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D09" w:rsidRPr="00AB1D09" w:rsidRDefault="00AB1D09" w:rsidP="003F0A07">
      <w:pPr>
        <w:spacing w:line="360" w:lineRule="auto"/>
        <w:jc w:val="both"/>
        <w:rPr>
          <w:rFonts w:ascii="Times New Roman" w:hAnsi="Times New Roman"/>
          <w:sz w:val="24"/>
          <w:szCs w:val="24"/>
          <w:lang w:val="en-US"/>
        </w:rPr>
      </w:pPr>
      <w:r w:rsidRPr="00AB1D09">
        <w:rPr>
          <w:rFonts w:ascii="Times New Roman" w:hAnsi="Times New Roman"/>
          <w:sz w:val="24"/>
          <w:szCs w:val="24"/>
          <w:lang w:val="en-US"/>
        </w:rPr>
        <w:t>Ori</w:t>
      </w:r>
      <w:r>
        <w:rPr>
          <w:rFonts w:ascii="Times New Roman" w:hAnsi="Times New Roman"/>
          <w:sz w:val="24"/>
          <w:szCs w:val="24"/>
          <w:lang w:val="en-US"/>
        </w:rPr>
        <w:t>ginal Article (</w:t>
      </w:r>
      <w:proofErr w:type="spellStart"/>
      <w:r>
        <w:rPr>
          <w:rFonts w:ascii="Times New Roman" w:hAnsi="Times New Roman"/>
          <w:sz w:val="24"/>
          <w:szCs w:val="24"/>
          <w:lang w:val="en-US"/>
        </w:rPr>
        <w:t>Araştırma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Makalesi</w:t>
      </w:r>
      <w:proofErr w:type="spellEnd"/>
      <w:r>
        <w:rPr>
          <w:rFonts w:ascii="Times New Roman" w:hAnsi="Times New Roman"/>
          <w:sz w:val="24"/>
          <w:szCs w:val="24"/>
          <w:lang w:val="en-US"/>
        </w:rPr>
        <w:t>)</w:t>
      </w:r>
    </w:p>
    <w:p w:rsidR="00AB1D09" w:rsidRDefault="00AB1D09" w:rsidP="003F0A07">
      <w:pPr>
        <w:spacing w:line="360" w:lineRule="auto"/>
        <w:jc w:val="both"/>
        <w:rPr>
          <w:rFonts w:ascii="Times New Roman" w:hAnsi="Times New Roman"/>
          <w:b/>
          <w:sz w:val="24"/>
          <w:szCs w:val="24"/>
          <w:lang w:val="en-US"/>
        </w:rPr>
      </w:pPr>
    </w:p>
    <w:p w:rsidR="00AB1D09" w:rsidRDefault="00AB1D09" w:rsidP="003F0A07">
      <w:pPr>
        <w:spacing w:line="360" w:lineRule="auto"/>
        <w:jc w:val="both"/>
        <w:rPr>
          <w:rFonts w:ascii="Times New Roman" w:hAnsi="Times New Roman"/>
          <w:b/>
          <w:sz w:val="24"/>
          <w:szCs w:val="24"/>
          <w:lang w:val="en-US"/>
        </w:rPr>
      </w:pPr>
    </w:p>
    <w:p w:rsidR="003F0A07" w:rsidRPr="007B45BF" w:rsidRDefault="003F0A07" w:rsidP="007B45BF">
      <w:pPr>
        <w:spacing w:line="360" w:lineRule="auto"/>
        <w:jc w:val="center"/>
        <w:rPr>
          <w:rFonts w:ascii="Times New Roman" w:hAnsi="Times New Roman"/>
          <w:b/>
          <w:sz w:val="32"/>
          <w:szCs w:val="32"/>
          <w:lang w:val="en-US"/>
        </w:rPr>
      </w:pPr>
      <w:r w:rsidRPr="007B45BF">
        <w:rPr>
          <w:rFonts w:ascii="Times New Roman" w:hAnsi="Times New Roman"/>
          <w:b/>
          <w:sz w:val="32"/>
          <w:szCs w:val="32"/>
          <w:lang w:val="en-US"/>
        </w:rPr>
        <w:t>A</w:t>
      </w:r>
      <w:r w:rsidR="007B45BF" w:rsidRPr="007B45BF">
        <w:rPr>
          <w:rFonts w:ascii="Times New Roman" w:hAnsi="Times New Roman"/>
          <w:b/>
          <w:sz w:val="32"/>
          <w:szCs w:val="32"/>
          <w:lang w:val="en-US"/>
        </w:rPr>
        <w:t>ctual</w:t>
      </w:r>
      <w:r w:rsidRPr="007B45BF">
        <w:rPr>
          <w:rFonts w:ascii="Times New Roman" w:hAnsi="Times New Roman"/>
          <w:b/>
          <w:sz w:val="32"/>
          <w:szCs w:val="32"/>
          <w:lang w:val="en-US"/>
        </w:rPr>
        <w:t xml:space="preserve"> P</w:t>
      </w:r>
      <w:r w:rsidR="007B45BF" w:rsidRPr="007B45BF">
        <w:rPr>
          <w:rFonts w:ascii="Times New Roman" w:hAnsi="Times New Roman"/>
          <w:b/>
          <w:sz w:val="32"/>
          <w:szCs w:val="32"/>
          <w:lang w:val="en-US"/>
        </w:rPr>
        <w:t>ractices</w:t>
      </w:r>
      <w:r w:rsidRPr="007B45BF">
        <w:rPr>
          <w:rFonts w:ascii="Times New Roman" w:hAnsi="Times New Roman"/>
          <w:b/>
          <w:sz w:val="32"/>
          <w:szCs w:val="32"/>
          <w:lang w:val="en-US"/>
        </w:rPr>
        <w:t xml:space="preserve"> </w:t>
      </w:r>
      <w:r w:rsidR="007B45BF" w:rsidRPr="007B45BF">
        <w:rPr>
          <w:rFonts w:ascii="Times New Roman" w:hAnsi="Times New Roman"/>
          <w:b/>
          <w:sz w:val="32"/>
          <w:szCs w:val="32"/>
          <w:lang w:val="en-US"/>
        </w:rPr>
        <w:t>in</w:t>
      </w:r>
      <w:r w:rsidRPr="007B45BF">
        <w:rPr>
          <w:rFonts w:ascii="Times New Roman" w:hAnsi="Times New Roman"/>
          <w:b/>
          <w:sz w:val="32"/>
          <w:szCs w:val="32"/>
          <w:lang w:val="en-US"/>
        </w:rPr>
        <w:t xml:space="preserve"> D</w:t>
      </w:r>
      <w:r w:rsidR="007B45BF" w:rsidRPr="007B45BF">
        <w:rPr>
          <w:rFonts w:ascii="Times New Roman" w:hAnsi="Times New Roman"/>
          <w:b/>
          <w:sz w:val="32"/>
          <w:szCs w:val="32"/>
          <w:lang w:val="en-US"/>
        </w:rPr>
        <w:t>iagnosis</w:t>
      </w:r>
      <w:r w:rsidRPr="007B45BF">
        <w:rPr>
          <w:rFonts w:ascii="Times New Roman" w:hAnsi="Times New Roman"/>
          <w:b/>
          <w:sz w:val="32"/>
          <w:szCs w:val="32"/>
          <w:lang w:val="en-US"/>
        </w:rPr>
        <w:t xml:space="preserve"> </w:t>
      </w:r>
      <w:r w:rsidR="007B45BF" w:rsidRPr="007B45BF">
        <w:rPr>
          <w:rFonts w:ascii="Times New Roman" w:hAnsi="Times New Roman"/>
          <w:b/>
          <w:sz w:val="32"/>
          <w:szCs w:val="32"/>
          <w:lang w:val="en-US"/>
        </w:rPr>
        <w:t>and</w:t>
      </w:r>
      <w:r w:rsidRPr="007B45BF">
        <w:rPr>
          <w:rFonts w:ascii="Times New Roman" w:hAnsi="Times New Roman"/>
          <w:b/>
          <w:sz w:val="32"/>
          <w:szCs w:val="32"/>
          <w:lang w:val="en-US"/>
        </w:rPr>
        <w:t xml:space="preserve"> T</w:t>
      </w:r>
      <w:r w:rsidR="007B45BF" w:rsidRPr="007B45BF">
        <w:rPr>
          <w:rFonts w:ascii="Times New Roman" w:hAnsi="Times New Roman"/>
          <w:b/>
          <w:sz w:val="32"/>
          <w:szCs w:val="32"/>
          <w:lang w:val="en-US"/>
        </w:rPr>
        <w:t>reatment</w:t>
      </w:r>
      <w:r w:rsidRPr="007B45BF">
        <w:rPr>
          <w:rFonts w:ascii="Times New Roman" w:hAnsi="Times New Roman"/>
          <w:b/>
          <w:sz w:val="32"/>
          <w:szCs w:val="32"/>
          <w:lang w:val="en-US"/>
        </w:rPr>
        <w:t xml:space="preserve"> </w:t>
      </w:r>
      <w:r w:rsidR="007B45BF" w:rsidRPr="007B45BF">
        <w:rPr>
          <w:rFonts w:ascii="Times New Roman" w:hAnsi="Times New Roman"/>
          <w:b/>
          <w:sz w:val="32"/>
          <w:szCs w:val="32"/>
          <w:lang w:val="en-US"/>
        </w:rPr>
        <w:t>of</w:t>
      </w:r>
      <w:r w:rsidRPr="007B45BF">
        <w:rPr>
          <w:rFonts w:ascii="Times New Roman" w:hAnsi="Times New Roman"/>
          <w:b/>
          <w:sz w:val="32"/>
          <w:szCs w:val="32"/>
          <w:lang w:val="en-US"/>
        </w:rPr>
        <w:t xml:space="preserve"> V</w:t>
      </w:r>
      <w:r w:rsidR="007B45BF" w:rsidRPr="007B45BF">
        <w:rPr>
          <w:rFonts w:ascii="Times New Roman" w:hAnsi="Times New Roman"/>
          <w:b/>
          <w:sz w:val="32"/>
          <w:szCs w:val="32"/>
          <w:lang w:val="en-US"/>
        </w:rPr>
        <w:t>enous</w:t>
      </w:r>
      <w:r w:rsidRPr="007B45BF">
        <w:rPr>
          <w:rFonts w:ascii="Times New Roman" w:hAnsi="Times New Roman"/>
          <w:b/>
          <w:sz w:val="32"/>
          <w:szCs w:val="32"/>
          <w:lang w:val="en-US"/>
        </w:rPr>
        <w:t xml:space="preserve"> D</w:t>
      </w:r>
      <w:r w:rsidR="007B45BF" w:rsidRPr="007B45BF">
        <w:rPr>
          <w:rFonts w:ascii="Times New Roman" w:hAnsi="Times New Roman"/>
          <w:b/>
          <w:sz w:val="32"/>
          <w:szCs w:val="32"/>
          <w:lang w:val="en-US"/>
        </w:rPr>
        <w:t>iseases</w:t>
      </w:r>
      <w:r w:rsidRPr="007B45BF">
        <w:rPr>
          <w:rFonts w:ascii="Times New Roman" w:hAnsi="Times New Roman"/>
          <w:b/>
          <w:sz w:val="32"/>
          <w:szCs w:val="32"/>
          <w:lang w:val="en-US"/>
        </w:rPr>
        <w:t xml:space="preserve"> </w:t>
      </w:r>
      <w:r w:rsidR="007B45BF" w:rsidRPr="007B45BF">
        <w:rPr>
          <w:rFonts w:ascii="Times New Roman" w:hAnsi="Times New Roman"/>
          <w:b/>
          <w:sz w:val="32"/>
          <w:szCs w:val="32"/>
          <w:lang w:val="en-US"/>
        </w:rPr>
        <w:t>by</w:t>
      </w:r>
      <w:r w:rsidRPr="007B45BF">
        <w:rPr>
          <w:rFonts w:ascii="Times New Roman" w:hAnsi="Times New Roman"/>
          <w:b/>
          <w:sz w:val="32"/>
          <w:szCs w:val="32"/>
          <w:lang w:val="en-US"/>
        </w:rPr>
        <w:t xml:space="preserve"> U</w:t>
      </w:r>
      <w:r w:rsidR="007B45BF" w:rsidRPr="007B45BF">
        <w:rPr>
          <w:rFonts w:ascii="Times New Roman" w:hAnsi="Times New Roman"/>
          <w:b/>
          <w:sz w:val="32"/>
          <w:szCs w:val="32"/>
          <w:lang w:val="en-US"/>
        </w:rPr>
        <w:t>sing</w:t>
      </w:r>
      <w:r w:rsidRPr="007B45BF">
        <w:rPr>
          <w:rFonts w:ascii="Times New Roman" w:hAnsi="Times New Roman"/>
          <w:b/>
          <w:sz w:val="32"/>
          <w:szCs w:val="32"/>
          <w:lang w:val="en-US"/>
        </w:rPr>
        <w:t xml:space="preserve"> </w:t>
      </w:r>
      <w:proofErr w:type="spellStart"/>
      <w:r w:rsidRPr="007B45BF">
        <w:rPr>
          <w:rFonts w:ascii="Times New Roman" w:hAnsi="Times New Roman"/>
          <w:b/>
          <w:sz w:val="32"/>
          <w:szCs w:val="32"/>
          <w:lang w:val="en-US"/>
        </w:rPr>
        <w:t>V</w:t>
      </w:r>
      <w:r w:rsidR="007B45BF" w:rsidRPr="007B45BF">
        <w:rPr>
          <w:rFonts w:ascii="Times New Roman" w:hAnsi="Times New Roman"/>
          <w:b/>
          <w:sz w:val="32"/>
          <w:szCs w:val="32"/>
          <w:lang w:val="en-US"/>
        </w:rPr>
        <w:t>einviewer</w:t>
      </w:r>
      <w:proofErr w:type="spellEnd"/>
    </w:p>
    <w:p w:rsidR="003F0A07" w:rsidRDefault="003F0A07" w:rsidP="007B45BF">
      <w:pPr>
        <w:spacing w:line="360" w:lineRule="auto"/>
        <w:jc w:val="center"/>
        <w:rPr>
          <w:rFonts w:ascii="Times New Roman" w:hAnsi="Times New Roman"/>
          <w:b/>
          <w:sz w:val="24"/>
          <w:szCs w:val="24"/>
          <w:lang w:val="en-US"/>
        </w:rPr>
      </w:pPr>
    </w:p>
    <w:p w:rsidR="003F0A07" w:rsidRPr="007B45BF" w:rsidRDefault="00AB1D09" w:rsidP="007B45BF">
      <w:pPr>
        <w:spacing w:line="360" w:lineRule="auto"/>
        <w:jc w:val="center"/>
        <w:rPr>
          <w:rFonts w:ascii="Times New Roman" w:hAnsi="Times New Roman"/>
          <w:b/>
          <w:sz w:val="28"/>
          <w:szCs w:val="28"/>
          <w:lang w:val="en-US"/>
        </w:rPr>
      </w:pPr>
      <w:proofErr w:type="spellStart"/>
      <w:r w:rsidRPr="007B45BF">
        <w:rPr>
          <w:rFonts w:ascii="Times New Roman" w:hAnsi="Times New Roman"/>
          <w:b/>
          <w:sz w:val="28"/>
          <w:szCs w:val="28"/>
          <w:lang w:val="en-US"/>
        </w:rPr>
        <w:t>V</w:t>
      </w:r>
      <w:r w:rsidR="007B45BF" w:rsidRPr="007B45BF">
        <w:rPr>
          <w:rFonts w:ascii="Times New Roman" w:hAnsi="Times New Roman"/>
          <w:b/>
          <w:sz w:val="28"/>
          <w:szCs w:val="28"/>
          <w:lang w:val="en-US"/>
        </w:rPr>
        <w:t>einviewer</w:t>
      </w:r>
      <w:proofErr w:type="spellEnd"/>
      <w:r w:rsidRPr="007B45BF">
        <w:rPr>
          <w:rFonts w:ascii="Times New Roman" w:hAnsi="Times New Roman"/>
          <w:b/>
          <w:sz w:val="28"/>
          <w:szCs w:val="28"/>
          <w:lang w:val="en-US"/>
        </w:rPr>
        <w:t xml:space="preserve"> </w:t>
      </w:r>
      <w:proofErr w:type="spellStart"/>
      <w:r w:rsidR="007B45BF" w:rsidRPr="007B45BF">
        <w:rPr>
          <w:rFonts w:ascii="Times New Roman" w:hAnsi="Times New Roman"/>
          <w:b/>
          <w:sz w:val="28"/>
          <w:szCs w:val="28"/>
          <w:lang w:val="en-US"/>
        </w:rPr>
        <w:t>ile</w:t>
      </w:r>
      <w:proofErr w:type="spellEnd"/>
      <w:r w:rsidRPr="007B45BF">
        <w:rPr>
          <w:rFonts w:ascii="Times New Roman" w:hAnsi="Times New Roman"/>
          <w:b/>
          <w:sz w:val="28"/>
          <w:szCs w:val="28"/>
          <w:lang w:val="en-US"/>
        </w:rPr>
        <w:t xml:space="preserve"> V</w:t>
      </w:r>
      <w:r w:rsidR="007B45BF" w:rsidRPr="007B45BF">
        <w:rPr>
          <w:rFonts w:ascii="Times New Roman" w:hAnsi="Times New Roman"/>
          <w:b/>
          <w:sz w:val="28"/>
          <w:szCs w:val="28"/>
          <w:lang w:val="en-US"/>
        </w:rPr>
        <w:t>enöz</w:t>
      </w:r>
      <w:r w:rsidRPr="007B45BF">
        <w:rPr>
          <w:rFonts w:ascii="Times New Roman" w:hAnsi="Times New Roman"/>
          <w:b/>
          <w:sz w:val="28"/>
          <w:szCs w:val="28"/>
          <w:lang w:val="en-US"/>
        </w:rPr>
        <w:t xml:space="preserve"> </w:t>
      </w:r>
      <w:proofErr w:type="spellStart"/>
      <w:r w:rsidRPr="007B45BF">
        <w:rPr>
          <w:rFonts w:ascii="Times New Roman" w:hAnsi="Times New Roman"/>
          <w:b/>
          <w:sz w:val="28"/>
          <w:szCs w:val="28"/>
          <w:lang w:val="en-US"/>
        </w:rPr>
        <w:t>H</w:t>
      </w:r>
      <w:r w:rsidR="007B45BF" w:rsidRPr="007B45BF">
        <w:rPr>
          <w:rFonts w:ascii="Times New Roman" w:hAnsi="Times New Roman"/>
          <w:b/>
          <w:sz w:val="28"/>
          <w:szCs w:val="28"/>
          <w:lang w:val="en-US"/>
        </w:rPr>
        <w:t>a</w:t>
      </w:r>
      <w:r w:rsidR="00145405">
        <w:rPr>
          <w:rFonts w:ascii="Times New Roman" w:hAnsi="Times New Roman"/>
          <w:b/>
          <w:sz w:val="28"/>
          <w:szCs w:val="28"/>
          <w:lang w:val="en-US"/>
        </w:rPr>
        <w:t>s</w:t>
      </w:r>
      <w:r w:rsidR="007B45BF" w:rsidRPr="007B45BF">
        <w:rPr>
          <w:rFonts w:ascii="Times New Roman" w:hAnsi="Times New Roman"/>
          <w:b/>
          <w:sz w:val="28"/>
          <w:szCs w:val="28"/>
          <w:lang w:val="en-US"/>
        </w:rPr>
        <w:t>talıkların</w:t>
      </w:r>
      <w:proofErr w:type="spellEnd"/>
      <w:r w:rsidRPr="007B45BF">
        <w:rPr>
          <w:rFonts w:ascii="Times New Roman" w:hAnsi="Times New Roman"/>
          <w:b/>
          <w:sz w:val="28"/>
          <w:szCs w:val="28"/>
          <w:lang w:val="en-US"/>
        </w:rPr>
        <w:t xml:space="preserve"> </w:t>
      </w:r>
      <w:proofErr w:type="spellStart"/>
      <w:r w:rsidRPr="007B45BF">
        <w:rPr>
          <w:rFonts w:ascii="Times New Roman" w:hAnsi="Times New Roman"/>
          <w:b/>
          <w:sz w:val="28"/>
          <w:szCs w:val="28"/>
          <w:lang w:val="en-US"/>
        </w:rPr>
        <w:t>T</w:t>
      </w:r>
      <w:r w:rsidR="007B45BF" w:rsidRPr="007B45BF">
        <w:rPr>
          <w:rFonts w:ascii="Times New Roman" w:hAnsi="Times New Roman"/>
          <w:b/>
          <w:sz w:val="28"/>
          <w:szCs w:val="28"/>
          <w:lang w:val="en-US"/>
        </w:rPr>
        <w:t>anı</w:t>
      </w:r>
      <w:proofErr w:type="spellEnd"/>
      <w:r w:rsidRPr="007B45BF">
        <w:rPr>
          <w:rFonts w:ascii="Times New Roman" w:hAnsi="Times New Roman"/>
          <w:b/>
          <w:sz w:val="28"/>
          <w:szCs w:val="28"/>
          <w:lang w:val="en-US"/>
        </w:rPr>
        <w:t xml:space="preserve"> </w:t>
      </w:r>
      <w:proofErr w:type="spellStart"/>
      <w:r w:rsidR="007B45BF" w:rsidRPr="007B45BF">
        <w:rPr>
          <w:rFonts w:ascii="Times New Roman" w:hAnsi="Times New Roman"/>
          <w:b/>
          <w:sz w:val="28"/>
          <w:szCs w:val="28"/>
          <w:lang w:val="en-US"/>
        </w:rPr>
        <w:t>ve</w:t>
      </w:r>
      <w:proofErr w:type="spellEnd"/>
      <w:r w:rsidR="007B45BF" w:rsidRPr="007B45BF">
        <w:rPr>
          <w:rFonts w:ascii="Times New Roman" w:hAnsi="Times New Roman"/>
          <w:b/>
          <w:sz w:val="28"/>
          <w:szCs w:val="28"/>
          <w:lang w:val="en-US"/>
        </w:rPr>
        <w:t xml:space="preserve"> </w:t>
      </w:r>
      <w:proofErr w:type="spellStart"/>
      <w:r w:rsidRPr="007B45BF">
        <w:rPr>
          <w:rFonts w:ascii="Times New Roman" w:hAnsi="Times New Roman"/>
          <w:b/>
          <w:sz w:val="28"/>
          <w:szCs w:val="28"/>
          <w:lang w:val="en-US"/>
        </w:rPr>
        <w:t>T</w:t>
      </w:r>
      <w:r w:rsidR="007B45BF" w:rsidRPr="007B45BF">
        <w:rPr>
          <w:rFonts w:ascii="Times New Roman" w:hAnsi="Times New Roman"/>
          <w:b/>
          <w:sz w:val="28"/>
          <w:szCs w:val="28"/>
          <w:lang w:val="en-US"/>
        </w:rPr>
        <w:t>edavisinde</w:t>
      </w:r>
      <w:proofErr w:type="spellEnd"/>
      <w:r w:rsidR="007B45BF" w:rsidRPr="007B45BF">
        <w:rPr>
          <w:rFonts w:ascii="Times New Roman" w:hAnsi="Times New Roman"/>
          <w:b/>
          <w:sz w:val="28"/>
          <w:szCs w:val="28"/>
          <w:lang w:val="en-US"/>
        </w:rPr>
        <w:t xml:space="preserve"> </w:t>
      </w:r>
      <w:proofErr w:type="spellStart"/>
      <w:r w:rsidRPr="007B45BF">
        <w:rPr>
          <w:rFonts w:ascii="Times New Roman" w:hAnsi="Times New Roman"/>
          <w:b/>
          <w:sz w:val="28"/>
          <w:szCs w:val="28"/>
          <w:lang w:val="en-US"/>
        </w:rPr>
        <w:t>G</w:t>
      </w:r>
      <w:r w:rsidR="007B45BF" w:rsidRPr="007B45BF">
        <w:rPr>
          <w:rFonts w:ascii="Times New Roman" w:hAnsi="Times New Roman"/>
          <w:b/>
          <w:sz w:val="28"/>
          <w:szCs w:val="28"/>
          <w:lang w:val="en-US"/>
        </w:rPr>
        <w:t>üncel</w:t>
      </w:r>
      <w:proofErr w:type="spellEnd"/>
      <w:r w:rsidRPr="007B45BF">
        <w:rPr>
          <w:rFonts w:ascii="Times New Roman" w:hAnsi="Times New Roman"/>
          <w:b/>
          <w:sz w:val="28"/>
          <w:szCs w:val="28"/>
          <w:lang w:val="en-US"/>
        </w:rPr>
        <w:t xml:space="preserve"> </w:t>
      </w:r>
      <w:proofErr w:type="spellStart"/>
      <w:r w:rsidRPr="007B45BF">
        <w:rPr>
          <w:rFonts w:ascii="Times New Roman" w:hAnsi="Times New Roman"/>
          <w:b/>
          <w:sz w:val="28"/>
          <w:szCs w:val="28"/>
          <w:lang w:val="en-US"/>
        </w:rPr>
        <w:t>U</w:t>
      </w:r>
      <w:r w:rsidR="007B45BF" w:rsidRPr="007B45BF">
        <w:rPr>
          <w:rFonts w:ascii="Times New Roman" w:hAnsi="Times New Roman"/>
          <w:b/>
          <w:sz w:val="28"/>
          <w:szCs w:val="28"/>
          <w:lang w:val="en-US"/>
        </w:rPr>
        <w:t>ygulamalar</w:t>
      </w:r>
      <w:proofErr w:type="spellEnd"/>
    </w:p>
    <w:p w:rsidR="007B45BF" w:rsidRDefault="007B45BF" w:rsidP="00AB1D09">
      <w:pPr>
        <w:spacing w:line="360" w:lineRule="auto"/>
        <w:jc w:val="both"/>
        <w:rPr>
          <w:rFonts w:ascii="Times New Roman" w:hAnsi="Times New Roman"/>
          <w:b/>
          <w:sz w:val="24"/>
          <w:szCs w:val="24"/>
          <w:lang w:val="en-US"/>
        </w:rPr>
      </w:pPr>
    </w:p>
    <w:p w:rsidR="00AB1D09" w:rsidRPr="007B45BF" w:rsidRDefault="007B45BF" w:rsidP="00AB1D09">
      <w:pPr>
        <w:spacing w:line="360" w:lineRule="auto"/>
        <w:jc w:val="both"/>
        <w:rPr>
          <w:rFonts w:ascii="Times New Roman" w:hAnsi="Times New Roman"/>
          <w:sz w:val="24"/>
          <w:szCs w:val="24"/>
          <w:lang w:val="en-US"/>
        </w:rPr>
      </w:pPr>
      <w:proofErr w:type="spellStart"/>
      <w:r>
        <w:rPr>
          <w:rFonts w:ascii="Times New Roman" w:hAnsi="Times New Roman"/>
          <w:b/>
          <w:sz w:val="24"/>
          <w:szCs w:val="24"/>
          <w:lang w:val="en-US"/>
        </w:rPr>
        <w:t>Kısa</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Başlık</w:t>
      </w:r>
      <w:proofErr w:type="spellEnd"/>
      <w:r>
        <w:rPr>
          <w:rFonts w:ascii="Times New Roman" w:hAnsi="Times New Roman"/>
          <w:b/>
          <w:sz w:val="24"/>
          <w:szCs w:val="24"/>
          <w:lang w:val="en-US"/>
        </w:rPr>
        <w:t xml:space="preserve">: </w:t>
      </w:r>
      <w:proofErr w:type="spellStart"/>
      <w:r w:rsidRPr="007B45BF">
        <w:rPr>
          <w:rFonts w:ascii="Times New Roman" w:hAnsi="Times New Roman"/>
          <w:sz w:val="24"/>
          <w:szCs w:val="24"/>
          <w:lang w:val="en-US"/>
        </w:rPr>
        <w:t>Veinviewer</w:t>
      </w:r>
      <w:proofErr w:type="spellEnd"/>
    </w:p>
    <w:p w:rsidR="00AB1D09" w:rsidRDefault="00AB1D09" w:rsidP="00AB1D09">
      <w:pPr>
        <w:spacing w:line="360" w:lineRule="auto"/>
        <w:jc w:val="both"/>
        <w:rPr>
          <w:rFonts w:ascii="Times New Roman" w:hAnsi="Times New Roman"/>
          <w:b/>
          <w:sz w:val="24"/>
          <w:szCs w:val="24"/>
          <w:lang w:val="en-US"/>
        </w:rPr>
      </w:pPr>
    </w:p>
    <w:p w:rsidR="00AB1D09" w:rsidRDefault="004338CE" w:rsidP="005C76D4">
      <w:pPr>
        <w:spacing w:line="360" w:lineRule="auto"/>
        <w:jc w:val="center"/>
        <w:rPr>
          <w:rFonts w:ascii="Times New Roman" w:hAnsi="Times New Roman"/>
          <w:b/>
          <w:sz w:val="24"/>
          <w:szCs w:val="24"/>
          <w:lang w:val="en-US"/>
        </w:rPr>
      </w:pPr>
      <w:proofErr w:type="spellStart"/>
      <w:r>
        <w:rPr>
          <w:rFonts w:ascii="Times New Roman" w:hAnsi="Times New Roman"/>
          <w:b/>
          <w:sz w:val="24"/>
          <w:szCs w:val="24"/>
          <w:lang w:val="en-US"/>
        </w:rPr>
        <w:t>Aydın</w:t>
      </w:r>
      <w:proofErr w:type="spellEnd"/>
      <w:r>
        <w:rPr>
          <w:rFonts w:ascii="Times New Roman" w:hAnsi="Times New Roman"/>
          <w:b/>
          <w:sz w:val="24"/>
          <w:szCs w:val="24"/>
          <w:lang w:val="en-US"/>
        </w:rPr>
        <w:t xml:space="preserve"> TUNÇAY</w:t>
      </w:r>
    </w:p>
    <w:p w:rsidR="004338CE" w:rsidRDefault="004338CE" w:rsidP="00AB1D09">
      <w:pPr>
        <w:spacing w:line="360" w:lineRule="auto"/>
        <w:jc w:val="both"/>
        <w:rPr>
          <w:rFonts w:ascii="Times New Roman" w:hAnsi="Times New Roman"/>
          <w:b/>
          <w:sz w:val="24"/>
          <w:szCs w:val="24"/>
          <w:lang w:val="en-US"/>
        </w:rPr>
      </w:pPr>
    </w:p>
    <w:p w:rsidR="004338CE" w:rsidRPr="004338CE" w:rsidRDefault="004338CE" w:rsidP="00AB1D09">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Dr. </w:t>
      </w:r>
      <w:proofErr w:type="spellStart"/>
      <w:r>
        <w:rPr>
          <w:rFonts w:ascii="Times New Roman" w:hAnsi="Times New Roman"/>
          <w:sz w:val="24"/>
          <w:szCs w:val="24"/>
          <w:lang w:val="en-US"/>
        </w:rPr>
        <w:t>Öğr</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Üyesi</w:t>
      </w:r>
      <w:proofErr w:type="spellEnd"/>
      <w:r>
        <w:rPr>
          <w:rFonts w:ascii="Times New Roman" w:hAnsi="Times New Roman"/>
          <w:sz w:val="24"/>
          <w:szCs w:val="24"/>
          <w:lang w:val="en-US"/>
        </w:rPr>
        <w:t>.</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Erciyes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Üniversitesi</w:t>
      </w:r>
      <w:proofErr w:type="spellEnd"/>
      <w:r>
        <w:rPr>
          <w:rFonts w:ascii="Times New Roman" w:hAnsi="Times New Roman"/>
          <w:sz w:val="24"/>
          <w:szCs w:val="24"/>
          <w:lang w:val="en-US"/>
        </w:rPr>
        <w:t xml:space="preserve"> Tıp </w:t>
      </w:r>
      <w:proofErr w:type="spellStart"/>
      <w:r>
        <w:rPr>
          <w:rFonts w:ascii="Times New Roman" w:hAnsi="Times New Roman"/>
          <w:sz w:val="24"/>
          <w:szCs w:val="24"/>
          <w:lang w:val="en-US"/>
        </w:rPr>
        <w:t>Fakültesi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Kalp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Damar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Cerrahisi</w:t>
      </w:r>
      <w:proofErr w:type="spellEnd"/>
      <w:r>
        <w:rPr>
          <w:rFonts w:ascii="Times New Roman" w:hAnsi="Times New Roman"/>
          <w:sz w:val="24"/>
          <w:szCs w:val="24"/>
          <w:lang w:val="en-US"/>
        </w:rPr>
        <w:t xml:space="preserve"> AD, KAYSERİ</w:t>
      </w:r>
    </w:p>
    <w:p w:rsidR="005C76D4" w:rsidRDefault="005C76D4" w:rsidP="003F0A07">
      <w:pPr>
        <w:spacing w:line="360" w:lineRule="auto"/>
        <w:jc w:val="both"/>
        <w:rPr>
          <w:rFonts w:ascii="Times New Roman" w:hAnsi="Times New Roman"/>
          <w:b/>
          <w:sz w:val="24"/>
          <w:szCs w:val="24"/>
          <w:lang w:val="en-US"/>
        </w:rPr>
      </w:pPr>
    </w:p>
    <w:p w:rsidR="005C76D4" w:rsidRDefault="005C76D4" w:rsidP="003F0A07">
      <w:pPr>
        <w:spacing w:line="360" w:lineRule="auto"/>
        <w:jc w:val="both"/>
        <w:rPr>
          <w:rFonts w:ascii="Times New Roman" w:hAnsi="Times New Roman"/>
          <w:sz w:val="24"/>
          <w:szCs w:val="24"/>
          <w:lang w:val="en-US"/>
        </w:rPr>
      </w:pPr>
      <w:proofErr w:type="spellStart"/>
      <w:r>
        <w:rPr>
          <w:rFonts w:ascii="Times New Roman" w:hAnsi="Times New Roman"/>
          <w:b/>
          <w:sz w:val="24"/>
          <w:szCs w:val="24"/>
          <w:lang w:val="en-US"/>
        </w:rPr>
        <w:t>İletişim</w:t>
      </w:r>
      <w:proofErr w:type="spellEnd"/>
      <w:r>
        <w:rPr>
          <w:rFonts w:ascii="Times New Roman" w:hAnsi="Times New Roman"/>
          <w:b/>
          <w:sz w:val="24"/>
          <w:szCs w:val="24"/>
          <w:lang w:val="en-US"/>
        </w:rPr>
        <w:t xml:space="preserve">: </w:t>
      </w:r>
      <w:r>
        <w:rPr>
          <w:rFonts w:ascii="Times New Roman" w:hAnsi="Times New Roman"/>
          <w:sz w:val="24"/>
          <w:szCs w:val="24"/>
          <w:lang w:val="en-US"/>
        </w:rPr>
        <w:t xml:space="preserve">Dr. </w:t>
      </w:r>
      <w:proofErr w:type="spellStart"/>
      <w:r>
        <w:rPr>
          <w:rFonts w:ascii="Times New Roman" w:hAnsi="Times New Roman"/>
          <w:sz w:val="24"/>
          <w:szCs w:val="24"/>
          <w:lang w:val="en-US"/>
        </w:rPr>
        <w:t>Aydın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Tunçay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Erciyes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Üniversitesi</w:t>
      </w:r>
      <w:proofErr w:type="spellEnd"/>
      <w:r>
        <w:rPr>
          <w:rFonts w:ascii="Times New Roman" w:hAnsi="Times New Roman"/>
          <w:sz w:val="24"/>
          <w:szCs w:val="24"/>
          <w:lang w:val="en-US"/>
        </w:rPr>
        <w:t xml:space="preserve"> Tıp </w:t>
      </w:r>
      <w:proofErr w:type="spellStart"/>
      <w:r>
        <w:rPr>
          <w:rFonts w:ascii="Times New Roman" w:hAnsi="Times New Roman"/>
          <w:sz w:val="24"/>
          <w:szCs w:val="24"/>
          <w:lang w:val="en-US"/>
        </w:rPr>
        <w:t>fakültesi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kalp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damar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Cerrahisi</w:t>
      </w:r>
      <w:proofErr w:type="spellEnd"/>
      <w:r>
        <w:rPr>
          <w:rFonts w:ascii="Times New Roman" w:hAnsi="Times New Roman"/>
          <w:sz w:val="24"/>
          <w:szCs w:val="24"/>
          <w:lang w:val="en-US"/>
        </w:rPr>
        <w:t xml:space="preserve"> AD, Kayseri</w:t>
      </w:r>
    </w:p>
    <w:p w:rsidR="005C76D4" w:rsidRDefault="005C76D4" w:rsidP="003F0A07">
      <w:pPr>
        <w:spacing w:line="360" w:lineRule="auto"/>
        <w:jc w:val="both"/>
        <w:rPr>
          <w:rFonts w:ascii="Times New Roman" w:hAnsi="Times New Roman"/>
          <w:sz w:val="24"/>
          <w:szCs w:val="24"/>
          <w:lang w:val="en-US"/>
        </w:rPr>
      </w:pPr>
      <w:proofErr w:type="spellStart"/>
      <w:r w:rsidRPr="005C76D4">
        <w:rPr>
          <w:rFonts w:ascii="Times New Roman" w:hAnsi="Times New Roman"/>
          <w:b/>
          <w:sz w:val="24"/>
          <w:szCs w:val="24"/>
          <w:lang w:val="en-US"/>
        </w:rPr>
        <w:t>Telefon</w:t>
      </w:r>
      <w:proofErr w:type="spellEnd"/>
      <w:r w:rsidRPr="005C76D4">
        <w:rPr>
          <w:rFonts w:ascii="Times New Roman" w:hAnsi="Times New Roman"/>
          <w:b/>
          <w:sz w:val="24"/>
          <w:szCs w:val="24"/>
          <w:lang w:val="en-US"/>
        </w:rPr>
        <w:t xml:space="preserve">: </w:t>
      </w:r>
      <w:r>
        <w:rPr>
          <w:rFonts w:ascii="Times New Roman" w:hAnsi="Times New Roman"/>
          <w:sz w:val="24"/>
          <w:szCs w:val="24"/>
          <w:lang w:val="en-US"/>
        </w:rPr>
        <w:t>0 5325880842</w:t>
      </w:r>
    </w:p>
    <w:p w:rsidR="005C76D4" w:rsidRPr="005C76D4" w:rsidRDefault="005C76D4" w:rsidP="003F0A07">
      <w:pPr>
        <w:spacing w:line="360" w:lineRule="auto"/>
        <w:jc w:val="both"/>
        <w:rPr>
          <w:rFonts w:ascii="Times New Roman" w:hAnsi="Times New Roman"/>
          <w:sz w:val="24"/>
          <w:szCs w:val="24"/>
          <w:lang w:val="en-US"/>
        </w:rPr>
      </w:pPr>
      <w:r w:rsidRPr="005C76D4">
        <w:rPr>
          <w:rFonts w:ascii="Times New Roman" w:hAnsi="Times New Roman"/>
          <w:b/>
          <w:sz w:val="24"/>
          <w:szCs w:val="24"/>
          <w:lang w:val="en-US"/>
        </w:rPr>
        <w:t xml:space="preserve">E </w:t>
      </w:r>
      <w:proofErr w:type="spellStart"/>
      <w:r w:rsidRPr="005C76D4">
        <w:rPr>
          <w:rFonts w:ascii="Times New Roman" w:hAnsi="Times New Roman"/>
          <w:b/>
          <w:sz w:val="24"/>
          <w:szCs w:val="24"/>
          <w:lang w:val="en-US"/>
        </w:rPr>
        <w:t>posta</w:t>
      </w:r>
      <w:proofErr w:type="spellEnd"/>
      <w:r w:rsidRPr="005C76D4">
        <w:rPr>
          <w:rFonts w:ascii="Times New Roman" w:hAnsi="Times New Roman"/>
          <w:b/>
          <w:sz w:val="24"/>
          <w:szCs w:val="24"/>
          <w:lang w:val="en-US"/>
        </w:rPr>
        <w:t>:</w:t>
      </w:r>
      <w:r>
        <w:rPr>
          <w:rFonts w:ascii="Times New Roman" w:hAnsi="Times New Roman"/>
          <w:sz w:val="24"/>
          <w:szCs w:val="24"/>
          <w:lang w:val="en-US"/>
        </w:rPr>
        <w:t xml:space="preserve"> </w:t>
      </w:r>
      <w:hyperlink r:id="rId5" w:history="1">
        <w:r w:rsidRPr="005C76D4">
          <w:rPr>
            <w:rStyle w:val="Kpr"/>
            <w:rFonts w:ascii="Times New Roman" w:hAnsi="Times New Roman"/>
            <w:color w:val="auto"/>
            <w:sz w:val="24"/>
            <w:szCs w:val="24"/>
            <w:u w:val="none"/>
            <w:lang w:val="en-US"/>
          </w:rPr>
          <w:t>atuncay@erciyes.edu.tr</w:t>
        </w:r>
      </w:hyperlink>
    </w:p>
    <w:p w:rsidR="005C76D4" w:rsidRDefault="005C76D4" w:rsidP="003F0A07">
      <w:pPr>
        <w:spacing w:line="360" w:lineRule="auto"/>
        <w:jc w:val="both"/>
        <w:rPr>
          <w:rFonts w:ascii="Times New Roman" w:hAnsi="Times New Roman"/>
          <w:sz w:val="24"/>
          <w:szCs w:val="24"/>
          <w:lang w:val="en-US"/>
        </w:rPr>
      </w:pPr>
      <w:proofErr w:type="spellStart"/>
      <w:r w:rsidRPr="005C76D4">
        <w:rPr>
          <w:rFonts w:ascii="Times New Roman" w:hAnsi="Times New Roman"/>
          <w:b/>
          <w:sz w:val="24"/>
          <w:szCs w:val="24"/>
          <w:lang w:val="en-US"/>
        </w:rPr>
        <w:t>Geliş</w:t>
      </w:r>
      <w:proofErr w:type="spellEnd"/>
      <w:r w:rsidRPr="005C76D4">
        <w:rPr>
          <w:rFonts w:ascii="Times New Roman" w:hAnsi="Times New Roman"/>
          <w:b/>
          <w:sz w:val="24"/>
          <w:szCs w:val="24"/>
          <w:lang w:val="en-US"/>
        </w:rPr>
        <w:t xml:space="preserve"> </w:t>
      </w:r>
      <w:proofErr w:type="spellStart"/>
      <w:r w:rsidRPr="005C76D4">
        <w:rPr>
          <w:rFonts w:ascii="Times New Roman" w:hAnsi="Times New Roman"/>
          <w:b/>
          <w:sz w:val="24"/>
          <w:szCs w:val="24"/>
          <w:lang w:val="en-US"/>
        </w:rPr>
        <w:t>Tarihi</w:t>
      </w:r>
      <w:proofErr w:type="spellEnd"/>
      <w:r w:rsidRPr="005C76D4">
        <w:rPr>
          <w:rFonts w:ascii="Times New Roman" w:hAnsi="Times New Roman"/>
          <w:b/>
          <w:sz w:val="24"/>
          <w:szCs w:val="24"/>
          <w:lang w:val="en-US"/>
        </w:rPr>
        <w:t>:</w:t>
      </w:r>
      <w:r>
        <w:rPr>
          <w:rFonts w:ascii="Times New Roman" w:hAnsi="Times New Roman"/>
          <w:sz w:val="24"/>
          <w:szCs w:val="24"/>
          <w:lang w:val="en-US"/>
        </w:rPr>
        <w:t xml:space="preserve"> 01.06.2018</w:t>
      </w:r>
    </w:p>
    <w:p w:rsidR="005C76D4" w:rsidRDefault="005C76D4" w:rsidP="003F0A07">
      <w:pPr>
        <w:spacing w:line="360" w:lineRule="auto"/>
        <w:jc w:val="both"/>
        <w:rPr>
          <w:rFonts w:ascii="Times New Roman" w:hAnsi="Times New Roman"/>
          <w:sz w:val="24"/>
          <w:szCs w:val="24"/>
          <w:lang w:val="en-US"/>
        </w:rPr>
      </w:pPr>
      <w:r w:rsidRPr="005C76D4">
        <w:rPr>
          <w:rFonts w:ascii="Times New Roman" w:hAnsi="Times New Roman"/>
          <w:b/>
          <w:sz w:val="24"/>
          <w:szCs w:val="24"/>
          <w:lang w:val="en-US"/>
        </w:rPr>
        <w:t xml:space="preserve">Kabul </w:t>
      </w:r>
      <w:proofErr w:type="spellStart"/>
      <w:r w:rsidRPr="005C76D4">
        <w:rPr>
          <w:rFonts w:ascii="Times New Roman" w:hAnsi="Times New Roman"/>
          <w:b/>
          <w:sz w:val="24"/>
          <w:szCs w:val="24"/>
          <w:lang w:val="en-US"/>
        </w:rPr>
        <w:t>Tarihi</w:t>
      </w:r>
      <w:proofErr w:type="spellEnd"/>
      <w:r w:rsidRPr="005C76D4">
        <w:rPr>
          <w:rFonts w:ascii="Times New Roman" w:hAnsi="Times New Roman"/>
          <w:b/>
          <w:sz w:val="24"/>
          <w:szCs w:val="24"/>
          <w:lang w:val="en-US"/>
        </w:rPr>
        <w:t>:</w:t>
      </w:r>
      <w:r>
        <w:rPr>
          <w:rFonts w:ascii="Times New Roman" w:hAnsi="Times New Roman"/>
          <w:sz w:val="24"/>
          <w:szCs w:val="24"/>
          <w:lang w:val="en-US"/>
        </w:rPr>
        <w:t xml:space="preserve"> 21.06.2018</w:t>
      </w:r>
    </w:p>
    <w:p w:rsidR="005C76D4" w:rsidRPr="005C76D4" w:rsidRDefault="005C76D4" w:rsidP="003F0A07">
      <w:pPr>
        <w:spacing w:line="360" w:lineRule="auto"/>
        <w:jc w:val="both"/>
        <w:rPr>
          <w:rFonts w:ascii="Times New Roman" w:hAnsi="Times New Roman"/>
          <w:sz w:val="24"/>
          <w:szCs w:val="24"/>
          <w:lang w:val="en-US"/>
        </w:rPr>
      </w:pPr>
      <w:r w:rsidRPr="005C76D4">
        <w:rPr>
          <w:rFonts w:ascii="Times New Roman" w:hAnsi="Times New Roman"/>
          <w:b/>
          <w:sz w:val="24"/>
          <w:szCs w:val="24"/>
          <w:lang w:val="en-US"/>
        </w:rPr>
        <w:t>DOI:</w:t>
      </w:r>
      <w:r>
        <w:rPr>
          <w:rFonts w:ascii="Times New Roman" w:hAnsi="Times New Roman"/>
          <w:sz w:val="24"/>
          <w:szCs w:val="24"/>
          <w:lang w:val="en-US"/>
        </w:rPr>
        <w:t xml:space="preserve"> </w:t>
      </w:r>
      <w:r w:rsidRPr="005C76D4">
        <w:rPr>
          <w:rFonts w:ascii="Times New Roman" w:hAnsi="Times New Roman"/>
          <w:sz w:val="24"/>
          <w:szCs w:val="24"/>
          <w:lang w:val="en-US"/>
        </w:rPr>
        <w:t>10.17517/ksutfd.429862</w:t>
      </w:r>
    </w:p>
    <w:p w:rsidR="005C76D4" w:rsidRDefault="005C76D4" w:rsidP="003F0A07">
      <w:pPr>
        <w:spacing w:line="360" w:lineRule="auto"/>
        <w:jc w:val="both"/>
        <w:rPr>
          <w:rFonts w:ascii="Times New Roman" w:hAnsi="Times New Roman"/>
          <w:b/>
          <w:sz w:val="24"/>
          <w:szCs w:val="24"/>
          <w:lang w:val="en-US"/>
        </w:rPr>
      </w:pPr>
    </w:p>
    <w:p w:rsidR="005C76D4" w:rsidRDefault="005C76D4" w:rsidP="003F0A07">
      <w:pPr>
        <w:spacing w:line="360" w:lineRule="auto"/>
        <w:jc w:val="both"/>
        <w:rPr>
          <w:rFonts w:ascii="Times New Roman" w:hAnsi="Times New Roman"/>
          <w:b/>
          <w:sz w:val="24"/>
          <w:szCs w:val="24"/>
          <w:lang w:val="en-US"/>
        </w:rPr>
      </w:pPr>
    </w:p>
    <w:p w:rsidR="003F0A07" w:rsidRDefault="003F0A07" w:rsidP="003F0A07">
      <w:pPr>
        <w:spacing w:line="360" w:lineRule="auto"/>
        <w:jc w:val="both"/>
        <w:rPr>
          <w:rFonts w:ascii="Times New Roman" w:hAnsi="Times New Roman"/>
          <w:b/>
          <w:sz w:val="24"/>
          <w:szCs w:val="24"/>
          <w:lang w:val="en-US"/>
        </w:rPr>
      </w:pPr>
      <w:r w:rsidRPr="003F0A07">
        <w:rPr>
          <w:rFonts w:ascii="Times New Roman" w:hAnsi="Times New Roman"/>
          <w:b/>
          <w:sz w:val="24"/>
          <w:szCs w:val="24"/>
          <w:lang w:val="en-US"/>
        </w:rPr>
        <w:t>A</w:t>
      </w:r>
      <w:r w:rsidR="00145405">
        <w:rPr>
          <w:rFonts w:ascii="Times New Roman" w:hAnsi="Times New Roman"/>
          <w:b/>
          <w:sz w:val="24"/>
          <w:szCs w:val="24"/>
          <w:lang w:val="en-US"/>
        </w:rPr>
        <w:t>bstract</w:t>
      </w:r>
      <w:r w:rsidRPr="003F0A07">
        <w:rPr>
          <w:rFonts w:ascii="Times New Roman" w:hAnsi="Times New Roman"/>
          <w:b/>
          <w:sz w:val="24"/>
          <w:szCs w:val="24"/>
          <w:lang w:val="en-US"/>
        </w:rPr>
        <w:t xml:space="preserve"> </w:t>
      </w:r>
    </w:p>
    <w:p w:rsidR="00145405" w:rsidRPr="003F0A07" w:rsidRDefault="00145405" w:rsidP="003F0A07">
      <w:pPr>
        <w:spacing w:line="360" w:lineRule="auto"/>
        <w:jc w:val="both"/>
        <w:rPr>
          <w:rFonts w:ascii="Times New Roman" w:hAnsi="Times New Roman"/>
          <w:b/>
          <w:sz w:val="24"/>
          <w:szCs w:val="24"/>
          <w:lang w:val="en-US"/>
        </w:rPr>
      </w:pPr>
    </w:p>
    <w:p w:rsidR="003F0A07" w:rsidRPr="003F0A07" w:rsidRDefault="005C76D4" w:rsidP="003F0A07">
      <w:pPr>
        <w:spacing w:line="360" w:lineRule="auto"/>
        <w:jc w:val="both"/>
        <w:rPr>
          <w:rFonts w:ascii="Times New Roman" w:hAnsi="Times New Roman"/>
          <w:sz w:val="24"/>
          <w:szCs w:val="24"/>
          <w:lang w:val="en-US"/>
        </w:rPr>
      </w:pPr>
      <w:r>
        <w:rPr>
          <w:rFonts w:ascii="Times New Roman" w:hAnsi="Times New Roman"/>
          <w:b/>
          <w:sz w:val="24"/>
          <w:szCs w:val="24"/>
          <w:lang w:val="en-US"/>
        </w:rPr>
        <w:t>Objective</w:t>
      </w:r>
      <w:r w:rsidR="003F0A07" w:rsidRPr="003F0A07">
        <w:rPr>
          <w:rFonts w:ascii="Times New Roman" w:hAnsi="Times New Roman"/>
          <w:b/>
          <w:sz w:val="24"/>
          <w:szCs w:val="24"/>
          <w:lang w:val="en-US"/>
        </w:rPr>
        <w:t xml:space="preserve">: </w:t>
      </w:r>
      <w:proofErr w:type="spellStart"/>
      <w:r w:rsidR="003F0A07" w:rsidRPr="003F0A07">
        <w:rPr>
          <w:rFonts w:ascii="Times New Roman" w:hAnsi="Times New Roman"/>
          <w:sz w:val="24"/>
          <w:szCs w:val="24"/>
          <w:lang w:val="en-US"/>
        </w:rPr>
        <w:t>Veinviewer</w:t>
      </w:r>
      <w:proofErr w:type="spellEnd"/>
      <w:r w:rsidR="003F0A07" w:rsidRPr="003F0A07">
        <w:rPr>
          <w:rFonts w:ascii="Times New Roman" w:hAnsi="Times New Roman"/>
          <w:sz w:val="24"/>
          <w:szCs w:val="24"/>
          <w:lang w:val="en-US"/>
        </w:rPr>
        <w:t xml:space="preserve"> visualize peripheral vessels localized 8-10 mm deep under skin.  This device can be used as a novel diagnostic and therapeutic assistant which provides </w:t>
      </w:r>
      <w:proofErr w:type="spellStart"/>
      <w:r w:rsidR="003F0A07" w:rsidRPr="003F0A07">
        <w:rPr>
          <w:rFonts w:ascii="Times New Roman" w:hAnsi="Times New Roman"/>
          <w:sz w:val="24"/>
          <w:szCs w:val="24"/>
          <w:lang w:val="en-US"/>
        </w:rPr>
        <w:t>chronoprofilaxy</w:t>
      </w:r>
      <w:proofErr w:type="spellEnd"/>
      <w:r w:rsidR="003F0A07" w:rsidRPr="003F0A07">
        <w:rPr>
          <w:rFonts w:ascii="Times New Roman" w:hAnsi="Times New Roman"/>
          <w:sz w:val="24"/>
          <w:szCs w:val="24"/>
          <w:lang w:val="en-US"/>
        </w:rPr>
        <w:t xml:space="preserve">, cost reduction and comfort for patient and clinician. Thus, a prospective and randomized study was designed to assess versatility of </w:t>
      </w:r>
      <w:proofErr w:type="spellStart"/>
      <w:r w:rsidR="003F0A07" w:rsidRPr="003F0A07">
        <w:rPr>
          <w:rFonts w:ascii="Times New Roman" w:hAnsi="Times New Roman"/>
          <w:sz w:val="24"/>
          <w:szCs w:val="24"/>
          <w:lang w:val="en-US"/>
        </w:rPr>
        <w:t>Veinviewer</w:t>
      </w:r>
      <w:proofErr w:type="spellEnd"/>
      <w:r w:rsidR="003F0A07" w:rsidRPr="003F0A07">
        <w:rPr>
          <w:rFonts w:ascii="Times New Roman" w:hAnsi="Times New Roman"/>
          <w:sz w:val="24"/>
          <w:szCs w:val="24"/>
          <w:lang w:val="en-US"/>
        </w:rPr>
        <w:t xml:space="preserve"> in various applications.</w:t>
      </w:r>
    </w:p>
    <w:p w:rsidR="003F0A07" w:rsidRPr="003F0A07" w:rsidRDefault="003F0A07" w:rsidP="003F0A07">
      <w:pPr>
        <w:spacing w:line="360" w:lineRule="auto"/>
        <w:jc w:val="both"/>
        <w:rPr>
          <w:rFonts w:ascii="Times New Roman" w:hAnsi="Times New Roman"/>
          <w:sz w:val="24"/>
          <w:szCs w:val="24"/>
          <w:lang w:val="en-US"/>
        </w:rPr>
      </w:pPr>
      <w:r w:rsidRPr="003F0A07">
        <w:rPr>
          <w:rFonts w:ascii="Times New Roman" w:hAnsi="Times New Roman"/>
          <w:b/>
          <w:sz w:val="24"/>
          <w:szCs w:val="24"/>
          <w:lang w:val="en-US"/>
        </w:rPr>
        <w:t xml:space="preserve">Method: </w:t>
      </w:r>
      <w:r w:rsidRPr="003F0A07">
        <w:rPr>
          <w:rFonts w:ascii="Times New Roman" w:hAnsi="Times New Roman"/>
          <w:sz w:val="24"/>
          <w:szCs w:val="24"/>
          <w:lang w:val="en-US"/>
        </w:rPr>
        <w:t xml:space="preserve">The study included overall 40 patients who referred to outpatient clinic. Group 1 patients underwent </w:t>
      </w:r>
      <w:proofErr w:type="spellStart"/>
      <w:r w:rsidRPr="003F0A07">
        <w:rPr>
          <w:rFonts w:ascii="Times New Roman" w:hAnsi="Times New Roman"/>
          <w:sz w:val="24"/>
          <w:szCs w:val="24"/>
          <w:lang w:val="en-US"/>
        </w:rPr>
        <w:t>sclerotherapy</w:t>
      </w:r>
      <w:proofErr w:type="spellEnd"/>
      <w:r w:rsidRPr="003F0A07">
        <w:rPr>
          <w:rFonts w:ascii="Times New Roman" w:hAnsi="Times New Roman"/>
          <w:sz w:val="24"/>
          <w:szCs w:val="24"/>
          <w:lang w:val="en-US"/>
        </w:rPr>
        <w:t xml:space="preserve"> with or without using </w:t>
      </w:r>
      <w:proofErr w:type="spellStart"/>
      <w:r w:rsidRPr="003F0A07">
        <w:rPr>
          <w:rFonts w:ascii="Times New Roman" w:hAnsi="Times New Roman"/>
          <w:sz w:val="24"/>
          <w:szCs w:val="24"/>
          <w:lang w:val="en-US"/>
        </w:rPr>
        <w:t>Veinviewer</w:t>
      </w:r>
      <w:proofErr w:type="spellEnd"/>
      <w:r w:rsidRPr="003F0A07">
        <w:rPr>
          <w:rFonts w:ascii="Times New Roman" w:hAnsi="Times New Roman"/>
          <w:sz w:val="24"/>
          <w:szCs w:val="24"/>
          <w:lang w:val="en-US"/>
        </w:rPr>
        <w:t xml:space="preserve">. Group 2 patients underwent </w:t>
      </w:r>
      <w:proofErr w:type="spellStart"/>
      <w:r w:rsidRPr="003F0A07">
        <w:rPr>
          <w:rFonts w:ascii="Times New Roman" w:hAnsi="Times New Roman"/>
          <w:sz w:val="24"/>
          <w:szCs w:val="24"/>
          <w:lang w:val="en-US"/>
        </w:rPr>
        <w:t>phlebectomy</w:t>
      </w:r>
      <w:proofErr w:type="spellEnd"/>
      <w:r w:rsidRPr="003F0A07">
        <w:rPr>
          <w:rFonts w:ascii="Times New Roman" w:hAnsi="Times New Roman"/>
          <w:sz w:val="24"/>
          <w:szCs w:val="24"/>
          <w:lang w:val="en-US"/>
        </w:rPr>
        <w:t xml:space="preserve"> with or without using </w:t>
      </w:r>
      <w:proofErr w:type="spellStart"/>
      <w:r w:rsidRPr="003F0A07">
        <w:rPr>
          <w:rFonts w:ascii="Times New Roman" w:hAnsi="Times New Roman"/>
          <w:sz w:val="24"/>
          <w:szCs w:val="24"/>
          <w:lang w:val="en-US"/>
        </w:rPr>
        <w:t>Veinviewer</w:t>
      </w:r>
      <w:proofErr w:type="spellEnd"/>
      <w:r w:rsidRPr="003F0A07">
        <w:rPr>
          <w:rFonts w:ascii="Times New Roman" w:hAnsi="Times New Roman"/>
          <w:sz w:val="24"/>
          <w:szCs w:val="24"/>
          <w:lang w:val="en-US"/>
        </w:rPr>
        <w:t xml:space="preserve">. </w:t>
      </w:r>
    </w:p>
    <w:p w:rsidR="003F0A07" w:rsidRPr="003F0A07" w:rsidRDefault="003F0A07" w:rsidP="003F0A07">
      <w:pPr>
        <w:spacing w:line="360" w:lineRule="auto"/>
        <w:jc w:val="both"/>
        <w:rPr>
          <w:rFonts w:ascii="Times New Roman" w:hAnsi="Times New Roman"/>
          <w:sz w:val="24"/>
          <w:szCs w:val="24"/>
          <w:lang w:val="en-US"/>
        </w:rPr>
      </w:pPr>
      <w:r w:rsidRPr="003F0A07">
        <w:rPr>
          <w:rFonts w:ascii="Times New Roman" w:hAnsi="Times New Roman"/>
          <w:b/>
          <w:sz w:val="24"/>
          <w:szCs w:val="24"/>
          <w:lang w:val="en-US"/>
        </w:rPr>
        <w:t xml:space="preserve">Results: </w:t>
      </w:r>
      <w:r w:rsidRPr="003F0A07">
        <w:rPr>
          <w:rFonts w:ascii="Times New Roman" w:hAnsi="Times New Roman"/>
          <w:sz w:val="24"/>
          <w:szCs w:val="24"/>
          <w:lang w:val="en-US"/>
        </w:rPr>
        <w:t xml:space="preserve">It was seen that duration of the process was significantly reduced; and easiness of the process and patient quality of life were improved in the patients who underwent </w:t>
      </w:r>
      <w:proofErr w:type="spellStart"/>
      <w:r w:rsidRPr="003F0A07">
        <w:rPr>
          <w:rFonts w:ascii="Times New Roman" w:hAnsi="Times New Roman"/>
          <w:sz w:val="24"/>
          <w:szCs w:val="24"/>
          <w:lang w:val="en-US"/>
        </w:rPr>
        <w:t>sclerotherapy</w:t>
      </w:r>
      <w:proofErr w:type="spellEnd"/>
      <w:r w:rsidRPr="003F0A07">
        <w:rPr>
          <w:rFonts w:ascii="Times New Roman" w:hAnsi="Times New Roman"/>
          <w:sz w:val="24"/>
          <w:szCs w:val="24"/>
          <w:lang w:val="en-US"/>
        </w:rPr>
        <w:t xml:space="preserve"> via using </w:t>
      </w:r>
      <w:proofErr w:type="spellStart"/>
      <w:r w:rsidRPr="003F0A07">
        <w:rPr>
          <w:rFonts w:ascii="Times New Roman" w:hAnsi="Times New Roman"/>
          <w:sz w:val="24"/>
          <w:szCs w:val="24"/>
          <w:lang w:val="en-US"/>
        </w:rPr>
        <w:t>Veinviewer</w:t>
      </w:r>
      <w:proofErr w:type="spellEnd"/>
      <w:r w:rsidR="00145405">
        <w:rPr>
          <w:rFonts w:ascii="Times New Roman" w:hAnsi="Times New Roman"/>
          <w:sz w:val="24"/>
          <w:szCs w:val="24"/>
          <w:lang w:val="en-US"/>
        </w:rPr>
        <w:t xml:space="preserve"> </w:t>
      </w:r>
      <w:r w:rsidRPr="003F0A07">
        <w:rPr>
          <w:rFonts w:ascii="Times New Roman" w:hAnsi="Times New Roman"/>
          <w:sz w:val="24"/>
          <w:szCs w:val="24"/>
          <w:lang w:val="en-US"/>
        </w:rPr>
        <w:t>(p</w:t>
      </w:r>
      <w:r w:rsidR="00145405">
        <w:rPr>
          <w:rFonts w:ascii="Times New Roman" w:hAnsi="Times New Roman"/>
          <w:sz w:val="24"/>
          <w:szCs w:val="24"/>
          <w:lang w:val="en-US"/>
        </w:rPr>
        <w:t>&lt;</w:t>
      </w:r>
      <w:r w:rsidRPr="003F0A07">
        <w:rPr>
          <w:rFonts w:ascii="Times New Roman" w:hAnsi="Times New Roman"/>
          <w:sz w:val="24"/>
          <w:szCs w:val="24"/>
          <w:lang w:val="en-US"/>
        </w:rPr>
        <w:t xml:space="preserve">0.05). It was found that duration of the </w:t>
      </w:r>
      <w:proofErr w:type="spellStart"/>
      <w:r w:rsidRPr="003F0A07">
        <w:rPr>
          <w:rFonts w:ascii="Times New Roman" w:hAnsi="Times New Roman"/>
          <w:sz w:val="24"/>
          <w:szCs w:val="24"/>
          <w:lang w:val="en-US"/>
        </w:rPr>
        <w:t>phlebectomy</w:t>
      </w:r>
      <w:proofErr w:type="spellEnd"/>
      <w:r w:rsidRPr="003F0A07">
        <w:rPr>
          <w:rFonts w:ascii="Times New Roman" w:hAnsi="Times New Roman"/>
          <w:sz w:val="24"/>
          <w:szCs w:val="24"/>
          <w:lang w:val="en-US"/>
        </w:rPr>
        <w:t xml:space="preserve"> was significantly reduced; and convenience in the process of finding and removal of varicose vein were improved in the patients who underwent surgical varicose vein excision via using </w:t>
      </w:r>
      <w:proofErr w:type="spellStart"/>
      <w:r w:rsidRPr="003F0A07">
        <w:rPr>
          <w:rFonts w:ascii="Times New Roman" w:hAnsi="Times New Roman"/>
          <w:sz w:val="24"/>
          <w:szCs w:val="24"/>
          <w:lang w:val="en-US"/>
        </w:rPr>
        <w:t>Veinviewer</w:t>
      </w:r>
      <w:proofErr w:type="spellEnd"/>
      <w:r w:rsidR="00145405">
        <w:rPr>
          <w:rFonts w:ascii="Times New Roman" w:hAnsi="Times New Roman"/>
          <w:sz w:val="24"/>
          <w:szCs w:val="24"/>
          <w:lang w:val="en-US"/>
        </w:rPr>
        <w:t xml:space="preserve"> </w:t>
      </w:r>
      <w:r w:rsidRPr="003F0A07">
        <w:rPr>
          <w:rFonts w:ascii="Times New Roman" w:hAnsi="Times New Roman"/>
          <w:sz w:val="24"/>
          <w:szCs w:val="24"/>
          <w:lang w:val="en-US"/>
        </w:rPr>
        <w:t>(p</w:t>
      </w:r>
      <w:r w:rsidR="00145405">
        <w:rPr>
          <w:rFonts w:ascii="Times New Roman" w:hAnsi="Times New Roman"/>
          <w:sz w:val="24"/>
          <w:szCs w:val="24"/>
          <w:lang w:val="en-US"/>
        </w:rPr>
        <w:t xml:space="preserve">&lt; </w:t>
      </w:r>
      <w:r w:rsidRPr="003F0A07">
        <w:rPr>
          <w:rFonts w:ascii="Times New Roman" w:hAnsi="Times New Roman"/>
          <w:sz w:val="24"/>
          <w:szCs w:val="24"/>
          <w:lang w:val="en-US"/>
        </w:rPr>
        <w:t xml:space="preserve">0.05). </w:t>
      </w:r>
    </w:p>
    <w:p w:rsidR="003F0A07" w:rsidRPr="00AB1D09" w:rsidRDefault="003F0A07" w:rsidP="003F0A07">
      <w:pPr>
        <w:spacing w:line="360" w:lineRule="auto"/>
        <w:jc w:val="both"/>
        <w:rPr>
          <w:rFonts w:ascii="Times New Roman" w:hAnsi="Times New Roman"/>
          <w:sz w:val="24"/>
          <w:szCs w:val="24"/>
          <w:lang w:val="en-US"/>
        </w:rPr>
      </w:pPr>
      <w:r w:rsidRPr="003F0A07">
        <w:rPr>
          <w:rFonts w:ascii="Times New Roman" w:hAnsi="Times New Roman"/>
          <w:b/>
          <w:sz w:val="24"/>
          <w:szCs w:val="24"/>
          <w:lang w:val="en-US"/>
        </w:rPr>
        <w:t xml:space="preserve">Conclusion: </w:t>
      </w:r>
      <w:r w:rsidRPr="00AB1D09">
        <w:rPr>
          <w:rFonts w:ascii="Times New Roman" w:hAnsi="Times New Roman"/>
          <w:sz w:val="24"/>
          <w:szCs w:val="24"/>
          <w:lang w:val="en-US"/>
        </w:rPr>
        <w:t xml:space="preserve">It was detected that use of </w:t>
      </w:r>
      <w:proofErr w:type="spellStart"/>
      <w:r w:rsidRPr="00AB1D09">
        <w:rPr>
          <w:rFonts w:ascii="Times New Roman" w:hAnsi="Times New Roman"/>
          <w:sz w:val="24"/>
          <w:szCs w:val="24"/>
          <w:lang w:val="en-US"/>
        </w:rPr>
        <w:t>Veinviewer</w:t>
      </w:r>
      <w:proofErr w:type="spellEnd"/>
      <w:r w:rsidRPr="00AB1D09">
        <w:rPr>
          <w:rFonts w:ascii="Times New Roman" w:hAnsi="Times New Roman"/>
          <w:sz w:val="24"/>
          <w:szCs w:val="24"/>
          <w:lang w:val="en-US"/>
        </w:rPr>
        <w:t xml:space="preserve"> in </w:t>
      </w:r>
      <w:proofErr w:type="spellStart"/>
      <w:r w:rsidRPr="00AB1D09">
        <w:rPr>
          <w:rFonts w:ascii="Times New Roman" w:hAnsi="Times New Roman"/>
          <w:sz w:val="24"/>
          <w:szCs w:val="24"/>
          <w:lang w:val="en-US"/>
        </w:rPr>
        <w:t>sclerotherapy</w:t>
      </w:r>
      <w:proofErr w:type="spellEnd"/>
      <w:r w:rsidRPr="00AB1D09">
        <w:rPr>
          <w:rFonts w:ascii="Times New Roman" w:hAnsi="Times New Roman"/>
          <w:sz w:val="24"/>
          <w:szCs w:val="24"/>
          <w:lang w:val="en-US"/>
        </w:rPr>
        <w:t xml:space="preserve"> and </w:t>
      </w:r>
      <w:proofErr w:type="spellStart"/>
      <w:r w:rsidRPr="00AB1D09">
        <w:rPr>
          <w:rFonts w:ascii="Times New Roman" w:hAnsi="Times New Roman"/>
          <w:sz w:val="24"/>
          <w:szCs w:val="24"/>
          <w:lang w:val="en-US"/>
        </w:rPr>
        <w:t>phelebectomy</w:t>
      </w:r>
      <w:proofErr w:type="spellEnd"/>
      <w:r w:rsidRPr="00AB1D09">
        <w:rPr>
          <w:rFonts w:ascii="Times New Roman" w:hAnsi="Times New Roman"/>
          <w:sz w:val="24"/>
          <w:szCs w:val="24"/>
          <w:lang w:val="en-US"/>
        </w:rPr>
        <w:t>, improved the comfort of patient and clinician, provided shorter and easier procedure and markedly contributed to effectiveness of therapy.</w:t>
      </w:r>
    </w:p>
    <w:p w:rsidR="003F0A07" w:rsidRPr="003F0A07" w:rsidRDefault="003F0A07" w:rsidP="003F0A07">
      <w:pPr>
        <w:spacing w:line="360" w:lineRule="auto"/>
        <w:jc w:val="both"/>
        <w:rPr>
          <w:rFonts w:ascii="Times New Roman" w:hAnsi="Times New Roman"/>
          <w:b/>
          <w:sz w:val="24"/>
          <w:szCs w:val="24"/>
          <w:lang w:val="en-US"/>
        </w:rPr>
      </w:pPr>
    </w:p>
    <w:p w:rsidR="003F0A07" w:rsidRPr="00AB1D09" w:rsidRDefault="003F0A07" w:rsidP="003F0A07">
      <w:pPr>
        <w:spacing w:line="360" w:lineRule="auto"/>
        <w:jc w:val="both"/>
        <w:rPr>
          <w:rFonts w:ascii="Times New Roman" w:hAnsi="Times New Roman"/>
          <w:sz w:val="24"/>
          <w:szCs w:val="24"/>
          <w:lang w:val="en-US"/>
        </w:rPr>
      </w:pPr>
      <w:r w:rsidRPr="00AB1D09">
        <w:rPr>
          <w:rFonts w:ascii="Times New Roman" w:hAnsi="Times New Roman"/>
          <w:i/>
          <w:sz w:val="24"/>
          <w:szCs w:val="24"/>
          <w:lang w:val="en-US"/>
        </w:rPr>
        <w:t>Key words:</w:t>
      </w:r>
      <w:r w:rsidRPr="003F0A07">
        <w:rPr>
          <w:rFonts w:ascii="Times New Roman" w:hAnsi="Times New Roman"/>
          <w:b/>
          <w:sz w:val="24"/>
          <w:szCs w:val="24"/>
          <w:lang w:val="en-US"/>
        </w:rPr>
        <w:tab/>
      </w:r>
      <w:proofErr w:type="spellStart"/>
      <w:r w:rsidRPr="00AB1D09">
        <w:rPr>
          <w:rFonts w:ascii="Times New Roman" w:hAnsi="Times New Roman"/>
          <w:sz w:val="24"/>
          <w:szCs w:val="24"/>
          <w:lang w:val="en-US"/>
        </w:rPr>
        <w:t>Veinviewer</w:t>
      </w:r>
      <w:proofErr w:type="spellEnd"/>
      <w:r w:rsidRPr="00AB1D09">
        <w:rPr>
          <w:rFonts w:ascii="Times New Roman" w:hAnsi="Times New Roman"/>
          <w:sz w:val="24"/>
          <w:szCs w:val="24"/>
          <w:lang w:val="en-US"/>
        </w:rPr>
        <w:t xml:space="preserve">, </w:t>
      </w:r>
      <w:proofErr w:type="spellStart"/>
      <w:r w:rsidRPr="00AB1D09">
        <w:rPr>
          <w:rFonts w:ascii="Times New Roman" w:hAnsi="Times New Roman"/>
          <w:sz w:val="24"/>
          <w:szCs w:val="24"/>
          <w:lang w:val="en-US"/>
        </w:rPr>
        <w:t>phlebectomy</w:t>
      </w:r>
      <w:proofErr w:type="spellEnd"/>
      <w:r w:rsidRPr="00AB1D09">
        <w:rPr>
          <w:rFonts w:ascii="Times New Roman" w:hAnsi="Times New Roman"/>
          <w:sz w:val="24"/>
          <w:szCs w:val="24"/>
          <w:lang w:val="en-US"/>
        </w:rPr>
        <w:t xml:space="preserve">, </w:t>
      </w:r>
      <w:proofErr w:type="spellStart"/>
      <w:r w:rsidRPr="00AB1D09">
        <w:rPr>
          <w:rFonts w:ascii="Times New Roman" w:hAnsi="Times New Roman"/>
          <w:sz w:val="24"/>
          <w:szCs w:val="24"/>
          <w:lang w:val="en-US"/>
        </w:rPr>
        <w:t>sclerotherapy</w:t>
      </w:r>
      <w:proofErr w:type="spellEnd"/>
    </w:p>
    <w:p w:rsidR="009520F9" w:rsidRDefault="009520F9" w:rsidP="00280AC5">
      <w:pPr>
        <w:spacing w:line="360" w:lineRule="auto"/>
        <w:jc w:val="both"/>
        <w:rPr>
          <w:rFonts w:ascii="Times New Roman" w:hAnsi="Times New Roman"/>
          <w:b/>
          <w:sz w:val="24"/>
          <w:szCs w:val="24"/>
          <w:lang w:val="en-US"/>
        </w:rPr>
      </w:pPr>
    </w:p>
    <w:p w:rsidR="00AB1D09" w:rsidRDefault="00AB1D09" w:rsidP="00280AC5">
      <w:pPr>
        <w:spacing w:line="360" w:lineRule="auto"/>
        <w:jc w:val="both"/>
        <w:rPr>
          <w:rFonts w:ascii="Times New Roman" w:hAnsi="Times New Roman"/>
          <w:b/>
          <w:sz w:val="24"/>
          <w:szCs w:val="24"/>
          <w:lang w:val="en-US"/>
        </w:rPr>
      </w:pPr>
    </w:p>
    <w:p w:rsidR="00145405" w:rsidRDefault="00145405" w:rsidP="00280AC5">
      <w:pPr>
        <w:spacing w:line="360" w:lineRule="auto"/>
        <w:jc w:val="both"/>
        <w:rPr>
          <w:rFonts w:ascii="Times New Roman" w:hAnsi="Times New Roman"/>
          <w:b/>
          <w:sz w:val="24"/>
          <w:szCs w:val="24"/>
          <w:lang w:val="en-US"/>
        </w:rPr>
      </w:pPr>
    </w:p>
    <w:p w:rsidR="00145405" w:rsidRDefault="00145405" w:rsidP="00280AC5">
      <w:pPr>
        <w:spacing w:line="360" w:lineRule="auto"/>
        <w:jc w:val="both"/>
        <w:rPr>
          <w:rFonts w:ascii="Times New Roman" w:hAnsi="Times New Roman"/>
          <w:b/>
          <w:sz w:val="24"/>
          <w:szCs w:val="24"/>
          <w:lang w:val="en-US"/>
        </w:rPr>
      </w:pPr>
    </w:p>
    <w:p w:rsidR="00145405" w:rsidRDefault="00145405" w:rsidP="00280AC5">
      <w:pPr>
        <w:spacing w:line="360" w:lineRule="auto"/>
        <w:jc w:val="both"/>
        <w:rPr>
          <w:rFonts w:ascii="Times New Roman" w:hAnsi="Times New Roman"/>
          <w:b/>
          <w:sz w:val="24"/>
          <w:szCs w:val="24"/>
          <w:lang w:val="en-US"/>
        </w:rPr>
      </w:pPr>
    </w:p>
    <w:p w:rsidR="00145405" w:rsidRDefault="00145405" w:rsidP="00280AC5">
      <w:pPr>
        <w:spacing w:line="360" w:lineRule="auto"/>
        <w:jc w:val="both"/>
        <w:rPr>
          <w:rFonts w:ascii="Times New Roman" w:hAnsi="Times New Roman"/>
          <w:b/>
          <w:sz w:val="24"/>
          <w:szCs w:val="24"/>
          <w:lang w:val="en-US"/>
        </w:rPr>
      </w:pPr>
    </w:p>
    <w:p w:rsidR="00AB1D09" w:rsidRDefault="00AB1D09" w:rsidP="00AB1D09">
      <w:pPr>
        <w:spacing w:line="360" w:lineRule="auto"/>
        <w:jc w:val="both"/>
        <w:rPr>
          <w:rFonts w:ascii="Times New Roman" w:hAnsi="Times New Roman"/>
          <w:b/>
          <w:sz w:val="24"/>
          <w:szCs w:val="24"/>
          <w:lang w:val="en-US"/>
        </w:rPr>
      </w:pPr>
      <w:proofErr w:type="spellStart"/>
      <w:r w:rsidRPr="00AB1D09">
        <w:rPr>
          <w:rFonts w:ascii="Times New Roman" w:hAnsi="Times New Roman"/>
          <w:b/>
          <w:sz w:val="24"/>
          <w:szCs w:val="24"/>
          <w:lang w:val="en-US"/>
        </w:rPr>
        <w:lastRenderedPageBreak/>
        <w:t>Ö</w:t>
      </w:r>
      <w:r w:rsidR="00145405">
        <w:rPr>
          <w:rFonts w:ascii="Times New Roman" w:hAnsi="Times New Roman"/>
          <w:b/>
          <w:sz w:val="24"/>
          <w:szCs w:val="24"/>
          <w:lang w:val="en-US"/>
        </w:rPr>
        <w:t>z</w:t>
      </w:r>
      <w:proofErr w:type="spellEnd"/>
    </w:p>
    <w:p w:rsidR="00145405" w:rsidRPr="00AB1D09" w:rsidRDefault="00145405" w:rsidP="00AB1D09">
      <w:pPr>
        <w:spacing w:line="360" w:lineRule="auto"/>
        <w:jc w:val="both"/>
        <w:rPr>
          <w:rFonts w:ascii="Times New Roman" w:hAnsi="Times New Roman"/>
          <w:b/>
          <w:sz w:val="24"/>
          <w:szCs w:val="24"/>
          <w:lang w:val="en-US"/>
        </w:rPr>
      </w:pPr>
    </w:p>
    <w:p w:rsidR="00AB1D09" w:rsidRPr="00145405" w:rsidRDefault="00AB1D09" w:rsidP="00AB1D09">
      <w:pPr>
        <w:spacing w:line="360" w:lineRule="auto"/>
        <w:jc w:val="both"/>
        <w:rPr>
          <w:rFonts w:ascii="Times New Roman" w:hAnsi="Times New Roman"/>
          <w:sz w:val="24"/>
          <w:szCs w:val="24"/>
        </w:rPr>
      </w:pPr>
      <w:r w:rsidRPr="00145405">
        <w:rPr>
          <w:rFonts w:ascii="Times New Roman" w:hAnsi="Times New Roman"/>
          <w:b/>
          <w:sz w:val="24"/>
          <w:szCs w:val="24"/>
        </w:rPr>
        <w:t>Giriş</w:t>
      </w:r>
      <w:r w:rsidRPr="00145405">
        <w:rPr>
          <w:rFonts w:ascii="Times New Roman" w:hAnsi="Times New Roman"/>
          <w:sz w:val="24"/>
          <w:szCs w:val="24"/>
        </w:rPr>
        <w:t>:</w:t>
      </w:r>
      <w:r w:rsidR="00145405" w:rsidRPr="00145405">
        <w:rPr>
          <w:rFonts w:ascii="Times New Roman" w:hAnsi="Times New Roman"/>
          <w:sz w:val="24"/>
          <w:szCs w:val="24"/>
        </w:rPr>
        <w:t xml:space="preserve"> </w:t>
      </w:r>
      <w:proofErr w:type="spellStart"/>
      <w:r w:rsidRPr="00145405">
        <w:rPr>
          <w:rFonts w:ascii="Times New Roman" w:hAnsi="Times New Roman"/>
          <w:sz w:val="24"/>
          <w:szCs w:val="24"/>
        </w:rPr>
        <w:t>Veinviewer</w:t>
      </w:r>
      <w:proofErr w:type="spellEnd"/>
      <w:r w:rsidRPr="00145405">
        <w:rPr>
          <w:rFonts w:ascii="Times New Roman" w:hAnsi="Times New Roman"/>
          <w:sz w:val="24"/>
          <w:szCs w:val="24"/>
        </w:rPr>
        <w:t xml:space="preserve"> deri altında yer alan 8-10mm. </w:t>
      </w:r>
      <w:proofErr w:type="gramStart"/>
      <w:r w:rsidRPr="00145405">
        <w:rPr>
          <w:rFonts w:ascii="Times New Roman" w:hAnsi="Times New Roman"/>
          <w:sz w:val="24"/>
          <w:szCs w:val="24"/>
        </w:rPr>
        <w:t>derinliğindeki</w:t>
      </w:r>
      <w:proofErr w:type="gramEnd"/>
      <w:r w:rsidRPr="00145405">
        <w:rPr>
          <w:rFonts w:ascii="Times New Roman" w:hAnsi="Times New Roman"/>
          <w:sz w:val="24"/>
          <w:szCs w:val="24"/>
        </w:rPr>
        <w:t xml:space="preserve"> </w:t>
      </w:r>
      <w:proofErr w:type="spellStart"/>
      <w:r w:rsidRPr="00145405">
        <w:rPr>
          <w:rFonts w:ascii="Times New Roman" w:hAnsi="Times New Roman"/>
          <w:sz w:val="24"/>
          <w:szCs w:val="24"/>
        </w:rPr>
        <w:t>periferik</w:t>
      </w:r>
      <w:proofErr w:type="spellEnd"/>
      <w:r w:rsidRPr="00145405">
        <w:rPr>
          <w:rFonts w:ascii="Times New Roman" w:hAnsi="Times New Roman"/>
          <w:sz w:val="24"/>
          <w:szCs w:val="24"/>
        </w:rPr>
        <w:t xml:space="preserve"> damarları görüntüleyen bir sistemdir. Bu cihaz venöz hastalıklarda, </w:t>
      </w:r>
      <w:proofErr w:type="spellStart"/>
      <w:r w:rsidRPr="00145405">
        <w:rPr>
          <w:rFonts w:ascii="Times New Roman" w:hAnsi="Times New Roman"/>
          <w:sz w:val="24"/>
          <w:szCs w:val="24"/>
        </w:rPr>
        <w:t>kronoprofilaktik</w:t>
      </w:r>
      <w:proofErr w:type="spellEnd"/>
      <w:r w:rsidRPr="00145405">
        <w:rPr>
          <w:rFonts w:ascii="Times New Roman" w:hAnsi="Times New Roman"/>
          <w:sz w:val="24"/>
          <w:szCs w:val="24"/>
        </w:rPr>
        <w:t xml:space="preserve">, maliyeti azaltan, hasta ve hekim için işlem konforu sağlayan yeni bir </w:t>
      </w:r>
      <w:proofErr w:type="spellStart"/>
      <w:r w:rsidRPr="00145405">
        <w:rPr>
          <w:rFonts w:ascii="Times New Roman" w:hAnsi="Times New Roman"/>
          <w:sz w:val="24"/>
          <w:szCs w:val="24"/>
        </w:rPr>
        <w:t>diagnostik</w:t>
      </w:r>
      <w:proofErr w:type="spellEnd"/>
      <w:r w:rsidRPr="00145405">
        <w:rPr>
          <w:rFonts w:ascii="Times New Roman" w:hAnsi="Times New Roman"/>
          <w:sz w:val="24"/>
          <w:szCs w:val="24"/>
        </w:rPr>
        <w:t xml:space="preserve"> ve </w:t>
      </w:r>
      <w:proofErr w:type="spellStart"/>
      <w:r w:rsidRPr="00145405">
        <w:rPr>
          <w:rFonts w:ascii="Times New Roman" w:hAnsi="Times New Roman"/>
          <w:sz w:val="24"/>
          <w:szCs w:val="24"/>
        </w:rPr>
        <w:t>terapötik</w:t>
      </w:r>
      <w:proofErr w:type="spellEnd"/>
      <w:r w:rsidRPr="00145405">
        <w:rPr>
          <w:rFonts w:ascii="Times New Roman" w:hAnsi="Times New Roman"/>
          <w:sz w:val="24"/>
          <w:szCs w:val="24"/>
        </w:rPr>
        <w:t xml:space="preserve"> yardımcı olarak kullanılabilir. Bu amaçla, farklı uygulamalarda </w:t>
      </w:r>
      <w:proofErr w:type="spellStart"/>
      <w:r w:rsidRPr="00145405">
        <w:rPr>
          <w:rFonts w:ascii="Times New Roman" w:hAnsi="Times New Roman"/>
          <w:sz w:val="24"/>
          <w:szCs w:val="24"/>
        </w:rPr>
        <w:t>Veinviewerin</w:t>
      </w:r>
      <w:proofErr w:type="spellEnd"/>
      <w:r w:rsidRPr="00145405">
        <w:rPr>
          <w:rFonts w:ascii="Times New Roman" w:hAnsi="Times New Roman"/>
          <w:sz w:val="24"/>
          <w:szCs w:val="24"/>
        </w:rPr>
        <w:t xml:space="preserve"> çok yönlülüğünü değerlendirmek için </w:t>
      </w:r>
      <w:proofErr w:type="spellStart"/>
      <w:r w:rsidRPr="00145405">
        <w:rPr>
          <w:rFonts w:ascii="Times New Roman" w:hAnsi="Times New Roman"/>
          <w:sz w:val="24"/>
          <w:szCs w:val="24"/>
        </w:rPr>
        <w:t>prospektif</w:t>
      </w:r>
      <w:proofErr w:type="spellEnd"/>
      <w:r w:rsidRPr="00145405">
        <w:rPr>
          <w:rFonts w:ascii="Times New Roman" w:hAnsi="Times New Roman"/>
          <w:sz w:val="24"/>
          <w:szCs w:val="24"/>
        </w:rPr>
        <w:t xml:space="preserve">, </w:t>
      </w:r>
      <w:proofErr w:type="spellStart"/>
      <w:r w:rsidRPr="00145405">
        <w:rPr>
          <w:rFonts w:ascii="Times New Roman" w:hAnsi="Times New Roman"/>
          <w:sz w:val="24"/>
          <w:szCs w:val="24"/>
        </w:rPr>
        <w:t>randomize</w:t>
      </w:r>
      <w:proofErr w:type="spellEnd"/>
      <w:r w:rsidRPr="00145405">
        <w:rPr>
          <w:rFonts w:ascii="Times New Roman" w:hAnsi="Times New Roman"/>
          <w:sz w:val="24"/>
          <w:szCs w:val="24"/>
        </w:rPr>
        <w:t xml:space="preserve"> klinik olan bu çalışma planlandı.</w:t>
      </w:r>
    </w:p>
    <w:p w:rsidR="00AB1D09" w:rsidRPr="00145405" w:rsidRDefault="00145405" w:rsidP="00AB1D09">
      <w:pPr>
        <w:spacing w:line="360" w:lineRule="auto"/>
        <w:jc w:val="both"/>
        <w:rPr>
          <w:rFonts w:ascii="Times New Roman" w:hAnsi="Times New Roman"/>
          <w:sz w:val="24"/>
          <w:szCs w:val="24"/>
        </w:rPr>
      </w:pPr>
      <w:r w:rsidRPr="00145405">
        <w:rPr>
          <w:rFonts w:ascii="Times New Roman" w:hAnsi="Times New Roman"/>
          <w:b/>
          <w:sz w:val="24"/>
          <w:szCs w:val="24"/>
        </w:rPr>
        <w:t>Y</w:t>
      </w:r>
      <w:r w:rsidR="00AB1D09" w:rsidRPr="00145405">
        <w:rPr>
          <w:rFonts w:ascii="Times New Roman" w:hAnsi="Times New Roman"/>
          <w:b/>
          <w:sz w:val="24"/>
          <w:szCs w:val="24"/>
        </w:rPr>
        <w:t>öntem</w:t>
      </w:r>
      <w:r w:rsidR="00AB1D09" w:rsidRPr="00145405">
        <w:rPr>
          <w:rFonts w:ascii="Times New Roman" w:hAnsi="Times New Roman"/>
          <w:sz w:val="24"/>
          <w:szCs w:val="24"/>
        </w:rPr>
        <w:t xml:space="preserve">: Bu çalışma polikliniğe başvuran toplam 40 hastayı kapsamaktadır. Grup I, </w:t>
      </w:r>
      <w:proofErr w:type="spellStart"/>
      <w:r w:rsidR="00AB1D09" w:rsidRPr="00145405">
        <w:rPr>
          <w:rFonts w:ascii="Times New Roman" w:hAnsi="Times New Roman"/>
          <w:sz w:val="24"/>
          <w:szCs w:val="24"/>
        </w:rPr>
        <w:t>skleroterapi</w:t>
      </w:r>
      <w:proofErr w:type="spellEnd"/>
      <w:r w:rsidR="00AB1D09" w:rsidRPr="00145405">
        <w:rPr>
          <w:rFonts w:ascii="Times New Roman" w:hAnsi="Times New Roman"/>
          <w:sz w:val="24"/>
          <w:szCs w:val="24"/>
        </w:rPr>
        <w:t xml:space="preserve"> yapılan toplam 20 hastayı kapsamaktadır. Grup II, </w:t>
      </w:r>
      <w:proofErr w:type="spellStart"/>
      <w:r w:rsidR="00AB1D09" w:rsidRPr="00145405">
        <w:rPr>
          <w:rFonts w:ascii="Times New Roman" w:hAnsi="Times New Roman"/>
          <w:sz w:val="24"/>
          <w:szCs w:val="24"/>
        </w:rPr>
        <w:t>flebektomi</w:t>
      </w:r>
      <w:proofErr w:type="spellEnd"/>
      <w:r w:rsidR="00AB1D09" w:rsidRPr="00145405">
        <w:rPr>
          <w:rFonts w:ascii="Times New Roman" w:hAnsi="Times New Roman"/>
          <w:sz w:val="24"/>
          <w:szCs w:val="24"/>
        </w:rPr>
        <w:t xml:space="preserve"> yapılan 20 hastayı kapsamaktadır. Bu hastalardan da on kişiye </w:t>
      </w:r>
      <w:proofErr w:type="spellStart"/>
      <w:r w:rsidR="00AB1D09" w:rsidRPr="00145405">
        <w:rPr>
          <w:rFonts w:ascii="Times New Roman" w:hAnsi="Times New Roman"/>
          <w:sz w:val="24"/>
          <w:szCs w:val="24"/>
        </w:rPr>
        <w:t>Veinviewer</w:t>
      </w:r>
      <w:proofErr w:type="spellEnd"/>
      <w:r w:rsidR="00AB1D09" w:rsidRPr="00145405">
        <w:rPr>
          <w:rFonts w:ascii="Times New Roman" w:hAnsi="Times New Roman"/>
          <w:sz w:val="24"/>
          <w:szCs w:val="24"/>
        </w:rPr>
        <w:t xml:space="preserve"> kılavuzluğunda</w:t>
      </w:r>
      <w:r w:rsidRPr="00145405">
        <w:rPr>
          <w:rFonts w:ascii="Times New Roman" w:hAnsi="Times New Roman"/>
          <w:sz w:val="24"/>
          <w:szCs w:val="24"/>
        </w:rPr>
        <w:t>,</w:t>
      </w:r>
      <w:r w:rsidR="00AB1D09" w:rsidRPr="00145405">
        <w:rPr>
          <w:rFonts w:ascii="Times New Roman" w:hAnsi="Times New Roman"/>
          <w:sz w:val="24"/>
          <w:szCs w:val="24"/>
        </w:rPr>
        <w:t xml:space="preserve"> diğer on kişiye de </w:t>
      </w:r>
      <w:proofErr w:type="spellStart"/>
      <w:r w:rsidR="00AB1D09" w:rsidRPr="00145405">
        <w:rPr>
          <w:rFonts w:ascii="Times New Roman" w:hAnsi="Times New Roman"/>
          <w:sz w:val="24"/>
          <w:szCs w:val="24"/>
        </w:rPr>
        <w:t>Veinviewer</w:t>
      </w:r>
      <w:proofErr w:type="spellEnd"/>
      <w:r w:rsidR="00AB1D09" w:rsidRPr="00145405">
        <w:rPr>
          <w:rFonts w:ascii="Times New Roman" w:hAnsi="Times New Roman"/>
          <w:sz w:val="24"/>
          <w:szCs w:val="24"/>
        </w:rPr>
        <w:t xml:space="preserve"> kullanılmadan işlem yapılmıştır.</w:t>
      </w:r>
    </w:p>
    <w:p w:rsidR="00AB1D09" w:rsidRPr="00145405" w:rsidRDefault="00145405" w:rsidP="00AB1D09">
      <w:pPr>
        <w:spacing w:line="360" w:lineRule="auto"/>
        <w:jc w:val="both"/>
        <w:rPr>
          <w:rFonts w:ascii="Times New Roman" w:hAnsi="Times New Roman"/>
          <w:sz w:val="24"/>
          <w:szCs w:val="24"/>
        </w:rPr>
      </w:pPr>
      <w:r w:rsidRPr="00145405">
        <w:rPr>
          <w:rFonts w:ascii="Times New Roman" w:hAnsi="Times New Roman"/>
          <w:b/>
          <w:sz w:val="24"/>
          <w:szCs w:val="24"/>
        </w:rPr>
        <w:t>Bulgular</w:t>
      </w:r>
      <w:r w:rsidR="00AB1D09" w:rsidRPr="00145405">
        <w:rPr>
          <w:rFonts w:ascii="Times New Roman" w:hAnsi="Times New Roman"/>
          <w:sz w:val="24"/>
          <w:szCs w:val="24"/>
        </w:rPr>
        <w:t>:</w:t>
      </w:r>
      <w:r w:rsidRPr="00145405">
        <w:rPr>
          <w:rFonts w:ascii="Times New Roman" w:hAnsi="Times New Roman"/>
          <w:sz w:val="24"/>
          <w:szCs w:val="24"/>
        </w:rPr>
        <w:t xml:space="preserve"> </w:t>
      </w:r>
      <w:proofErr w:type="spellStart"/>
      <w:r w:rsidR="00AB1D09" w:rsidRPr="00145405">
        <w:rPr>
          <w:rFonts w:ascii="Times New Roman" w:hAnsi="Times New Roman"/>
          <w:sz w:val="24"/>
          <w:szCs w:val="24"/>
        </w:rPr>
        <w:t>Veinviewer</w:t>
      </w:r>
      <w:proofErr w:type="spellEnd"/>
      <w:r w:rsidR="00AB1D09" w:rsidRPr="00145405">
        <w:rPr>
          <w:rFonts w:ascii="Times New Roman" w:hAnsi="Times New Roman"/>
          <w:sz w:val="24"/>
          <w:szCs w:val="24"/>
        </w:rPr>
        <w:t xml:space="preserve"> kılavuzluğunda </w:t>
      </w:r>
      <w:proofErr w:type="spellStart"/>
      <w:r w:rsidR="00AB1D09" w:rsidRPr="00145405">
        <w:rPr>
          <w:rFonts w:ascii="Times New Roman" w:hAnsi="Times New Roman"/>
          <w:sz w:val="24"/>
          <w:szCs w:val="24"/>
        </w:rPr>
        <w:t>skleroterapi</w:t>
      </w:r>
      <w:proofErr w:type="spellEnd"/>
      <w:r w:rsidR="00AB1D09" w:rsidRPr="00145405">
        <w:rPr>
          <w:rFonts w:ascii="Times New Roman" w:hAnsi="Times New Roman"/>
          <w:sz w:val="24"/>
          <w:szCs w:val="24"/>
        </w:rPr>
        <w:t xml:space="preserve"> yapılan hastalarda işlem süresinin anlamlı olarak kısaldığı (p&lt;0.05), işlem kolaylığının ve hasta memnuniyetinin arttığı </w:t>
      </w:r>
      <w:r w:rsidRPr="00145405">
        <w:rPr>
          <w:rFonts w:ascii="Times New Roman" w:hAnsi="Times New Roman"/>
          <w:sz w:val="24"/>
          <w:szCs w:val="24"/>
        </w:rPr>
        <w:t>tespit edilmiştir</w:t>
      </w:r>
      <w:r w:rsidR="00AB1D09" w:rsidRPr="00145405">
        <w:rPr>
          <w:rFonts w:ascii="Times New Roman" w:hAnsi="Times New Roman"/>
          <w:sz w:val="24"/>
          <w:szCs w:val="24"/>
        </w:rPr>
        <w:t xml:space="preserve">. </w:t>
      </w:r>
    </w:p>
    <w:p w:rsidR="00AB1D09" w:rsidRPr="00145405" w:rsidRDefault="00AB1D09" w:rsidP="00AB1D09">
      <w:pPr>
        <w:spacing w:line="360" w:lineRule="auto"/>
        <w:jc w:val="both"/>
        <w:rPr>
          <w:rFonts w:ascii="Times New Roman" w:hAnsi="Times New Roman"/>
          <w:sz w:val="24"/>
          <w:szCs w:val="24"/>
        </w:rPr>
      </w:pPr>
      <w:proofErr w:type="spellStart"/>
      <w:r w:rsidRPr="00145405">
        <w:rPr>
          <w:rFonts w:ascii="Times New Roman" w:hAnsi="Times New Roman"/>
          <w:sz w:val="24"/>
          <w:szCs w:val="24"/>
        </w:rPr>
        <w:t>Veinviewer</w:t>
      </w:r>
      <w:proofErr w:type="spellEnd"/>
      <w:r w:rsidRPr="00145405">
        <w:rPr>
          <w:rFonts w:ascii="Times New Roman" w:hAnsi="Times New Roman"/>
          <w:sz w:val="24"/>
          <w:szCs w:val="24"/>
        </w:rPr>
        <w:t xml:space="preserve"> kılavuzluğunda </w:t>
      </w:r>
      <w:proofErr w:type="spellStart"/>
      <w:r w:rsidRPr="00145405">
        <w:rPr>
          <w:rFonts w:ascii="Times New Roman" w:hAnsi="Times New Roman"/>
          <w:sz w:val="24"/>
          <w:szCs w:val="24"/>
        </w:rPr>
        <w:t>flebektomi</w:t>
      </w:r>
      <w:proofErr w:type="spellEnd"/>
      <w:r w:rsidRPr="00145405">
        <w:rPr>
          <w:rFonts w:ascii="Times New Roman" w:hAnsi="Times New Roman"/>
          <w:sz w:val="24"/>
          <w:szCs w:val="24"/>
        </w:rPr>
        <w:t xml:space="preserve"> yapılan hastalarda da </w:t>
      </w:r>
      <w:proofErr w:type="spellStart"/>
      <w:r w:rsidRPr="00145405">
        <w:rPr>
          <w:rFonts w:ascii="Times New Roman" w:hAnsi="Times New Roman"/>
          <w:sz w:val="24"/>
          <w:szCs w:val="24"/>
        </w:rPr>
        <w:t>flebektomi</w:t>
      </w:r>
      <w:proofErr w:type="spellEnd"/>
      <w:r w:rsidRPr="00145405">
        <w:rPr>
          <w:rFonts w:ascii="Times New Roman" w:hAnsi="Times New Roman"/>
          <w:sz w:val="24"/>
          <w:szCs w:val="24"/>
        </w:rPr>
        <w:t xml:space="preserve"> süresinin (p&lt;0.05), ağrı görülme sıklığının önemli oranda azaldığı ve hasta memnuniyetinin </w:t>
      </w:r>
      <w:proofErr w:type="spellStart"/>
      <w:r w:rsidRPr="00145405">
        <w:rPr>
          <w:rFonts w:ascii="Times New Roman" w:hAnsi="Times New Roman"/>
          <w:sz w:val="24"/>
          <w:szCs w:val="24"/>
        </w:rPr>
        <w:t>arttğı</w:t>
      </w:r>
      <w:proofErr w:type="spellEnd"/>
      <w:r w:rsidRPr="00145405">
        <w:rPr>
          <w:rFonts w:ascii="Times New Roman" w:hAnsi="Times New Roman"/>
          <w:sz w:val="24"/>
          <w:szCs w:val="24"/>
        </w:rPr>
        <w:t xml:space="preserve"> tespit edilmiştir.</w:t>
      </w:r>
    </w:p>
    <w:p w:rsidR="00AB1D09" w:rsidRPr="00145405" w:rsidRDefault="00145405" w:rsidP="00AB1D09">
      <w:pPr>
        <w:spacing w:line="360" w:lineRule="auto"/>
        <w:jc w:val="both"/>
        <w:rPr>
          <w:rFonts w:ascii="Times New Roman" w:hAnsi="Times New Roman"/>
          <w:sz w:val="24"/>
          <w:szCs w:val="24"/>
        </w:rPr>
      </w:pPr>
      <w:r w:rsidRPr="00145405">
        <w:rPr>
          <w:rFonts w:ascii="Times New Roman" w:hAnsi="Times New Roman"/>
          <w:b/>
          <w:sz w:val="24"/>
          <w:szCs w:val="24"/>
        </w:rPr>
        <w:t>Sonuç</w:t>
      </w:r>
      <w:r w:rsidR="00AB1D09" w:rsidRPr="00145405">
        <w:rPr>
          <w:rFonts w:ascii="Times New Roman" w:hAnsi="Times New Roman"/>
          <w:b/>
          <w:sz w:val="24"/>
          <w:szCs w:val="24"/>
        </w:rPr>
        <w:t xml:space="preserve">: </w:t>
      </w:r>
      <w:r w:rsidR="00AB1D09" w:rsidRPr="00145405">
        <w:rPr>
          <w:rFonts w:ascii="Times New Roman" w:hAnsi="Times New Roman"/>
          <w:sz w:val="24"/>
          <w:szCs w:val="24"/>
        </w:rPr>
        <w:t xml:space="preserve">Venöz hastalıklarda tedavi uygulamalarından olan </w:t>
      </w:r>
      <w:proofErr w:type="spellStart"/>
      <w:r w:rsidR="00AB1D09" w:rsidRPr="00145405">
        <w:rPr>
          <w:rFonts w:ascii="Times New Roman" w:hAnsi="Times New Roman"/>
          <w:sz w:val="24"/>
          <w:szCs w:val="24"/>
        </w:rPr>
        <w:t>skleroterapi</w:t>
      </w:r>
      <w:proofErr w:type="spellEnd"/>
      <w:r w:rsidR="00AB1D09" w:rsidRPr="00145405">
        <w:rPr>
          <w:rFonts w:ascii="Times New Roman" w:hAnsi="Times New Roman"/>
          <w:sz w:val="24"/>
          <w:szCs w:val="24"/>
        </w:rPr>
        <w:t xml:space="preserve"> ve </w:t>
      </w:r>
      <w:proofErr w:type="spellStart"/>
      <w:r w:rsidR="00AB1D09" w:rsidRPr="00145405">
        <w:rPr>
          <w:rFonts w:ascii="Times New Roman" w:hAnsi="Times New Roman"/>
          <w:sz w:val="24"/>
          <w:szCs w:val="24"/>
        </w:rPr>
        <w:t>flebektomi</w:t>
      </w:r>
      <w:proofErr w:type="spellEnd"/>
      <w:r w:rsidR="00AB1D09" w:rsidRPr="00145405">
        <w:rPr>
          <w:rFonts w:ascii="Times New Roman" w:hAnsi="Times New Roman"/>
          <w:sz w:val="24"/>
          <w:szCs w:val="24"/>
        </w:rPr>
        <w:t xml:space="preserve"> işlemlerinde </w:t>
      </w:r>
      <w:proofErr w:type="spellStart"/>
      <w:r w:rsidR="00AB1D09" w:rsidRPr="00145405">
        <w:rPr>
          <w:rFonts w:ascii="Times New Roman" w:hAnsi="Times New Roman"/>
          <w:sz w:val="24"/>
          <w:szCs w:val="24"/>
        </w:rPr>
        <w:t>Veinviewer</w:t>
      </w:r>
      <w:proofErr w:type="spellEnd"/>
      <w:r w:rsidR="00AB1D09" w:rsidRPr="00145405">
        <w:rPr>
          <w:rFonts w:ascii="Times New Roman" w:hAnsi="Times New Roman"/>
          <w:sz w:val="24"/>
          <w:szCs w:val="24"/>
        </w:rPr>
        <w:t xml:space="preserve"> kullanımının; hekim konforunu, hasta konforu ve memnuniyetini artırdığı, işlemlerin daha kısa sürede ve kolaylıkla yapılmasını sağladığı, tedavideki </w:t>
      </w:r>
      <w:proofErr w:type="spellStart"/>
      <w:r w:rsidR="00AB1D09" w:rsidRPr="00145405">
        <w:rPr>
          <w:rFonts w:ascii="Times New Roman" w:hAnsi="Times New Roman"/>
          <w:sz w:val="24"/>
          <w:szCs w:val="24"/>
        </w:rPr>
        <w:t>etkinliliğe</w:t>
      </w:r>
      <w:proofErr w:type="spellEnd"/>
      <w:r w:rsidR="00AB1D09" w:rsidRPr="00145405">
        <w:rPr>
          <w:rFonts w:ascii="Times New Roman" w:hAnsi="Times New Roman"/>
          <w:sz w:val="24"/>
          <w:szCs w:val="24"/>
        </w:rPr>
        <w:t xml:space="preserve"> büyük katkılarda bulunduğu tespit edilmiştir.</w:t>
      </w:r>
    </w:p>
    <w:p w:rsidR="00AB1D09" w:rsidRPr="00AB1D09" w:rsidRDefault="00AB1D09" w:rsidP="00AB1D09">
      <w:pPr>
        <w:spacing w:line="360" w:lineRule="auto"/>
        <w:jc w:val="both"/>
        <w:rPr>
          <w:rFonts w:ascii="Times New Roman" w:hAnsi="Times New Roman"/>
          <w:b/>
          <w:sz w:val="24"/>
          <w:szCs w:val="24"/>
          <w:lang w:val="en-US"/>
        </w:rPr>
      </w:pPr>
    </w:p>
    <w:p w:rsidR="00AB1D09" w:rsidRPr="00AB1D09" w:rsidRDefault="00AB1D09" w:rsidP="00AB1D09">
      <w:pPr>
        <w:spacing w:line="360" w:lineRule="auto"/>
        <w:jc w:val="both"/>
        <w:rPr>
          <w:rFonts w:ascii="Times New Roman" w:hAnsi="Times New Roman"/>
          <w:sz w:val="24"/>
          <w:szCs w:val="24"/>
          <w:lang w:val="en-US"/>
        </w:rPr>
      </w:pPr>
      <w:proofErr w:type="spellStart"/>
      <w:r w:rsidRPr="00AB1D09">
        <w:rPr>
          <w:rFonts w:ascii="Times New Roman" w:hAnsi="Times New Roman"/>
          <w:i/>
          <w:sz w:val="24"/>
          <w:szCs w:val="24"/>
          <w:lang w:val="en-US"/>
        </w:rPr>
        <w:t>Anahtar</w:t>
      </w:r>
      <w:proofErr w:type="spellEnd"/>
      <w:r w:rsidRPr="00AB1D09">
        <w:rPr>
          <w:rFonts w:ascii="Times New Roman" w:hAnsi="Times New Roman"/>
          <w:i/>
          <w:sz w:val="24"/>
          <w:szCs w:val="24"/>
          <w:lang w:val="en-US"/>
        </w:rPr>
        <w:t xml:space="preserve"> </w:t>
      </w:r>
      <w:proofErr w:type="spellStart"/>
      <w:r w:rsidRPr="00AB1D09">
        <w:rPr>
          <w:rFonts w:ascii="Times New Roman" w:hAnsi="Times New Roman"/>
          <w:i/>
          <w:sz w:val="24"/>
          <w:szCs w:val="24"/>
          <w:lang w:val="en-US"/>
        </w:rPr>
        <w:t>Kelimeler</w:t>
      </w:r>
      <w:proofErr w:type="spellEnd"/>
      <w:r w:rsidRPr="00AB1D09">
        <w:rPr>
          <w:rFonts w:ascii="Times New Roman" w:hAnsi="Times New Roman"/>
          <w:i/>
          <w:sz w:val="24"/>
          <w:szCs w:val="24"/>
          <w:lang w:val="en-US"/>
        </w:rPr>
        <w:t>:</w:t>
      </w:r>
      <w:r w:rsidRPr="00AB1D09">
        <w:rPr>
          <w:rFonts w:ascii="Times New Roman" w:hAnsi="Times New Roman"/>
          <w:sz w:val="24"/>
          <w:szCs w:val="24"/>
          <w:lang w:val="en-US"/>
        </w:rPr>
        <w:t xml:space="preserve"> </w:t>
      </w:r>
      <w:proofErr w:type="spellStart"/>
      <w:r w:rsidRPr="00AB1D09">
        <w:rPr>
          <w:rFonts w:ascii="Times New Roman" w:hAnsi="Times New Roman"/>
          <w:sz w:val="24"/>
          <w:szCs w:val="24"/>
          <w:lang w:val="en-US"/>
        </w:rPr>
        <w:t>Veinviewer</w:t>
      </w:r>
      <w:proofErr w:type="spellEnd"/>
      <w:r w:rsidRPr="00AB1D09">
        <w:rPr>
          <w:rFonts w:ascii="Times New Roman" w:hAnsi="Times New Roman"/>
          <w:sz w:val="24"/>
          <w:szCs w:val="24"/>
          <w:lang w:val="en-US"/>
        </w:rPr>
        <w:t xml:space="preserve">, </w:t>
      </w:r>
      <w:proofErr w:type="spellStart"/>
      <w:r w:rsidRPr="00AB1D09">
        <w:rPr>
          <w:rFonts w:ascii="Times New Roman" w:hAnsi="Times New Roman"/>
          <w:sz w:val="24"/>
          <w:szCs w:val="24"/>
          <w:lang w:val="en-US"/>
        </w:rPr>
        <w:t>flebektomi</w:t>
      </w:r>
      <w:proofErr w:type="spellEnd"/>
      <w:r w:rsidRPr="00AB1D09">
        <w:rPr>
          <w:rFonts w:ascii="Times New Roman" w:hAnsi="Times New Roman"/>
          <w:sz w:val="24"/>
          <w:szCs w:val="24"/>
          <w:lang w:val="en-US"/>
        </w:rPr>
        <w:t xml:space="preserve">, </w:t>
      </w:r>
      <w:proofErr w:type="spellStart"/>
      <w:r w:rsidRPr="00AB1D09">
        <w:rPr>
          <w:rFonts w:ascii="Times New Roman" w:hAnsi="Times New Roman"/>
          <w:sz w:val="24"/>
          <w:szCs w:val="24"/>
          <w:lang w:val="en-US"/>
        </w:rPr>
        <w:t>skleroterapi</w:t>
      </w:r>
      <w:proofErr w:type="spellEnd"/>
    </w:p>
    <w:p w:rsidR="00AB1D09" w:rsidRDefault="00AB1D09" w:rsidP="00280AC5">
      <w:pPr>
        <w:spacing w:line="360" w:lineRule="auto"/>
        <w:jc w:val="both"/>
        <w:rPr>
          <w:rFonts w:ascii="Times New Roman" w:hAnsi="Times New Roman"/>
          <w:b/>
          <w:sz w:val="24"/>
          <w:szCs w:val="24"/>
          <w:lang w:val="en-US"/>
        </w:rPr>
      </w:pPr>
    </w:p>
    <w:p w:rsidR="00AB1D09" w:rsidRDefault="00AB1D09" w:rsidP="00280AC5">
      <w:pPr>
        <w:spacing w:line="360" w:lineRule="auto"/>
        <w:jc w:val="both"/>
        <w:rPr>
          <w:rFonts w:ascii="Times New Roman" w:hAnsi="Times New Roman"/>
          <w:b/>
          <w:sz w:val="24"/>
          <w:szCs w:val="24"/>
          <w:lang w:val="en-US"/>
        </w:rPr>
      </w:pPr>
    </w:p>
    <w:p w:rsidR="00145405" w:rsidRDefault="00145405" w:rsidP="00280AC5">
      <w:pPr>
        <w:spacing w:line="360" w:lineRule="auto"/>
        <w:jc w:val="both"/>
        <w:rPr>
          <w:rFonts w:ascii="Times New Roman" w:hAnsi="Times New Roman"/>
          <w:b/>
          <w:sz w:val="24"/>
          <w:szCs w:val="24"/>
          <w:lang w:val="en-US"/>
        </w:rPr>
      </w:pPr>
    </w:p>
    <w:p w:rsidR="00145405" w:rsidRDefault="00145405" w:rsidP="00280AC5">
      <w:pPr>
        <w:spacing w:line="360" w:lineRule="auto"/>
        <w:jc w:val="both"/>
        <w:rPr>
          <w:rFonts w:ascii="Times New Roman" w:hAnsi="Times New Roman"/>
          <w:b/>
          <w:sz w:val="24"/>
          <w:szCs w:val="24"/>
          <w:lang w:val="en-US"/>
        </w:rPr>
      </w:pPr>
    </w:p>
    <w:p w:rsidR="00145405" w:rsidRDefault="00145405" w:rsidP="00280AC5">
      <w:pPr>
        <w:spacing w:line="360" w:lineRule="auto"/>
        <w:jc w:val="both"/>
        <w:rPr>
          <w:rFonts w:ascii="Times New Roman" w:hAnsi="Times New Roman"/>
          <w:b/>
          <w:sz w:val="24"/>
          <w:szCs w:val="24"/>
          <w:lang w:val="en-US"/>
        </w:rPr>
      </w:pPr>
    </w:p>
    <w:p w:rsidR="00145405" w:rsidRDefault="00145405" w:rsidP="00280AC5">
      <w:pPr>
        <w:spacing w:line="360" w:lineRule="auto"/>
        <w:jc w:val="both"/>
        <w:rPr>
          <w:rFonts w:ascii="Times New Roman" w:hAnsi="Times New Roman"/>
          <w:b/>
          <w:sz w:val="24"/>
          <w:szCs w:val="24"/>
          <w:lang w:val="en-US"/>
        </w:rPr>
      </w:pPr>
    </w:p>
    <w:p w:rsidR="00145405" w:rsidRDefault="00145405" w:rsidP="00280AC5">
      <w:pPr>
        <w:spacing w:line="360" w:lineRule="auto"/>
        <w:jc w:val="both"/>
        <w:rPr>
          <w:rFonts w:ascii="Times New Roman" w:hAnsi="Times New Roman"/>
          <w:b/>
          <w:sz w:val="24"/>
          <w:szCs w:val="24"/>
          <w:lang w:val="en-US"/>
        </w:rPr>
      </w:pPr>
    </w:p>
    <w:p w:rsidR="00280AC5" w:rsidRPr="0066292C" w:rsidRDefault="00280AC5" w:rsidP="00145405">
      <w:pPr>
        <w:spacing w:line="360" w:lineRule="auto"/>
        <w:ind w:firstLine="567"/>
        <w:jc w:val="both"/>
        <w:rPr>
          <w:rFonts w:ascii="Times New Roman" w:hAnsi="Times New Roman"/>
          <w:b/>
          <w:sz w:val="24"/>
          <w:szCs w:val="24"/>
          <w:lang w:val="en-US"/>
        </w:rPr>
      </w:pPr>
      <w:r>
        <w:rPr>
          <w:rFonts w:ascii="Times New Roman" w:hAnsi="Times New Roman"/>
          <w:b/>
          <w:sz w:val="24"/>
          <w:szCs w:val="24"/>
          <w:lang w:val="en-US"/>
        </w:rPr>
        <w:t>INTRODUCTI</w:t>
      </w:r>
      <w:r w:rsidRPr="0066292C">
        <w:rPr>
          <w:rFonts w:ascii="Times New Roman" w:hAnsi="Times New Roman"/>
          <w:b/>
          <w:sz w:val="24"/>
          <w:szCs w:val="24"/>
          <w:lang w:val="en-US"/>
        </w:rPr>
        <w:t>ON</w:t>
      </w:r>
    </w:p>
    <w:p w:rsidR="00280AC5" w:rsidRPr="0066292C" w:rsidRDefault="00280AC5" w:rsidP="00145405">
      <w:pPr>
        <w:spacing w:line="360" w:lineRule="auto"/>
        <w:ind w:firstLine="567"/>
        <w:jc w:val="both"/>
        <w:rPr>
          <w:rFonts w:ascii="Times New Roman" w:hAnsi="Times New Roman"/>
          <w:sz w:val="24"/>
          <w:szCs w:val="24"/>
          <w:lang w:val="en-US"/>
        </w:rPr>
      </w:pPr>
      <w:r w:rsidRPr="0066292C">
        <w:rPr>
          <w:rFonts w:ascii="Times New Roman" w:hAnsi="Times New Roman"/>
          <w:sz w:val="24"/>
          <w:szCs w:val="24"/>
          <w:lang w:val="en-US"/>
        </w:rPr>
        <w:t>“</w:t>
      </w:r>
      <w:proofErr w:type="spellStart"/>
      <w:r w:rsidRPr="0066292C">
        <w:rPr>
          <w:rFonts w:ascii="Times New Roman" w:hAnsi="Times New Roman"/>
          <w:sz w:val="24"/>
          <w:szCs w:val="24"/>
          <w:lang w:val="en-US"/>
        </w:rPr>
        <w:t>Veinviewer</w:t>
      </w:r>
      <w:proofErr w:type="spellEnd"/>
      <w:r w:rsidRPr="0066292C">
        <w:rPr>
          <w:rFonts w:ascii="Times New Roman" w:hAnsi="Times New Roman"/>
          <w:sz w:val="24"/>
          <w:szCs w:val="24"/>
          <w:lang w:val="en-US"/>
        </w:rPr>
        <w:t>” is a new system that visualizes peripheral vessels 8-10 mm deep under the skin. It performs a real-time image by using reflective near-infrared technology. With this new invention that makes visible the</w:t>
      </w:r>
      <w:r>
        <w:rPr>
          <w:rFonts w:ascii="Times New Roman" w:hAnsi="Times New Roman"/>
          <w:sz w:val="24"/>
          <w:szCs w:val="24"/>
          <w:lang w:val="en-US"/>
        </w:rPr>
        <w:t xml:space="preserve"> </w:t>
      </w:r>
      <w:r w:rsidRPr="0066292C">
        <w:rPr>
          <w:rFonts w:ascii="Times New Roman" w:hAnsi="Times New Roman"/>
          <w:sz w:val="24"/>
          <w:szCs w:val="24"/>
          <w:lang w:val="en-US"/>
        </w:rPr>
        <w:t>subcutaneous vessels which can’t be seen with naked eye by using infrared technology, now it is easy to localize these veins.</w:t>
      </w:r>
    </w:p>
    <w:p w:rsidR="00280AC5" w:rsidRPr="0066292C" w:rsidRDefault="00280AC5" w:rsidP="00145405">
      <w:pPr>
        <w:spacing w:line="360" w:lineRule="auto"/>
        <w:ind w:firstLine="567"/>
        <w:jc w:val="both"/>
        <w:rPr>
          <w:rFonts w:ascii="Times New Roman" w:hAnsi="Times New Roman"/>
          <w:sz w:val="24"/>
          <w:szCs w:val="24"/>
          <w:lang w:val="en-US"/>
        </w:rPr>
      </w:pPr>
      <w:r w:rsidRPr="0066292C">
        <w:rPr>
          <w:rFonts w:ascii="Times New Roman" w:hAnsi="Times New Roman"/>
          <w:sz w:val="24"/>
          <w:szCs w:val="24"/>
          <w:lang w:val="en-US"/>
        </w:rPr>
        <w:t>Infrared rays pass through skin and subcutaneous fat tissue easily</w:t>
      </w:r>
      <w:r w:rsidR="00145405">
        <w:rPr>
          <w:rFonts w:ascii="Times New Roman" w:hAnsi="Times New Roman"/>
          <w:sz w:val="24"/>
          <w:szCs w:val="24"/>
          <w:lang w:val="en-US"/>
        </w:rPr>
        <w:t xml:space="preserve">. </w:t>
      </w:r>
      <w:r w:rsidRPr="0066292C">
        <w:rPr>
          <w:rFonts w:ascii="Times New Roman" w:hAnsi="Times New Roman"/>
          <w:sz w:val="24"/>
          <w:szCs w:val="24"/>
          <w:lang w:val="en-US"/>
        </w:rPr>
        <w:t>These rays are absorbed or transported in blood. Because of this, blood has a darker image,</w:t>
      </w:r>
      <w:r>
        <w:rPr>
          <w:rFonts w:ascii="Times New Roman" w:hAnsi="Times New Roman"/>
          <w:sz w:val="24"/>
          <w:szCs w:val="24"/>
          <w:lang w:val="en-US"/>
        </w:rPr>
        <w:t xml:space="preserve"> b</w:t>
      </w:r>
      <w:r w:rsidRPr="0066292C">
        <w:rPr>
          <w:rFonts w:ascii="Times New Roman" w:hAnsi="Times New Roman"/>
          <w:sz w:val="24"/>
          <w:szCs w:val="24"/>
          <w:lang w:val="en-US"/>
        </w:rPr>
        <w:t>ecause their abso</w:t>
      </w:r>
      <w:r>
        <w:rPr>
          <w:rFonts w:ascii="Times New Roman" w:hAnsi="Times New Roman"/>
          <w:sz w:val="24"/>
          <w:szCs w:val="24"/>
          <w:lang w:val="en-US"/>
        </w:rPr>
        <w:t xml:space="preserve">rption is low in these tissues. However, </w:t>
      </w:r>
      <w:r w:rsidRPr="0066292C">
        <w:rPr>
          <w:rFonts w:ascii="Times New Roman" w:hAnsi="Times New Roman"/>
          <w:sz w:val="24"/>
          <w:szCs w:val="24"/>
          <w:lang w:val="en-US"/>
        </w:rPr>
        <w:t>skin and subcutaneous fat tissue has a brighter image. We planned this prospective and randomized clinical study to localize the veins in treatment of varicose veins and</w:t>
      </w:r>
      <w:r>
        <w:rPr>
          <w:rFonts w:ascii="Times New Roman" w:hAnsi="Times New Roman"/>
          <w:sz w:val="24"/>
          <w:szCs w:val="24"/>
          <w:lang w:val="en-US"/>
        </w:rPr>
        <w:t xml:space="preserve"> </w:t>
      </w:r>
      <w:r w:rsidRPr="0066292C">
        <w:rPr>
          <w:rFonts w:ascii="Times New Roman" w:hAnsi="Times New Roman"/>
          <w:sz w:val="24"/>
          <w:szCs w:val="24"/>
          <w:lang w:val="en-US"/>
        </w:rPr>
        <w:t xml:space="preserve">telangiectasia. We also planned to determine the versatility of </w:t>
      </w:r>
      <w:proofErr w:type="spellStart"/>
      <w:r w:rsidRPr="0066292C">
        <w:rPr>
          <w:rFonts w:ascii="Times New Roman" w:hAnsi="Times New Roman"/>
          <w:sz w:val="24"/>
          <w:szCs w:val="24"/>
          <w:lang w:val="en-US"/>
        </w:rPr>
        <w:t>Veinviewer</w:t>
      </w:r>
      <w:proofErr w:type="spellEnd"/>
      <w:r w:rsidRPr="0066292C">
        <w:rPr>
          <w:rFonts w:ascii="Times New Roman" w:hAnsi="Times New Roman"/>
          <w:sz w:val="24"/>
          <w:szCs w:val="24"/>
          <w:lang w:val="en-US"/>
        </w:rPr>
        <w:t xml:space="preserve"> in different practices.</w:t>
      </w:r>
    </w:p>
    <w:p w:rsidR="00145405" w:rsidRDefault="00145405" w:rsidP="00145405">
      <w:pPr>
        <w:spacing w:line="360" w:lineRule="auto"/>
        <w:ind w:firstLine="567"/>
        <w:jc w:val="both"/>
        <w:rPr>
          <w:rFonts w:ascii="Times New Roman" w:hAnsi="Times New Roman"/>
          <w:b/>
          <w:sz w:val="24"/>
          <w:szCs w:val="24"/>
          <w:lang w:val="en-US"/>
        </w:rPr>
      </w:pPr>
    </w:p>
    <w:p w:rsidR="00280AC5" w:rsidRPr="0066292C" w:rsidRDefault="00280AC5" w:rsidP="00145405">
      <w:pPr>
        <w:spacing w:line="360" w:lineRule="auto"/>
        <w:ind w:firstLine="567"/>
        <w:jc w:val="both"/>
        <w:rPr>
          <w:rFonts w:ascii="Times New Roman" w:hAnsi="Times New Roman"/>
          <w:b/>
          <w:sz w:val="24"/>
          <w:szCs w:val="24"/>
          <w:lang w:val="en-US"/>
        </w:rPr>
      </w:pPr>
      <w:r w:rsidRPr="0066292C">
        <w:rPr>
          <w:rFonts w:ascii="Times New Roman" w:hAnsi="Times New Roman"/>
          <w:b/>
          <w:sz w:val="24"/>
          <w:szCs w:val="24"/>
          <w:lang w:val="en-US"/>
        </w:rPr>
        <w:t>MATERIAL AND METHOD</w:t>
      </w:r>
    </w:p>
    <w:p w:rsidR="00280AC5" w:rsidRPr="0066292C" w:rsidRDefault="00280AC5" w:rsidP="00145405">
      <w:pPr>
        <w:spacing w:line="360" w:lineRule="auto"/>
        <w:ind w:firstLine="567"/>
        <w:jc w:val="both"/>
        <w:rPr>
          <w:rFonts w:ascii="Times New Roman" w:hAnsi="Times New Roman"/>
          <w:sz w:val="24"/>
          <w:szCs w:val="24"/>
          <w:lang w:val="en-US"/>
        </w:rPr>
      </w:pPr>
      <w:r w:rsidRPr="0066292C">
        <w:rPr>
          <w:rFonts w:ascii="Times New Roman" w:hAnsi="Times New Roman"/>
          <w:sz w:val="24"/>
          <w:szCs w:val="24"/>
          <w:lang w:val="en-US"/>
        </w:rPr>
        <w:t xml:space="preserve">We got approval in </w:t>
      </w:r>
      <w:proofErr w:type="spellStart"/>
      <w:r w:rsidRPr="0066292C">
        <w:rPr>
          <w:rFonts w:ascii="Times New Roman" w:hAnsi="Times New Roman"/>
          <w:sz w:val="24"/>
          <w:szCs w:val="24"/>
          <w:lang w:val="en-US"/>
        </w:rPr>
        <w:t>Erciyes</w:t>
      </w:r>
      <w:proofErr w:type="spellEnd"/>
      <w:r w:rsidRPr="0066292C">
        <w:rPr>
          <w:rFonts w:ascii="Times New Roman" w:hAnsi="Times New Roman"/>
          <w:sz w:val="24"/>
          <w:szCs w:val="24"/>
          <w:lang w:val="en-US"/>
        </w:rPr>
        <w:t xml:space="preserve"> University Ethics Committee</w:t>
      </w:r>
      <w:r>
        <w:rPr>
          <w:rFonts w:ascii="Times New Roman" w:hAnsi="Times New Roman"/>
          <w:sz w:val="24"/>
          <w:szCs w:val="24"/>
          <w:lang w:val="en-US"/>
        </w:rPr>
        <w:t xml:space="preserve"> </w:t>
      </w:r>
      <w:r w:rsidRPr="0066292C">
        <w:rPr>
          <w:rFonts w:ascii="Times New Roman" w:hAnsi="Times New Roman"/>
          <w:sz w:val="24"/>
          <w:szCs w:val="24"/>
          <w:lang w:val="en-US"/>
        </w:rPr>
        <w:t>for this study. It includes two independent groups of totally 40 inpatient and outpatients of Cardiovascular Department clinics with informed consent. The patients will be compared with other patients in their own groups</w:t>
      </w:r>
      <w:r>
        <w:rPr>
          <w:rFonts w:ascii="Times New Roman" w:hAnsi="Times New Roman"/>
          <w:sz w:val="24"/>
          <w:szCs w:val="24"/>
          <w:lang w:val="en-US"/>
        </w:rPr>
        <w:t xml:space="preserve"> </w:t>
      </w:r>
      <w:r w:rsidRPr="0066292C">
        <w:rPr>
          <w:rFonts w:ascii="Times New Roman" w:hAnsi="Times New Roman"/>
          <w:sz w:val="24"/>
          <w:szCs w:val="24"/>
          <w:lang w:val="en-US"/>
        </w:rPr>
        <w:t>via time of procedure, pain (Visual Analogue Scale), repeat of the process in insufficient procedures</w:t>
      </w:r>
      <w:r>
        <w:rPr>
          <w:rFonts w:ascii="Times New Roman" w:hAnsi="Times New Roman"/>
          <w:sz w:val="24"/>
          <w:szCs w:val="24"/>
          <w:lang w:val="en-US"/>
        </w:rPr>
        <w:t xml:space="preserve"> </w:t>
      </w:r>
      <w:r w:rsidRPr="0066292C">
        <w:rPr>
          <w:rFonts w:ascii="Times New Roman" w:hAnsi="Times New Roman"/>
          <w:sz w:val="24"/>
          <w:szCs w:val="24"/>
          <w:lang w:val="en-US"/>
        </w:rPr>
        <w:t>and patient pleasure criteria.</w:t>
      </w:r>
    </w:p>
    <w:p w:rsidR="00280AC5" w:rsidRPr="0066292C" w:rsidRDefault="00280AC5" w:rsidP="00145405">
      <w:pPr>
        <w:spacing w:line="360" w:lineRule="auto"/>
        <w:ind w:right="-100" w:firstLine="567"/>
        <w:jc w:val="both"/>
        <w:rPr>
          <w:rFonts w:ascii="Times New Roman" w:hAnsi="Times New Roman"/>
          <w:sz w:val="24"/>
          <w:szCs w:val="24"/>
          <w:lang w:val="en-US"/>
        </w:rPr>
      </w:pPr>
      <w:r w:rsidRPr="0066292C">
        <w:rPr>
          <w:rFonts w:ascii="Times New Roman" w:hAnsi="Times New Roman"/>
          <w:sz w:val="24"/>
          <w:szCs w:val="24"/>
          <w:lang w:val="en-US"/>
        </w:rPr>
        <w:t xml:space="preserve">Group I: </w:t>
      </w:r>
      <w:proofErr w:type="spellStart"/>
      <w:r w:rsidRPr="0066292C">
        <w:rPr>
          <w:rFonts w:ascii="Times New Roman" w:hAnsi="Times New Roman"/>
          <w:sz w:val="24"/>
          <w:szCs w:val="24"/>
          <w:lang w:val="en-US"/>
        </w:rPr>
        <w:t>Sclerotherapy</w:t>
      </w:r>
      <w:proofErr w:type="spellEnd"/>
      <w:r w:rsidRPr="0066292C">
        <w:rPr>
          <w:rFonts w:ascii="Times New Roman" w:hAnsi="Times New Roman"/>
          <w:sz w:val="24"/>
          <w:szCs w:val="24"/>
          <w:lang w:val="en-US"/>
        </w:rPr>
        <w:t xml:space="preserve"> performed patients: </w:t>
      </w:r>
    </w:p>
    <w:p w:rsidR="00280AC5" w:rsidRPr="0066292C" w:rsidRDefault="00280AC5" w:rsidP="00145405">
      <w:pPr>
        <w:spacing w:line="360" w:lineRule="auto"/>
        <w:ind w:left="708" w:right="-100" w:firstLine="567"/>
        <w:jc w:val="both"/>
        <w:rPr>
          <w:rFonts w:ascii="Times New Roman" w:hAnsi="Times New Roman"/>
          <w:sz w:val="24"/>
          <w:szCs w:val="24"/>
          <w:lang w:val="en-US"/>
        </w:rPr>
      </w:pPr>
      <w:r w:rsidRPr="0066292C">
        <w:rPr>
          <w:rFonts w:ascii="Times New Roman" w:hAnsi="Times New Roman"/>
          <w:sz w:val="24"/>
          <w:szCs w:val="24"/>
          <w:lang w:val="en-US"/>
        </w:rPr>
        <w:t xml:space="preserve">IA- </w:t>
      </w:r>
      <w:proofErr w:type="spellStart"/>
      <w:r w:rsidRPr="0066292C">
        <w:rPr>
          <w:rFonts w:ascii="Times New Roman" w:hAnsi="Times New Roman"/>
          <w:sz w:val="24"/>
          <w:szCs w:val="24"/>
          <w:lang w:val="en-US"/>
        </w:rPr>
        <w:t>Veinviewer</w:t>
      </w:r>
      <w:proofErr w:type="spellEnd"/>
      <w:r w:rsidRPr="0066292C">
        <w:rPr>
          <w:rFonts w:ascii="Times New Roman" w:hAnsi="Times New Roman"/>
          <w:sz w:val="24"/>
          <w:szCs w:val="24"/>
          <w:lang w:val="en-US"/>
        </w:rPr>
        <w:t xml:space="preserve"> guided</w:t>
      </w:r>
      <w:r>
        <w:rPr>
          <w:rFonts w:ascii="Times New Roman" w:hAnsi="Times New Roman"/>
          <w:sz w:val="24"/>
          <w:szCs w:val="24"/>
          <w:lang w:val="en-US"/>
        </w:rPr>
        <w:t xml:space="preserve"> </w:t>
      </w:r>
      <w:proofErr w:type="spellStart"/>
      <w:r w:rsidR="005B2006">
        <w:rPr>
          <w:rFonts w:ascii="Times New Roman" w:hAnsi="Times New Roman"/>
          <w:sz w:val="24"/>
          <w:szCs w:val="24"/>
          <w:lang w:val="en-US"/>
        </w:rPr>
        <w:t>s</w:t>
      </w:r>
      <w:r w:rsidRPr="0066292C">
        <w:rPr>
          <w:rFonts w:ascii="Times New Roman" w:hAnsi="Times New Roman"/>
          <w:sz w:val="24"/>
          <w:szCs w:val="24"/>
          <w:lang w:val="en-US"/>
        </w:rPr>
        <w:t>clerotherapy</w:t>
      </w:r>
      <w:proofErr w:type="spellEnd"/>
      <w:r w:rsidRPr="0066292C">
        <w:rPr>
          <w:rFonts w:ascii="Times New Roman" w:hAnsi="Times New Roman"/>
          <w:sz w:val="24"/>
          <w:szCs w:val="24"/>
          <w:lang w:val="en-US"/>
        </w:rPr>
        <w:t xml:space="preserve"> performed patients</w:t>
      </w:r>
      <w:r>
        <w:rPr>
          <w:rFonts w:ascii="Times New Roman" w:hAnsi="Times New Roman"/>
          <w:sz w:val="24"/>
          <w:szCs w:val="24"/>
          <w:lang w:val="en-US"/>
        </w:rPr>
        <w:t>: (n=10).</w:t>
      </w:r>
    </w:p>
    <w:p w:rsidR="00280AC5" w:rsidRPr="0066292C" w:rsidRDefault="00280AC5" w:rsidP="00145405">
      <w:pPr>
        <w:spacing w:line="360" w:lineRule="auto"/>
        <w:ind w:left="708" w:right="-100" w:firstLine="567"/>
        <w:jc w:val="both"/>
        <w:rPr>
          <w:rFonts w:ascii="Times New Roman" w:hAnsi="Times New Roman"/>
          <w:sz w:val="24"/>
          <w:szCs w:val="24"/>
          <w:lang w:val="en-US"/>
        </w:rPr>
      </w:pPr>
      <w:r w:rsidRPr="0066292C">
        <w:rPr>
          <w:rFonts w:ascii="Times New Roman" w:hAnsi="Times New Roman"/>
          <w:sz w:val="24"/>
          <w:szCs w:val="24"/>
          <w:lang w:val="en-US"/>
        </w:rPr>
        <w:t>IB- Non-</w:t>
      </w:r>
      <w:proofErr w:type="spellStart"/>
      <w:r w:rsidRPr="0066292C">
        <w:rPr>
          <w:rFonts w:ascii="Times New Roman" w:hAnsi="Times New Roman"/>
          <w:sz w:val="24"/>
          <w:szCs w:val="24"/>
          <w:lang w:val="en-US"/>
        </w:rPr>
        <w:t>Veinviewer</w:t>
      </w:r>
      <w:proofErr w:type="spellEnd"/>
      <w:r w:rsidRPr="0066292C">
        <w:rPr>
          <w:rFonts w:ascii="Times New Roman" w:hAnsi="Times New Roman"/>
          <w:sz w:val="24"/>
          <w:szCs w:val="24"/>
          <w:lang w:val="en-US"/>
        </w:rPr>
        <w:t xml:space="preserve"> guided</w:t>
      </w:r>
      <w:r>
        <w:rPr>
          <w:rFonts w:ascii="Times New Roman" w:hAnsi="Times New Roman"/>
          <w:sz w:val="24"/>
          <w:szCs w:val="24"/>
          <w:lang w:val="en-US"/>
        </w:rPr>
        <w:t xml:space="preserve"> </w:t>
      </w:r>
      <w:proofErr w:type="spellStart"/>
      <w:r w:rsidR="005B2006">
        <w:rPr>
          <w:rFonts w:ascii="Times New Roman" w:hAnsi="Times New Roman"/>
          <w:sz w:val="24"/>
          <w:szCs w:val="24"/>
          <w:lang w:val="en-US"/>
        </w:rPr>
        <w:t>s</w:t>
      </w:r>
      <w:r w:rsidRPr="0066292C">
        <w:rPr>
          <w:rFonts w:ascii="Times New Roman" w:hAnsi="Times New Roman"/>
          <w:sz w:val="24"/>
          <w:szCs w:val="24"/>
          <w:lang w:val="en-US"/>
        </w:rPr>
        <w:t>clerotherapy</w:t>
      </w:r>
      <w:proofErr w:type="spellEnd"/>
      <w:r w:rsidRPr="0066292C">
        <w:rPr>
          <w:rFonts w:ascii="Times New Roman" w:hAnsi="Times New Roman"/>
          <w:sz w:val="24"/>
          <w:szCs w:val="24"/>
          <w:lang w:val="en-US"/>
        </w:rPr>
        <w:t xml:space="preserve"> performed patients </w:t>
      </w:r>
      <w:r>
        <w:rPr>
          <w:rFonts w:ascii="Times New Roman" w:hAnsi="Times New Roman"/>
          <w:sz w:val="24"/>
          <w:szCs w:val="24"/>
          <w:lang w:val="en-US"/>
        </w:rPr>
        <w:t>(n=10).</w:t>
      </w:r>
    </w:p>
    <w:p w:rsidR="00280AC5" w:rsidRPr="0066292C" w:rsidRDefault="00280AC5" w:rsidP="00145405">
      <w:pPr>
        <w:spacing w:line="360" w:lineRule="auto"/>
        <w:ind w:right="-100" w:firstLine="567"/>
        <w:jc w:val="both"/>
        <w:rPr>
          <w:rFonts w:ascii="Times New Roman" w:hAnsi="Times New Roman"/>
          <w:sz w:val="24"/>
          <w:szCs w:val="24"/>
          <w:lang w:val="en-US"/>
        </w:rPr>
      </w:pPr>
      <w:proofErr w:type="spellStart"/>
      <w:r w:rsidRPr="0066292C">
        <w:rPr>
          <w:rFonts w:ascii="Times New Roman" w:hAnsi="Times New Roman"/>
          <w:sz w:val="24"/>
          <w:szCs w:val="24"/>
          <w:lang w:val="en-US"/>
        </w:rPr>
        <w:t>GroupII</w:t>
      </w:r>
      <w:proofErr w:type="spellEnd"/>
      <w:r w:rsidRPr="0066292C">
        <w:rPr>
          <w:rFonts w:ascii="Times New Roman" w:hAnsi="Times New Roman"/>
          <w:sz w:val="24"/>
          <w:szCs w:val="24"/>
          <w:lang w:val="en-US"/>
        </w:rPr>
        <w:t xml:space="preserve">: </w:t>
      </w:r>
      <w:proofErr w:type="spellStart"/>
      <w:r w:rsidRPr="0066292C">
        <w:rPr>
          <w:rFonts w:ascii="Times New Roman" w:hAnsi="Times New Roman"/>
          <w:sz w:val="24"/>
          <w:szCs w:val="24"/>
          <w:lang w:val="en-US"/>
        </w:rPr>
        <w:t>Phelebectomy</w:t>
      </w:r>
      <w:proofErr w:type="spellEnd"/>
      <w:r w:rsidRPr="0066292C">
        <w:rPr>
          <w:rFonts w:ascii="Times New Roman" w:hAnsi="Times New Roman"/>
          <w:sz w:val="24"/>
          <w:szCs w:val="24"/>
          <w:lang w:val="en-US"/>
        </w:rPr>
        <w:t xml:space="preserve"> performed patients:  </w:t>
      </w:r>
    </w:p>
    <w:p w:rsidR="00280AC5" w:rsidRPr="0066292C" w:rsidRDefault="00280AC5" w:rsidP="00145405">
      <w:pPr>
        <w:spacing w:line="360" w:lineRule="auto"/>
        <w:ind w:left="708" w:right="-100" w:firstLine="567"/>
        <w:jc w:val="both"/>
        <w:rPr>
          <w:rFonts w:ascii="Times New Roman" w:hAnsi="Times New Roman"/>
          <w:sz w:val="24"/>
          <w:szCs w:val="24"/>
          <w:lang w:val="en-US"/>
        </w:rPr>
      </w:pPr>
      <w:r w:rsidRPr="0066292C">
        <w:rPr>
          <w:rFonts w:ascii="Times New Roman" w:hAnsi="Times New Roman"/>
          <w:sz w:val="24"/>
          <w:szCs w:val="24"/>
          <w:lang w:val="en-US"/>
        </w:rPr>
        <w:t>IIA-</w:t>
      </w:r>
      <w:proofErr w:type="spellStart"/>
      <w:r w:rsidRPr="0066292C">
        <w:rPr>
          <w:rFonts w:ascii="Times New Roman" w:hAnsi="Times New Roman"/>
          <w:sz w:val="24"/>
          <w:szCs w:val="24"/>
          <w:lang w:val="en-US"/>
        </w:rPr>
        <w:t>Veinviewer</w:t>
      </w:r>
      <w:proofErr w:type="spellEnd"/>
      <w:r w:rsidRPr="0066292C">
        <w:rPr>
          <w:rFonts w:ascii="Times New Roman" w:hAnsi="Times New Roman"/>
          <w:sz w:val="24"/>
          <w:szCs w:val="24"/>
          <w:lang w:val="en-US"/>
        </w:rPr>
        <w:t xml:space="preserve"> guided</w:t>
      </w:r>
      <w:r>
        <w:rPr>
          <w:rFonts w:ascii="Times New Roman" w:hAnsi="Times New Roman"/>
          <w:sz w:val="24"/>
          <w:szCs w:val="24"/>
          <w:lang w:val="en-US"/>
        </w:rPr>
        <w:t xml:space="preserve"> </w:t>
      </w:r>
      <w:proofErr w:type="spellStart"/>
      <w:r w:rsidR="005B2006">
        <w:rPr>
          <w:rFonts w:ascii="Times New Roman" w:hAnsi="Times New Roman"/>
          <w:sz w:val="24"/>
          <w:szCs w:val="24"/>
          <w:lang w:val="en-US"/>
        </w:rPr>
        <w:t>p</w:t>
      </w:r>
      <w:r w:rsidRPr="0066292C">
        <w:rPr>
          <w:rFonts w:ascii="Times New Roman" w:hAnsi="Times New Roman"/>
          <w:sz w:val="24"/>
          <w:szCs w:val="24"/>
          <w:lang w:val="en-US"/>
        </w:rPr>
        <w:t>hlebectomy</w:t>
      </w:r>
      <w:proofErr w:type="spellEnd"/>
      <w:r w:rsidRPr="0066292C">
        <w:rPr>
          <w:rFonts w:ascii="Times New Roman" w:hAnsi="Times New Roman"/>
          <w:sz w:val="24"/>
          <w:szCs w:val="24"/>
          <w:lang w:val="en-US"/>
        </w:rPr>
        <w:t xml:space="preserve"> performed patients (n=10).  </w:t>
      </w:r>
    </w:p>
    <w:p w:rsidR="00280AC5" w:rsidRPr="0066292C" w:rsidRDefault="00280AC5" w:rsidP="00145405">
      <w:pPr>
        <w:spacing w:line="360" w:lineRule="auto"/>
        <w:ind w:left="708" w:right="-100" w:firstLine="567"/>
        <w:jc w:val="both"/>
        <w:rPr>
          <w:rFonts w:ascii="Times New Roman" w:hAnsi="Times New Roman"/>
          <w:sz w:val="24"/>
          <w:szCs w:val="24"/>
          <w:lang w:val="en-US"/>
        </w:rPr>
      </w:pPr>
      <w:r w:rsidRPr="0066292C">
        <w:rPr>
          <w:rFonts w:ascii="Times New Roman" w:hAnsi="Times New Roman"/>
          <w:sz w:val="24"/>
          <w:szCs w:val="24"/>
          <w:lang w:val="en-US"/>
        </w:rPr>
        <w:t>II B- Non-</w:t>
      </w:r>
      <w:proofErr w:type="spellStart"/>
      <w:r w:rsidRPr="0066292C">
        <w:rPr>
          <w:rFonts w:ascii="Times New Roman" w:hAnsi="Times New Roman"/>
          <w:sz w:val="24"/>
          <w:szCs w:val="24"/>
          <w:lang w:val="en-US"/>
        </w:rPr>
        <w:t>Veinviewer</w:t>
      </w:r>
      <w:proofErr w:type="spellEnd"/>
      <w:r w:rsidRPr="0066292C">
        <w:rPr>
          <w:rFonts w:ascii="Times New Roman" w:hAnsi="Times New Roman"/>
          <w:sz w:val="24"/>
          <w:szCs w:val="24"/>
          <w:lang w:val="en-US"/>
        </w:rPr>
        <w:t xml:space="preserve"> guided</w:t>
      </w:r>
      <w:r>
        <w:rPr>
          <w:rFonts w:ascii="Times New Roman" w:hAnsi="Times New Roman"/>
          <w:sz w:val="24"/>
          <w:szCs w:val="24"/>
          <w:lang w:val="en-US"/>
        </w:rPr>
        <w:t xml:space="preserve"> </w:t>
      </w:r>
      <w:proofErr w:type="spellStart"/>
      <w:r w:rsidR="005B2006">
        <w:rPr>
          <w:rFonts w:ascii="Times New Roman" w:hAnsi="Times New Roman"/>
          <w:sz w:val="24"/>
          <w:szCs w:val="24"/>
          <w:lang w:val="en-US"/>
        </w:rPr>
        <w:t>p</w:t>
      </w:r>
      <w:r w:rsidRPr="0066292C">
        <w:rPr>
          <w:rFonts w:ascii="Times New Roman" w:hAnsi="Times New Roman"/>
          <w:sz w:val="24"/>
          <w:szCs w:val="24"/>
          <w:lang w:val="en-US"/>
        </w:rPr>
        <w:t>hlebectomy</w:t>
      </w:r>
      <w:proofErr w:type="spellEnd"/>
      <w:r w:rsidRPr="0066292C">
        <w:rPr>
          <w:rFonts w:ascii="Times New Roman" w:hAnsi="Times New Roman"/>
          <w:sz w:val="24"/>
          <w:szCs w:val="24"/>
          <w:lang w:val="en-US"/>
        </w:rPr>
        <w:t xml:space="preserve"> performed patients (n=10).  </w:t>
      </w:r>
    </w:p>
    <w:p w:rsidR="00280AC5" w:rsidRPr="0066292C" w:rsidRDefault="00280AC5" w:rsidP="00145405">
      <w:pPr>
        <w:spacing w:line="360" w:lineRule="auto"/>
        <w:ind w:right="-100" w:firstLine="567"/>
        <w:jc w:val="both"/>
        <w:rPr>
          <w:rFonts w:ascii="Times New Roman" w:hAnsi="Times New Roman"/>
          <w:sz w:val="24"/>
          <w:szCs w:val="24"/>
          <w:lang w:val="en-US"/>
        </w:rPr>
      </w:pPr>
      <w:r w:rsidRPr="0066292C">
        <w:rPr>
          <w:rFonts w:ascii="Times New Roman" w:hAnsi="Times New Roman"/>
          <w:sz w:val="24"/>
          <w:szCs w:val="24"/>
          <w:lang w:val="en-US"/>
        </w:rPr>
        <w:lastRenderedPageBreak/>
        <w:t xml:space="preserve">Data were loaded and analyzed in SPSS 15 </w:t>
      </w:r>
      <w:proofErr w:type="spellStart"/>
      <w:r w:rsidRPr="0066292C">
        <w:rPr>
          <w:rFonts w:ascii="Times New Roman" w:hAnsi="Times New Roman"/>
          <w:sz w:val="24"/>
          <w:szCs w:val="24"/>
          <w:lang w:val="en-US"/>
        </w:rPr>
        <w:t>programme</w:t>
      </w:r>
      <w:proofErr w:type="spellEnd"/>
      <w:r w:rsidRPr="0066292C">
        <w:rPr>
          <w:rFonts w:ascii="Times New Roman" w:hAnsi="Times New Roman"/>
          <w:sz w:val="24"/>
          <w:szCs w:val="24"/>
          <w:lang w:val="en-US"/>
        </w:rPr>
        <w:t xml:space="preserve"> for Windows. Chi-Square Test, Independent Samples Test (T test) and Spearman Correlation Test were performed in statistical analyses. In these tests, p&lt;0.05 value was accepted statistically significant.</w:t>
      </w:r>
    </w:p>
    <w:p w:rsidR="00280AC5" w:rsidRDefault="00280AC5" w:rsidP="00145405">
      <w:pPr>
        <w:spacing w:line="360" w:lineRule="auto"/>
        <w:ind w:right="-100" w:firstLine="567"/>
        <w:jc w:val="both"/>
        <w:rPr>
          <w:rFonts w:ascii="Times New Roman" w:hAnsi="Times New Roman"/>
          <w:b/>
          <w:sz w:val="24"/>
          <w:szCs w:val="24"/>
          <w:lang w:val="en-US"/>
        </w:rPr>
      </w:pPr>
    </w:p>
    <w:p w:rsidR="00280AC5" w:rsidRPr="0066292C" w:rsidRDefault="00280AC5" w:rsidP="00145405">
      <w:pPr>
        <w:spacing w:line="360" w:lineRule="auto"/>
        <w:ind w:right="-100" w:firstLine="567"/>
        <w:jc w:val="both"/>
        <w:rPr>
          <w:rFonts w:ascii="Times New Roman" w:hAnsi="Times New Roman"/>
          <w:b/>
          <w:sz w:val="24"/>
          <w:szCs w:val="24"/>
          <w:lang w:val="en-US"/>
        </w:rPr>
      </w:pPr>
      <w:r w:rsidRPr="0066292C">
        <w:rPr>
          <w:rFonts w:ascii="Times New Roman" w:hAnsi="Times New Roman"/>
          <w:b/>
          <w:sz w:val="24"/>
          <w:szCs w:val="24"/>
          <w:lang w:val="en-US"/>
        </w:rPr>
        <w:t>RESULTS</w:t>
      </w:r>
    </w:p>
    <w:p w:rsidR="00280AC5" w:rsidRDefault="00280AC5" w:rsidP="00145405">
      <w:pPr>
        <w:spacing w:line="360" w:lineRule="auto"/>
        <w:ind w:right="-100" w:firstLine="567"/>
        <w:jc w:val="both"/>
        <w:rPr>
          <w:rFonts w:ascii="Times New Roman" w:hAnsi="Times New Roman"/>
          <w:sz w:val="24"/>
          <w:szCs w:val="24"/>
          <w:lang w:val="en-US"/>
        </w:rPr>
      </w:pPr>
      <w:r w:rsidRPr="0066292C">
        <w:rPr>
          <w:rFonts w:ascii="Times New Roman" w:hAnsi="Times New Roman"/>
          <w:sz w:val="24"/>
          <w:szCs w:val="24"/>
          <w:lang w:val="en-US"/>
        </w:rPr>
        <w:t>After groups were compared in the study, statistically signif</w:t>
      </w:r>
      <w:r>
        <w:rPr>
          <w:rFonts w:ascii="Times New Roman" w:hAnsi="Times New Roman"/>
          <w:sz w:val="24"/>
          <w:szCs w:val="24"/>
          <w:lang w:val="en-US"/>
        </w:rPr>
        <w:t>icant values are shown in Table</w:t>
      </w:r>
      <w:r w:rsidR="00145405">
        <w:rPr>
          <w:rFonts w:ascii="Times New Roman" w:hAnsi="Times New Roman"/>
          <w:sz w:val="24"/>
          <w:szCs w:val="24"/>
          <w:lang w:val="en-US"/>
        </w:rPr>
        <w:t xml:space="preserve"> </w:t>
      </w:r>
      <w:r>
        <w:rPr>
          <w:rFonts w:ascii="Times New Roman" w:hAnsi="Times New Roman"/>
          <w:sz w:val="24"/>
          <w:szCs w:val="24"/>
          <w:lang w:val="en-US"/>
        </w:rPr>
        <w:t>1 and Table 2</w:t>
      </w:r>
      <w:r w:rsidRPr="0066292C">
        <w:rPr>
          <w:rFonts w:ascii="Times New Roman" w:hAnsi="Times New Roman"/>
          <w:sz w:val="24"/>
          <w:szCs w:val="24"/>
          <w:lang w:val="en-US"/>
        </w:rPr>
        <w:t>.</w:t>
      </w:r>
    </w:p>
    <w:p w:rsidR="005B2006" w:rsidRDefault="005B2006" w:rsidP="00145405">
      <w:pPr>
        <w:spacing w:line="360" w:lineRule="auto"/>
        <w:ind w:right="-100" w:firstLine="567"/>
        <w:jc w:val="both"/>
        <w:rPr>
          <w:rFonts w:ascii="Times New Roman" w:hAnsi="Times New Roman"/>
          <w:b/>
          <w:sz w:val="24"/>
          <w:szCs w:val="24"/>
        </w:rPr>
      </w:pPr>
    </w:p>
    <w:p w:rsidR="00145405" w:rsidRDefault="005B2006" w:rsidP="00145405">
      <w:pPr>
        <w:spacing w:line="360" w:lineRule="auto"/>
        <w:ind w:right="-100" w:firstLine="567"/>
        <w:jc w:val="both"/>
        <w:rPr>
          <w:rFonts w:ascii="Times New Roman" w:hAnsi="Times New Roman"/>
          <w:sz w:val="24"/>
          <w:szCs w:val="24"/>
          <w:lang w:val="en-US"/>
        </w:rPr>
      </w:pPr>
      <w:proofErr w:type="spellStart"/>
      <w:r w:rsidRPr="00CE6564">
        <w:rPr>
          <w:rFonts w:ascii="Times New Roman" w:hAnsi="Times New Roman"/>
          <w:b/>
          <w:sz w:val="24"/>
          <w:szCs w:val="24"/>
        </w:rPr>
        <w:t>Table</w:t>
      </w:r>
      <w:proofErr w:type="spellEnd"/>
      <w:r w:rsidRPr="00CE6564">
        <w:rPr>
          <w:rFonts w:ascii="Times New Roman" w:hAnsi="Times New Roman"/>
          <w:b/>
          <w:sz w:val="24"/>
          <w:szCs w:val="24"/>
        </w:rPr>
        <w:t xml:space="preserve"> 1</w:t>
      </w:r>
      <w:r>
        <w:rPr>
          <w:rFonts w:ascii="Times New Roman" w:hAnsi="Times New Roman"/>
          <w:sz w:val="24"/>
          <w:szCs w:val="24"/>
        </w:rPr>
        <w:t xml:space="preserve">. </w:t>
      </w:r>
      <w:proofErr w:type="spellStart"/>
      <w:r>
        <w:rPr>
          <w:rFonts w:ascii="Times New Roman" w:hAnsi="Times New Roman"/>
          <w:sz w:val="24"/>
          <w:szCs w:val="24"/>
        </w:rPr>
        <w:t>Sclerotherapy</w:t>
      </w:r>
      <w:proofErr w:type="spellEnd"/>
      <w:r>
        <w:rPr>
          <w:rFonts w:ascii="Times New Roman" w:hAnsi="Times New Roman"/>
          <w:sz w:val="24"/>
          <w:szCs w:val="24"/>
        </w:rPr>
        <w:t xml:space="preserve"> </w:t>
      </w:r>
      <w:proofErr w:type="spellStart"/>
      <w:r>
        <w:rPr>
          <w:rFonts w:ascii="Times New Roman" w:hAnsi="Times New Roman"/>
          <w:sz w:val="24"/>
          <w:szCs w:val="24"/>
        </w:rPr>
        <w:t>duration</w:t>
      </w:r>
      <w:proofErr w:type="spellEnd"/>
      <w:r>
        <w:rPr>
          <w:rFonts w:ascii="Times New Roman" w:hAnsi="Times New Roman"/>
          <w:sz w:val="24"/>
          <w:szCs w:val="24"/>
        </w:rPr>
        <w:t xml:space="preserve"> </w:t>
      </w:r>
      <w:proofErr w:type="spellStart"/>
      <w:r>
        <w:rPr>
          <w:rFonts w:ascii="Times New Roman" w:hAnsi="Times New Roman"/>
          <w:sz w:val="24"/>
          <w:szCs w:val="24"/>
        </w:rPr>
        <w:t>mean</w:t>
      </w:r>
      <w:proofErr w:type="spellEnd"/>
      <w:r>
        <w:rPr>
          <w:rFonts w:ascii="Times New Roman" w:hAnsi="Times New Roman"/>
          <w:sz w:val="24"/>
          <w:szCs w:val="24"/>
        </w:rPr>
        <w:t xml:space="preserve"> </w:t>
      </w:r>
      <w:proofErr w:type="spellStart"/>
      <w:r>
        <w:rPr>
          <w:rFonts w:ascii="Times New Roman" w:hAnsi="Times New Roman"/>
          <w:sz w:val="24"/>
          <w:szCs w:val="24"/>
        </w:rPr>
        <w:t>between</w:t>
      </w:r>
      <w:proofErr w:type="spellEnd"/>
      <w:r>
        <w:rPr>
          <w:rFonts w:ascii="Times New Roman" w:hAnsi="Times New Roman"/>
          <w:sz w:val="24"/>
          <w:szCs w:val="24"/>
        </w:rPr>
        <w:t xml:space="preserve"> </w:t>
      </w:r>
      <w:proofErr w:type="spellStart"/>
      <w:r>
        <w:rPr>
          <w:rFonts w:ascii="Times New Roman" w:hAnsi="Times New Roman"/>
          <w:sz w:val="24"/>
          <w:szCs w:val="24"/>
        </w:rPr>
        <w:t>Veinviewer</w:t>
      </w:r>
      <w:proofErr w:type="spellEnd"/>
      <w:r>
        <w:rPr>
          <w:rFonts w:ascii="Times New Roman" w:hAnsi="Times New Roman"/>
          <w:sz w:val="24"/>
          <w:szCs w:val="24"/>
        </w:rPr>
        <w:t xml:space="preserve"> </w:t>
      </w:r>
      <w:proofErr w:type="spellStart"/>
      <w:r>
        <w:rPr>
          <w:rFonts w:ascii="Times New Roman" w:hAnsi="Times New Roman"/>
          <w:sz w:val="24"/>
          <w:szCs w:val="24"/>
        </w:rPr>
        <w:t>guided</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non</w:t>
      </w:r>
      <w:proofErr w:type="spellEnd"/>
      <w:r>
        <w:rPr>
          <w:rFonts w:ascii="Times New Roman" w:hAnsi="Times New Roman"/>
          <w:sz w:val="24"/>
          <w:szCs w:val="24"/>
        </w:rPr>
        <w:t xml:space="preserve">- </w:t>
      </w:r>
      <w:proofErr w:type="spellStart"/>
      <w:r>
        <w:rPr>
          <w:rFonts w:ascii="Times New Roman" w:hAnsi="Times New Roman"/>
          <w:sz w:val="24"/>
          <w:szCs w:val="24"/>
        </w:rPr>
        <w:t>Veinviewer</w:t>
      </w:r>
      <w:proofErr w:type="spellEnd"/>
      <w:r>
        <w:rPr>
          <w:rFonts w:ascii="Times New Roman" w:hAnsi="Times New Roman"/>
          <w:sz w:val="24"/>
          <w:szCs w:val="24"/>
        </w:rPr>
        <w:t xml:space="preserve"> </w:t>
      </w:r>
      <w:proofErr w:type="spellStart"/>
      <w:r>
        <w:rPr>
          <w:rFonts w:ascii="Times New Roman" w:hAnsi="Times New Roman"/>
          <w:sz w:val="24"/>
          <w:szCs w:val="24"/>
        </w:rPr>
        <w:t>guided</w:t>
      </w:r>
      <w:proofErr w:type="spellEnd"/>
      <w:r>
        <w:rPr>
          <w:rFonts w:ascii="Times New Roman" w:hAnsi="Times New Roman"/>
          <w:sz w:val="24"/>
          <w:szCs w:val="24"/>
        </w:rPr>
        <w:t xml:space="preserve"> </w:t>
      </w:r>
      <w:proofErr w:type="spellStart"/>
      <w:r>
        <w:rPr>
          <w:rFonts w:ascii="Times New Roman" w:hAnsi="Times New Roman"/>
          <w:sz w:val="24"/>
          <w:szCs w:val="24"/>
        </w:rPr>
        <w:t>patients</w:t>
      </w:r>
      <w:proofErr w:type="spellEnd"/>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7"/>
        <w:gridCol w:w="1982"/>
        <w:gridCol w:w="2016"/>
        <w:gridCol w:w="929"/>
        <w:gridCol w:w="857"/>
      </w:tblGrid>
      <w:tr w:rsidR="005B2006" w:rsidRPr="00537D75" w:rsidTr="00BB0798">
        <w:trPr>
          <w:trHeight w:val="465"/>
        </w:trPr>
        <w:tc>
          <w:tcPr>
            <w:tcW w:w="2877" w:type="dxa"/>
            <w:vMerge w:val="restart"/>
          </w:tcPr>
          <w:p w:rsidR="005B2006" w:rsidRPr="00AC314B" w:rsidRDefault="005B2006" w:rsidP="00BB0798">
            <w:pPr>
              <w:pStyle w:val="TableParagraph"/>
              <w:spacing w:line="480" w:lineRule="auto"/>
              <w:ind w:right="-100"/>
              <w:rPr>
                <w:sz w:val="20"/>
                <w:szCs w:val="20"/>
                <w:lang w:val="tr-TR"/>
              </w:rPr>
            </w:pPr>
          </w:p>
        </w:tc>
        <w:tc>
          <w:tcPr>
            <w:tcW w:w="3998" w:type="dxa"/>
            <w:gridSpan w:val="2"/>
          </w:tcPr>
          <w:p w:rsidR="005B2006" w:rsidRPr="00AF0E3C" w:rsidRDefault="005B2006" w:rsidP="00BB0798">
            <w:pPr>
              <w:pStyle w:val="TableParagraph"/>
              <w:spacing w:line="480" w:lineRule="auto"/>
              <w:ind w:right="-100"/>
              <w:jc w:val="center"/>
              <w:rPr>
                <w:b/>
                <w:sz w:val="24"/>
                <w:szCs w:val="24"/>
              </w:rPr>
            </w:pPr>
            <w:proofErr w:type="spellStart"/>
            <w:r w:rsidRPr="00AF0E3C">
              <w:rPr>
                <w:b/>
                <w:w w:val="105"/>
                <w:sz w:val="24"/>
                <w:szCs w:val="24"/>
              </w:rPr>
              <w:t>Veinviewer</w:t>
            </w:r>
            <w:proofErr w:type="spellEnd"/>
          </w:p>
        </w:tc>
        <w:tc>
          <w:tcPr>
            <w:tcW w:w="929" w:type="dxa"/>
            <w:vMerge w:val="restart"/>
          </w:tcPr>
          <w:p w:rsidR="005B2006" w:rsidRPr="00AF0E3C" w:rsidRDefault="005B2006" w:rsidP="00BB0798">
            <w:pPr>
              <w:pStyle w:val="TableParagraph"/>
              <w:spacing w:line="480" w:lineRule="auto"/>
              <w:ind w:right="-100"/>
              <w:jc w:val="center"/>
              <w:rPr>
                <w:b/>
                <w:sz w:val="24"/>
                <w:szCs w:val="24"/>
              </w:rPr>
            </w:pPr>
          </w:p>
          <w:p w:rsidR="005B2006" w:rsidRPr="00AF0E3C" w:rsidRDefault="005B2006" w:rsidP="00BB0798">
            <w:pPr>
              <w:pStyle w:val="TableParagraph"/>
              <w:spacing w:line="480" w:lineRule="auto"/>
              <w:ind w:right="-100"/>
              <w:jc w:val="center"/>
              <w:rPr>
                <w:b/>
                <w:sz w:val="24"/>
                <w:szCs w:val="24"/>
              </w:rPr>
            </w:pPr>
            <w:r w:rsidRPr="00AF0E3C">
              <w:rPr>
                <w:b/>
                <w:w w:val="119"/>
                <w:sz w:val="24"/>
                <w:szCs w:val="24"/>
              </w:rPr>
              <w:t>t</w:t>
            </w:r>
          </w:p>
        </w:tc>
        <w:tc>
          <w:tcPr>
            <w:tcW w:w="857" w:type="dxa"/>
            <w:vMerge w:val="restart"/>
          </w:tcPr>
          <w:p w:rsidR="005B2006" w:rsidRPr="00AF0E3C" w:rsidRDefault="005B2006" w:rsidP="00BB0798">
            <w:pPr>
              <w:pStyle w:val="TableParagraph"/>
              <w:spacing w:line="480" w:lineRule="auto"/>
              <w:ind w:right="-100"/>
              <w:jc w:val="center"/>
              <w:rPr>
                <w:b/>
                <w:sz w:val="24"/>
                <w:szCs w:val="24"/>
              </w:rPr>
            </w:pPr>
          </w:p>
          <w:p w:rsidR="005B2006" w:rsidRPr="00AF0E3C" w:rsidRDefault="005B2006" w:rsidP="00BB0798">
            <w:pPr>
              <w:pStyle w:val="TableParagraph"/>
              <w:spacing w:line="480" w:lineRule="auto"/>
              <w:ind w:right="-100"/>
              <w:jc w:val="center"/>
              <w:rPr>
                <w:b/>
                <w:sz w:val="24"/>
                <w:szCs w:val="24"/>
              </w:rPr>
            </w:pPr>
            <w:r w:rsidRPr="00AF0E3C">
              <w:rPr>
                <w:b/>
                <w:w w:val="110"/>
                <w:sz w:val="24"/>
                <w:szCs w:val="24"/>
              </w:rPr>
              <w:t>p</w:t>
            </w:r>
          </w:p>
        </w:tc>
      </w:tr>
      <w:tr w:rsidR="005B2006" w:rsidRPr="00537D75" w:rsidTr="00BB0798">
        <w:trPr>
          <w:trHeight w:val="465"/>
        </w:trPr>
        <w:tc>
          <w:tcPr>
            <w:tcW w:w="2877" w:type="dxa"/>
            <w:vMerge/>
            <w:tcBorders>
              <w:top w:val="nil"/>
            </w:tcBorders>
          </w:tcPr>
          <w:p w:rsidR="005B2006" w:rsidRPr="00AC314B" w:rsidRDefault="005B2006" w:rsidP="00BB0798">
            <w:pPr>
              <w:widowControl w:val="0"/>
              <w:autoSpaceDE w:val="0"/>
              <w:autoSpaceDN w:val="0"/>
              <w:spacing w:after="0" w:line="480" w:lineRule="auto"/>
              <w:ind w:right="-100"/>
              <w:rPr>
                <w:rFonts w:ascii="Times New Roman" w:hAnsi="Times New Roman"/>
                <w:sz w:val="20"/>
                <w:szCs w:val="20"/>
                <w:lang w:val="en-US"/>
              </w:rPr>
            </w:pPr>
          </w:p>
        </w:tc>
        <w:tc>
          <w:tcPr>
            <w:tcW w:w="1982" w:type="dxa"/>
          </w:tcPr>
          <w:p w:rsidR="005B2006" w:rsidRPr="00AF0E3C" w:rsidRDefault="005B2006" w:rsidP="00BB0798">
            <w:pPr>
              <w:pStyle w:val="TableParagraph"/>
              <w:spacing w:line="480" w:lineRule="auto"/>
              <w:ind w:right="-100"/>
              <w:jc w:val="center"/>
              <w:rPr>
                <w:b/>
                <w:sz w:val="24"/>
                <w:szCs w:val="24"/>
              </w:rPr>
            </w:pPr>
            <w:r w:rsidRPr="00AF0E3C">
              <w:rPr>
                <w:b/>
                <w:w w:val="105"/>
                <w:sz w:val="24"/>
                <w:szCs w:val="24"/>
              </w:rPr>
              <w:t>Group1A (n=10)</w:t>
            </w:r>
          </w:p>
        </w:tc>
        <w:tc>
          <w:tcPr>
            <w:tcW w:w="2016" w:type="dxa"/>
          </w:tcPr>
          <w:p w:rsidR="005B2006" w:rsidRPr="00AF0E3C" w:rsidRDefault="005B2006" w:rsidP="00BB0798">
            <w:pPr>
              <w:pStyle w:val="TableParagraph"/>
              <w:spacing w:line="480" w:lineRule="auto"/>
              <w:ind w:right="-100"/>
              <w:jc w:val="center"/>
              <w:rPr>
                <w:b/>
                <w:sz w:val="24"/>
                <w:szCs w:val="24"/>
              </w:rPr>
            </w:pPr>
            <w:r w:rsidRPr="00AF0E3C">
              <w:rPr>
                <w:b/>
                <w:w w:val="105"/>
                <w:sz w:val="24"/>
                <w:szCs w:val="24"/>
              </w:rPr>
              <w:t>Group 1B (n=10)</w:t>
            </w:r>
          </w:p>
        </w:tc>
        <w:tc>
          <w:tcPr>
            <w:tcW w:w="929" w:type="dxa"/>
            <w:vMerge/>
            <w:tcBorders>
              <w:top w:val="nil"/>
            </w:tcBorders>
          </w:tcPr>
          <w:p w:rsidR="005B2006" w:rsidRPr="00AF0E3C" w:rsidRDefault="005B2006" w:rsidP="00BB0798">
            <w:pPr>
              <w:widowControl w:val="0"/>
              <w:autoSpaceDE w:val="0"/>
              <w:autoSpaceDN w:val="0"/>
              <w:spacing w:after="0" w:line="480" w:lineRule="auto"/>
              <w:ind w:right="-100"/>
              <w:jc w:val="center"/>
              <w:rPr>
                <w:rFonts w:ascii="Times New Roman" w:hAnsi="Times New Roman"/>
                <w:b/>
                <w:sz w:val="24"/>
                <w:szCs w:val="24"/>
                <w:lang w:val="en-US"/>
              </w:rPr>
            </w:pPr>
          </w:p>
        </w:tc>
        <w:tc>
          <w:tcPr>
            <w:tcW w:w="857" w:type="dxa"/>
            <w:vMerge/>
            <w:tcBorders>
              <w:top w:val="nil"/>
            </w:tcBorders>
          </w:tcPr>
          <w:p w:rsidR="005B2006" w:rsidRPr="00AF0E3C" w:rsidRDefault="005B2006" w:rsidP="00BB0798">
            <w:pPr>
              <w:widowControl w:val="0"/>
              <w:autoSpaceDE w:val="0"/>
              <w:autoSpaceDN w:val="0"/>
              <w:spacing w:after="0" w:line="480" w:lineRule="auto"/>
              <w:ind w:right="-100"/>
              <w:jc w:val="center"/>
              <w:rPr>
                <w:rFonts w:ascii="Times New Roman" w:hAnsi="Times New Roman"/>
                <w:b/>
                <w:sz w:val="24"/>
                <w:szCs w:val="24"/>
                <w:lang w:val="en-US"/>
              </w:rPr>
            </w:pPr>
          </w:p>
        </w:tc>
      </w:tr>
      <w:tr w:rsidR="005B2006" w:rsidRPr="00537D75" w:rsidTr="00BB0798">
        <w:trPr>
          <w:trHeight w:val="719"/>
        </w:trPr>
        <w:tc>
          <w:tcPr>
            <w:tcW w:w="2877" w:type="dxa"/>
          </w:tcPr>
          <w:p w:rsidR="005B2006" w:rsidRPr="00AF0E3C" w:rsidRDefault="005B2006" w:rsidP="00BB0798">
            <w:pPr>
              <w:pStyle w:val="TableParagraph"/>
              <w:spacing w:before="120" w:line="480" w:lineRule="auto"/>
              <w:ind w:right="-100"/>
              <w:rPr>
                <w:b/>
                <w:sz w:val="24"/>
                <w:szCs w:val="24"/>
                <w:lang w:val="de-DE"/>
              </w:rPr>
            </w:pPr>
            <w:r w:rsidRPr="00AF0E3C">
              <w:rPr>
                <w:b/>
                <w:sz w:val="24"/>
                <w:szCs w:val="24"/>
                <w:lang w:val="de-DE"/>
              </w:rPr>
              <w:t>Time(sec) (</w:t>
            </w:r>
            <w:proofErr w:type="spellStart"/>
            <w:r w:rsidRPr="00AF0E3C">
              <w:rPr>
                <w:b/>
                <w:sz w:val="24"/>
                <w:szCs w:val="24"/>
                <w:lang w:val="de-DE"/>
              </w:rPr>
              <w:t>mean</w:t>
            </w:r>
            <w:proofErr w:type="spellEnd"/>
            <w:r w:rsidRPr="00AF0E3C">
              <w:rPr>
                <w:b/>
                <w:sz w:val="24"/>
                <w:szCs w:val="24"/>
                <w:lang w:val="de-DE"/>
              </w:rPr>
              <w:t xml:space="preserve"> ± </w:t>
            </w:r>
            <w:proofErr w:type="spellStart"/>
            <w:r w:rsidRPr="00AF0E3C">
              <w:rPr>
                <w:b/>
                <w:sz w:val="24"/>
                <w:szCs w:val="24"/>
                <w:lang w:val="de-DE"/>
              </w:rPr>
              <w:t>standard</w:t>
            </w:r>
            <w:proofErr w:type="spellEnd"/>
            <w:r w:rsidRPr="00AF0E3C">
              <w:rPr>
                <w:b/>
                <w:sz w:val="24"/>
                <w:szCs w:val="24"/>
                <w:lang w:val="de-DE"/>
              </w:rPr>
              <w:t xml:space="preserve"> </w:t>
            </w:r>
            <w:proofErr w:type="spellStart"/>
            <w:r w:rsidRPr="00AF0E3C">
              <w:rPr>
                <w:b/>
                <w:sz w:val="24"/>
                <w:szCs w:val="24"/>
                <w:lang w:val="de-DE"/>
              </w:rPr>
              <w:t>deviation</w:t>
            </w:r>
            <w:proofErr w:type="spellEnd"/>
            <w:r w:rsidRPr="00AF0E3C">
              <w:rPr>
                <w:b/>
                <w:sz w:val="24"/>
                <w:szCs w:val="24"/>
                <w:lang w:val="de-DE"/>
              </w:rPr>
              <w:t>)</w:t>
            </w:r>
          </w:p>
        </w:tc>
        <w:tc>
          <w:tcPr>
            <w:tcW w:w="1982" w:type="dxa"/>
          </w:tcPr>
          <w:p w:rsidR="005B2006" w:rsidRPr="00AC314B" w:rsidRDefault="005B2006" w:rsidP="00BB0798">
            <w:pPr>
              <w:pStyle w:val="TableParagraph"/>
              <w:spacing w:before="120" w:line="480" w:lineRule="auto"/>
              <w:ind w:right="-100"/>
              <w:jc w:val="center"/>
              <w:rPr>
                <w:sz w:val="20"/>
                <w:szCs w:val="20"/>
              </w:rPr>
            </w:pPr>
            <w:r w:rsidRPr="00AC314B">
              <w:rPr>
                <w:sz w:val="20"/>
                <w:szCs w:val="20"/>
              </w:rPr>
              <w:t>124 ± 25,0</w:t>
            </w:r>
          </w:p>
        </w:tc>
        <w:tc>
          <w:tcPr>
            <w:tcW w:w="2016" w:type="dxa"/>
          </w:tcPr>
          <w:p w:rsidR="005B2006" w:rsidRPr="00AC314B" w:rsidRDefault="005B2006" w:rsidP="00BB0798">
            <w:pPr>
              <w:pStyle w:val="TableParagraph"/>
              <w:spacing w:before="120" w:line="480" w:lineRule="auto"/>
              <w:ind w:right="-100"/>
              <w:jc w:val="center"/>
              <w:rPr>
                <w:sz w:val="20"/>
                <w:szCs w:val="20"/>
              </w:rPr>
            </w:pPr>
            <w:r w:rsidRPr="00AC314B">
              <w:rPr>
                <w:sz w:val="20"/>
                <w:szCs w:val="20"/>
              </w:rPr>
              <w:t>160 ± 27,9</w:t>
            </w:r>
          </w:p>
        </w:tc>
        <w:tc>
          <w:tcPr>
            <w:tcW w:w="929" w:type="dxa"/>
          </w:tcPr>
          <w:p w:rsidR="005B2006" w:rsidRPr="00AC314B" w:rsidRDefault="005B2006" w:rsidP="00BB0798">
            <w:pPr>
              <w:pStyle w:val="TableParagraph"/>
              <w:spacing w:before="120" w:line="480" w:lineRule="auto"/>
              <w:ind w:right="-100"/>
              <w:jc w:val="center"/>
              <w:rPr>
                <w:sz w:val="20"/>
                <w:szCs w:val="20"/>
              </w:rPr>
            </w:pPr>
            <w:r w:rsidRPr="00AC314B">
              <w:rPr>
                <w:sz w:val="20"/>
                <w:szCs w:val="20"/>
              </w:rPr>
              <w:t>3,038</w:t>
            </w:r>
          </w:p>
        </w:tc>
        <w:tc>
          <w:tcPr>
            <w:tcW w:w="857" w:type="dxa"/>
          </w:tcPr>
          <w:p w:rsidR="005B2006" w:rsidRPr="00AC314B" w:rsidRDefault="005B2006" w:rsidP="00BB0798">
            <w:pPr>
              <w:pStyle w:val="TableParagraph"/>
              <w:spacing w:before="125" w:line="480" w:lineRule="auto"/>
              <w:ind w:right="-100"/>
              <w:jc w:val="center"/>
              <w:rPr>
                <w:sz w:val="20"/>
                <w:szCs w:val="20"/>
              </w:rPr>
            </w:pPr>
            <w:r w:rsidRPr="00AC314B">
              <w:rPr>
                <w:sz w:val="20"/>
                <w:szCs w:val="20"/>
              </w:rPr>
              <w:t>0,007</w:t>
            </w:r>
          </w:p>
        </w:tc>
      </w:tr>
    </w:tbl>
    <w:p w:rsidR="005B2006" w:rsidRDefault="005B2006" w:rsidP="005B2006">
      <w:pPr>
        <w:spacing w:line="480" w:lineRule="auto"/>
        <w:ind w:right="-100"/>
        <w:rPr>
          <w:rFonts w:ascii="Times New Roman" w:hAnsi="Times New Roman"/>
          <w:b/>
          <w:sz w:val="24"/>
          <w:szCs w:val="24"/>
        </w:rPr>
      </w:pPr>
    </w:p>
    <w:p w:rsidR="005B2006" w:rsidRDefault="005B2006" w:rsidP="005B2006">
      <w:pPr>
        <w:spacing w:line="480" w:lineRule="auto"/>
        <w:ind w:right="-100" w:firstLine="567"/>
        <w:rPr>
          <w:rFonts w:ascii="Times New Roman" w:hAnsi="Times New Roman"/>
          <w:sz w:val="24"/>
          <w:szCs w:val="24"/>
        </w:rPr>
      </w:pPr>
      <w:proofErr w:type="spellStart"/>
      <w:r w:rsidRPr="00CE6564">
        <w:rPr>
          <w:rFonts w:ascii="Times New Roman" w:hAnsi="Times New Roman"/>
          <w:b/>
          <w:sz w:val="24"/>
          <w:szCs w:val="24"/>
        </w:rPr>
        <w:t>Table</w:t>
      </w:r>
      <w:proofErr w:type="spellEnd"/>
      <w:r w:rsidRPr="00CE6564">
        <w:rPr>
          <w:rFonts w:ascii="Times New Roman" w:hAnsi="Times New Roman"/>
          <w:b/>
          <w:sz w:val="24"/>
          <w:szCs w:val="24"/>
        </w:rPr>
        <w:t xml:space="preserve"> 2.</w:t>
      </w:r>
      <w:r>
        <w:rPr>
          <w:rFonts w:ascii="Times New Roman" w:hAnsi="Times New Roman"/>
          <w:b/>
          <w:sz w:val="24"/>
          <w:szCs w:val="24"/>
        </w:rPr>
        <w:t xml:space="preserve"> </w:t>
      </w:r>
      <w:proofErr w:type="spellStart"/>
      <w:r>
        <w:rPr>
          <w:rFonts w:ascii="Times New Roman" w:hAnsi="Times New Roman"/>
          <w:sz w:val="24"/>
          <w:szCs w:val="24"/>
        </w:rPr>
        <w:t>Incidence</w:t>
      </w:r>
      <w:proofErr w:type="spellEnd"/>
      <w:r>
        <w:rPr>
          <w:rFonts w:ascii="Times New Roman" w:hAnsi="Times New Roman"/>
          <w:sz w:val="24"/>
          <w:szCs w:val="24"/>
        </w:rPr>
        <w:t xml:space="preserve"> of </w:t>
      </w:r>
      <w:proofErr w:type="spellStart"/>
      <w:r>
        <w:rPr>
          <w:rFonts w:ascii="Times New Roman" w:hAnsi="Times New Roman"/>
          <w:sz w:val="24"/>
          <w:szCs w:val="24"/>
        </w:rPr>
        <w:t>pain</w:t>
      </w:r>
      <w:proofErr w:type="spellEnd"/>
      <w:r>
        <w:rPr>
          <w:rFonts w:ascii="Times New Roman" w:hAnsi="Times New Roman"/>
          <w:sz w:val="24"/>
          <w:szCs w:val="24"/>
        </w:rPr>
        <w:t xml:space="preserve"> </w:t>
      </w:r>
      <w:proofErr w:type="spellStart"/>
      <w:r>
        <w:rPr>
          <w:rFonts w:ascii="Times New Roman" w:hAnsi="Times New Roman"/>
          <w:sz w:val="24"/>
          <w:szCs w:val="24"/>
        </w:rPr>
        <w:t>between</w:t>
      </w:r>
      <w:proofErr w:type="spellEnd"/>
      <w:r>
        <w:rPr>
          <w:rFonts w:ascii="Times New Roman" w:hAnsi="Times New Roman"/>
          <w:sz w:val="24"/>
          <w:szCs w:val="24"/>
        </w:rPr>
        <w:t xml:space="preserve"> </w:t>
      </w:r>
      <w:proofErr w:type="spellStart"/>
      <w:r>
        <w:rPr>
          <w:rFonts w:ascii="Times New Roman" w:hAnsi="Times New Roman"/>
          <w:sz w:val="24"/>
          <w:szCs w:val="24"/>
        </w:rPr>
        <w:t>Veinviewer</w:t>
      </w:r>
      <w:proofErr w:type="spellEnd"/>
      <w:r>
        <w:rPr>
          <w:rFonts w:ascii="Times New Roman" w:hAnsi="Times New Roman"/>
          <w:sz w:val="24"/>
          <w:szCs w:val="24"/>
        </w:rPr>
        <w:t xml:space="preserve"> </w:t>
      </w:r>
      <w:proofErr w:type="spellStart"/>
      <w:r>
        <w:rPr>
          <w:rFonts w:ascii="Times New Roman" w:hAnsi="Times New Roman"/>
          <w:sz w:val="24"/>
          <w:szCs w:val="24"/>
        </w:rPr>
        <w:t>guided</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non</w:t>
      </w:r>
      <w:proofErr w:type="spellEnd"/>
      <w:r>
        <w:rPr>
          <w:rFonts w:ascii="Times New Roman" w:hAnsi="Times New Roman"/>
          <w:sz w:val="24"/>
          <w:szCs w:val="24"/>
        </w:rPr>
        <w:t xml:space="preserve">- </w:t>
      </w:r>
      <w:proofErr w:type="spellStart"/>
      <w:r>
        <w:rPr>
          <w:rFonts w:ascii="Times New Roman" w:hAnsi="Times New Roman"/>
          <w:sz w:val="24"/>
          <w:szCs w:val="24"/>
        </w:rPr>
        <w:t>Veinviewer</w:t>
      </w:r>
      <w:proofErr w:type="spellEnd"/>
      <w:r>
        <w:rPr>
          <w:rFonts w:ascii="Times New Roman" w:hAnsi="Times New Roman"/>
          <w:sz w:val="24"/>
          <w:szCs w:val="24"/>
        </w:rPr>
        <w:t xml:space="preserve"> </w:t>
      </w:r>
      <w:proofErr w:type="spellStart"/>
      <w:r>
        <w:rPr>
          <w:rFonts w:ascii="Times New Roman" w:hAnsi="Times New Roman"/>
          <w:sz w:val="24"/>
          <w:szCs w:val="24"/>
        </w:rPr>
        <w:t>guided</w:t>
      </w:r>
      <w:proofErr w:type="spellEnd"/>
      <w:r>
        <w:rPr>
          <w:rFonts w:ascii="Times New Roman" w:hAnsi="Times New Roman"/>
          <w:sz w:val="24"/>
          <w:szCs w:val="24"/>
        </w:rPr>
        <w:t xml:space="preserve"> </w:t>
      </w:r>
      <w:proofErr w:type="spellStart"/>
      <w:r>
        <w:rPr>
          <w:rFonts w:ascii="Times New Roman" w:hAnsi="Times New Roman"/>
          <w:sz w:val="24"/>
          <w:szCs w:val="24"/>
        </w:rPr>
        <w:t>s</w:t>
      </w:r>
      <w:r>
        <w:rPr>
          <w:rFonts w:ascii="Times New Roman" w:hAnsi="Times New Roman"/>
          <w:sz w:val="24"/>
          <w:szCs w:val="24"/>
        </w:rPr>
        <w:t>clerotherapy</w:t>
      </w:r>
      <w:proofErr w:type="spellEnd"/>
      <w:r>
        <w:rPr>
          <w:rFonts w:ascii="Times New Roman" w:hAnsi="Times New Roman"/>
          <w:sz w:val="24"/>
          <w:szCs w:val="24"/>
        </w:rPr>
        <w:t xml:space="preserve"> </w:t>
      </w:r>
      <w:proofErr w:type="spellStart"/>
      <w:r>
        <w:rPr>
          <w:rFonts w:ascii="Times New Roman" w:hAnsi="Times New Roman"/>
          <w:sz w:val="24"/>
          <w:szCs w:val="24"/>
        </w:rPr>
        <w:t>performed</w:t>
      </w:r>
      <w:proofErr w:type="spellEnd"/>
      <w:r>
        <w:rPr>
          <w:rFonts w:ascii="Times New Roman" w:hAnsi="Times New Roman"/>
          <w:sz w:val="24"/>
          <w:szCs w:val="24"/>
        </w:rPr>
        <w:t xml:space="preserve"> </w:t>
      </w:r>
      <w:proofErr w:type="spellStart"/>
      <w:r>
        <w:rPr>
          <w:rFonts w:ascii="Times New Roman" w:hAnsi="Times New Roman"/>
          <w:sz w:val="24"/>
          <w:szCs w:val="24"/>
        </w:rPr>
        <w:t>patients</w:t>
      </w:r>
      <w:proofErr w:type="spellEnd"/>
    </w:p>
    <w:tbl>
      <w:tblPr>
        <w:tblpPr w:leftFromText="141" w:rightFromText="141" w:vertAnchor="text" w:horzAnchor="margin" w:tblpY="157"/>
        <w:tblW w:w="9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6"/>
        <w:gridCol w:w="1087"/>
        <w:gridCol w:w="1089"/>
        <w:gridCol w:w="1089"/>
        <w:gridCol w:w="1091"/>
        <w:gridCol w:w="1276"/>
        <w:gridCol w:w="1276"/>
      </w:tblGrid>
      <w:tr w:rsidR="005B2006" w:rsidRPr="00537D75" w:rsidTr="00BB0798">
        <w:trPr>
          <w:trHeight w:val="465"/>
        </w:trPr>
        <w:tc>
          <w:tcPr>
            <w:tcW w:w="2176" w:type="dxa"/>
            <w:vMerge w:val="restart"/>
          </w:tcPr>
          <w:p w:rsidR="005B2006" w:rsidRDefault="005B2006" w:rsidP="00BB0798">
            <w:pPr>
              <w:pStyle w:val="TableParagraph"/>
              <w:spacing w:line="480" w:lineRule="auto"/>
              <w:ind w:right="-100"/>
              <w:rPr>
                <w:sz w:val="20"/>
                <w:szCs w:val="20"/>
              </w:rPr>
            </w:pPr>
          </w:p>
        </w:tc>
        <w:tc>
          <w:tcPr>
            <w:tcW w:w="2176" w:type="dxa"/>
            <w:gridSpan w:val="2"/>
          </w:tcPr>
          <w:p w:rsidR="005B2006" w:rsidRPr="00AF0E3C" w:rsidRDefault="005B2006" w:rsidP="00BB0798">
            <w:pPr>
              <w:pStyle w:val="TableParagraph"/>
              <w:spacing w:line="480" w:lineRule="auto"/>
              <w:ind w:right="-100"/>
              <w:jc w:val="center"/>
              <w:rPr>
                <w:b/>
                <w:sz w:val="24"/>
                <w:szCs w:val="24"/>
              </w:rPr>
            </w:pPr>
            <w:r w:rsidRPr="00AF0E3C">
              <w:rPr>
                <w:b/>
                <w:sz w:val="24"/>
                <w:szCs w:val="24"/>
              </w:rPr>
              <w:t>Pain +</w:t>
            </w:r>
          </w:p>
        </w:tc>
        <w:tc>
          <w:tcPr>
            <w:tcW w:w="2180" w:type="dxa"/>
            <w:gridSpan w:val="2"/>
          </w:tcPr>
          <w:p w:rsidR="005B2006" w:rsidRPr="00AF0E3C" w:rsidRDefault="005B2006" w:rsidP="00BB0798">
            <w:pPr>
              <w:pStyle w:val="TableParagraph"/>
              <w:spacing w:line="480" w:lineRule="auto"/>
              <w:ind w:right="-100"/>
              <w:jc w:val="center"/>
              <w:rPr>
                <w:b/>
                <w:sz w:val="24"/>
                <w:szCs w:val="24"/>
              </w:rPr>
            </w:pPr>
            <w:r w:rsidRPr="00AF0E3C">
              <w:rPr>
                <w:b/>
                <w:sz w:val="24"/>
                <w:szCs w:val="24"/>
              </w:rPr>
              <w:t>Pain -</w:t>
            </w:r>
          </w:p>
        </w:tc>
        <w:tc>
          <w:tcPr>
            <w:tcW w:w="2552" w:type="dxa"/>
            <w:gridSpan w:val="2"/>
          </w:tcPr>
          <w:p w:rsidR="005B2006" w:rsidRPr="00AF0E3C" w:rsidRDefault="005B2006" w:rsidP="00BB0798">
            <w:pPr>
              <w:pStyle w:val="TableParagraph"/>
              <w:spacing w:line="480" w:lineRule="auto"/>
              <w:ind w:right="-100"/>
              <w:jc w:val="center"/>
              <w:rPr>
                <w:b/>
                <w:sz w:val="24"/>
                <w:szCs w:val="24"/>
              </w:rPr>
            </w:pPr>
            <w:r w:rsidRPr="00AF0E3C">
              <w:rPr>
                <w:b/>
                <w:w w:val="105"/>
                <w:sz w:val="24"/>
                <w:szCs w:val="24"/>
              </w:rPr>
              <w:t>TOTAL</w:t>
            </w:r>
          </w:p>
        </w:tc>
      </w:tr>
      <w:tr w:rsidR="005B2006" w:rsidRPr="00537D75" w:rsidTr="00BB0798">
        <w:trPr>
          <w:trHeight w:val="465"/>
        </w:trPr>
        <w:tc>
          <w:tcPr>
            <w:tcW w:w="2176" w:type="dxa"/>
            <w:vMerge/>
          </w:tcPr>
          <w:p w:rsidR="005B2006" w:rsidRPr="00AC314B" w:rsidRDefault="005B2006" w:rsidP="00BB0798">
            <w:pPr>
              <w:pStyle w:val="TableParagraph"/>
              <w:spacing w:line="480" w:lineRule="auto"/>
              <w:ind w:right="-100"/>
              <w:rPr>
                <w:sz w:val="20"/>
                <w:szCs w:val="20"/>
              </w:rPr>
            </w:pPr>
          </w:p>
        </w:tc>
        <w:tc>
          <w:tcPr>
            <w:tcW w:w="1087" w:type="dxa"/>
          </w:tcPr>
          <w:p w:rsidR="005B2006" w:rsidRPr="00AF0E3C" w:rsidRDefault="005B2006" w:rsidP="00BB0798">
            <w:pPr>
              <w:pStyle w:val="TableParagraph"/>
              <w:spacing w:line="480" w:lineRule="auto"/>
              <w:ind w:right="-100"/>
              <w:jc w:val="center"/>
              <w:rPr>
                <w:b/>
                <w:sz w:val="24"/>
                <w:szCs w:val="24"/>
              </w:rPr>
            </w:pPr>
            <w:r w:rsidRPr="00AF0E3C">
              <w:rPr>
                <w:b/>
                <w:sz w:val="24"/>
                <w:szCs w:val="24"/>
              </w:rPr>
              <w:t>Number</w:t>
            </w:r>
          </w:p>
        </w:tc>
        <w:tc>
          <w:tcPr>
            <w:tcW w:w="1089" w:type="dxa"/>
          </w:tcPr>
          <w:p w:rsidR="005B2006" w:rsidRPr="00AF0E3C" w:rsidRDefault="005B2006" w:rsidP="00BB0798">
            <w:pPr>
              <w:pStyle w:val="TableParagraph"/>
              <w:spacing w:line="480" w:lineRule="auto"/>
              <w:ind w:right="-100"/>
              <w:jc w:val="center"/>
              <w:rPr>
                <w:b/>
                <w:sz w:val="24"/>
                <w:szCs w:val="24"/>
              </w:rPr>
            </w:pPr>
            <w:r w:rsidRPr="00AF0E3C">
              <w:rPr>
                <w:b/>
                <w:w w:val="99"/>
                <w:sz w:val="24"/>
                <w:szCs w:val="24"/>
              </w:rPr>
              <w:t>%</w:t>
            </w:r>
          </w:p>
        </w:tc>
        <w:tc>
          <w:tcPr>
            <w:tcW w:w="1089" w:type="dxa"/>
          </w:tcPr>
          <w:p w:rsidR="005B2006" w:rsidRPr="00AF0E3C" w:rsidRDefault="005B2006" w:rsidP="00BB0798">
            <w:pPr>
              <w:pStyle w:val="TableParagraph"/>
              <w:spacing w:line="480" w:lineRule="auto"/>
              <w:ind w:right="-100"/>
              <w:jc w:val="center"/>
              <w:rPr>
                <w:b/>
                <w:sz w:val="24"/>
                <w:szCs w:val="24"/>
              </w:rPr>
            </w:pPr>
            <w:r w:rsidRPr="00AF0E3C">
              <w:rPr>
                <w:b/>
                <w:sz w:val="24"/>
                <w:szCs w:val="24"/>
              </w:rPr>
              <w:t>Number</w:t>
            </w:r>
          </w:p>
        </w:tc>
        <w:tc>
          <w:tcPr>
            <w:tcW w:w="1091" w:type="dxa"/>
          </w:tcPr>
          <w:p w:rsidR="005B2006" w:rsidRPr="00AF0E3C" w:rsidRDefault="005B2006" w:rsidP="00BB0798">
            <w:pPr>
              <w:pStyle w:val="TableParagraph"/>
              <w:spacing w:line="480" w:lineRule="auto"/>
              <w:ind w:right="-100"/>
              <w:jc w:val="center"/>
              <w:rPr>
                <w:b/>
                <w:sz w:val="24"/>
                <w:szCs w:val="24"/>
              </w:rPr>
            </w:pPr>
            <w:r w:rsidRPr="00AF0E3C">
              <w:rPr>
                <w:b/>
                <w:w w:val="99"/>
                <w:sz w:val="24"/>
                <w:szCs w:val="24"/>
              </w:rPr>
              <w:t>%</w:t>
            </w:r>
          </w:p>
        </w:tc>
        <w:tc>
          <w:tcPr>
            <w:tcW w:w="1276" w:type="dxa"/>
          </w:tcPr>
          <w:p w:rsidR="005B2006" w:rsidRPr="00AF0E3C" w:rsidRDefault="005B2006" w:rsidP="00BB0798">
            <w:pPr>
              <w:pStyle w:val="TableParagraph"/>
              <w:spacing w:line="480" w:lineRule="auto"/>
              <w:ind w:right="-100"/>
              <w:jc w:val="center"/>
              <w:rPr>
                <w:b/>
                <w:sz w:val="24"/>
                <w:szCs w:val="24"/>
              </w:rPr>
            </w:pPr>
            <w:r w:rsidRPr="00AF0E3C">
              <w:rPr>
                <w:b/>
                <w:sz w:val="24"/>
                <w:szCs w:val="24"/>
              </w:rPr>
              <w:t>Number</w:t>
            </w:r>
          </w:p>
        </w:tc>
        <w:tc>
          <w:tcPr>
            <w:tcW w:w="1276" w:type="dxa"/>
          </w:tcPr>
          <w:p w:rsidR="005B2006" w:rsidRPr="00AF0E3C" w:rsidRDefault="005B2006" w:rsidP="00BB0798">
            <w:pPr>
              <w:pStyle w:val="TableParagraph"/>
              <w:spacing w:line="480" w:lineRule="auto"/>
              <w:ind w:right="-100"/>
              <w:jc w:val="center"/>
              <w:rPr>
                <w:b/>
                <w:sz w:val="24"/>
                <w:szCs w:val="24"/>
              </w:rPr>
            </w:pPr>
            <w:r w:rsidRPr="00AF0E3C">
              <w:rPr>
                <w:b/>
                <w:w w:val="99"/>
                <w:sz w:val="24"/>
                <w:szCs w:val="24"/>
              </w:rPr>
              <w:t>%</w:t>
            </w:r>
          </w:p>
        </w:tc>
      </w:tr>
      <w:tr w:rsidR="005B2006" w:rsidRPr="00537D75" w:rsidTr="00BB0798">
        <w:trPr>
          <w:trHeight w:val="465"/>
        </w:trPr>
        <w:tc>
          <w:tcPr>
            <w:tcW w:w="2176" w:type="dxa"/>
          </w:tcPr>
          <w:p w:rsidR="005B2006" w:rsidRPr="00AF0E3C" w:rsidRDefault="005B2006" w:rsidP="00BB0798">
            <w:pPr>
              <w:pStyle w:val="TableParagraph"/>
              <w:spacing w:line="480" w:lineRule="auto"/>
              <w:ind w:right="-100"/>
              <w:jc w:val="center"/>
              <w:rPr>
                <w:b/>
                <w:sz w:val="24"/>
                <w:szCs w:val="24"/>
              </w:rPr>
            </w:pPr>
            <w:r w:rsidRPr="00AF0E3C">
              <w:rPr>
                <w:b/>
                <w:w w:val="110"/>
                <w:sz w:val="24"/>
                <w:szCs w:val="24"/>
              </w:rPr>
              <w:t>Gr</w:t>
            </w:r>
            <w:r>
              <w:rPr>
                <w:b/>
                <w:w w:val="110"/>
                <w:sz w:val="24"/>
                <w:szCs w:val="24"/>
              </w:rPr>
              <w:t>o</w:t>
            </w:r>
            <w:r w:rsidRPr="00AF0E3C">
              <w:rPr>
                <w:b/>
                <w:w w:val="110"/>
                <w:sz w:val="24"/>
                <w:szCs w:val="24"/>
              </w:rPr>
              <w:t>up IA</w:t>
            </w:r>
          </w:p>
        </w:tc>
        <w:tc>
          <w:tcPr>
            <w:tcW w:w="1087" w:type="dxa"/>
          </w:tcPr>
          <w:p w:rsidR="005B2006" w:rsidRPr="00AC314B" w:rsidRDefault="005B2006" w:rsidP="00BB0798">
            <w:pPr>
              <w:pStyle w:val="TableParagraph"/>
              <w:spacing w:line="480" w:lineRule="auto"/>
              <w:ind w:right="-100"/>
              <w:jc w:val="center"/>
              <w:rPr>
                <w:sz w:val="20"/>
                <w:szCs w:val="20"/>
              </w:rPr>
            </w:pPr>
            <w:r w:rsidRPr="00AC314B">
              <w:rPr>
                <w:w w:val="99"/>
                <w:sz w:val="20"/>
                <w:szCs w:val="20"/>
              </w:rPr>
              <w:t>2</w:t>
            </w:r>
          </w:p>
        </w:tc>
        <w:tc>
          <w:tcPr>
            <w:tcW w:w="1089" w:type="dxa"/>
          </w:tcPr>
          <w:p w:rsidR="005B2006" w:rsidRPr="00AC314B" w:rsidRDefault="005B2006" w:rsidP="00BB0798">
            <w:pPr>
              <w:pStyle w:val="TableParagraph"/>
              <w:spacing w:line="480" w:lineRule="auto"/>
              <w:ind w:right="-100"/>
              <w:jc w:val="center"/>
              <w:rPr>
                <w:sz w:val="20"/>
                <w:szCs w:val="20"/>
              </w:rPr>
            </w:pPr>
            <w:r w:rsidRPr="00AC314B">
              <w:rPr>
                <w:sz w:val="20"/>
                <w:szCs w:val="20"/>
              </w:rPr>
              <w:t>20,0</w:t>
            </w:r>
          </w:p>
        </w:tc>
        <w:tc>
          <w:tcPr>
            <w:tcW w:w="1089" w:type="dxa"/>
          </w:tcPr>
          <w:p w:rsidR="005B2006" w:rsidRPr="00AC314B" w:rsidRDefault="005B2006" w:rsidP="00BB0798">
            <w:pPr>
              <w:pStyle w:val="TableParagraph"/>
              <w:spacing w:line="480" w:lineRule="auto"/>
              <w:ind w:right="-100"/>
              <w:jc w:val="center"/>
              <w:rPr>
                <w:sz w:val="20"/>
                <w:szCs w:val="20"/>
              </w:rPr>
            </w:pPr>
            <w:r w:rsidRPr="00AC314B">
              <w:rPr>
                <w:w w:val="99"/>
                <w:sz w:val="20"/>
                <w:szCs w:val="20"/>
              </w:rPr>
              <w:t>8</w:t>
            </w:r>
          </w:p>
        </w:tc>
        <w:tc>
          <w:tcPr>
            <w:tcW w:w="1091" w:type="dxa"/>
          </w:tcPr>
          <w:p w:rsidR="005B2006" w:rsidRPr="00AC314B" w:rsidRDefault="005B2006" w:rsidP="00BB0798">
            <w:pPr>
              <w:pStyle w:val="TableParagraph"/>
              <w:spacing w:line="480" w:lineRule="auto"/>
              <w:ind w:right="-100"/>
              <w:jc w:val="center"/>
              <w:rPr>
                <w:sz w:val="20"/>
                <w:szCs w:val="20"/>
              </w:rPr>
            </w:pPr>
            <w:r w:rsidRPr="00AC314B">
              <w:rPr>
                <w:sz w:val="20"/>
                <w:szCs w:val="20"/>
              </w:rPr>
              <w:t>80,0</w:t>
            </w:r>
          </w:p>
        </w:tc>
        <w:tc>
          <w:tcPr>
            <w:tcW w:w="1276" w:type="dxa"/>
          </w:tcPr>
          <w:p w:rsidR="005B2006" w:rsidRPr="00AC314B" w:rsidRDefault="005B2006" w:rsidP="00BB0798">
            <w:pPr>
              <w:pStyle w:val="TableParagraph"/>
              <w:spacing w:line="480" w:lineRule="auto"/>
              <w:ind w:right="-100"/>
              <w:jc w:val="center"/>
              <w:rPr>
                <w:sz w:val="20"/>
                <w:szCs w:val="20"/>
              </w:rPr>
            </w:pPr>
            <w:r w:rsidRPr="00AC314B">
              <w:rPr>
                <w:sz w:val="20"/>
                <w:szCs w:val="20"/>
              </w:rPr>
              <w:t>10</w:t>
            </w:r>
          </w:p>
        </w:tc>
        <w:tc>
          <w:tcPr>
            <w:tcW w:w="1276" w:type="dxa"/>
          </w:tcPr>
          <w:p w:rsidR="005B2006" w:rsidRPr="00AC314B" w:rsidRDefault="005B2006" w:rsidP="00BB0798">
            <w:pPr>
              <w:pStyle w:val="TableParagraph"/>
              <w:spacing w:line="480" w:lineRule="auto"/>
              <w:ind w:right="-100"/>
              <w:jc w:val="center"/>
              <w:rPr>
                <w:sz w:val="20"/>
                <w:szCs w:val="20"/>
              </w:rPr>
            </w:pPr>
            <w:r w:rsidRPr="00AC314B">
              <w:rPr>
                <w:sz w:val="20"/>
                <w:szCs w:val="20"/>
              </w:rPr>
              <w:t>100,0</w:t>
            </w:r>
          </w:p>
        </w:tc>
      </w:tr>
      <w:tr w:rsidR="005B2006" w:rsidRPr="00537D75" w:rsidTr="00BB0798">
        <w:trPr>
          <w:trHeight w:val="465"/>
        </w:trPr>
        <w:tc>
          <w:tcPr>
            <w:tcW w:w="2176" w:type="dxa"/>
          </w:tcPr>
          <w:p w:rsidR="005B2006" w:rsidRPr="00AF0E3C" w:rsidRDefault="005B2006" w:rsidP="00BB0798">
            <w:pPr>
              <w:pStyle w:val="TableParagraph"/>
              <w:spacing w:line="480" w:lineRule="auto"/>
              <w:ind w:right="-100"/>
              <w:jc w:val="center"/>
              <w:rPr>
                <w:b/>
                <w:sz w:val="24"/>
                <w:szCs w:val="24"/>
              </w:rPr>
            </w:pPr>
            <w:r w:rsidRPr="00AF0E3C">
              <w:rPr>
                <w:b/>
                <w:w w:val="110"/>
                <w:sz w:val="24"/>
                <w:szCs w:val="24"/>
              </w:rPr>
              <w:t>Gr</w:t>
            </w:r>
            <w:r>
              <w:rPr>
                <w:b/>
                <w:w w:val="110"/>
                <w:sz w:val="24"/>
                <w:szCs w:val="24"/>
              </w:rPr>
              <w:t>o</w:t>
            </w:r>
            <w:r w:rsidRPr="00AF0E3C">
              <w:rPr>
                <w:b/>
                <w:w w:val="110"/>
                <w:sz w:val="24"/>
                <w:szCs w:val="24"/>
              </w:rPr>
              <w:t>up IB</w:t>
            </w:r>
          </w:p>
        </w:tc>
        <w:tc>
          <w:tcPr>
            <w:tcW w:w="1087" w:type="dxa"/>
          </w:tcPr>
          <w:p w:rsidR="005B2006" w:rsidRPr="00AC314B" w:rsidRDefault="005B2006" w:rsidP="00BB0798">
            <w:pPr>
              <w:pStyle w:val="TableParagraph"/>
              <w:spacing w:line="480" w:lineRule="auto"/>
              <w:ind w:right="-100"/>
              <w:jc w:val="center"/>
              <w:rPr>
                <w:sz w:val="20"/>
                <w:szCs w:val="20"/>
              </w:rPr>
            </w:pPr>
            <w:r w:rsidRPr="00AC314B">
              <w:rPr>
                <w:w w:val="99"/>
                <w:sz w:val="20"/>
                <w:szCs w:val="20"/>
              </w:rPr>
              <w:t>9</w:t>
            </w:r>
          </w:p>
        </w:tc>
        <w:tc>
          <w:tcPr>
            <w:tcW w:w="1089" w:type="dxa"/>
          </w:tcPr>
          <w:p w:rsidR="005B2006" w:rsidRPr="00AC314B" w:rsidRDefault="005B2006" w:rsidP="00BB0798">
            <w:pPr>
              <w:pStyle w:val="TableParagraph"/>
              <w:spacing w:line="480" w:lineRule="auto"/>
              <w:ind w:right="-100"/>
              <w:jc w:val="center"/>
              <w:rPr>
                <w:sz w:val="20"/>
                <w:szCs w:val="20"/>
              </w:rPr>
            </w:pPr>
            <w:r w:rsidRPr="00AC314B">
              <w:rPr>
                <w:sz w:val="20"/>
                <w:szCs w:val="20"/>
              </w:rPr>
              <w:t>90,0</w:t>
            </w:r>
          </w:p>
        </w:tc>
        <w:tc>
          <w:tcPr>
            <w:tcW w:w="1089" w:type="dxa"/>
          </w:tcPr>
          <w:p w:rsidR="005B2006" w:rsidRPr="00AC314B" w:rsidRDefault="005B2006" w:rsidP="00BB0798">
            <w:pPr>
              <w:pStyle w:val="TableParagraph"/>
              <w:spacing w:line="480" w:lineRule="auto"/>
              <w:ind w:right="-100"/>
              <w:jc w:val="center"/>
              <w:rPr>
                <w:sz w:val="20"/>
                <w:szCs w:val="20"/>
              </w:rPr>
            </w:pPr>
            <w:r w:rsidRPr="00AC314B">
              <w:rPr>
                <w:w w:val="99"/>
                <w:sz w:val="20"/>
                <w:szCs w:val="20"/>
              </w:rPr>
              <w:t>1</w:t>
            </w:r>
          </w:p>
        </w:tc>
        <w:tc>
          <w:tcPr>
            <w:tcW w:w="1091" w:type="dxa"/>
          </w:tcPr>
          <w:p w:rsidR="005B2006" w:rsidRPr="00AC314B" w:rsidRDefault="005B2006" w:rsidP="00BB0798">
            <w:pPr>
              <w:pStyle w:val="TableParagraph"/>
              <w:spacing w:line="480" w:lineRule="auto"/>
              <w:ind w:right="-100"/>
              <w:jc w:val="center"/>
              <w:rPr>
                <w:sz w:val="20"/>
                <w:szCs w:val="20"/>
              </w:rPr>
            </w:pPr>
            <w:r w:rsidRPr="00AC314B">
              <w:rPr>
                <w:sz w:val="20"/>
                <w:szCs w:val="20"/>
              </w:rPr>
              <w:t>10,0</w:t>
            </w:r>
          </w:p>
        </w:tc>
        <w:tc>
          <w:tcPr>
            <w:tcW w:w="1276" w:type="dxa"/>
          </w:tcPr>
          <w:p w:rsidR="005B2006" w:rsidRPr="00AC314B" w:rsidRDefault="005B2006" w:rsidP="00BB0798">
            <w:pPr>
              <w:pStyle w:val="TableParagraph"/>
              <w:spacing w:line="480" w:lineRule="auto"/>
              <w:ind w:right="-100"/>
              <w:jc w:val="center"/>
              <w:rPr>
                <w:sz w:val="20"/>
                <w:szCs w:val="20"/>
              </w:rPr>
            </w:pPr>
            <w:r w:rsidRPr="00AC314B">
              <w:rPr>
                <w:sz w:val="20"/>
                <w:szCs w:val="20"/>
              </w:rPr>
              <w:t>10</w:t>
            </w:r>
          </w:p>
        </w:tc>
        <w:tc>
          <w:tcPr>
            <w:tcW w:w="1276" w:type="dxa"/>
          </w:tcPr>
          <w:p w:rsidR="005B2006" w:rsidRPr="00AC314B" w:rsidRDefault="005B2006" w:rsidP="00BB0798">
            <w:pPr>
              <w:pStyle w:val="TableParagraph"/>
              <w:spacing w:line="480" w:lineRule="auto"/>
              <w:ind w:right="-100"/>
              <w:jc w:val="center"/>
              <w:rPr>
                <w:sz w:val="20"/>
                <w:szCs w:val="20"/>
              </w:rPr>
            </w:pPr>
            <w:r w:rsidRPr="00AC314B">
              <w:rPr>
                <w:sz w:val="20"/>
                <w:szCs w:val="20"/>
              </w:rPr>
              <w:t>100,0</w:t>
            </w:r>
          </w:p>
        </w:tc>
      </w:tr>
      <w:tr w:rsidR="005B2006" w:rsidRPr="00537D75" w:rsidTr="00BB0798">
        <w:trPr>
          <w:trHeight w:val="465"/>
        </w:trPr>
        <w:tc>
          <w:tcPr>
            <w:tcW w:w="2176" w:type="dxa"/>
          </w:tcPr>
          <w:p w:rsidR="005B2006" w:rsidRPr="00AF0E3C" w:rsidRDefault="005B2006" w:rsidP="00BB0798">
            <w:pPr>
              <w:pStyle w:val="TableParagraph"/>
              <w:spacing w:line="480" w:lineRule="auto"/>
              <w:ind w:right="-100"/>
              <w:jc w:val="center"/>
              <w:rPr>
                <w:b/>
                <w:sz w:val="24"/>
                <w:szCs w:val="24"/>
              </w:rPr>
            </w:pPr>
            <w:r w:rsidRPr="00AF0E3C">
              <w:rPr>
                <w:b/>
                <w:w w:val="105"/>
                <w:sz w:val="24"/>
                <w:szCs w:val="24"/>
              </w:rPr>
              <w:t>TOTAL</w:t>
            </w:r>
          </w:p>
        </w:tc>
        <w:tc>
          <w:tcPr>
            <w:tcW w:w="1087" w:type="dxa"/>
          </w:tcPr>
          <w:p w:rsidR="005B2006" w:rsidRPr="00AC314B" w:rsidRDefault="005B2006" w:rsidP="00BB0798">
            <w:pPr>
              <w:pStyle w:val="TableParagraph"/>
              <w:spacing w:line="480" w:lineRule="auto"/>
              <w:ind w:right="-100"/>
              <w:jc w:val="center"/>
              <w:rPr>
                <w:sz w:val="20"/>
                <w:szCs w:val="20"/>
              </w:rPr>
            </w:pPr>
            <w:r w:rsidRPr="00AC314B">
              <w:rPr>
                <w:sz w:val="20"/>
                <w:szCs w:val="20"/>
              </w:rPr>
              <w:t>11</w:t>
            </w:r>
          </w:p>
        </w:tc>
        <w:tc>
          <w:tcPr>
            <w:tcW w:w="1089" w:type="dxa"/>
          </w:tcPr>
          <w:p w:rsidR="005B2006" w:rsidRPr="00AC314B" w:rsidRDefault="005B2006" w:rsidP="00BB0798">
            <w:pPr>
              <w:pStyle w:val="TableParagraph"/>
              <w:spacing w:line="480" w:lineRule="auto"/>
              <w:ind w:right="-100"/>
              <w:jc w:val="center"/>
              <w:rPr>
                <w:sz w:val="20"/>
                <w:szCs w:val="20"/>
              </w:rPr>
            </w:pPr>
            <w:r w:rsidRPr="00AC314B">
              <w:rPr>
                <w:sz w:val="20"/>
                <w:szCs w:val="20"/>
              </w:rPr>
              <w:t>55,0</w:t>
            </w:r>
          </w:p>
        </w:tc>
        <w:tc>
          <w:tcPr>
            <w:tcW w:w="1089" w:type="dxa"/>
          </w:tcPr>
          <w:p w:rsidR="005B2006" w:rsidRPr="00AC314B" w:rsidRDefault="005B2006" w:rsidP="00BB0798">
            <w:pPr>
              <w:pStyle w:val="TableParagraph"/>
              <w:spacing w:line="480" w:lineRule="auto"/>
              <w:ind w:right="-100"/>
              <w:jc w:val="center"/>
              <w:rPr>
                <w:sz w:val="20"/>
                <w:szCs w:val="20"/>
              </w:rPr>
            </w:pPr>
            <w:r w:rsidRPr="00AC314B">
              <w:rPr>
                <w:w w:val="99"/>
                <w:sz w:val="20"/>
                <w:szCs w:val="20"/>
              </w:rPr>
              <w:t>9</w:t>
            </w:r>
          </w:p>
        </w:tc>
        <w:tc>
          <w:tcPr>
            <w:tcW w:w="1091" w:type="dxa"/>
          </w:tcPr>
          <w:p w:rsidR="005B2006" w:rsidRPr="00AC314B" w:rsidRDefault="005B2006" w:rsidP="00BB0798">
            <w:pPr>
              <w:pStyle w:val="TableParagraph"/>
              <w:spacing w:line="480" w:lineRule="auto"/>
              <w:ind w:right="-100"/>
              <w:jc w:val="center"/>
              <w:rPr>
                <w:sz w:val="20"/>
                <w:szCs w:val="20"/>
              </w:rPr>
            </w:pPr>
            <w:r w:rsidRPr="00AC314B">
              <w:rPr>
                <w:sz w:val="20"/>
                <w:szCs w:val="20"/>
              </w:rPr>
              <w:t>45,0</w:t>
            </w:r>
          </w:p>
        </w:tc>
        <w:tc>
          <w:tcPr>
            <w:tcW w:w="1276" w:type="dxa"/>
          </w:tcPr>
          <w:p w:rsidR="005B2006" w:rsidRPr="00AC314B" w:rsidRDefault="005B2006" w:rsidP="00BB0798">
            <w:pPr>
              <w:pStyle w:val="TableParagraph"/>
              <w:spacing w:line="480" w:lineRule="auto"/>
              <w:ind w:right="-100"/>
              <w:jc w:val="center"/>
              <w:rPr>
                <w:sz w:val="20"/>
                <w:szCs w:val="20"/>
              </w:rPr>
            </w:pPr>
            <w:r w:rsidRPr="00AC314B">
              <w:rPr>
                <w:sz w:val="20"/>
                <w:szCs w:val="20"/>
              </w:rPr>
              <w:t>20</w:t>
            </w:r>
          </w:p>
        </w:tc>
        <w:tc>
          <w:tcPr>
            <w:tcW w:w="1276" w:type="dxa"/>
          </w:tcPr>
          <w:p w:rsidR="005B2006" w:rsidRPr="00AC314B" w:rsidRDefault="005B2006" w:rsidP="00BB0798">
            <w:pPr>
              <w:pStyle w:val="TableParagraph"/>
              <w:spacing w:line="480" w:lineRule="auto"/>
              <w:ind w:right="-100"/>
              <w:jc w:val="center"/>
              <w:rPr>
                <w:sz w:val="20"/>
                <w:szCs w:val="20"/>
              </w:rPr>
            </w:pPr>
            <w:r w:rsidRPr="00AC314B">
              <w:rPr>
                <w:sz w:val="20"/>
                <w:szCs w:val="20"/>
              </w:rPr>
              <w:t>100,0</w:t>
            </w:r>
          </w:p>
        </w:tc>
      </w:tr>
    </w:tbl>
    <w:p w:rsidR="005B2006" w:rsidRDefault="005B2006" w:rsidP="005B2006">
      <w:pPr>
        <w:tabs>
          <w:tab w:val="left" w:pos="6900"/>
        </w:tabs>
        <w:spacing w:line="480" w:lineRule="auto"/>
        <w:ind w:right="-100"/>
        <w:rPr>
          <w:rFonts w:ascii="Times New Roman" w:hAnsi="Times New Roman"/>
          <w:b/>
          <w:sz w:val="24"/>
          <w:szCs w:val="24"/>
        </w:rPr>
      </w:pPr>
    </w:p>
    <w:p w:rsidR="00145405" w:rsidRDefault="00145405" w:rsidP="00145405">
      <w:pPr>
        <w:spacing w:line="360" w:lineRule="auto"/>
        <w:ind w:right="-100" w:firstLine="567"/>
        <w:jc w:val="both"/>
        <w:rPr>
          <w:rFonts w:ascii="Times New Roman" w:hAnsi="Times New Roman"/>
          <w:sz w:val="24"/>
          <w:szCs w:val="24"/>
          <w:lang w:val="en-US"/>
        </w:rPr>
      </w:pPr>
    </w:p>
    <w:p w:rsidR="00280AC5" w:rsidRPr="0066292C" w:rsidRDefault="00280AC5" w:rsidP="00145405">
      <w:pPr>
        <w:spacing w:line="360" w:lineRule="auto"/>
        <w:ind w:right="-100" w:firstLine="567"/>
        <w:jc w:val="both"/>
        <w:rPr>
          <w:rFonts w:ascii="Times New Roman" w:hAnsi="Times New Roman"/>
          <w:sz w:val="24"/>
          <w:szCs w:val="24"/>
          <w:lang w:val="en-US"/>
        </w:rPr>
      </w:pPr>
      <w:r w:rsidRPr="0066292C">
        <w:rPr>
          <w:rFonts w:ascii="Times New Roman" w:hAnsi="Times New Roman"/>
          <w:sz w:val="24"/>
          <w:szCs w:val="24"/>
          <w:lang w:val="en-US"/>
        </w:rPr>
        <w:lastRenderedPageBreak/>
        <w:t xml:space="preserve">Difference in duration time was found to be statistically significant between two </w:t>
      </w:r>
      <w:proofErr w:type="spellStart"/>
      <w:r w:rsidR="005B2006">
        <w:rPr>
          <w:rFonts w:ascii="Times New Roman" w:hAnsi="Times New Roman"/>
          <w:sz w:val="24"/>
          <w:szCs w:val="24"/>
          <w:lang w:val="en-US"/>
        </w:rPr>
        <w:t>s</w:t>
      </w:r>
      <w:r w:rsidRPr="0066292C">
        <w:rPr>
          <w:rFonts w:ascii="Times New Roman" w:hAnsi="Times New Roman"/>
          <w:sz w:val="24"/>
          <w:szCs w:val="24"/>
          <w:lang w:val="en-US"/>
        </w:rPr>
        <w:t>clerotherapy</w:t>
      </w:r>
      <w:proofErr w:type="spellEnd"/>
      <w:r w:rsidRPr="0066292C">
        <w:rPr>
          <w:rFonts w:ascii="Times New Roman" w:hAnsi="Times New Roman"/>
          <w:sz w:val="24"/>
          <w:szCs w:val="24"/>
          <w:lang w:val="en-US"/>
        </w:rPr>
        <w:t xml:space="preserve"> performed patient groups (</w:t>
      </w:r>
      <w:r w:rsidRPr="00B31C9B">
        <w:rPr>
          <w:rFonts w:ascii="Times New Roman" w:hAnsi="Times New Roman"/>
          <w:sz w:val="24"/>
          <w:szCs w:val="24"/>
          <w:lang w:val="en-US"/>
        </w:rPr>
        <w:t>p=0,007</w:t>
      </w:r>
      <w:r>
        <w:rPr>
          <w:rFonts w:ascii="Times New Roman" w:hAnsi="Times New Roman"/>
          <w:sz w:val="24"/>
          <w:szCs w:val="24"/>
          <w:lang w:val="en-US"/>
        </w:rPr>
        <w:t xml:space="preserve"> </w:t>
      </w:r>
      <w:r w:rsidRPr="00B31C9B">
        <w:rPr>
          <w:rFonts w:ascii="Times New Roman" w:hAnsi="Times New Roman"/>
          <w:sz w:val="24"/>
          <w:szCs w:val="24"/>
          <w:lang w:val="en-US"/>
        </w:rPr>
        <w:t>The</w:t>
      </w:r>
      <w:r w:rsidRPr="0066292C">
        <w:rPr>
          <w:rFonts w:ascii="Times New Roman" w:hAnsi="Times New Roman"/>
          <w:sz w:val="24"/>
          <w:szCs w:val="24"/>
          <w:lang w:val="en-US"/>
        </w:rPr>
        <w:t xml:space="preserve"> Independent Samples T test).</w:t>
      </w:r>
    </w:p>
    <w:p w:rsidR="00280AC5" w:rsidRPr="0066292C" w:rsidRDefault="00280AC5" w:rsidP="00145405">
      <w:pPr>
        <w:tabs>
          <w:tab w:val="left" w:pos="6900"/>
        </w:tabs>
        <w:spacing w:line="360" w:lineRule="auto"/>
        <w:ind w:right="-100" w:firstLine="567"/>
        <w:jc w:val="both"/>
        <w:rPr>
          <w:rFonts w:ascii="Times New Roman" w:hAnsi="Times New Roman"/>
          <w:sz w:val="24"/>
          <w:szCs w:val="24"/>
          <w:lang w:val="en-US"/>
        </w:rPr>
      </w:pPr>
      <w:r w:rsidRPr="0066292C">
        <w:rPr>
          <w:rFonts w:ascii="Times New Roman" w:hAnsi="Times New Roman"/>
          <w:sz w:val="24"/>
          <w:szCs w:val="24"/>
          <w:lang w:val="en-US"/>
        </w:rPr>
        <w:t xml:space="preserve">In </w:t>
      </w:r>
      <w:proofErr w:type="spellStart"/>
      <w:r w:rsidR="005B2006">
        <w:rPr>
          <w:rFonts w:ascii="Times New Roman" w:hAnsi="Times New Roman"/>
          <w:sz w:val="24"/>
          <w:szCs w:val="24"/>
          <w:lang w:val="en-US"/>
        </w:rPr>
        <w:t>s</w:t>
      </w:r>
      <w:r w:rsidRPr="0066292C">
        <w:rPr>
          <w:rFonts w:ascii="Times New Roman" w:hAnsi="Times New Roman"/>
          <w:sz w:val="24"/>
          <w:szCs w:val="24"/>
          <w:lang w:val="en-US"/>
        </w:rPr>
        <w:t>clerotherap</w:t>
      </w:r>
      <w:r>
        <w:rPr>
          <w:rFonts w:ascii="Times New Roman" w:hAnsi="Times New Roman"/>
          <w:sz w:val="24"/>
          <w:szCs w:val="24"/>
          <w:lang w:val="en-US"/>
        </w:rPr>
        <w:t>y</w:t>
      </w:r>
      <w:proofErr w:type="spellEnd"/>
      <w:r>
        <w:rPr>
          <w:rFonts w:ascii="Times New Roman" w:hAnsi="Times New Roman"/>
          <w:sz w:val="24"/>
          <w:szCs w:val="24"/>
          <w:lang w:val="en-US"/>
        </w:rPr>
        <w:t xml:space="preserve"> performed patients,</w:t>
      </w:r>
      <w:r w:rsidRPr="0066292C">
        <w:rPr>
          <w:rFonts w:ascii="Times New Roman" w:hAnsi="Times New Roman"/>
          <w:sz w:val="24"/>
          <w:szCs w:val="24"/>
          <w:lang w:val="en-US"/>
        </w:rPr>
        <w:t xml:space="preserve"> incidence of pain </w:t>
      </w:r>
      <w:r>
        <w:rPr>
          <w:rFonts w:ascii="Times New Roman" w:hAnsi="Times New Roman"/>
          <w:sz w:val="24"/>
          <w:szCs w:val="24"/>
          <w:lang w:val="en-US"/>
        </w:rPr>
        <w:t>i</w:t>
      </w:r>
      <w:r w:rsidRPr="0066292C">
        <w:rPr>
          <w:rFonts w:ascii="Times New Roman" w:hAnsi="Times New Roman"/>
          <w:sz w:val="24"/>
          <w:szCs w:val="24"/>
          <w:lang w:val="en-US"/>
        </w:rPr>
        <w:t>n Group 1A is %70 less than Group 1B and this data is found to be statistically significant (</w:t>
      </w:r>
      <w:r w:rsidRPr="005B2006">
        <w:rPr>
          <w:rFonts w:ascii="Times New Roman" w:hAnsi="Times New Roman"/>
          <w:sz w:val="24"/>
          <w:szCs w:val="24"/>
          <w:lang w:val="en-US"/>
        </w:rPr>
        <w:t>p=0</w:t>
      </w:r>
      <w:proofErr w:type="gramStart"/>
      <w:r w:rsidRPr="005B2006">
        <w:rPr>
          <w:rFonts w:ascii="Times New Roman" w:hAnsi="Times New Roman"/>
          <w:sz w:val="24"/>
          <w:szCs w:val="24"/>
          <w:lang w:val="en-US"/>
        </w:rPr>
        <w:t>,02</w:t>
      </w:r>
      <w:proofErr w:type="gramEnd"/>
      <w:r w:rsidRPr="0066292C">
        <w:rPr>
          <w:rFonts w:ascii="Times New Roman" w:hAnsi="Times New Roman"/>
          <w:sz w:val="24"/>
          <w:szCs w:val="24"/>
          <w:lang w:val="en-US"/>
        </w:rPr>
        <w:t xml:space="preserve"> Chi-Square test).</w:t>
      </w:r>
    </w:p>
    <w:p w:rsidR="00280AC5" w:rsidRPr="0066292C" w:rsidRDefault="00280AC5" w:rsidP="00145405">
      <w:pPr>
        <w:tabs>
          <w:tab w:val="left" w:pos="6900"/>
        </w:tabs>
        <w:spacing w:line="360" w:lineRule="auto"/>
        <w:ind w:right="-100" w:firstLine="567"/>
        <w:jc w:val="both"/>
        <w:rPr>
          <w:rFonts w:ascii="Times New Roman" w:hAnsi="Times New Roman"/>
          <w:sz w:val="24"/>
          <w:szCs w:val="24"/>
          <w:lang w:val="en-US"/>
        </w:rPr>
      </w:pPr>
      <w:r w:rsidRPr="0066292C">
        <w:rPr>
          <w:rFonts w:ascii="Times New Roman" w:hAnsi="Times New Roman"/>
          <w:sz w:val="24"/>
          <w:szCs w:val="24"/>
          <w:lang w:val="en-US"/>
        </w:rPr>
        <w:t xml:space="preserve">Difference in duration time was found to be statistically significant between two </w:t>
      </w:r>
      <w:proofErr w:type="spellStart"/>
      <w:r w:rsidR="005B2006">
        <w:rPr>
          <w:rFonts w:ascii="Times New Roman" w:hAnsi="Times New Roman"/>
          <w:sz w:val="24"/>
          <w:szCs w:val="24"/>
          <w:lang w:val="en-US"/>
        </w:rPr>
        <w:t>p</w:t>
      </w:r>
      <w:r w:rsidRPr="0066292C">
        <w:rPr>
          <w:rFonts w:ascii="Times New Roman" w:hAnsi="Times New Roman"/>
          <w:sz w:val="24"/>
          <w:szCs w:val="24"/>
          <w:lang w:val="en-US"/>
        </w:rPr>
        <w:t>helebectomy</w:t>
      </w:r>
      <w:proofErr w:type="spellEnd"/>
      <w:r w:rsidRPr="0066292C">
        <w:rPr>
          <w:rFonts w:ascii="Times New Roman" w:hAnsi="Times New Roman"/>
          <w:sz w:val="24"/>
          <w:szCs w:val="24"/>
          <w:lang w:val="en-US"/>
        </w:rPr>
        <w:t xml:space="preserve"> performed patient groups (The Independent Samples T test</w:t>
      </w:r>
      <w:r w:rsidRPr="005B2006">
        <w:rPr>
          <w:rFonts w:ascii="Times New Roman" w:hAnsi="Times New Roman"/>
          <w:sz w:val="24"/>
          <w:szCs w:val="24"/>
          <w:lang w:val="en-US"/>
        </w:rPr>
        <w:t>, p=0.001</w:t>
      </w:r>
      <w:r w:rsidRPr="0066292C">
        <w:rPr>
          <w:rFonts w:ascii="Times New Roman" w:hAnsi="Times New Roman"/>
          <w:sz w:val="24"/>
          <w:szCs w:val="24"/>
          <w:lang w:val="en-US"/>
        </w:rPr>
        <w:t>)</w:t>
      </w:r>
      <w:r w:rsidR="005B2006">
        <w:rPr>
          <w:rFonts w:ascii="Times New Roman" w:hAnsi="Times New Roman"/>
          <w:sz w:val="24"/>
          <w:szCs w:val="24"/>
          <w:lang w:val="en-US"/>
        </w:rPr>
        <w:t xml:space="preserve"> (Table 3).</w:t>
      </w:r>
    </w:p>
    <w:p w:rsidR="005B2006" w:rsidRDefault="005B2006" w:rsidP="005B2006">
      <w:pPr>
        <w:tabs>
          <w:tab w:val="left" w:pos="6900"/>
        </w:tabs>
        <w:spacing w:line="480" w:lineRule="auto"/>
        <w:ind w:right="-100"/>
        <w:rPr>
          <w:rFonts w:ascii="Times New Roman" w:hAnsi="Times New Roman"/>
          <w:b/>
          <w:sz w:val="24"/>
          <w:szCs w:val="24"/>
        </w:rPr>
      </w:pPr>
    </w:p>
    <w:p w:rsidR="005B2006" w:rsidRDefault="005B2006" w:rsidP="005B2006">
      <w:pPr>
        <w:tabs>
          <w:tab w:val="left" w:pos="6900"/>
        </w:tabs>
        <w:spacing w:line="480" w:lineRule="auto"/>
        <w:ind w:right="-100" w:firstLine="567"/>
        <w:rPr>
          <w:rFonts w:ascii="Times New Roman" w:hAnsi="Times New Roman"/>
          <w:sz w:val="24"/>
          <w:szCs w:val="24"/>
        </w:rPr>
      </w:pPr>
      <w:proofErr w:type="spellStart"/>
      <w:r>
        <w:rPr>
          <w:rFonts w:ascii="Times New Roman" w:hAnsi="Times New Roman"/>
          <w:b/>
          <w:sz w:val="24"/>
          <w:szCs w:val="24"/>
        </w:rPr>
        <w:t>Table</w:t>
      </w:r>
      <w:proofErr w:type="spellEnd"/>
      <w:r>
        <w:rPr>
          <w:rFonts w:ascii="Times New Roman" w:hAnsi="Times New Roman"/>
          <w:b/>
          <w:sz w:val="24"/>
          <w:szCs w:val="24"/>
        </w:rPr>
        <w:t xml:space="preserve"> 3. </w:t>
      </w:r>
      <w:proofErr w:type="spellStart"/>
      <w:r>
        <w:rPr>
          <w:rFonts w:ascii="Times New Roman" w:hAnsi="Times New Roman"/>
          <w:sz w:val="24"/>
          <w:szCs w:val="24"/>
        </w:rPr>
        <w:t>Phlebectomy</w:t>
      </w:r>
      <w:proofErr w:type="spellEnd"/>
      <w:r>
        <w:rPr>
          <w:rFonts w:ascii="Times New Roman" w:hAnsi="Times New Roman"/>
          <w:sz w:val="24"/>
          <w:szCs w:val="24"/>
        </w:rPr>
        <w:t xml:space="preserve"> </w:t>
      </w:r>
      <w:proofErr w:type="spellStart"/>
      <w:r>
        <w:rPr>
          <w:rFonts w:ascii="Times New Roman" w:hAnsi="Times New Roman"/>
          <w:sz w:val="24"/>
          <w:szCs w:val="24"/>
        </w:rPr>
        <w:t>duration</w:t>
      </w:r>
      <w:proofErr w:type="spellEnd"/>
      <w:r>
        <w:rPr>
          <w:rFonts w:ascii="Times New Roman" w:hAnsi="Times New Roman"/>
          <w:sz w:val="24"/>
          <w:szCs w:val="24"/>
        </w:rPr>
        <w:t xml:space="preserve"> </w:t>
      </w:r>
      <w:proofErr w:type="spellStart"/>
      <w:r>
        <w:rPr>
          <w:rFonts w:ascii="Times New Roman" w:hAnsi="Times New Roman"/>
          <w:sz w:val="24"/>
          <w:szCs w:val="24"/>
        </w:rPr>
        <w:t>mean</w:t>
      </w:r>
      <w:proofErr w:type="spellEnd"/>
      <w:r>
        <w:rPr>
          <w:rFonts w:ascii="Times New Roman" w:hAnsi="Times New Roman"/>
          <w:sz w:val="24"/>
          <w:szCs w:val="24"/>
        </w:rPr>
        <w:t xml:space="preserve"> in </w:t>
      </w:r>
      <w:proofErr w:type="spellStart"/>
      <w:r>
        <w:rPr>
          <w:rFonts w:ascii="Times New Roman" w:hAnsi="Times New Roman"/>
          <w:sz w:val="24"/>
          <w:szCs w:val="24"/>
        </w:rPr>
        <w:t>Veinviewer</w:t>
      </w:r>
      <w:proofErr w:type="spellEnd"/>
      <w:r>
        <w:rPr>
          <w:rFonts w:ascii="Times New Roman" w:hAnsi="Times New Roman"/>
          <w:sz w:val="24"/>
          <w:szCs w:val="24"/>
        </w:rPr>
        <w:t xml:space="preserve"> </w:t>
      </w:r>
      <w:proofErr w:type="spellStart"/>
      <w:r>
        <w:rPr>
          <w:rFonts w:ascii="Times New Roman" w:hAnsi="Times New Roman"/>
          <w:sz w:val="24"/>
          <w:szCs w:val="24"/>
        </w:rPr>
        <w:t>guided</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Non-Veinviewer</w:t>
      </w:r>
      <w:proofErr w:type="spellEnd"/>
      <w:r>
        <w:rPr>
          <w:rFonts w:ascii="Times New Roman" w:hAnsi="Times New Roman"/>
          <w:sz w:val="24"/>
          <w:szCs w:val="24"/>
        </w:rPr>
        <w:t xml:space="preserve"> </w:t>
      </w:r>
      <w:proofErr w:type="spellStart"/>
      <w:r>
        <w:rPr>
          <w:rFonts w:ascii="Times New Roman" w:hAnsi="Times New Roman"/>
          <w:sz w:val="24"/>
          <w:szCs w:val="24"/>
        </w:rPr>
        <w:t>guided</w:t>
      </w:r>
      <w:proofErr w:type="spellEnd"/>
      <w:r>
        <w:rPr>
          <w:rFonts w:ascii="Times New Roman" w:hAnsi="Times New Roman"/>
          <w:sz w:val="24"/>
          <w:szCs w:val="24"/>
        </w:rPr>
        <w:t xml:space="preserve"> </w:t>
      </w:r>
      <w:proofErr w:type="spellStart"/>
      <w:r>
        <w:rPr>
          <w:rFonts w:ascii="Times New Roman" w:hAnsi="Times New Roman"/>
          <w:sz w:val="24"/>
          <w:szCs w:val="24"/>
        </w:rPr>
        <w:t>Phlebectomy</w:t>
      </w:r>
      <w:proofErr w:type="spellEnd"/>
      <w:r>
        <w:rPr>
          <w:rFonts w:ascii="Times New Roman" w:hAnsi="Times New Roman"/>
          <w:sz w:val="24"/>
          <w:szCs w:val="24"/>
        </w:rPr>
        <w:t xml:space="preserve"> </w:t>
      </w:r>
      <w:proofErr w:type="spellStart"/>
      <w:r>
        <w:rPr>
          <w:rFonts w:ascii="Times New Roman" w:hAnsi="Times New Roman"/>
          <w:sz w:val="24"/>
          <w:szCs w:val="24"/>
        </w:rPr>
        <w:t>performed</w:t>
      </w:r>
      <w:proofErr w:type="spellEnd"/>
      <w:r>
        <w:rPr>
          <w:rFonts w:ascii="Times New Roman" w:hAnsi="Times New Roman"/>
          <w:sz w:val="24"/>
          <w:szCs w:val="24"/>
        </w:rPr>
        <w:t xml:space="preserve"> </w:t>
      </w:r>
      <w:proofErr w:type="spellStart"/>
      <w:r>
        <w:rPr>
          <w:rFonts w:ascii="Times New Roman" w:hAnsi="Times New Roman"/>
          <w:sz w:val="24"/>
          <w:szCs w:val="24"/>
        </w:rPr>
        <w:t>patients</w:t>
      </w:r>
      <w:proofErr w:type="spellEnd"/>
    </w:p>
    <w:tbl>
      <w:tblPr>
        <w:tblW w:w="8765"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1"/>
        <w:gridCol w:w="2006"/>
        <w:gridCol w:w="2042"/>
        <w:gridCol w:w="938"/>
        <w:gridCol w:w="868"/>
      </w:tblGrid>
      <w:tr w:rsidR="005B2006" w:rsidRPr="00537D75" w:rsidTr="00E028D0">
        <w:trPr>
          <w:trHeight w:val="465"/>
        </w:trPr>
        <w:tc>
          <w:tcPr>
            <w:tcW w:w="2911" w:type="dxa"/>
            <w:vMerge w:val="restart"/>
          </w:tcPr>
          <w:p w:rsidR="005B2006" w:rsidRPr="00AC314B" w:rsidRDefault="005B2006" w:rsidP="00E028D0">
            <w:pPr>
              <w:pStyle w:val="TableParagraph"/>
              <w:spacing w:line="480" w:lineRule="auto"/>
              <w:ind w:right="-100"/>
              <w:rPr>
                <w:sz w:val="20"/>
                <w:szCs w:val="20"/>
                <w:lang w:val="tr-TR"/>
              </w:rPr>
            </w:pPr>
          </w:p>
        </w:tc>
        <w:tc>
          <w:tcPr>
            <w:tcW w:w="4048" w:type="dxa"/>
            <w:gridSpan w:val="2"/>
          </w:tcPr>
          <w:p w:rsidR="005B2006" w:rsidRPr="00704E06" w:rsidRDefault="005B2006" w:rsidP="00E028D0">
            <w:pPr>
              <w:pStyle w:val="TableParagraph"/>
              <w:spacing w:line="480" w:lineRule="auto"/>
              <w:ind w:right="-100"/>
              <w:jc w:val="center"/>
              <w:rPr>
                <w:b/>
                <w:sz w:val="24"/>
                <w:szCs w:val="24"/>
              </w:rPr>
            </w:pPr>
            <w:proofErr w:type="spellStart"/>
            <w:r w:rsidRPr="00704E06">
              <w:rPr>
                <w:b/>
                <w:w w:val="105"/>
                <w:sz w:val="24"/>
                <w:szCs w:val="24"/>
              </w:rPr>
              <w:t>Veinviewer</w:t>
            </w:r>
            <w:proofErr w:type="spellEnd"/>
          </w:p>
        </w:tc>
        <w:tc>
          <w:tcPr>
            <w:tcW w:w="938" w:type="dxa"/>
            <w:vMerge w:val="restart"/>
          </w:tcPr>
          <w:p w:rsidR="005B2006" w:rsidRPr="00704E06" w:rsidRDefault="005B2006" w:rsidP="00E028D0">
            <w:pPr>
              <w:pStyle w:val="TableParagraph"/>
              <w:spacing w:line="480" w:lineRule="auto"/>
              <w:ind w:right="-100"/>
              <w:jc w:val="center"/>
              <w:rPr>
                <w:b/>
                <w:sz w:val="24"/>
                <w:szCs w:val="24"/>
              </w:rPr>
            </w:pPr>
          </w:p>
          <w:p w:rsidR="005B2006" w:rsidRPr="00704E06" w:rsidRDefault="005B2006" w:rsidP="00E028D0">
            <w:pPr>
              <w:pStyle w:val="TableParagraph"/>
              <w:spacing w:line="480" w:lineRule="auto"/>
              <w:ind w:right="-100"/>
              <w:jc w:val="center"/>
              <w:rPr>
                <w:b/>
                <w:sz w:val="24"/>
                <w:szCs w:val="24"/>
              </w:rPr>
            </w:pPr>
            <w:r w:rsidRPr="00704E06">
              <w:rPr>
                <w:b/>
                <w:w w:val="119"/>
                <w:sz w:val="24"/>
                <w:szCs w:val="24"/>
              </w:rPr>
              <w:t>t</w:t>
            </w:r>
          </w:p>
        </w:tc>
        <w:tc>
          <w:tcPr>
            <w:tcW w:w="868" w:type="dxa"/>
            <w:vMerge w:val="restart"/>
          </w:tcPr>
          <w:p w:rsidR="005B2006" w:rsidRPr="00704E06" w:rsidRDefault="005B2006" w:rsidP="00E028D0">
            <w:pPr>
              <w:pStyle w:val="TableParagraph"/>
              <w:spacing w:line="480" w:lineRule="auto"/>
              <w:ind w:right="-100"/>
              <w:jc w:val="center"/>
              <w:rPr>
                <w:b/>
                <w:sz w:val="24"/>
                <w:szCs w:val="24"/>
              </w:rPr>
            </w:pPr>
          </w:p>
          <w:p w:rsidR="005B2006" w:rsidRPr="00704E06" w:rsidRDefault="005B2006" w:rsidP="00E028D0">
            <w:pPr>
              <w:pStyle w:val="TableParagraph"/>
              <w:spacing w:line="480" w:lineRule="auto"/>
              <w:ind w:right="-100"/>
              <w:jc w:val="center"/>
              <w:rPr>
                <w:b/>
                <w:sz w:val="24"/>
                <w:szCs w:val="24"/>
              </w:rPr>
            </w:pPr>
            <w:r w:rsidRPr="00704E06">
              <w:rPr>
                <w:b/>
                <w:w w:val="110"/>
                <w:sz w:val="24"/>
                <w:szCs w:val="24"/>
              </w:rPr>
              <w:t>p</w:t>
            </w:r>
          </w:p>
        </w:tc>
      </w:tr>
      <w:tr w:rsidR="005B2006" w:rsidRPr="00537D75" w:rsidTr="00E028D0">
        <w:trPr>
          <w:trHeight w:val="465"/>
        </w:trPr>
        <w:tc>
          <w:tcPr>
            <w:tcW w:w="2911" w:type="dxa"/>
            <w:vMerge/>
            <w:tcBorders>
              <w:top w:val="nil"/>
            </w:tcBorders>
          </w:tcPr>
          <w:p w:rsidR="005B2006" w:rsidRPr="00AC314B" w:rsidRDefault="005B2006" w:rsidP="00E028D0">
            <w:pPr>
              <w:widowControl w:val="0"/>
              <w:autoSpaceDE w:val="0"/>
              <w:autoSpaceDN w:val="0"/>
              <w:spacing w:after="0" w:line="480" w:lineRule="auto"/>
              <w:ind w:right="-100"/>
              <w:rPr>
                <w:rFonts w:ascii="Times New Roman" w:hAnsi="Times New Roman"/>
                <w:sz w:val="20"/>
                <w:szCs w:val="20"/>
                <w:lang w:val="en-US"/>
              </w:rPr>
            </w:pPr>
          </w:p>
        </w:tc>
        <w:tc>
          <w:tcPr>
            <w:tcW w:w="2006" w:type="dxa"/>
          </w:tcPr>
          <w:p w:rsidR="005B2006" w:rsidRPr="00704E06" w:rsidRDefault="005B2006" w:rsidP="00E028D0">
            <w:pPr>
              <w:pStyle w:val="TableParagraph"/>
              <w:spacing w:line="480" w:lineRule="auto"/>
              <w:ind w:right="-100"/>
              <w:jc w:val="center"/>
              <w:rPr>
                <w:b/>
                <w:sz w:val="24"/>
                <w:szCs w:val="24"/>
              </w:rPr>
            </w:pPr>
            <w:proofErr w:type="spellStart"/>
            <w:r w:rsidRPr="00704E06">
              <w:rPr>
                <w:b/>
                <w:w w:val="105"/>
                <w:sz w:val="24"/>
                <w:szCs w:val="24"/>
              </w:rPr>
              <w:t>GroupII</w:t>
            </w:r>
            <w:proofErr w:type="spellEnd"/>
            <w:r w:rsidRPr="00704E06">
              <w:rPr>
                <w:b/>
                <w:w w:val="105"/>
                <w:sz w:val="24"/>
                <w:szCs w:val="24"/>
              </w:rPr>
              <w:t xml:space="preserve"> A</w:t>
            </w:r>
            <w:r>
              <w:rPr>
                <w:b/>
                <w:w w:val="105"/>
                <w:sz w:val="24"/>
                <w:szCs w:val="24"/>
              </w:rPr>
              <w:t xml:space="preserve"> </w:t>
            </w:r>
            <w:r w:rsidRPr="00704E06">
              <w:rPr>
                <w:b/>
                <w:w w:val="105"/>
                <w:sz w:val="24"/>
                <w:szCs w:val="24"/>
              </w:rPr>
              <w:t>(n=10)</w:t>
            </w:r>
          </w:p>
        </w:tc>
        <w:tc>
          <w:tcPr>
            <w:tcW w:w="2042" w:type="dxa"/>
          </w:tcPr>
          <w:p w:rsidR="005B2006" w:rsidRPr="00704E06" w:rsidRDefault="005B2006" w:rsidP="00E028D0">
            <w:pPr>
              <w:pStyle w:val="TableParagraph"/>
              <w:spacing w:line="480" w:lineRule="auto"/>
              <w:ind w:right="-100"/>
              <w:jc w:val="center"/>
              <w:rPr>
                <w:b/>
                <w:sz w:val="24"/>
                <w:szCs w:val="24"/>
              </w:rPr>
            </w:pPr>
            <w:proofErr w:type="spellStart"/>
            <w:r w:rsidRPr="00704E06">
              <w:rPr>
                <w:b/>
                <w:w w:val="105"/>
                <w:sz w:val="24"/>
                <w:szCs w:val="24"/>
              </w:rPr>
              <w:t>GroupII</w:t>
            </w:r>
            <w:proofErr w:type="spellEnd"/>
            <w:r w:rsidRPr="00704E06">
              <w:rPr>
                <w:b/>
                <w:w w:val="105"/>
                <w:sz w:val="24"/>
                <w:szCs w:val="24"/>
              </w:rPr>
              <w:t xml:space="preserve"> B</w:t>
            </w:r>
            <w:r>
              <w:rPr>
                <w:b/>
                <w:w w:val="105"/>
                <w:sz w:val="24"/>
                <w:szCs w:val="24"/>
              </w:rPr>
              <w:t xml:space="preserve"> </w:t>
            </w:r>
            <w:r w:rsidRPr="00704E06">
              <w:rPr>
                <w:b/>
                <w:w w:val="105"/>
                <w:sz w:val="24"/>
                <w:szCs w:val="24"/>
              </w:rPr>
              <w:t>(n=10)</w:t>
            </w:r>
          </w:p>
        </w:tc>
        <w:tc>
          <w:tcPr>
            <w:tcW w:w="938" w:type="dxa"/>
            <w:vMerge/>
            <w:tcBorders>
              <w:top w:val="nil"/>
            </w:tcBorders>
          </w:tcPr>
          <w:p w:rsidR="005B2006" w:rsidRPr="00704E06" w:rsidRDefault="005B2006" w:rsidP="00E028D0">
            <w:pPr>
              <w:widowControl w:val="0"/>
              <w:autoSpaceDE w:val="0"/>
              <w:autoSpaceDN w:val="0"/>
              <w:spacing w:after="0" w:line="480" w:lineRule="auto"/>
              <w:ind w:right="-100"/>
              <w:jc w:val="center"/>
              <w:rPr>
                <w:rFonts w:ascii="Times New Roman" w:hAnsi="Times New Roman"/>
                <w:b/>
                <w:sz w:val="24"/>
                <w:szCs w:val="24"/>
                <w:lang w:val="en-US"/>
              </w:rPr>
            </w:pPr>
          </w:p>
        </w:tc>
        <w:tc>
          <w:tcPr>
            <w:tcW w:w="868" w:type="dxa"/>
            <w:vMerge/>
            <w:tcBorders>
              <w:top w:val="nil"/>
            </w:tcBorders>
          </w:tcPr>
          <w:p w:rsidR="005B2006" w:rsidRPr="00704E06" w:rsidRDefault="005B2006" w:rsidP="00E028D0">
            <w:pPr>
              <w:widowControl w:val="0"/>
              <w:autoSpaceDE w:val="0"/>
              <w:autoSpaceDN w:val="0"/>
              <w:spacing w:after="0" w:line="480" w:lineRule="auto"/>
              <w:ind w:right="-100"/>
              <w:jc w:val="center"/>
              <w:rPr>
                <w:rFonts w:ascii="Times New Roman" w:hAnsi="Times New Roman"/>
                <w:b/>
                <w:sz w:val="24"/>
                <w:szCs w:val="24"/>
                <w:lang w:val="en-US"/>
              </w:rPr>
            </w:pPr>
          </w:p>
        </w:tc>
      </w:tr>
      <w:tr w:rsidR="005B2006" w:rsidRPr="00537D75" w:rsidTr="00E028D0">
        <w:trPr>
          <w:trHeight w:val="465"/>
        </w:trPr>
        <w:tc>
          <w:tcPr>
            <w:tcW w:w="2911" w:type="dxa"/>
          </w:tcPr>
          <w:p w:rsidR="005B2006" w:rsidRPr="00704E06" w:rsidRDefault="005B2006" w:rsidP="00E028D0">
            <w:pPr>
              <w:pStyle w:val="TableParagraph"/>
              <w:spacing w:line="480" w:lineRule="auto"/>
              <w:ind w:right="-100"/>
              <w:rPr>
                <w:b/>
                <w:sz w:val="24"/>
                <w:szCs w:val="24"/>
                <w:lang w:val="de-DE"/>
              </w:rPr>
            </w:pPr>
            <w:r w:rsidRPr="00704E06">
              <w:rPr>
                <w:b/>
                <w:sz w:val="24"/>
                <w:szCs w:val="24"/>
                <w:lang w:val="de-DE"/>
              </w:rPr>
              <w:t>Time(</w:t>
            </w:r>
            <w:proofErr w:type="spellStart"/>
            <w:r w:rsidRPr="00704E06">
              <w:rPr>
                <w:b/>
                <w:sz w:val="24"/>
                <w:szCs w:val="24"/>
                <w:lang w:val="de-DE"/>
              </w:rPr>
              <w:t>sn</w:t>
            </w:r>
            <w:proofErr w:type="spellEnd"/>
            <w:r w:rsidRPr="00704E06">
              <w:rPr>
                <w:b/>
                <w:sz w:val="24"/>
                <w:szCs w:val="24"/>
                <w:lang w:val="de-DE"/>
              </w:rPr>
              <w:t>) (</w:t>
            </w:r>
            <w:proofErr w:type="spellStart"/>
            <w:r w:rsidRPr="00704E06">
              <w:rPr>
                <w:b/>
                <w:sz w:val="24"/>
                <w:szCs w:val="24"/>
                <w:lang w:val="de-DE"/>
              </w:rPr>
              <w:t>mean</w:t>
            </w:r>
            <w:proofErr w:type="spellEnd"/>
            <w:r w:rsidRPr="00704E06">
              <w:rPr>
                <w:b/>
                <w:sz w:val="24"/>
                <w:szCs w:val="24"/>
                <w:lang w:val="de-DE"/>
              </w:rPr>
              <w:t xml:space="preserve">± </w:t>
            </w:r>
            <w:proofErr w:type="spellStart"/>
            <w:r w:rsidRPr="00704E06">
              <w:rPr>
                <w:b/>
                <w:sz w:val="24"/>
                <w:szCs w:val="24"/>
                <w:lang w:val="de-DE"/>
              </w:rPr>
              <w:t>std.</w:t>
            </w:r>
            <w:proofErr w:type="spellEnd"/>
            <w:r w:rsidRPr="00704E06">
              <w:rPr>
                <w:b/>
                <w:sz w:val="24"/>
                <w:szCs w:val="24"/>
                <w:lang w:val="de-DE"/>
              </w:rPr>
              <w:t xml:space="preserve"> </w:t>
            </w:r>
            <w:proofErr w:type="spellStart"/>
            <w:r w:rsidRPr="00704E06">
              <w:rPr>
                <w:b/>
                <w:sz w:val="24"/>
                <w:szCs w:val="24"/>
                <w:lang w:val="de-DE"/>
              </w:rPr>
              <w:t>deviation</w:t>
            </w:r>
            <w:proofErr w:type="spellEnd"/>
            <w:r w:rsidRPr="00704E06">
              <w:rPr>
                <w:b/>
                <w:sz w:val="24"/>
                <w:szCs w:val="24"/>
                <w:lang w:val="de-DE"/>
              </w:rPr>
              <w:t xml:space="preserve"> )</w:t>
            </w:r>
          </w:p>
        </w:tc>
        <w:tc>
          <w:tcPr>
            <w:tcW w:w="2006" w:type="dxa"/>
          </w:tcPr>
          <w:p w:rsidR="005B2006" w:rsidRPr="00AC314B" w:rsidRDefault="005B2006" w:rsidP="00E028D0">
            <w:pPr>
              <w:pStyle w:val="TableParagraph"/>
              <w:spacing w:line="480" w:lineRule="auto"/>
              <w:ind w:right="-100"/>
              <w:jc w:val="center"/>
              <w:rPr>
                <w:sz w:val="20"/>
                <w:szCs w:val="20"/>
              </w:rPr>
            </w:pPr>
            <w:r w:rsidRPr="00AC314B">
              <w:rPr>
                <w:sz w:val="20"/>
                <w:szCs w:val="20"/>
              </w:rPr>
              <w:t>135,5 ± 37,6</w:t>
            </w:r>
          </w:p>
        </w:tc>
        <w:tc>
          <w:tcPr>
            <w:tcW w:w="2042" w:type="dxa"/>
          </w:tcPr>
          <w:p w:rsidR="005B2006" w:rsidRPr="00AC314B" w:rsidRDefault="005B2006" w:rsidP="00E028D0">
            <w:pPr>
              <w:pStyle w:val="TableParagraph"/>
              <w:spacing w:line="480" w:lineRule="auto"/>
              <w:ind w:right="-100"/>
              <w:jc w:val="center"/>
              <w:rPr>
                <w:sz w:val="20"/>
                <w:szCs w:val="20"/>
              </w:rPr>
            </w:pPr>
            <w:r w:rsidRPr="00AC314B">
              <w:rPr>
                <w:sz w:val="20"/>
                <w:szCs w:val="20"/>
              </w:rPr>
              <w:t>183,0 ± 44,6</w:t>
            </w:r>
          </w:p>
        </w:tc>
        <w:tc>
          <w:tcPr>
            <w:tcW w:w="938" w:type="dxa"/>
          </w:tcPr>
          <w:p w:rsidR="005B2006" w:rsidRPr="00AC314B" w:rsidRDefault="005B2006" w:rsidP="00E028D0">
            <w:pPr>
              <w:pStyle w:val="TableParagraph"/>
              <w:spacing w:line="480" w:lineRule="auto"/>
              <w:ind w:right="-100"/>
              <w:jc w:val="center"/>
              <w:rPr>
                <w:sz w:val="20"/>
                <w:szCs w:val="20"/>
              </w:rPr>
            </w:pPr>
            <w:r w:rsidRPr="00AC314B">
              <w:rPr>
                <w:sz w:val="20"/>
                <w:szCs w:val="20"/>
              </w:rPr>
              <w:t>3,640</w:t>
            </w:r>
          </w:p>
        </w:tc>
        <w:tc>
          <w:tcPr>
            <w:tcW w:w="868" w:type="dxa"/>
          </w:tcPr>
          <w:p w:rsidR="005B2006" w:rsidRPr="00AC314B" w:rsidRDefault="005B2006" w:rsidP="00E028D0">
            <w:pPr>
              <w:pStyle w:val="TableParagraph"/>
              <w:spacing w:line="480" w:lineRule="auto"/>
              <w:ind w:right="-100"/>
              <w:jc w:val="center"/>
              <w:rPr>
                <w:sz w:val="20"/>
                <w:szCs w:val="20"/>
              </w:rPr>
            </w:pPr>
            <w:r w:rsidRPr="00AC314B">
              <w:rPr>
                <w:sz w:val="20"/>
                <w:szCs w:val="20"/>
              </w:rPr>
              <w:t>0,001</w:t>
            </w:r>
          </w:p>
        </w:tc>
      </w:tr>
    </w:tbl>
    <w:p w:rsidR="005B2006" w:rsidRDefault="005B2006" w:rsidP="005B2006">
      <w:pPr>
        <w:tabs>
          <w:tab w:val="left" w:pos="6900"/>
        </w:tabs>
        <w:spacing w:line="480" w:lineRule="auto"/>
        <w:ind w:right="-100"/>
        <w:rPr>
          <w:rFonts w:ascii="Times New Roman" w:hAnsi="Times New Roman"/>
          <w:b/>
          <w:sz w:val="24"/>
          <w:szCs w:val="24"/>
        </w:rPr>
      </w:pPr>
    </w:p>
    <w:p w:rsidR="00280AC5" w:rsidRPr="0066292C" w:rsidRDefault="00280AC5" w:rsidP="00145405">
      <w:pPr>
        <w:tabs>
          <w:tab w:val="left" w:pos="6900"/>
        </w:tabs>
        <w:spacing w:line="360" w:lineRule="auto"/>
        <w:ind w:right="-100" w:firstLine="567"/>
        <w:jc w:val="both"/>
        <w:rPr>
          <w:rFonts w:ascii="Times New Roman" w:hAnsi="Times New Roman"/>
          <w:sz w:val="24"/>
          <w:szCs w:val="24"/>
          <w:lang w:val="en-US"/>
        </w:rPr>
      </w:pPr>
      <w:r w:rsidRPr="0066292C">
        <w:rPr>
          <w:rFonts w:ascii="Times New Roman" w:hAnsi="Times New Roman"/>
          <w:sz w:val="24"/>
          <w:szCs w:val="24"/>
          <w:lang w:val="en-US"/>
        </w:rPr>
        <w:t xml:space="preserve">Difference in incidence of pain was found to be statistically significant between two </w:t>
      </w:r>
      <w:proofErr w:type="spellStart"/>
      <w:r w:rsidR="005B2006">
        <w:rPr>
          <w:rFonts w:ascii="Times New Roman" w:hAnsi="Times New Roman"/>
          <w:sz w:val="24"/>
          <w:szCs w:val="24"/>
          <w:lang w:val="en-US"/>
        </w:rPr>
        <w:t>p</w:t>
      </w:r>
      <w:r w:rsidRPr="0066292C">
        <w:rPr>
          <w:rFonts w:ascii="Times New Roman" w:hAnsi="Times New Roman"/>
          <w:sz w:val="24"/>
          <w:szCs w:val="24"/>
          <w:lang w:val="en-US"/>
        </w:rPr>
        <w:t>hlebectomy</w:t>
      </w:r>
      <w:proofErr w:type="spellEnd"/>
      <w:r w:rsidRPr="0066292C">
        <w:rPr>
          <w:rFonts w:ascii="Times New Roman" w:hAnsi="Times New Roman"/>
          <w:sz w:val="24"/>
          <w:szCs w:val="24"/>
          <w:lang w:val="en-US"/>
        </w:rPr>
        <w:t xml:space="preserve"> performed patients </w:t>
      </w:r>
      <w:proofErr w:type="gramStart"/>
      <w:r w:rsidRPr="0066292C">
        <w:rPr>
          <w:rFonts w:ascii="Times New Roman" w:hAnsi="Times New Roman"/>
          <w:sz w:val="24"/>
          <w:szCs w:val="24"/>
          <w:lang w:val="en-US"/>
        </w:rPr>
        <w:t xml:space="preserve">( </w:t>
      </w:r>
      <w:r w:rsidRPr="005B2006">
        <w:rPr>
          <w:rFonts w:ascii="Times New Roman" w:hAnsi="Times New Roman"/>
          <w:sz w:val="24"/>
          <w:szCs w:val="24"/>
          <w:lang w:val="en-US"/>
        </w:rPr>
        <w:t>p</w:t>
      </w:r>
      <w:proofErr w:type="gramEnd"/>
      <w:r w:rsidRPr="005B2006">
        <w:rPr>
          <w:rFonts w:ascii="Times New Roman" w:hAnsi="Times New Roman"/>
          <w:sz w:val="24"/>
          <w:szCs w:val="24"/>
          <w:lang w:val="en-US"/>
        </w:rPr>
        <w:t>=0,02</w:t>
      </w:r>
      <w:r w:rsidRPr="0066292C">
        <w:rPr>
          <w:rFonts w:ascii="Times New Roman" w:hAnsi="Times New Roman"/>
          <w:sz w:val="24"/>
          <w:szCs w:val="24"/>
          <w:lang w:val="en-US"/>
        </w:rPr>
        <w:t xml:space="preserve"> Chi-Square test )</w:t>
      </w:r>
      <w:r w:rsidR="005B2006">
        <w:rPr>
          <w:rFonts w:ascii="Times New Roman" w:hAnsi="Times New Roman"/>
          <w:sz w:val="24"/>
          <w:szCs w:val="24"/>
          <w:lang w:val="en-US"/>
        </w:rPr>
        <w:t xml:space="preserve"> (Table 4)</w:t>
      </w:r>
    </w:p>
    <w:p w:rsidR="005B2006" w:rsidRDefault="005B2006" w:rsidP="005B2006">
      <w:pPr>
        <w:tabs>
          <w:tab w:val="left" w:pos="6900"/>
        </w:tabs>
        <w:spacing w:line="480" w:lineRule="auto"/>
        <w:ind w:right="-100" w:firstLine="567"/>
        <w:rPr>
          <w:rFonts w:ascii="Times New Roman" w:hAnsi="Times New Roman"/>
          <w:sz w:val="24"/>
          <w:szCs w:val="24"/>
        </w:rPr>
      </w:pPr>
      <w:proofErr w:type="spellStart"/>
      <w:r w:rsidRPr="00863A42">
        <w:rPr>
          <w:rFonts w:ascii="Times New Roman" w:hAnsi="Times New Roman"/>
          <w:b/>
          <w:sz w:val="24"/>
          <w:szCs w:val="24"/>
        </w:rPr>
        <w:t>Table</w:t>
      </w:r>
      <w:proofErr w:type="spellEnd"/>
      <w:r w:rsidRPr="00863A42">
        <w:rPr>
          <w:rFonts w:ascii="Times New Roman" w:hAnsi="Times New Roman"/>
          <w:b/>
          <w:sz w:val="24"/>
          <w:szCs w:val="24"/>
        </w:rPr>
        <w:t xml:space="preserve"> </w:t>
      </w:r>
      <w:r>
        <w:rPr>
          <w:rFonts w:ascii="Times New Roman" w:hAnsi="Times New Roman"/>
          <w:b/>
          <w:sz w:val="24"/>
          <w:szCs w:val="24"/>
        </w:rPr>
        <w:t>4</w:t>
      </w:r>
      <w:r w:rsidRPr="00863A42">
        <w:rPr>
          <w:rFonts w:ascii="Times New Roman" w:hAnsi="Times New Roman"/>
          <w:b/>
          <w:sz w:val="24"/>
          <w:szCs w:val="24"/>
        </w:rPr>
        <w:t>.</w:t>
      </w:r>
      <w:r>
        <w:rPr>
          <w:rFonts w:ascii="Times New Roman" w:hAnsi="Times New Roman"/>
          <w:b/>
          <w:sz w:val="24"/>
          <w:szCs w:val="24"/>
        </w:rPr>
        <w:t xml:space="preserve"> </w:t>
      </w:r>
      <w:proofErr w:type="spellStart"/>
      <w:r>
        <w:rPr>
          <w:rFonts w:ascii="Times New Roman" w:hAnsi="Times New Roman"/>
          <w:sz w:val="24"/>
          <w:szCs w:val="24"/>
        </w:rPr>
        <w:t>Incidence</w:t>
      </w:r>
      <w:proofErr w:type="spellEnd"/>
      <w:r>
        <w:rPr>
          <w:rFonts w:ascii="Times New Roman" w:hAnsi="Times New Roman"/>
          <w:sz w:val="24"/>
          <w:szCs w:val="24"/>
        </w:rPr>
        <w:t xml:space="preserve"> of </w:t>
      </w:r>
      <w:proofErr w:type="spellStart"/>
      <w:r>
        <w:rPr>
          <w:rFonts w:ascii="Times New Roman" w:hAnsi="Times New Roman"/>
          <w:sz w:val="24"/>
          <w:szCs w:val="24"/>
        </w:rPr>
        <w:t>pain</w:t>
      </w:r>
      <w:proofErr w:type="spellEnd"/>
      <w:r>
        <w:rPr>
          <w:rFonts w:ascii="Times New Roman" w:hAnsi="Times New Roman"/>
          <w:sz w:val="24"/>
          <w:szCs w:val="24"/>
        </w:rPr>
        <w:t xml:space="preserve"> in </w:t>
      </w:r>
      <w:proofErr w:type="spellStart"/>
      <w:r>
        <w:rPr>
          <w:rFonts w:ascii="Times New Roman" w:hAnsi="Times New Roman"/>
          <w:sz w:val="24"/>
          <w:szCs w:val="24"/>
        </w:rPr>
        <w:t>Veinviewer</w:t>
      </w:r>
      <w:proofErr w:type="spellEnd"/>
      <w:r>
        <w:rPr>
          <w:rFonts w:ascii="Times New Roman" w:hAnsi="Times New Roman"/>
          <w:sz w:val="24"/>
          <w:szCs w:val="24"/>
        </w:rPr>
        <w:t xml:space="preserve"> </w:t>
      </w:r>
      <w:proofErr w:type="spellStart"/>
      <w:r>
        <w:rPr>
          <w:rFonts w:ascii="Times New Roman" w:hAnsi="Times New Roman"/>
          <w:sz w:val="24"/>
          <w:szCs w:val="24"/>
        </w:rPr>
        <w:t>guided</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Non-Veinviewer</w:t>
      </w:r>
      <w:proofErr w:type="spellEnd"/>
      <w:r>
        <w:rPr>
          <w:rFonts w:ascii="Times New Roman" w:hAnsi="Times New Roman"/>
          <w:sz w:val="24"/>
          <w:szCs w:val="24"/>
        </w:rPr>
        <w:t xml:space="preserve"> </w:t>
      </w:r>
      <w:proofErr w:type="spellStart"/>
      <w:r>
        <w:rPr>
          <w:rFonts w:ascii="Times New Roman" w:hAnsi="Times New Roman"/>
          <w:sz w:val="24"/>
          <w:szCs w:val="24"/>
        </w:rPr>
        <w:t>guided</w:t>
      </w:r>
      <w:proofErr w:type="spellEnd"/>
      <w:r>
        <w:rPr>
          <w:rFonts w:ascii="Times New Roman" w:hAnsi="Times New Roman"/>
          <w:sz w:val="24"/>
          <w:szCs w:val="24"/>
        </w:rPr>
        <w:t xml:space="preserve"> </w:t>
      </w:r>
      <w:proofErr w:type="spellStart"/>
      <w:r>
        <w:rPr>
          <w:rFonts w:ascii="Times New Roman" w:hAnsi="Times New Roman"/>
          <w:sz w:val="24"/>
          <w:szCs w:val="24"/>
        </w:rPr>
        <w:t>phlebectomy</w:t>
      </w:r>
      <w:proofErr w:type="spellEnd"/>
      <w:r>
        <w:rPr>
          <w:rFonts w:ascii="Times New Roman" w:hAnsi="Times New Roman"/>
          <w:sz w:val="24"/>
          <w:szCs w:val="24"/>
        </w:rPr>
        <w:t xml:space="preserve"> </w:t>
      </w:r>
      <w:proofErr w:type="spellStart"/>
      <w:r>
        <w:rPr>
          <w:rFonts w:ascii="Times New Roman" w:hAnsi="Times New Roman"/>
          <w:sz w:val="24"/>
          <w:szCs w:val="24"/>
        </w:rPr>
        <w:t>performed</w:t>
      </w:r>
      <w:proofErr w:type="spellEnd"/>
      <w:r>
        <w:rPr>
          <w:rFonts w:ascii="Times New Roman" w:hAnsi="Times New Roman"/>
          <w:sz w:val="24"/>
          <w:szCs w:val="24"/>
        </w:rPr>
        <w:t xml:space="preserve"> </w:t>
      </w:r>
      <w:proofErr w:type="spellStart"/>
      <w:r>
        <w:rPr>
          <w:rFonts w:ascii="Times New Roman" w:hAnsi="Times New Roman"/>
          <w:sz w:val="24"/>
          <w:szCs w:val="24"/>
        </w:rPr>
        <w:t>patients</w:t>
      </w:r>
      <w:proofErr w:type="spellEnd"/>
    </w:p>
    <w:tbl>
      <w:tblPr>
        <w:tblpPr w:leftFromText="141" w:rightFromText="141" w:vertAnchor="text" w:horzAnchor="margin" w:tblpY="157"/>
        <w:tblW w:w="9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6"/>
        <w:gridCol w:w="1087"/>
        <w:gridCol w:w="1089"/>
        <w:gridCol w:w="1089"/>
        <w:gridCol w:w="1091"/>
        <w:gridCol w:w="1276"/>
        <w:gridCol w:w="1276"/>
      </w:tblGrid>
      <w:tr w:rsidR="005B2006" w:rsidRPr="00537D75" w:rsidTr="00BB0798">
        <w:trPr>
          <w:trHeight w:val="465"/>
        </w:trPr>
        <w:tc>
          <w:tcPr>
            <w:tcW w:w="2176" w:type="dxa"/>
            <w:vMerge w:val="restart"/>
          </w:tcPr>
          <w:p w:rsidR="005B2006" w:rsidRDefault="005B2006" w:rsidP="00BB0798">
            <w:pPr>
              <w:pStyle w:val="TableParagraph"/>
              <w:spacing w:line="480" w:lineRule="auto"/>
              <w:ind w:right="-100"/>
              <w:rPr>
                <w:sz w:val="20"/>
                <w:szCs w:val="20"/>
              </w:rPr>
            </w:pPr>
          </w:p>
        </w:tc>
        <w:tc>
          <w:tcPr>
            <w:tcW w:w="2176" w:type="dxa"/>
            <w:gridSpan w:val="2"/>
          </w:tcPr>
          <w:p w:rsidR="005B2006" w:rsidRPr="007A5F8A" w:rsidRDefault="005B2006" w:rsidP="00BB0798">
            <w:pPr>
              <w:pStyle w:val="TableParagraph"/>
              <w:spacing w:line="480" w:lineRule="auto"/>
              <w:ind w:right="-100"/>
              <w:jc w:val="center"/>
              <w:rPr>
                <w:b/>
                <w:sz w:val="24"/>
                <w:szCs w:val="24"/>
              </w:rPr>
            </w:pPr>
            <w:r w:rsidRPr="007A5F8A">
              <w:rPr>
                <w:b/>
                <w:sz w:val="24"/>
                <w:szCs w:val="24"/>
              </w:rPr>
              <w:t>Pain +</w:t>
            </w:r>
          </w:p>
        </w:tc>
        <w:tc>
          <w:tcPr>
            <w:tcW w:w="2180" w:type="dxa"/>
            <w:gridSpan w:val="2"/>
          </w:tcPr>
          <w:p w:rsidR="005B2006" w:rsidRPr="007A5F8A" w:rsidRDefault="005B2006" w:rsidP="00BB0798">
            <w:pPr>
              <w:pStyle w:val="TableParagraph"/>
              <w:spacing w:line="480" w:lineRule="auto"/>
              <w:ind w:right="-100"/>
              <w:jc w:val="center"/>
              <w:rPr>
                <w:b/>
                <w:sz w:val="24"/>
                <w:szCs w:val="24"/>
              </w:rPr>
            </w:pPr>
            <w:r w:rsidRPr="007A5F8A">
              <w:rPr>
                <w:b/>
                <w:sz w:val="24"/>
                <w:szCs w:val="24"/>
              </w:rPr>
              <w:t>Pain -</w:t>
            </w:r>
          </w:p>
        </w:tc>
        <w:tc>
          <w:tcPr>
            <w:tcW w:w="2552" w:type="dxa"/>
            <w:gridSpan w:val="2"/>
          </w:tcPr>
          <w:p w:rsidR="005B2006" w:rsidRPr="007A5F8A" w:rsidRDefault="005B2006" w:rsidP="00BB0798">
            <w:pPr>
              <w:pStyle w:val="TableParagraph"/>
              <w:spacing w:line="480" w:lineRule="auto"/>
              <w:ind w:right="-100"/>
              <w:jc w:val="center"/>
              <w:rPr>
                <w:b/>
                <w:sz w:val="24"/>
                <w:szCs w:val="24"/>
              </w:rPr>
            </w:pPr>
            <w:r w:rsidRPr="007A5F8A">
              <w:rPr>
                <w:b/>
                <w:w w:val="105"/>
                <w:sz w:val="24"/>
                <w:szCs w:val="24"/>
              </w:rPr>
              <w:t>TOTAL</w:t>
            </w:r>
          </w:p>
        </w:tc>
      </w:tr>
      <w:tr w:rsidR="005B2006" w:rsidRPr="00537D75" w:rsidTr="00BB0798">
        <w:trPr>
          <w:trHeight w:val="465"/>
        </w:trPr>
        <w:tc>
          <w:tcPr>
            <w:tcW w:w="2176" w:type="dxa"/>
            <w:vMerge/>
          </w:tcPr>
          <w:p w:rsidR="005B2006" w:rsidRPr="00AC314B" w:rsidRDefault="005B2006" w:rsidP="00BB0798">
            <w:pPr>
              <w:pStyle w:val="TableParagraph"/>
              <w:spacing w:line="480" w:lineRule="auto"/>
              <w:ind w:right="-100"/>
              <w:rPr>
                <w:sz w:val="20"/>
                <w:szCs w:val="20"/>
              </w:rPr>
            </w:pPr>
          </w:p>
        </w:tc>
        <w:tc>
          <w:tcPr>
            <w:tcW w:w="1087" w:type="dxa"/>
          </w:tcPr>
          <w:p w:rsidR="005B2006" w:rsidRPr="007A5F8A" w:rsidRDefault="005B2006" w:rsidP="00BB0798">
            <w:pPr>
              <w:pStyle w:val="TableParagraph"/>
              <w:spacing w:line="480" w:lineRule="auto"/>
              <w:ind w:right="-100"/>
              <w:jc w:val="center"/>
              <w:rPr>
                <w:b/>
                <w:sz w:val="24"/>
                <w:szCs w:val="24"/>
              </w:rPr>
            </w:pPr>
            <w:r w:rsidRPr="007A5F8A">
              <w:rPr>
                <w:b/>
                <w:sz w:val="24"/>
                <w:szCs w:val="24"/>
              </w:rPr>
              <w:t>Number</w:t>
            </w:r>
          </w:p>
        </w:tc>
        <w:tc>
          <w:tcPr>
            <w:tcW w:w="1089" w:type="dxa"/>
          </w:tcPr>
          <w:p w:rsidR="005B2006" w:rsidRPr="007A5F8A" w:rsidRDefault="005B2006" w:rsidP="00BB0798">
            <w:pPr>
              <w:pStyle w:val="TableParagraph"/>
              <w:spacing w:line="480" w:lineRule="auto"/>
              <w:ind w:right="-100"/>
              <w:jc w:val="center"/>
              <w:rPr>
                <w:b/>
                <w:sz w:val="24"/>
                <w:szCs w:val="24"/>
              </w:rPr>
            </w:pPr>
            <w:r w:rsidRPr="007A5F8A">
              <w:rPr>
                <w:b/>
                <w:w w:val="99"/>
                <w:sz w:val="24"/>
                <w:szCs w:val="24"/>
              </w:rPr>
              <w:t>%</w:t>
            </w:r>
          </w:p>
        </w:tc>
        <w:tc>
          <w:tcPr>
            <w:tcW w:w="1089" w:type="dxa"/>
          </w:tcPr>
          <w:p w:rsidR="005B2006" w:rsidRPr="007A5F8A" w:rsidRDefault="005B2006" w:rsidP="00BB0798">
            <w:pPr>
              <w:pStyle w:val="TableParagraph"/>
              <w:spacing w:line="480" w:lineRule="auto"/>
              <w:ind w:right="-100"/>
              <w:jc w:val="center"/>
              <w:rPr>
                <w:b/>
                <w:sz w:val="24"/>
                <w:szCs w:val="24"/>
              </w:rPr>
            </w:pPr>
            <w:r w:rsidRPr="007A5F8A">
              <w:rPr>
                <w:b/>
                <w:sz w:val="24"/>
                <w:szCs w:val="24"/>
              </w:rPr>
              <w:t>Number</w:t>
            </w:r>
          </w:p>
        </w:tc>
        <w:tc>
          <w:tcPr>
            <w:tcW w:w="1091" w:type="dxa"/>
          </w:tcPr>
          <w:p w:rsidR="005B2006" w:rsidRPr="007A5F8A" w:rsidRDefault="005B2006" w:rsidP="00BB0798">
            <w:pPr>
              <w:pStyle w:val="TableParagraph"/>
              <w:spacing w:line="480" w:lineRule="auto"/>
              <w:ind w:right="-100"/>
              <w:jc w:val="center"/>
              <w:rPr>
                <w:b/>
                <w:sz w:val="24"/>
                <w:szCs w:val="24"/>
              </w:rPr>
            </w:pPr>
            <w:r w:rsidRPr="007A5F8A">
              <w:rPr>
                <w:b/>
                <w:w w:val="99"/>
                <w:sz w:val="24"/>
                <w:szCs w:val="24"/>
              </w:rPr>
              <w:t>%</w:t>
            </w:r>
          </w:p>
        </w:tc>
        <w:tc>
          <w:tcPr>
            <w:tcW w:w="1276" w:type="dxa"/>
          </w:tcPr>
          <w:p w:rsidR="005B2006" w:rsidRPr="007A5F8A" w:rsidRDefault="005B2006" w:rsidP="00BB0798">
            <w:pPr>
              <w:pStyle w:val="TableParagraph"/>
              <w:spacing w:line="480" w:lineRule="auto"/>
              <w:ind w:right="-100"/>
              <w:jc w:val="center"/>
              <w:rPr>
                <w:b/>
                <w:sz w:val="24"/>
                <w:szCs w:val="24"/>
              </w:rPr>
            </w:pPr>
            <w:r w:rsidRPr="007A5F8A">
              <w:rPr>
                <w:b/>
                <w:sz w:val="24"/>
                <w:szCs w:val="24"/>
              </w:rPr>
              <w:t>Number</w:t>
            </w:r>
          </w:p>
        </w:tc>
        <w:tc>
          <w:tcPr>
            <w:tcW w:w="1276" w:type="dxa"/>
          </w:tcPr>
          <w:p w:rsidR="005B2006" w:rsidRPr="007A5F8A" w:rsidRDefault="005B2006" w:rsidP="00BB0798">
            <w:pPr>
              <w:pStyle w:val="TableParagraph"/>
              <w:spacing w:line="480" w:lineRule="auto"/>
              <w:ind w:right="-100"/>
              <w:jc w:val="center"/>
              <w:rPr>
                <w:b/>
                <w:sz w:val="24"/>
                <w:szCs w:val="24"/>
              </w:rPr>
            </w:pPr>
            <w:r w:rsidRPr="007A5F8A">
              <w:rPr>
                <w:b/>
                <w:w w:val="99"/>
                <w:sz w:val="24"/>
                <w:szCs w:val="24"/>
              </w:rPr>
              <w:t>%</w:t>
            </w:r>
          </w:p>
        </w:tc>
      </w:tr>
      <w:tr w:rsidR="005B2006" w:rsidRPr="00537D75" w:rsidTr="00BB0798">
        <w:trPr>
          <w:trHeight w:val="465"/>
        </w:trPr>
        <w:tc>
          <w:tcPr>
            <w:tcW w:w="2176" w:type="dxa"/>
          </w:tcPr>
          <w:p w:rsidR="005B2006" w:rsidRPr="007A5F8A" w:rsidRDefault="005B2006" w:rsidP="00BB0798">
            <w:pPr>
              <w:pStyle w:val="TableParagraph"/>
              <w:spacing w:line="480" w:lineRule="auto"/>
              <w:ind w:right="-100"/>
              <w:jc w:val="center"/>
              <w:rPr>
                <w:b/>
                <w:sz w:val="24"/>
                <w:szCs w:val="24"/>
              </w:rPr>
            </w:pPr>
            <w:r>
              <w:rPr>
                <w:b/>
                <w:w w:val="105"/>
                <w:sz w:val="24"/>
                <w:szCs w:val="24"/>
              </w:rPr>
              <w:t>Group II</w:t>
            </w:r>
            <w:r w:rsidRPr="007A5F8A">
              <w:rPr>
                <w:b/>
                <w:w w:val="105"/>
                <w:sz w:val="24"/>
                <w:szCs w:val="24"/>
              </w:rPr>
              <w:t>A</w:t>
            </w:r>
            <w:r>
              <w:rPr>
                <w:b/>
                <w:w w:val="105"/>
                <w:sz w:val="24"/>
                <w:szCs w:val="24"/>
              </w:rPr>
              <w:t xml:space="preserve"> </w:t>
            </w:r>
            <w:r w:rsidRPr="007A5F8A">
              <w:rPr>
                <w:b/>
                <w:w w:val="105"/>
                <w:sz w:val="24"/>
                <w:szCs w:val="24"/>
              </w:rPr>
              <w:t>(n=10)</w:t>
            </w:r>
          </w:p>
        </w:tc>
        <w:tc>
          <w:tcPr>
            <w:tcW w:w="1087" w:type="dxa"/>
          </w:tcPr>
          <w:p w:rsidR="005B2006" w:rsidRPr="00AC314B" w:rsidRDefault="005B2006" w:rsidP="00BB0798">
            <w:pPr>
              <w:pStyle w:val="TableParagraph"/>
              <w:spacing w:line="480" w:lineRule="auto"/>
              <w:ind w:right="-100"/>
              <w:jc w:val="center"/>
              <w:rPr>
                <w:sz w:val="20"/>
                <w:szCs w:val="20"/>
              </w:rPr>
            </w:pPr>
            <w:r w:rsidRPr="00AC314B">
              <w:rPr>
                <w:w w:val="99"/>
                <w:sz w:val="20"/>
                <w:szCs w:val="20"/>
              </w:rPr>
              <w:t>1</w:t>
            </w:r>
          </w:p>
        </w:tc>
        <w:tc>
          <w:tcPr>
            <w:tcW w:w="1089" w:type="dxa"/>
          </w:tcPr>
          <w:p w:rsidR="005B2006" w:rsidRPr="00AC314B" w:rsidRDefault="005B2006" w:rsidP="00BB0798">
            <w:pPr>
              <w:pStyle w:val="TableParagraph"/>
              <w:spacing w:line="480" w:lineRule="auto"/>
              <w:ind w:right="-100"/>
              <w:jc w:val="center"/>
              <w:rPr>
                <w:sz w:val="20"/>
                <w:szCs w:val="20"/>
              </w:rPr>
            </w:pPr>
            <w:r w:rsidRPr="00AC314B">
              <w:rPr>
                <w:sz w:val="20"/>
                <w:szCs w:val="20"/>
              </w:rPr>
              <w:t>10,0</w:t>
            </w:r>
          </w:p>
        </w:tc>
        <w:tc>
          <w:tcPr>
            <w:tcW w:w="1089" w:type="dxa"/>
          </w:tcPr>
          <w:p w:rsidR="005B2006" w:rsidRPr="00AC314B" w:rsidRDefault="005B2006" w:rsidP="00BB0798">
            <w:pPr>
              <w:pStyle w:val="TableParagraph"/>
              <w:spacing w:line="480" w:lineRule="auto"/>
              <w:ind w:right="-100"/>
              <w:jc w:val="center"/>
              <w:rPr>
                <w:sz w:val="20"/>
                <w:szCs w:val="20"/>
              </w:rPr>
            </w:pPr>
            <w:r w:rsidRPr="00AC314B">
              <w:rPr>
                <w:w w:val="99"/>
                <w:sz w:val="20"/>
                <w:szCs w:val="20"/>
              </w:rPr>
              <w:t>9</w:t>
            </w:r>
          </w:p>
        </w:tc>
        <w:tc>
          <w:tcPr>
            <w:tcW w:w="1091" w:type="dxa"/>
          </w:tcPr>
          <w:p w:rsidR="005B2006" w:rsidRPr="00AC314B" w:rsidRDefault="005B2006" w:rsidP="00BB0798">
            <w:pPr>
              <w:pStyle w:val="TableParagraph"/>
              <w:spacing w:line="480" w:lineRule="auto"/>
              <w:ind w:right="-100"/>
              <w:jc w:val="center"/>
              <w:rPr>
                <w:sz w:val="20"/>
                <w:szCs w:val="20"/>
              </w:rPr>
            </w:pPr>
            <w:r w:rsidRPr="00AC314B">
              <w:rPr>
                <w:sz w:val="20"/>
                <w:szCs w:val="20"/>
              </w:rPr>
              <w:t>90,0</w:t>
            </w:r>
          </w:p>
        </w:tc>
        <w:tc>
          <w:tcPr>
            <w:tcW w:w="1276" w:type="dxa"/>
          </w:tcPr>
          <w:p w:rsidR="005B2006" w:rsidRPr="00AC314B" w:rsidRDefault="005B2006" w:rsidP="00BB0798">
            <w:pPr>
              <w:pStyle w:val="TableParagraph"/>
              <w:spacing w:line="480" w:lineRule="auto"/>
              <w:ind w:right="-100"/>
              <w:jc w:val="center"/>
              <w:rPr>
                <w:sz w:val="20"/>
                <w:szCs w:val="20"/>
              </w:rPr>
            </w:pPr>
            <w:r w:rsidRPr="00AC314B">
              <w:rPr>
                <w:sz w:val="20"/>
                <w:szCs w:val="20"/>
              </w:rPr>
              <w:t>10</w:t>
            </w:r>
          </w:p>
        </w:tc>
        <w:tc>
          <w:tcPr>
            <w:tcW w:w="1276" w:type="dxa"/>
          </w:tcPr>
          <w:p w:rsidR="005B2006" w:rsidRPr="00AC314B" w:rsidRDefault="005B2006" w:rsidP="00BB0798">
            <w:pPr>
              <w:pStyle w:val="TableParagraph"/>
              <w:spacing w:line="480" w:lineRule="auto"/>
              <w:ind w:right="-100"/>
              <w:jc w:val="center"/>
              <w:rPr>
                <w:sz w:val="20"/>
                <w:szCs w:val="20"/>
              </w:rPr>
            </w:pPr>
            <w:r w:rsidRPr="00AC314B">
              <w:rPr>
                <w:sz w:val="20"/>
                <w:szCs w:val="20"/>
              </w:rPr>
              <w:t>100,0</w:t>
            </w:r>
          </w:p>
        </w:tc>
      </w:tr>
      <w:tr w:rsidR="005B2006" w:rsidRPr="00537D75" w:rsidTr="00BB0798">
        <w:trPr>
          <w:trHeight w:val="465"/>
        </w:trPr>
        <w:tc>
          <w:tcPr>
            <w:tcW w:w="2176" w:type="dxa"/>
          </w:tcPr>
          <w:p w:rsidR="005B2006" w:rsidRPr="007A5F8A" w:rsidRDefault="005B2006" w:rsidP="00BB0798">
            <w:pPr>
              <w:pStyle w:val="TableParagraph"/>
              <w:spacing w:line="480" w:lineRule="auto"/>
              <w:ind w:right="-100"/>
              <w:jc w:val="center"/>
              <w:rPr>
                <w:b/>
                <w:sz w:val="24"/>
                <w:szCs w:val="24"/>
              </w:rPr>
            </w:pPr>
            <w:r>
              <w:rPr>
                <w:b/>
                <w:w w:val="105"/>
                <w:sz w:val="24"/>
                <w:szCs w:val="24"/>
              </w:rPr>
              <w:t>Group II</w:t>
            </w:r>
            <w:r w:rsidRPr="007A5F8A">
              <w:rPr>
                <w:b/>
                <w:w w:val="105"/>
                <w:sz w:val="24"/>
                <w:szCs w:val="24"/>
              </w:rPr>
              <w:t>B(</w:t>
            </w:r>
            <w:r>
              <w:rPr>
                <w:b/>
                <w:w w:val="105"/>
                <w:sz w:val="24"/>
                <w:szCs w:val="24"/>
              </w:rPr>
              <w:t xml:space="preserve"> </w:t>
            </w:r>
            <w:r w:rsidRPr="007A5F8A">
              <w:rPr>
                <w:b/>
                <w:w w:val="105"/>
                <w:sz w:val="24"/>
                <w:szCs w:val="24"/>
              </w:rPr>
              <w:t>n=10)</w:t>
            </w:r>
          </w:p>
        </w:tc>
        <w:tc>
          <w:tcPr>
            <w:tcW w:w="1087" w:type="dxa"/>
          </w:tcPr>
          <w:p w:rsidR="005B2006" w:rsidRPr="00AC314B" w:rsidRDefault="005B2006" w:rsidP="00BB0798">
            <w:pPr>
              <w:pStyle w:val="TableParagraph"/>
              <w:spacing w:line="480" w:lineRule="auto"/>
              <w:ind w:right="-100"/>
              <w:jc w:val="center"/>
              <w:rPr>
                <w:sz w:val="20"/>
                <w:szCs w:val="20"/>
              </w:rPr>
            </w:pPr>
            <w:r w:rsidRPr="00AC314B">
              <w:rPr>
                <w:w w:val="99"/>
                <w:sz w:val="20"/>
                <w:szCs w:val="20"/>
              </w:rPr>
              <w:t>7</w:t>
            </w:r>
          </w:p>
        </w:tc>
        <w:tc>
          <w:tcPr>
            <w:tcW w:w="1089" w:type="dxa"/>
          </w:tcPr>
          <w:p w:rsidR="005B2006" w:rsidRPr="00AC314B" w:rsidRDefault="005B2006" w:rsidP="00BB0798">
            <w:pPr>
              <w:pStyle w:val="TableParagraph"/>
              <w:spacing w:line="480" w:lineRule="auto"/>
              <w:ind w:right="-100"/>
              <w:jc w:val="center"/>
              <w:rPr>
                <w:sz w:val="20"/>
                <w:szCs w:val="20"/>
              </w:rPr>
            </w:pPr>
            <w:r w:rsidRPr="00AC314B">
              <w:rPr>
                <w:sz w:val="20"/>
                <w:szCs w:val="20"/>
              </w:rPr>
              <w:t>70,0</w:t>
            </w:r>
          </w:p>
        </w:tc>
        <w:tc>
          <w:tcPr>
            <w:tcW w:w="1089" w:type="dxa"/>
          </w:tcPr>
          <w:p w:rsidR="005B2006" w:rsidRPr="00AC314B" w:rsidRDefault="005B2006" w:rsidP="00BB0798">
            <w:pPr>
              <w:pStyle w:val="TableParagraph"/>
              <w:spacing w:line="480" w:lineRule="auto"/>
              <w:ind w:right="-100"/>
              <w:jc w:val="center"/>
              <w:rPr>
                <w:sz w:val="20"/>
                <w:szCs w:val="20"/>
              </w:rPr>
            </w:pPr>
            <w:r w:rsidRPr="00AC314B">
              <w:rPr>
                <w:w w:val="99"/>
                <w:sz w:val="20"/>
                <w:szCs w:val="20"/>
              </w:rPr>
              <w:t>3</w:t>
            </w:r>
          </w:p>
        </w:tc>
        <w:tc>
          <w:tcPr>
            <w:tcW w:w="1091" w:type="dxa"/>
          </w:tcPr>
          <w:p w:rsidR="005B2006" w:rsidRPr="00AC314B" w:rsidRDefault="005B2006" w:rsidP="00BB0798">
            <w:pPr>
              <w:pStyle w:val="TableParagraph"/>
              <w:spacing w:line="480" w:lineRule="auto"/>
              <w:ind w:right="-100"/>
              <w:jc w:val="center"/>
              <w:rPr>
                <w:sz w:val="20"/>
                <w:szCs w:val="20"/>
              </w:rPr>
            </w:pPr>
            <w:r w:rsidRPr="00AC314B">
              <w:rPr>
                <w:sz w:val="20"/>
                <w:szCs w:val="20"/>
              </w:rPr>
              <w:t>30,0</w:t>
            </w:r>
          </w:p>
        </w:tc>
        <w:tc>
          <w:tcPr>
            <w:tcW w:w="1276" w:type="dxa"/>
          </w:tcPr>
          <w:p w:rsidR="005B2006" w:rsidRPr="00AC314B" w:rsidRDefault="005B2006" w:rsidP="00BB0798">
            <w:pPr>
              <w:pStyle w:val="TableParagraph"/>
              <w:spacing w:line="480" w:lineRule="auto"/>
              <w:ind w:right="-100"/>
              <w:jc w:val="center"/>
              <w:rPr>
                <w:sz w:val="20"/>
                <w:szCs w:val="20"/>
              </w:rPr>
            </w:pPr>
            <w:r w:rsidRPr="00AC314B">
              <w:rPr>
                <w:sz w:val="20"/>
                <w:szCs w:val="20"/>
              </w:rPr>
              <w:t>10</w:t>
            </w:r>
          </w:p>
        </w:tc>
        <w:tc>
          <w:tcPr>
            <w:tcW w:w="1276" w:type="dxa"/>
          </w:tcPr>
          <w:p w:rsidR="005B2006" w:rsidRPr="00AC314B" w:rsidRDefault="005B2006" w:rsidP="00BB0798">
            <w:pPr>
              <w:pStyle w:val="TableParagraph"/>
              <w:spacing w:line="480" w:lineRule="auto"/>
              <w:ind w:right="-100"/>
              <w:jc w:val="center"/>
              <w:rPr>
                <w:sz w:val="20"/>
                <w:szCs w:val="20"/>
              </w:rPr>
            </w:pPr>
            <w:r w:rsidRPr="00AC314B">
              <w:rPr>
                <w:sz w:val="20"/>
                <w:szCs w:val="20"/>
              </w:rPr>
              <w:t>100,0</w:t>
            </w:r>
          </w:p>
        </w:tc>
      </w:tr>
      <w:tr w:rsidR="005B2006" w:rsidRPr="00537D75" w:rsidTr="00BB0798">
        <w:trPr>
          <w:trHeight w:val="465"/>
        </w:trPr>
        <w:tc>
          <w:tcPr>
            <w:tcW w:w="2176" w:type="dxa"/>
          </w:tcPr>
          <w:p w:rsidR="005B2006" w:rsidRPr="007A5F8A" w:rsidRDefault="005B2006" w:rsidP="00BB0798">
            <w:pPr>
              <w:pStyle w:val="TableParagraph"/>
              <w:spacing w:line="480" w:lineRule="auto"/>
              <w:ind w:right="-100"/>
              <w:jc w:val="center"/>
              <w:rPr>
                <w:b/>
                <w:sz w:val="24"/>
                <w:szCs w:val="24"/>
              </w:rPr>
            </w:pPr>
            <w:r w:rsidRPr="007A5F8A">
              <w:rPr>
                <w:b/>
                <w:w w:val="105"/>
                <w:sz w:val="24"/>
                <w:szCs w:val="24"/>
              </w:rPr>
              <w:t>TOTAL</w:t>
            </w:r>
          </w:p>
        </w:tc>
        <w:tc>
          <w:tcPr>
            <w:tcW w:w="1087" w:type="dxa"/>
          </w:tcPr>
          <w:p w:rsidR="005B2006" w:rsidRPr="00AC314B" w:rsidRDefault="005B2006" w:rsidP="00BB0798">
            <w:pPr>
              <w:pStyle w:val="TableParagraph"/>
              <w:spacing w:line="480" w:lineRule="auto"/>
              <w:ind w:right="-100"/>
              <w:jc w:val="center"/>
              <w:rPr>
                <w:sz w:val="20"/>
                <w:szCs w:val="20"/>
              </w:rPr>
            </w:pPr>
            <w:r w:rsidRPr="00AC314B">
              <w:rPr>
                <w:w w:val="99"/>
                <w:sz w:val="20"/>
                <w:szCs w:val="20"/>
              </w:rPr>
              <w:t>8</w:t>
            </w:r>
          </w:p>
        </w:tc>
        <w:tc>
          <w:tcPr>
            <w:tcW w:w="1089" w:type="dxa"/>
          </w:tcPr>
          <w:p w:rsidR="005B2006" w:rsidRPr="00AC314B" w:rsidRDefault="005B2006" w:rsidP="00BB0798">
            <w:pPr>
              <w:pStyle w:val="TableParagraph"/>
              <w:spacing w:line="480" w:lineRule="auto"/>
              <w:ind w:right="-100"/>
              <w:jc w:val="center"/>
              <w:rPr>
                <w:sz w:val="20"/>
                <w:szCs w:val="20"/>
              </w:rPr>
            </w:pPr>
            <w:r w:rsidRPr="00AC314B">
              <w:rPr>
                <w:sz w:val="20"/>
                <w:szCs w:val="20"/>
              </w:rPr>
              <w:t>40,0</w:t>
            </w:r>
          </w:p>
        </w:tc>
        <w:tc>
          <w:tcPr>
            <w:tcW w:w="1089" w:type="dxa"/>
          </w:tcPr>
          <w:p w:rsidR="005B2006" w:rsidRPr="00AC314B" w:rsidRDefault="005B2006" w:rsidP="00BB0798">
            <w:pPr>
              <w:pStyle w:val="TableParagraph"/>
              <w:spacing w:line="480" w:lineRule="auto"/>
              <w:ind w:right="-100"/>
              <w:jc w:val="center"/>
              <w:rPr>
                <w:sz w:val="20"/>
                <w:szCs w:val="20"/>
              </w:rPr>
            </w:pPr>
            <w:r w:rsidRPr="00AC314B">
              <w:rPr>
                <w:sz w:val="20"/>
                <w:szCs w:val="20"/>
              </w:rPr>
              <w:t>12</w:t>
            </w:r>
          </w:p>
        </w:tc>
        <w:tc>
          <w:tcPr>
            <w:tcW w:w="1091" w:type="dxa"/>
          </w:tcPr>
          <w:p w:rsidR="005B2006" w:rsidRPr="00AC314B" w:rsidRDefault="005B2006" w:rsidP="00BB0798">
            <w:pPr>
              <w:pStyle w:val="TableParagraph"/>
              <w:spacing w:line="480" w:lineRule="auto"/>
              <w:ind w:right="-100"/>
              <w:jc w:val="center"/>
              <w:rPr>
                <w:sz w:val="20"/>
                <w:szCs w:val="20"/>
              </w:rPr>
            </w:pPr>
            <w:r w:rsidRPr="00AC314B">
              <w:rPr>
                <w:sz w:val="20"/>
                <w:szCs w:val="20"/>
              </w:rPr>
              <w:t>60,0</w:t>
            </w:r>
          </w:p>
        </w:tc>
        <w:tc>
          <w:tcPr>
            <w:tcW w:w="1276" w:type="dxa"/>
          </w:tcPr>
          <w:p w:rsidR="005B2006" w:rsidRPr="00AC314B" w:rsidRDefault="005B2006" w:rsidP="00BB0798">
            <w:pPr>
              <w:pStyle w:val="TableParagraph"/>
              <w:spacing w:line="480" w:lineRule="auto"/>
              <w:ind w:right="-100"/>
              <w:jc w:val="center"/>
              <w:rPr>
                <w:sz w:val="20"/>
                <w:szCs w:val="20"/>
              </w:rPr>
            </w:pPr>
            <w:r w:rsidRPr="00AC314B">
              <w:rPr>
                <w:sz w:val="20"/>
                <w:szCs w:val="20"/>
              </w:rPr>
              <w:t>20</w:t>
            </w:r>
          </w:p>
        </w:tc>
        <w:tc>
          <w:tcPr>
            <w:tcW w:w="1276" w:type="dxa"/>
          </w:tcPr>
          <w:p w:rsidR="005B2006" w:rsidRPr="00AC314B" w:rsidRDefault="005B2006" w:rsidP="00BB0798">
            <w:pPr>
              <w:pStyle w:val="TableParagraph"/>
              <w:spacing w:line="480" w:lineRule="auto"/>
              <w:ind w:right="-100"/>
              <w:jc w:val="center"/>
              <w:rPr>
                <w:sz w:val="20"/>
                <w:szCs w:val="20"/>
              </w:rPr>
            </w:pPr>
            <w:r w:rsidRPr="00AC314B">
              <w:rPr>
                <w:sz w:val="20"/>
                <w:szCs w:val="20"/>
              </w:rPr>
              <w:t>100,0</w:t>
            </w:r>
          </w:p>
        </w:tc>
      </w:tr>
    </w:tbl>
    <w:p w:rsidR="005B2006" w:rsidRDefault="005B2006" w:rsidP="005B2006"/>
    <w:p w:rsidR="005B2006" w:rsidRDefault="005B2006" w:rsidP="00145405">
      <w:pPr>
        <w:tabs>
          <w:tab w:val="left" w:pos="6900"/>
        </w:tabs>
        <w:spacing w:line="360" w:lineRule="auto"/>
        <w:ind w:right="-100" w:firstLine="567"/>
        <w:jc w:val="both"/>
        <w:rPr>
          <w:rFonts w:ascii="Times New Roman" w:hAnsi="Times New Roman"/>
          <w:b/>
          <w:sz w:val="24"/>
          <w:szCs w:val="24"/>
          <w:lang w:val="en-US"/>
        </w:rPr>
      </w:pPr>
    </w:p>
    <w:p w:rsidR="00280AC5" w:rsidRDefault="00280AC5" w:rsidP="00145405">
      <w:pPr>
        <w:tabs>
          <w:tab w:val="left" w:pos="6900"/>
        </w:tabs>
        <w:spacing w:line="360" w:lineRule="auto"/>
        <w:ind w:right="-100" w:firstLine="567"/>
        <w:jc w:val="both"/>
        <w:rPr>
          <w:rFonts w:ascii="Times New Roman" w:hAnsi="Times New Roman"/>
          <w:b/>
          <w:sz w:val="24"/>
          <w:szCs w:val="24"/>
          <w:lang w:val="en-US"/>
        </w:rPr>
      </w:pPr>
      <w:r>
        <w:rPr>
          <w:rFonts w:ascii="Times New Roman" w:hAnsi="Times New Roman"/>
          <w:b/>
          <w:sz w:val="24"/>
          <w:szCs w:val="24"/>
          <w:lang w:val="en-US"/>
        </w:rPr>
        <w:t>DI</w:t>
      </w:r>
      <w:r w:rsidRPr="0066292C">
        <w:rPr>
          <w:rFonts w:ascii="Times New Roman" w:hAnsi="Times New Roman"/>
          <w:b/>
          <w:sz w:val="24"/>
          <w:szCs w:val="24"/>
          <w:lang w:val="en-US"/>
        </w:rPr>
        <w:t>SCUSS</w:t>
      </w:r>
      <w:r w:rsidR="005B2006">
        <w:rPr>
          <w:rFonts w:ascii="Times New Roman" w:hAnsi="Times New Roman"/>
          <w:b/>
          <w:sz w:val="24"/>
          <w:szCs w:val="24"/>
          <w:lang w:val="en-US"/>
        </w:rPr>
        <w:t>I</w:t>
      </w:r>
      <w:r w:rsidRPr="0066292C">
        <w:rPr>
          <w:rFonts w:ascii="Times New Roman" w:hAnsi="Times New Roman"/>
          <w:b/>
          <w:sz w:val="24"/>
          <w:szCs w:val="24"/>
          <w:lang w:val="en-US"/>
        </w:rPr>
        <w:t>ON</w:t>
      </w:r>
    </w:p>
    <w:p w:rsidR="00051A8E" w:rsidRPr="0066292C" w:rsidRDefault="00051A8E" w:rsidP="00145405">
      <w:pPr>
        <w:tabs>
          <w:tab w:val="left" w:pos="6900"/>
        </w:tabs>
        <w:spacing w:line="360" w:lineRule="auto"/>
        <w:ind w:right="-100" w:firstLine="567"/>
        <w:jc w:val="both"/>
        <w:rPr>
          <w:rFonts w:ascii="Times New Roman" w:hAnsi="Times New Roman"/>
          <w:b/>
          <w:sz w:val="24"/>
          <w:szCs w:val="24"/>
          <w:lang w:val="en-US"/>
        </w:rPr>
      </w:pPr>
    </w:p>
    <w:p w:rsidR="00280AC5" w:rsidRPr="0066292C" w:rsidRDefault="00280AC5" w:rsidP="00145405">
      <w:pPr>
        <w:tabs>
          <w:tab w:val="left" w:pos="6900"/>
        </w:tabs>
        <w:spacing w:line="360" w:lineRule="auto"/>
        <w:ind w:right="-100" w:firstLine="567"/>
        <w:jc w:val="both"/>
        <w:rPr>
          <w:rFonts w:ascii="Times New Roman" w:hAnsi="Times New Roman"/>
          <w:sz w:val="24"/>
          <w:szCs w:val="24"/>
          <w:lang w:val="en-US"/>
        </w:rPr>
      </w:pPr>
      <w:proofErr w:type="spellStart"/>
      <w:r w:rsidRPr="0066292C">
        <w:rPr>
          <w:rFonts w:ascii="Times New Roman" w:hAnsi="Times New Roman"/>
          <w:sz w:val="24"/>
          <w:szCs w:val="24"/>
          <w:lang w:val="en-US"/>
        </w:rPr>
        <w:t>Telangiectasias</w:t>
      </w:r>
      <w:proofErr w:type="spellEnd"/>
      <w:r w:rsidRPr="0066292C">
        <w:rPr>
          <w:rFonts w:ascii="Times New Roman" w:hAnsi="Times New Roman"/>
          <w:sz w:val="24"/>
          <w:szCs w:val="24"/>
          <w:lang w:val="en-US"/>
        </w:rPr>
        <w:t xml:space="preserve"> with feeding vessels are localized too deep to be seen with naked eye, and too superficial to be determined with ultrasonography. </w:t>
      </w:r>
      <w:proofErr w:type="spellStart"/>
      <w:r w:rsidRPr="0066292C">
        <w:rPr>
          <w:rFonts w:ascii="Times New Roman" w:hAnsi="Times New Roman"/>
          <w:sz w:val="24"/>
          <w:szCs w:val="24"/>
          <w:lang w:val="en-US"/>
        </w:rPr>
        <w:t>Telangiectasias</w:t>
      </w:r>
      <w:proofErr w:type="spellEnd"/>
      <w:r w:rsidRPr="0066292C">
        <w:rPr>
          <w:rFonts w:ascii="Times New Roman" w:hAnsi="Times New Roman"/>
          <w:sz w:val="24"/>
          <w:szCs w:val="24"/>
          <w:lang w:val="en-US"/>
        </w:rPr>
        <w:t xml:space="preserve"> cannot be determined by using ultrasonography because of the collapse in them.</w:t>
      </w:r>
    </w:p>
    <w:p w:rsidR="00280AC5" w:rsidRPr="0066292C" w:rsidRDefault="00280AC5" w:rsidP="00145405">
      <w:pPr>
        <w:tabs>
          <w:tab w:val="left" w:pos="6900"/>
        </w:tabs>
        <w:spacing w:line="360" w:lineRule="auto"/>
        <w:ind w:right="-100" w:firstLine="567"/>
        <w:jc w:val="both"/>
        <w:rPr>
          <w:rFonts w:ascii="Times New Roman" w:hAnsi="Times New Roman"/>
          <w:sz w:val="24"/>
          <w:szCs w:val="24"/>
          <w:lang w:val="en-US"/>
        </w:rPr>
      </w:pPr>
      <w:r w:rsidRPr="0066292C">
        <w:rPr>
          <w:rFonts w:ascii="Times New Roman" w:hAnsi="Times New Roman"/>
          <w:sz w:val="24"/>
          <w:szCs w:val="24"/>
          <w:lang w:val="en-US"/>
        </w:rPr>
        <w:t>VVP (</w:t>
      </w:r>
      <w:proofErr w:type="spellStart"/>
      <w:r w:rsidRPr="0066292C">
        <w:rPr>
          <w:rFonts w:ascii="Times New Roman" w:hAnsi="Times New Roman"/>
          <w:sz w:val="24"/>
          <w:szCs w:val="24"/>
          <w:lang w:val="en-US"/>
        </w:rPr>
        <w:t>Veinviewer</w:t>
      </w:r>
      <w:proofErr w:type="spellEnd"/>
      <w:r w:rsidRPr="0066292C">
        <w:rPr>
          <w:rFonts w:ascii="Times New Roman" w:hAnsi="Times New Roman"/>
          <w:sz w:val="24"/>
          <w:szCs w:val="24"/>
          <w:lang w:val="en-US"/>
        </w:rPr>
        <w:t xml:space="preserve"> Project) is not only used for drawing blood sample from thin vessels and  giving intravenous medications but also for visualizing the feeding vessels in an appropriate way for the diameter and depth (1). This device is accepted totally non-harmful and also used for determining venous flow or reflux.</w:t>
      </w:r>
    </w:p>
    <w:p w:rsidR="00280AC5" w:rsidRPr="0066292C" w:rsidRDefault="00280AC5" w:rsidP="00145405">
      <w:pPr>
        <w:tabs>
          <w:tab w:val="left" w:pos="6900"/>
        </w:tabs>
        <w:spacing w:line="360" w:lineRule="auto"/>
        <w:ind w:right="-100" w:firstLine="567"/>
        <w:jc w:val="both"/>
        <w:rPr>
          <w:rFonts w:ascii="Times New Roman" w:hAnsi="Times New Roman"/>
          <w:sz w:val="24"/>
          <w:szCs w:val="24"/>
          <w:lang w:val="en-US"/>
        </w:rPr>
      </w:pPr>
      <w:r w:rsidRPr="0066292C">
        <w:rPr>
          <w:rFonts w:ascii="Times New Roman" w:hAnsi="Times New Roman"/>
          <w:sz w:val="24"/>
          <w:szCs w:val="24"/>
          <w:lang w:val="en-US"/>
        </w:rPr>
        <w:t xml:space="preserve">The image must be focused and the angle between skin and device must be appropriate to get optimum benefits from VVP device. The captured image is seen broad darker than normal venous image. </w:t>
      </w:r>
    </w:p>
    <w:p w:rsidR="00280AC5" w:rsidRPr="0066292C" w:rsidRDefault="00280AC5" w:rsidP="00145405">
      <w:pPr>
        <w:tabs>
          <w:tab w:val="left" w:pos="6900"/>
        </w:tabs>
        <w:spacing w:line="360" w:lineRule="auto"/>
        <w:ind w:right="-100" w:firstLine="567"/>
        <w:jc w:val="both"/>
        <w:rPr>
          <w:rFonts w:ascii="Times New Roman" w:hAnsi="Times New Roman"/>
          <w:sz w:val="24"/>
          <w:szCs w:val="24"/>
          <w:lang w:val="en-US"/>
        </w:rPr>
      </w:pPr>
      <w:r w:rsidRPr="0066292C">
        <w:rPr>
          <w:rFonts w:ascii="Times New Roman" w:hAnsi="Times New Roman"/>
          <w:sz w:val="24"/>
          <w:szCs w:val="24"/>
          <w:lang w:val="en-US"/>
        </w:rPr>
        <w:t xml:space="preserve">Patients who are healthy and admit to a physician with cosmetic concerns should be treated in aesthetically oriented. In such conditions, esthetic treatment should have reliable techniques. </w:t>
      </w:r>
    </w:p>
    <w:p w:rsidR="00280AC5" w:rsidRPr="0066292C" w:rsidRDefault="00280AC5" w:rsidP="00145405">
      <w:pPr>
        <w:tabs>
          <w:tab w:val="left" w:pos="6900"/>
        </w:tabs>
        <w:spacing w:line="360" w:lineRule="auto"/>
        <w:ind w:right="-100" w:firstLine="567"/>
        <w:jc w:val="both"/>
        <w:rPr>
          <w:rFonts w:ascii="Times New Roman" w:hAnsi="Times New Roman"/>
          <w:sz w:val="24"/>
          <w:szCs w:val="24"/>
          <w:lang w:val="en-US"/>
        </w:rPr>
      </w:pPr>
      <w:r w:rsidRPr="0066292C">
        <w:rPr>
          <w:rFonts w:ascii="Times New Roman" w:hAnsi="Times New Roman"/>
          <w:sz w:val="24"/>
          <w:szCs w:val="24"/>
          <w:lang w:val="en-US"/>
        </w:rPr>
        <w:t xml:space="preserve">This device is first developed for difficulties during vascular access in patients and children. In a study performed in Cardinal </w:t>
      </w:r>
      <w:proofErr w:type="spellStart"/>
      <w:r w:rsidRPr="0066292C">
        <w:rPr>
          <w:rFonts w:ascii="Times New Roman" w:hAnsi="Times New Roman"/>
          <w:sz w:val="24"/>
          <w:szCs w:val="24"/>
          <w:lang w:val="en-US"/>
        </w:rPr>
        <w:t>Glennon</w:t>
      </w:r>
      <w:proofErr w:type="spellEnd"/>
      <w:r w:rsidRPr="0066292C">
        <w:rPr>
          <w:rFonts w:ascii="Times New Roman" w:hAnsi="Times New Roman"/>
          <w:sz w:val="24"/>
          <w:szCs w:val="24"/>
          <w:lang w:val="en-US"/>
        </w:rPr>
        <w:t xml:space="preserve"> </w:t>
      </w:r>
      <w:proofErr w:type="spellStart"/>
      <w:r w:rsidRPr="0066292C">
        <w:rPr>
          <w:rFonts w:ascii="Times New Roman" w:hAnsi="Times New Roman"/>
          <w:sz w:val="24"/>
          <w:szCs w:val="24"/>
          <w:lang w:val="en-US"/>
        </w:rPr>
        <w:t>Childrens</w:t>
      </w:r>
      <w:proofErr w:type="spellEnd"/>
      <w:r w:rsidRPr="0066292C">
        <w:rPr>
          <w:rFonts w:ascii="Times New Roman" w:hAnsi="Times New Roman"/>
          <w:sz w:val="24"/>
          <w:szCs w:val="24"/>
          <w:lang w:val="en-US"/>
        </w:rPr>
        <w:t xml:space="preserve"> Health Center, </w:t>
      </w:r>
      <w:proofErr w:type="spellStart"/>
      <w:r w:rsidRPr="0066292C">
        <w:rPr>
          <w:rFonts w:ascii="Times New Roman" w:hAnsi="Times New Roman"/>
          <w:sz w:val="24"/>
          <w:szCs w:val="24"/>
          <w:lang w:val="en-US"/>
        </w:rPr>
        <w:t>Veinviewer</w:t>
      </w:r>
      <w:proofErr w:type="spellEnd"/>
      <w:r>
        <w:rPr>
          <w:rFonts w:ascii="Times New Roman" w:hAnsi="Times New Roman"/>
          <w:sz w:val="24"/>
          <w:szCs w:val="24"/>
          <w:lang w:val="en-US"/>
        </w:rPr>
        <w:t xml:space="preserve"> was shown to be successful for </w:t>
      </w:r>
      <w:r w:rsidRPr="0066292C">
        <w:rPr>
          <w:rFonts w:ascii="Times New Roman" w:hAnsi="Times New Roman"/>
          <w:sz w:val="24"/>
          <w:szCs w:val="24"/>
          <w:lang w:val="en-US"/>
        </w:rPr>
        <w:t xml:space="preserve">vascular access with fewer attempts. In the same study, it was also detected that patients had less pain during procedure by using </w:t>
      </w:r>
      <w:proofErr w:type="spellStart"/>
      <w:r w:rsidRPr="0066292C">
        <w:rPr>
          <w:rFonts w:ascii="Times New Roman" w:hAnsi="Times New Roman"/>
          <w:sz w:val="24"/>
          <w:szCs w:val="24"/>
          <w:lang w:val="en-US"/>
        </w:rPr>
        <w:t>Veinviewer</w:t>
      </w:r>
      <w:proofErr w:type="spellEnd"/>
      <w:r w:rsidRPr="0066292C">
        <w:rPr>
          <w:rFonts w:ascii="Times New Roman" w:hAnsi="Times New Roman"/>
          <w:sz w:val="24"/>
          <w:szCs w:val="24"/>
          <w:lang w:val="en-US"/>
        </w:rPr>
        <w:t xml:space="preserve"> (2). </w:t>
      </w:r>
    </w:p>
    <w:p w:rsidR="00280AC5" w:rsidRPr="0066292C" w:rsidRDefault="00280AC5" w:rsidP="00145405">
      <w:pPr>
        <w:tabs>
          <w:tab w:val="left" w:pos="6900"/>
        </w:tabs>
        <w:spacing w:line="360" w:lineRule="auto"/>
        <w:ind w:right="-100" w:firstLine="567"/>
        <w:jc w:val="both"/>
        <w:rPr>
          <w:rFonts w:ascii="Times New Roman" w:hAnsi="Times New Roman"/>
          <w:sz w:val="24"/>
          <w:szCs w:val="24"/>
          <w:lang w:val="en-US"/>
        </w:rPr>
      </w:pPr>
      <w:r w:rsidRPr="0066292C">
        <w:rPr>
          <w:rFonts w:ascii="Times New Roman" w:hAnsi="Times New Roman"/>
          <w:sz w:val="24"/>
          <w:szCs w:val="24"/>
          <w:lang w:val="en-US"/>
        </w:rPr>
        <w:t xml:space="preserve">In 2006, another study was published in the Journal of American Society for Dermatology Surgery. </w:t>
      </w:r>
      <w:proofErr w:type="spellStart"/>
      <w:r w:rsidRPr="0066292C">
        <w:rPr>
          <w:rFonts w:ascii="Times New Roman" w:hAnsi="Times New Roman"/>
          <w:sz w:val="24"/>
          <w:szCs w:val="24"/>
          <w:lang w:val="en-US"/>
        </w:rPr>
        <w:t>Phlebological</w:t>
      </w:r>
      <w:proofErr w:type="spellEnd"/>
      <w:r w:rsidRPr="0066292C">
        <w:rPr>
          <w:rFonts w:ascii="Times New Roman" w:hAnsi="Times New Roman"/>
          <w:sz w:val="24"/>
          <w:szCs w:val="24"/>
          <w:lang w:val="en-US"/>
        </w:rPr>
        <w:t xml:space="preserve"> patients treated by using </w:t>
      </w:r>
      <w:proofErr w:type="spellStart"/>
      <w:r w:rsidRPr="0066292C">
        <w:rPr>
          <w:rFonts w:ascii="Times New Roman" w:hAnsi="Times New Roman"/>
          <w:sz w:val="24"/>
          <w:szCs w:val="24"/>
          <w:lang w:val="en-US"/>
        </w:rPr>
        <w:t>Veinviewer</w:t>
      </w:r>
      <w:proofErr w:type="spellEnd"/>
      <w:r w:rsidRPr="0066292C">
        <w:rPr>
          <w:rFonts w:ascii="Times New Roman" w:hAnsi="Times New Roman"/>
          <w:sz w:val="24"/>
          <w:szCs w:val="24"/>
          <w:lang w:val="en-US"/>
        </w:rPr>
        <w:t xml:space="preserve"> were compared with patients treated without using </w:t>
      </w:r>
      <w:proofErr w:type="spellStart"/>
      <w:r w:rsidRPr="0066292C">
        <w:rPr>
          <w:rFonts w:ascii="Times New Roman" w:hAnsi="Times New Roman"/>
          <w:sz w:val="24"/>
          <w:szCs w:val="24"/>
          <w:lang w:val="en-US"/>
        </w:rPr>
        <w:t>Veinviewer</w:t>
      </w:r>
      <w:proofErr w:type="spellEnd"/>
      <w:r w:rsidRPr="0066292C">
        <w:rPr>
          <w:rFonts w:ascii="Times New Roman" w:hAnsi="Times New Roman"/>
          <w:sz w:val="24"/>
          <w:szCs w:val="24"/>
          <w:lang w:val="en-US"/>
        </w:rPr>
        <w:t xml:space="preserve">. </w:t>
      </w:r>
      <w:proofErr w:type="spellStart"/>
      <w:r w:rsidRPr="0066292C">
        <w:rPr>
          <w:rFonts w:ascii="Times New Roman" w:hAnsi="Times New Roman"/>
          <w:sz w:val="24"/>
          <w:szCs w:val="24"/>
          <w:lang w:val="en-US"/>
        </w:rPr>
        <w:t>Sclerotherapy</w:t>
      </w:r>
      <w:proofErr w:type="spellEnd"/>
      <w:r w:rsidRPr="0066292C">
        <w:rPr>
          <w:rFonts w:ascii="Times New Roman" w:hAnsi="Times New Roman"/>
          <w:sz w:val="24"/>
          <w:szCs w:val="24"/>
          <w:lang w:val="en-US"/>
        </w:rPr>
        <w:t xml:space="preserve"> and </w:t>
      </w:r>
      <w:proofErr w:type="spellStart"/>
      <w:r w:rsidRPr="0066292C">
        <w:rPr>
          <w:rFonts w:ascii="Times New Roman" w:hAnsi="Times New Roman"/>
          <w:sz w:val="24"/>
          <w:szCs w:val="24"/>
          <w:lang w:val="en-US"/>
        </w:rPr>
        <w:t>phlebectomy</w:t>
      </w:r>
      <w:proofErr w:type="spellEnd"/>
      <w:r w:rsidRPr="0066292C">
        <w:rPr>
          <w:rFonts w:ascii="Times New Roman" w:hAnsi="Times New Roman"/>
          <w:sz w:val="24"/>
          <w:szCs w:val="24"/>
          <w:lang w:val="en-US"/>
        </w:rPr>
        <w:t xml:space="preserve"> were performed in these patients and it was detected that </w:t>
      </w:r>
      <w:proofErr w:type="spellStart"/>
      <w:r w:rsidRPr="0066292C">
        <w:rPr>
          <w:rFonts w:ascii="Times New Roman" w:hAnsi="Times New Roman"/>
          <w:sz w:val="24"/>
          <w:szCs w:val="24"/>
          <w:lang w:val="en-US"/>
        </w:rPr>
        <w:t>Veinviewer</w:t>
      </w:r>
      <w:proofErr w:type="spellEnd"/>
      <w:r w:rsidRPr="0066292C">
        <w:rPr>
          <w:rFonts w:ascii="Times New Roman" w:hAnsi="Times New Roman"/>
          <w:sz w:val="24"/>
          <w:szCs w:val="24"/>
          <w:lang w:val="en-US"/>
        </w:rPr>
        <w:t xml:space="preserve"> guided treatment caused better patient comfort and higher treatment efficiency when compared with naked eye treatment (1).</w:t>
      </w:r>
    </w:p>
    <w:p w:rsidR="00280AC5" w:rsidRPr="0066292C" w:rsidRDefault="00280AC5" w:rsidP="00145405">
      <w:pPr>
        <w:tabs>
          <w:tab w:val="left" w:pos="6900"/>
        </w:tabs>
        <w:spacing w:line="360" w:lineRule="auto"/>
        <w:ind w:right="-100" w:firstLine="567"/>
        <w:jc w:val="both"/>
        <w:rPr>
          <w:rFonts w:ascii="Times New Roman" w:hAnsi="Times New Roman"/>
          <w:sz w:val="24"/>
          <w:szCs w:val="24"/>
          <w:lang w:val="en-US"/>
        </w:rPr>
      </w:pPr>
      <w:r w:rsidRPr="0066292C">
        <w:rPr>
          <w:rFonts w:ascii="Times New Roman" w:hAnsi="Times New Roman"/>
          <w:sz w:val="24"/>
          <w:szCs w:val="24"/>
          <w:lang w:val="en-US"/>
        </w:rPr>
        <w:t xml:space="preserve">In our study, when we compare two different patient groups who had </w:t>
      </w:r>
      <w:proofErr w:type="spellStart"/>
      <w:r w:rsidRPr="0066292C">
        <w:rPr>
          <w:rFonts w:ascii="Times New Roman" w:hAnsi="Times New Roman"/>
          <w:sz w:val="24"/>
          <w:szCs w:val="24"/>
          <w:lang w:val="en-US"/>
        </w:rPr>
        <w:t>sclerotherapy</w:t>
      </w:r>
      <w:proofErr w:type="spellEnd"/>
      <w:r w:rsidRPr="0066292C">
        <w:rPr>
          <w:rFonts w:ascii="Times New Roman" w:hAnsi="Times New Roman"/>
          <w:sz w:val="24"/>
          <w:szCs w:val="24"/>
          <w:lang w:val="en-US"/>
        </w:rPr>
        <w:t xml:space="preserve"> and surgery, </w:t>
      </w:r>
      <w:proofErr w:type="spellStart"/>
      <w:r w:rsidRPr="0066292C">
        <w:rPr>
          <w:rFonts w:ascii="Times New Roman" w:hAnsi="Times New Roman"/>
          <w:sz w:val="24"/>
          <w:szCs w:val="24"/>
          <w:lang w:val="en-US"/>
        </w:rPr>
        <w:t>Veinviewer</w:t>
      </w:r>
      <w:proofErr w:type="spellEnd"/>
      <w:r w:rsidRPr="0066292C">
        <w:rPr>
          <w:rFonts w:ascii="Times New Roman" w:hAnsi="Times New Roman"/>
          <w:sz w:val="24"/>
          <w:szCs w:val="24"/>
          <w:lang w:val="en-US"/>
        </w:rPr>
        <w:t xml:space="preserve"> applied patients ( Group 1A and 2A) had less incidence of pain than non-</w:t>
      </w:r>
      <w:proofErr w:type="spellStart"/>
      <w:r w:rsidRPr="0066292C">
        <w:rPr>
          <w:rFonts w:ascii="Times New Roman" w:hAnsi="Times New Roman"/>
          <w:sz w:val="24"/>
          <w:szCs w:val="24"/>
          <w:lang w:val="en-US"/>
        </w:rPr>
        <w:t>Veinviewer</w:t>
      </w:r>
      <w:proofErr w:type="spellEnd"/>
      <w:r w:rsidRPr="0066292C">
        <w:rPr>
          <w:rFonts w:ascii="Times New Roman" w:hAnsi="Times New Roman"/>
          <w:sz w:val="24"/>
          <w:szCs w:val="24"/>
          <w:lang w:val="en-US"/>
        </w:rPr>
        <w:t xml:space="preserve">  applied patients (Group 1B and 2B)  and this difference is statistically significant. </w:t>
      </w:r>
    </w:p>
    <w:p w:rsidR="00280AC5" w:rsidRPr="0066292C" w:rsidRDefault="00280AC5" w:rsidP="00145405">
      <w:pPr>
        <w:tabs>
          <w:tab w:val="left" w:pos="6900"/>
        </w:tabs>
        <w:spacing w:line="360" w:lineRule="auto"/>
        <w:ind w:right="-100" w:firstLine="567"/>
        <w:jc w:val="both"/>
        <w:rPr>
          <w:rFonts w:ascii="Times New Roman" w:hAnsi="Times New Roman"/>
          <w:sz w:val="24"/>
          <w:szCs w:val="24"/>
          <w:lang w:val="en-US"/>
        </w:rPr>
      </w:pPr>
      <w:r w:rsidRPr="0066292C">
        <w:rPr>
          <w:rFonts w:ascii="Times New Roman" w:hAnsi="Times New Roman"/>
          <w:sz w:val="24"/>
          <w:szCs w:val="24"/>
          <w:lang w:val="en-US"/>
        </w:rPr>
        <w:lastRenderedPageBreak/>
        <w:t xml:space="preserve">In a study of University of Tennessee, differences between ultrasound and </w:t>
      </w:r>
      <w:proofErr w:type="spellStart"/>
      <w:r w:rsidRPr="0066292C">
        <w:rPr>
          <w:rFonts w:ascii="Times New Roman" w:hAnsi="Times New Roman"/>
          <w:sz w:val="24"/>
          <w:szCs w:val="24"/>
          <w:lang w:val="en-US"/>
        </w:rPr>
        <w:t>Veinviewer</w:t>
      </w:r>
      <w:proofErr w:type="spellEnd"/>
      <w:r w:rsidRPr="0066292C">
        <w:rPr>
          <w:rFonts w:ascii="Times New Roman" w:hAnsi="Times New Roman"/>
          <w:sz w:val="24"/>
          <w:szCs w:val="24"/>
          <w:lang w:val="en-US"/>
        </w:rPr>
        <w:t xml:space="preserve"> were analyzed in vein sizes and depth. In the study, a perfect correlation was detected between vein depth and </w:t>
      </w:r>
      <w:proofErr w:type="spellStart"/>
      <w:r w:rsidRPr="0066292C">
        <w:rPr>
          <w:rFonts w:ascii="Times New Roman" w:hAnsi="Times New Roman"/>
          <w:sz w:val="24"/>
          <w:szCs w:val="24"/>
          <w:lang w:val="en-US"/>
        </w:rPr>
        <w:t>Veinviewer</w:t>
      </w:r>
      <w:proofErr w:type="spellEnd"/>
      <w:r w:rsidRPr="0066292C">
        <w:rPr>
          <w:rFonts w:ascii="Times New Roman" w:hAnsi="Times New Roman"/>
          <w:sz w:val="24"/>
          <w:szCs w:val="24"/>
          <w:lang w:val="en-US"/>
        </w:rPr>
        <w:t xml:space="preserve"> visualization. Better images were captured in superficial veins. Using contrast in vessels with larger diameter gave more significant results by </w:t>
      </w:r>
      <w:proofErr w:type="spellStart"/>
      <w:r w:rsidRPr="0066292C">
        <w:rPr>
          <w:rFonts w:ascii="Times New Roman" w:hAnsi="Times New Roman"/>
          <w:sz w:val="24"/>
          <w:szCs w:val="24"/>
          <w:lang w:val="en-US"/>
        </w:rPr>
        <w:t>Veinviewer</w:t>
      </w:r>
      <w:proofErr w:type="spellEnd"/>
      <w:r w:rsidRPr="0066292C">
        <w:rPr>
          <w:rFonts w:ascii="Times New Roman" w:hAnsi="Times New Roman"/>
          <w:sz w:val="24"/>
          <w:szCs w:val="24"/>
          <w:lang w:val="en-US"/>
        </w:rPr>
        <w:t>. On the contrary, a linear correlation was detected between diameter and depth of the veins. Furthermore, it was detected only in</w:t>
      </w:r>
      <w:r>
        <w:rPr>
          <w:rFonts w:ascii="Times New Roman" w:hAnsi="Times New Roman"/>
          <w:sz w:val="24"/>
          <w:szCs w:val="24"/>
          <w:lang w:val="en-US"/>
        </w:rPr>
        <w:t xml:space="preserve"> </w:t>
      </w:r>
      <w:r w:rsidRPr="0066292C">
        <w:rPr>
          <w:rFonts w:ascii="Times New Roman" w:hAnsi="Times New Roman"/>
          <w:sz w:val="24"/>
          <w:szCs w:val="24"/>
          <w:lang w:val="en-US"/>
        </w:rPr>
        <w:t>fewer amounts of veins of arms. No significant</w:t>
      </w:r>
      <w:r>
        <w:rPr>
          <w:rFonts w:ascii="Times New Roman" w:hAnsi="Times New Roman"/>
          <w:sz w:val="24"/>
          <w:szCs w:val="24"/>
          <w:lang w:val="en-US"/>
        </w:rPr>
        <w:t xml:space="preserve"> </w:t>
      </w:r>
      <w:r w:rsidRPr="0066292C">
        <w:rPr>
          <w:rFonts w:ascii="Times New Roman" w:hAnsi="Times New Roman"/>
          <w:sz w:val="24"/>
          <w:szCs w:val="24"/>
          <w:lang w:val="en-US"/>
        </w:rPr>
        <w:t>relation was found</w:t>
      </w:r>
      <w:r>
        <w:rPr>
          <w:rFonts w:ascii="Times New Roman" w:hAnsi="Times New Roman"/>
          <w:sz w:val="24"/>
          <w:szCs w:val="24"/>
          <w:lang w:val="en-US"/>
        </w:rPr>
        <w:t xml:space="preserve"> </w:t>
      </w:r>
      <w:r w:rsidRPr="0066292C">
        <w:rPr>
          <w:rFonts w:ascii="Times New Roman" w:hAnsi="Times New Roman"/>
          <w:sz w:val="24"/>
          <w:szCs w:val="24"/>
          <w:lang w:val="en-US"/>
        </w:rPr>
        <w:t xml:space="preserve">between diameter and depth of the veins in sample size of this study (2). </w:t>
      </w:r>
    </w:p>
    <w:p w:rsidR="00280AC5" w:rsidRPr="0066292C" w:rsidRDefault="00280AC5" w:rsidP="00145405">
      <w:pPr>
        <w:tabs>
          <w:tab w:val="left" w:pos="6900"/>
        </w:tabs>
        <w:spacing w:line="360" w:lineRule="auto"/>
        <w:ind w:right="-100" w:firstLine="567"/>
        <w:jc w:val="both"/>
        <w:rPr>
          <w:rFonts w:ascii="Times New Roman" w:hAnsi="Times New Roman"/>
          <w:sz w:val="24"/>
          <w:szCs w:val="24"/>
          <w:lang w:val="en-US"/>
        </w:rPr>
      </w:pPr>
      <w:r w:rsidRPr="0066292C">
        <w:rPr>
          <w:rFonts w:ascii="Times New Roman" w:hAnsi="Times New Roman"/>
          <w:sz w:val="24"/>
          <w:szCs w:val="24"/>
          <w:lang w:val="en-US"/>
        </w:rPr>
        <w:t>This device helps easy vascular access in the first attempt to</w:t>
      </w:r>
      <w:r>
        <w:rPr>
          <w:rFonts w:ascii="Times New Roman" w:hAnsi="Times New Roman"/>
          <w:sz w:val="24"/>
          <w:szCs w:val="24"/>
          <w:lang w:val="en-US"/>
        </w:rPr>
        <w:t xml:space="preserve"> </w:t>
      </w:r>
      <w:r w:rsidRPr="0066292C">
        <w:rPr>
          <w:rFonts w:ascii="Times New Roman" w:hAnsi="Times New Roman"/>
          <w:sz w:val="24"/>
          <w:szCs w:val="24"/>
          <w:lang w:val="en-US"/>
        </w:rPr>
        <w:t>the veins with low</w:t>
      </w:r>
      <w:r>
        <w:rPr>
          <w:rFonts w:ascii="Times New Roman" w:hAnsi="Times New Roman"/>
          <w:sz w:val="24"/>
          <w:szCs w:val="24"/>
          <w:lang w:val="en-US"/>
        </w:rPr>
        <w:t xml:space="preserve"> </w:t>
      </w:r>
      <w:r w:rsidRPr="0066292C">
        <w:rPr>
          <w:rFonts w:ascii="Times New Roman" w:hAnsi="Times New Roman"/>
          <w:sz w:val="24"/>
          <w:szCs w:val="24"/>
          <w:lang w:val="en-US"/>
        </w:rPr>
        <w:t xml:space="preserve">blood flow (3). </w:t>
      </w:r>
    </w:p>
    <w:p w:rsidR="00280AC5" w:rsidRPr="0066292C" w:rsidRDefault="00280AC5" w:rsidP="00145405">
      <w:pPr>
        <w:tabs>
          <w:tab w:val="left" w:pos="6900"/>
        </w:tabs>
        <w:spacing w:line="360" w:lineRule="auto"/>
        <w:ind w:right="-100" w:firstLine="567"/>
        <w:jc w:val="both"/>
        <w:rPr>
          <w:rFonts w:ascii="Times New Roman" w:hAnsi="Times New Roman"/>
          <w:sz w:val="24"/>
          <w:szCs w:val="24"/>
          <w:lang w:val="en-US"/>
        </w:rPr>
      </w:pPr>
      <w:r w:rsidRPr="0066292C">
        <w:rPr>
          <w:rFonts w:ascii="Times New Roman" w:hAnsi="Times New Roman"/>
          <w:sz w:val="24"/>
          <w:szCs w:val="24"/>
          <w:lang w:val="en-US"/>
        </w:rPr>
        <w:t xml:space="preserve">During such procedures performed with naked eye, undesirable effects may occur as pain in patient, infection risk because of the many times repeated procedures, injuries of nerves close to vein walls, waste of time for patient and health employee and </w:t>
      </w:r>
      <w:r>
        <w:rPr>
          <w:rFonts w:ascii="Times New Roman" w:hAnsi="Times New Roman"/>
          <w:sz w:val="24"/>
          <w:szCs w:val="24"/>
          <w:lang w:val="en-US"/>
        </w:rPr>
        <w:t>high trea</w:t>
      </w:r>
      <w:r w:rsidRPr="0066292C">
        <w:rPr>
          <w:rFonts w:ascii="Times New Roman" w:hAnsi="Times New Roman"/>
          <w:sz w:val="24"/>
          <w:szCs w:val="24"/>
          <w:lang w:val="en-US"/>
        </w:rPr>
        <w:t>tment costs.</w:t>
      </w:r>
    </w:p>
    <w:p w:rsidR="00280AC5" w:rsidRPr="0066292C" w:rsidRDefault="00280AC5" w:rsidP="00145405">
      <w:pPr>
        <w:tabs>
          <w:tab w:val="left" w:pos="6900"/>
        </w:tabs>
        <w:spacing w:line="360" w:lineRule="auto"/>
        <w:ind w:right="-100" w:firstLine="567"/>
        <w:jc w:val="both"/>
        <w:rPr>
          <w:rFonts w:ascii="Times New Roman" w:hAnsi="Times New Roman"/>
          <w:sz w:val="24"/>
          <w:szCs w:val="24"/>
          <w:lang w:val="en-US"/>
        </w:rPr>
      </w:pPr>
      <w:r w:rsidRPr="0066292C">
        <w:rPr>
          <w:rFonts w:ascii="Times New Roman" w:hAnsi="Times New Roman"/>
          <w:sz w:val="24"/>
          <w:szCs w:val="24"/>
          <w:lang w:val="en-US"/>
        </w:rPr>
        <w:t xml:space="preserve">In our study; for each group of 20 patients </w:t>
      </w:r>
      <w:proofErr w:type="spellStart"/>
      <w:r w:rsidRPr="0066292C">
        <w:rPr>
          <w:rFonts w:ascii="Times New Roman" w:hAnsi="Times New Roman"/>
          <w:sz w:val="24"/>
          <w:szCs w:val="24"/>
          <w:lang w:val="en-US"/>
        </w:rPr>
        <w:t>sclerotherapy</w:t>
      </w:r>
      <w:proofErr w:type="spellEnd"/>
      <w:r w:rsidRPr="0066292C">
        <w:rPr>
          <w:rFonts w:ascii="Times New Roman" w:hAnsi="Times New Roman"/>
          <w:sz w:val="24"/>
          <w:szCs w:val="24"/>
          <w:lang w:val="en-US"/>
        </w:rPr>
        <w:t xml:space="preserve"> or </w:t>
      </w:r>
      <w:proofErr w:type="spellStart"/>
      <w:r w:rsidRPr="0066292C">
        <w:rPr>
          <w:rFonts w:ascii="Times New Roman" w:hAnsi="Times New Roman"/>
          <w:sz w:val="24"/>
          <w:szCs w:val="24"/>
          <w:lang w:val="en-US"/>
        </w:rPr>
        <w:t>phlebectomy</w:t>
      </w:r>
      <w:proofErr w:type="spellEnd"/>
      <w:r w:rsidRPr="0066292C">
        <w:rPr>
          <w:rFonts w:ascii="Times New Roman" w:hAnsi="Times New Roman"/>
          <w:sz w:val="24"/>
          <w:szCs w:val="24"/>
          <w:lang w:val="en-US"/>
        </w:rPr>
        <w:t xml:space="preserve"> were performed, we detected shorter mean of procedure time and lower incidence of pain in patients </w:t>
      </w:r>
      <w:r>
        <w:rPr>
          <w:rFonts w:ascii="Times New Roman" w:hAnsi="Times New Roman"/>
          <w:sz w:val="24"/>
          <w:szCs w:val="24"/>
          <w:lang w:val="en-US"/>
        </w:rPr>
        <w:t xml:space="preserve">that </w:t>
      </w:r>
      <w:proofErr w:type="spellStart"/>
      <w:r w:rsidRPr="0066292C">
        <w:rPr>
          <w:rFonts w:ascii="Times New Roman" w:hAnsi="Times New Roman"/>
          <w:sz w:val="24"/>
          <w:szCs w:val="24"/>
          <w:lang w:val="en-US"/>
        </w:rPr>
        <w:t>Veinviewer</w:t>
      </w:r>
      <w:proofErr w:type="spellEnd"/>
      <w:r w:rsidRPr="0066292C">
        <w:rPr>
          <w:rFonts w:ascii="Times New Roman" w:hAnsi="Times New Roman"/>
          <w:sz w:val="24"/>
          <w:szCs w:val="24"/>
          <w:lang w:val="en-US"/>
        </w:rPr>
        <w:t xml:space="preserve"> used</w:t>
      </w:r>
      <w:r>
        <w:rPr>
          <w:rFonts w:ascii="Times New Roman" w:hAnsi="Times New Roman"/>
          <w:sz w:val="24"/>
          <w:szCs w:val="24"/>
          <w:lang w:val="en-US"/>
        </w:rPr>
        <w:t xml:space="preserve"> </w:t>
      </w:r>
      <w:r w:rsidRPr="0066292C">
        <w:rPr>
          <w:rFonts w:ascii="Times New Roman" w:hAnsi="Times New Roman"/>
          <w:sz w:val="24"/>
          <w:szCs w:val="24"/>
          <w:lang w:val="en-US"/>
        </w:rPr>
        <w:t xml:space="preserve">than patients </w:t>
      </w:r>
      <w:r>
        <w:rPr>
          <w:rFonts w:ascii="Times New Roman" w:hAnsi="Times New Roman"/>
          <w:sz w:val="24"/>
          <w:szCs w:val="24"/>
          <w:lang w:val="en-US"/>
        </w:rPr>
        <w:t xml:space="preserve">who </w:t>
      </w:r>
      <w:proofErr w:type="spellStart"/>
      <w:r w:rsidRPr="0066292C">
        <w:rPr>
          <w:rFonts w:ascii="Times New Roman" w:hAnsi="Times New Roman"/>
          <w:sz w:val="24"/>
          <w:szCs w:val="24"/>
          <w:lang w:val="en-US"/>
        </w:rPr>
        <w:t>Veinviewer</w:t>
      </w:r>
      <w:proofErr w:type="spellEnd"/>
      <w:r w:rsidRPr="0066292C">
        <w:rPr>
          <w:rFonts w:ascii="Times New Roman" w:hAnsi="Times New Roman"/>
          <w:sz w:val="24"/>
          <w:szCs w:val="24"/>
          <w:lang w:val="en-US"/>
        </w:rPr>
        <w:t xml:space="preserve"> not used. These differences are found to be statistically significant.</w:t>
      </w:r>
    </w:p>
    <w:p w:rsidR="00280AC5" w:rsidRPr="0066292C" w:rsidRDefault="00280AC5" w:rsidP="00145405">
      <w:pPr>
        <w:tabs>
          <w:tab w:val="left" w:pos="6900"/>
        </w:tabs>
        <w:spacing w:line="360" w:lineRule="auto"/>
        <w:ind w:right="-100" w:firstLine="567"/>
        <w:jc w:val="both"/>
        <w:rPr>
          <w:rFonts w:ascii="Times New Roman" w:hAnsi="Times New Roman"/>
          <w:sz w:val="24"/>
          <w:szCs w:val="24"/>
          <w:lang w:val="en-US"/>
        </w:rPr>
      </w:pPr>
      <w:proofErr w:type="spellStart"/>
      <w:r w:rsidRPr="0066292C">
        <w:rPr>
          <w:rFonts w:ascii="Times New Roman" w:hAnsi="Times New Roman"/>
          <w:sz w:val="24"/>
          <w:szCs w:val="24"/>
          <w:lang w:val="en-US"/>
        </w:rPr>
        <w:t>Veinviewer</w:t>
      </w:r>
      <w:proofErr w:type="spellEnd"/>
      <w:r w:rsidRPr="0066292C">
        <w:rPr>
          <w:rFonts w:ascii="Times New Roman" w:hAnsi="Times New Roman"/>
          <w:sz w:val="24"/>
          <w:szCs w:val="24"/>
          <w:lang w:val="en-US"/>
        </w:rPr>
        <w:t xml:space="preserve"> can be used i</w:t>
      </w:r>
      <w:r>
        <w:rPr>
          <w:rFonts w:ascii="Times New Roman" w:hAnsi="Times New Roman"/>
          <w:sz w:val="24"/>
          <w:szCs w:val="24"/>
          <w:lang w:val="en-US"/>
        </w:rPr>
        <w:t xml:space="preserve">n vascular surgery; </w:t>
      </w:r>
      <w:proofErr w:type="spellStart"/>
      <w:r w:rsidRPr="0066292C">
        <w:rPr>
          <w:rFonts w:ascii="Times New Roman" w:hAnsi="Times New Roman"/>
          <w:sz w:val="24"/>
          <w:szCs w:val="24"/>
          <w:lang w:val="en-US"/>
        </w:rPr>
        <w:t>sclerotheraphy</w:t>
      </w:r>
      <w:proofErr w:type="spellEnd"/>
      <w:r w:rsidRPr="0066292C">
        <w:rPr>
          <w:rFonts w:ascii="Times New Roman" w:hAnsi="Times New Roman"/>
          <w:sz w:val="24"/>
          <w:szCs w:val="24"/>
          <w:lang w:val="en-US"/>
        </w:rPr>
        <w:t xml:space="preserve">, control after </w:t>
      </w:r>
      <w:proofErr w:type="spellStart"/>
      <w:r w:rsidRPr="0066292C">
        <w:rPr>
          <w:rFonts w:ascii="Times New Roman" w:hAnsi="Times New Roman"/>
          <w:sz w:val="24"/>
          <w:szCs w:val="24"/>
          <w:lang w:val="en-US"/>
        </w:rPr>
        <w:t>sclerotherapy</w:t>
      </w:r>
      <w:proofErr w:type="spellEnd"/>
      <w:r w:rsidRPr="0066292C">
        <w:rPr>
          <w:rFonts w:ascii="Times New Roman" w:hAnsi="Times New Roman"/>
          <w:sz w:val="24"/>
          <w:szCs w:val="24"/>
          <w:lang w:val="en-US"/>
        </w:rPr>
        <w:t xml:space="preserve"> treatment, </w:t>
      </w:r>
      <w:proofErr w:type="spellStart"/>
      <w:r w:rsidRPr="0066292C">
        <w:rPr>
          <w:rFonts w:ascii="Times New Roman" w:hAnsi="Times New Roman"/>
          <w:sz w:val="24"/>
          <w:szCs w:val="24"/>
          <w:lang w:val="en-US"/>
        </w:rPr>
        <w:t>endovenous</w:t>
      </w:r>
      <w:proofErr w:type="spellEnd"/>
      <w:r w:rsidRPr="0066292C">
        <w:rPr>
          <w:rFonts w:ascii="Times New Roman" w:hAnsi="Times New Roman"/>
          <w:sz w:val="24"/>
          <w:szCs w:val="24"/>
          <w:lang w:val="en-US"/>
        </w:rPr>
        <w:t xml:space="preserve"> laser, </w:t>
      </w:r>
      <w:proofErr w:type="spellStart"/>
      <w:r w:rsidRPr="0066292C">
        <w:rPr>
          <w:rFonts w:ascii="Times New Roman" w:hAnsi="Times New Roman"/>
          <w:sz w:val="24"/>
          <w:szCs w:val="24"/>
          <w:lang w:val="en-US"/>
        </w:rPr>
        <w:t>phlebectomy</w:t>
      </w:r>
      <w:proofErr w:type="spellEnd"/>
      <w:r w:rsidRPr="0066292C">
        <w:rPr>
          <w:rFonts w:ascii="Times New Roman" w:hAnsi="Times New Roman"/>
          <w:sz w:val="24"/>
          <w:szCs w:val="24"/>
          <w:lang w:val="en-US"/>
        </w:rPr>
        <w:t>, venous mapping, congenital vascular malfo</w:t>
      </w:r>
      <w:r>
        <w:rPr>
          <w:rFonts w:ascii="Times New Roman" w:hAnsi="Times New Roman"/>
          <w:sz w:val="24"/>
          <w:szCs w:val="24"/>
          <w:lang w:val="en-US"/>
        </w:rPr>
        <w:t>rmations (</w:t>
      </w:r>
      <w:r w:rsidRPr="0066292C">
        <w:rPr>
          <w:rFonts w:ascii="Times New Roman" w:hAnsi="Times New Roman"/>
          <w:sz w:val="24"/>
          <w:szCs w:val="24"/>
          <w:lang w:val="en-US"/>
        </w:rPr>
        <w:t xml:space="preserve">for treatment approach in venous </w:t>
      </w:r>
      <w:proofErr w:type="gramStart"/>
      <w:r w:rsidRPr="0066292C">
        <w:rPr>
          <w:rFonts w:ascii="Times New Roman" w:hAnsi="Times New Roman"/>
          <w:sz w:val="24"/>
          <w:szCs w:val="24"/>
          <w:lang w:val="en-US"/>
        </w:rPr>
        <w:t>malformations )</w:t>
      </w:r>
      <w:proofErr w:type="gramEnd"/>
      <w:r w:rsidRPr="0066292C">
        <w:rPr>
          <w:rFonts w:ascii="Times New Roman" w:hAnsi="Times New Roman"/>
          <w:sz w:val="24"/>
          <w:szCs w:val="24"/>
          <w:lang w:val="en-US"/>
        </w:rPr>
        <w:t xml:space="preserve"> . </w:t>
      </w:r>
    </w:p>
    <w:p w:rsidR="00280AC5" w:rsidRPr="0066292C" w:rsidRDefault="00280AC5" w:rsidP="00145405">
      <w:pPr>
        <w:tabs>
          <w:tab w:val="left" w:pos="6900"/>
        </w:tabs>
        <w:spacing w:line="360" w:lineRule="auto"/>
        <w:ind w:right="-100" w:firstLine="567"/>
        <w:jc w:val="both"/>
        <w:rPr>
          <w:rFonts w:ascii="Times New Roman" w:hAnsi="Times New Roman"/>
          <w:b/>
          <w:sz w:val="24"/>
          <w:szCs w:val="24"/>
          <w:lang w:val="en-US"/>
        </w:rPr>
      </w:pPr>
      <w:r w:rsidRPr="0066292C">
        <w:rPr>
          <w:rFonts w:ascii="Times New Roman" w:hAnsi="Times New Roman"/>
          <w:b/>
          <w:sz w:val="24"/>
          <w:szCs w:val="24"/>
          <w:lang w:val="en-US"/>
        </w:rPr>
        <w:t>C</w:t>
      </w:r>
      <w:r w:rsidR="005B2006">
        <w:rPr>
          <w:rFonts w:ascii="Times New Roman" w:hAnsi="Times New Roman"/>
          <w:b/>
          <w:sz w:val="24"/>
          <w:szCs w:val="24"/>
          <w:lang w:val="en-US"/>
        </w:rPr>
        <w:t>onclusion</w:t>
      </w:r>
    </w:p>
    <w:p w:rsidR="00280AC5" w:rsidRPr="0066292C" w:rsidRDefault="00280AC5" w:rsidP="00145405">
      <w:pPr>
        <w:tabs>
          <w:tab w:val="left" w:pos="6900"/>
        </w:tabs>
        <w:spacing w:line="360" w:lineRule="auto"/>
        <w:ind w:right="-100" w:firstLine="567"/>
        <w:jc w:val="both"/>
        <w:rPr>
          <w:rFonts w:ascii="Times New Roman" w:hAnsi="Times New Roman"/>
          <w:sz w:val="24"/>
          <w:szCs w:val="24"/>
          <w:lang w:val="en-US"/>
        </w:rPr>
      </w:pPr>
      <w:r w:rsidRPr="0066292C">
        <w:rPr>
          <w:rFonts w:ascii="Times New Roman" w:hAnsi="Times New Roman"/>
          <w:sz w:val="24"/>
          <w:szCs w:val="24"/>
          <w:lang w:val="en-US"/>
        </w:rPr>
        <w:t>Further research powered for the particular clinical settings and patients in which the near-infrared light technology might add a distinct benefit should be conducted for this potentially promising technology.</w:t>
      </w:r>
      <w:r>
        <w:rPr>
          <w:rFonts w:ascii="Times New Roman" w:hAnsi="Times New Roman"/>
          <w:sz w:val="24"/>
          <w:szCs w:val="24"/>
          <w:lang w:val="en-US"/>
        </w:rPr>
        <w:t xml:space="preserve"> </w:t>
      </w:r>
      <w:r w:rsidRPr="0066292C">
        <w:rPr>
          <w:rFonts w:ascii="Times New Roman" w:hAnsi="Times New Roman"/>
          <w:sz w:val="24"/>
          <w:szCs w:val="24"/>
          <w:lang w:val="en-US"/>
        </w:rPr>
        <w:t>Future studies, using the next-generation device, may be better able to evaluate the usefulness of near-infrared light in obtaining vascular access.</w:t>
      </w:r>
      <w:r>
        <w:rPr>
          <w:rFonts w:ascii="Times New Roman" w:hAnsi="Times New Roman"/>
          <w:sz w:val="24"/>
          <w:szCs w:val="24"/>
          <w:lang w:val="en-US"/>
        </w:rPr>
        <w:t xml:space="preserve"> </w:t>
      </w:r>
      <w:r w:rsidRPr="0066292C">
        <w:rPr>
          <w:rFonts w:ascii="Times New Roman" w:hAnsi="Times New Roman"/>
          <w:sz w:val="24"/>
          <w:szCs w:val="24"/>
          <w:lang w:val="en-US"/>
        </w:rPr>
        <w:t xml:space="preserve">When considering easy use and benefits of </w:t>
      </w:r>
      <w:proofErr w:type="spellStart"/>
      <w:r w:rsidRPr="0066292C">
        <w:rPr>
          <w:rFonts w:ascii="Times New Roman" w:hAnsi="Times New Roman"/>
          <w:sz w:val="24"/>
          <w:szCs w:val="24"/>
          <w:lang w:val="en-US"/>
        </w:rPr>
        <w:t>Veinviewer</w:t>
      </w:r>
      <w:proofErr w:type="spellEnd"/>
      <w:r w:rsidRPr="0066292C">
        <w:rPr>
          <w:rFonts w:ascii="Times New Roman" w:hAnsi="Times New Roman"/>
          <w:sz w:val="24"/>
          <w:szCs w:val="24"/>
          <w:lang w:val="en-US"/>
        </w:rPr>
        <w:t>, it is a necessary device in terms of physicians and patient comfort.</w:t>
      </w:r>
    </w:p>
    <w:p w:rsidR="00C374DE" w:rsidRDefault="00C374DE" w:rsidP="00145405">
      <w:pPr>
        <w:ind w:firstLine="567"/>
      </w:pPr>
    </w:p>
    <w:p w:rsidR="007B45BF" w:rsidRDefault="007B45BF" w:rsidP="00145405">
      <w:pPr>
        <w:ind w:firstLine="567"/>
      </w:pPr>
    </w:p>
    <w:p w:rsidR="00051A8E" w:rsidRDefault="00051A8E" w:rsidP="007B45BF">
      <w:pPr>
        <w:rPr>
          <w:rFonts w:ascii="Times New Roman" w:hAnsi="Times New Roman"/>
          <w:sz w:val="24"/>
          <w:szCs w:val="24"/>
        </w:rPr>
      </w:pPr>
    </w:p>
    <w:p w:rsidR="00051A8E" w:rsidRDefault="00051A8E" w:rsidP="007B45BF">
      <w:pPr>
        <w:rPr>
          <w:rFonts w:ascii="Times New Roman" w:hAnsi="Times New Roman"/>
          <w:sz w:val="24"/>
          <w:szCs w:val="24"/>
        </w:rPr>
      </w:pPr>
      <w:bookmarkStart w:id="0" w:name="_GoBack"/>
      <w:bookmarkEnd w:id="0"/>
    </w:p>
    <w:p w:rsidR="00051A8E" w:rsidRDefault="00051A8E" w:rsidP="009A4ED5">
      <w:pPr>
        <w:ind w:firstLine="567"/>
        <w:rPr>
          <w:rFonts w:ascii="Times New Roman" w:hAnsi="Times New Roman"/>
          <w:sz w:val="24"/>
          <w:szCs w:val="24"/>
        </w:rPr>
      </w:pPr>
    </w:p>
    <w:p w:rsidR="007B45BF" w:rsidRPr="00051A8E" w:rsidRDefault="007B45BF" w:rsidP="009A4ED5">
      <w:pPr>
        <w:ind w:firstLine="567"/>
        <w:rPr>
          <w:rFonts w:ascii="Times New Roman" w:hAnsi="Times New Roman"/>
          <w:b/>
          <w:sz w:val="24"/>
          <w:szCs w:val="24"/>
        </w:rPr>
      </w:pPr>
      <w:r w:rsidRPr="00051A8E">
        <w:rPr>
          <w:rFonts w:ascii="Times New Roman" w:hAnsi="Times New Roman"/>
          <w:b/>
          <w:sz w:val="24"/>
          <w:szCs w:val="24"/>
        </w:rPr>
        <w:t>KAYNAKLAR</w:t>
      </w:r>
    </w:p>
    <w:p w:rsidR="00051A8E" w:rsidRPr="007B45BF" w:rsidRDefault="00051A8E" w:rsidP="007B45BF">
      <w:pPr>
        <w:rPr>
          <w:rFonts w:ascii="Times New Roman" w:hAnsi="Times New Roman"/>
          <w:sz w:val="24"/>
          <w:szCs w:val="24"/>
        </w:rPr>
      </w:pPr>
    </w:p>
    <w:p w:rsidR="007B45BF" w:rsidRPr="007B45BF" w:rsidRDefault="007B45BF" w:rsidP="007B45BF">
      <w:pPr>
        <w:rPr>
          <w:rFonts w:ascii="Times New Roman" w:hAnsi="Times New Roman"/>
          <w:sz w:val="24"/>
          <w:szCs w:val="24"/>
        </w:rPr>
      </w:pPr>
      <w:r w:rsidRPr="007B45BF">
        <w:rPr>
          <w:rFonts w:ascii="Times New Roman" w:hAnsi="Times New Roman"/>
          <w:sz w:val="24"/>
          <w:szCs w:val="24"/>
        </w:rPr>
        <w:t xml:space="preserve">1. </w:t>
      </w:r>
      <w:proofErr w:type="spellStart"/>
      <w:r w:rsidRPr="007B45BF">
        <w:rPr>
          <w:rFonts w:ascii="Times New Roman" w:hAnsi="Times New Roman"/>
          <w:sz w:val="24"/>
          <w:szCs w:val="24"/>
        </w:rPr>
        <w:t>Miyake</w:t>
      </w:r>
      <w:proofErr w:type="spellEnd"/>
      <w:r w:rsidRPr="007B45BF">
        <w:rPr>
          <w:rFonts w:ascii="Times New Roman" w:hAnsi="Times New Roman"/>
          <w:sz w:val="24"/>
          <w:szCs w:val="24"/>
        </w:rPr>
        <w:t xml:space="preserve"> RK, </w:t>
      </w:r>
      <w:proofErr w:type="spellStart"/>
      <w:r w:rsidRPr="007B45BF">
        <w:rPr>
          <w:rFonts w:ascii="Times New Roman" w:hAnsi="Times New Roman"/>
          <w:sz w:val="24"/>
          <w:szCs w:val="24"/>
        </w:rPr>
        <w:t>Zeman</w:t>
      </w:r>
      <w:proofErr w:type="spellEnd"/>
      <w:r w:rsidRPr="007B45BF">
        <w:rPr>
          <w:rFonts w:ascii="Times New Roman" w:hAnsi="Times New Roman"/>
          <w:sz w:val="24"/>
          <w:szCs w:val="24"/>
        </w:rPr>
        <w:t xml:space="preserve"> HD, </w:t>
      </w:r>
      <w:proofErr w:type="spellStart"/>
      <w:r w:rsidRPr="007B45BF">
        <w:rPr>
          <w:rFonts w:ascii="Times New Roman" w:hAnsi="Times New Roman"/>
          <w:sz w:val="24"/>
          <w:szCs w:val="24"/>
        </w:rPr>
        <w:t>Duarte</w:t>
      </w:r>
      <w:proofErr w:type="spellEnd"/>
      <w:r w:rsidRPr="007B45BF">
        <w:rPr>
          <w:rFonts w:ascii="Times New Roman" w:hAnsi="Times New Roman"/>
          <w:sz w:val="24"/>
          <w:szCs w:val="24"/>
        </w:rPr>
        <w:t xml:space="preserve"> FH. </w:t>
      </w:r>
      <w:proofErr w:type="spellStart"/>
      <w:r w:rsidRPr="007B45BF">
        <w:rPr>
          <w:rFonts w:ascii="Times New Roman" w:hAnsi="Times New Roman"/>
          <w:sz w:val="24"/>
          <w:szCs w:val="24"/>
        </w:rPr>
        <w:t>Vein</w:t>
      </w:r>
      <w:proofErr w:type="spellEnd"/>
      <w:r w:rsidRPr="007B45BF">
        <w:rPr>
          <w:rFonts w:ascii="Times New Roman" w:hAnsi="Times New Roman"/>
          <w:sz w:val="24"/>
          <w:szCs w:val="24"/>
        </w:rPr>
        <w:t xml:space="preserve"> </w:t>
      </w:r>
      <w:proofErr w:type="spellStart"/>
      <w:r w:rsidRPr="007B45BF">
        <w:rPr>
          <w:rFonts w:ascii="Times New Roman" w:hAnsi="Times New Roman"/>
          <w:sz w:val="24"/>
          <w:szCs w:val="24"/>
        </w:rPr>
        <w:t>Imaging</w:t>
      </w:r>
      <w:proofErr w:type="spellEnd"/>
      <w:r w:rsidRPr="007B45BF">
        <w:rPr>
          <w:rFonts w:ascii="Times New Roman" w:hAnsi="Times New Roman"/>
          <w:sz w:val="24"/>
          <w:szCs w:val="24"/>
        </w:rPr>
        <w:t xml:space="preserve">: A </w:t>
      </w:r>
      <w:proofErr w:type="spellStart"/>
      <w:r w:rsidR="009A4ED5">
        <w:rPr>
          <w:rFonts w:ascii="Times New Roman" w:hAnsi="Times New Roman"/>
          <w:sz w:val="24"/>
          <w:szCs w:val="24"/>
        </w:rPr>
        <w:t>n</w:t>
      </w:r>
      <w:r w:rsidRPr="007B45BF">
        <w:rPr>
          <w:rFonts w:ascii="Times New Roman" w:hAnsi="Times New Roman"/>
          <w:sz w:val="24"/>
          <w:szCs w:val="24"/>
        </w:rPr>
        <w:t>ew</w:t>
      </w:r>
      <w:proofErr w:type="spellEnd"/>
      <w:r w:rsidRPr="007B45BF">
        <w:rPr>
          <w:rFonts w:ascii="Times New Roman" w:hAnsi="Times New Roman"/>
          <w:sz w:val="24"/>
          <w:szCs w:val="24"/>
        </w:rPr>
        <w:t xml:space="preserve"> </w:t>
      </w:r>
      <w:proofErr w:type="spellStart"/>
      <w:r w:rsidR="009A4ED5">
        <w:rPr>
          <w:rFonts w:ascii="Times New Roman" w:hAnsi="Times New Roman"/>
          <w:sz w:val="24"/>
          <w:szCs w:val="24"/>
        </w:rPr>
        <w:t>m</w:t>
      </w:r>
      <w:r w:rsidRPr="007B45BF">
        <w:rPr>
          <w:rFonts w:ascii="Times New Roman" w:hAnsi="Times New Roman"/>
          <w:sz w:val="24"/>
          <w:szCs w:val="24"/>
        </w:rPr>
        <w:t>ethod</w:t>
      </w:r>
      <w:proofErr w:type="spellEnd"/>
      <w:r w:rsidRPr="007B45BF">
        <w:rPr>
          <w:rFonts w:ascii="Times New Roman" w:hAnsi="Times New Roman"/>
          <w:sz w:val="24"/>
          <w:szCs w:val="24"/>
        </w:rPr>
        <w:t xml:space="preserve"> of </w:t>
      </w:r>
      <w:proofErr w:type="spellStart"/>
      <w:r w:rsidR="009A4ED5">
        <w:rPr>
          <w:rFonts w:ascii="Times New Roman" w:hAnsi="Times New Roman"/>
          <w:sz w:val="24"/>
          <w:szCs w:val="24"/>
        </w:rPr>
        <w:t>n</w:t>
      </w:r>
      <w:r w:rsidRPr="007B45BF">
        <w:rPr>
          <w:rFonts w:ascii="Times New Roman" w:hAnsi="Times New Roman"/>
          <w:sz w:val="24"/>
          <w:szCs w:val="24"/>
        </w:rPr>
        <w:t>ear</w:t>
      </w:r>
      <w:proofErr w:type="spellEnd"/>
      <w:r w:rsidRPr="007B45BF">
        <w:rPr>
          <w:rFonts w:ascii="Times New Roman" w:hAnsi="Times New Roman"/>
          <w:sz w:val="24"/>
          <w:szCs w:val="24"/>
        </w:rPr>
        <w:t xml:space="preserve"> </w:t>
      </w:r>
      <w:proofErr w:type="spellStart"/>
      <w:r w:rsidR="009A4ED5">
        <w:rPr>
          <w:rFonts w:ascii="Times New Roman" w:hAnsi="Times New Roman"/>
          <w:sz w:val="24"/>
          <w:szCs w:val="24"/>
        </w:rPr>
        <w:t>i</w:t>
      </w:r>
      <w:r w:rsidRPr="007B45BF">
        <w:rPr>
          <w:rFonts w:ascii="Times New Roman" w:hAnsi="Times New Roman"/>
          <w:sz w:val="24"/>
          <w:szCs w:val="24"/>
        </w:rPr>
        <w:t>nfrared</w:t>
      </w:r>
      <w:proofErr w:type="spellEnd"/>
      <w:r w:rsidRPr="007B45BF">
        <w:rPr>
          <w:rFonts w:ascii="Times New Roman" w:hAnsi="Times New Roman"/>
          <w:sz w:val="24"/>
          <w:szCs w:val="24"/>
        </w:rPr>
        <w:t xml:space="preserve"> </w:t>
      </w:r>
      <w:proofErr w:type="spellStart"/>
      <w:r w:rsidR="009A4ED5">
        <w:rPr>
          <w:rFonts w:ascii="Times New Roman" w:hAnsi="Times New Roman"/>
          <w:sz w:val="24"/>
          <w:szCs w:val="24"/>
        </w:rPr>
        <w:t>i</w:t>
      </w:r>
      <w:r w:rsidRPr="007B45BF">
        <w:rPr>
          <w:rFonts w:ascii="Times New Roman" w:hAnsi="Times New Roman"/>
          <w:sz w:val="24"/>
          <w:szCs w:val="24"/>
        </w:rPr>
        <w:t>maging</w:t>
      </w:r>
      <w:proofErr w:type="spellEnd"/>
      <w:r w:rsidRPr="007B45BF">
        <w:rPr>
          <w:rFonts w:ascii="Times New Roman" w:hAnsi="Times New Roman"/>
          <w:sz w:val="24"/>
          <w:szCs w:val="24"/>
        </w:rPr>
        <w:t xml:space="preserve">, </w:t>
      </w:r>
      <w:proofErr w:type="spellStart"/>
      <w:r w:rsidRPr="007B45BF">
        <w:rPr>
          <w:rFonts w:ascii="Times New Roman" w:hAnsi="Times New Roman"/>
          <w:sz w:val="24"/>
          <w:szCs w:val="24"/>
        </w:rPr>
        <w:t>Where</w:t>
      </w:r>
      <w:proofErr w:type="spellEnd"/>
      <w:r w:rsidRPr="007B45BF">
        <w:rPr>
          <w:rFonts w:ascii="Times New Roman" w:hAnsi="Times New Roman"/>
          <w:sz w:val="24"/>
          <w:szCs w:val="24"/>
        </w:rPr>
        <w:t xml:space="preserve"> a </w:t>
      </w:r>
      <w:proofErr w:type="spellStart"/>
      <w:r w:rsidR="009A4ED5">
        <w:rPr>
          <w:rFonts w:ascii="Times New Roman" w:hAnsi="Times New Roman"/>
          <w:sz w:val="24"/>
          <w:szCs w:val="24"/>
        </w:rPr>
        <w:t>processed</w:t>
      </w:r>
      <w:proofErr w:type="spellEnd"/>
      <w:r w:rsidR="009A4ED5">
        <w:rPr>
          <w:rFonts w:ascii="Times New Roman" w:hAnsi="Times New Roman"/>
          <w:sz w:val="24"/>
          <w:szCs w:val="24"/>
        </w:rPr>
        <w:t xml:space="preserve"> </w:t>
      </w:r>
      <w:proofErr w:type="spellStart"/>
      <w:r w:rsidR="009A4ED5">
        <w:rPr>
          <w:rFonts w:ascii="Times New Roman" w:hAnsi="Times New Roman"/>
          <w:sz w:val="24"/>
          <w:szCs w:val="24"/>
        </w:rPr>
        <w:t>i</w:t>
      </w:r>
      <w:r w:rsidRPr="007B45BF">
        <w:rPr>
          <w:rFonts w:ascii="Times New Roman" w:hAnsi="Times New Roman"/>
          <w:sz w:val="24"/>
          <w:szCs w:val="24"/>
        </w:rPr>
        <w:t>mage</w:t>
      </w:r>
      <w:proofErr w:type="spellEnd"/>
      <w:r w:rsidRPr="007B45BF">
        <w:rPr>
          <w:rFonts w:ascii="Times New Roman" w:hAnsi="Times New Roman"/>
          <w:sz w:val="24"/>
          <w:szCs w:val="24"/>
        </w:rPr>
        <w:t xml:space="preserve"> </w:t>
      </w:r>
      <w:r w:rsidR="009A4ED5">
        <w:rPr>
          <w:rFonts w:ascii="Times New Roman" w:hAnsi="Times New Roman"/>
          <w:sz w:val="24"/>
          <w:szCs w:val="24"/>
        </w:rPr>
        <w:t>i</w:t>
      </w:r>
      <w:r w:rsidRPr="007B45BF">
        <w:rPr>
          <w:rFonts w:ascii="Times New Roman" w:hAnsi="Times New Roman"/>
          <w:sz w:val="24"/>
          <w:szCs w:val="24"/>
        </w:rPr>
        <w:t xml:space="preserve">s </w:t>
      </w:r>
      <w:proofErr w:type="spellStart"/>
      <w:r w:rsidR="009A4ED5">
        <w:rPr>
          <w:rFonts w:ascii="Times New Roman" w:hAnsi="Times New Roman"/>
          <w:sz w:val="24"/>
          <w:szCs w:val="24"/>
        </w:rPr>
        <w:t>p</w:t>
      </w:r>
      <w:r w:rsidRPr="007B45BF">
        <w:rPr>
          <w:rFonts w:ascii="Times New Roman" w:hAnsi="Times New Roman"/>
          <w:sz w:val="24"/>
          <w:szCs w:val="24"/>
        </w:rPr>
        <w:t>rojected</w:t>
      </w:r>
      <w:proofErr w:type="spellEnd"/>
      <w:r w:rsidRPr="007B45BF">
        <w:rPr>
          <w:rFonts w:ascii="Times New Roman" w:hAnsi="Times New Roman"/>
          <w:sz w:val="24"/>
          <w:szCs w:val="24"/>
        </w:rPr>
        <w:t xml:space="preserve"> </w:t>
      </w:r>
      <w:proofErr w:type="spellStart"/>
      <w:r w:rsidRPr="007B45BF">
        <w:rPr>
          <w:rFonts w:ascii="Times New Roman" w:hAnsi="Times New Roman"/>
          <w:sz w:val="24"/>
          <w:szCs w:val="24"/>
        </w:rPr>
        <w:t>onto</w:t>
      </w:r>
      <w:proofErr w:type="spellEnd"/>
      <w:r w:rsidRPr="007B45BF">
        <w:rPr>
          <w:rFonts w:ascii="Times New Roman" w:hAnsi="Times New Roman"/>
          <w:sz w:val="24"/>
          <w:szCs w:val="24"/>
        </w:rPr>
        <w:t xml:space="preserve"> </w:t>
      </w:r>
      <w:proofErr w:type="spellStart"/>
      <w:r w:rsidRPr="007B45BF">
        <w:rPr>
          <w:rFonts w:ascii="Times New Roman" w:hAnsi="Times New Roman"/>
          <w:sz w:val="24"/>
          <w:szCs w:val="24"/>
        </w:rPr>
        <w:t>the</w:t>
      </w:r>
      <w:proofErr w:type="spellEnd"/>
      <w:r w:rsidRPr="007B45BF">
        <w:rPr>
          <w:rFonts w:ascii="Times New Roman" w:hAnsi="Times New Roman"/>
          <w:sz w:val="24"/>
          <w:szCs w:val="24"/>
        </w:rPr>
        <w:t xml:space="preserve"> </w:t>
      </w:r>
      <w:r w:rsidR="009A4ED5">
        <w:rPr>
          <w:rFonts w:ascii="Times New Roman" w:hAnsi="Times New Roman"/>
          <w:sz w:val="24"/>
          <w:szCs w:val="24"/>
        </w:rPr>
        <w:t>s</w:t>
      </w:r>
      <w:r w:rsidRPr="007B45BF">
        <w:rPr>
          <w:rFonts w:ascii="Times New Roman" w:hAnsi="Times New Roman"/>
          <w:sz w:val="24"/>
          <w:szCs w:val="24"/>
        </w:rPr>
        <w:t xml:space="preserve">kin </w:t>
      </w:r>
      <w:proofErr w:type="spellStart"/>
      <w:r w:rsidRPr="007B45BF">
        <w:rPr>
          <w:rFonts w:ascii="Times New Roman" w:hAnsi="Times New Roman"/>
          <w:sz w:val="24"/>
          <w:szCs w:val="24"/>
        </w:rPr>
        <w:t>for</w:t>
      </w:r>
      <w:proofErr w:type="spellEnd"/>
      <w:r w:rsidRPr="007B45BF">
        <w:rPr>
          <w:rFonts w:ascii="Times New Roman" w:hAnsi="Times New Roman"/>
          <w:sz w:val="24"/>
          <w:szCs w:val="24"/>
        </w:rPr>
        <w:t xml:space="preserve"> </w:t>
      </w:r>
      <w:proofErr w:type="spellStart"/>
      <w:r w:rsidRPr="007B45BF">
        <w:rPr>
          <w:rFonts w:ascii="Times New Roman" w:hAnsi="Times New Roman"/>
          <w:sz w:val="24"/>
          <w:szCs w:val="24"/>
        </w:rPr>
        <w:t>the</w:t>
      </w:r>
      <w:proofErr w:type="spellEnd"/>
      <w:r w:rsidRPr="007B45BF">
        <w:rPr>
          <w:rFonts w:ascii="Times New Roman" w:hAnsi="Times New Roman"/>
          <w:sz w:val="24"/>
          <w:szCs w:val="24"/>
        </w:rPr>
        <w:t xml:space="preserve"> </w:t>
      </w:r>
      <w:proofErr w:type="spellStart"/>
      <w:r w:rsidR="009A4ED5">
        <w:rPr>
          <w:rFonts w:ascii="Times New Roman" w:hAnsi="Times New Roman"/>
          <w:sz w:val="24"/>
          <w:szCs w:val="24"/>
        </w:rPr>
        <w:t>e</w:t>
      </w:r>
      <w:r w:rsidRPr="007B45BF">
        <w:rPr>
          <w:rFonts w:ascii="Times New Roman" w:hAnsi="Times New Roman"/>
          <w:sz w:val="24"/>
          <w:szCs w:val="24"/>
        </w:rPr>
        <w:t>nhancement</w:t>
      </w:r>
      <w:proofErr w:type="spellEnd"/>
      <w:r w:rsidRPr="007B45BF">
        <w:rPr>
          <w:rFonts w:ascii="Times New Roman" w:hAnsi="Times New Roman"/>
          <w:sz w:val="24"/>
          <w:szCs w:val="24"/>
        </w:rPr>
        <w:t xml:space="preserve"> of </w:t>
      </w:r>
      <w:proofErr w:type="spellStart"/>
      <w:r w:rsidR="009A4ED5">
        <w:rPr>
          <w:rFonts w:ascii="Times New Roman" w:hAnsi="Times New Roman"/>
          <w:sz w:val="24"/>
          <w:szCs w:val="24"/>
        </w:rPr>
        <w:t>v</w:t>
      </w:r>
      <w:r w:rsidRPr="007B45BF">
        <w:rPr>
          <w:rFonts w:ascii="Times New Roman" w:hAnsi="Times New Roman"/>
          <w:sz w:val="24"/>
          <w:szCs w:val="24"/>
        </w:rPr>
        <w:t>ein</w:t>
      </w:r>
      <w:proofErr w:type="spellEnd"/>
      <w:r w:rsidRPr="007B45BF">
        <w:rPr>
          <w:rFonts w:ascii="Times New Roman" w:hAnsi="Times New Roman"/>
          <w:sz w:val="24"/>
          <w:szCs w:val="24"/>
        </w:rPr>
        <w:t xml:space="preserve"> </w:t>
      </w:r>
      <w:proofErr w:type="spellStart"/>
      <w:r w:rsidR="009A4ED5">
        <w:rPr>
          <w:rFonts w:ascii="Times New Roman" w:hAnsi="Times New Roman"/>
          <w:sz w:val="24"/>
          <w:szCs w:val="24"/>
        </w:rPr>
        <w:t>t</w:t>
      </w:r>
      <w:r w:rsidRPr="007B45BF">
        <w:rPr>
          <w:rFonts w:ascii="Times New Roman" w:hAnsi="Times New Roman"/>
          <w:sz w:val="24"/>
          <w:szCs w:val="24"/>
        </w:rPr>
        <w:t>reatment</w:t>
      </w:r>
      <w:proofErr w:type="spellEnd"/>
      <w:r w:rsidR="009A4ED5">
        <w:rPr>
          <w:rFonts w:ascii="Times New Roman" w:hAnsi="Times New Roman"/>
          <w:sz w:val="24"/>
          <w:szCs w:val="24"/>
        </w:rPr>
        <w:t xml:space="preserve">. </w:t>
      </w:r>
      <w:proofErr w:type="spellStart"/>
      <w:r w:rsidRPr="007B45BF">
        <w:rPr>
          <w:rFonts w:ascii="Times New Roman" w:hAnsi="Times New Roman"/>
          <w:sz w:val="24"/>
          <w:szCs w:val="24"/>
        </w:rPr>
        <w:t>Dermatol</w:t>
      </w:r>
      <w:proofErr w:type="spellEnd"/>
      <w:r w:rsidRPr="007B45BF">
        <w:rPr>
          <w:rFonts w:ascii="Times New Roman" w:hAnsi="Times New Roman"/>
          <w:sz w:val="24"/>
          <w:szCs w:val="24"/>
        </w:rPr>
        <w:t xml:space="preserve"> </w:t>
      </w:r>
      <w:proofErr w:type="spellStart"/>
      <w:r w:rsidRPr="007B45BF">
        <w:rPr>
          <w:rFonts w:ascii="Times New Roman" w:hAnsi="Times New Roman"/>
          <w:sz w:val="24"/>
          <w:szCs w:val="24"/>
        </w:rPr>
        <w:t>Surg</w:t>
      </w:r>
      <w:proofErr w:type="spellEnd"/>
      <w:r w:rsidRPr="007B45BF">
        <w:rPr>
          <w:rFonts w:ascii="Times New Roman" w:hAnsi="Times New Roman"/>
          <w:sz w:val="24"/>
          <w:szCs w:val="24"/>
        </w:rPr>
        <w:t xml:space="preserve"> 2006;</w:t>
      </w:r>
      <w:r w:rsidR="009A4ED5">
        <w:rPr>
          <w:rFonts w:ascii="Times New Roman" w:hAnsi="Times New Roman"/>
          <w:sz w:val="24"/>
          <w:szCs w:val="24"/>
        </w:rPr>
        <w:t xml:space="preserve"> </w:t>
      </w:r>
      <w:r w:rsidRPr="007B45BF">
        <w:rPr>
          <w:rFonts w:ascii="Times New Roman" w:hAnsi="Times New Roman"/>
          <w:sz w:val="24"/>
          <w:szCs w:val="24"/>
        </w:rPr>
        <w:t>32:</w:t>
      </w:r>
      <w:r w:rsidR="009A4ED5">
        <w:rPr>
          <w:rFonts w:ascii="Times New Roman" w:hAnsi="Times New Roman"/>
          <w:sz w:val="24"/>
          <w:szCs w:val="24"/>
        </w:rPr>
        <w:t xml:space="preserve"> </w:t>
      </w:r>
      <w:r w:rsidRPr="007B45BF">
        <w:rPr>
          <w:rFonts w:ascii="Times New Roman" w:hAnsi="Times New Roman"/>
          <w:sz w:val="24"/>
          <w:szCs w:val="24"/>
        </w:rPr>
        <w:t>1031–38.</w:t>
      </w:r>
    </w:p>
    <w:p w:rsidR="007B45BF" w:rsidRPr="007B45BF" w:rsidRDefault="007B45BF" w:rsidP="007B45BF">
      <w:pPr>
        <w:rPr>
          <w:rFonts w:ascii="Times New Roman" w:hAnsi="Times New Roman"/>
          <w:sz w:val="24"/>
          <w:szCs w:val="24"/>
        </w:rPr>
      </w:pPr>
      <w:r w:rsidRPr="007B45BF">
        <w:rPr>
          <w:rFonts w:ascii="Times New Roman" w:hAnsi="Times New Roman"/>
          <w:sz w:val="24"/>
          <w:szCs w:val="24"/>
        </w:rPr>
        <w:t xml:space="preserve">2. </w:t>
      </w:r>
      <w:proofErr w:type="spellStart"/>
      <w:r w:rsidRPr="007B45BF">
        <w:rPr>
          <w:rFonts w:ascii="Times New Roman" w:hAnsi="Times New Roman"/>
          <w:sz w:val="24"/>
          <w:szCs w:val="24"/>
        </w:rPr>
        <w:t>Ganesh</w:t>
      </w:r>
      <w:proofErr w:type="spellEnd"/>
      <w:r w:rsidR="009A4ED5">
        <w:rPr>
          <w:rFonts w:ascii="Times New Roman" w:hAnsi="Times New Roman"/>
          <w:sz w:val="24"/>
          <w:szCs w:val="24"/>
        </w:rPr>
        <w:t xml:space="preserve"> S.</w:t>
      </w:r>
      <w:r w:rsidRPr="007B45BF">
        <w:rPr>
          <w:rFonts w:ascii="Times New Roman" w:hAnsi="Times New Roman"/>
          <w:sz w:val="24"/>
          <w:szCs w:val="24"/>
        </w:rPr>
        <w:t xml:space="preserve"> Depth </w:t>
      </w:r>
      <w:proofErr w:type="spellStart"/>
      <w:r w:rsidR="009A4ED5">
        <w:rPr>
          <w:rFonts w:ascii="Times New Roman" w:hAnsi="Times New Roman"/>
          <w:sz w:val="24"/>
          <w:szCs w:val="24"/>
        </w:rPr>
        <w:t>a</w:t>
      </w:r>
      <w:r w:rsidRPr="007B45BF">
        <w:rPr>
          <w:rFonts w:ascii="Times New Roman" w:hAnsi="Times New Roman"/>
          <w:sz w:val="24"/>
          <w:szCs w:val="24"/>
        </w:rPr>
        <w:t>nd</w:t>
      </w:r>
      <w:proofErr w:type="spellEnd"/>
      <w:r w:rsidRPr="007B45BF">
        <w:rPr>
          <w:rFonts w:ascii="Times New Roman" w:hAnsi="Times New Roman"/>
          <w:sz w:val="24"/>
          <w:szCs w:val="24"/>
        </w:rPr>
        <w:t xml:space="preserve"> </w:t>
      </w:r>
      <w:r w:rsidR="009A4ED5">
        <w:rPr>
          <w:rFonts w:ascii="Times New Roman" w:hAnsi="Times New Roman"/>
          <w:sz w:val="24"/>
          <w:szCs w:val="24"/>
        </w:rPr>
        <w:t>si</w:t>
      </w:r>
      <w:r w:rsidRPr="007B45BF">
        <w:rPr>
          <w:rFonts w:ascii="Times New Roman" w:hAnsi="Times New Roman"/>
          <w:sz w:val="24"/>
          <w:szCs w:val="24"/>
        </w:rPr>
        <w:t xml:space="preserve">ze </w:t>
      </w:r>
      <w:proofErr w:type="spellStart"/>
      <w:r w:rsidR="009A4ED5">
        <w:rPr>
          <w:rFonts w:ascii="Times New Roman" w:hAnsi="Times New Roman"/>
          <w:sz w:val="24"/>
          <w:szCs w:val="24"/>
        </w:rPr>
        <w:t>li</w:t>
      </w:r>
      <w:r w:rsidRPr="007B45BF">
        <w:rPr>
          <w:rFonts w:ascii="Times New Roman" w:hAnsi="Times New Roman"/>
          <w:sz w:val="24"/>
          <w:szCs w:val="24"/>
        </w:rPr>
        <w:t>mıts</w:t>
      </w:r>
      <w:proofErr w:type="spellEnd"/>
      <w:r w:rsidRPr="007B45BF">
        <w:rPr>
          <w:rFonts w:ascii="Times New Roman" w:hAnsi="Times New Roman"/>
          <w:sz w:val="24"/>
          <w:szCs w:val="24"/>
        </w:rPr>
        <w:t xml:space="preserve"> </w:t>
      </w:r>
      <w:proofErr w:type="spellStart"/>
      <w:r w:rsidR="009A4ED5">
        <w:rPr>
          <w:rFonts w:ascii="Times New Roman" w:hAnsi="Times New Roman"/>
          <w:sz w:val="24"/>
          <w:szCs w:val="24"/>
        </w:rPr>
        <w:t>f</w:t>
      </w:r>
      <w:r w:rsidRPr="007B45BF">
        <w:rPr>
          <w:rFonts w:ascii="Times New Roman" w:hAnsi="Times New Roman"/>
          <w:sz w:val="24"/>
          <w:szCs w:val="24"/>
        </w:rPr>
        <w:t>or</w:t>
      </w:r>
      <w:proofErr w:type="spellEnd"/>
      <w:r w:rsidRPr="007B45BF">
        <w:rPr>
          <w:rFonts w:ascii="Times New Roman" w:hAnsi="Times New Roman"/>
          <w:sz w:val="24"/>
          <w:szCs w:val="24"/>
        </w:rPr>
        <w:t xml:space="preserve"> </w:t>
      </w:r>
      <w:proofErr w:type="spellStart"/>
      <w:r w:rsidR="009A4ED5">
        <w:rPr>
          <w:rFonts w:ascii="Times New Roman" w:hAnsi="Times New Roman"/>
          <w:sz w:val="24"/>
          <w:szCs w:val="24"/>
        </w:rPr>
        <w:t>t</w:t>
      </w:r>
      <w:r w:rsidRPr="007B45BF">
        <w:rPr>
          <w:rFonts w:ascii="Times New Roman" w:hAnsi="Times New Roman"/>
          <w:sz w:val="24"/>
          <w:szCs w:val="24"/>
        </w:rPr>
        <w:t>he</w:t>
      </w:r>
      <w:proofErr w:type="spellEnd"/>
      <w:r w:rsidRPr="007B45BF">
        <w:rPr>
          <w:rFonts w:ascii="Times New Roman" w:hAnsi="Times New Roman"/>
          <w:sz w:val="24"/>
          <w:szCs w:val="24"/>
        </w:rPr>
        <w:t xml:space="preserve"> </w:t>
      </w:r>
      <w:proofErr w:type="spellStart"/>
      <w:r w:rsidR="009A4ED5">
        <w:rPr>
          <w:rFonts w:ascii="Times New Roman" w:hAnsi="Times New Roman"/>
          <w:sz w:val="24"/>
          <w:szCs w:val="24"/>
        </w:rPr>
        <w:t>vi</w:t>
      </w:r>
      <w:r w:rsidRPr="007B45BF">
        <w:rPr>
          <w:rFonts w:ascii="Times New Roman" w:hAnsi="Times New Roman"/>
          <w:sz w:val="24"/>
          <w:szCs w:val="24"/>
        </w:rPr>
        <w:t>s</w:t>
      </w:r>
      <w:r w:rsidR="009A4ED5">
        <w:rPr>
          <w:rFonts w:ascii="Times New Roman" w:hAnsi="Times New Roman"/>
          <w:sz w:val="24"/>
          <w:szCs w:val="24"/>
        </w:rPr>
        <w:t>i</w:t>
      </w:r>
      <w:r w:rsidRPr="007B45BF">
        <w:rPr>
          <w:rFonts w:ascii="Times New Roman" w:hAnsi="Times New Roman"/>
          <w:sz w:val="24"/>
          <w:szCs w:val="24"/>
        </w:rPr>
        <w:t>b</w:t>
      </w:r>
      <w:r w:rsidR="009A4ED5">
        <w:rPr>
          <w:rFonts w:ascii="Times New Roman" w:hAnsi="Times New Roman"/>
          <w:sz w:val="24"/>
          <w:szCs w:val="24"/>
        </w:rPr>
        <w:t>i</w:t>
      </w:r>
      <w:r w:rsidRPr="007B45BF">
        <w:rPr>
          <w:rFonts w:ascii="Times New Roman" w:hAnsi="Times New Roman"/>
          <w:sz w:val="24"/>
          <w:szCs w:val="24"/>
        </w:rPr>
        <w:t>l</w:t>
      </w:r>
      <w:r w:rsidR="009A4ED5">
        <w:rPr>
          <w:rFonts w:ascii="Times New Roman" w:hAnsi="Times New Roman"/>
          <w:sz w:val="24"/>
          <w:szCs w:val="24"/>
        </w:rPr>
        <w:t>i</w:t>
      </w:r>
      <w:r w:rsidRPr="007B45BF">
        <w:rPr>
          <w:rFonts w:ascii="Times New Roman" w:hAnsi="Times New Roman"/>
          <w:sz w:val="24"/>
          <w:szCs w:val="24"/>
        </w:rPr>
        <w:t>ıty</w:t>
      </w:r>
      <w:proofErr w:type="spellEnd"/>
      <w:r w:rsidRPr="007B45BF">
        <w:rPr>
          <w:rFonts w:ascii="Times New Roman" w:hAnsi="Times New Roman"/>
          <w:sz w:val="24"/>
          <w:szCs w:val="24"/>
        </w:rPr>
        <w:t xml:space="preserve"> </w:t>
      </w:r>
      <w:r w:rsidR="009A4ED5">
        <w:rPr>
          <w:rFonts w:ascii="Times New Roman" w:hAnsi="Times New Roman"/>
          <w:sz w:val="24"/>
          <w:szCs w:val="24"/>
        </w:rPr>
        <w:t>o</w:t>
      </w:r>
      <w:r w:rsidRPr="007B45BF">
        <w:rPr>
          <w:rFonts w:ascii="Times New Roman" w:hAnsi="Times New Roman"/>
          <w:sz w:val="24"/>
          <w:szCs w:val="24"/>
        </w:rPr>
        <w:t xml:space="preserve">f </w:t>
      </w:r>
      <w:proofErr w:type="spellStart"/>
      <w:r w:rsidR="009A4ED5">
        <w:rPr>
          <w:rFonts w:ascii="Times New Roman" w:hAnsi="Times New Roman"/>
          <w:sz w:val="24"/>
          <w:szCs w:val="24"/>
        </w:rPr>
        <w:t>v</w:t>
      </w:r>
      <w:r w:rsidRPr="007B45BF">
        <w:rPr>
          <w:rFonts w:ascii="Times New Roman" w:hAnsi="Times New Roman"/>
          <w:sz w:val="24"/>
          <w:szCs w:val="24"/>
        </w:rPr>
        <w:t>e</w:t>
      </w:r>
      <w:r w:rsidR="009A4ED5">
        <w:rPr>
          <w:rFonts w:ascii="Times New Roman" w:hAnsi="Times New Roman"/>
          <w:sz w:val="24"/>
          <w:szCs w:val="24"/>
        </w:rPr>
        <w:t>i</w:t>
      </w:r>
      <w:r w:rsidRPr="007B45BF">
        <w:rPr>
          <w:rFonts w:ascii="Times New Roman" w:hAnsi="Times New Roman"/>
          <w:sz w:val="24"/>
          <w:szCs w:val="24"/>
        </w:rPr>
        <w:t>ns</w:t>
      </w:r>
      <w:proofErr w:type="spellEnd"/>
      <w:r w:rsidRPr="007B45BF">
        <w:rPr>
          <w:rFonts w:ascii="Times New Roman" w:hAnsi="Times New Roman"/>
          <w:sz w:val="24"/>
          <w:szCs w:val="24"/>
        </w:rPr>
        <w:t xml:space="preserve"> </w:t>
      </w:r>
      <w:proofErr w:type="spellStart"/>
      <w:r w:rsidR="009A4ED5">
        <w:rPr>
          <w:rFonts w:ascii="Times New Roman" w:hAnsi="Times New Roman"/>
          <w:sz w:val="24"/>
          <w:szCs w:val="24"/>
        </w:rPr>
        <w:t>u</w:t>
      </w:r>
      <w:r w:rsidRPr="007B45BF">
        <w:rPr>
          <w:rFonts w:ascii="Times New Roman" w:hAnsi="Times New Roman"/>
          <w:sz w:val="24"/>
          <w:szCs w:val="24"/>
        </w:rPr>
        <w:t>s</w:t>
      </w:r>
      <w:r w:rsidR="009A4ED5">
        <w:rPr>
          <w:rFonts w:ascii="Times New Roman" w:hAnsi="Times New Roman"/>
          <w:sz w:val="24"/>
          <w:szCs w:val="24"/>
        </w:rPr>
        <w:t>i</w:t>
      </w:r>
      <w:r w:rsidRPr="007B45BF">
        <w:rPr>
          <w:rFonts w:ascii="Times New Roman" w:hAnsi="Times New Roman"/>
          <w:sz w:val="24"/>
          <w:szCs w:val="24"/>
        </w:rPr>
        <w:t>ng</w:t>
      </w:r>
      <w:proofErr w:type="spellEnd"/>
      <w:r w:rsidRPr="007B45BF">
        <w:rPr>
          <w:rFonts w:ascii="Times New Roman" w:hAnsi="Times New Roman"/>
          <w:sz w:val="24"/>
          <w:szCs w:val="24"/>
        </w:rPr>
        <w:t xml:space="preserve"> </w:t>
      </w:r>
      <w:proofErr w:type="spellStart"/>
      <w:r w:rsidR="009A4ED5">
        <w:rPr>
          <w:rFonts w:ascii="Times New Roman" w:hAnsi="Times New Roman"/>
          <w:sz w:val="24"/>
          <w:szCs w:val="24"/>
        </w:rPr>
        <w:t>t</w:t>
      </w:r>
      <w:r w:rsidRPr="007B45BF">
        <w:rPr>
          <w:rFonts w:ascii="Times New Roman" w:hAnsi="Times New Roman"/>
          <w:sz w:val="24"/>
          <w:szCs w:val="24"/>
        </w:rPr>
        <w:t>he</w:t>
      </w:r>
      <w:proofErr w:type="spellEnd"/>
      <w:r w:rsidRPr="007B45BF">
        <w:rPr>
          <w:rFonts w:ascii="Times New Roman" w:hAnsi="Times New Roman"/>
          <w:sz w:val="24"/>
          <w:szCs w:val="24"/>
        </w:rPr>
        <w:t xml:space="preserve"> </w:t>
      </w:r>
      <w:proofErr w:type="spellStart"/>
      <w:r w:rsidR="009A4ED5">
        <w:rPr>
          <w:rFonts w:ascii="Times New Roman" w:hAnsi="Times New Roman"/>
          <w:sz w:val="24"/>
          <w:szCs w:val="24"/>
        </w:rPr>
        <w:t>V</w:t>
      </w:r>
      <w:r w:rsidRPr="007B45BF">
        <w:rPr>
          <w:rFonts w:ascii="Times New Roman" w:hAnsi="Times New Roman"/>
          <w:sz w:val="24"/>
          <w:szCs w:val="24"/>
        </w:rPr>
        <w:t>e</w:t>
      </w:r>
      <w:r w:rsidR="009A4ED5">
        <w:rPr>
          <w:rFonts w:ascii="Times New Roman" w:hAnsi="Times New Roman"/>
          <w:sz w:val="24"/>
          <w:szCs w:val="24"/>
        </w:rPr>
        <w:t>i</w:t>
      </w:r>
      <w:r w:rsidRPr="007B45BF">
        <w:rPr>
          <w:rFonts w:ascii="Times New Roman" w:hAnsi="Times New Roman"/>
          <w:sz w:val="24"/>
          <w:szCs w:val="24"/>
        </w:rPr>
        <w:t>nv</w:t>
      </w:r>
      <w:r w:rsidR="009A4ED5">
        <w:rPr>
          <w:rFonts w:ascii="Times New Roman" w:hAnsi="Times New Roman"/>
          <w:sz w:val="24"/>
          <w:szCs w:val="24"/>
        </w:rPr>
        <w:t>i</w:t>
      </w:r>
      <w:r w:rsidRPr="007B45BF">
        <w:rPr>
          <w:rFonts w:ascii="Times New Roman" w:hAnsi="Times New Roman"/>
          <w:sz w:val="24"/>
          <w:szCs w:val="24"/>
        </w:rPr>
        <w:t>ewer</w:t>
      </w:r>
      <w:proofErr w:type="spellEnd"/>
      <w:r w:rsidRPr="007B45BF">
        <w:rPr>
          <w:rFonts w:ascii="Times New Roman" w:hAnsi="Times New Roman"/>
          <w:sz w:val="24"/>
          <w:szCs w:val="24"/>
        </w:rPr>
        <w:t xml:space="preserve"> </w:t>
      </w:r>
      <w:proofErr w:type="spellStart"/>
      <w:r w:rsidRPr="007B45BF">
        <w:rPr>
          <w:rFonts w:ascii="Times New Roman" w:hAnsi="Times New Roman"/>
          <w:sz w:val="24"/>
          <w:szCs w:val="24"/>
        </w:rPr>
        <w:t>Imag</w:t>
      </w:r>
      <w:r w:rsidR="009A4ED5">
        <w:rPr>
          <w:rFonts w:ascii="Times New Roman" w:hAnsi="Times New Roman"/>
          <w:sz w:val="24"/>
          <w:szCs w:val="24"/>
        </w:rPr>
        <w:t>i</w:t>
      </w:r>
      <w:r w:rsidRPr="007B45BF">
        <w:rPr>
          <w:rFonts w:ascii="Times New Roman" w:hAnsi="Times New Roman"/>
          <w:sz w:val="24"/>
          <w:szCs w:val="24"/>
        </w:rPr>
        <w:t>ng</w:t>
      </w:r>
      <w:proofErr w:type="spellEnd"/>
      <w:r w:rsidRPr="007B45BF">
        <w:rPr>
          <w:rFonts w:ascii="Times New Roman" w:hAnsi="Times New Roman"/>
          <w:sz w:val="24"/>
          <w:szCs w:val="24"/>
        </w:rPr>
        <w:t xml:space="preserve"> </w:t>
      </w:r>
      <w:proofErr w:type="spellStart"/>
      <w:r w:rsidRPr="007B45BF">
        <w:rPr>
          <w:rFonts w:ascii="Times New Roman" w:hAnsi="Times New Roman"/>
          <w:sz w:val="24"/>
          <w:szCs w:val="24"/>
        </w:rPr>
        <w:t>System</w:t>
      </w:r>
      <w:proofErr w:type="spellEnd"/>
      <w:r w:rsidR="009A4ED5">
        <w:rPr>
          <w:rFonts w:ascii="Times New Roman" w:hAnsi="Times New Roman"/>
          <w:sz w:val="24"/>
          <w:szCs w:val="24"/>
        </w:rPr>
        <w:t>.</w:t>
      </w:r>
      <w:r w:rsidRPr="007B45BF">
        <w:rPr>
          <w:rFonts w:ascii="Times New Roman" w:hAnsi="Times New Roman"/>
          <w:sz w:val="24"/>
          <w:szCs w:val="24"/>
        </w:rPr>
        <w:t xml:space="preserve"> A </w:t>
      </w:r>
      <w:proofErr w:type="spellStart"/>
      <w:r w:rsidRPr="007B45BF">
        <w:rPr>
          <w:rFonts w:ascii="Times New Roman" w:hAnsi="Times New Roman"/>
          <w:sz w:val="24"/>
          <w:szCs w:val="24"/>
        </w:rPr>
        <w:t>Thesis</w:t>
      </w:r>
      <w:proofErr w:type="spellEnd"/>
      <w:r w:rsidRPr="007B45BF">
        <w:rPr>
          <w:rFonts w:ascii="Times New Roman" w:hAnsi="Times New Roman"/>
          <w:sz w:val="24"/>
          <w:szCs w:val="24"/>
        </w:rPr>
        <w:t xml:space="preserve"> </w:t>
      </w:r>
      <w:proofErr w:type="spellStart"/>
      <w:r w:rsidRPr="007B45BF">
        <w:rPr>
          <w:rFonts w:ascii="Times New Roman" w:hAnsi="Times New Roman"/>
          <w:sz w:val="24"/>
          <w:szCs w:val="24"/>
        </w:rPr>
        <w:t>Presented</w:t>
      </w:r>
      <w:proofErr w:type="spellEnd"/>
      <w:r w:rsidRPr="007B45BF">
        <w:rPr>
          <w:rFonts w:ascii="Times New Roman" w:hAnsi="Times New Roman"/>
          <w:sz w:val="24"/>
          <w:szCs w:val="24"/>
        </w:rPr>
        <w:t xml:space="preserve"> </w:t>
      </w:r>
      <w:proofErr w:type="spellStart"/>
      <w:r w:rsidRPr="007B45BF">
        <w:rPr>
          <w:rFonts w:ascii="Times New Roman" w:hAnsi="Times New Roman"/>
          <w:sz w:val="24"/>
          <w:szCs w:val="24"/>
        </w:rPr>
        <w:t>for</w:t>
      </w:r>
      <w:proofErr w:type="spellEnd"/>
      <w:r w:rsidRPr="007B45BF">
        <w:rPr>
          <w:rFonts w:ascii="Times New Roman" w:hAnsi="Times New Roman"/>
          <w:sz w:val="24"/>
          <w:szCs w:val="24"/>
        </w:rPr>
        <w:t xml:space="preserve"> </w:t>
      </w:r>
      <w:proofErr w:type="spellStart"/>
      <w:r w:rsidRPr="007B45BF">
        <w:rPr>
          <w:rFonts w:ascii="Times New Roman" w:hAnsi="Times New Roman"/>
          <w:sz w:val="24"/>
          <w:szCs w:val="24"/>
        </w:rPr>
        <w:t>The</w:t>
      </w:r>
      <w:proofErr w:type="spellEnd"/>
      <w:r w:rsidRPr="007B45BF">
        <w:rPr>
          <w:rFonts w:ascii="Times New Roman" w:hAnsi="Times New Roman"/>
          <w:sz w:val="24"/>
          <w:szCs w:val="24"/>
        </w:rPr>
        <w:t xml:space="preserve"> </w:t>
      </w:r>
      <w:proofErr w:type="spellStart"/>
      <w:r w:rsidRPr="007B45BF">
        <w:rPr>
          <w:rFonts w:ascii="Times New Roman" w:hAnsi="Times New Roman"/>
          <w:sz w:val="24"/>
          <w:szCs w:val="24"/>
        </w:rPr>
        <w:t>Graduate</w:t>
      </w:r>
      <w:proofErr w:type="spellEnd"/>
      <w:r w:rsidRPr="007B45BF">
        <w:rPr>
          <w:rFonts w:ascii="Times New Roman" w:hAnsi="Times New Roman"/>
          <w:sz w:val="24"/>
          <w:szCs w:val="24"/>
        </w:rPr>
        <w:t xml:space="preserve"> </w:t>
      </w:r>
      <w:proofErr w:type="spellStart"/>
      <w:r w:rsidRPr="007B45BF">
        <w:rPr>
          <w:rFonts w:ascii="Times New Roman" w:hAnsi="Times New Roman"/>
          <w:sz w:val="24"/>
          <w:szCs w:val="24"/>
        </w:rPr>
        <w:t>Studies</w:t>
      </w:r>
      <w:proofErr w:type="spellEnd"/>
      <w:r w:rsidRPr="007B45BF">
        <w:rPr>
          <w:rFonts w:ascii="Times New Roman" w:hAnsi="Times New Roman"/>
          <w:sz w:val="24"/>
          <w:szCs w:val="24"/>
        </w:rPr>
        <w:t xml:space="preserve"> </w:t>
      </w:r>
      <w:proofErr w:type="spellStart"/>
      <w:r w:rsidRPr="007B45BF">
        <w:rPr>
          <w:rFonts w:ascii="Times New Roman" w:hAnsi="Times New Roman"/>
          <w:sz w:val="24"/>
          <w:szCs w:val="24"/>
        </w:rPr>
        <w:t>Council</w:t>
      </w:r>
      <w:proofErr w:type="spellEnd"/>
      <w:r w:rsidRPr="007B45BF">
        <w:rPr>
          <w:rFonts w:ascii="Times New Roman" w:hAnsi="Times New Roman"/>
          <w:sz w:val="24"/>
          <w:szCs w:val="24"/>
        </w:rPr>
        <w:t xml:space="preserve"> </w:t>
      </w:r>
      <w:proofErr w:type="spellStart"/>
      <w:r w:rsidRPr="007B45BF">
        <w:rPr>
          <w:rFonts w:ascii="Times New Roman" w:hAnsi="Times New Roman"/>
          <w:sz w:val="24"/>
          <w:szCs w:val="24"/>
        </w:rPr>
        <w:t>The</w:t>
      </w:r>
      <w:proofErr w:type="spellEnd"/>
      <w:r w:rsidRPr="007B45BF">
        <w:rPr>
          <w:rFonts w:ascii="Times New Roman" w:hAnsi="Times New Roman"/>
          <w:sz w:val="24"/>
          <w:szCs w:val="24"/>
        </w:rPr>
        <w:t xml:space="preserve"> </w:t>
      </w:r>
      <w:proofErr w:type="spellStart"/>
      <w:r w:rsidRPr="007B45BF">
        <w:rPr>
          <w:rFonts w:ascii="Times New Roman" w:hAnsi="Times New Roman"/>
          <w:sz w:val="24"/>
          <w:szCs w:val="24"/>
        </w:rPr>
        <w:t>University</w:t>
      </w:r>
      <w:proofErr w:type="spellEnd"/>
      <w:r w:rsidRPr="007B45BF">
        <w:rPr>
          <w:rFonts w:ascii="Times New Roman" w:hAnsi="Times New Roman"/>
          <w:sz w:val="24"/>
          <w:szCs w:val="24"/>
        </w:rPr>
        <w:t xml:space="preserve"> of Tennessee </w:t>
      </w:r>
      <w:proofErr w:type="spellStart"/>
      <w:r w:rsidRPr="007B45BF">
        <w:rPr>
          <w:rFonts w:ascii="Times New Roman" w:hAnsi="Times New Roman"/>
          <w:sz w:val="24"/>
          <w:szCs w:val="24"/>
        </w:rPr>
        <w:t>Health</w:t>
      </w:r>
      <w:proofErr w:type="spellEnd"/>
      <w:r w:rsidRPr="007B45BF">
        <w:rPr>
          <w:rFonts w:ascii="Times New Roman" w:hAnsi="Times New Roman"/>
          <w:sz w:val="24"/>
          <w:szCs w:val="24"/>
        </w:rPr>
        <w:t xml:space="preserve"> </w:t>
      </w:r>
      <w:proofErr w:type="spellStart"/>
      <w:r w:rsidRPr="007B45BF">
        <w:rPr>
          <w:rFonts w:ascii="Times New Roman" w:hAnsi="Times New Roman"/>
          <w:sz w:val="24"/>
          <w:szCs w:val="24"/>
        </w:rPr>
        <w:t>Science</w:t>
      </w:r>
      <w:proofErr w:type="spellEnd"/>
      <w:r w:rsidRPr="007B45BF">
        <w:rPr>
          <w:rFonts w:ascii="Times New Roman" w:hAnsi="Times New Roman"/>
          <w:sz w:val="24"/>
          <w:szCs w:val="24"/>
        </w:rPr>
        <w:t xml:space="preserve"> Center, May 2007;</w:t>
      </w:r>
      <w:r w:rsidR="009A4ED5">
        <w:rPr>
          <w:rFonts w:ascii="Times New Roman" w:hAnsi="Times New Roman"/>
          <w:sz w:val="24"/>
          <w:szCs w:val="24"/>
        </w:rPr>
        <w:t xml:space="preserve"> </w:t>
      </w:r>
      <w:r w:rsidRPr="007B45BF">
        <w:rPr>
          <w:rFonts w:ascii="Times New Roman" w:hAnsi="Times New Roman"/>
          <w:sz w:val="24"/>
          <w:szCs w:val="24"/>
        </w:rPr>
        <w:t xml:space="preserve">80-115. </w:t>
      </w:r>
    </w:p>
    <w:p w:rsidR="007B45BF" w:rsidRPr="007B45BF" w:rsidRDefault="007B45BF" w:rsidP="007B45BF">
      <w:pPr>
        <w:rPr>
          <w:rFonts w:ascii="Times New Roman" w:hAnsi="Times New Roman"/>
          <w:sz w:val="24"/>
          <w:szCs w:val="24"/>
        </w:rPr>
      </w:pPr>
      <w:r w:rsidRPr="007B45BF">
        <w:rPr>
          <w:rFonts w:ascii="Times New Roman" w:hAnsi="Times New Roman"/>
          <w:sz w:val="24"/>
          <w:szCs w:val="24"/>
        </w:rPr>
        <w:t xml:space="preserve">3. </w:t>
      </w:r>
      <w:proofErr w:type="spellStart"/>
      <w:r w:rsidRPr="007B45BF">
        <w:rPr>
          <w:rFonts w:ascii="Times New Roman" w:hAnsi="Times New Roman"/>
          <w:sz w:val="24"/>
          <w:szCs w:val="24"/>
        </w:rPr>
        <w:t>Simhi</w:t>
      </w:r>
      <w:proofErr w:type="spellEnd"/>
      <w:r w:rsidRPr="007B45BF">
        <w:rPr>
          <w:rFonts w:ascii="Times New Roman" w:hAnsi="Times New Roman"/>
          <w:sz w:val="24"/>
          <w:szCs w:val="24"/>
        </w:rPr>
        <w:t xml:space="preserve"> E, </w:t>
      </w:r>
      <w:proofErr w:type="spellStart"/>
      <w:r w:rsidRPr="007B45BF">
        <w:rPr>
          <w:rFonts w:ascii="Times New Roman" w:hAnsi="Times New Roman"/>
          <w:sz w:val="24"/>
          <w:szCs w:val="24"/>
        </w:rPr>
        <w:t>Kachko</w:t>
      </w:r>
      <w:proofErr w:type="spellEnd"/>
      <w:r w:rsidRPr="007B45BF">
        <w:rPr>
          <w:rFonts w:ascii="Times New Roman" w:hAnsi="Times New Roman"/>
          <w:sz w:val="24"/>
          <w:szCs w:val="24"/>
        </w:rPr>
        <w:t xml:space="preserve"> L, </w:t>
      </w:r>
      <w:proofErr w:type="spellStart"/>
      <w:r w:rsidRPr="007B45BF">
        <w:rPr>
          <w:rFonts w:ascii="Times New Roman" w:hAnsi="Times New Roman"/>
          <w:sz w:val="24"/>
          <w:szCs w:val="24"/>
        </w:rPr>
        <w:t>Bruckheimer</w:t>
      </w:r>
      <w:proofErr w:type="spellEnd"/>
      <w:r w:rsidRPr="007B45BF">
        <w:rPr>
          <w:rFonts w:ascii="Times New Roman" w:hAnsi="Times New Roman"/>
          <w:sz w:val="24"/>
          <w:szCs w:val="24"/>
        </w:rPr>
        <w:t xml:space="preserve"> E, </w:t>
      </w:r>
      <w:proofErr w:type="spellStart"/>
      <w:r w:rsidR="009A4ED5">
        <w:rPr>
          <w:rFonts w:ascii="Times New Roman" w:hAnsi="Times New Roman"/>
          <w:sz w:val="24"/>
          <w:szCs w:val="24"/>
        </w:rPr>
        <w:t>Katz</w:t>
      </w:r>
      <w:proofErr w:type="spellEnd"/>
      <w:r w:rsidR="009A4ED5">
        <w:rPr>
          <w:rFonts w:ascii="Times New Roman" w:hAnsi="Times New Roman"/>
          <w:sz w:val="24"/>
          <w:szCs w:val="24"/>
        </w:rPr>
        <w:t xml:space="preserve"> J</w:t>
      </w:r>
      <w:r w:rsidRPr="007B45BF">
        <w:rPr>
          <w:rFonts w:ascii="Times New Roman" w:hAnsi="Times New Roman"/>
          <w:sz w:val="24"/>
          <w:szCs w:val="24"/>
        </w:rPr>
        <w:t xml:space="preserve">. A </w:t>
      </w:r>
      <w:proofErr w:type="spellStart"/>
      <w:r w:rsidRPr="007B45BF">
        <w:rPr>
          <w:rFonts w:ascii="Times New Roman" w:hAnsi="Times New Roman"/>
          <w:sz w:val="24"/>
          <w:szCs w:val="24"/>
        </w:rPr>
        <w:t>vein</w:t>
      </w:r>
      <w:proofErr w:type="spellEnd"/>
      <w:r w:rsidRPr="007B45BF">
        <w:rPr>
          <w:rFonts w:ascii="Times New Roman" w:hAnsi="Times New Roman"/>
          <w:sz w:val="24"/>
          <w:szCs w:val="24"/>
        </w:rPr>
        <w:t xml:space="preserve"> </w:t>
      </w:r>
      <w:proofErr w:type="spellStart"/>
      <w:r w:rsidRPr="007B45BF">
        <w:rPr>
          <w:rFonts w:ascii="Times New Roman" w:hAnsi="Times New Roman"/>
          <w:sz w:val="24"/>
          <w:szCs w:val="24"/>
        </w:rPr>
        <w:t>entry</w:t>
      </w:r>
      <w:proofErr w:type="spellEnd"/>
      <w:r w:rsidRPr="007B45BF">
        <w:rPr>
          <w:rFonts w:ascii="Times New Roman" w:hAnsi="Times New Roman"/>
          <w:sz w:val="24"/>
          <w:szCs w:val="24"/>
        </w:rPr>
        <w:t xml:space="preserve"> </w:t>
      </w:r>
      <w:proofErr w:type="spellStart"/>
      <w:r w:rsidRPr="007B45BF">
        <w:rPr>
          <w:rFonts w:ascii="Times New Roman" w:hAnsi="Times New Roman"/>
          <w:sz w:val="24"/>
          <w:szCs w:val="24"/>
        </w:rPr>
        <w:t>indicator</w:t>
      </w:r>
      <w:proofErr w:type="spellEnd"/>
      <w:r w:rsidRPr="007B45BF">
        <w:rPr>
          <w:rFonts w:ascii="Times New Roman" w:hAnsi="Times New Roman"/>
          <w:sz w:val="24"/>
          <w:szCs w:val="24"/>
        </w:rPr>
        <w:t xml:space="preserve"> </w:t>
      </w:r>
      <w:proofErr w:type="spellStart"/>
      <w:r w:rsidRPr="007B45BF">
        <w:rPr>
          <w:rFonts w:ascii="Times New Roman" w:hAnsi="Times New Roman"/>
          <w:sz w:val="24"/>
          <w:szCs w:val="24"/>
        </w:rPr>
        <w:t>device</w:t>
      </w:r>
      <w:proofErr w:type="spellEnd"/>
      <w:r w:rsidRPr="007B45BF">
        <w:rPr>
          <w:rFonts w:ascii="Times New Roman" w:hAnsi="Times New Roman"/>
          <w:sz w:val="24"/>
          <w:szCs w:val="24"/>
        </w:rPr>
        <w:t xml:space="preserve"> </w:t>
      </w:r>
      <w:proofErr w:type="spellStart"/>
      <w:r w:rsidRPr="007B45BF">
        <w:rPr>
          <w:rFonts w:ascii="Times New Roman" w:hAnsi="Times New Roman"/>
          <w:sz w:val="24"/>
          <w:szCs w:val="24"/>
        </w:rPr>
        <w:t>for</w:t>
      </w:r>
      <w:proofErr w:type="spellEnd"/>
      <w:r w:rsidRPr="007B45BF">
        <w:rPr>
          <w:rFonts w:ascii="Times New Roman" w:hAnsi="Times New Roman"/>
          <w:sz w:val="24"/>
          <w:szCs w:val="24"/>
        </w:rPr>
        <w:t xml:space="preserve"> </w:t>
      </w:r>
      <w:proofErr w:type="spellStart"/>
      <w:r w:rsidRPr="007B45BF">
        <w:rPr>
          <w:rFonts w:ascii="Times New Roman" w:hAnsi="Times New Roman"/>
          <w:sz w:val="24"/>
          <w:szCs w:val="24"/>
        </w:rPr>
        <w:t>facilitating</w:t>
      </w:r>
      <w:proofErr w:type="spellEnd"/>
      <w:r w:rsidRPr="007B45BF">
        <w:rPr>
          <w:rFonts w:ascii="Times New Roman" w:hAnsi="Times New Roman"/>
          <w:sz w:val="24"/>
          <w:szCs w:val="24"/>
        </w:rPr>
        <w:t xml:space="preserve"> </w:t>
      </w:r>
      <w:proofErr w:type="spellStart"/>
      <w:r w:rsidRPr="007B45BF">
        <w:rPr>
          <w:rFonts w:ascii="Times New Roman" w:hAnsi="Times New Roman"/>
          <w:sz w:val="24"/>
          <w:szCs w:val="24"/>
        </w:rPr>
        <w:t>peripheral</w:t>
      </w:r>
      <w:proofErr w:type="spellEnd"/>
      <w:r w:rsidRPr="007B45BF">
        <w:rPr>
          <w:rFonts w:ascii="Times New Roman" w:hAnsi="Times New Roman"/>
          <w:sz w:val="24"/>
          <w:szCs w:val="24"/>
        </w:rPr>
        <w:t xml:space="preserve"> </w:t>
      </w:r>
      <w:proofErr w:type="spellStart"/>
      <w:r w:rsidRPr="007B45BF">
        <w:rPr>
          <w:rFonts w:ascii="Times New Roman" w:hAnsi="Times New Roman"/>
          <w:sz w:val="24"/>
          <w:szCs w:val="24"/>
        </w:rPr>
        <w:t>intravenous</w:t>
      </w:r>
      <w:proofErr w:type="spellEnd"/>
      <w:r w:rsidRPr="007B45BF">
        <w:rPr>
          <w:rFonts w:ascii="Times New Roman" w:hAnsi="Times New Roman"/>
          <w:sz w:val="24"/>
          <w:szCs w:val="24"/>
        </w:rPr>
        <w:t xml:space="preserve"> </w:t>
      </w:r>
      <w:proofErr w:type="spellStart"/>
      <w:r w:rsidRPr="007B45BF">
        <w:rPr>
          <w:rFonts w:ascii="Times New Roman" w:hAnsi="Times New Roman"/>
          <w:sz w:val="24"/>
          <w:szCs w:val="24"/>
        </w:rPr>
        <w:t>cannulation</w:t>
      </w:r>
      <w:proofErr w:type="spellEnd"/>
      <w:r w:rsidRPr="007B45BF">
        <w:rPr>
          <w:rFonts w:ascii="Times New Roman" w:hAnsi="Times New Roman"/>
          <w:sz w:val="24"/>
          <w:szCs w:val="24"/>
        </w:rPr>
        <w:t xml:space="preserve"> in </w:t>
      </w:r>
      <w:proofErr w:type="spellStart"/>
      <w:r w:rsidRPr="007B45BF">
        <w:rPr>
          <w:rFonts w:ascii="Times New Roman" w:hAnsi="Times New Roman"/>
          <w:sz w:val="24"/>
          <w:szCs w:val="24"/>
        </w:rPr>
        <w:t>children</w:t>
      </w:r>
      <w:proofErr w:type="spellEnd"/>
      <w:r w:rsidRPr="007B45BF">
        <w:rPr>
          <w:rFonts w:ascii="Times New Roman" w:hAnsi="Times New Roman"/>
          <w:sz w:val="24"/>
          <w:szCs w:val="24"/>
        </w:rPr>
        <w:t xml:space="preserve">: a </w:t>
      </w:r>
      <w:proofErr w:type="spellStart"/>
      <w:r w:rsidRPr="007B45BF">
        <w:rPr>
          <w:rFonts w:ascii="Times New Roman" w:hAnsi="Times New Roman"/>
          <w:sz w:val="24"/>
          <w:szCs w:val="24"/>
        </w:rPr>
        <w:t>prospective</w:t>
      </w:r>
      <w:proofErr w:type="spellEnd"/>
      <w:r w:rsidRPr="007B45BF">
        <w:rPr>
          <w:rFonts w:ascii="Times New Roman" w:hAnsi="Times New Roman"/>
          <w:sz w:val="24"/>
          <w:szCs w:val="24"/>
        </w:rPr>
        <w:t xml:space="preserve">, </w:t>
      </w:r>
      <w:proofErr w:type="spellStart"/>
      <w:r w:rsidRPr="007B45BF">
        <w:rPr>
          <w:rFonts w:ascii="Times New Roman" w:hAnsi="Times New Roman"/>
          <w:sz w:val="24"/>
          <w:szCs w:val="24"/>
        </w:rPr>
        <w:t>randomized</w:t>
      </w:r>
      <w:proofErr w:type="spellEnd"/>
      <w:r w:rsidRPr="007B45BF">
        <w:rPr>
          <w:rFonts w:ascii="Times New Roman" w:hAnsi="Times New Roman"/>
          <w:sz w:val="24"/>
          <w:szCs w:val="24"/>
        </w:rPr>
        <w:t xml:space="preserve">, </w:t>
      </w:r>
      <w:proofErr w:type="spellStart"/>
      <w:r w:rsidRPr="007B45BF">
        <w:rPr>
          <w:rFonts w:ascii="Times New Roman" w:hAnsi="Times New Roman"/>
          <w:sz w:val="24"/>
          <w:szCs w:val="24"/>
        </w:rPr>
        <w:t>controlled</w:t>
      </w:r>
      <w:proofErr w:type="spellEnd"/>
      <w:r w:rsidRPr="007B45BF">
        <w:rPr>
          <w:rFonts w:ascii="Times New Roman" w:hAnsi="Times New Roman"/>
          <w:sz w:val="24"/>
          <w:szCs w:val="24"/>
        </w:rPr>
        <w:t xml:space="preserve"> </w:t>
      </w:r>
      <w:proofErr w:type="spellStart"/>
      <w:r w:rsidRPr="007B45BF">
        <w:rPr>
          <w:rFonts w:ascii="Times New Roman" w:hAnsi="Times New Roman"/>
          <w:sz w:val="24"/>
          <w:szCs w:val="24"/>
        </w:rPr>
        <w:t>trial</w:t>
      </w:r>
      <w:proofErr w:type="spellEnd"/>
      <w:r w:rsidRPr="007B45BF">
        <w:rPr>
          <w:rFonts w:ascii="Times New Roman" w:hAnsi="Times New Roman"/>
          <w:sz w:val="24"/>
          <w:szCs w:val="24"/>
        </w:rPr>
        <w:t xml:space="preserve">. </w:t>
      </w:r>
      <w:proofErr w:type="spellStart"/>
      <w:r w:rsidRPr="007B45BF">
        <w:rPr>
          <w:rFonts w:ascii="Times New Roman" w:hAnsi="Times New Roman"/>
          <w:sz w:val="24"/>
          <w:szCs w:val="24"/>
        </w:rPr>
        <w:t>Anesth</w:t>
      </w:r>
      <w:proofErr w:type="spellEnd"/>
      <w:r w:rsidRPr="007B45BF">
        <w:rPr>
          <w:rFonts w:ascii="Times New Roman" w:hAnsi="Times New Roman"/>
          <w:sz w:val="24"/>
          <w:szCs w:val="24"/>
        </w:rPr>
        <w:t xml:space="preserve"> </w:t>
      </w:r>
      <w:proofErr w:type="spellStart"/>
      <w:r w:rsidRPr="007B45BF">
        <w:rPr>
          <w:rFonts w:ascii="Times New Roman" w:hAnsi="Times New Roman"/>
          <w:sz w:val="24"/>
          <w:szCs w:val="24"/>
        </w:rPr>
        <w:t>Analg</w:t>
      </w:r>
      <w:proofErr w:type="spellEnd"/>
      <w:r w:rsidRPr="007B45BF">
        <w:rPr>
          <w:rFonts w:ascii="Times New Roman" w:hAnsi="Times New Roman"/>
          <w:sz w:val="24"/>
          <w:szCs w:val="24"/>
        </w:rPr>
        <w:t>. 2008;107:</w:t>
      </w:r>
      <w:r w:rsidR="009A4ED5">
        <w:rPr>
          <w:rFonts w:ascii="Times New Roman" w:hAnsi="Times New Roman"/>
          <w:sz w:val="24"/>
          <w:szCs w:val="24"/>
        </w:rPr>
        <w:t xml:space="preserve"> </w:t>
      </w:r>
      <w:r w:rsidRPr="007B45BF">
        <w:rPr>
          <w:rFonts w:ascii="Times New Roman" w:hAnsi="Times New Roman"/>
          <w:sz w:val="24"/>
          <w:szCs w:val="24"/>
        </w:rPr>
        <w:t>1531</w:t>
      </w:r>
      <w:r w:rsidR="009A4ED5">
        <w:rPr>
          <w:rFonts w:ascii="Times New Roman" w:hAnsi="Times New Roman"/>
          <w:sz w:val="24"/>
          <w:szCs w:val="24"/>
        </w:rPr>
        <w:t>-</w:t>
      </w:r>
      <w:r w:rsidRPr="007B45BF">
        <w:rPr>
          <w:rFonts w:ascii="Times New Roman" w:hAnsi="Times New Roman"/>
          <w:sz w:val="24"/>
          <w:szCs w:val="24"/>
        </w:rPr>
        <w:t>15</w:t>
      </w:r>
    </w:p>
    <w:p w:rsidR="007B45BF" w:rsidRDefault="007B45BF"/>
    <w:p w:rsidR="007B45BF" w:rsidRDefault="007B45BF"/>
    <w:p w:rsidR="007B45BF" w:rsidRDefault="007B45BF" w:rsidP="007B45BF">
      <w:pPr>
        <w:spacing w:line="480" w:lineRule="auto"/>
        <w:ind w:right="-100"/>
        <w:rPr>
          <w:rFonts w:ascii="Times New Roman" w:hAnsi="Times New Roman"/>
          <w:sz w:val="24"/>
          <w:szCs w:val="24"/>
        </w:rPr>
      </w:pPr>
    </w:p>
    <w:sectPr w:rsidR="007B45BF" w:rsidSect="00C374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AC5"/>
    <w:rsid w:val="00051A8E"/>
    <w:rsid w:val="00145405"/>
    <w:rsid w:val="00280AC5"/>
    <w:rsid w:val="003F0A07"/>
    <w:rsid w:val="004338CE"/>
    <w:rsid w:val="005B2006"/>
    <w:rsid w:val="005C76D4"/>
    <w:rsid w:val="007B45BF"/>
    <w:rsid w:val="009520F9"/>
    <w:rsid w:val="009A4ED5"/>
    <w:rsid w:val="00AB1D09"/>
    <w:rsid w:val="00C374DE"/>
    <w:rsid w:val="00E922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AC5"/>
    <w:rPr>
      <w:rFonts w:ascii="Calibri" w:eastAsia="Times New Roman"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ableParagraph">
    <w:name w:val="Table Paragraph"/>
    <w:basedOn w:val="Normal"/>
    <w:uiPriority w:val="1"/>
    <w:qFormat/>
    <w:rsid w:val="007B45BF"/>
    <w:pPr>
      <w:widowControl w:val="0"/>
      <w:autoSpaceDE w:val="0"/>
      <w:autoSpaceDN w:val="0"/>
      <w:spacing w:after="0" w:line="240" w:lineRule="auto"/>
    </w:pPr>
    <w:rPr>
      <w:rFonts w:ascii="Times New Roman" w:hAnsi="Times New Roman"/>
      <w:lang w:val="en-US"/>
    </w:rPr>
  </w:style>
  <w:style w:type="character" w:styleId="Kpr">
    <w:name w:val="Hyperlink"/>
    <w:basedOn w:val="VarsaylanParagrafYazTipi"/>
    <w:uiPriority w:val="99"/>
    <w:unhideWhenUsed/>
    <w:rsid w:val="005C76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AC5"/>
    <w:rPr>
      <w:rFonts w:ascii="Calibri" w:eastAsia="Times New Roman"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ableParagraph">
    <w:name w:val="Table Paragraph"/>
    <w:basedOn w:val="Normal"/>
    <w:uiPriority w:val="1"/>
    <w:qFormat/>
    <w:rsid w:val="007B45BF"/>
    <w:pPr>
      <w:widowControl w:val="0"/>
      <w:autoSpaceDE w:val="0"/>
      <w:autoSpaceDN w:val="0"/>
      <w:spacing w:after="0" w:line="240" w:lineRule="auto"/>
    </w:pPr>
    <w:rPr>
      <w:rFonts w:ascii="Times New Roman" w:hAnsi="Times New Roman"/>
      <w:lang w:val="en-US"/>
    </w:rPr>
  </w:style>
  <w:style w:type="character" w:styleId="Kpr">
    <w:name w:val="Hyperlink"/>
    <w:basedOn w:val="VarsaylanParagrafYazTipi"/>
    <w:uiPriority w:val="99"/>
    <w:unhideWhenUsed/>
    <w:rsid w:val="005C76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tuncay@erciyes.edu.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9</Pages>
  <Words>1765</Words>
  <Characters>10062</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Dekanlık</cp:lastModifiedBy>
  <cp:revision>4</cp:revision>
  <dcterms:created xsi:type="dcterms:W3CDTF">2018-06-22T08:19:00Z</dcterms:created>
  <dcterms:modified xsi:type="dcterms:W3CDTF">2018-06-22T08:56:00Z</dcterms:modified>
</cp:coreProperties>
</file>