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A5D" w:rsidRPr="00381D42" w:rsidRDefault="007D0445" w:rsidP="00381D42">
      <w:pPr>
        <w:spacing w:before="120" w:after="120" w:line="240" w:lineRule="auto"/>
        <w:jc w:val="center"/>
        <w:rPr>
          <w:rFonts w:ascii="Times New Roman" w:hAnsi="Times New Roman" w:cs="Times New Roman"/>
          <w:b/>
          <w:sz w:val="24"/>
          <w:szCs w:val="24"/>
        </w:rPr>
      </w:pPr>
      <w:r w:rsidRPr="00381D42">
        <w:rPr>
          <w:rFonts w:ascii="Times New Roman" w:hAnsi="Times New Roman" w:cs="Times New Roman"/>
          <w:b/>
          <w:sz w:val="24"/>
          <w:szCs w:val="24"/>
        </w:rPr>
        <w:t>SAĞLIK KURUMLARINDA TIBBİ HATALARIN AZALTILMASINDA EKİP KAYNAK YÖNETİMİ YAKLAŞIMI: ANKARA İLİND</w:t>
      </w:r>
      <w:r w:rsidR="004F0D73" w:rsidRPr="00381D42">
        <w:rPr>
          <w:rFonts w:ascii="Times New Roman" w:hAnsi="Times New Roman" w:cs="Times New Roman"/>
          <w:b/>
          <w:sz w:val="24"/>
          <w:szCs w:val="24"/>
        </w:rPr>
        <w:t>E FAALİYETTE BULUNAN BİR EĞİTİM-</w:t>
      </w:r>
      <w:r w:rsidRPr="00381D42">
        <w:rPr>
          <w:rFonts w:ascii="Times New Roman" w:hAnsi="Times New Roman" w:cs="Times New Roman"/>
          <w:b/>
          <w:sz w:val="24"/>
          <w:szCs w:val="24"/>
        </w:rPr>
        <w:t>ARAŞTIRMA HASTANESİ AMELİYATHANE ÜNİTESİ ÖRNEĞİ</w:t>
      </w:r>
      <w:r w:rsidR="00F10E6E" w:rsidRPr="00381D42">
        <w:rPr>
          <w:rStyle w:val="DipnotBavurusu"/>
          <w:rFonts w:ascii="Times New Roman" w:hAnsi="Times New Roman" w:cs="Times New Roman"/>
          <w:b/>
          <w:sz w:val="24"/>
          <w:szCs w:val="24"/>
        </w:rPr>
        <w:footnoteReference w:id="1"/>
      </w:r>
    </w:p>
    <w:p w:rsidR="005B6AA3" w:rsidRDefault="005B6AA3" w:rsidP="00886AF1">
      <w:pPr>
        <w:spacing w:before="120" w:after="120" w:line="240" w:lineRule="auto"/>
        <w:jc w:val="right"/>
        <w:rPr>
          <w:rFonts w:ascii="Times New Roman" w:hAnsi="Times New Roman" w:cs="Times New Roman"/>
          <w:b/>
          <w:sz w:val="24"/>
          <w:szCs w:val="24"/>
        </w:rPr>
      </w:pPr>
    </w:p>
    <w:p w:rsidR="00381D42" w:rsidRDefault="00886AF1" w:rsidP="00886AF1">
      <w:pPr>
        <w:spacing w:before="120" w:after="120" w:line="240" w:lineRule="auto"/>
        <w:jc w:val="right"/>
        <w:rPr>
          <w:rFonts w:ascii="Times New Roman" w:hAnsi="Times New Roman" w:cs="Times New Roman"/>
          <w:b/>
          <w:sz w:val="24"/>
          <w:szCs w:val="24"/>
        </w:rPr>
      </w:pPr>
      <w:r>
        <w:rPr>
          <w:rFonts w:ascii="Times New Roman" w:hAnsi="Times New Roman" w:cs="Times New Roman"/>
          <w:b/>
          <w:sz w:val="24"/>
          <w:szCs w:val="24"/>
        </w:rPr>
        <w:t>İzzet AYDEMİR</w:t>
      </w:r>
      <w:r>
        <w:rPr>
          <w:rStyle w:val="DipnotBavurusu"/>
          <w:rFonts w:ascii="Times New Roman" w:hAnsi="Times New Roman" w:cs="Times New Roman"/>
          <w:b/>
          <w:sz w:val="24"/>
          <w:szCs w:val="24"/>
        </w:rPr>
        <w:footnoteReference w:id="2"/>
      </w:r>
    </w:p>
    <w:p w:rsidR="00381D42" w:rsidRDefault="00886AF1" w:rsidP="005B6AA3">
      <w:pPr>
        <w:spacing w:before="120" w:after="120" w:line="240" w:lineRule="auto"/>
        <w:jc w:val="right"/>
        <w:rPr>
          <w:rFonts w:ascii="Times New Roman" w:hAnsi="Times New Roman" w:cs="Times New Roman"/>
          <w:b/>
          <w:sz w:val="24"/>
          <w:szCs w:val="24"/>
        </w:rPr>
      </w:pPr>
      <w:r>
        <w:rPr>
          <w:rFonts w:ascii="Times New Roman" w:hAnsi="Times New Roman" w:cs="Times New Roman"/>
          <w:b/>
          <w:sz w:val="24"/>
          <w:szCs w:val="24"/>
        </w:rPr>
        <w:t>Türkan YILDIRIM</w:t>
      </w:r>
      <w:r>
        <w:rPr>
          <w:rStyle w:val="DipnotBavurusu"/>
          <w:rFonts w:ascii="Times New Roman" w:hAnsi="Times New Roman" w:cs="Times New Roman"/>
          <w:b/>
          <w:sz w:val="24"/>
          <w:szCs w:val="24"/>
        </w:rPr>
        <w:footnoteReference w:id="3"/>
      </w:r>
    </w:p>
    <w:p w:rsidR="000970E4" w:rsidRPr="00381D42" w:rsidRDefault="00843C8F" w:rsidP="00381D42">
      <w:pPr>
        <w:spacing w:before="120" w:after="120" w:line="240" w:lineRule="auto"/>
        <w:rPr>
          <w:rFonts w:ascii="Times New Roman" w:hAnsi="Times New Roman" w:cs="Times New Roman"/>
          <w:b/>
          <w:i/>
          <w:sz w:val="24"/>
          <w:szCs w:val="24"/>
        </w:rPr>
      </w:pPr>
      <w:r w:rsidRPr="00381D42">
        <w:rPr>
          <w:rFonts w:ascii="Times New Roman" w:hAnsi="Times New Roman" w:cs="Times New Roman"/>
          <w:b/>
          <w:i/>
          <w:sz w:val="24"/>
          <w:szCs w:val="24"/>
        </w:rPr>
        <w:t xml:space="preserve">ÖZET </w:t>
      </w:r>
    </w:p>
    <w:p w:rsidR="000970E4" w:rsidRPr="00381D42" w:rsidRDefault="002C6828" w:rsidP="00381D42">
      <w:pPr>
        <w:spacing w:before="120" w:after="120" w:line="240" w:lineRule="auto"/>
        <w:jc w:val="both"/>
        <w:rPr>
          <w:rFonts w:ascii="Times New Roman" w:hAnsi="Times New Roman" w:cs="Times New Roman"/>
          <w:i/>
          <w:sz w:val="24"/>
          <w:szCs w:val="24"/>
        </w:rPr>
      </w:pPr>
      <w:r w:rsidRPr="00381D42">
        <w:rPr>
          <w:rFonts w:ascii="Times New Roman" w:hAnsi="Times New Roman" w:cs="Times New Roman"/>
          <w:i/>
          <w:sz w:val="24"/>
          <w:szCs w:val="24"/>
        </w:rPr>
        <w:t>Ekip kaynak yönetimi, teknik becerileri tamamlayan sosyal ve ilişkisel becerilerdir. Bu becerilerin etkin kullanımı ha</w:t>
      </w:r>
      <w:r w:rsidRPr="00A160AF">
        <w:rPr>
          <w:rFonts w:ascii="Times New Roman" w:hAnsi="Times New Roman" w:cs="Times New Roman"/>
          <w:i/>
          <w:sz w:val="24"/>
          <w:szCs w:val="24"/>
        </w:rPr>
        <w:t>stanelerde insan kaynaklı tıbbi hatalardan</w:t>
      </w:r>
      <w:r w:rsidR="00D92A42" w:rsidRPr="00A160AF">
        <w:rPr>
          <w:rFonts w:ascii="Times New Roman" w:hAnsi="Times New Roman" w:cs="Times New Roman"/>
          <w:i/>
          <w:sz w:val="24"/>
          <w:szCs w:val="24"/>
        </w:rPr>
        <w:t xml:space="preserve"> kaçınma olanağı</w:t>
      </w:r>
      <w:r w:rsidRPr="00A160AF">
        <w:rPr>
          <w:rFonts w:ascii="Times New Roman" w:hAnsi="Times New Roman" w:cs="Times New Roman"/>
          <w:i/>
          <w:sz w:val="24"/>
          <w:szCs w:val="24"/>
        </w:rPr>
        <w:t xml:space="preserve"> sağlamaktadır. </w:t>
      </w:r>
      <w:r w:rsidR="006A46B3" w:rsidRPr="00A160AF">
        <w:rPr>
          <w:rFonts w:ascii="Times New Roman" w:hAnsi="Times New Roman" w:cs="Times New Roman"/>
          <w:i/>
          <w:sz w:val="24"/>
          <w:szCs w:val="24"/>
        </w:rPr>
        <w:t xml:space="preserve">İnsan </w:t>
      </w:r>
      <w:r w:rsidR="0092699E" w:rsidRPr="00A160AF">
        <w:rPr>
          <w:rFonts w:ascii="Times New Roman" w:hAnsi="Times New Roman" w:cs="Times New Roman"/>
          <w:i/>
          <w:sz w:val="24"/>
          <w:szCs w:val="24"/>
        </w:rPr>
        <w:t>ilişkilerinin</w:t>
      </w:r>
      <w:r w:rsidR="006A46B3" w:rsidRPr="00A160AF">
        <w:rPr>
          <w:rFonts w:ascii="Times New Roman" w:hAnsi="Times New Roman" w:cs="Times New Roman"/>
          <w:i/>
          <w:sz w:val="24"/>
          <w:szCs w:val="24"/>
        </w:rPr>
        <w:t xml:space="preserve"> verimli ve etkili kullanımı hataların azaltılmasına etki ederek kurumsal performansa katkı sağlamaktadır. </w:t>
      </w:r>
      <w:r w:rsidRPr="00A160AF">
        <w:rPr>
          <w:rFonts w:ascii="Times New Roman" w:hAnsi="Times New Roman" w:cs="Times New Roman"/>
          <w:i/>
          <w:sz w:val="24"/>
          <w:szCs w:val="24"/>
        </w:rPr>
        <w:t xml:space="preserve">Buradan </w:t>
      </w:r>
      <w:r w:rsidRPr="00381D42">
        <w:rPr>
          <w:rFonts w:ascii="Times New Roman" w:hAnsi="Times New Roman" w:cs="Times New Roman"/>
          <w:i/>
          <w:sz w:val="24"/>
          <w:szCs w:val="24"/>
        </w:rPr>
        <w:t>hareketle a</w:t>
      </w:r>
      <w:r w:rsidR="007B7207" w:rsidRPr="00381D42">
        <w:rPr>
          <w:rFonts w:ascii="Times New Roman" w:hAnsi="Times New Roman" w:cs="Times New Roman"/>
          <w:i/>
          <w:sz w:val="24"/>
          <w:szCs w:val="24"/>
        </w:rPr>
        <w:t>raştırma</w:t>
      </w:r>
      <w:r w:rsidRPr="00381D42">
        <w:rPr>
          <w:rFonts w:ascii="Times New Roman" w:hAnsi="Times New Roman" w:cs="Times New Roman"/>
          <w:i/>
          <w:sz w:val="24"/>
          <w:szCs w:val="24"/>
        </w:rPr>
        <w:t>,</w:t>
      </w:r>
      <w:r w:rsidR="00961FF0" w:rsidRPr="00381D42">
        <w:rPr>
          <w:rFonts w:ascii="Times New Roman" w:hAnsi="Times New Roman" w:cs="Times New Roman"/>
          <w:i/>
          <w:sz w:val="24"/>
          <w:szCs w:val="24"/>
        </w:rPr>
        <w:t xml:space="preserve"> cerrah ve ameliyathane hemşirelerinin operasyonlar esnasında ameliyathane yönetimine ilişkin tutumlarını </w:t>
      </w:r>
      <w:r w:rsidR="00402C55" w:rsidRPr="00381D42">
        <w:rPr>
          <w:rFonts w:ascii="Times New Roman" w:hAnsi="Times New Roman" w:cs="Times New Roman"/>
          <w:i/>
          <w:sz w:val="24"/>
          <w:szCs w:val="24"/>
        </w:rPr>
        <w:t>diğer bir ifadeyle</w:t>
      </w:r>
      <w:r w:rsidR="00D92A42" w:rsidRPr="00381D42">
        <w:rPr>
          <w:rFonts w:ascii="Times New Roman" w:hAnsi="Times New Roman" w:cs="Times New Roman"/>
          <w:i/>
          <w:sz w:val="24"/>
          <w:szCs w:val="24"/>
        </w:rPr>
        <w:t xml:space="preserve"> ekip kaynak yönetimi</w:t>
      </w:r>
      <w:r w:rsidR="00961FF0" w:rsidRPr="00381D42">
        <w:rPr>
          <w:rFonts w:ascii="Times New Roman" w:hAnsi="Times New Roman" w:cs="Times New Roman"/>
          <w:i/>
          <w:sz w:val="24"/>
          <w:szCs w:val="24"/>
        </w:rPr>
        <w:t xml:space="preserve"> becerilerini kullanma düzeylerini belirlemek amacıyla tasarlanmıştır. </w:t>
      </w:r>
      <w:r w:rsidR="00D92A42" w:rsidRPr="00381D42">
        <w:rPr>
          <w:rFonts w:ascii="Times New Roman" w:hAnsi="Times New Roman" w:cs="Times New Roman"/>
          <w:i/>
          <w:sz w:val="24"/>
          <w:szCs w:val="24"/>
        </w:rPr>
        <w:t xml:space="preserve">Araştırma, Ankara’da bir eğitim-araştırma hastanesi genel ameliyathanesi cerrah ve ameliyathane hemşirelerine uygulanmıştır. Araştırmada örneklem seçilmemiş olup 248 kişilik evreninin tamamına ulaşılmaya çalışılmıştır. Araştırma sonuçları 57 cerrah ve 53 hemşire olmak üzere toplam 110 gönüllü katılımcı ile değerlendirilmiştir. </w:t>
      </w:r>
      <w:r w:rsidR="00647E9D" w:rsidRPr="00381D42">
        <w:rPr>
          <w:rFonts w:ascii="Times New Roman" w:hAnsi="Times New Roman" w:cs="Times New Roman"/>
          <w:i/>
          <w:sz w:val="24"/>
          <w:szCs w:val="24"/>
        </w:rPr>
        <w:t xml:space="preserve">Cerrah ve hemşirelerinin ameliyathane yönetimine ilişkin tutumlarının belirlenmesinde Helmreich ve diğerleri (1997) tarafından geliştirilen, Türkiye’de de geçerlik-güvenirlik analizi Yalçınkaya (2010) tarafından yapılan Ameliyathane Yönetimi Tutum Ölçeği kullanılmıştır. Ölçeğin Cronbach Alpha katsayısı 0,82 olarak bulunmuştur. </w:t>
      </w:r>
      <w:r w:rsidR="00400208" w:rsidRPr="00381D42">
        <w:rPr>
          <w:rFonts w:ascii="Times New Roman" w:hAnsi="Times New Roman" w:cs="Times New Roman"/>
          <w:i/>
          <w:sz w:val="24"/>
          <w:szCs w:val="24"/>
        </w:rPr>
        <w:t xml:space="preserve">Verilerin </w:t>
      </w:r>
      <w:r w:rsidR="00400208" w:rsidRPr="005B6AA3">
        <w:rPr>
          <w:rFonts w:ascii="Times New Roman" w:hAnsi="Times New Roman" w:cs="Times New Roman"/>
          <w:i/>
          <w:sz w:val="24"/>
          <w:szCs w:val="24"/>
        </w:rPr>
        <w:t>değerle</w:t>
      </w:r>
      <w:r w:rsidR="00402C55" w:rsidRPr="005B6AA3">
        <w:rPr>
          <w:rFonts w:ascii="Times New Roman" w:hAnsi="Times New Roman" w:cs="Times New Roman"/>
          <w:i/>
          <w:sz w:val="24"/>
          <w:szCs w:val="24"/>
        </w:rPr>
        <w:t xml:space="preserve">ndirilmesinde ortalama, ortanca ile </w:t>
      </w:r>
      <w:r w:rsidR="00400208" w:rsidRPr="005B6AA3">
        <w:rPr>
          <w:rFonts w:ascii="Times New Roman" w:hAnsi="Times New Roman" w:cs="Times New Roman"/>
          <w:i/>
          <w:sz w:val="24"/>
          <w:szCs w:val="24"/>
        </w:rPr>
        <w:t>Mann-</w:t>
      </w:r>
      <w:r w:rsidR="00BC7EDE" w:rsidRPr="005B6AA3">
        <w:rPr>
          <w:rFonts w:ascii="Times New Roman" w:hAnsi="Times New Roman" w:cs="Times New Roman"/>
          <w:i/>
          <w:sz w:val="24"/>
          <w:szCs w:val="24"/>
        </w:rPr>
        <w:t xml:space="preserve">Whitney U ve </w:t>
      </w:r>
      <w:r w:rsidR="00400208" w:rsidRPr="005B6AA3">
        <w:rPr>
          <w:rFonts w:ascii="Times New Roman" w:hAnsi="Times New Roman" w:cs="Times New Roman"/>
          <w:i/>
          <w:sz w:val="24"/>
          <w:szCs w:val="24"/>
        </w:rPr>
        <w:t xml:space="preserve">Kruskal </w:t>
      </w:r>
      <w:r w:rsidR="00BC7EDE" w:rsidRPr="005B6AA3">
        <w:rPr>
          <w:rFonts w:ascii="Times New Roman" w:hAnsi="Times New Roman" w:cs="Times New Roman"/>
          <w:i/>
          <w:sz w:val="24"/>
          <w:szCs w:val="24"/>
        </w:rPr>
        <w:t xml:space="preserve">Wallis test istatistikleri </w:t>
      </w:r>
      <w:r w:rsidR="00400208" w:rsidRPr="005B6AA3">
        <w:rPr>
          <w:rFonts w:ascii="Times New Roman" w:hAnsi="Times New Roman" w:cs="Times New Roman"/>
          <w:i/>
          <w:sz w:val="24"/>
          <w:szCs w:val="24"/>
        </w:rPr>
        <w:t xml:space="preserve">kullanılmıştır. </w:t>
      </w:r>
      <w:r w:rsidR="00D7493B" w:rsidRPr="005B6AA3">
        <w:rPr>
          <w:rFonts w:ascii="Times New Roman" w:hAnsi="Times New Roman" w:cs="Times New Roman"/>
          <w:i/>
          <w:sz w:val="24"/>
          <w:szCs w:val="24"/>
        </w:rPr>
        <w:t xml:space="preserve">Araştırma için gerekli idari ve etik kurul izinleri gerekli resmi kurumlardan elde edilmiştir. </w:t>
      </w:r>
      <w:r w:rsidR="007249EA" w:rsidRPr="005B6AA3">
        <w:rPr>
          <w:rFonts w:ascii="Times New Roman" w:hAnsi="Times New Roman" w:cs="Times New Roman"/>
          <w:i/>
          <w:sz w:val="24"/>
          <w:szCs w:val="24"/>
        </w:rPr>
        <w:t xml:space="preserve">Araştırmada cerrahların ameliyathane yönetimine ilişkin tutumları daha yüksek ve pozitif bulunmuştur. Meslekte </w:t>
      </w:r>
      <w:r w:rsidR="007249EA" w:rsidRPr="00381D42">
        <w:rPr>
          <w:rFonts w:ascii="Times New Roman" w:hAnsi="Times New Roman" w:cs="Times New Roman"/>
          <w:i/>
          <w:sz w:val="24"/>
          <w:szCs w:val="24"/>
        </w:rPr>
        <w:t xml:space="preserve">çalışma süresine paralel olarak ekip kaynak yönetimine ilişkin yapıcı tutumlar sergilenmiştir. Diğer taraftan kadın çalışanların ameliyathane yönetimine ilişkin puan ortancaları daha düşük bulunurken evli olan katılımcılarda tam tersi bir durum gözlemlenmiştir. Üst öğrenim düzeyine sahip olan katılımcıların teknik olmayan becerileri kullanma düzeyleri daha yüksek </w:t>
      </w:r>
      <w:r w:rsidR="006B45AC" w:rsidRPr="00381D42">
        <w:rPr>
          <w:rFonts w:ascii="Times New Roman" w:hAnsi="Times New Roman" w:cs="Times New Roman"/>
          <w:i/>
          <w:sz w:val="24"/>
          <w:szCs w:val="24"/>
        </w:rPr>
        <w:t>saptanmıştır</w:t>
      </w:r>
      <w:r w:rsidR="007249EA" w:rsidRPr="0008430C">
        <w:rPr>
          <w:rFonts w:ascii="Times New Roman" w:hAnsi="Times New Roman" w:cs="Times New Roman"/>
          <w:i/>
          <w:sz w:val="24"/>
          <w:szCs w:val="24"/>
        </w:rPr>
        <w:t xml:space="preserve">. </w:t>
      </w:r>
      <w:r w:rsidR="006D3C5B" w:rsidRPr="0008430C">
        <w:rPr>
          <w:rFonts w:ascii="Times New Roman" w:hAnsi="Times New Roman" w:cs="Times New Roman"/>
          <w:i/>
          <w:sz w:val="24"/>
          <w:szCs w:val="24"/>
        </w:rPr>
        <w:t xml:space="preserve">Sonuç olarak, cerrahi durumlarda ve hastanedeki diğer işlemlerin gerçekleştirilmesinde etkin iletişim ve ekip çalışmasına dayalı işbirliği, tıbbi hata oranlarını düşürerek kurumsal performansa ve hasta memnuniyetine katkı sağlamaktadır. </w:t>
      </w:r>
      <w:r w:rsidR="002B53F5" w:rsidRPr="0008430C">
        <w:rPr>
          <w:rFonts w:ascii="Times New Roman" w:hAnsi="Times New Roman" w:cs="Times New Roman"/>
          <w:i/>
          <w:sz w:val="24"/>
          <w:szCs w:val="24"/>
        </w:rPr>
        <w:t xml:space="preserve">Cerrahi personelin mesleki konumlarına bakılmaksızın amaçlara </w:t>
      </w:r>
      <w:r w:rsidR="002B53F5" w:rsidRPr="00381D42">
        <w:rPr>
          <w:rFonts w:ascii="Times New Roman" w:hAnsi="Times New Roman" w:cs="Times New Roman"/>
          <w:i/>
          <w:sz w:val="24"/>
          <w:szCs w:val="24"/>
        </w:rPr>
        <w:t>yönelik birlikte eğitilmeleri, hemşirelerin ve meslekte yeni olan personelin güçlendirilmesi</w:t>
      </w:r>
      <w:r w:rsidR="00F428E2" w:rsidRPr="00381D42">
        <w:rPr>
          <w:rFonts w:ascii="Times New Roman" w:hAnsi="Times New Roman" w:cs="Times New Roman"/>
          <w:i/>
          <w:sz w:val="24"/>
          <w:szCs w:val="24"/>
        </w:rPr>
        <w:t xml:space="preserve"> ve</w:t>
      </w:r>
      <w:r w:rsidR="002B53F5" w:rsidRPr="00381D42">
        <w:rPr>
          <w:rFonts w:ascii="Times New Roman" w:hAnsi="Times New Roman" w:cs="Times New Roman"/>
          <w:i/>
          <w:sz w:val="24"/>
          <w:szCs w:val="24"/>
        </w:rPr>
        <w:t xml:space="preserve"> </w:t>
      </w:r>
      <w:r w:rsidR="00F428E2" w:rsidRPr="00381D42">
        <w:rPr>
          <w:rFonts w:ascii="Times New Roman" w:hAnsi="Times New Roman" w:cs="Times New Roman"/>
          <w:i/>
          <w:sz w:val="24"/>
          <w:szCs w:val="24"/>
        </w:rPr>
        <w:t>hiyerarşiden arındırılmış bir liderlik anlayışı</w:t>
      </w:r>
      <w:r w:rsidR="006B45AC" w:rsidRPr="00381D42">
        <w:rPr>
          <w:rFonts w:ascii="Times New Roman" w:hAnsi="Times New Roman" w:cs="Times New Roman"/>
          <w:i/>
          <w:sz w:val="24"/>
          <w:szCs w:val="24"/>
        </w:rPr>
        <w:t>,</w:t>
      </w:r>
      <w:r w:rsidR="00F428E2" w:rsidRPr="00381D42">
        <w:rPr>
          <w:rFonts w:ascii="Times New Roman" w:hAnsi="Times New Roman" w:cs="Times New Roman"/>
          <w:i/>
          <w:sz w:val="24"/>
          <w:szCs w:val="24"/>
        </w:rPr>
        <w:t xml:space="preserve"> a</w:t>
      </w:r>
      <w:r w:rsidR="00661C9D" w:rsidRPr="00381D42">
        <w:rPr>
          <w:rFonts w:ascii="Times New Roman" w:hAnsi="Times New Roman" w:cs="Times New Roman"/>
          <w:i/>
          <w:sz w:val="24"/>
          <w:szCs w:val="24"/>
        </w:rPr>
        <w:t xml:space="preserve">raştırma bulgularına dayanarak </w:t>
      </w:r>
      <w:r w:rsidR="00F428E2" w:rsidRPr="00381D42">
        <w:rPr>
          <w:rFonts w:ascii="Times New Roman" w:hAnsi="Times New Roman" w:cs="Times New Roman"/>
          <w:i/>
          <w:sz w:val="24"/>
          <w:szCs w:val="24"/>
        </w:rPr>
        <w:t xml:space="preserve">yapılan önerilerdir. </w:t>
      </w:r>
    </w:p>
    <w:p w:rsidR="006B45AC" w:rsidRPr="00381D42" w:rsidRDefault="006B45AC" w:rsidP="00381D42">
      <w:pPr>
        <w:spacing w:before="120" w:after="120" w:line="240" w:lineRule="auto"/>
        <w:jc w:val="both"/>
        <w:rPr>
          <w:rFonts w:ascii="Times New Roman" w:hAnsi="Times New Roman" w:cs="Times New Roman"/>
          <w:i/>
          <w:sz w:val="24"/>
          <w:szCs w:val="24"/>
        </w:rPr>
      </w:pPr>
      <w:r w:rsidRPr="00381D42">
        <w:rPr>
          <w:rFonts w:ascii="Times New Roman" w:hAnsi="Times New Roman" w:cs="Times New Roman"/>
          <w:b/>
          <w:i/>
          <w:sz w:val="24"/>
          <w:szCs w:val="24"/>
        </w:rPr>
        <w:t xml:space="preserve">Anahtar Kelimeler: </w:t>
      </w:r>
      <w:r w:rsidR="00F36DEA" w:rsidRPr="00381D42">
        <w:rPr>
          <w:rFonts w:ascii="Times New Roman" w:hAnsi="Times New Roman" w:cs="Times New Roman"/>
          <w:i/>
          <w:sz w:val="24"/>
          <w:szCs w:val="24"/>
        </w:rPr>
        <w:t xml:space="preserve">Ameliyathane </w:t>
      </w:r>
      <w:r w:rsidR="0051589D" w:rsidRPr="00381D42">
        <w:rPr>
          <w:rFonts w:ascii="Times New Roman" w:hAnsi="Times New Roman" w:cs="Times New Roman"/>
          <w:i/>
          <w:sz w:val="24"/>
          <w:szCs w:val="24"/>
        </w:rPr>
        <w:t>Yönetimi,</w:t>
      </w:r>
      <w:r w:rsidR="0051589D" w:rsidRPr="00381D42">
        <w:rPr>
          <w:rFonts w:ascii="Times New Roman" w:hAnsi="Times New Roman" w:cs="Times New Roman"/>
          <w:b/>
          <w:i/>
          <w:sz w:val="24"/>
          <w:szCs w:val="24"/>
        </w:rPr>
        <w:t xml:space="preserve"> </w:t>
      </w:r>
      <w:r w:rsidR="0051589D">
        <w:rPr>
          <w:rFonts w:ascii="Times New Roman" w:hAnsi="Times New Roman" w:cs="Times New Roman"/>
          <w:i/>
          <w:sz w:val="24"/>
          <w:szCs w:val="24"/>
        </w:rPr>
        <w:t>Ameliyathane Yönetimi Tutum Ö</w:t>
      </w:r>
      <w:r w:rsidR="0051589D" w:rsidRPr="00381D42">
        <w:rPr>
          <w:rFonts w:ascii="Times New Roman" w:hAnsi="Times New Roman" w:cs="Times New Roman"/>
          <w:i/>
          <w:sz w:val="24"/>
          <w:szCs w:val="24"/>
        </w:rPr>
        <w:t xml:space="preserve">lçeği, Cerrahi Personel, Ekip Kaynak Yönetimi, </w:t>
      </w:r>
      <w:r w:rsidR="0051589D" w:rsidRPr="00A160AF">
        <w:rPr>
          <w:rFonts w:ascii="Times New Roman" w:hAnsi="Times New Roman" w:cs="Times New Roman"/>
          <w:i/>
          <w:sz w:val="24"/>
          <w:szCs w:val="24"/>
        </w:rPr>
        <w:t xml:space="preserve">Kurumsal Performans, </w:t>
      </w:r>
      <w:r w:rsidR="0051589D" w:rsidRPr="00381D42">
        <w:rPr>
          <w:rFonts w:ascii="Times New Roman" w:hAnsi="Times New Roman" w:cs="Times New Roman"/>
          <w:i/>
          <w:sz w:val="24"/>
          <w:szCs w:val="24"/>
        </w:rPr>
        <w:t>Tutumlar</w:t>
      </w:r>
      <w:r w:rsidR="0051589D">
        <w:rPr>
          <w:rFonts w:ascii="Times New Roman" w:hAnsi="Times New Roman" w:cs="Times New Roman"/>
          <w:i/>
          <w:sz w:val="24"/>
          <w:szCs w:val="24"/>
        </w:rPr>
        <w:t>.</w:t>
      </w:r>
      <w:r w:rsidR="0051589D" w:rsidRPr="00381D42">
        <w:rPr>
          <w:rFonts w:ascii="Times New Roman" w:hAnsi="Times New Roman" w:cs="Times New Roman"/>
          <w:i/>
          <w:sz w:val="24"/>
          <w:szCs w:val="24"/>
        </w:rPr>
        <w:t xml:space="preserve"> </w:t>
      </w:r>
    </w:p>
    <w:p w:rsidR="008D2AFE" w:rsidRPr="00381D42" w:rsidRDefault="008D2AFE" w:rsidP="00381D42">
      <w:pPr>
        <w:spacing w:before="120" w:after="120" w:line="240" w:lineRule="auto"/>
        <w:jc w:val="both"/>
        <w:rPr>
          <w:rFonts w:ascii="Times New Roman" w:hAnsi="Times New Roman" w:cs="Times New Roman"/>
          <w:sz w:val="24"/>
          <w:szCs w:val="24"/>
        </w:rPr>
      </w:pPr>
    </w:p>
    <w:p w:rsidR="0051589D" w:rsidRDefault="0051589D" w:rsidP="00EC1EB3">
      <w:pPr>
        <w:spacing w:before="120" w:after="120" w:line="240" w:lineRule="auto"/>
        <w:jc w:val="center"/>
        <w:rPr>
          <w:rFonts w:ascii="Times New Roman" w:hAnsi="Times New Roman" w:cs="Times New Roman"/>
          <w:b/>
          <w:sz w:val="24"/>
          <w:szCs w:val="24"/>
          <w:lang w:val="en-US"/>
        </w:rPr>
      </w:pPr>
    </w:p>
    <w:p w:rsidR="00843C8F" w:rsidRDefault="005E6D88" w:rsidP="00EC1EB3">
      <w:pPr>
        <w:spacing w:before="120" w:after="120" w:line="240" w:lineRule="auto"/>
        <w:jc w:val="center"/>
        <w:rPr>
          <w:rFonts w:ascii="Times New Roman" w:hAnsi="Times New Roman" w:cs="Times New Roman"/>
          <w:b/>
          <w:sz w:val="24"/>
          <w:szCs w:val="24"/>
          <w:lang w:val="en-US"/>
        </w:rPr>
      </w:pPr>
      <w:r w:rsidRPr="00381D42">
        <w:rPr>
          <w:rFonts w:ascii="Times New Roman" w:hAnsi="Times New Roman" w:cs="Times New Roman"/>
          <w:b/>
          <w:sz w:val="24"/>
          <w:szCs w:val="24"/>
          <w:lang w:val="en-US"/>
        </w:rPr>
        <w:lastRenderedPageBreak/>
        <w:t>CREW RESOURCE MANAGEMENT APPROACH FOR REDUCING MEDICAL ERRORS IN HEALTHCARE ORGANIZATIONS: AN EXAMPLE OF TRAINING AND RESEARCH HOSPITAL OPERATING ROOM UNIT LOCATED IN ANKARA</w:t>
      </w:r>
    </w:p>
    <w:p w:rsidR="00E80FFF" w:rsidRPr="00D06BDC" w:rsidRDefault="00843C8F" w:rsidP="00381D42">
      <w:pPr>
        <w:spacing w:before="120" w:after="120" w:line="240" w:lineRule="auto"/>
        <w:rPr>
          <w:rFonts w:ascii="Times New Roman" w:hAnsi="Times New Roman" w:cs="Times New Roman"/>
          <w:b/>
          <w:i/>
          <w:sz w:val="24"/>
          <w:szCs w:val="24"/>
          <w:lang w:val="en-US"/>
        </w:rPr>
      </w:pPr>
      <w:r w:rsidRPr="00D06BDC">
        <w:rPr>
          <w:rFonts w:ascii="Times New Roman" w:hAnsi="Times New Roman" w:cs="Times New Roman"/>
          <w:b/>
          <w:i/>
          <w:sz w:val="24"/>
          <w:szCs w:val="24"/>
          <w:lang w:val="en-US"/>
        </w:rPr>
        <w:t>ABSTRACT</w:t>
      </w:r>
    </w:p>
    <w:p w:rsidR="00D06BDC" w:rsidRPr="00D06BDC" w:rsidRDefault="00D06BDC" w:rsidP="00D06BDC">
      <w:pPr>
        <w:spacing w:before="120" w:after="120" w:line="240" w:lineRule="auto"/>
        <w:jc w:val="both"/>
        <w:rPr>
          <w:rFonts w:ascii="Times New Roman" w:hAnsi="Times New Roman" w:cs="Times New Roman"/>
          <w:i/>
          <w:sz w:val="24"/>
          <w:szCs w:val="24"/>
          <w:lang w:val="en-GB"/>
        </w:rPr>
      </w:pPr>
      <w:r w:rsidRPr="00D06BDC">
        <w:rPr>
          <w:rFonts w:ascii="Times New Roman" w:hAnsi="Times New Roman" w:cs="Times New Roman"/>
          <w:i/>
          <w:sz w:val="24"/>
          <w:szCs w:val="24"/>
          <w:lang w:val="en-GB"/>
        </w:rPr>
        <w:t xml:space="preserve">Crew resource management is the social and relational skills that complement technical skills. The effective use of these skills in hospitals provides possibility to avoid human-induced medical errors. So, use of human relations efficiently and effectively contribute to corporate performance.  From this point, the study has been designed for the purpose of evaluating surgeons and operating room nurses' attitudes towards operating room management during operation, in other words, to determine their level of crew resource management skills. Study has been applied to the operating room nurses and surgeons in a general operating room of training and research hospital located in Ankara, Turkey. Study findings were evaluated by voluntary participation of 57 surgeons and 53 nurses, which makes 110 out of 248 people. For attitude evaluation, Operating Room Management Attitude Questionnaire which developed by Helmreich et al. (1997) and validity-reliability analysis made by Yalçınkaya (2010) in Turkey were used. The Cronbach's alpha coefficient of the scale was found as 0,82. For the evaluation of the data, mean, median and Mann-Whitney and Kruskal-Wallis test statistics have been used. As a result, collaboration based on effective communication and teamwork in surgical situations and other operations in the hospital, contributes to the organizational performance and patient satisfaction by reducing medical error rates. The recommendations made on the basis of study findings are; surgical staff should be trained together for the purpose regardless of their professional status, nurses and inexperienced people require empowerment and  a leadership approach free from hierarchy is needed. </w:t>
      </w:r>
    </w:p>
    <w:p w:rsidR="00402C55" w:rsidRPr="00381D42" w:rsidRDefault="00843C8F" w:rsidP="00381D42">
      <w:pPr>
        <w:spacing w:before="120" w:after="120" w:line="24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Keyw</w:t>
      </w:r>
      <w:r w:rsidR="00402C55" w:rsidRPr="00381D42">
        <w:rPr>
          <w:rFonts w:ascii="Times New Roman" w:hAnsi="Times New Roman" w:cs="Times New Roman"/>
          <w:b/>
          <w:i/>
          <w:sz w:val="24"/>
          <w:szCs w:val="24"/>
          <w:lang w:val="en-US"/>
        </w:rPr>
        <w:t xml:space="preserve">ords: </w:t>
      </w:r>
      <w:r w:rsidR="005B5FA1" w:rsidRPr="00381D42">
        <w:rPr>
          <w:rFonts w:ascii="Times New Roman" w:hAnsi="Times New Roman" w:cs="Times New Roman"/>
          <w:i/>
          <w:sz w:val="24"/>
          <w:szCs w:val="24"/>
          <w:lang w:val="en-US"/>
        </w:rPr>
        <w:t xml:space="preserve">Operating </w:t>
      </w:r>
      <w:r w:rsidR="00D06BDC" w:rsidRPr="00381D42">
        <w:rPr>
          <w:rFonts w:ascii="Times New Roman" w:hAnsi="Times New Roman" w:cs="Times New Roman"/>
          <w:i/>
          <w:sz w:val="24"/>
          <w:szCs w:val="24"/>
          <w:lang w:val="en-US"/>
        </w:rPr>
        <w:t>Room Management</w:t>
      </w:r>
      <w:r w:rsidR="005B5FA1" w:rsidRPr="00381D42">
        <w:rPr>
          <w:rFonts w:ascii="Times New Roman" w:hAnsi="Times New Roman" w:cs="Times New Roman"/>
          <w:i/>
          <w:sz w:val="24"/>
          <w:szCs w:val="24"/>
          <w:lang w:val="en-US"/>
        </w:rPr>
        <w:t>,</w:t>
      </w:r>
      <w:r w:rsidR="004D2DB4" w:rsidRPr="00381D42">
        <w:rPr>
          <w:rFonts w:ascii="Times New Roman" w:hAnsi="Times New Roman" w:cs="Times New Roman"/>
          <w:i/>
          <w:sz w:val="24"/>
          <w:szCs w:val="24"/>
        </w:rPr>
        <w:t xml:space="preserve"> </w:t>
      </w:r>
      <w:r w:rsidR="00260A03">
        <w:rPr>
          <w:rFonts w:ascii="Times New Roman" w:hAnsi="Times New Roman" w:cs="Times New Roman"/>
          <w:i/>
          <w:sz w:val="24"/>
          <w:szCs w:val="24"/>
          <w:lang w:val="en-US"/>
        </w:rPr>
        <w:t xml:space="preserve">Operating </w:t>
      </w:r>
      <w:r w:rsidR="00D06BDC">
        <w:rPr>
          <w:rFonts w:ascii="Times New Roman" w:hAnsi="Times New Roman" w:cs="Times New Roman"/>
          <w:i/>
          <w:sz w:val="24"/>
          <w:szCs w:val="24"/>
          <w:lang w:val="en-US"/>
        </w:rPr>
        <w:t>Room Management Attitude Q</w:t>
      </w:r>
      <w:r w:rsidR="00D06BDC" w:rsidRPr="00381D42">
        <w:rPr>
          <w:rFonts w:ascii="Times New Roman" w:hAnsi="Times New Roman" w:cs="Times New Roman"/>
          <w:i/>
          <w:sz w:val="24"/>
          <w:szCs w:val="24"/>
          <w:lang w:val="en-US"/>
        </w:rPr>
        <w:t>uestionnaire</w:t>
      </w:r>
      <w:r w:rsidR="00D06BDC">
        <w:rPr>
          <w:rFonts w:ascii="Times New Roman" w:hAnsi="Times New Roman" w:cs="Times New Roman"/>
          <w:i/>
          <w:sz w:val="24"/>
          <w:szCs w:val="24"/>
          <w:lang w:val="en-US"/>
        </w:rPr>
        <w:t>, Surgical S</w:t>
      </w:r>
      <w:r w:rsidR="004D2DB4" w:rsidRPr="00381D42">
        <w:rPr>
          <w:rFonts w:ascii="Times New Roman" w:hAnsi="Times New Roman" w:cs="Times New Roman"/>
          <w:i/>
          <w:sz w:val="24"/>
          <w:szCs w:val="24"/>
          <w:lang w:val="en-US"/>
        </w:rPr>
        <w:t xml:space="preserve">taff, Crew </w:t>
      </w:r>
      <w:r w:rsidR="00D06BDC" w:rsidRPr="00381D42">
        <w:rPr>
          <w:rFonts w:ascii="Times New Roman" w:hAnsi="Times New Roman" w:cs="Times New Roman"/>
          <w:i/>
          <w:sz w:val="24"/>
          <w:szCs w:val="24"/>
          <w:lang w:val="en-US"/>
        </w:rPr>
        <w:t>Resource Management</w:t>
      </w:r>
      <w:r w:rsidR="004D2DB4" w:rsidRPr="00381D42">
        <w:rPr>
          <w:rFonts w:ascii="Times New Roman" w:hAnsi="Times New Roman" w:cs="Times New Roman"/>
          <w:i/>
          <w:sz w:val="24"/>
          <w:szCs w:val="24"/>
          <w:lang w:val="en-US"/>
        </w:rPr>
        <w:t xml:space="preserve">, </w:t>
      </w:r>
      <w:r w:rsidR="00D06BDC">
        <w:rPr>
          <w:rFonts w:ascii="Times New Roman" w:hAnsi="Times New Roman" w:cs="Times New Roman"/>
          <w:i/>
          <w:sz w:val="24"/>
          <w:szCs w:val="24"/>
          <w:lang w:val="en-US"/>
        </w:rPr>
        <w:t>Corporate P</w:t>
      </w:r>
      <w:r w:rsidR="00A96AF8" w:rsidRPr="00A96AF8">
        <w:rPr>
          <w:rFonts w:ascii="Times New Roman" w:hAnsi="Times New Roman" w:cs="Times New Roman"/>
          <w:i/>
          <w:sz w:val="24"/>
          <w:szCs w:val="24"/>
          <w:lang w:val="en-US"/>
        </w:rPr>
        <w:t>erformance</w:t>
      </w:r>
      <w:r w:rsidR="00A96AF8">
        <w:rPr>
          <w:rFonts w:ascii="Times New Roman" w:hAnsi="Times New Roman" w:cs="Times New Roman"/>
          <w:i/>
          <w:sz w:val="24"/>
          <w:szCs w:val="24"/>
          <w:lang w:val="en-US"/>
        </w:rPr>
        <w:t>,</w:t>
      </w:r>
      <w:r w:rsidR="00A96AF8" w:rsidRPr="00A96AF8">
        <w:rPr>
          <w:rFonts w:ascii="Times New Roman" w:hAnsi="Times New Roman" w:cs="Times New Roman"/>
          <w:i/>
          <w:sz w:val="24"/>
          <w:szCs w:val="24"/>
          <w:lang w:val="en-US"/>
        </w:rPr>
        <w:t xml:space="preserve"> </w:t>
      </w:r>
      <w:r w:rsidR="004D2DB4" w:rsidRPr="00381D42">
        <w:rPr>
          <w:rFonts w:ascii="Times New Roman" w:hAnsi="Times New Roman" w:cs="Times New Roman"/>
          <w:i/>
          <w:sz w:val="24"/>
          <w:szCs w:val="24"/>
          <w:lang w:val="en-US"/>
        </w:rPr>
        <w:t>Attitudes</w:t>
      </w:r>
      <w:r w:rsidR="00D06BDC">
        <w:rPr>
          <w:rFonts w:ascii="Times New Roman" w:hAnsi="Times New Roman" w:cs="Times New Roman"/>
          <w:i/>
          <w:sz w:val="24"/>
          <w:szCs w:val="24"/>
          <w:lang w:val="en-US"/>
        </w:rPr>
        <w:t>.</w:t>
      </w:r>
      <w:r w:rsidR="004D2DB4" w:rsidRPr="00381D42">
        <w:rPr>
          <w:rFonts w:ascii="Times New Roman" w:hAnsi="Times New Roman" w:cs="Times New Roman"/>
          <w:i/>
          <w:sz w:val="24"/>
          <w:szCs w:val="24"/>
          <w:lang w:val="en-US"/>
        </w:rPr>
        <w:t xml:space="preserve"> </w:t>
      </w:r>
    </w:p>
    <w:p w:rsidR="00CE3E10" w:rsidRPr="00381D42" w:rsidRDefault="00CE3E10" w:rsidP="00381D42">
      <w:pPr>
        <w:spacing w:before="120" w:after="120" w:line="240" w:lineRule="auto"/>
        <w:rPr>
          <w:rFonts w:ascii="Times New Roman" w:hAnsi="Times New Roman" w:cs="Times New Roman"/>
          <w:b/>
          <w:sz w:val="24"/>
          <w:szCs w:val="24"/>
          <w:lang w:val="en-US"/>
        </w:rPr>
      </w:pPr>
    </w:p>
    <w:p w:rsidR="007E4362" w:rsidRPr="00381D42" w:rsidRDefault="00381D42" w:rsidP="00381D42">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7E4362" w:rsidRPr="00381D42">
        <w:rPr>
          <w:rFonts w:ascii="Times New Roman" w:hAnsi="Times New Roman" w:cs="Times New Roman"/>
          <w:b/>
          <w:sz w:val="24"/>
          <w:szCs w:val="24"/>
        </w:rPr>
        <w:t xml:space="preserve">GİRİŞ </w:t>
      </w:r>
    </w:p>
    <w:p w:rsidR="00FB1742" w:rsidRPr="00381D42" w:rsidRDefault="002654E7"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Sağlık </w:t>
      </w:r>
      <w:r w:rsidR="00430C22" w:rsidRPr="00381D42">
        <w:rPr>
          <w:rFonts w:ascii="Times New Roman" w:hAnsi="Times New Roman" w:cs="Times New Roman"/>
          <w:sz w:val="24"/>
          <w:szCs w:val="24"/>
        </w:rPr>
        <w:t xml:space="preserve">sistemleri, </w:t>
      </w:r>
      <w:r w:rsidR="00836501" w:rsidRPr="00381D42">
        <w:rPr>
          <w:rFonts w:ascii="Times New Roman" w:hAnsi="Times New Roman" w:cs="Times New Roman"/>
          <w:sz w:val="24"/>
          <w:szCs w:val="24"/>
        </w:rPr>
        <w:t xml:space="preserve">bağımsız değişkeni çok olan bir sektördür. Bu nedenledir ki </w:t>
      </w:r>
      <w:r w:rsidR="00AC1DB1">
        <w:rPr>
          <w:rFonts w:ascii="Times New Roman" w:hAnsi="Times New Roman" w:cs="Times New Roman"/>
          <w:sz w:val="24"/>
          <w:szCs w:val="24"/>
        </w:rPr>
        <w:t xml:space="preserve">sağlık kurumları </w:t>
      </w:r>
      <w:r w:rsidR="00430C22" w:rsidRPr="00381D42">
        <w:rPr>
          <w:rFonts w:ascii="Times New Roman" w:hAnsi="Times New Roman" w:cs="Times New Roman"/>
          <w:sz w:val="24"/>
          <w:szCs w:val="24"/>
        </w:rPr>
        <w:t xml:space="preserve">doğası gereği </w:t>
      </w:r>
      <w:r w:rsidR="001A7CEC">
        <w:rPr>
          <w:rFonts w:ascii="Times New Roman" w:hAnsi="Times New Roman" w:cs="Times New Roman"/>
          <w:sz w:val="24"/>
          <w:szCs w:val="24"/>
        </w:rPr>
        <w:t>karmaşık</w:t>
      </w:r>
      <w:r w:rsidR="00430C22" w:rsidRPr="00381D42">
        <w:rPr>
          <w:rFonts w:ascii="Times New Roman" w:hAnsi="Times New Roman" w:cs="Times New Roman"/>
          <w:sz w:val="24"/>
          <w:szCs w:val="24"/>
        </w:rPr>
        <w:t xml:space="preserve"> yapılardır. Farklı uzmanlık birikimine sahip sağlık çalışanlarının </w:t>
      </w:r>
      <w:r w:rsidR="0058564E" w:rsidRPr="00381D42">
        <w:rPr>
          <w:rFonts w:ascii="Times New Roman" w:hAnsi="Times New Roman" w:cs="Times New Roman"/>
          <w:sz w:val="24"/>
          <w:szCs w:val="24"/>
        </w:rPr>
        <w:t>davranış kalıpları</w:t>
      </w:r>
      <w:r w:rsidR="00430C22" w:rsidRPr="00381D42">
        <w:rPr>
          <w:rFonts w:ascii="Times New Roman" w:hAnsi="Times New Roman" w:cs="Times New Roman"/>
          <w:sz w:val="24"/>
          <w:szCs w:val="24"/>
        </w:rPr>
        <w:t xml:space="preserve">, talep ve beklentileri farklı </w:t>
      </w:r>
      <w:r w:rsidR="001A7CEC">
        <w:rPr>
          <w:rFonts w:ascii="Times New Roman" w:hAnsi="Times New Roman" w:cs="Times New Roman"/>
          <w:sz w:val="24"/>
          <w:szCs w:val="24"/>
        </w:rPr>
        <w:t>işlevsel</w:t>
      </w:r>
      <w:r w:rsidR="00430C22" w:rsidRPr="00381D42">
        <w:rPr>
          <w:rFonts w:ascii="Times New Roman" w:hAnsi="Times New Roman" w:cs="Times New Roman"/>
          <w:sz w:val="24"/>
          <w:szCs w:val="24"/>
        </w:rPr>
        <w:t xml:space="preserve"> birimler, </w:t>
      </w:r>
      <w:r w:rsidR="00775073" w:rsidRPr="00381D42">
        <w:rPr>
          <w:rFonts w:ascii="Times New Roman" w:hAnsi="Times New Roman" w:cs="Times New Roman"/>
          <w:sz w:val="24"/>
          <w:szCs w:val="24"/>
        </w:rPr>
        <w:t xml:space="preserve">farklı karar vericiler, </w:t>
      </w:r>
      <w:r w:rsidR="00430C22" w:rsidRPr="00381D42">
        <w:rPr>
          <w:rFonts w:ascii="Times New Roman" w:hAnsi="Times New Roman" w:cs="Times New Roman"/>
          <w:sz w:val="24"/>
          <w:szCs w:val="24"/>
        </w:rPr>
        <w:t>sağlık hizmetlerine girdi unsurların</w:t>
      </w:r>
      <w:r w:rsidR="00836501" w:rsidRPr="00381D42">
        <w:rPr>
          <w:rFonts w:ascii="Times New Roman" w:hAnsi="Times New Roman" w:cs="Times New Roman"/>
          <w:sz w:val="24"/>
          <w:szCs w:val="24"/>
        </w:rPr>
        <w:t>ı sağlayarak üretimi etkileyen il</w:t>
      </w:r>
      <w:r w:rsidR="00430C22" w:rsidRPr="00381D42">
        <w:rPr>
          <w:rFonts w:ascii="Times New Roman" w:hAnsi="Times New Roman" w:cs="Times New Roman"/>
          <w:sz w:val="24"/>
          <w:szCs w:val="24"/>
        </w:rPr>
        <w:t xml:space="preserve">e </w:t>
      </w:r>
      <w:r w:rsidR="00836501" w:rsidRPr="00381D42">
        <w:rPr>
          <w:rFonts w:ascii="Times New Roman" w:hAnsi="Times New Roman" w:cs="Times New Roman"/>
          <w:sz w:val="24"/>
          <w:szCs w:val="24"/>
        </w:rPr>
        <w:t xml:space="preserve">ürün ve hizmetleri tüketen hasta ve </w:t>
      </w:r>
      <w:r w:rsidR="00FF6310" w:rsidRPr="00381D42">
        <w:rPr>
          <w:rFonts w:ascii="Times New Roman" w:hAnsi="Times New Roman" w:cs="Times New Roman"/>
          <w:sz w:val="24"/>
          <w:szCs w:val="24"/>
        </w:rPr>
        <w:t xml:space="preserve">makro düzeyde </w:t>
      </w:r>
      <w:r w:rsidR="00836501" w:rsidRPr="00381D42">
        <w:rPr>
          <w:rFonts w:ascii="Times New Roman" w:hAnsi="Times New Roman" w:cs="Times New Roman"/>
          <w:sz w:val="24"/>
          <w:szCs w:val="24"/>
        </w:rPr>
        <w:t>toplum gibi farklı paydaşlar</w:t>
      </w:r>
      <w:r w:rsidR="0058564E" w:rsidRPr="00381D42">
        <w:rPr>
          <w:rFonts w:ascii="Times New Roman" w:hAnsi="Times New Roman" w:cs="Times New Roman"/>
          <w:sz w:val="24"/>
          <w:szCs w:val="24"/>
        </w:rPr>
        <w:t>ın varlığı</w:t>
      </w:r>
      <w:r w:rsidR="00836501" w:rsidRPr="00381D42">
        <w:rPr>
          <w:rFonts w:ascii="Times New Roman" w:hAnsi="Times New Roman" w:cs="Times New Roman"/>
          <w:sz w:val="24"/>
          <w:szCs w:val="24"/>
        </w:rPr>
        <w:t xml:space="preserve">, </w:t>
      </w:r>
      <w:r w:rsidR="00260A03">
        <w:rPr>
          <w:rFonts w:ascii="Times New Roman" w:hAnsi="Times New Roman" w:cs="Times New Roman"/>
          <w:sz w:val="24"/>
          <w:szCs w:val="24"/>
        </w:rPr>
        <w:t xml:space="preserve">sağlık kurumlarında </w:t>
      </w:r>
      <w:r w:rsidR="00836501" w:rsidRPr="00381D42">
        <w:rPr>
          <w:rFonts w:ascii="Times New Roman" w:hAnsi="Times New Roman" w:cs="Times New Roman"/>
          <w:sz w:val="24"/>
          <w:szCs w:val="24"/>
        </w:rPr>
        <w:t>hizmet üretim süreci üzerindeki kontrolü zorlaştırmaktadır.</w:t>
      </w:r>
      <w:r w:rsidR="0058564E" w:rsidRPr="00381D42">
        <w:rPr>
          <w:rFonts w:ascii="Times New Roman" w:hAnsi="Times New Roman" w:cs="Times New Roman"/>
          <w:sz w:val="24"/>
          <w:szCs w:val="24"/>
        </w:rPr>
        <w:t xml:space="preserve"> Sağlık Hizmetleri Araştırma ve Kalite Ajansı (</w:t>
      </w:r>
      <w:r w:rsidR="0058564E" w:rsidRPr="00381D42">
        <w:rPr>
          <w:rFonts w:ascii="Times New Roman" w:hAnsi="Times New Roman" w:cs="Times New Roman"/>
          <w:sz w:val="24"/>
          <w:szCs w:val="24"/>
          <w:lang w:val="en-US"/>
        </w:rPr>
        <w:t>Agency for He</w:t>
      </w:r>
      <w:r w:rsidR="00AC1DB1">
        <w:rPr>
          <w:rFonts w:ascii="Times New Roman" w:hAnsi="Times New Roman" w:cs="Times New Roman"/>
          <w:sz w:val="24"/>
          <w:szCs w:val="24"/>
          <w:lang w:val="en-US"/>
        </w:rPr>
        <w:t xml:space="preserve">althcare Research and Quality) </w:t>
      </w:r>
      <w:r w:rsidR="0058564E" w:rsidRPr="00381D42">
        <w:rPr>
          <w:rFonts w:ascii="Times New Roman" w:hAnsi="Times New Roman" w:cs="Times New Roman"/>
          <w:sz w:val="24"/>
          <w:szCs w:val="24"/>
        </w:rPr>
        <w:t xml:space="preserve">sağlık sisteminin organizasyon anlamında </w:t>
      </w:r>
      <w:r w:rsidR="001A7CEC">
        <w:rPr>
          <w:rFonts w:ascii="Times New Roman" w:hAnsi="Times New Roman" w:cs="Times New Roman"/>
          <w:sz w:val="24"/>
          <w:szCs w:val="24"/>
        </w:rPr>
        <w:t>karmaşık</w:t>
      </w:r>
      <w:r w:rsidR="0058564E" w:rsidRPr="00381D42">
        <w:rPr>
          <w:rFonts w:ascii="Times New Roman" w:hAnsi="Times New Roman" w:cs="Times New Roman"/>
          <w:sz w:val="24"/>
          <w:szCs w:val="24"/>
        </w:rPr>
        <w:t xml:space="preserve"> bir yapısı</w:t>
      </w:r>
      <w:r w:rsidR="001A7CEC">
        <w:rPr>
          <w:rFonts w:ascii="Times New Roman" w:hAnsi="Times New Roman" w:cs="Times New Roman"/>
          <w:sz w:val="24"/>
          <w:szCs w:val="24"/>
        </w:rPr>
        <w:t xml:space="preserve">nın olduğuna dikkat çekmiştir. </w:t>
      </w:r>
      <w:r w:rsidR="006C05E1">
        <w:rPr>
          <w:rFonts w:ascii="Times New Roman" w:hAnsi="Times New Roman" w:cs="Times New Roman"/>
          <w:sz w:val="24"/>
          <w:szCs w:val="24"/>
        </w:rPr>
        <w:t>Özellikle s</w:t>
      </w:r>
      <w:r w:rsidR="001A7CEC">
        <w:rPr>
          <w:rFonts w:ascii="Times New Roman" w:hAnsi="Times New Roman" w:cs="Times New Roman"/>
          <w:sz w:val="24"/>
          <w:szCs w:val="24"/>
        </w:rPr>
        <w:t>isteme ilişkin</w:t>
      </w:r>
      <w:r w:rsidR="00FF6310" w:rsidRPr="00381D42">
        <w:rPr>
          <w:rFonts w:ascii="Times New Roman" w:hAnsi="Times New Roman" w:cs="Times New Roman"/>
          <w:sz w:val="24"/>
          <w:szCs w:val="24"/>
        </w:rPr>
        <w:t xml:space="preserve"> kusurlar</w:t>
      </w:r>
      <w:r w:rsidR="0058564E" w:rsidRPr="00381D42">
        <w:rPr>
          <w:rFonts w:ascii="Times New Roman" w:hAnsi="Times New Roman" w:cs="Times New Roman"/>
          <w:sz w:val="24"/>
          <w:szCs w:val="24"/>
        </w:rPr>
        <w:t>, etkili olmayan iletişim ve koordinasyon, hasta güvenliği ile ilgili faaliyetlerin yetersizliği, güvenliği sağlamaya yönelik güçlü özendiricilerin olmayışı ve üst yönetim ya da lider desteğinin yetersizliği gib</w:t>
      </w:r>
      <w:r w:rsidR="00FB1742">
        <w:rPr>
          <w:rFonts w:ascii="Times New Roman" w:hAnsi="Times New Roman" w:cs="Times New Roman"/>
          <w:sz w:val="24"/>
          <w:szCs w:val="24"/>
        </w:rPr>
        <w:t>i yapısal problemlerin varlığı</w:t>
      </w:r>
      <w:r w:rsidR="0058564E" w:rsidRPr="00381D42">
        <w:rPr>
          <w:rFonts w:ascii="Times New Roman" w:hAnsi="Times New Roman" w:cs="Times New Roman"/>
          <w:sz w:val="24"/>
          <w:szCs w:val="24"/>
        </w:rPr>
        <w:t xml:space="preserve"> hasta güvenliğinin tam sağlanamayışının te</w:t>
      </w:r>
      <w:r w:rsidR="006C05E1">
        <w:rPr>
          <w:rFonts w:ascii="Times New Roman" w:hAnsi="Times New Roman" w:cs="Times New Roman"/>
          <w:sz w:val="24"/>
          <w:szCs w:val="24"/>
        </w:rPr>
        <w:t>mel nedeni olarak belirtilmiştir</w:t>
      </w:r>
      <w:r w:rsidR="0058564E" w:rsidRPr="00381D42">
        <w:rPr>
          <w:rFonts w:ascii="Times New Roman" w:hAnsi="Times New Roman" w:cs="Times New Roman"/>
          <w:sz w:val="24"/>
          <w:szCs w:val="24"/>
        </w:rPr>
        <w:t xml:space="preserve"> (</w:t>
      </w:r>
      <w:r w:rsidR="00841F67" w:rsidRPr="00381D42">
        <w:rPr>
          <w:rFonts w:ascii="Times New Roman" w:hAnsi="Times New Roman" w:cs="Times New Roman"/>
          <w:sz w:val="24"/>
          <w:szCs w:val="24"/>
        </w:rPr>
        <w:t>www.ahrq.gov</w:t>
      </w:r>
      <w:r w:rsidR="0058564E" w:rsidRPr="00381D42">
        <w:rPr>
          <w:rFonts w:ascii="Times New Roman" w:hAnsi="Times New Roman" w:cs="Times New Roman"/>
          <w:sz w:val="24"/>
          <w:szCs w:val="24"/>
        </w:rPr>
        <w:t>)</w:t>
      </w:r>
      <w:r w:rsidR="006C05E1">
        <w:rPr>
          <w:rFonts w:ascii="Times New Roman" w:hAnsi="Times New Roman" w:cs="Times New Roman"/>
          <w:sz w:val="24"/>
          <w:szCs w:val="24"/>
        </w:rPr>
        <w:t>.</w:t>
      </w:r>
      <w:r w:rsidR="00FF6310" w:rsidRPr="00381D42">
        <w:rPr>
          <w:rFonts w:ascii="Times New Roman" w:hAnsi="Times New Roman" w:cs="Times New Roman"/>
          <w:sz w:val="24"/>
          <w:szCs w:val="24"/>
        </w:rPr>
        <w:t xml:space="preserve"> </w:t>
      </w:r>
      <w:r w:rsidR="00FB1742">
        <w:rPr>
          <w:rFonts w:ascii="Times New Roman" w:hAnsi="Times New Roman" w:cs="Times New Roman"/>
          <w:sz w:val="24"/>
          <w:szCs w:val="24"/>
        </w:rPr>
        <w:t>Bu bakımdan s</w:t>
      </w:r>
      <w:r w:rsidR="00260A03">
        <w:rPr>
          <w:rFonts w:ascii="Times New Roman" w:hAnsi="Times New Roman" w:cs="Times New Roman"/>
          <w:sz w:val="24"/>
          <w:szCs w:val="24"/>
        </w:rPr>
        <w:t xml:space="preserve">ağlık kurumlarında ameliyathane ve yoğun bakım üniteleri gibi yüksek riskli birimlerde </w:t>
      </w:r>
      <w:r w:rsidR="006C05E1">
        <w:rPr>
          <w:rFonts w:ascii="Times New Roman" w:hAnsi="Times New Roman" w:cs="Times New Roman"/>
          <w:sz w:val="24"/>
          <w:szCs w:val="24"/>
        </w:rPr>
        <w:t>s</w:t>
      </w:r>
      <w:r w:rsidR="0058564E" w:rsidRPr="00381D42">
        <w:rPr>
          <w:rFonts w:ascii="Times New Roman" w:hAnsi="Times New Roman" w:cs="Times New Roman"/>
          <w:sz w:val="24"/>
          <w:szCs w:val="24"/>
        </w:rPr>
        <w:t xml:space="preserve">ağlık </w:t>
      </w:r>
      <w:r w:rsidR="00FF6310" w:rsidRPr="00381D42">
        <w:rPr>
          <w:rFonts w:ascii="Times New Roman" w:hAnsi="Times New Roman" w:cs="Times New Roman"/>
          <w:sz w:val="24"/>
          <w:szCs w:val="24"/>
        </w:rPr>
        <w:t>çalışanlarının</w:t>
      </w:r>
      <w:r w:rsidR="0058564E" w:rsidRPr="00381D42">
        <w:rPr>
          <w:rFonts w:ascii="Times New Roman" w:hAnsi="Times New Roman" w:cs="Times New Roman"/>
          <w:sz w:val="24"/>
          <w:szCs w:val="24"/>
        </w:rPr>
        <w:t xml:space="preserve"> </w:t>
      </w:r>
      <w:r w:rsidR="00FF6310" w:rsidRPr="00381D42">
        <w:rPr>
          <w:rFonts w:ascii="Times New Roman" w:hAnsi="Times New Roman" w:cs="Times New Roman"/>
          <w:sz w:val="24"/>
          <w:szCs w:val="24"/>
        </w:rPr>
        <w:t xml:space="preserve">faaliyetleri sırasında </w:t>
      </w:r>
      <w:r w:rsidR="006C05E1">
        <w:rPr>
          <w:rFonts w:ascii="Times New Roman" w:hAnsi="Times New Roman" w:cs="Times New Roman"/>
          <w:sz w:val="24"/>
          <w:szCs w:val="24"/>
        </w:rPr>
        <w:t xml:space="preserve">özen eksikliği ya da gayri ihtiyari olarak </w:t>
      </w:r>
      <w:r w:rsidR="00FF6310" w:rsidRPr="00381D42">
        <w:rPr>
          <w:rFonts w:ascii="Times New Roman" w:hAnsi="Times New Roman" w:cs="Times New Roman"/>
          <w:sz w:val="24"/>
          <w:szCs w:val="24"/>
        </w:rPr>
        <w:t>tıbbi</w:t>
      </w:r>
      <w:r w:rsidR="006C05E1">
        <w:rPr>
          <w:rFonts w:ascii="Times New Roman" w:hAnsi="Times New Roman" w:cs="Times New Roman"/>
          <w:sz w:val="24"/>
          <w:szCs w:val="24"/>
        </w:rPr>
        <w:t xml:space="preserve"> hatalarda bulunabilece</w:t>
      </w:r>
      <w:r w:rsidR="00FB1742">
        <w:rPr>
          <w:rFonts w:ascii="Times New Roman" w:hAnsi="Times New Roman" w:cs="Times New Roman"/>
          <w:sz w:val="24"/>
          <w:szCs w:val="24"/>
        </w:rPr>
        <w:t>ği varsayımı kaçınılmaz olmaktadır.</w:t>
      </w:r>
    </w:p>
    <w:p w:rsidR="00B969E3" w:rsidRPr="00381D42" w:rsidRDefault="00B969E3"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Sağlık hizmetlerinde tıbbi hatalar, hizmetlerin sunulması esnasında sağlık personelinin kusurları ve yanlış uygulamaları ile sistem başarısızlıkları sonucu meydana gelen hatalardır (Reason, 2000: 768; </w:t>
      </w:r>
      <w:r w:rsidR="00AF7787" w:rsidRPr="00381D42">
        <w:rPr>
          <w:rFonts w:ascii="Times New Roman" w:hAnsi="Times New Roman" w:cs="Times New Roman"/>
          <w:sz w:val="24"/>
          <w:szCs w:val="24"/>
        </w:rPr>
        <w:t>Bleetman vd., 2012</w:t>
      </w:r>
      <w:r w:rsidRPr="00381D42">
        <w:rPr>
          <w:rFonts w:ascii="Times New Roman" w:hAnsi="Times New Roman" w:cs="Times New Roman"/>
          <w:sz w:val="24"/>
          <w:szCs w:val="24"/>
        </w:rPr>
        <w:t>: 390). McNutt ve diğerleri (2002), sağlık kurumlarında meydana gelen tıbbi hataları</w:t>
      </w:r>
      <w:r w:rsidR="0065162D">
        <w:rPr>
          <w:rFonts w:ascii="Times New Roman" w:hAnsi="Times New Roman" w:cs="Times New Roman"/>
          <w:sz w:val="24"/>
          <w:szCs w:val="24"/>
        </w:rPr>
        <w:t>n</w:t>
      </w:r>
      <w:r w:rsidRPr="00381D42">
        <w:rPr>
          <w:rFonts w:ascii="Times New Roman" w:hAnsi="Times New Roman" w:cs="Times New Roman"/>
          <w:sz w:val="24"/>
          <w:szCs w:val="24"/>
        </w:rPr>
        <w:t xml:space="preserve"> bireysel, kurumsal ve teknik yetersizlikler sonucu oluşabileceğini belirtmişlerdir.</w:t>
      </w:r>
      <w:r w:rsidR="0056356E" w:rsidRPr="00381D42">
        <w:rPr>
          <w:rFonts w:ascii="Times New Roman" w:hAnsi="Times New Roman" w:cs="Times New Roman"/>
          <w:sz w:val="24"/>
          <w:szCs w:val="24"/>
        </w:rPr>
        <w:t xml:space="preserve"> </w:t>
      </w:r>
      <w:r w:rsidRPr="00381D42">
        <w:rPr>
          <w:rFonts w:ascii="Times New Roman" w:hAnsi="Times New Roman" w:cs="Times New Roman"/>
          <w:sz w:val="24"/>
          <w:szCs w:val="24"/>
        </w:rPr>
        <w:t xml:space="preserve">Daha </w:t>
      </w:r>
      <w:r w:rsidR="00AC1DB1">
        <w:rPr>
          <w:rFonts w:ascii="Times New Roman" w:hAnsi="Times New Roman" w:cs="Times New Roman"/>
          <w:sz w:val="24"/>
          <w:szCs w:val="24"/>
        </w:rPr>
        <w:t xml:space="preserve">da </w:t>
      </w:r>
      <w:r w:rsidRPr="00381D42">
        <w:rPr>
          <w:rFonts w:ascii="Times New Roman" w:hAnsi="Times New Roman" w:cs="Times New Roman"/>
          <w:sz w:val="24"/>
          <w:szCs w:val="24"/>
        </w:rPr>
        <w:t xml:space="preserve">genelleştirecek olursak tıbbi hatalar, </w:t>
      </w:r>
      <w:r w:rsidRPr="00381D42">
        <w:rPr>
          <w:rFonts w:ascii="Times New Roman" w:hAnsi="Times New Roman" w:cs="Times New Roman"/>
          <w:i/>
          <w:sz w:val="24"/>
          <w:szCs w:val="24"/>
        </w:rPr>
        <w:t>uygulama hatası</w:t>
      </w:r>
      <w:r w:rsidRPr="00381D42">
        <w:rPr>
          <w:rFonts w:ascii="Times New Roman" w:hAnsi="Times New Roman" w:cs="Times New Roman"/>
          <w:sz w:val="24"/>
          <w:szCs w:val="24"/>
        </w:rPr>
        <w:t xml:space="preserve"> ve </w:t>
      </w:r>
      <w:r w:rsidRPr="00381D42">
        <w:rPr>
          <w:rFonts w:ascii="Times New Roman" w:hAnsi="Times New Roman" w:cs="Times New Roman"/>
          <w:i/>
          <w:sz w:val="24"/>
          <w:szCs w:val="24"/>
        </w:rPr>
        <w:t>planlama hatasının</w:t>
      </w:r>
      <w:r w:rsidRPr="00381D42">
        <w:rPr>
          <w:rFonts w:ascii="Times New Roman" w:hAnsi="Times New Roman" w:cs="Times New Roman"/>
          <w:sz w:val="24"/>
          <w:szCs w:val="24"/>
        </w:rPr>
        <w:t xml:space="preserve"> bir bileşeni olup (Akalın, 2001: 244) hem sistem eksiklikleri sonucu hem de sağlık personelinin yanlış uygulamaları ve bilgi eksiklikleri kaynaklı olduğu görülmektedir.</w:t>
      </w:r>
      <w:r w:rsidR="00AF7787" w:rsidRPr="00381D42">
        <w:rPr>
          <w:rFonts w:ascii="Times New Roman" w:hAnsi="Times New Roman" w:cs="Times New Roman"/>
          <w:sz w:val="24"/>
          <w:szCs w:val="24"/>
        </w:rPr>
        <w:t xml:space="preserve"> </w:t>
      </w:r>
    </w:p>
    <w:p w:rsidR="008D0B92" w:rsidRPr="00381D42" w:rsidRDefault="00775073"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lastRenderedPageBreak/>
        <w:t>Bir sağlık sistemi içinde meydana gelen tıbbi hataların salt teknik ya da klinik yetersiz</w:t>
      </w:r>
      <w:r w:rsidR="0056356E" w:rsidRPr="00381D42">
        <w:rPr>
          <w:rFonts w:ascii="Times New Roman" w:hAnsi="Times New Roman" w:cs="Times New Roman"/>
          <w:sz w:val="24"/>
          <w:szCs w:val="24"/>
        </w:rPr>
        <w:t>likler ile yapısal ve sistemsel</w:t>
      </w:r>
      <w:r w:rsidRPr="00381D42">
        <w:rPr>
          <w:rFonts w:ascii="Times New Roman" w:hAnsi="Times New Roman" w:cs="Times New Roman"/>
          <w:sz w:val="24"/>
          <w:szCs w:val="24"/>
        </w:rPr>
        <w:t xml:space="preserve"> </w:t>
      </w:r>
      <w:r w:rsidR="0056356E" w:rsidRPr="00381D42">
        <w:rPr>
          <w:rFonts w:ascii="Times New Roman" w:hAnsi="Times New Roman" w:cs="Times New Roman"/>
          <w:sz w:val="24"/>
          <w:szCs w:val="24"/>
        </w:rPr>
        <w:t xml:space="preserve">nedenlerden </w:t>
      </w:r>
      <w:r w:rsidRPr="00381D42">
        <w:rPr>
          <w:rFonts w:ascii="Times New Roman" w:hAnsi="Times New Roman" w:cs="Times New Roman"/>
          <w:sz w:val="24"/>
          <w:szCs w:val="24"/>
        </w:rPr>
        <w:t xml:space="preserve">kaynaklanabileceğini iddia etmek yanlış olacaktır. Hasta güvenliği için bir tehdit oluşturan tıbbi hatalar aynı zamanda </w:t>
      </w:r>
      <w:r w:rsidR="00184FDE">
        <w:rPr>
          <w:rFonts w:ascii="Times New Roman" w:hAnsi="Times New Roman" w:cs="Times New Roman"/>
          <w:sz w:val="24"/>
          <w:szCs w:val="24"/>
        </w:rPr>
        <w:t>taşınabilir</w:t>
      </w:r>
      <w:r w:rsidRPr="00381D42">
        <w:rPr>
          <w:rFonts w:ascii="Times New Roman" w:hAnsi="Times New Roman" w:cs="Times New Roman"/>
          <w:sz w:val="24"/>
          <w:szCs w:val="24"/>
        </w:rPr>
        <w:t xml:space="preserve"> ya da </w:t>
      </w:r>
      <w:r w:rsidR="00184FDE">
        <w:rPr>
          <w:rFonts w:ascii="Times New Roman" w:hAnsi="Times New Roman" w:cs="Times New Roman"/>
          <w:sz w:val="24"/>
          <w:szCs w:val="24"/>
        </w:rPr>
        <w:t>yumuşak beceriler (</w:t>
      </w:r>
      <w:r w:rsidRPr="00381D42">
        <w:rPr>
          <w:rFonts w:ascii="Times New Roman" w:hAnsi="Times New Roman" w:cs="Times New Roman"/>
          <w:sz w:val="24"/>
          <w:szCs w:val="24"/>
        </w:rPr>
        <w:t>sof</w:t>
      </w:r>
      <w:r w:rsidR="0056356E" w:rsidRPr="00381D42">
        <w:rPr>
          <w:rFonts w:ascii="Times New Roman" w:hAnsi="Times New Roman" w:cs="Times New Roman"/>
          <w:sz w:val="24"/>
          <w:szCs w:val="24"/>
        </w:rPr>
        <w:t>t skills</w:t>
      </w:r>
      <w:r w:rsidR="00184FDE">
        <w:rPr>
          <w:rFonts w:ascii="Times New Roman" w:hAnsi="Times New Roman" w:cs="Times New Roman"/>
          <w:sz w:val="24"/>
          <w:szCs w:val="24"/>
        </w:rPr>
        <w:t>)</w:t>
      </w:r>
      <w:r w:rsidR="0056356E" w:rsidRPr="00381D42">
        <w:rPr>
          <w:rFonts w:ascii="Times New Roman" w:hAnsi="Times New Roman" w:cs="Times New Roman"/>
          <w:sz w:val="24"/>
          <w:szCs w:val="24"/>
        </w:rPr>
        <w:t xml:space="preserve"> diye ifade edilen</w:t>
      </w:r>
      <w:r w:rsidRPr="00381D42">
        <w:rPr>
          <w:rFonts w:ascii="Times New Roman" w:hAnsi="Times New Roman" w:cs="Times New Roman"/>
          <w:sz w:val="24"/>
          <w:szCs w:val="24"/>
        </w:rPr>
        <w:t xml:space="preserve"> teknik olmayan becerilerin (O’Conor vd</w:t>
      </w:r>
      <w:r w:rsidR="00B969E3" w:rsidRPr="00381D42">
        <w:rPr>
          <w:rFonts w:ascii="Times New Roman" w:hAnsi="Times New Roman" w:cs="Times New Roman"/>
          <w:sz w:val="24"/>
          <w:szCs w:val="24"/>
        </w:rPr>
        <w:t xml:space="preserve">., 2002: 268; Williams vd., 2014: 57) </w:t>
      </w:r>
      <w:r w:rsidR="0056356E" w:rsidRPr="00381D42">
        <w:rPr>
          <w:rFonts w:ascii="Times New Roman" w:hAnsi="Times New Roman" w:cs="Times New Roman"/>
          <w:sz w:val="24"/>
          <w:szCs w:val="24"/>
        </w:rPr>
        <w:t>etkin kullanılamayışı</w:t>
      </w:r>
      <w:r w:rsidRPr="00381D42">
        <w:rPr>
          <w:rFonts w:ascii="Times New Roman" w:hAnsi="Times New Roman" w:cs="Times New Roman"/>
          <w:sz w:val="24"/>
          <w:szCs w:val="24"/>
        </w:rPr>
        <w:t xml:space="preserve"> sonucu</w:t>
      </w:r>
      <w:r w:rsidR="00AC1DB1">
        <w:rPr>
          <w:rFonts w:ascii="Times New Roman" w:hAnsi="Times New Roman" w:cs="Times New Roman"/>
          <w:sz w:val="24"/>
          <w:szCs w:val="24"/>
        </w:rPr>
        <w:t>nda</w:t>
      </w:r>
      <w:r w:rsidRPr="00381D42">
        <w:rPr>
          <w:rFonts w:ascii="Times New Roman" w:hAnsi="Times New Roman" w:cs="Times New Roman"/>
          <w:sz w:val="24"/>
          <w:szCs w:val="24"/>
        </w:rPr>
        <w:t xml:space="preserve"> da meyda</w:t>
      </w:r>
      <w:r w:rsidR="0056356E" w:rsidRPr="00381D42">
        <w:rPr>
          <w:rFonts w:ascii="Times New Roman" w:hAnsi="Times New Roman" w:cs="Times New Roman"/>
          <w:sz w:val="24"/>
          <w:szCs w:val="24"/>
        </w:rPr>
        <w:t xml:space="preserve">na geldiği görülmektedir. </w:t>
      </w:r>
      <w:r w:rsidR="003B4683" w:rsidRPr="00381D42">
        <w:rPr>
          <w:rFonts w:ascii="Times New Roman" w:hAnsi="Times New Roman" w:cs="Times New Roman"/>
          <w:sz w:val="24"/>
          <w:szCs w:val="24"/>
        </w:rPr>
        <w:t xml:space="preserve">Nitekim Amerikan Tıp Enstitüsü (Institute of Medicine) 2000 yılında yayımladığı raporunda </w:t>
      </w:r>
      <w:r w:rsidR="003147A8" w:rsidRPr="00381D42">
        <w:rPr>
          <w:rFonts w:ascii="Times New Roman" w:hAnsi="Times New Roman" w:cs="Times New Roman"/>
          <w:sz w:val="24"/>
          <w:szCs w:val="24"/>
        </w:rPr>
        <w:t xml:space="preserve">tıbbi </w:t>
      </w:r>
      <w:r w:rsidR="003B4683" w:rsidRPr="00381D42">
        <w:rPr>
          <w:rFonts w:ascii="Times New Roman" w:hAnsi="Times New Roman" w:cs="Times New Roman"/>
          <w:sz w:val="24"/>
          <w:szCs w:val="24"/>
        </w:rPr>
        <w:t xml:space="preserve">hata kaynakları arasında iletişim hatalarının </w:t>
      </w:r>
      <w:r w:rsidR="003147A8" w:rsidRPr="00381D42">
        <w:rPr>
          <w:rFonts w:ascii="Times New Roman" w:hAnsi="Times New Roman" w:cs="Times New Roman"/>
          <w:sz w:val="24"/>
          <w:szCs w:val="24"/>
        </w:rPr>
        <w:t xml:space="preserve">da </w:t>
      </w:r>
      <w:r w:rsidR="003B4683" w:rsidRPr="00381D42">
        <w:rPr>
          <w:rFonts w:ascii="Times New Roman" w:hAnsi="Times New Roman" w:cs="Times New Roman"/>
          <w:sz w:val="24"/>
          <w:szCs w:val="24"/>
        </w:rPr>
        <w:t>yer aldığını belirterek bu yaklaşımı desteklemiştir (Institute o</w:t>
      </w:r>
      <w:r w:rsidR="009E7CBC" w:rsidRPr="00381D42">
        <w:rPr>
          <w:rFonts w:ascii="Times New Roman" w:hAnsi="Times New Roman" w:cs="Times New Roman"/>
          <w:sz w:val="24"/>
          <w:szCs w:val="24"/>
        </w:rPr>
        <w:t>f Medici</w:t>
      </w:r>
      <w:r w:rsidR="003B4683" w:rsidRPr="00381D42">
        <w:rPr>
          <w:rFonts w:ascii="Times New Roman" w:hAnsi="Times New Roman" w:cs="Times New Roman"/>
          <w:sz w:val="24"/>
          <w:szCs w:val="24"/>
        </w:rPr>
        <w:t xml:space="preserve">ne, 2000: 36). </w:t>
      </w:r>
      <w:r w:rsidR="00C01AE2" w:rsidRPr="00381D42">
        <w:rPr>
          <w:rFonts w:ascii="Times New Roman" w:hAnsi="Times New Roman" w:cs="Times New Roman"/>
          <w:sz w:val="24"/>
          <w:szCs w:val="24"/>
        </w:rPr>
        <w:t xml:space="preserve">Raporda aynı zamanda tıbbi hataların dünyadaki ölüm nedenleri arasında kalp hastalıkları, kanserler, </w:t>
      </w:r>
      <w:r w:rsidR="00F161A1">
        <w:rPr>
          <w:rFonts w:ascii="Times New Roman" w:hAnsi="Times New Roman" w:cs="Times New Roman"/>
          <w:sz w:val="24"/>
          <w:szCs w:val="24"/>
        </w:rPr>
        <w:t>beyin-damar (</w:t>
      </w:r>
      <w:r w:rsidR="00C01AE2" w:rsidRPr="00381D42">
        <w:rPr>
          <w:rFonts w:ascii="Times New Roman" w:hAnsi="Times New Roman" w:cs="Times New Roman"/>
          <w:sz w:val="24"/>
          <w:szCs w:val="24"/>
        </w:rPr>
        <w:t>serabrovasküler</w:t>
      </w:r>
      <w:r w:rsidR="00F161A1">
        <w:rPr>
          <w:rFonts w:ascii="Times New Roman" w:hAnsi="Times New Roman" w:cs="Times New Roman"/>
          <w:sz w:val="24"/>
          <w:szCs w:val="24"/>
        </w:rPr>
        <w:t>)</w:t>
      </w:r>
      <w:r w:rsidR="00C01AE2" w:rsidRPr="00381D42">
        <w:rPr>
          <w:rFonts w:ascii="Times New Roman" w:hAnsi="Times New Roman" w:cs="Times New Roman"/>
          <w:sz w:val="24"/>
          <w:szCs w:val="24"/>
        </w:rPr>
        <w:t xml:space="preserve"> hastalıklar</w:t>
      </w:r>
      <w:r w:rsidR="0065162D">
        <w:rPr>
          <w:rFonts w:ascii="Times New Roman" w:hAnsi="Times New Roman" w:cs="Times New Roman"/>
          <w:sz w:val="24"/>
          <w:szCs w:val="24"/>
        </w:rPr>
        <w:t>ı</w:t>
      </w:r>
      <w:r w:rsidR="00C01AE2" w:rsidRPr="00381D42">
        <w:rPr>
          <w:rFonts w:ascii="Times New Roman" w:hAnsi="Times New Roman" w:cs="Times New Roman"/>
          <w:sz w:val="24"/>
          <w:szCs w:val="24"/>
        </w:rPr>
        <w:t xml:space="preserve"> ve KOAH’tan sonra beşinci sırada yer aldığı belirtilmiştir. </w:t>
      </w:r>
      <w:r w:rsidR="003147A8" w:rsidRPr="00381D42">
        <w:rPr>
          <w:rFonts w:ascii="Times New Roman" w:hAnsi="Times New Roman" w:cs="Times New Roman"/>
          <w:sz w:val="24"/>
          <w:szCs w:val="24"/>
        </w:rPr>
        <w:t xml:space="preserve">Amerikan Tıp Enstitüsü’nün yayımlamış olduğu bu raporun üzerinden bunca zaman geçmiş olmasına rağmen bu raporun sonuçlarına kıyasla tıbbi </w:t>
      </w:r>
      <w:r w:rsidR="00D46187" w:rsidRPr="00381D42">
        <w:rPr>
          <w:rFonts w:ascii="Times New Roman" w:hAnsi="Times New Roman" w:cs="Times New Roman"/>
          <w:sz w:val="24"/>
          <w:szCs w:val="24"/>
        </w:rPr>
        <w:t>hataların kalp krizi ve kanser hastalıklarından</w:t>
      </w:r>
      <w:r w:rsidR="003147A8" w:rsidRPr="00381D42">
        <w:rPr>
          <w:rFonts w:ascii="Times New Roman" w:hAnsi="Times New Roman" w:cs="Times New Roman"/>
          <w:sz w:val="24"/>
          <w:szCs w:val="24"/>
        </w:rPr>
        <w:t xml:space="preserve"> </w:t>
      </w:r>
      <w:r w:rsidR="00D46187" w:rsidRPr="00381D42">
        <w:rPr>
          <w:rFonts w:ascii="Times New Roman" w:hAnsi="Times New Roman" w:cs="Times New Roman"/>
          <w:sz w:val="24"/>
          <w:szCs w:val="24"/>
        </w:rPr>
        <w:t>sonra</w:t>
      </w:r>
      <w:r w:rsidR="003147A8" w:rsidRPr="00381D42">
        <w:rPr>
          <w:rFonts w:ascii="Times New Roman" w:hAnsi="Times New Roman" w:cs="Times New Roman"/>
          <w:sz w:val="24"/>
          <w:szCs w:val="24"/>
        </w:rPr>
        <w:t xml:space="preserve"> ölüm sebepleri arasında üçüncü sıraya yükseldiği son zamanda yapılan bir çalışmayla </w:t>
      </w:r>
      <w:r w:rsidR="00FB1742">
        <w:rPr>
          <w:rFonts w:ascii="Times New Roman" w:hAnsi="Times New Roman" w:cs="Times New Roman"/>
          <w:sz w:val="24"/>
          <w:szCs w:val="24"/>
        </w:rPr>
        <w:t>kanıtlanmıştır</w:t>
      </w:r>
      <w:r w:rsidR="003147A8" w:rsidRPr="00381D42">
        <w:rPr>
          <w:rFonts w:ascii="Times New Roman" w:hAnsi="Times New Roman" w:cs="Times New Roman"/>
          <w:sz w:val="24"/>
          <w:szCs w:val="24"/>
        </w:rPr>
        <w:t xml:space="preserve"> (Makary ve Daniel, 2016: 2). </w:t>
      </w:r>
      <w:r w:rsidR="00904218">
        <w:rPr>
          <w:rFonts w:ascii="Times New Roman" w:hAnsi="Times New Roman" w:cs="Times New Roman"/>
          <w:sz w:val="24"/>
          <w:szCs w:val="24"/>
        </w:rPr>
        <w:t>Sağlık kurumlarında meydana gelen tıbbi hatalar finansal performans üzerinde de etkili olabilmektedir. Nitekim t</w:t>
      </w:r>
      <w:r w:rsidR="00904218" w:rsidRPr="00904218">
        <w:rPr>
          <w:rFonts w:ascii="Times New Roman" w:hAnsi="Times New Roman" w:cs="Times New Roman"/>
          <w:sz w:val="24"/>
          <w:szCs w:val="24"/>
        </w:rPr>
        <w:t xml:space="preserve">ıbbi hatalar ve sonuçlarına ilişkin 2005 yılında yapılan bir çalışmada dünya genelinde her yıl yaklaşık 2,2 milyon insanın hastanelerde yapılan </w:t>
      </w:r>
      <w:r w:rsidR="00FB1742">
        <w:rPr>
          <w:rFonts w:ascii="Times New Roman" w:hAnsi="Times New Roman" w:cs="Times New Roman"/>
          <w:sz w:val="24"/>
          <w:szCs w:val="24"/>
        </w:rPr>
        <w:t xml:space="preserve">tıbbi </w:t>
      </w:r>
      <w:r w:rsidR="00904218" w:rsidRPr="00904218">
        <w:rPr>
          <w:rFonts w:ascii="Times New Roman" w:hAnsi="Times New Roman" w:cs="Times New Roman"/>
          <w:sz w:val="24"/>
          <w:szCs w:val="24"/>
        </w:rPr>
        <w:t xml:space="preserve">hatalar sonucu hayatını kaybettiği </w:t>
      </w:r>
      <w:r w:rsidR="00FB1742">
        <w:rPr>
          <w:rFonts w:ascii="Times New Roman" w:hAnsi="Times New Roman" w:cs="Times New Roman"/>
          <w:sz w:val="24"/>
          <w:szCs w:val="24"/>
        </w:rPr>
        <w:t xml:space="preserve">ve </w:t>
      </w:r>
      <w:r w:rsidR="00904218" w:rsidRPr="00904218">
        <w:rPr>
          <w:rFonts w:ascii="Times New Roman" w:hAnsi="Times New Roman" w:cs="Times New Roman"/>
          <w:sz w:val="24"/>
          <w:szCs w:val="24"/>
        </w:rPr>
        <w:t>bu ölüm olaylarına bağlı olarak hastanelerin %</w:t>
      </w:r>
      <w:r w:rsidR="00325234">
        <w:rPr>
          <w:rFonts w:ascii="Times New Roman" w:hAnsi="Times New Roman" w:cs="Times New Roman"/>
          <w:sz w:val="24"/>
          <w:szCs w:val="24"/>
        </w:rPr>
        <w:t xml:space="preserve"> </w:t>
      </w:r>
      <w:r w:rsidR="00904218" w:rsidRPr="00904218">
        <w:rPr>
          <w:rFonts w:ascii="Times New Roman" w:hAnsi="Times New Roman" w:cs="Times New Roman"/>
          <w:sz w:val="24"/>
          <w:szCs w:val="24"/>
        </w:rPr>
        <w:t>50’sinde finansal problemlerin yaşandığı belirtilmiştir (Arthur, 2011).</w:t>
      </w:r>
      <w:r w:rsidR="00904218">
        <w:rPr>
          <w:rFonts w:ascii="Times New Roman" w:hAnsi="Times New Roman" w:cs="Times New Roman"/>
          <w:sz w:val="24"/>
          <w:szCs w:val="24"/>
        </w:rPr>
        <w:t xml:space="preserve"> </w:t>
      </w:r>
      <w:r w:rsidR="00D46187" w:rsidRPr="00381D42">
        <w:rPr>
          <w:rFonts w:ascii="Times New Roman" w:hAnsi="Times New Roman" w:cs="Times New Roman"/>
          <w:sz w:val="24"/>
          <w:szCs w:val="24"/>
        </w:rPr>
        <w:t>Bu bulgular ne yazık ki bizlere t</w:t>
      </w:r>
      <w:r w:rsidR="003147A8" w:rsidRPr="00381D42">
        <w:rPr>
          <w:rFonts w:ascii="Times New Roman" w:hAnsi="Times New Roman" w:cs="Times New Roman"/>
          <w:sz w:val="24"/>
          <w:szCs w:val="24"/>
        </w:rPr>
        <w:t>ıp eğitimi niteliğinde yaşanan değişimler, gelişen sağlık teknolojisi ve sağlık bilgisine ilişkin bilginin artışına rağmen sağlık hizmetlerinin sunumu sırasında tıbbi hataların giderek artması</w:t>
      </w:r>
      <w:r w:rsidR="00F161A1">
        <w:rPr>
          <w:rFonts w:ascii="Times New Roman" w:hAnsi="Times New Roman" w:cs="Times New Roman"/>
          <w:sz w:val="24"/>
          <w:szCs w:val="24"/>
        </w:rPr>
        <w:t>,</w:t>
      </w:r>
      <w:r w:rsidR="00184FDE">
        <w:rPr>
          <w:rFonts w:ascii="Times New Roman" w:hAnsi="Times New Roman" w:cs="Times New Roman"/>
          <w:sz w:val="24"/>
          <w:szCs w:val="24"/>
        </w:rPr>
        <w:t xml:space="preserve"> </w:t>
      </w:r>
      <w:r w:rsidR="003147A8" w:rsidRPr="00381D42">
        <w:rPr>
          <w:rFonts w:ascii="Times New Roman" w:hAnsi="Times New Roman" w:cs="Times New Roman"/>
          <w:sz w:val="24"/>
          <w:szCs w:val="24"/>
        </w:rPr>
        <w:t>temel bir probl</w:t>
      </w:r>
      <w:r w:rsidR="00D46187" w:rsidRPr="00381D42">
        <w:rPr>
          <w:rFonts w:ascii="Times New Roman" w:hAnsi="Times New Roman" w:cs="Times New Roman"/>
          <w:sz w:val="24"/>
          <w:szCs w:val="24"/>
        </w:rPr>
        <w:t>em olarak varlığını koruduğunu göstermektedir</w:t>
      </w:r>
      <w:r w:rsidR="003147A8" w:rsidRPr="00381D42">
        <w:rPr>
          <w:rFonts w:ascii="Times New Roman" w:hAnsi="Times New Roman" w:cs="Times New Roman"/>
          <w:sz w:val="24"/>
          <w:szCs w:val="24"/>
        </w:rPr>
        <w:t xml:space="preserve">. </w:t>
      </w:r>
    </w:p>
    <w:p w:rsidR="008D0B92" w:rsidRDefault="00B95526"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Amerikan Tıp Enstitüsü, tıbbi hataların önlenmesinde ya da bu hatalardan kaçınmak için </w:t>
      </w:r>
      <w:r w:rsidR="001E638A" w:rsidRPr="00381D42">
        <w:rPr>
          <w:rFonts w:ascii="Times New Roman" w:hAnsi="Times New Roman" w:cs="Times New Roman"/>
          <w:sz w:val="24"/>
          <w:szCs w:val="24"/>
        </w:rPr>
        <w:t>sağlık personelinin görevleri ve eylemleri sırasında iletişim</w:t>
      </w:r>
      <w:r w:rsidRPr="00381D42">
        <w:rPr>
          <w:rFonts w:ascii="Times New Roman" w:hAnsi="Times New Roman" w:cs="Times New Roman"/>
          <w:sz w:val="24"/>
          <w:szCs w:val="24"/>
        </w:rPr>
        <w:t xml:space="preserve"> becerilerinin geliştirilmesi gerekliliğini vurgulamıştır.</w:t>
      </w:r>
      <w:r w:rsidR="001E638A" w:rsidRPr="00381D42">
        <w:rPr>
          <w:rFonts w:ascii="Times New Roman" w:hAnsi="Times New Roman" w:cs="Times New Roman"/>
          <w:sz w:val="24"/>
          <w:szCs w:val="24"/>
        </w:rPr>
        <w:t xml:space="preserve"> </w:t>
      </w:r>
      <w:r w:rsidRPr="00381D42">
        <w:rPr>
          <w:rFonts w:ascii="Times New Roman" w:hAnsi="Times New Roman" w:cs="Times New Roman"/>
          <w:sz w:val="24"/>
          <w:szCs w:val="24"/>
        </w:rPr>
        <w:t>Benzer şekilde</w:t>
      </w:r>
      <w:r w:rsidR="001E638A" w:rsidRPr="00381D42">
        <w:rPr>
          <w:rFonts w:ascii="Times New Roman" w:hAnsi="Times New Roman" w:cs="Times New Roman"/>
          <w:sz w:val="24"/>
          <w:szCs w:val="24"/>
        </w:rPr>
        <w:t xml:space="preserve"> </w:t>
      </w:r>
      <w:r w:rsidRPr="00381D42">
        <w:rPr>
          <w:rFonts w:ascii="Times New Roman" w:hAnsi="Times New Roman" w:cs="Times New Roman"/>
          <w:sz w:val="24"/>
          <w:szCs w:val="24"/>
        </w:rPr>
        <w:t>Dünya Sağlık Örgütü (</w:t>
      </w:r>
      <w:r w:rsidR="001E638A" w:rsidRPr="00381D42">
        <w:rPr>
          <w:rFonts w:ascii="Times New Roman" w:hAnsi="Times New Roman" w:cs="Times New Roman"/>
          <w:sz w:val="24"/>
          <w:szCs w:val="24"/>
        </w:rPr>
        <w:t>DSÖ</w:t>
      </w:r>
      <w:r w:rsidRPr="00381D42">
        <w:rPr>
          <w:rFonts w:ascii="Times New Roman" w:hAnsi="Times New Roman" w:cs="Times New Roman"/>
          <w:sz w:val="24"/>
          <w:szCs w:val="24"/>
        </w:rPr>
        <w:t>)</w:t>
      </w:r>
      <w:r w:rsidR="001E638A" w:rsidRPr="00381D42">
        <w:rPr>
          <w:rFonts w:ascii="Times New Roman" w:hAnsi="Times New Roman" w:cs="Times New Roman"/>
          <w:sz w:val="24"/>
          <w:szCs w:val="24"/>
        </w:rPr>
        <w:t xml:space="preserve">, “sağlık sisteminin kuruluşunu desteklemek ve geliştirmek için” meslek gruplarının ekip çalışmasının önemini kavramalarını ve bu doğrultuda hareket etmelerini </w:t>
      </w:r>
      <w:r w:rsidRPr="00381D42">
        <w:rPr>
          <w:rFonts w:ascii="Times New Roman" w:hAnsi="Times New Roman" w:cs="Times New Roman"/>
          <w:sz w:val="24"/>
          <w:szCs w:val="24"/>
        </w:rPr>
        <w:t>belirtmiştir</w:t>
      </w:r>
      <w:r w:rsidR="001E638A" w:rsidRPr="00381D42">
        <w:rPr>
          <w:rFonts w:ascii="Times New Roman" w:hAnsi="Times New Roman" w:cs="Times New Roman"/>
          <w:sz w:val="24"/>
          <w:szCs w:val="24"/>
        </w:rPr>
        <w:t>. Diğer tara</w:t>
      </w:r>
      <w:r w:rsidRPr="00381D42">
        <w:rPr>
          <w:rFonts w:ascii="Times New Roman" w:hAnsi="Times New Roman" w:cs="Times New Roman"/>
          <w:sz w:val="24"/>
          <w:szCs w:val="24"/>
        </w:rPr>
        <w:t>ftan Alma-Ata Bildirgesi</w:t>
      </w:r>
      <w:r w:rsidR="00325234">
        <w:rPr>
          <w:rFonts w:ascii="Times New Roman" w:hAnsi="Times New Roman" w:cs="Times New Roman"/>
          <w:sz w:val="24"/>
          <w:szCs w:val="24"/>
        </w:rPr>
        <w:t>’nin 9. M</w:t>
      </w:r>
      <w:r w:rsidR="001E638A" w:rsidRPr="00381D42">
        <w:rPr>
          <w:rFonts w:ascii="Times New Roman" w:hAnsi="Times New Roman" w:cs="Times New Roman"/>
          <w:sz w:val="24"/>
          <w:szCs w:val="24"/>
        </w:rPr>
        <w:t>addesi</w:t>
      </w:r>
      <w:r w:rsidR="00325234">
        <w:rPr>
          <w:rFonts w:ascii="Times New Roman" w:hAnsi="Times New Roman" w:cs="Times New Roman"/>
          <w:sz w:val="24"/>
          <w:szCs w:val="24"/>
        </w:rPr>
        <w:t>’</w:t>
      </w:r>
      <w:r w:rsidR="001E638A" w:rsidRPr="00381D42">
        <w:rPr>
          <w:rFonts w:ascii="Times New Roman" w:hAnsi="Times New Roman" w:cs="Times New Roman"/>
          <w:sz w:val="24"/>
          <w:szCs w:val="24"/>
        </w:rPr>
        <w:t>nde de etkin bir s</w:t>
      </w:r>
      <w:r w:rsidR="00E00608" w:rsidRPr="00381D42">
        <w:rPr>
          <w:rFonts w:ascii="Times New Roman" w:hAnsi="Times New Roman" w:cs="Times New Roman"/>
          <w:sz w:val="24"/>
          <w:szCs w:val="24"/>
        </w:rPr>
        <w:t>ağlık hizmeti sunmanın önemli ög</w:t>
      </w:r>
      <w:r w:rsidR="001E638A" w:rsidRPr="00381D42">
        <w:rPr>
          <w:rFonts w:ascii="Times New Roman" w:hAnsi="Times New Roman" w:cs="Times New Roman"/>
          <w:sz w:val="24"/>
          <w:szCs w:val="24"/>
        </w:rPr>
        <w:t>elerinden birinin ‘ekip çalışması’ olduğu vurgulanmıştır (Kanan, 2003). Sağlık Kuruluşlar</w:t>
      </w:r>
      <w:r w:rsidR="004E7B21" w:rsidRPr="00381D42">
        <w:rPr>
          <w:rFonts w:ascii="Times New Roman" w:hAnsi="Times New Roman" w:cs="Times New Roman"/>
          <w:sz w:val="24"/>
          <w:szCs w:val="24"/>
        </w:rPr>
        <w:t>ı Akreditasyonu Ortak Komisyonu (</w:t>
      </w:r>
      <w:r w:rsidR="001E638A" w:rsidRPr="00381D42">
        <w:rPr>
          <w:rFonts w:ascii="Times New Roman" w:hAnsi="Times New Roman" w:cs="Times New Roman"/>
          <w:sz w:val="24"/>
          <w:szCs w:val="24"/>
          <w:lang w:val="en-US"/>
        </w:rPr>
        <w:t>Joint Commission on Accreditat</w:t>
      </w:r>
      <w:r w:rsidR="004E7B21" w:rsidRPr="00381D42">
        <w:rPr>
          <w:rFonts w:ascii="Times New Roman" w:hAnsi="Times New Roman" w:cs="Times New Roman"/>
          <w:sz w:val="24"/>
          <w:szCs w:val="24"/>
          <w:lang w:val="en-US"/>
        </w:rPr>
        <w:t>ion of Healthcare Organizations</w:t>
      </w:r>
      <w:r w:rsidR="004E7B21" w:rsidRPr="00381D42">
        <w:rPr>
          <w:rFonts w:ascii="Times New Roman" w:hAnsi="Times New Roman" w:cs="Times New Roman"/>
          <w:sz w:val="24"/>
          <w:szCs w:val="24"/>
        </w:rPr>
        <w:t>)</w:t>
      </w:r>
      <w:r w:rsidR="001E638A" w:rsidRPr="00381D42">
        <w:rPr>
          <w:rFonts w:ascii="Times New Roman" w:hAnsi="Times New Roman" w:cs="Times New Roman"/>
          <w:sz w:val="24"/>
          <w:szCs w:val="24"/>
        </w:rPr>
        <w:t xml:space="preserve"> </w:t>
      </w:r>
      <w:r w:rsidR="008D0B92" w:rsidRPr="00381D42">
        <w:rPr>
          <w:rFonts w:ascii="Times New Roman" w:hAnsi="Times New Roman" w:cs="Times New Roman"/>
          <w:sz w:val="24"/>
          <w:szCs w:val="24"/>
        </w:rPr>
        <w:t xml:space="preserve">hastanelerde güvenli bir kültürün yaratılması için </w:t>
      </w:r>
      <w:r w:rsidR="001E638A" w:rsidRPr="00381D42">
        <w:rPr>
          <w:rFonts w:ascii="Times New Roman" w:hAnsi="Times New Roman" w:cs="Times New Roman"/>
          <w:sz w:val="24"/>
          <w:szCs w:val="24"/>
        </w:rPr>
        <w:t xml:space="preserve">2006 yılında Ulusal Hasta </w:t>
      </w:r>
      <w:r w:rsidR="00766B94" w:rsidRPr="00381D42">
        <w:rPr>
          <w:rFonts w:ascii="Times New Roman" w:hAnsi="Times New Roman" w:cs="Times New Roman"/>
          <w:sz w:val="24"/>
          <w:szCs w:val="24"/>
        </w:rPr>
        <w:t>Güvenliği Hedeflerini yayı</w:t>
      </w:r>
      <w:r w:rsidR="00325234">
        <w:rPr>
          <w:rFonts w:ascii="Times New Roman" w:hAnsi="Times New Roman" w:cs="Times New Roman"/>
          <w:sz w:val="24"/>
          <w:szCs w:val="24"/>
        </w:rPr>
        <w:t>mlamıştır. Bu hedeflerden biri</w:t>
      </w:r>
      <w:r w:rsidR="00766B94" w:rsidRPr="00381D42">
        <w:rPr>
          <w:rFonts w:ascii="Times New Roman" w:hAnsi="Times New Roman" w:cs="Times New Roman"/>
          <w:sz w:val="24"/>
          <w:szCs w:val="24"/>
        </w:rPr>
        <w:t xml:space="preserve"> olan </w:t>
      </w:r>
      <w:r w:rsidR="008D0B92" w:rsidRPr="00381D42">
        <w:rPr>
          <w:rFonts w:ascii="Times New Roman" w:hAnsi="Times New Roman" w:cs="Times New Roman"/>
          <w:sz w:val="24"/>
          <w:szCs w:val="24"/>
        </w:rPr>
        <w:t>“h</w:t>
      </w:r>
      <w:r w:rsidR="008D0B92" w:rsidRPr="00381D42">
        <w:rPr>
          <w:rFonts w:ascii="Times New Roman" w:hAnsi="Times New Roman" w:cs="Times New Roman"/>
          <w:color w:val="000000"/>
          <w:sz w:val="24"/>
          <w:szCs w:val="24"/>
        </w:rPr>
        <w:t>izmet sağlayıcılar arasında etkili iletişimin geliştirilmesi</w:t>
      </w:r>
      <w:r w:rsidR="00766B94" w:rsidRPr="00381D42">
        <w:rPr>
          <w:rFonts w:ascii="Times New Roman" w:hAnsi="Times New Roman" w:cs="Times New Roman"/>
          <w:color w:val="000000"/>
          <w:sz w:val="24"/>
          <w:szCs w:val="24"/>
        </w:rPr>
        <w:t xml:space="preserve">”, </w:t>
      </w:r>
      <w:r w:rsidR="008D0B92" w:rsidRPr="00381D42">
        <w:rPr>
          <w:rFonts w:ascii="Times New Roman" w:hAnsi="Times New Roman" w:cs="Times New Roman"/>
          <w:color w:val="000000"/>
          <w:sz w:val="24"/>
          <w:szCs w:val="24"/>
        </w:rPr>
        <w:t>hasta güvenliğinin sağlanmasında ekip çalışmas</w:t>
      </w:r>
      <w:r w:rsidR="00766B94" w:rsidRPr="00381D42">
        <w:rPr>
          <w:rFonts w:ascii="Times New Roman" w:hAnsi="Times New Roman" w:cs="Times New Roman"/>
          <w:color w:val="000000"/>
          <w:sz w:val="24"/>
          <w:szCs w:val="24"/>
        </w:rPr>
        <w:t xml:space="preserve">ı, liderlik, </w:t>
      </w:r>
      <w:r w:rsidR="00256493" w:rsidRPr="00381D42">
        <w:rPr>
          <w:rFonts w:ascii="Times New Roman" w:hAnsi="Times New Roman" w:cs="Times New Roman"/>
          <w:color w:val="000000"/>
          <w:sz w:val="24"/>
          <w:szCs w:val="24"/>
        </w:rPr>
        <w:t xml:space="preserve">iletişim, </w:t>
      </w:r>
      <w:r w:rsidR="00766B94" w:rsidRPr="00381D42">
        <w:rPr>
          <w:rFonts w:ascii="Times New Roman" w:hAnsi="Times New Roman" w:cs="Times New Roman"/>
          <w:color w:val="000000"/>
          <w:sz w:val="24"/>
          <w:szCs w:val="24"/>
        </w:rPr>
        <w:t xml:space="preserve">durumsal faktörler, stres </w:t>
      </w:r>
      <w:r w:rsidRPr="00381D42">
        <w:rPr>
          <w:rFonts w:ascii="Times New Roman" w:hAnsi="Times New Roman" w:cs="Times New Roman"/>
          <w:color w:val="000000"/>
          <w:sz w:val="24"/>
          <w:szCs w:val="24"/>
        </w:rPr>
        <w:t xml:space="preserve">gibi </w:t>
      </w:r>
      <w:r w:rsidR="008D0B92" w:rsidRPr="00381D42">
        <w:rPr>
          <w:rFonts w:ascii="Times New Roman" w:hAnsi="Times New Roman" w:cs="Times New Roman"/>
          <w:color w:val="000000"/>
          <w:sz w:val="24"/>
          <w:szCs w:val="24"/>
        </w:rPr>
        <w:t>kişiler arası ilişki yönetimi beceri</w:t>
      </w:r>
      <w:r w:rsidRPr="00381D42">
        <w:rPr>
          <w:rFonts w:ascii="Times New Roman" w:hAnsi="Times New Roman" w:cs="Times New Roman"/>
          <w:color w:val="000000"/>
          <w:sz w:val="24"/>
          <w:szCs w:val="24"/>
        </w:rPr>
        <w:t xml:space="preserve">sinin </w:t>
      </w:r>
      <w:r w:rsidR="00766B94" w:rsidRPr="00381D42">
        <w:rPr>
          <w:rFonts w:ascii="Times New Roman" w:hAnsi="Times New Roman" w:cs="Times New Roman"/>
          <w:color w:val="000000"/>
          <w:sz w:val="24"/>
          <w:szCs w:val="24"/>
        </w:rPr>
        <w:t xml:space="preserve">bileşenlerinin </w:t>
      </w:r>
      <w:r w:rsidRPr="00381D42">
        <w:rPr>
          <w:rFonts w:ascii="Times New Roman" w:hAnsi="Times New Roman" w:cs="Times New Roman"/>
          <w:color w:val="000000"/>
          <w:sz w:val="24"/>
          <w:szCs w:val="24"/>
        </w:rPr>
        <w:t>önemine dikkat çekmiştir</w:t>
      </w:r>
      <w:r w:rsidR="00BE7854" w:rsidRPr="00381D42">
        <w:rPr>
          <w:rFonts w:ascii="Times New Roman" w:hAnsi="Times New Roman" w:cs="Times New Roman"/>
          <w:color w:val="000000"/>
          <w:sz w:val="24"/>
          <w:szCs w:val="24"/>
        </w:rPr>
        <w:t xml:space="preserve"> </w:t>
      </w:r>
      <w:r w:rsidR="00766B94" w:rsidRPr="00381D42">
        <w:rPr>
          <w:rFonts w:ascii="Times New Roman" w:hAnsi="Times New Roman" w:cs="Times New Roman"/>
          <w:sz w:val="24"/>
          <w:szCs w:val="24"/>
        </w:rPr>
        <w:t>(</w:t>
      </w:r>
      <w:r w:rsidR="00FA243B" w:rsidRPr="00381D42">
        <w:rPr>
          <w:rFonts w:ascii="Times New Roman" w:hAnsi="Times New Roman" w:cs="Times New Roman"/>
          <w:sz w:val="24"/>
          <w:szCs w:val="24"/>
        </w:rPr>
        <w:t>www.jointcommission.org</w:t>
      </w:r>
      <w:r w:rsidR="00766B94" w:rsidRPr="00381D42">
        <w:rPr>
          <w:rFonts w:ascii="Times New Roman" w:hAnsi="Times New Roman" w:cs="Times New Roman"/>
          <w:sz w:val="24"/>
          <w:szCs w:val="24"/>
        </w:rPr>
        <w:t>).</w:t>
      </w:r>
      <w:r w:rsidR="002E4F0D" w:rsidRPr="00381D42">
        <w:rPr>
          <w:rFonts w:ascii="Times New Roman" w:hAnsi="Times New Roman" w:cs="Times New Roman"/>
          <w:sz w:val="24"/>
          <w:szCs w:val="24"/>
        </w:rPr>
        <w:t xml:space="preserve"> Sağlık Organizasyonları Akreditasyon Komisyonu (JCI) 1995-2005 yılları arasında incelenen hata raporlarının %</w:t>
      </w:r>
      <w:r w:rsidR="00325234">
        <w:rPr>
          <w:rFonts w:ascii="Times New Roman" w:hAnsi="Times New Roman" w:cs="Times New Roman"/>
          <w:sz w:val="24"/>
          <w:szCs w:val="24"/>
        </w:rPr>
        <w:t xml:space="preserve"> </w:t>
      </w:r>
      <w:r w:rsidR="002E4F0D" w:rsidRPr="00381D42">
        <w:rPr>
          <w:rFonts w:ascii="Times New Roman" w:hAnsi="Times New Roman" w:cs="Times New Roman"/>
          <w:sz w:val="24"/>
          <w:szCs w:val="24"/>
        </w:rPr>
        <w:t>70’inin ana nedenin ekip üyeleri arasında yetersiz iletişim kaynaklı olduğunu belirterek hasta müdahalelerinde iletişim etkililiğinin ne kadar önemli olduğunu belirtmektedir (Narter, 2011: 704).</w:t>
      </w:r>
    </w:p>
    <w:p w:rsidR="00014F7E" w:rsidRDefault="00064401" w:rsidP="00381D4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Sağlık kurumlarının temel üretim birimlerinde (ameliyathaneler, yoğun bakım üniteleri, kadın doğum vb.) insan kaynaklı tıbbi hataların sıklıkla meydana geldiği bilinmektedir. Cerrahların diğer personel tarafından sorgulanamaması, iletişim aksaklıkları, uyumsuz ekip çalışmaları ve raporlama yetersizliği gibi durumlar tıbbi hata olasılıklarını artırarak gerek hasta güvenliğini riske atmakta gerekse de doğrudan ve dolaylı yollardan kurumsal performansı olumsuz etkilemektedir. </w:t>
      </w:r>
      <w:r w:rsidR="009C4D1C">
        <w:rPr>
          <w:rFonts w:ascii="Times New Roman" w:hAnsi="Times New Roman" w:cs="Times New Roman"/>
          <w:sz w:val="24"/>
          <w:szCs w:val="24"/>
        </w:rPr>
        <w:t xml:space="preserve">Burada önemli olan insan kaynağının ve operasyon esnasında sahip olunan kaynakların, donanımın ve teknik olmayan becerilerin verimli kullanılmasıdır. </w:t>
      </w:r>
      <w:r w:rsidR="00F161A1">
        <w:rPr>
          <w:rFonts w:ascii="Times New Roman" w:hAnsi="Times New Roman" w:cs="Times New Roman"/>
          <w:sz w:val="24"/>
          <w:szCs w:val="24"/>
        </w:rPr>
        <w:t>Buradan hareketle v</w:t>
      </w:r>
      <w:r w:rsidR="00014F7E" w:rsidRPr="00014F7E">
        <w:rPr>
          <w:rFonts w:ascii="Times New Roman" w:hAnsi="Times New Roman" w:cs="Times New Roman"/>
          <w:sz w:val="24"/>
          <w:szCs w:val="24"/>
        </w:rPr>
        <w:t>erimlilik, klasik bağlamda girdi/çık</w:t>
      </w:r>
      <w:r w:rsidR="00F161A1">
        <w:rPr>
          <w:rFonts w:ascii="Times New Roman" w:hAnsi="Times New Roman" w:cs="Times New Roman"/>
          <w:sz w:val="24"/>
          <w:szCs w:val="24"/>
        </w:rPr>
        <w:t xml:space="preserve">tı oranı </w:t>
      </w:r>
      <w:r w:rsidR="00325234">
        <w:rPr>
          <w:rFonts w:ascii="Times New Roman" w:hAnsi="Times New Roman" w:cs="Times New Roman"/>
          <w:sz w:val="24"/>
          <w:szCs w:val="24"/>
        </w:rPr>
        <w:t>olman</w:t>
      </w:r>
      <w:r w:rsidR="00F161A1">
        <w:rPr>
          <w:rFonts w:ascii="Times New Roman" w:hAnsi="Times New Roman" w:cs="Times New Roman"/>
          <w:sz w:val="24"/>
          <w:szCs w:val="24"/>
        </w:rPr>
        <w:t>ın yanı sıra</w:t>
      </w:r>
      <w:r w:rsidR="00014F7E" w:rsidRPr="00014F7E">
        <w:rPr>
          <w:rFonts w:ascii="Times New Roman" w:hAnsi="Times New Roman" w:cs="Times New Roman"/>
          <w:sz w:val="24"/>
          <w:szCs w:val="24"/>
        </w:rPr>
        <w:t>, iyi çalışma koşulları</w:t>
      </w:r>
      <w:r w:rsidR="00F161A1">
        <w:rPr>
          <w:rFonts w:ascii="Times New Roman" w:hAnsi="Times New Roman" w:cs="Times New Roman"/>
          <w:sz w:val="24"/>
          <w:szCs w:val="24"/>
        </w:rPr>
        <w:t>nın sağlanması, ürün ve hizmet</w:t>
      </w:r>
      <w:r w:rsidR="00014F7E" w:rsidRPr="00014F7E">
        <w:rPr>
          <w:rFonts w:ascii="Times New Roman" w:hAnsi="Times New Roman" w:cs="Times New Roman"/>
          <w:sz w:val="24"/>
          <w:szCs w:val="24"/>
        </w:rPr>
        <w:t xml:space="preserve"> kalitesini</w:t>
      </w:r>
      <w:r w:rsidR="00F161A1">
        <w:rPr>
          <w:rFonts w:ascii="Times New Roman" w:hAnsi="Times New Roman" w:cs="Times New Roman"/>
          <w:sz w:val="24"/>
          <w:szCs w:val="24"/>
        </w:rPr>
        <w:t>n</w:t>
      </w:r>
      <w:r w:rsidR="00014F7E" w:rsidRPr="00014F7E">
        <w:rPr>
          <w:rFonts w:ascii="Times New Roman" w:hAnsi="Times New Roman" w:cs="Times New Roman"/>
          <w:sz w:val="24"/>
          <w:szCs w:val="24"/>
        </w:rPr>
        <w:t xml:space="preserve"> yükseltmesi, girdi başına üretim miktarının artırılması çabası olarak düşünülmelidir. Bu bağlamda verimliliği, çeşitli üretim ve çevresel faktörlerle birlikte ekonomik, örgütsel, insan kaynakları ve kurumsal yeteneklerin bir birleşimi olarak tanımlamak mümkündür (Yükçü ve Atağan, 2009:4). Bireyin, ya da toplumun sağlık statüsünün yükseltilmesi veya kurumsal performansa katkı sağlayan sağlık hizmetlerini verimlilik (productivity) olarak tanımlamak yerinde olacaktır. Genel olarak literatürde verimlilik, kullanılan kaynaklar ile elde edilen çıktılar arasındaki ilişki olarak tanımlanmaktadır. Verimlilik bir </w:t>
      </w:r>
      <w:r w:rsidR="00014F7E" w:rsidRPr="00014F7E">
        <w:rPr>
          <w:rFonts w:ascii="Times New Roman" w:hAnsi="Times New Roman" w:cs="Times New Roman"/>
          <w:sz w:val="24"/>
          <w:szCs w:val="24"/>
        </w:rPr>
        <w:lastRenderedPageBreak/>
        <w:t xml:space="preserve">örgütün mevcut kaynakları ne derecede iyi kullandığını göstermektedir (Şahin, 1999: 126). </w:t>
      </w:r>
      <w:r w:rsidR="00F161A1">
        <w:rPr>
          <w:rFonts w:ascii="Times New Roman" w:hAnsi="Times New Roman" w:cs="Times New Roman"/>
          <w:sz w:val="24"/>
          <w:szCs w:val="24"/>
        </w:rPr>
        <w:t xml:space="preserve">Çalışmada ağırlıklı olarak üzerinde durulacak olan </w:t>
      </w:r>
      <w:r w:rsidR="009873B8">
        <w:rPr>
          <w:rFonts w:ascii="Times New Roman" w:hAnsi="Times New Roman" w:cs="Times New Roman"/>
          <w:sz w:val="24"/>
          <w:szCs w:val="24"/>
        </w:rPr>
        <w:t xml:space="preserve">Ekip Kaynak Yönetimi </w:t>
      </w:r>
      <w:r w:rsidR="00014F7E">
        <w:rPr>
          <w:rFonts w:ascii="Times New Roman" w:hAnsi="Times New Roman" w:cs="Times New Roman"/>
          <w:sz w:val="24"/>
          <w:szCs w:val="24"/>
        </w:rPr>
        <w:t>(</w:t>
      </w:r>
      <w:r w:rsidR="00014F7E" w:rsidRPr="00014F7E">
        <w:rPr>
          <w:rFonts w:ascii="Times New Roman" w:hAnsi="Times New Roman" w:cs="Times New Roman"/>
          <w:sz w:val="24"/>
          <w:szCs w:val="24"/>
        </w:rPr>
        <w:t>EKY</w:t>
      </w:r>
      <w:r w:rsidR="00014F7E">
        <w:rPr>
          <w:rFonts w:ascii="Times New Roman" w:hAnsi="Times New Roman" w:cs="Times New Roman"/>
          <w:sz w:val="24"/>
          <w:szCs w:val="24"/>
        </w:rPr>
        <w:t>)</w:t>
      </w:r>
      <w:r w:rsidR="00014F7E" w:rsidRPr="00014F7E">
        <w:rPr>
          <w:rFonts w:ascii="Times New Roman" w:hAnsi="Times New Roman" w:cs="Times New Roman"/>
          <w:sz w:val="24"/>
          <w:szCs w:val="24"/>
        </w:rPr>
        <w:t xml:space="preserve">, hastane ortamında çalışan ve hasta güvenliğinin sağlanması adına kurumsal ekipmanların, iletişimin, süreçlerin ve insanların mümkün olan en iyi şekilde kullanılmasını sağlayan bir yönetim </w:t>
      </w:r>
      <w:r w:rsidR="00FB1742">
        <w:rPr>
          <w:rFonts w:ascii="Times New Roman" w:hAnsi="Times New Roman" w:cs="Times New Roman"/>
          <w:sz w:val="24"/>
          <w:szCs w:val="24"/>
        </w:rPr>
        <w:t xml:space="preserve">sistemi olarak tanımlanmaktadır </w:t>
      </w:r>
      <w:r w:rsidR="00014F7E" w:rsidRPr="00014F7E">
        <w:rPr>
          <w:rFonts w:ascii="Times New Roman" w:hAnsi="Times New Roman" w:cs="Times New Roman"/>
          <w:sz w:val="24"/>
          <w:szCs w:val="24"/>
        </w:rPr>
        <w:t xml:space="preserve">(Yousefi ve Seyedjavadin, 2012: 392). </w:t>
      </w:r>
      <w:r w:rsidR="00F161A1">
        <w:rPr>
          <w:rFonts w:ascii="Times New Roman" w:hAnsi="Times New Roman" w:cs="Times New Roman"/>
          <w:sz w:val="24"/>
          <w:szCs w:val="24"/>
        </w:rPr>
        <w:t>EKY bileşenlerinden olan e</w:t>
      </w:r>
      <w:r w:rsidR="00014F7E" w:rsidRPr="00014F7E">
        <w:rPr>
          <w:rFonts w:ascii="Times New Roman" w:hAnsi="Times New Roman" w:cs="Times New Roman"/>
          <w:sz w:val="24"/>
          <w:szCs w:val="24"/>
        </w:rPr>
        <w:t>ğitim programlarının varlığı ve insan kaynaklarına yatırım gibi değişkenler de toplam maliyetleri etkileyerek verimlilik ile olan ilişkisel bağı güçlendir</w:t>
      </w:r>
      <w:r w:rsidR="00F161A1">
        <w:rPr>
          <w:rFonts w:ascii="Times New Roman" w:hAnsi="Times New Roman" w:cs="Times New Roman"/>
          <w:sz w:val="24"/>
          <w:szCs w:val="24"/>
        </w:rPr>
        <w:t>ilebil</w:t>
      </w:r>
      <w:r w:rsidR="00014F7E" w:rsidRPr="00014F7E">
        <w:rPr>
          <w:rFonts w:ascii="Times New Roman" w:hAnsi="Times New Roman" w:cs="Times New Roman"/>
          <w:sz w:val="24"/>
          <w:szCs w:val="24"/>
        </w:rPr>
        <w:t>mektedir (Dowling, 1974).</w:t>
      </w:r>
    </w:p>
    <w:p w:rsidR="00897662" w:rsidRPr="00381D42" w:rsidRDefault="006F04C2" w:rsidP="00381D4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Sağlık kurumlarında o</w:t>
      </w:r>
      <w:r w:rsidR="00897662" w:rsidRPr="00897662">
        <w:rPr>
          <w:rFonts w:ascii="Times New Roman" w:hAnsi="Times New Roman" w:cs="Times New Roman"/>
          <w:sz w:val="24"/>
          <w:szCs w:val="24"/>
        </w:rPr>
        <w:t>perasyon esnasında insan ilişkilerinin etkili yönetimi hasta güvenliğin</w:t>
      </w:r>
      <w:r>
        <w:rPr>
          <w:rFonts w:ascii="Times New Roman" w:hAnsi="Times New Roman" w:cs="Times New Roman"/>
          <w:sz w:val="24"/>
          <w:szCs w:val="24"/>
        </w:rPr>
        <w:t>i</w:t>
      </w:r>
      <w:r w:rsidR="00897662" w:rsidRPr="00897662">
        <w:rPr>
          <w:rFonts w:ascii="Times New Roman" w:hAnsi="Times New Roman" w:cs="Times New Roman"/>
          <w:sz w:val="24"/>
          <w:szCs w:val="24"/>
        </w:rPr>
        <w:t xml:space="preserve">, iş performansını ve çalışan motivasyonunu etkilemektedir. Özellikle iletişim ve etkili ekip çalışması olası insan hatalarını azaltmaktadır. Diğer taraftan, ekip üyeleri arasında ekip koordinasyonu yetersizliği ya da </w:t>
      </w:r>
      <w:r>
        <w:rPr>
          <w:rFonts w:ascii="Times New Roman" w:hAnsi="Times New Roman" w:cs="Times New Roman"/>
          <w:sz w:val="24"/>
          <w:szCs w:val="24"/>
        </w:rPr>
        <w:t>bir meslektaşın soru sorma veya</w:t>
      </w:r>
      <w:r w:rsidR="00897662" w:rsidRPr="00897662">
        <w:rPr>
          <w:rFonts w:ascii="Times New Roman" w:hAnsi="Times New Roman" w:cs="Times New Roman"/>
          <w:sz w:val="24"/>
          <w:szCs w:val="24"/>
        </w:rPr>
        <w:t xml:space="preserve"> </w:t>
      </w:r>
      <w:r w:rsidR="007F43D2">
        <w:rPr>
          <w:rFonts w:ascii="Times New Roman" w:hAnsi="Times New Roman" w:cs="Times New Roman"/>
          <w:sz w:val="24"/>
          <w:szCs w:val="24"/>
        </w:rPr>
        <w:t>olumsuz bir durumu</w:t>
      </w:r>
      <w:r w:rsidR="00897662" w:rsidRPr="00897662">
        <w:rPr>
          <w:rFonts w:ascii="Times New Roman" w:hAnsi="Times New Roman" w:cs="Times New Roman"/>
          <w:sz w:val="24"/>
          <w:szCs w:val="24"/>
        </w:rPr>
        <w:t xml:space="preserve"> ifade etme başarısızlığı hata ihtimalini artırmaktadır. Olası hataların meydana gelmesi, çalışanları, hastaları, hizmet üretimini ve dolayısıyla da çevresel tahribatlar yaratabilmektedir. Hastaların iyileşme sürelerinin uzaması onların hastanede kalış süresini artırarak kurumsal performansı zedelemektedir. İnsan ilişkilerine dayalı tıbbi hataların varlığı daha az hastanın ameliyat edilmesine neden o</w:t>
      </w:r>
      <w:r w:rsidR="007F43D2">
        <w:rPr>
          <w:rFonts w:ascii="Times New Roman" w:hAnsi="Times New Roman" w:cs="Times New Roman"/>
          <w:sz w:val="24"/>
          <w:szCs w:val="24"/>
        </w:rPr>
        <w:t>larak etkili sağlık hizmetini</w:t>
      </w:r>
      <w:r w:rsidR="00897662" w:rsidRPr="00897662">
        <w:rPr>
          <w:rFonts w:ascii="Times New Roman" w:hAnsi="Times New Roman" w:cs="Times New Roman"/>
          <w:sz w:val="24"/>
          <w:szCs w:val="24"/>
        </w:rPr>
        <w:t xml:space="preserve"> geciktirmektedir. Tıbbi hatalar sonucu hastaların güvenlik sorunu ortaya çıkmakta ve hasta memnuniyeti azalmaktadır. Bu durum nihai olarak da </w:t>
      </w:r>
      <w:r w:rsidR="007F43D2">
        <w:rPr>
          <w:rFonts w:ascii="Times New Roman" w:hAnsi="Times New Roman" w:cs="Times New Roman"/>
          <w:sz w:val="24"/>
          <w:szCs w:val="24"/>
        </w:rPr>
        <w:t>hizmet</w:t>
      </w:r>
      <w:r w:rsidR="00897662" w:rsidRPr="00897662">
        <w:rPr>
          <w:rFonts w:ascii="Times New Roman" w:hAnsi="Times New Roman" w:cs="Times New Roman"/>
          <w:sz w:val="24"/>
          <w:szCs w:val="24"/>
        </w:rPr>
        <w:t xml:space="preserve"> </w:t>
      </w:r>
      <w:r w:rsidR="007F43D2">
        <w:rPr>
          <w:rFonts w:ascii="Times New Roman" w:hAnsi="Times New Roman" w:cs="Times New Roman"/>
          <w:sz w:val="24"/>
          <w:szCs w:val="24"/>
        </w:rPr>
        <w:t xml:space="preserve">kalitesini zedelemekte ve kurumsal imaj üzerinde olumsuz izlenim yaratmaktadır. </w:t>
      </w:r>
    </w:p>
    <w:p w:rsidR="00D11D5C" w:rsidRDefault="002B1B1C" w:rsidP="00381D4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Türkiye’de Erdem ve diğerlerinin (2009) yaptıkları çalışma bulgularına göre tıbbi hataları yapan kişilerin %</w:t>
      </w:r>
      <w:r w:rsidR="009873B8">
        <w:rPr>
          <w:rFonts w:ascii="Times New Roman" w:hAnsi="Times New Roman" w:cs="Times New Roman"/>
          <w:sz w:val="24"/>
          <w:szCs w:val="24"/>
        </w:rPr>
        <w:t xml:space="preserve"> </w:t>
      </w:r>
      <w:r>
        <w:rPr>
          <w:rFonts w:ascii="Times New Roman" w:hAnsi="Times New Roman" w:cs="Times New Roman"/>
          <w:sz w:val="24"/>
          <w:szCs w:val="24"/>
        </w:rPr>
        <w:t>65,2’sinin hekimler, %</w:t>
      </w:r>
      <w:r w:rsidR="009873B8">
        <w:rPr>
          <w:rFonts w:ascii="Times New Roman" w:hAnsi="Times New Roman" w:cs="Times New Roman"/>
          <w:sz w:val="24"/>
          <w:szCs w:val="24"/>
        </w:rPr>
        <w:t xml:space="preserve"> </w:t>
      </w:r>
      <w:r>
        <w:rPr>
          <w:rFonts w:ascii="Times New Roman" w:hAnsi="Times New Roman" w:cs="Times New Roman"/>
          <w:sz w:val="24"/>
          <w:szCs w:val="24"/>
        </w:rPr>
        <w:t>12,2’sinin ise hemşireler olduğu tespit edilmiştir. Aynı çalışmada hataların meydana geldiği klinik birimler bakımından ameliyathaneler</w:t>
      </w:r>
      <w:r w:rsidR="009873B8">
        <w:rPr>
          <w:rFonts w:ascii="Times New Roman" w:hAnsi="Times New Roman" w:cs="Times New Roman"/>
          <w:sz w:val="24"/>
          <w:szCs w:val="24"/>
        </w:rPr>
        <w:t>in</w:t>
      </w:r>
      <w:r>
        <w:rPr>
          <w:rFonts w:ascii="Times New Roman" w:hAnsi="Times New Roman" w:cs="Times New Roman"/>
          <w:sz w:val="24"/>
          <w:szCs w:val="24"/>
        </w:rPr>
        <w:t xml:space="preserve"> %</w:t>
      </w:r>
      <w:r w:rsidR="009873B8">
        <w:rPr>
          <w:rFonts w:ascii="Times New Roman" w:hAnsi="Times New Roman" w:cs="Times New Roman"/>
          <w:sz w:val="24"/>
          <w:szCs w:val="24"/>
        </w:rPr>
        <w:t xml:space="preserve"> </w:t>
      </w:r>
      <w:r>
        <w:rPr>
          <w:rFonts w:ascii="Times New Roman" w:hAnsi="Times New Roman" w:cs="Times New Roman"/>
          <w:sz w:val="24"/>
          <w:szCs w:val="24"/>
        </w:rPr>
        <w:t>43,6 ile ilk sırada olduğu saptanmıştır. Bu bağlamda</w:t>
      </w:r>
      <w:r w:rsidR="00004849" w:rsidRPr="00381D42">
        <w:rPr>
          <w:rFonts w:ascii="Times New Roman" w:hAnsi="Times New Roman" w:cs="Times New Roman"/>
          <w:sz w:val="24"/>
          <w:szCs w:val="24"/>
        </w:rPr>
        <w:t xml:space="preserve"> araştırma, tıbbi hatalardan kaçınmak ve ha</w:t>
      </w:r>
      <w:r w:rsidR="005B7960" w:rsidRPr="00381D42">
        <w:rPr>
          <w:rFonts w:ascii="Times New Roman" w:hAnsi="Times New Roman" w:cs="Times New Roman"/>
          <w:sz w:val="24"/>
          <w:szCs w:val="24"/>
        </w:rPr>
        <w:t xml:space="preserve">sta güvenliğini sağlamak adına </w:t>
      </w:r>
      <w:r w:rsidR="009D4AF1">
        <w:rPr>
          <w:rFonts w:ascii="Times New Roman" w:hAnsi="Times New Roman" w:cs="Times New Roman"/>
          <w:sz w:val="24"/>
          <w:szCs w:val="24"/>
        </w:rPr>
        <w:t xml:space="preserve">Türkiye’de </w:t>
      </w:r>
      <w:r w:rsidR="005B7960" w:rsidRPr="00381D42">
        <w:rPr>
          <w:rFonts w:ascii="Times New Roman" w:hAnsi="Times New Roman" w:cs="Times New Roman"/>
          <w:sz w:val="24"/>
          <w:szCs w:val="24"/>
        </w:rPr>
        <w:t>bir eğitim-</w:t>
      </w:r>
      <w:r w:rsidR="00004849" w:rsidRPr="00381D42">
        <w:rPr>
          <w:rFonts w:ascii="Times New Roman" w:hAnsi="Times New Roman" w:cs="Times New Roman"/>
          <w:sz w:val="24"/>
          <w:szCs w:val="24"/>
        </w:rPr>
        <w:t xml:space="preserve">araştırma hastanesi genel ameliyathanesinde faaliyette bulunan cerrah ve ameliyathane hemşirelerinin </w:t>
      </w:r>
      <w:r w:rsidR="00750F35">
        <w:rPr>
          <w:rFonts w:ascii="Times New Roman" w:hAnsi="Times New Roman" w:cs="Times New Roman"/>
          <w:sz w:val="24"/>
          <w:szCs w:val="24"/>
        </w:rPr>
        <w:t>cerrahi uygulamalar</w:t>
      </w:r>
      <w:r w:rsidR="005B7960" w:rsidRPr="00381D42">
        <w:rPr>
          <w:rFonts w:ascii="Times New Roman" w:hAnsi="Times New Roman" w:cs="Times New Roman"/>
          <w:sz w:val="24"/>
          <w:szCs w:val="24"/>
        </w:rPr>
        <w:t xml:space="preserve"> esnasında </w:t>
      </w:r>
      <w:r w:rsidR="00004849" w:rsidRPr="00381D42">
        <w:rPr>
          <w:rFonts w:ascii="Times New Roman" w:hAnsi="Times New Roman" w:cs="Times New Roman"/>
          <w:sz w:val="24"/>
          <w:szCs w:val="24"/>
        </w:rPr>
        <w:t>ameliyathane yönetimi</w:t>
      </w:r>
      <w:r w:rsidR="00BB0474" w:rsidRPr="00381D42">
        <w:rPr>
          <w:rFonts w:ascii="Times New Roman" w:hAnsi="Times New Roman" w:cs="Times New Roman"/>
          <w:sz w:val="24"/>
          <w:szCs w:val="24"/>
        </w:rPr>
        <w:t>ne ilişkin tutumlarını</w:t>
      </w:r>
      <w:r w:rsidR="009D4AF1">
        <w:rPr>
          <w:rFonts w:ascii="Times New Roman" w:hAnsi="Times New Roman" w:cs="Times New Roman"/>
          <w:sz w:val="24"/>
          <w:szCs w:val="24"/>
        </w:rPr>
        <w:t>,</w:t>
      </w:r>
      <w:r w:rsidR="00724BBD">
        <w:rPr>
          <w:rFonts w:ascii="Times New Roman" w:hAnsi="Times New Roman" w:cs="Times New Roman"/>
          <w:sz w:val="24"/>
          <w:szCs w:val="24"/>
        </w:rPr>
        <w:t xml:space="preserve"> </w:t>
      </w:r>
      <w:r w:rsidR="00A479CA">
        <w:rPr>
          <w:rFonts w:ascii="Times New Roman" w:hAnsi="Times New Roman" w:cs="Times New Roman"/>
          <w:sz w:val="24"/>
          <w:szCs w:val="24"/>
        </w:rPr>
        <w:t>diğer bir ifadeyle</w:t>
      </w:r>
      <w:r w:rsidR="00014F7E">
        <w:rPr>
          <w:rFonts w:ascii="Times New Roman" w:hAnsi="Times New Roman" w:cs="Times New Roman"/>
          <w:sz w:val="24"/>
          <w:szCs w:val="24"/>
        </w:rPr>
        <w:t xml:space="preserve"> EKY</w:t>
      </w:r>
      <w:r w:rsidR="00004849" w:rsidRPr="00381D42">
        <w:rPr>
          <w:rFonts w:ascii="Times New Roman" w:hAnsi="Times New Roman" w:cs="Times New Roman"/>
          <w:sz w:val="24"/>
          <w:szCs w:val="24"/>
        </w:rPr>
        <w:t xml:space="preserve"> becerilerini kullanma düzeylerini belirlemek amacıyla </w:t>
      </w:r>
      <w:r w:rsidR="005B7960" w:rsidRPr="00381D42">
        <w:rPr>
          <w:rFonts w:ascii="Times New Roman" w:hAnsi="Times New Roman" w:cs="Times New Roman"/>
          <w:sz w:val="24"/>
          <w:szCs w:val="24"/>
        </w:rPr>
        <w:t xml:space="preserve">tasarlanmıştır. </w:t>
      </w:r>
      <w:r w:rsidR="00724BBD">
        <w:rPr>
          <w:rFonts w:ascii="Times New Roman" w:hAnsi="Times New Roman" w:cs="Times New Roman"/>
          <w:sz w:val="24"/>
          <w:szCs w:val="24"/>
        </w:rPr>
        <w:t xml:space="preserve">Araştırma bulguları ameliyathanede cerrahi uygulamalar sırasında cerrah-hemşire işbirliği, iletişim, ekip çalışması, stres, güven durumları, hata-raporlama, liderlik ve kurumsal iklim gibi teknik olmayan becerilerini kullanma düzeylerinin saptanması hedeflenmiştir. </w:t>
      </w:r>
      <w:r w:rsidR="002130D2">
        <w:rPr>
          <w:rFonts w:ascii="Times New Roman" w:hAnsi="Times New Roman" w:cs="Times New Roman"/>
          <w:sz w:val="24"/>
          <w:szCs w:val="24"/>
        </w:rPr>
        <w:t xml:space="preserve">Araştırmada cerrahi uygulamalar esnasında cerrahi ekip </w:t>
      </w:r>
      <w:r w:rsidR="008C6C98">
        <w:rPr>
          <w:rFonts w:ascii="Times New Roman" w:hAnsi="Times New Roman" w:cs="Times New Roman"/>
          <w:sz w:val="24"/>
          <w:szCs w:val="24"/>
        </w:rPr>
        <w:t xml:space="preserve">üyeleri </w:t>
      </w:r>
      <w:r w:rsidR="002130D2">
        <w:rPr>
          <w:rFonts w:ascii="Times New Roman" w:hAnsi="Times New Roman" w:cs="Times New Roman"/>
          <w:sz w:val="24"/>
          <w:szCs w:val="24"/>
        </w:rPr>
        <w:t xml:space="preserve">arasında işbirliğinin sağlanması, diğer personelin cerrahlar karşısında güçlendirilerek </w:t>
      </w:r>
      <w:r w:rsidR="008C6C98">
        <w:rPr>
          <w:rFonts w:ascii="Times New Roman" w:hAnsi="Times New Roman" w:cs="Times New Roman"/>
          <w:sz w:val="24"/>
          <w:szCs w:val="24"/>
        </w:rPr>
        <w:t xml:space="preserve">sorgulayıcı davranışlar geliştirmeleri, hataların raporlanması ve ekibin olumsuz gelişmelere müdahale etme yeteneklerinin geliştirilmesine </w:t>
      </w:r>
      <w:r w:rsidR="00DC7BAB">
        <w:rPr>
          <w:rFonts w:ascii="Times New Roman" w:hAnsi="Times New Roman" w:cs="Times New Roman"/>
          <w:sz w:val="24"/>
          <w:szCs w:val="24"/>
        </w:rPr>
        <w:t xml:space="preserve">katkı sağlayacağı öngörülmüştür. Böylece </w:t>
      </w:r>
      <w:r w:rsidR="008C6C98">
        <w:rPr>
          <w:rFonts w:ascii="Times New Roman" w:hAnsi="Times New Roman" w:cs="Times New Roman"/>
          <w:sz w:val="24"/>
          <w:szCs w:val="24"/>
        </w:rPr>
        <w:t xml:space="preserve">kaynakların daha verimli </w:t>
      </w:r>
      <w:r w:rsidR="00DC7BAB">
        <w:rPr>
          <w:rFonts w:ascii="Times New Roman" w:hAnsi="Times New Roman" w:cs="Times New Roman"/>
          <w:sz w:val="24"/>
          <w:szCs w:val="24"/>
        </w:rPr>
        <w:t xml:space="preserve">ve </w:t>
      </w:r>
      <w:r w:rsidR="008C6C98">
        <w:rPr>
          <w:rFonts w:ascii="Times New Roman" w:hAnsi="Times New Roman" w:cs="Times New Roman"/>
          <w:sz w:val="24"/>
          <w:szCs w:val="24"/>
        </w:rPr>
        <w:t xml:space="preserve">çalışan etkinliklerinin en üst düzeyde kullanılmasına meydan vererek hasta güvenliğinin yanı sıra kurumsal performansa katkı sağlayacağı düşünülmüştür.   </w:t>
      </w:r>
    </w:p>
    <w:p w:rsidR="007E4362" w:rsidRPr="00381D42" w:rsidRDefault="009873B8" w:rsidP="00381D42">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381D42">
        <w:rPr>
          <w:rFonts w:ascii="Times New Roman" w:hAnsi="Times New Roman" w:cs="Times New Roman"/>
          <w:b/>
          <w:sz w:val="24"/>
          <w:szCs w:val="24"/>
        </w:rPr>
        <w:t xml:space="preserve"> </w:t>
      </w:r>
      <w:r w:rsidRPr="00381D42">
        <w:rPr>
          <w:rFonts w:ascii="Times New Roman" w:hAnsi="Times New Roman" w:cs="Times New Roman"/>
          <w:b/>
          <w:sz w:val="24"/>
          <w:szCs w:val="24"/>
        </w:rPr>
        <w:t>EKİP KAYNAK YÖNETİMİ: KAVRAMSAL ÇERÇEVE</w:t>
      </w:r>
    </w:p>
    <w:p w:rsidR="0065352E" w:rsidRPr="00381D42" w:rsidRDefault="00FB1742" w:rsidP="00381D4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EKY,</w:t>
      </w:r>
      <w:r w:rsidR="00C42BDF" w:rsidRPr="00381D42">
        <w:rPr>
          <w:rFonts w:ascii="Times New Roman" w:hAnsi="Times New Roman" w:cs="Times New Roman"/>
          <w:sz w:val="24"/>
          <w:szCs w:val="24"/>
        </w:rPr>
        <w:t xml:space="preserve"> uçuş ekibince meydana gelen olası kritik ve ölümcül hatalara cevaben havacılık endüstrisi tarafından geliştirilmiştir bir programdır (McConaughey, 2008: 96). Havacılık sektöründe </w:t>
      </w:r>
      <w:r w:rsidR="009873B8" w:rsidRPr="00381D42">
        <w:rPr>
          <w:rFonts w:ascii="Times New Roman" w:hAnsi="Times New Roman" w:cs="Times New Roman"/>
          <w:sz w:val="24"/>
          <w:szCs w:val="24"/>
        </w:rPr>
        <w:t xml:space="preserve">Güvenli Risk </w:t>
      </w:r>
      <w:r w:rsidR="009873B8">
        <w:rPr>
          <w:rFonts w:ascii="Times New Roman" w:hAnsi="Times New Roman" w:cs="Times New Roman"/>
          <w:sz w:val="24"/>
          <w:szCs w:val="24"/>
        </w:rPr>
        <w:t>Y</w:t>
      </w:r>
      <w:r w:rsidR="00C42BDF" w:rsidRPr="00381D42">
        <w:rPr>
          <w:rFonts w:ascii="Times New Roman" w:hAnsi="Times New Roman" w:cs="Times New Roman"/>
          <w:sz w:val="24"/>
          <w:szCs w:val="24"/>
        </w:rPr>
        <w:t xml:space="preserve">önetimi modeli olarak tanımlanmaktadır (Barach, 2007: 485). </w:t>
      </w:r>
      <w:r w:rsidR="00A7096A" w:rsidRPr="00381D42">
        <w:rPr>
          <w:rFonts w:ascii="Times New Roman" w:hAnsi="Times New Roman" w:cs="Times New Roman"/>
          <w:sz w:val="24"/>
          <w:szCs w:val="24"/>
        </w:rPr>
        <w:t>EKY,</w:t>
      </w:r>
      <w:r w:rsidR="00C42BDF" w:rsidRPr="00381D42">
        <w:rPr>
          <w:rFonts w:ascii="Times New Roman" w:hAnsi="Times New Roman" w:cs="Times New Roman"/>
          <w:sz w:val="24"/>
          <w:szCs w:val="24"/>
        </w:rPr>
        <w:t xml:space="preserve"> yüksek risk şartlarında insan faktörünün önemini açıklar (Pizzi vd., 2001: 501). Lauber (1984) ekip kaynak yönetimini, işlemlerin etkin ve güvenli başarılması için bilgi, ekipman ve insan </w:t>
      </w:r>
      <w:r w:rsidR="00A7096A" w:rsidRPr="00381D42">
        <w:rPr>
          <w:rFonts w:ascii="Times New Roman" w:hAnsi="Times New Roman" w:cs="Times New Roman"/>
          <w:sz w:val="24"/>
          <w:szCs w:val="24"/>
        </w:rPr>
        <w:t xml:space="preserve">unsuru </w:t>
      </w:r>
      <w:r w:rsidR="00C42BDF" w:rsidRPr="00381D42">
        <w:rPr>
          <w:rFonts w:ascii="Times New Roman" w:hAnsi="Times New Roman" w:cs="Times New Roman"/>
          <w:sz w:val="24"/>
          <w:szCs w:val="24"/>
        </w:rPr>
        <w:t xml:space="preserve">gibi tüm mevcut kaynakların </w:t>
      </w:r>
      <w:r w:rsidR="0079523B" w:rsidRPr="00381D42">
        <w:rPr>
          <w:rFonts w:ascii="Times New Roman" w:hAnsi="Times New Roman" w:cs="Times New Roman"/>
          <w:sz w:val="24"/>
          <w:szCs w:val="24"/>
        </w:rPr>
        <w:t xml:space="preserve">etkin </w:t>
      </w:r>
      <w:r w:rsidR="00C42BDF" w:rsidRPr="00381D42">
        <w:rPr>
          <w:rFonts w:ascii="Times New Roman" w:hAnsi="Times New Roman" w:cs="Times New Roman"/>
          <w:sz w:val="24"/>
          <w:szCs w:val="24"/>
        </w:rPr>
        <w:t>kullanılması olarak tanımlamıştır (Salas vd.,</w:t>
      </w:r>
      <w:r w:rsidR="00A7096A" w:rsidRPr="00381D42">
        <w:rPr>
          <w:rFonts w:ascii="Times New Roman" w:hAnsi="Times New Roman" w:cs="Times New Roman"/>
          <w:sz w:val="24"/>
          <w:szCs w:val="24"/>
        </w:rPr>
        <w:t xml:space="preserve"> 2006: 36). </w:t>
      </w:r>
      <w:r w:rsidR="00C42BDF" w:rsidRPr="00381D42">
        <w:rPr>
          <w:rFonts w:ascii="Times New Roman" w:hAnsi="Times New Roman" w:cs="Times New Roman"/>
          <w:sz w:val="24"/>
          <w:szCs w:val="24"/>
        </w:rPr>
        <w:t>Bu program, tüm ekip üyelerinin katılımını içermekte olup bireylerin sahiplilik ve hesap verebilirlik duygularını geliştirmektedir</w:t>
      </w:r>
      <w:r w:rsidR="00540613" w:rsidRPr="00381D42">
        <w:rPr>
          <w:rFonts w:ascii="Times New Roman" w:hAnsi="Times New Roman" w:cs="Times New Roman"/>
          <w:sz w:val="24"/>
          <w:szCs w:val="24"/>
        </w:rPr>
        <w:t>.</w:t>
      </w:r>
      <w:r w:rsidR="00B15305" w:rsidRPr="00381D42">
        <w:rPr>
          <w:rFonts w:ascii="Times New Roman" w:hAnsi="Times New Roman" w:cs="Times New Roman"/>
          <w:sz w:val="24"/>
          <w:szCs w:val="24"/>
        </w:rPr>
        <w:t xml:space="preserve"> </w:t>
      </w:r>
      <w:r w:rsidR="000406D1" w:rsidRPr="00381D42">
        <w:rPr>
          <w:rFonts w:ascii="Times New Roman" w:hAnsi="Times New Roman" w:cs="Times New Roman"/>
          <w:sz w:val="24"/>
          <w:szCs w:val="24"/>
        </w:rPr>
        <w:t>EKY, o</w:t>
      </w:r>
      <w:r w:rsidR="00B15305" w:rsidRPr="00381D42">
        <w:rPr>
          <w:rFonts w:ascii="Times New Roman" w:hAnsi="Times New Roman" w:cs="Times New Roman"/>
          <w:sz w:val="24"/>
          <w:szCs w:val="24"/>
        </w:rPr>
        <w:t xml:space="preserve">lası tıbbi </w:t>
      </w:r>
      <w:r w:rsidR="00C51F58" w:rsidRPr="00381D42">
        <w:rPr>
          <w:rFonts w:ascii="Times New Roman" w:hAnsi="Times New Roman" w:cs="Times New Roman"/>
          <w:sz w:val="24"/>
          <w:szCs w:val="24"/>
        </w:rPr>
        <w:t xml:space="preserve">hataların kaza ya da istenmeyen sonuçlar doğurmadan önce </w:t>
      </w:r>
      <w:r w:rsidR="00B15305" w:rsidRPr="00381D42">
        <w:rPr>
          <w:rFonts w:ascii="Times New Roman" w:hAnsi="Times New Roman" w:cs="Times New Roman"/>
          <w:sz w:val="24"/>
          <w:szCs w:val="24"/>
        </w:rPr>
        <w:t xml:space="preserve">bu hataların keşfedilmesi, önlenmesi </w:t>
      </w:r>
      <w:r w:rsidR="0010022C">
        <w:rPr>
          <w:rFonts w:ascii="Times New Roman" w:hAnsi="Times New Roman" w:cs="Times New Roman"/>
          <w:sz w:val="24"/>
          <w:szCs w:val="24"/>
        </w:rPr>
        <w:t>ve azaltılması</w:t>
      </w:r>
      <w:r w:rsidR="00C51F58" w:rsidRPr="00381D42">
        <w:rPr>
          <w:rFonts w:ascii="Times New Roman" w:hAnsi="Times New Roman" w:cs="Times New Roman"/>
          <w:sz w:val="24"/>
          <w:szCs w:val="24"/>
        </w:rPr>
        <w:t xml:space="preserve"> amaç</w:t>
      </w:r>
      <w:r w:rsidR="0010022C">
        <w:rPr>
          <w:rFonts w:ascii="Times New Roman" w:hAnsi="Times New Roman" w:cs="Times New Roman"/>
          <w:sz w:val="24"/>
          <w:szCs w:val="24"/>
        </w:rPr>
        <w:t>lanarak</w:t>
      </w:r>
      <w:r w:rsidR="00C51F58" w:rsidRPr="00381D42">
        <w:rPr>
          <w:rFonts w:ascii="Times New Roman" w:hAnsi="Times New Roman" w:cs="Times New Roman"/>
          <w:sz w:val="24"/>
          <w:szCs w:val="24"/>
        </w:rPr>
        <w:t xml:space="preserve"> bireysel, ekip ve sistem yaklaşımlarının sağlanmas</w:t>
      </w:r>
      <w:r w:rsidR="001B0A9C" w:rsidRPr="00381D42">
        <w:rPr>
          <w:rFonts w:ascii="Times New Roman" w:hAnsi="Times New Roman" w:cs="Times New Roman"/>
          <w:sz w:val="24"/>
          <w:szCs w:val="24"/>
        </w:rPr>
        <w:t>ı ve geliştirilmesine yönelik</w:t>
      </w:r>
      <w:r w:rsidR="00C51F58" w:rsidRPr="00381D42">
        <w:rPr>
          <w:rFonts w:ascii="Times New Roman" w:hAnsi="Times New Roman" w:cs="Times New Roman"/>
          <w:sz w:val="24"/>
          <w:szCs w:val="24"/>
        </w:rPr>
        <w:t xml:space="preserve"> </w:t>
      </w:r>
      <w:r w:rsidR="00B15305" w:rsidRPr="00381D42">
        <w:rPr>
          <w:rFonts w:ascii="Times New Roman" w:hAnsi="Times New Roman" w:cs="Times New Roman"/>
          <w:sz w:val="24"/>
          <w:szCs w:val="24"/>
        </w:rPr>
        <w:t xml:space="preserve">bir programdır </w:t>
      </w:r>
      <w:r w:rsidR="00C51F58" w:rsidRPr="00381D42">
        <w:rPr>
          <w:rFonts w:ascii="Times New Roman" w:hAnsi="Times New Roman" w:cs="Times New Roman"/>
          <w:sz w:val="24"/>
          <w:szCs w:val="24"/>
        </w:rPr>
        <w:t>(Powell ve Hill, 2006: 179).</w:t>
      </w:r>
      <w:r w:rsidR="001B0A9C" w:rsidRPr="00381D42">
        <w:rPr>
          <w:rFonts w:ascii="Times New Roman" w:hAnsi="Times New Roman" w:cs="Times New Roman"/>
          <w:sz w:val="24"/>
          <w:szCs w:val="24"/>
        </w:rPr>
        <w:t xml:space="preserve"> </w:t>
      </w:r>
    </w:p>
    <w:p w:rsidR="00CF7153" w:rsidRPr="00381D42" w:rsidRDefault="009333BB"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Liderlik, durumsal farkındalık, karar verme, ekip çalışması, risk yönetimi ve iletişimi</w:t>
      </w:r>
      <w:r w:rsidR="00540613" w:rsidRPr="00381D42">
        <w:rPr>
          <w:rFonts w:ascii="Times New Roman" w:hAnsi="Times New Roman" w:cs="Times New Roman"/>
          <w:sz w:val="24"/>
          <w:szCs w:val="24"/>
        </w:rPr>
        <w:t>, bireysel kısıtlılıklar</w:t>
      </w:r>
      <w:r w:rsidRPr="00381D42">
        <w:rPr>
          <w:rFonts w:ascii="Times New Roman" w:hAnsi="Times New Roman" w:cs="Times New Roman"/>
          <w:sz w:val="24"/>
          <w:szCs w:val="24"/>
        </w:rPr>
        <w:t xml:space="preserve"> gibi kritik işletme performansının geliştirilmesi için teknik olmayan beceriler EKY ilkeleri olarak kabul edilmektedir. Diğer taraftan, hastane ortamında kontrol listelerinin kullanılm</w:t>
      </w:r>
      <w:r w:rsidR="0010022C">
        <w:rPr>
          <w:rFonts w:ascii="Times New Roman" w:hAnsi="Times New Roman" w:cs="Times New Roman"/>
          <w:sz w:val="24"/>
          <w:szCs w:val="24"/>
        </w:rPr>
        <w:t>ası, tehlike işaretlerine karşı uyanık durumunda olmak, dikkat</w:t>
      </w:r>
      <w:r w:rsidRPr="00381D42">
        <w:rPr>
          <w:rFonts w:ascii="Times New Roman" w:hAnsi="Times New Roman" w:cs="Times New Roman"/>
          <w:sz w:val="24"/>
          <w:szCs w:val="24"/>
        </w:rPr>
        <w:t xml:space="preserve"> dağıtıcı unsurların varlığı, </w:t>
      </w:r>
      <w:r w:rsidR="0010022C">
        <w:rPr>
          <w:rFonts w:ascii="Times New Roman" w:hAnsi="Times New Roman" w:cs="Times New Roman"/>
          <w:sz w:val="24"/>
          <w:szCs w:val="24"/>
        </w:rPr>
        <w:t>ön bilgi</w:t>
      </w:r>
      <w:r w:rsidR="000406D1" w:rsidRPr="00381D42">
        <w:rPr>
          <w:rFonts w:ascii="Times New Roman" w:hAnsi="Times New Roman" w:cs="Times New Roman"/>
          <w:sz w:val="24"/>
          <w:szCs w:val="24"/>
        </w:rPr>
        <w:t xml:space="preserve"> </w:t>
      </w:r>
      <w:r w:rsidRPr="00381D42">
        <w:rPr>
          <w:rFonts w:ascii="Times New Roman" w:hAnsi="Times New Roman" w:cs="Times New Roman"/>
          <w:sz w:val="24"/>
          <w:szCs w:val="24"/>
        </w:rPr>
        <w:t xml:space="preserve">ve </w:t>
      </w:r>
      <w:r w:rsidR="0010022C">
        <w:rPr>
          <w:rFonts w:ascii="Times New Roman" w:hAnsi="Times New Roman" w:cs="Times New Roman"/>
          <w:sz w:val="24"/>
          <w:szCs w:val="24"/>
        </w:rPr>
        <w:t>son bilgi</w:t>
      </w:r>
      <w:r w:rsidR="000406D1" w:rsidRPr="00381D42">
        <w:rPr>
          <w:rFonts w:ascii="Times New Roman" w:hAnsi="Times New Roman" w:cs="Times New Roman"/>
          <w:sz w:val="24"/>
          <w:szCs w:val="24"/>
        </w:rPr>
        <w:t xml:space="preserve"> </w:t>
      </w:r>
      <w:r w:rsidRPr="00381D42">
        <w:rPr>
          <w:rFonts w:ascii="Times New Roman" w:hAnsi="Times New Roman" w:cs="Times New Roman"/>
          <w:sz w:val="24"/>
          <w:szCs w:val="24"/>
        </w:rPr>
        <w:t xml:space="preserve">gibi </w:t>
      </w:r>
      <w:r w:rsidRPr="00381D42">
        <w:rPr>
          <w:rFonts w:ascii="Times New Roman" w:hAnsi="Times New Roman" w:cs="Times New Roman"/>
          <w:sz w:val="24"/>
          <w:szCs w:val="24"/>
        </w:rPr>
        <w:lastRenderedPageBreak/>
        <w:t>araçlar</w:t>
      </w:r>
      <w:r w:rsidR="00C264B7" w:rsidRPr="00381D42">
        <w:rPr>
          <w:rFonts w:ascii="Times New Roman" w:hAnsi="Times New Roman" w:cs="Times New Roman"/>
          <w:sz w:val="24"/>
          <w:szCs w:val="24"/>
        </w:rPr>
        <w:t>,</w:t>
      </w:r>
      <w:r w:rsidRPr="00381D42">
        <w:rPr>
          <w:rFonts w:ascii="Times New Roman" w:hAnsi="Times New Roman" w:cs="Times New Roman"/>
          <w:sz w:val="24"/>
          <w:szCs w:val="24"/>
        </w:rPr>
        <w:t xml:space="preserve"> bu ilkeleri pekiştiren unsurlar olarak </w:t>
      </w:r>
      <w:r w:rsidR="00E1559C" w:rsidRPr="00381D42">
        <w:rPr>
          <w:rFonts w:ascii="Times New Roman" w:hAnsi="Times New Roman" w:cs="Times New Roman"/>
          <w:sz w:val="24"/>
          <w:szCs w:val="24"/>
        </w:rPr>
        <w:t>kabul edilmektedir</w:t>
      </w:r>
      <w:r w:rsidRPr="00381D42">
        <w:rPr>
          <w:rFonts w:ascii="Times New Roman" w:hAnsi="Times New Roman" w:cs="Times New Roman"/>
          <w:sz w:val="24"/>
          <w:szCs w:val="24"/>
        </w:rPr>
        <w:t xml:space="preserve"> (O’Co</w:t>
      </w:r>
      <w:r w:rsidR="00A97B5B" w:rsidRPr="00381D42">
        <w:rPr>
          <w:rFonts w:ascii="Times New Roman" w:hAnsi="Times New Roman" w:cs="Times New Roman"/>
          <w:sz w:val="24"/>
          <w:szCs w:val="24"/>
        </w:rPr>
        <w:t>n</w:t>
      </w:r>
      <w:r w:rsidRPr="00381D42">
        <w:rPr>
          <w:rFonts w:ascii="Times New Roman" w:hAnsi="Times New Roman" w:cs="Times New Roman"/>
          <w:sz w:val="24"/>
          <w:szCs w:val="24"/>
        </w:rPr>
        <w:t>nor vd., 2002: 268; Helmreich ve Foushee, 2010:</w:t>
      </w:r>
      <w:r w:rsidR="009873B8">
        <w:rPr>
          <w:rFonts w:ascii="Times New Roman" w:hAnsi="Times New Roman" w:cs="Times New Roman"/>
          <w:sz w:val="24"/>
          <w:szCs w:val="24"/>
        </w:rPr>
        <w:t xml:space="preserve"> </w:t>
      </w:r>
      <w:r w:rsidRPr="00381D42">
        <w:rPr>
          <w:rFonts w:ascii="Times New Roman" w:hAnsi="Times New Roman" w:cs="Times New Roman"/>
          <w:sz w:val="24"/>
          <w:szCs w:val="24"/>
        </w:rPr>
        <w:t>9; Williams vd., 2014: 57).</w:t>
      </w:r>
      <w:r w:rsidR="00CF7153" w:rsidRPr="00381D42">
        <w:rPr>
          <w:rFonts w:ascii="Times New Roman" w:hAnsi="Times New Roman" w:cs="Times New Roman"/>
          <w:sz w:val="24"/>
          <w:szCs w:val="24"/>
        </w:rPr>
        <w:t xml:space="preserve">  </w:t>
      </w:r>
      <w:r w:rsidR="00EC4252" w:rsidRPr="00381D42">
        <w:rPr>
          <w:rFonts w:ascii="Times New Roman" w:hAnsi="Times New Roman" w:cs="Times New Roman"/>
          <w:sz w:val="24"/>
          <w:szCs w:val="24"/>
        </w:rPr>
        <w:t>Teknik olmayan beceriler teknik becerileri tamamlayan, güven ve verimli iş performansına katkı sağlayan bilişsel, sosyal ve kişisel kaynaklara ilişkin becerilerdir. EKY ilkelerinden sayılan durumsal farkındalık, karar verme, iletişim, ekip çalışması, liderlik, stres ve yorgunluk gibi insan faktörlerinin bazı çalışmalarda belirtildiği gibi, cerrahi istenmeyen olayların yaklaşık %</w:t>
      </w:r>
      <w:r w:rsidR="009873B8">
        <w:rPr>
          <w:rFonts w:ascii="Times New Roman" w:hAnsi="Times New Roman" w:cs="Times New Roman"/>
          <w:sz w:val="24"/>
          <w:szCs w:val="24"/>
        </w:rPr>
        <w:t xml:space="preserve"> </w:t>
      </w:r>
      <w:r w:rsidR="00EC4252" w:rsidRPr="00381D42">
        <w:rPr>
          <w:rFonts w:ascii="Times New Roman" w:hAnsi="Times New Roman" w:cs="Times New Roman"/>
          <w:sz w:val="24"/>
          <w:szCs w:val="24"/>
        </w:rPr>
        <w:t xml:space="preserve">70-80’ine neden olduğu tespit edilmiştir (Geraghty vd., 2014: 167). </w:t>
      </w:r>
      <w:r w:rsidR="00CF7153" w:rsidRPr="00381D42">
        <w:rPr>
          <w:rFonts w:ascii="Times New Roman" w:hAnsi="Times New Roman" w:cs="Times New Roman"/>
          <w:sz w:val="24"/>
          <w:szCs w:val="24"/>
        </w:rPr>
        <w:t xml:space="preserve">  </w:t>
      </w:r>
      <w:r w:rsidR="0010022C">
        <w:rPr>
          <w:rFonts w:ascii="Times New Roman" w:hAnsi="Times New Roman" w:cs="Times New Roman"/>
          <w:sz w:val="24"/>
          <w:szCs w:val="24"/>
        </w:rPr>
        <w:t>Bu yüksek orana sahip olan</w:t>
      </w:r>
      <w:r w:rsidR="00CF7153" w:rsidRPr="00381D42">
        <w:rPr>
          <w:rFonts w:ascii="Times New Roman" w:hAnsi="Times New Roman" w:cs="Times New Roman"/>
          <w:sz w:val="24"/>
          <w:szCs w:val="24"/>
        </w:rPr>
        <w:t xml:space="preserve"> </w:t>
      </w:r>
      <w:r w:rsidR="0010022C">
        <w:rPr>
          <w:rFonts w:ascii="Times New Roman" w:hAnsi="Times New Roman" w:cs="Times New Roman"/>
          <w:sz w:val="24"/>
          <w:szCs w:val="24"/>
        </w:rPr>
        <w:t xml:space="preserve">istenmeyen olayların cerrahi faaliyetler sırasında engellenmesi ya da bertaraf edilmesi kaynakların daha verimli kullanılmasına yol açar. </w:t>
      </w:r>
      <w:r w:rsidR="00CF7153" w:rsidRPr="00381D42">
        <w:rPr>
          <w:rFonts w:ascii="Times New Roman" w:hAnsi="Times New Roman" w:cs="Times New Roman"/>
          <w:sz w:val="24"/>
          <w:szCs w:val="24"/>
        </w:rPr>
        <w:t xml:space="preserve">      </w:t>
      </w:r>
    </w:p>
    <w:p w:rsidR="00D67FE9" w:rsidRPr="00381D42" w:rsidRDefault="0010022C" w:rsidP="00381D4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EKY sistemi </w:t>
      </w:r>
      <w:r w:rsidR="008F746D" w:rsidRPr="00381D42">
        <w:rPr>
          <w:rFonts w:ascii="Times New Roman" w:hAnsi="Times New Roman" w:cs="Times New Roman"/>
          <w:sz w:val="24"/>
          <w:szCs w:val="24"/>
        </w:rPr>
        <w:t>girdi unsurları, sağlık üretim birimlerinde faaliyette bulunan çalışanların teknik olma</w:t>
      </w:r>
      <w:r w:rsidR="00DC39EA" w:rsidRPr="00381D42">
        <w:rPr>
          <w:rFonts w:ascii="Times New Roman" w:hAnsi="Times New Roman" w:cs="Times New Roman"/>
          <w:sz w:val="24"/>
          <w:szCs w:val="24"/>
        </w:rPr>
        <w:t>yan becerilerini</w:t>
      </w:r>
      <w:r w:rsidR="008F746D" w:rsidRPr="00381D42">
        <w:rPr>
          <w:rFonts w:ascii="Times New Roman" w:hAnsi="Times New Roman" w:cs="Times New Roman"/>
          <w:sz w:val="24"/>
          <w:szCs w:val="24"/>
        </w:rPr>
        <w:t xml:space="preserve"> kullanma düzeylerinden oluşmaktadır. Süreç unsurları bakımından incelendiğinde programın araç değişkenleri ve girişimsel müdahalelerden meydana geldiği görülmektedir. Çıktı değişkenleri bakımından program</w:t>
      </w:r>
      <w:r w:rsidR="00D95D7B" w:rsidRPr="00381D42">
        <w:rPr>
          <w:rFonts w:ascii="Times New Roman" w:hAnsi="Times New Roman" w:cs="Times New Roman"/>
          <w:sz w:val="24"/>
          <w:szCs w:val="24"/>
        </w:rPr>
        <w:t>;</w:t>
      </w:r>
      <w:r w:rsidR="008F746D" w:rsidRPr="00381D42">
        <w:rPr>
          <w:rFonts w:ascii="Times New Roman" w:hAnsi="Times New Roman" w:cs="Times New Roman"/>
          <w:sz w:val="24"/>
          <w:szCs w:val="24"/>
        </w:rPr>
        <w:t xml:space="preserve"> hasta güvenliği, tıbbi hatalardan kaçınma ve sağlık bakım kalitesinin geliştirilmesi gibi sonuç değişkenler</w:t>
      </w:r>
      <w:r w:rsidR="0045728E">
        <w:rPr>
          <w:rFonts w:ascii="Times New Roman" w:hAnsi="Times New Roman" w:cs="Times New Roman"/>
          <w:sz w:val="24"/>
          <w:szCs w:val="24"/>
        </w:rPr>
        <w:t>inden meydana gelmektedir (Çizelge</w:t>
      </w:r>
      <w:r w:rsidR="008F746D" w:rsidRPr="00381D42">
        <w:rPr>
          <w:rFonts w:ascii="Times New Roman" w:hAnsi="Times New Roman" w:cs="Times New Roman"/>
          <w:sz w:val="24"/>
          <w:szCs w:val="24"/>
        </w:rPr>
        <w:t xml:space="preserve"> 1). </w:t>
      </w:r>
      <w:r w:rsidR="00AA66C4" w:rsidRPr="00381D42">
        <w:rPr>
          <w:rFonts w:ascii="Times New Roman" w:hAnsi="Times New Roman" w:cs="Times New Roman"/>
          <w:sz w:val="24"/>
          <w:szCs w:val="24"/>
        </w:rPr>
        <w:t xml:space="preserve">Yapı ya da girdi değişkenlerinin etkin ve verimli kullanılması sonuç değişkenleri performansı üzerinde olumlu etki yarattığı </w:t>
      </w:r>
      <w:r w:rsidR="00B0431B" w:rsidRPr="00381D42">
        <w:rPr>
          <w:rFonts w:ascii="Times New Roman" w:hAnsi="Times New Roman" w:cs="Times New Roman"/>
          <w:sz w:val="24"/>
          <w:szCs w:val="24"/>
        </w:rPr>
        <w:t>varsayılmaktadır.</w:t>
      </w:r>
    </w:p>
    <w:p w:rsidR="0045728E" w:rsidRPr="002D35E6" w:rsidRDefault="0045728E" w:rsidP="0045728E">
      <w:pPr>
        <w:spacing w:after="0" w:line="360" w:lineRule="auto"/>
        <w:jc w:val="center"/>
        <w:rPr>
          <w:rFonts w:ascii="Times New Roman" w:hAnsi="Times New Roman" w:cs="Times New Roman"/>
          <w:b/>
          <w:noProof/>
          <w:sz w:val="24"/>
          <w:szCs w:val="24"/>
        </w:rPr>
      </w:pPr>
      <w:r w:rsidRPr="002D35E6">
        <w:rPr>
          <w:rFonts w:ascii="Times New Roman" w:hAnsi="Times New Roman" w:cs="Times New Roman"/>
          <w:b/>
          <w:noProof/>
          <w:sz w:val="24"/>
          <w:szCs w:val="24"/>
        </w:rPr>
        <w:t>Çizelge 1. EKY Yapı-Süreç-Çıktı Unsurları</w:t>
      </w:r>
    </w:p>
    <w:tbl>
      <w:tblPr>
        <w:tblStyle w:val="DzTablo21"/>
        <w:tblW w:w="4947"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2032"/>
        <w:gridCol w:w="4100"/>
        <w:gridCol w:w="3898"/>
      </w:tblGrid>
      <w:tr w:rsidR="0045728E" w:rsidTr="0010022C">
        <w:trPr>
          <w:cnfStyle w:val="100000000000" w:firstRow="1" w:lastRow="0" w:firstColumn="0" w:lastColumn="0" w:oddVBand="0" w:evenVBand="0" w:oddHBand="0"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1013" w:type="pct"/>
            <w:tcBorders>
              <w:top w:val="single" w:sz="12" w:space="0" w:color="7F7F7F" w:themeColor="text1" w:themeTint="80"/>
              <w:bottom w:val="single" w:sz="12" w:space="0" w:color="7F7F7F" w:themeColor="text1" w:themeTint="80"/>
              <w:right w:val="single" w:sz="12" w:space="0" w:color="7F7F7F" w:themeColor="text1" w:themeTint="80"/>
            </w:tcBorders>
            <w:shd w:val="clear" w:color="auto" w:fill="C4BC96" w:themeFill="background2" w:themeFillShade="BF"/>
            <w:vAlign w:val="center"/>
          </w:tcPr>
          <w:p w:rsidR="0045728E" w:rsidRPr="006811BF" w:rsidRDefault="0045728E" w:rsidP="000A3D43">
            <w:pPr>
              <w:spacing w:line="360" w:lineRule="auto"/>
              <w:jc w:val="center"/>
              <w:rPr>
                <w:rFonts w:ascii="Times New Roman" w:hAnsi="Times New Roman" w:cs="Times New Roman"/>
                <w:noProof/>
                <w:sz w:val="24"/>
                <w:szCs w:val="24"/>
              </w:rPr>
            </w:pPr>
            <w:r w:rsidRPr="006811BF">
              <w:rPr>
                <w:rFonts w:ascii="Times New Roman" w:hAnsi="Times New Roman" w:cs="Times New Roman"/>
                <w:noProof/>
                <w:sz w:val="24"/>
                <w:szCs w:val="24"/>
              </w:rPr>
              <w:t>Yapı</w:t>
            </w:r>
          </w:p>
        </w:tc>
        <w:tc>
          <w:tcPr>
            <w:tcW w:w="2044"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C4BC96" w:themeFill="background2" w:themeFillShade="BF"/>
            <w:vAlign w:val="center"/>
          </w:tcPr>
          <w:p w:rsidR="0045728E" w:rsidRPr="006811BF" w:rsidRDefault="0045728E" w:rsidP="000A3D4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6811BF">
              <w:rPr>
                <w:rFonts w:ascii="Times New Roman" w:hAnsi="Times New Roman" w:cs="Times New Roman"/>
                <w:noProof/>
                <w:sz w:val="24"/>
                <w:szCs w:val="24"/>
              </w:rPr>
              <w:t>Süreç</w:t>
            </w:r>
          </w:p>
        </w:tc>
        <w:tc>
          <w:tcPr>
            <w:tcW w:w="1944" w:type="pct"/>
            <w:tcBorders>
              <w:top w:val="single" w:sz="12" w:space="0" w:color="7F7F7F" w:themeColor="text1" w:themeTint="80"/>
              <w:left w:val="single" w:sz="12" w:space="0" w:color="7F7F7F" w:themeColor="text1" w:themeTint="80"/>
              <w:bottom w:val="single" w:sz="12" w:space="0" w:color="7F7F7F" w:themeColor="text1" w:themeTint="80"/>
            </w:tcBorders>
            <w:shd w:val="clear" w:color="auto" w:fill="C4BC96" w:themeFill="background2" w:themeFillShade="BF"/>
            <w:vAlign w:val="center"/>
          </w:tcPr>
          <w:p w:rsidR="0045728E" w:rsidRPr="006811BF" w:rsidRDefault="0045728E" w:rsidP="000A3D4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6811BF">
              <w:rPr>
                <w:rFonts w:ascii="Times New Roman" w:hAnsi="Times New Roman" w:cs="Times New Roman"/>
                <w:noProof/>
                <w:sz w:val="24"/>
                <w:szCs w:val="24"/>
              </w:rPr>
              <w:t>Çıktı</w:t>
            </w:r>
          </w:p>
        </w:tc>
      </w:tr>
      <w:tr w:rsidR="0045728E" w:rsidTr="0010022C">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1013" w:type="pct"/>
            <w:tcBorders>
              <w:top w:val="single" w:sz="12" w:space="0" w:color="7F7F7F" w:themeColor="text1" w:themeTint="80"/>
            </w:tcBorders>
            <w:vAlign w:val="center"/>
          </w:tcPr>
          <w:p w:rsidR="0045728E" w:rsidRPr="006811BF" w:rsidRDefault="0045728E" w:rsidP="000A3D43">
            <w:pPr>
              <w:spacing w:line="240" w:lineRule="atLeast"/>
              <w:jc w:val="center"/>
              <w:rPr>
                <w:rFonts w:ascii="Times New Roman" w:hAnsi="Times New Roman" w:cs="Times New Roman"/>
                <w:b w:val="0"/>
                <w:noProof/>
              </w:rPr>
            </w:pPr>
            <w:r w:rsidRPr="006811BF">
              <w:rPr>
                <w:rFonts w:ascii="Times New Roman" w:hAnsi="Times New Roman" w:cs="Times New Roman"/>
                <w:b w:val="0"/>
                <w:noProof/>
              </w:rPr>
              <w:t>İletişim</w:t>
            </w:r>
          </w:p>
        </w:tc>
        <w:tc>
          <w:tcPr>
            <w:tcW w:w="2044" w:type="pct"/>
            <w:tcBorders>
              <w:top w:val="single" w:sz="12" w:space="0" w:color="7F7F7F" w:themeColor="text1" w:themeTint="80"/>
            </w:tcBorders>
            <w:vAlign w:val="center"/>
          </w:tcPr>
          <w:p w:rsidR="0045728E" w:rsidRPr="006811BF" w:rsidRDefault="0045728E" w:rsidP="000A3D43">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H</w:t>
            </w:r>
            <w:r w:rsidRPr="006811BF">
              <w:rPr>
                <w:rFonts w:ascii="Times New Roman" w:hAnsi="Times New Roman" w:cs="Times New Roman"/>
                <w:noProof/>
              </w:rPr>
              <w:t>astaların değerlendirilmesi</w:t>
            </w:r>
          </w:p>
        </w:tc>
        <w:tc>
          <w:tcPr>
            <w:tcW w:w="1944" w:type="pct"/>
            <w:tcBorders>
              <w:top w:val="single" w:sz="12" w:space="0" w:color="7F7F7F" w:themeColor="text1" w:themeTint="80"/>
            </w:tcBorders>
            <w:vAlign w:val="center"/>
          </w:tcPr>
          <w:p w:rsidR="0045728E" w:rsidRPr="006811BF" w:rsidRDefault="0045728E" w:rsidP="000A3D43">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6811BF">
              <w:rPr>
                <w:rFonts w:ascii="Times New Roman" w:hAnsi="Times New Roman" w:cs="Times New Roman"/>
                <w:noProof/>
              </w:rPr>
              <w:t>Güvenliğin sağlanması</w:t>
            </w:r>
          </w:p>
        </w:tc>
      </w:tr>
      <w:tr w:rsidR="0045728E" w:rsidTr="0010022C">
        <w:trPr>
          <w:trHeight w:val="346"/>
          <w:jc w:val="center"/>
        </w:trPr>
        <w:tc>
          <w:tcPr>
            <w:cnfStyle w:val="001000000000" w:firstRow="0" w:lastRow="0" w:firstColumn="1" w:lastColumn="0" w:oddVBand="0" w:evenVBand="0" w:oddHBand="0" w:evenHBand="0" w:firstRowFirstColumn="0" w:firstRowLastColumn="0" w:lastRowFirstColumn="0" w:lastRowLastColumn="0"/>
            <w:tcW w:w="1013" w:type="pct"/>
            <w:vAlign w:val="center"/>
          </w:tcPr>
          <w:p w:rsidR="0045728E" w:rsidRPr="006811BF" w:rsidRDefault="0045728E" w:rsidP="000A3D43">
            <w:pPr>
              <w:spacing w:line="240" w:lineRule="atLeast"/>
              <w:jc w:val="center"/>
              <w:rPr>
                <w:rFonts w:ascii="Times New Roman" w:hAnsi="Times New Roman" w:cs="Times New Roman"/>
                <w:b w:val="0"/>
                <w:noProof/>
              </w:rPr>
            </w:pPr>
            <w:r w:rsidRPr="006811BF">
              <w:rPr>
                <w:rFonts w:ascii="Times New Roman" w:hAnsi="Times New Roman" w:cs="Times New Roman"/>
                <w:b w:val="0"/>
                <w:noProof/>
              </w:rPr>
              <w:t>Ekip çalışması</w:t>
            </w:r>
          </w:p>
        </w:tc>
        <w:tc>
          <w:tcPr>
            <w:tcW w:w="2044" w:type="pct"/>
            <w:vAlign w:val="center"/>
          </w:tcPr>
          <w:p w:rsidR="0045728E" w:rsidRPr="006811BF" w:rsidRDefault="0045728E" w:rsidP="000A3D43">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İlaç uygulanmaları</w:t>
            </w:r>
          </w:p>
        </w:tc>
        <w:tc>
          <w:tcPr>
            <w:tcW w:w="1944" w:type="pct"/>
            <w:vAlign w:val="center"/>
          </w:tcPr>
          <w:p w:rsidR="0045728E" w:rsidRPr="006811BF" w:rsidRDefault="0045728E" w:rsidP="000A3D43">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811BF">
              <w:rPr>
                <w:rFonts w:ascii="Times New Roman" w:hAnsi="Times New Roman" w:cs="Times New Roman"/>
                <w:noProof/>
              </w:rPr>
              <w:t>Tıbbi hatalardan kaçınma</w:t>
            </w:r>
          </w:p>
        </w:tc>
      </w:tr>
      <w:tr w:rsidR="0045728E" w:rsidTr="0010022C">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1013" w:type="pct"/>
            <w:vAlign w:val="center"/>
          </w:tcPr>
          <w:p w:rsidR="0045728E" w:rsidRPr="006811BF" w:rsidRDefault="0045728E" w:rsidP="000A3D43">
            <w:pPr>
              <w:spacing w:line="240" w:lineRule="atLeast"/>
              <w:jc w:val="center"/>
              <w:rPr>
                <w:rFonts w:ascii="Times New Roman" w:hAnsi="Times New Roman" w:cs="Times New Roman"/>
                <w:b w:val="0"/>
                <w:noProof/>
              </w:rPr>
            </w:pPr>
            <w:r w:rsidRPr="006811BF">
              <w:rPr>
                <w:rFonts w:ascii="Times New Roman" w:hAnsi="Times New Roman" w:cs="Times New Roman"/>
                <w:b w:val="0"/>
                <w:noProof/>
              </w:rPr>
              <w:t>Durumsal farkındalık</w:t>
            </w:r>
          </w:p>
        </w:tc>
        <w:tc>
          <w:tcPr>
            <w:tcW w:w="2044" w:type="pct"/>
            <w:vAlign w:val="center"/>
          </w:tcPr>
          <w:p w:rsidR="0045728E" w:rsidRPr="006811BF" w:rsidRDefault="0045728E" w:rsidP="000A3D43">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H</w:t>
            </w:r>
            <w:r w:rsidRPr="006811BF">
              <w:rPr>
                <w:rFonts w:ascii="Times New Roman" w:hAnsi="Times New Roman" w:cs="Times New Roman"/>
                <w:noProof/>
              </w:rPr>
              <w:t>astaların günlük yaşam aktivitelerinin değerlendirilmesi</w:t>
            </w:r>
          </w:p>
        </w:tc>
        <w:tc>
          <w:tcPr>
            <w:tcW w:w="1944" w:type="pct"/>
            <w:vAlign w:val="center"/>
          </w:tcPr>
          <w:p w:rsidR="0045728E" w:rsidRPr="006811BF" w:rsidRDefault="0045728E" w:rsidP="000A3D43">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6811BF">
              <w:rPr>
                <w:rFonts w:ascii="Times New Roman" w:hAnsi="Times New Roman"/>
              </w:rPr>
              <w:t>İşletme maliyetlerini kontrol etme</w:t>
            </w:r>
          </w:p>
        </w:tc>
      </w:tr>
      <w:tr w:rsidR="0045728E" w:rsidTr="0010022C">
        <w:trPr>
          <w:trHeight w:val="322"/>
          <w:jc w:val="center"/>
        </w:trPr>
        <w:tc>
          <w:tcPr>
            <w:cnfStyle w:val="001000000000" w:firstRow="0" w:lastRow="0" w:firstColumn="1" w:lastColumn="0" w:oddVBand="0" w:evenVBand="0" w:oddHBand="0" w:evenHBand="0" w:firstRowFirstColumn="0" w:firstRowLastColumn="0" w:lastRowFirstColumn="0" w:lastRowLastColumn="0"/>
            <w:tcW w:w="1013" w:type="pct"/>
            <w:vAlign w:val="center"/>
          </w:tcPr>
          <w:p w:rsidR="0045728E" w:rsidRPr="006811BF" w:rsidRDefault="0045728E" w:rsidP="000A3D43">
            <w:pPr>
              <w:spacing w:line="240" w:lineRule="atLeast"/>
              <w:jc w:val="center"/>
              <w:rPr>
                <w:rFonts w:ascii="Times New Roman" w:hAnsi="Times New Roman" w:cs="Times New Roman"/>
                <w:b w:val="0"/>
                <w:noProof/>
              </w:rPr>
            </w:pPr>
            <w:r w:rsidRPr="006811BF">
              <w:rPr>
                <w:rFonts w:ascii="Times New Roman" w:hAnsi="Times New Roman" w:cs="Times New Roman"/>
                <w:b w:val="0"/>
                <w:noProof/>
              </w:rPr>
              <w:t>Karar verme</w:t>
            </w:r>
          </w:p>
        </w:tc>
        <w:tc>
          <w:tcPr>
            <w:tcW w:w="2044" w:type="pct"/>
            <w:vAlign w:val="center"/>
          </w:tcPr>
          <w:p w:rsidR="0045728E" w:rsidRPr="006811BF" w:rsidRDefault="0045728E" w:rsidP="000A3D43">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811BF">
              <w:rPr>
                <w:rFonts w:ascii="Times New Roman" w:hAnsi="Times New Roman" w:cs="Times New Roman"/>
                <w:noProof/>
              </w:rPr>
              <w:t>Tedavi planlarının uygulanması</w:t>
            </w:r>
          </w:p>
        </w:tc>
        <w:tc>
          <w:tcPr>
            <w:tcW w:w="1944" w:type="pct"/>
            <w:vAlign w:val="center"/>
          </w:tcPr>
          <w:p w:rsidR="0045728E" w:rsidRPr="006811BF" w:rsidRDefault="0045728E" w:rsidP="000A3D43">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811BF">
              <w:rPr>
                <w:rFonts w:ascii="Times New Roman" w:hAnsi="Times New Roman"/>
              </w:rPr>
              <w:t>Sağlık bakım kalitesinin geliştirilmesi</w:t>
            </w:r>
          </w:p>
        </w:tc>
      </w:tr>
      <w:tr w:rsidR="0045728E" w:rsidTr="0010022C">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013" w:type="pct"/>
            <w:vAlign w:val="center"/>
          </w:tcPr>
          <w:p w:rsidR="0045728E" w:rsidRPr="006811BF" w:rsidRDefault="0045728E" w:rsidP="000A3D43">
            <w:pPr>
              <w:spacing w:line="240" w:lineRule="atLeast"/>
              <w:jc w:val="center"/>
              <w:rPr>
                <w:rFonts w:ascii="Times New Roman" w:hAnsi="Times New Roman" w:cs="Times New Roman"/>
                <w:b w:val="0"/>
                <w:noProof/>
              </w:rPr>
            </w:pPr>
            <w:r w:rsidRPr="006811BF">
              <w:rPr>
                <w:rFonts w:ascii="Times New Roman" w:hAnsi="Times New Roman" w:cs="Times New Roman"/>
                <w:b w:val="0"/>
                <w:noProof/>
              </w:rPr>
              <w:t>Liderlik</w:t>
            </w:r>
          </w:p>
        </w:tc>
        <w:tc>
          <w:tcPr>
            <w:tcW w:w="2044" w:type="pct"/>
            <w:vAlign w:val="center"/>
          </w:tcPr>
          <w:p w:rsidR="0045728E" w:rsidRPr="006811BF" w:rsidRDefault="0045728E" w:rsidP="000A3D43">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6811BF">
              <w:rPr>
                <w:rFonts w:ascii="Times New Roman" w:hAnsi="Times New Roman" w:cs="Times New Roman"/>
                <w:noProof/>
              </w:rPr>
              <w:t>Kontrol lisatelerinin uygulanması</w:t>
            </w:r>
          </w:p>
        </w:tc>
        <w:tc>
          <w:tcPr>
            <w:tcW w:w="1944" w:type="pct"/>
            <w:vAlign w:val="center"/>
          </w:tcPr>
          <w:p w:rsidR="0045728E" w:rsidRPr="006811BF" w:rsidRDefault="0045728E" w:rsidP="000A3D43">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6811BF">
              <w:rPr>
                <w:rFonts w:ascii="Times New Roman" w:hAnsi="Times New Roman"/>
              </w:rPr>
              <w:t>Performansın iyileştirilmesi</w:t>
            </w:r>
          </w:p>
        </w:tc>
      </w:tr>
      <w:tr w:rsidR="0045728E" w:rsidTr="0010022C">
        <w:trPr>
          <w:trHeight w:val="161"/>
          <w:jc w:val="center"/>
        </w:trPr>
        <w:tc>
          <w:tcPr>
            <w:cnfStyle w:val="001000000000" w:firstRow="0" w:lastRow="0" w:firstColumn="1" w:lastColumn="0" w:oddVBand="0" w:evenVBand="0" w:oddHBand="0" w:evenHBand="0" w:firstRowFirstColumn="0" w:firstRowLastColumn="0" w:lastRowFirstColumn="0" w:lastRowLastColumn="0"/>
            <w:tcW w:w="1013" w:type="pct"/>
            <w:tcBorders>
              <w:bottom w:val="single" w:sz="6" w:space="0" w:color="7F7F7F" w:themeColor="text1" w:themeTint="80"/>
            </w:tcBorders>
            <w:vAlign w:val="center"/>
          </w:tcPr>
          <w:p w:rsidR="0045728E" w:rsidRPr="006811BF" w:rsidRDefault="0045728E" w:rsidP="000A3D43">
            <w:pPr>
              <w:spacing w:line="240" w:lineRule="atLeast"/>
              <w:jc w:val="center"/>
              <w:rPr>
                <w:rFonts w:ascii="Times New Roman" w:hAnsi="Times New Roman" w:cs="Times New Roman"/>
                <w:b w:val="0"/>
                <w:noProof/>
              </w:rPr>
            </w:pPr>
            <w:r w:rsidRPr="006811BF">
              <w:rPr>
                <w:rFonts w:ascii="Times New Roman" w:hAnsi="Times New Roman" w:cs="Times New Roman"/>
                <w:b w:val="0"/>
                <w:noProof/>
              </w:rPr>
              <w:t>Risk yönetimi</w:t>
            </w:r>
          </w:p>
        </w:tc>
        <w:tc>
          <w:tcPr>
            <w:tcW w:w="2044" w:type="pct"/>
            <w:tcBorders>
              <w:bottom w:val="single" w:sz="6" w:space="0" w:color="7F7F7F" w:themeColor="text1" w:themeTint="80"/>
            </w:tcBorders>
            <w:vAlign w:val="center"/>
          </w:tcPr>
          <w:p w:rsidR="0045728E" w:rsidRPr="006811BF" w:rsidRDefault="0045728E" w:rsidP="000A3D43">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811BF">
              <w:rPr>
                <w:rFonts w:ascii="Times New Roman" w:hAnsi="Times New Roman" w:cs="Times New Roman"/>
                <w:noProof/>
              </w:rPr>
              <w:t>Doğru kimliklendirme</w:t>
            </w:r>
          </w:p>
        </w:tc>
        <w:tc>
          <w:tcPr>
            <w:tcW w:w="1944" w:type="pct"/>
            <w:tcBorders>
              <w:bottom w:val="single" w:sz="6" w:space="0" w:color="7F7F7F" w:themeColor="text1" w:themeTint="80"/>
            </w:tcBorders>
            <w:vAlign w:val="center"/>
          </w:tcPr>
          <w:p w:rsidR="0045728E" w:rsidRPr="006811BF" w:rsidRDefault="0045728E" w:rsidP="000A3D43">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811BF">
              <w:rPr>
                <w:rFonts w:ascii="Times New Roman" w:hAnsi="Times New Roman" w:cs="Times New Roman"/>
                <w:noProof/>
              </w:rPr>
              <w:t>Geribildirimde bulunma</w:t>
            </w:r>
          </w:p>
        </w:tc>
      </w:tr>
      <w:tr w:rsidR="0045728E" w:rsidTr="0010022C">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013" w:type="pct"/>
            <w:tcBorders>
              <w:top w:val="single" w:sz="6" w:space="0" w:color="7F7F7F" w:themeColor="text1" w:themeTint="80"/>
              <w:bottom w:val="single" w:sz="6" w:space="0" w:color="7F7F7F" w:themeColor="text1" w:themeTint="80"/>
            </w:tcBorders>
          </w:tcPr>
          <w:p w:rsidR="0045728E" w:rsidRPr="006811BF" w:rsidRDefault="0045728E" w:rsidP="000A3D43">
            <w:pPr>
              <w:jc w:val="center"/>
              <w:rPr>
                <w:rFonts w:ascii="Times New Roman" w:hAnsi="Times New Roman" w:cs="Times New Roman"/>
                <w:b w:val="0"/>
                <w:noProof/>
                <w:sz w:val="48"/>
                <w:szCs w:val="48"/>
              </w:rPr>
            </w:pPr>
            <w:r w:rsidRPr="006811BF">
              <w:rPr>
                <w:rFonts w:ascii="Times New Roman" w:hAnsi="Times New Roman" w:cs="Times New Roman"/>
                <w:b w:val="0"/>
                <w:noProof/>
                <w:sz w:val="48"/>
                <w:szCs w:val="48"/>
              </w:rPr>
              <w:t>.</w:t>
            </w:r>
          </w:p>
          <w:p w:rsidR="0045728E" w:rsidRPr="006811BF" w:rsidRDefault="0045728E" w:rsidP="000A3D43">
            <w:pPr>
              <w:jc w:val="center"/>
              <w:rPr>
                <w:rFonts w:ascii="Times New Roman" w:hAnsi="Times New Roman" w:cs="Times New Roman"/>
                <w:b w:val="0"/>
                <w:noProof/>
                <w:sz w:val="48"/>
                <w:szCs w:val="48"/>
              </w:rPr>
            </w:pPr>
            <w:r w:rsidRPr="006811BF">
              <w:rPr>
                <w:rFonts w:ascii="Times New Roman" w:hAnsi="Times New Roman" w:cs="Times New Roman"/>
                <w:b w:val="0"/>
                <w:noProof/>
                <w:sz w:val="48"/>
                <w:szCs w:val="48"/>
              </w:rPr>
              <w:t>.</w:t>
            </w:r>
          </w:p>
          <w:p w:rsidR="0045728E" w:rsidRPr="006811BF" w:rsidRDefault="0045728E" w:rsidP="000A3D43">
            <w:pPr>
              <w:jc w:val="center"/>
              <w:rPr>
                <w:rFonts w:ascii="Times New Roman" w:hAnsi="Times New Roman" w:cs="Times New Roman"/>
                <w:b w:val="0"/>
                <w:noProof/>
                <w:sz w:val="24"/>
                <w:szCs w:val="24"/>
              </w:rPr>
            </w:pPr>
            <w:r w:rsidRPr="006811BF">
              <w:rPr>
                <w:rFonts w:ascii="Times New Roman" w:hAnsi="Times New Roman" w:cs="Times New Roman"/>
                <w:b w:val="0"/>
                <w:noProof/>
                <w:sz w:val="48"/>
                <w:szCs w:val="48"/>
              </w:rPr>
              <w:t>.</w:t>
            </w:r>
          </w:p>
        </w:tc>
        <w:tc>
          <w:tcPr>
            <w:tcW w:w="2044" w:type="pct"/>
            <w:tcBorders>
              <w:top w:val="single" w:sz="6" w:space="0" w:color="7F7F7F" w:themeColor="text1" w:themeTint="80"/>
              <w:bottom w:val="single" w:sz="6" w:space="0" w:color="7F7F7F" w:themeColor="text1" w:themeTint="80"/>
            </w:tcBorders>
          </w:tcPr>
          <w:p w:rsidR="0045728E" w:rsidRPr="006361E9" w:rsidRDefault="0045728E" w:rsidP="000A3D43">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48"/>
                <w:szCs w:val="48"/>
              </w:rPr>
            </w:pPr>
            <w:r w:rsidRPr="006361E9">
              <w:rPr>
                <w:rFonts w:ascii="Times New Roman" w:hAnsi="Times New Roman" w:cs="Times New Roman"/>
                <w:noProof/>
                <w:sz w:val="48"/>
                <w:szCs w:val="48"/>
              </w:rPr>
              <w:t>.</w:t>
            </w:r>
          </w:p>
          <w:p w:rsidR="0045728E" w:rsidRPr="006361E9" w:rsidRDefault="0045728E" w:rsidP="000A3D43">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48"/>
                <w:szCs w:val="48"/>
              </w:rPr>
            </w:pPr>
            <w:r w:rsidRPr="006361E9">
              <w:rPr>
                <w:rFonts w:ascii="Times New Roman" w:hAnsi="Times New Roman" w:cs="Times New Roman"/>
                <w:noProof/>
                <w:sz w:val="48"/>
                <w:szCs w:val="48"/>
              </w:rPr>
              <w:t>.</w:t>
            </w:r>
          </w:p>
          <w:p w:rsidR="0045728E" w:rsidRDefault="0045728E" w:rsidP="000A3D43">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6361E9">
              <w:rPr>
                <w:rFonts w:ascii="Times New Roman" w:hAnsi="Times New Roman" w:cs="Times New Roman"/>
                <w:noProof/>
                <w:sz w:val="48"/>
                <w:szCs w:val="48"/>
              </w:rPr>
              <w:t>.</w:t>
            </w:r>
          </w:p>
        </w:tc>
        <w:tc>
          <w:tcPr>
            <w:tcW w:w="1944" w:type="pct"/>
            <w:tcBorders>
              <w:top w:val="single" w:sz="6" w:space="0" w:color="7F7F7F" w:themeColor="text1" w:themeTint="80"/>
              <w:bottom w:val="single" w:sz="6" w:space="0" w:color="7F7F7F" w:themeColor="text1" w:themeTint="80"/>
            </w:tcBorders>
          </w:tcPr>
          <w:p w:rsidR="0045728E" w:rsidRPr="006361E9" w:rsidRDefault="0045728E" w:rsidP="000A3D43">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48"/>
                <w:szCs w:val="48"/>
              </w:rPr>
            </w:pPr>
            <w:r w:rsidRPr="006361E9">
              <w:rPr>
                <w:rFonts w:ascii="Times New Roman" w:hAnsi="Times New Roman" w:cs="Times New Roman"/>
                <w:noProof/>
                <w:sz w:val="48"/>
                <w:szCs w:val="48"/>
              </w:rPr>
              <w:t>.</w:t>
            </w:r>
          </w:p>
          <w:p w:rsidR="0045728E" w:rsidRPr="006361E9" w:rsidRDefault="0045728E" w:rsidP="000A3D43">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48"/>
                <w:szCs w:val="48"/>
              </w:rPr>
            </w:pPr>
            <w:r w:rsidRPr="006361E9">
              <w:rPr>
                <w:rFonts w:ascii="Times New Roman" w:hAnsi="Times New Roman" w:cs="Times New Roman"/>
                <w:noProof/>
                <w:sz w:val="48"/>
                <w:szCs w:val="48"/>
              </w:rPr>
              <w:t>.</w:t>
            </w:r>
          </w:p>
          <w:p w:rsidR="0045728E" w:rsidRDefault="0045728E" w:rsidP="000A3D43">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6361E9">
              <w:rPr>
                <w:rFonts w:ascii="Times New Roman" w:hAnsi="Times New Roman" w:cs="Times New Roman"/>
                <w:noProof/>
                <w:sz w:val="48"/>
                <w:szCs w:val="48"/>
              </w:rPr>
              <w:t>.</w:t>
            </w:r>
          </w:p>
        </w:tc>
      </w:tr>
    </w:tbl>
    <w:p w:rsidR="009333BB" w:rsidRPr="009873B8" w:rsidRDefault="0045728E" w:rsidP="009873B8">
      <w:pPr>
        <w:spacing w:before="120" w:after="120" w:line="240" w:lineRule="auto"/>
        <w:ind w:right="709"/>
        <w:jc w:val="both"/>
        <w:rPr>
          <w:rFonts w:ascii="Times New Roman" w:hAnsi="Times New Roman" w:cs="Times New Roman"/>
          <w:i/>
          <w:lang w:val="en-US"/>
        </w:rPr>
      </w:pPr>
      <w:r w:rsidRPr="009873B8">
        <w:rPr>
          <w:rFonts w:ascii="Times New Roman" w:hAnsi="Times New Roman" w:cs="Times New Roman"/>
          <w:b/>
          <w:i/>
        </w:rPr>
        <w:t>Kaynak:</w:t>
      </w:r>
      <w:r w:rsidRPr="009873B8">
        <w:rPr>
          <w:rFonts w:ascii="Times New Roman" w:hAnsi="Times New Roman" w:cs="Times New Roman"/>
          <w:i/>
        </w:rPr>
        <w:t xml:space="preserve"> </w:t>
      </w:r>
      <w:r w:rsidR="007F0F81" w:rsidRPr="009873B8">
        <w:rPr>
          <w:rFonts w:ascii="Times New Roman" w:hAnsi="Times New Roman" w:cs="Times New Roman"/>
          <w:i/>
        </w:rPr>
        <w:t xml:space="preserve">BAKER, M. C. (2010), </w:t>
      </w:r>
      <w:r w:rsidRPr="009873B8">
        <w:rPr>
          <w:rFonts w:ascii="Times New Roman" w:hAnsi="Times New Roman" w:cs="Times New Roman"/>
          <w:b/>
          <w:i/>
          <w:lang w:val="en-US"/>
        </w:rPr>
        <w:t xml:space="preserve">Nurse </w:t>
      </w:r>
      <w:r w:rsidR="007F0F81" w:rsidRPr="009873B8">
        <w:rPr>
          <w:rFonts w:ascii="Times New Roman" w:hAnsi="Times New Roman" w:cs="Times New Roman"/>
          <w:b/>
          <w:i/>
          <w:lang w:val="en-US"/>
        </w:rPr>
        <w:t xml:space="preserve">Leaders’ Perceptions of </w:t>
      </w:r>
      <w:r w:rsidR="00AD7E89">
        <w:rPr>
          <w:rFonts w:ascii="Times New Roman" w:hAnsi="Times New Roman" w:cs="Times New Roman"/>
          <w:b/>
          <w:i/>
          <w:lang w:val="en-US"/>
        </w:rPr>
        <w:t>t</w:t>
      </w:r>
      <w:r w:rsidR="007F0F81" w:rsidRPr="009873B8">
        <w:rPr>
          <w:rFonts w:ascii="Times New Roman" w:hAnsi="Times New Roman" w:cs="Times New Roman"/>
          <w:b/>
          <w:i/>
          <w:lang w:val="en-US"/>
        </w:rPr>
        <w:t>he Impact of Crew Resource Management in Acute Care Settings</w:t>
      </w:r>
      <w:r w:rsidRPr="009873B8">
        <w:rPr>
          <w:rFonts w:ascii="Times New Roman" w:hAnsi="Times New Roman" w:cs="Times New Roman"/>
          <w:i/>
          <w:lang w:val="en-US"/>
        </w:rPr>
        <w:t xml:space="preserve">, </w:t>
      </w:r>
      <w:r w:rsidR="007F0F81" w:rsidRPr="009873B8">
        <w:rPr>
          <w:rFonts w:ascii="Times New Roman" w:hAnsi="Times New Roman" w:cs="Times New Roman"/>
          <w:i/>
          <w:lang w:val="en-US"/>
        </w:rPr>
        <w:t xml:space="preserve">(US: </w:t>
      </w:r>
      <w:r w:rsidRPr="009873B8">
        <w:rPr>
          <w:rFonts w:ascii="Times New Roman" w:hAnsi="Times New Roman" w:cs="Times New Roman"/>
          <w:i/>
          <w:lang w:val="en-US"/>
        </w:rPr>
        <w:t>Universi</w:t>
      </w:r>
      <w:r w:rsidR="007F0F81" w:rsidRPr="009873B8">
        <w:rPr>
          <w:rFonts w:ascii="Times New Roman" w:hAnsi="Times New Roman" w:cs="Times New Roman"/>
          <w:i/>
          <w:lang w:val="en-US"/>
        </w:rPr>
        <w:t>ty of Phoenix, Ph.</w:t>
      </w:r>
      <w:r w:rsidR="00AD7E89">
        <w:rPr>
          <w:rFonts w:ascii="Times New Roman" w:hAnsi="Times New Roman" w:cs="Times New Roman"/>
          <w:i/>
          <w:lang w:val="en-US"/>
        </w:rPr>
        <w:t xml:space="preserve"> </w:t>
      </w:r>
      <w:r w:rsidR="007F0F81" w:rsidRPr="009873B8">
        <w:rPr>
          <w:rFonts w:ascii="Times New Roman" w:hAnsi="Times New Roman" w:cs="Times New Roman"/>
          <w:i/>
          <w:lang w:val="en-US"/>
        </w:rPr>
        <w:t>D. Thesis).</w:t>
      </w:r>
    </w:p>
    <w:p w:rsidR="009873B8" w:rsidRDefault="009873B8" w:rsidP="00381D42">
      <w:pPr>
        <w:spacing w:before="120" w:after="120" w:line="240" w:lineRule="auto"/>
        <w:jc w:val="both"/>
        <w:rPr>
          <w:rFonts w:ascii="Times New Roman" w:hAnsi="Times New Roman" w:cs="Times New Roman"/>
          <w:sz w:val="24"/>
          <w:szCs w:val="24"/>
        </w:rPr>
      </w:pPr>
    </w:p>
    <w:p w:rsidR="006377E8" w:rsidRPr="00381D42" w:rsidRDefault="00540613"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EKY, aslında bir eğitim programıdır. </w:t>
      </w:r>
      <w:r w:rsidR="0068769B" w:rsidRPr="00381D42">
        <w:rPr>
          <w:rFonts w:ascii="Times New Roman" w:hAnsi="Times New Roman" w:cs="Times New Roman"/>
          <w:sz w:val="24"/>
          <w:szCs w:val="24"/>
        </w:rPr>
        <w:t>Programın merkezinde yer alan iletişim, liderlik, karar verme, durumsal farkındalık, koordinasyon ve işbirliği ışığında EKY eğitim yeterlilikleri ile olası sağlık çı</w:t>
      </w:r>
      <w:r w:rsidR="006377E8" w:rsidRPr="00381D42">
        <w:rPr>
          <w:rFonts w:ascii="Times New Roman" w:hAnsi="Times New Roman" w:cs="Times New Roman"/>
          <w:sz w:val="24"/>
          <w:szCs w:val="24"/>
        </w:rPr>
        <w:t xml:space="preserve">ktıları arasında var olan açığın kapatılması </w:t>
      </w:r>
      <w:r w:rsidR="00B94CD8" w:rsidRPr="00381D42">
        <w:rPr>
          <w:rFonts w:ascii="Times New Roman" w:hAnsi="Times New Roman" w:cs="Times New Roman"/>
          <w:sz w:val="24"/>
          <w:szCs w:val="24"/>
        </w:rPr>
        <w:t>hedeflenmektedir</w:t>
      </w:r>
      <w:r w:rsidR="0068769B" w:rsidRPr="00381D42">
        <w:rPr>
          <w:rFonts w:ascii="Times New Roman" w:hAnsi="Times New Roman" w:cs="Times New Roman"/>
          <w:sz w:val="24"/>
          <w:szCs w:val="24"/>
        </w:rPr>
        <w:t xml:space="preserve"> (Ha</w:t>
      </w:r>
      <w:r w:rsidR="00FF35B3">
        <w:rPr>
          <w:rFonts w:ascii="Times New Roman" w:hAnsi="Times New Roman" w:cs="Times New Roman"/>
          <w:sz w:val="24"/>
          <w:szCs w:val="24"/>
        </w:rPr>
        <w:t>lbesleben vd., 2011: 25). EKY, e</w:t>
      </w:r>
      <w:r w:rsidR="0068769B" w:rsidRPr="00381D42">
        <w:rPr>
          <w:rFonts w:ascii="Times New Roman" w:hAnsi="Times New Roman" w:cs="Times New Roman"/>
          <w:sz w:val="24"/>
          <w:szCs w:val="24"/>
        </w:rPr>
        <w:t>ğitim ve birlikte çalışmanın ayrılmaz bir parçası olarak tasarlanmıştır (Fedaral Avi</w:t>
      </w:r>
      <w:r w:rsidR="00B94CD8" w:rsidRPr="00381D42">
        <w:rPr>
          <w:rFonts w:ascii="Times New Roman" w:hAnsi="Times New Roman" w:cs="Times New Roman"/>
          <w:sz w:val="24"/>
          <w:szCs w:val="24"/>
        </w:rPr>
        <w:t>ation Administration, 2004: 1).</w:t>
      </w:r>
      <w:r w:rsidR="0068769B" w:rsidRPr="00381D42">
        <w:rPr>
          <w:rFonts w:ascii="Times New Roman" w:hAnsi="Times New Roman" w:cs="Times New Roman"/>
          <w:sz w:val="24"/>
          <w:szCs w:val="24"/>
        </w:rPr>
        <w:t xml:space="preserve"> Eğitim programı, ekip üyelerinin istenmeyen olaylardan önce farklı uyarı işaret tiplerini anlamaya yönelik davranı</w:t>
      </w:r>
      <w:r w:rsidR="00FF35B3">
        <w:rPr>
          <w:rFonts w:ascii="Times New Roman" w:hAnsi="Times New Roman" w:cs="Times New Roman"/>
          <w:sz w:val="24"/>
          <w:szCs w:val="24"/>
        </w:rPr>
        <w:t>ş değişikliğini içermektedir.</w:t>
      </w:r>
      <w:r w:rsidR="006377E8" w:rsidRPr="00381D42">
        <w:rPr>
          <w:rFonts w:ascii="Times New Roman" w:hAnsi="Times New Roman" w:cs="Times New Roman"/>
          <w:sz w:val="24"/>
          <w:szCs w:val="24"/>
        </w:rPr>
        <w:t xml:space="preserve"> “</w:t>
      </w:r>
      <w:r w:rsidR="00FF35B3">
        <w:rPr>
          <w:rFonts w:ascii="Times New Roman" w:hAnsi="Times New Roman" w:cs="Times New Roman"/>
          <w:sz w:val="24"/>
          <w:szCs w:val="24"/>
        </w:rPr>
        <w:t>Ha</w:t>
      </w:r>
      <w:r w:rsidR="0068769B" w:rsidRPr="00381D42">
        <w:rPr>
          <w:rFonts w:ascii="Times New Roman" w:hAnsi="Times New Roman" w:cs="Times New Roman"/>
          <w:sz w:val="24"/>
          <w:szCs w:val="24"/>
        </w:rPr>
        <w:t>tayı gör</w:t>
      </w:r>
      <w:r w:rsidR="006377E8" w:rsidRPr="00381D42">
        <w:rPr>
          <w:rFonts w:ascii="Times New Roman" w:hAnsi="Times New Roman" w:cs="Times New Roman"/>
          <w:sz w:val="24"/>
          <w:szCs w:val="24"/>
        </w:rPr>
        <w:t>, onu söyle ve hatayı tamir et”</w:t>
      </w:r>
      <w:r w:rsidR="0068769B" w:rsidRPr="00381D42">
        <w:rPr>
          <w:rFonts w:ascii="Times New Roman" w:hAnsi="Times New Roman" w:cs="Times New Roman"/>
          <w:sz w:val="24"/>
          <w:szCs w:val="24"/>
        </w:rPr>
        <w:t xml:space="preserve"> sloganı bu konuda eğitmenlere yol gösterici olmaktadır. Bu slogandaki amaç gerekli ekip çalışması ve iletişim gibi EKY ilkeleri vasıtasıyla hatanın hastalara ulaşmadan engellenmesi amaçlanmaktadır (Thies, 2007: 3). </w:t>
      </w:r>
    </w:p>
    <w:p w:rsidR="0068769B" w:rsidRPr="00381D42" w:rsidRDefault="00C51F58"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EKY eğitim yöntemleri genelde</w:t>
      </w:r>
      <w:r w:rsidR="0068769B" w:rsidRPr="00381D42">
        <w:rPr>
          <w:rFonts w:ascii="Times New Roman" w:hAnsi="Times New Roman" w:cs="Times New Roman"/>
          <w:sz w:val="24"/>
          <w:szCs w:val="24"/>
        </w:rPr>
        <w:t xml:space="preserve"> konferanslar, tartışmalar, rol yapma, uygulamalar, vaka çalışması, kaza analizleri, kaza senaryoları videolarının yeniden tekrarlanması ve bazen de psikometrik testleri içermektedir (Flin vd., 2002: 70). EKY eğitimi, herhangi bir alanda ekip çalışmasını geliştirmek için iyi test edilmiş eğitim araçlarının uygulanması (performans ölçümleri, uygulamalar, feedback </w:t>
      </w:r>
      <w:r w:rsidR="0068769B" w:rsidRPr="00381D42">
        <w:rPr>
          <w:rFonts w:ascii="Times New Roman" w:hAnsi="Times New Roman" w:cs="Times New Roman"/>
          <w:sz w:val="24"/>
          <w:szCs w:val="24"/>
        </w:rPr>
        <w:lastRenderedPageBreak/>
        <w:t>mekanizmaları); uygun eğitim metotları (simülasyon, dersler, videolar); belirli bir içeriği hedefleyen (ekip çalışması bilgisi, beceriler, tutumlar) tasarlanmış öğretim stratej</w:t>
      </w:r>
      <w:r w:rsidRPr="00381D42">
        <w:rPr>
          <w:rFonts w:ascii="Times New Roman" w:hAnsi="Times New Roman" w:cs="Times New Roman"/>
          <w:sz w:val="24"/>
          <w:szCs w:val="24"/>
        </w:rPr>
        <w:t>iler</w:t>
      </w:r>
      <w:r w:rsidR="00B94CD8" w:rsidRPr="00381D42">
        <w:rPr>
          <w:rFonts w:ascii="Times New Roman" w:hAnsi="Times New Roman" w:cs="Times New Roman"/>
          <w:sz w:val="24"/>
          <w:szCs w:val="24"/>
        </w:rPr>
        <w:t>i</w:t>
      </w:r>
      <w:r w:rsidR="0068769B" w:rsidRPr="00381D42">
        <w:rPr>
          <w:rFonts w:ascii="Times New Roman" w:hAnsi="Times New Roman" w:cs="Times New Roman"/>
          <w:sz w:val="24"/>
          <w:szCs w:val="24"/>
        </w:rPr>
        <w:t>dir (Salas vd., 1999: 163).</w:t>
      </w:r>
    </w:p>
    <w:p w:rsidR="00C51F58" w:rsidRPr="00381D42" w:rsidRDefault="00C51F58"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Halbesleben ve çalışma arkadaşları</w:t>
      </w:r>
      <w:r w:rsidR="00796399">
        <w:rPr>
          <w:rFonts w:ascii="Times New Roman" w:hAnsi="Times New Roman" w:cs="Times New Roman"/>
          <w:sz w:val="24"/>
          <w:szCs w:val="24"/>
        </w:rPr>
        <w:t>,</w:t>
      </w:r>
      <w:r w:rsidRPr="00381D42">
        <w:rPr>
          <w:rFonts w:ascii="Times New Roman" w:hAnsi="Times New Roman" w:cs="Times New Roman"/>
          <w:sz w:val="24"/>
          <w:szCs w:val="24"/>
        </w:rPr>
        <w:t xml:space="preserve"> üç belirleyici özelliğin EKY eğitimi konseptinin uyumu üzerinde etk</w:t>
      </w:r>
      <w:r w:rsidR="00C264B7" w:rsidRPr="00381D42">
        <w:rPr>
          <w:rFonts w:ascii="Times New Roman" w:hAnsi="Times New Roman" w:cs="Times New Roman"/>
          <w:sz w:val="24"/>
          <w:szCs w:val="24"/>
        </w:rPr>
        <w:t>ili olabileceğini vurgulamışlar.</w:t>
      </w:r>
      <w:r w:rsidRPr="00381D42">
        <w:rPr>
          <w:rFonts w:ascii="Times New Roman" w:hAnsi="Times New Roman" w:cs="Times New Roman"/>
          <w:sz w:val="24"/>
          <w:szCs w:val="24"/>
        </w:rPr>
        <w:t xml:space="preserve"> </w:t>
      </w:r>
      <w:r w:rsidR="00B94CD8" w:rsidRPr="00381D42">
        <w:rPr>
          <w:rFonts w:ascii="Times New Roman" w:hAnsi="Times New Roman" w:cs="Times New Roman"/>
          <w:sz w:val="24"/>
          <w:szCs w:val="24"/>
        </w:rPr>
        <w:t>Bu özelliğin ilki</w:t>
      </w:r>
      <w:r w:rsidRPr="00381D42">
        <w:rPr>
          <w:rFonts w:ascii="Times New Roman" w:hAnsi="Times New Roman" w:cs="Times New Roman"/>
          <w:sz w:val="24"/>
          <w:szCs w:val="24"/>
        </w:rPr>
        <w:t xml:space="preserve"> şeffaflık ve bununla birlikte çift yönlü iletişim vasıtasıyla işbirliği ve koordinasyon</w:t>
      </w:r>
      <w:r w:rsidR="006377E8" w:rsidRPr="00381D42">
        <w:rPr>
          <w:rFonts w:ascii="Times New Roman" w:hAnsi="Times New Roman" w:cs="Times New Roman"/>
          <w:sz w:val="24"/>
          <w:szCs w:val="24"/>
        </w:rPr>
        <w:t>un genişletilmesidir. Şeffaflık,</w:t>
      </w:r>
      <w:r w:rsidRPr="00381D42">
        <w:rPr>
          <w:rFonts w:ascii="Times New Roman" w:hAnsi="Times New Roman" w:cs="Times New Roman"/>
          <w:sz w:val="24"/>
          <w:szCs w:val="24"/>
        </w:rPr>
        <w:t xml:space="preserve"> öneriler ve tavsiyeler </w:t>
      </w:r>
      <w:r w:rsidR="006377E8" w:rsidRPr="00381D42">
        <w:rPr>
          <w:rFonts w:ascii="Times New Roman" w:hAnsi="Times New Roman" w:cs="Times New Roman"/>
          <w:sz w:val="24"/>
          <w:szCs w:val="24"/>
        </w:rPr>
        <w:t>doğrultusunda</w:t>
      </w:r>
      <w:r w:rsidRPr="00381D42">
        <w:rPr>
          <w:rFonts w:ascii="Times New Roman" w:hAnsi="Times New Roman" w:cs="Times New Roman"/>
          <w:sz w:val="24"/>
          <w:szCs w:val="24"/>
        </w:rPr>
        <w:t xml:space="preserve"> bir açık oturum yaratarak diğer ekip üyelerinin katılımına yol açmakta ve araştırılmaya çalışılan alternatif kararların oluşumuna zemin hazırlamaktadır. İkinci özellik ise, suçlayıcı olmayan bir kültür anlayışı ile </w:t>
      </w:r>
      <w:r w:rsidR="006377E8" w:rsidRPr="00381D42">
        <w:rPr>
          <w:rFonts w:ascii="Times New Roman" w:hAnsi="Times New Roman" w:cs="Times New Roman"/>
          <w:sz w:val="24"/>
          <w:szCs w:val="24"/>
        </w:rPr>
        <w:t>ekip</w:t>
      </w:r>
      <w:r w:rsidRPr="00381D42">
        <w:rPr>
          <w:rFonts w:ascii="Times New Roman" w:hAnsi="Times New Roman" w:cs="Times New Roman"/>
          <w:sz w:val="24"/>
          <w:szCs w:val="24"/>
        </w:rPr>
        <w:t xml:space="preserve"> üyeleri arasında değişik yönleri itibariyle esne</w:t>
      </w:r>
      <w:r w:rsidR="006377E8" w:rsidRPr="00381D42">
        <w:rPr>
          <w:rFonts w:ascii="Times New Roman" w:hAnsi="Times New Roman" w:cs="Times New Roman"/>
          <w:sz w:val="24"/>
          <w:szCs w:val="24"/>
        </w:rPr>
        <w:t>kliği ve uyumu teşvik etmektir</w:t>
      </w:r>
      <w:r w:rsidRPr="00381D42">
        <w:rPr>
          <w:rFonts w:ascii="Times New Roman" w:hAnsi="Times New Roman" w:cs="Times New Roman"/>
          <w:sz w:val="24"/>
          <w:szCs w:val="24"/>
        </w:rPr>
        <w:t>. Son özellik ise birim düzeyinde karar verme süreçlerine katılan personelin arzu edilen amaçlara doğru çalışanları sorumluluk almaya itmekte ve bu hedeflerin gerçekleşmesi konusunda çalışanların kararlı olması sağlanmaya çalışılmaktadır (Halbesleben vd., 2011: 25).</w:t>
      </w:r>
    </w:p>
    <w:p w:rsidR="006377E8" w:rsidRPr="00381D42" w:rsidRDefault="006377E8"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Ekip kaynak yönetiminin etkililiği, hastanelerde özellikle operasyonel birimlerde bazı alışkanlıkların ve kültürel yapıların esnetilmeye ve değiştirmeye yönelik bir eğitim program</w:t>
      </w:r>
      <w:r w:rsidR="00796399">
        <w:rPr>
          <w:rFonts w:ascii="Times New Roman" w:hAnsi="Times New Roman" w:cs="Times New Roman"/>
          <w:sz w:val="24"/>
          <w:szCs w:val="24"/>
        </w:rPr>
        <w:t>ı</w:t>
      </w:r>
      <w:r w:rsidRPr="00381D42">
        <w:rPr>
          <w:rFonts w:ascii="Times New Roman" w:hAnsi="Times New Roman" w:cs="Times New Roman"/>
          <w:sz w:val="24"/>
          <w:szCs w:val="24"/>
        </w:rPr>
        <w:t xml:space="preserve"> olmasından kaynaklanmaktadır. Programın başarısı (1) var olan hiyerarşiyi düzleştirmek, (2) yeni olan ekip üyelerinin bir hata ya da eksik durum karşısında fikirlerini cesurca söyleyebilecek nitelikte onları güçlendirmek, (3) diğer ekip üyelerinin de fikirlerine saygı duyacak ve onları alınan kararlara dâhil edecek şekilde üst düzey personelin </w:t>
      </w:r>
      <w:r w:rsidR="00862E98" w:rsidRPr="00381D42">
        <w:rPr>
          <w:rFonts w:ascii="Times New Roman" w:hAnsi="Times New Roman" w:cs="Times New Roman"/>
          <w:sz w:val="24"/>
          <w:szCs w:val="24"/>
        </w:rPr>
        <w:t xml:space="preserve">(klinik personel) </w:t>
      </w:r>
      <w:r w:rsidRPr="00381D42">
        <w:rPr>
          <w:rFonts w:ascii="Times New Roman" w:hAnsi="Times New Roman" w:cs="Times New Roman"/>
          <w:sz w:val="24"/>
          <w:szCs w:val="24"/>
        </w:rPr>
        <w:t>sistematik bir eğitim süzgecinden geçirerek (Healy vd., 2006: 11) insan kayn</w:t>
      </w:r>
      <w:r w:rsidR="00285B9E">
        <w:rPr>
          <w:rFonts w:ascii="Times New Roman" w:hAnsi="Times New Roman" w:cs="Times New Roman"/>
          <w:sz w:val="24"/>
          <w:szCs w:val="24"/>
        </w:rPr>
        <w:t>aklı tıbbi hataların azaltılarak</w:t>
      </w:r>
      <w:r w:rsidRPr="00381D42">
        <w:rPr>
          <w:rFonts w:ascii="Times New Roman" w:hAnsi="Times New Roman" w:cs="Times New Roman"/>
          <w:sz w:val="24"/>
          <w:szCs w:val="24"/>
        </w:rPr>
        <w:t xml:space="preserve"> ya da bu hatalardan mümkün oldukça kaçınarak hedefe ulaşabilmektir. Bu açıdan düşünüldüğünde EKY eğitimi/programı</w:t>
      </w:r>
      <w:r w:rsidR="00796399">
        <w:rPr>
          <w:rFonts w:ascii="Times New Roman" w:hAnsi="Times New Roman" w:cs="Times New Roman"/>
          <w:sz w:val="24"/>
          <w:szCs w:val="24"/>
        </w:rPr>
        <w:t>nın</w:t>
      </w:r>
      <w:r w:rsidRPr="00381D42">
        <w:rPr>
          <w:rFonts w:ascii="Times New Roman" w:hAnsi="Times New Roman" w:cs="Times New Roman"/>
          <w:sz w:val="24"/>
          <w:szCs w:val="24"/>
        </w:rPr>
        <w:t xml:space="preserve">, giderek insan hataları yönetimi bakış açısının temel </w:t>
      </w:r>
      <w:r w:rsidR="00920FD4" w:rsidRPr="00381D42">
        <w:rPr>
          <w:rFonts w:ascii="Times New Roman" w:hAnsi="Times New Roman" w:cs="Times New Roman"/>
          <w:sz w:val="24"/>
          <w:szCs w:val="24"/>
        </w:rPr>
        <w:t>bir parçası olarak görüldüğü söylenebilir</w:t>
      </w:r>
      <w:r w:rsidRPr="00381D42">
        <w:rPr>
          <w:rFonts w:ascii="Times New Roman" w:hAnsi="Times New Roman" w:cs="Times New Roman"/>
          <w:sz w:val="24"/>
          <w:szCs w:val="24"/>
        </w:rPr>
        <w:t xml:space="preserve"> (Yousefi ve Seyedjavadin, 2011: 20). </w:t>
      </w:r>
    </w:p>
    <w:p w:rsidR="002C1E3F" w:rsidRPr="00381D42" w:rsidRDefault="00C264B7"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Hastanelerde ameli</w:t>
      </w:r>
      <w:r w:rsidR="00331A2D" w:rsidRPr="00381D42">
        <w:rPr>
          <w:rFonts w:ascii="Times New Roman" w:hAnsi="Times New Roman" w:cs="Times New Roman"/>
          <w:sz w:val="24"/>
          <w:szCs w:val="24"/>
        </w:rPr>
        <w:t>yat</w:t>
      </w:r>
      <w:r w:rsidR="00B94CD8" w:rsidRPr="00381D42">
        <w:rPr>
          <w:rFonts w:ascii="Times New Roman" w:hAnsi="Times New Roman" w:cs="Times New Roman"/>
          <w:sz w:val="24"/>
          <w:szCs w:val="24"/>
        </w:rPr>
        <w:t>hane ve yoğun bakım üniteleri gibi yüksek riskli birimler</w:t>
      </w:r>
      <w:r w:rsidR="00331A2D" w:rsidRPr="00381D42">
        <w:rPr>
          <w:rFonts w:ascii="Times New Roman" w:hAnsi="Times New Roman" w:cs="Times New Roman"/>
          <w:sz w:val="24"/>
          <w:szCs w:val="24"/>
        </w:rPr>
        <w:t>,</w:t>
      </w:r>
      <w:r w:rsidR="00C51F58" w:rsidRPr="00381D42">
        <w:rPr>
          <w:rFonts w:ascii="Times New Roman" w:hAnsi="Times New Roman" w:cs="Times New Roman"/>
          <w:sz w:val="24"/>
          <w:szCs w:val="24"/>
        </w:rPr>
        <w:t xml:space="preserve"> belli bir amaç için birlikte benzer kaynakları kullanmayı gerektirdiği için </w:t>
      </w:r>
      <w:r w:rsidR="00B94CD8" w:rsidRPr="00381D42">
        <w:rPr>
          <w:rFonts w:ascii="Times New Roman" w:hAnsi="Times New Roman" w:cs="Times New Roman"/>
          <w:sz w:val="24"/>
          <w:szCs w:val="24"/>
        </w:rPr>
        <w:t xml:space="preserve">farklı disiplinlerden oluşan </w:t>
      </w:r>
      <w:r w:rsidR="00C51F58" w:rsidRPr="00381D42">
        <w:rPr>
          <w:rFonts w:ascii="Times New Roman" w:hAnsi="Times New Roman" w:cs="Times New Roman"/>
          <w:sz w:val="24"/>
          <w:szCs w:val="24"/>
        </w:rPr>
        <w:t xml:space="preserve">ekip eğitiminin birlikte verilmesi </w:t>
      </w:r>
      <w:r w:rsidR="00B94CD8" w:rsidRPr="00381D42">
        <w:rPr>
          <w:rFonts w:ascii="Times New Roman" w:hAnsi="Times New Roman" w:cs="Times New Roman"/>
          <w:sz w:val="24"/>
          <w:szCs w:val="24"/>
        </w:rPr>
        <w:t>EKY programının temel değişkenlerindendir</w:t>
      </w:r>
      <w:r w:rsidR="002C1E3F" w:rsidRPr="00381D42">
        <w:rPr>
          <w:rFonts w:ascii="Times New Roman" w:hAnsi="Times New Roman" w:cs="Times New Roman"/>
          <w:sz w:val="24"/>
          <w:szCs w:val="24"/>
        </w:rPr>
        <w:t>. Bu amaçla Lingard ve diğerleri</w:t>
      </w:r>
      <w:r w:rsidR="00C51F58" w:rsidRPr="00381D42">
        <w:rPr>
          <w:rFonts w:ascii="Times New Roman" w:hAnsi="Times New Roman" w:cs="Times New Roman"/>
          <w:sz w:val="24"/>
          <w:szCs w:val="24"/>
        </w:rPr>
        <w:t xml:space="preserve"> (2002) disiplinler arası uyumsuzluğun </w:t>
      </w:r>
      <w:r w:rsidR="00B94CD8" w:rsidRPr="00381D42">
        <w:rPr>
          <w:rFonts w:ascii="Times New Roman" w:hAnsi="Times New Roman" w:cs="Times New Roman"/>
          <w:sz w:val="24"/>
          <w:szCs w:val="24"/>
        </w:rPr>
        <w:t xml:space="preserve">ve tıbbi hataların temel </w:t>
      </w:r>
      <w:r w:rsidR="00C51F58" w:rsidRPr="00381D42">
        <w:rPr>
          <w:rFonts w:ascii="Times New Roman" w:hAnsi="Times New Roman" w:cs="Times New Roman"/>
          <w:sz w:val="24"/>
          <w:szCs w:val="24"/>
        </w:rPr>
        <w:t>nedenlerinden birini aynı ünitede çalışma olanağı olan profesyonellerin farklı eğitim ve uygulamalara tabi tutulmalarına bağlamışlar</w:t>
      </w:r>
      <w:r w:rsidR="00796399">
        <w:rPr>
          <w:rFonts w:ascii="Times New Roman" w:hAnsi="Times New Roman" w:cs="Times New Roman"/>
          <w:sz w:val="24"/>
          <w:szCs w:val="24"/>
        </w:rPr>
        <w:t>dır</w:t>
      </w:r>
      <w:r w:rsidR="00C51F58" w:rsidRPr="00381D42">
        <w:rPr>
          <w:rFonts w:ascii="Times New Roman" w:hAnsi="Times New Roman" w:cs="Times New Roman"/>
          <w:sz w:val="24"/>
          <w:szCs w:val="24"/>
        </w:rPr>
        <w:t xml:space="preserve">. </w:t>
      </w:r>
      <w:r w:rsidR="00B94CD8" w:rsidRPr="00381D42">
        <w:rPr>
          <w:rFonts w:ascii="Times New Roman" w:hAnsi="Times New Roman" w:cs="Times New Roman"/>
          <w:sz w:val="24"/>
          <w:szCs w:val="24"/>
        </w:rPr>
        <w:t>Araştırmacılar,</w:t>
      </w:r>
      <w:r w:rsidR="00C51F58" w:rsidRPr="00381D42">
        <w:rPr>
          <w:rFonts w:ascii="Times New Roman" w:hAnsi="Times New Roman" w:cs="Times New Roman"/>
          <w:sz w:val="24"/>
          <w:szCs w:val="24"/>
        </w:rPr>
        <w:t xml:space="preserve"> bu </w:t>
      </w:r>
      <w:r w:rsidR="00B94CD8" w:rsidRPr="00381D42">
        <w:rPr>
          <w:rFonts w:ascii="Times New Roman" w:hAnsi="Times New Roman" w:cs="Times New Roman"/>
          <w:sz w:val="24"/>
          <w:szCs w:val="24"/>
        </w:rPr>
        <w:t>uzmanlıkların</w:t>
      </w:r>
      <w:r w:rsidR="00C51F58" w:rsidRPr="00381D42">
        <w:rPr>
          <w:rFonts w:ascii="Times New Roman" w:hAnsi="Times New Roman" w:cs="Times New Roman"/>
          <w:sz w:val="24"/>
          <w:szCs w:val="24"/>
        </w:rPr>
        <w:t xml:space="preserve"> birbirinden yalıtılmış olarak eğitim görmeleri sonucu, ekip üyelerinin birbirlerinin rollerini, becerilerini ve kültürlerini anlamalarında sorun ve çarpıtmaların yaşanacağını vurgulamışlar</w:t>
      </w:r>
      <w:r w:rsidR="00796399">
        <w:rPr>
          <w:rFonts w:ascii="Times New Roman" w:hAnsi="Times New Roman" w:cs="Times New Roman"/>
          <w:sz w:val="24"/>
          <w:szCs w:val="24"/>
        </w:rPr>
        <w:t>dır</w:t>
      </w:r>
      <w:r w:rsidR="00C51F58" w:rsidRPr="00381D42">
        <w:rPr>
          <w:rFonts w:ascii="Times New Roman" w:hAnsi="Times New Roman" w:cs="Times New Roman"/>
          <w:sz w:val="24"/>
          <w:szCs w:val="24"/>
        </w:rPr>
        <w:t xml:space="preserve">. </w:t>
      </w:r>
      <w:r w:rsidRPr="00381D42">
        <w:rPr>
          <w:rFonts w:ascii="Times New Roman" w:hAnsi="Times New Roman" w:cs="Times New Roman"/>
          <w:sz w:val="24"/>
          <w:szCs w:val="24"/>
        </w:rPr>
        <w:t xml:space="preserve">Çalışma </w:t>
      </w:r>
      <w:r w:rsidR="00C51F58" w:rsidRPr="00381D42">
        <w:rPr>
          <w:rFonts w:ascii="Times New Roman" w:hAnsi="Times New Roman" w:cs="Times New Roman"/>
          <w:sz w:val="24"/>
          <w:szCs w:val="24"/>
        </w:rPr>
        <w:t>ekibinin birlikte bir eğitim sürecinden geçmeleri</w:t>
      </w:r>
      <w:r w:rsidR="00796399">
        <w:rPr>
          <w:rFonts w:ascii="Times New Roman" w:hAnsi="Times New Roman" w:cs="Times New Roman"/>
          <w:sz w:val="24"/>
          <w:szCs w:val="24"/>
        </w:rPr>
        <w:t>nin</w:t>
      </w:r>
      <w:r w:rsidR="00C51F58" w:rsidRPr="00381D42">
        <w:rPr>
          <w:rFonts w:ascii="Times New Roman" w:hAnsi="Times New Roman" w:cs="Times New Roman"/>
          <w:sz w:val="24"/>
          <w:szCs w:val="24"/>
        </w:rPr>
        <w:t xml:space="preserve"> (Hurlbert ve Garrett, 2009: 5) takım yaklaşımını pekiştireceğini ve operasyon sırasında kısmi de olsa var ol</w:t>
      </w:r>
      <w:r w:rsidRPr="00381D42">
        <w:rPr>
          <w:rFonts w:ascii="Times New Roman" w:hAnsi="Times New Roman" w:cs="Times New Roman"/>
          <w:sz w:val="24"/>
          <w:szCs w:val="24"/>
        </w:rPr>
        <w:t>an katı hiyerarşiyi kırabileceği düşünülmektedir.</w:t>
      </w:r>
      <w:r w:rsidR="00C51F58" w:rsidRPr="00381D42">
        <w:rPr>
          <w:rFonts w:ascii="Times New Roman" w:hAnsi="Times New Roman" w:cs="Times New Roman"/>
          <w:sz w:val="24"/>
          <w:szCs w:val="24"/>
        </w:rPr>
        <w:t xml:space="preserve"> </w:t>
      </w:r>
    </w:p>
    <w:p w:rsidR="008C33B9" w:rsidRPr="00381D42" w:rsidRDefault="00C51F58"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Sağlık profesyonellerine gerekli eğitimin kategorize edilerek sunulması yani her bir meslek mensubuna</w:t>
      </w:r>
      <w:r w:rsidR="00331A2D" w:rsidRPr="00381D42">
        <w:rPr>
          <w:rFonts w:ascii="Times New Roman" w:hAnsi="Times New Roman" w:cs="Times New Roman"/>
          <w:sz w:val="24"/>
          <w:szCs w:val="24"/>
        </w:rPr>
        <w:t>,</w:t>
      </w:r>
      <w:r w:rsidRPr="00381D42">
        <w:rPr>
          <w:rFonts w:ascii="Times New Roman" w:hAnsi="Times New Roman" w:cs="Times New Roman"/>
          <w:sz w:val="24"/>
          <w:szCs w:val="24"/>
        </w:rPr>
        <w:t xml:space="preserve"> düzeylerine hitap eden ve diğerlerinden izole edilmiş şekilde eğitim anlayışının kazandırılması cerrahi operasyon esnasında etkin iletişim ve ekip çalışmasının önünde büyük bir engel olarak </w:t>
      </w:r>
      <w:r w:rsidR="00331A2D" w:rsidRPr="00381D42">
        <w:rPr>
          <w:rFonts w:ascii="Times New Roman" w:hAnsi="Times New Roman" w:cs="Times New Roman"/>
          <w:sz w:val="24"/>
          <w:szCs w:val="24"/>
        </w:rPr>
        <w:t>görülmektedir</w:t>
      </w:r>
      <w:r w:rsidRPr="00381D42">
        <w:rPr>
          <w:rFonts w:ascii="Times New Roman" w:hAnsi="Times New Roman" w:cs="Times New Roman"/>
          <w:sz w:val="24"/>
          <w:szCs w:val="24"/>
        </w:rPr>
        <w:t xml:space="preserve"> (Lingard vd., 2002: 733; Institute of Medicine, 2000: 146)</w:t>
      </w:r>
      <w:r w:rsidR="00331A2D" w:rsidRPr="00381D42">
        <w:rPr>
          <w:rFonts w:ascii="Times New Roman" w:hAnsi="Times New Roman" w:cs="Times New Roman"/>
          <w:sz w:val="24"/>
          <w:szCs w:val="24"/>
        </w:rPr>
        <w:t>. İfade dilen b</w:t>
      </w:r>
      <w:r w:rsidR="00285B9E">
        <w:rPr>
          <w:rFonts w:ascii="Times New Roman" w:hAnsi="Times New Roman" w:cs="Times New Roman"/>
          <w:sz w:val="24"/>
          <w:szCs w:val="24"/>
        </w:rPr>
        <w:t>u durum</w:t>
      </w:r>
      <w:r w:rsidRPr="00381D42">
        <w:rPr>
          <w:rFonts w:ascii="Times New Roman" w:hAnsi="Times New Roman" w:cs="Times New Roman"/>
          <w:sz w:val="24"/>
          <w:szCs w:val="24"/>
        </w:rPr>
        <w:t xml:space="preserve"> “silo e</w:t>
      </w:r>
      <w:r w:rsidR="00331A2D" w:rsidRPr="00381D42">
        <w:rPr>
          <w:rFonts w:ascii="Times New Roman" w:hAnsi="Times New Roman" w:cs="Times New Roman"/>
          <w:sz w:val="24"/>
          <w:szCs w:val="24"/>
        </w:rPr>
        <w:t>tkisi” olarak tanımlanmaktadır.</w:t>
      </w:r>
      <w:r w:rsidR="008A5FB4" w:rsidRPr="00381D42">
        <w:rPr>
          <w:rFonts w:ascii="Times New Roman" w:hAnsi="Times New Roman" w:cs="Times New Roman"/>
          <w:sz w:val="24"/>
          <w:szCs w:val="24"/>
        </w:rPr>
        <w:t xml:space="preserve"> </w:t>
      </w:r>
      <w:r w:rsidRPr="00381D42">
        <w:rPr>
          <w:rFonts w:ascii="Times New Roman" w:hAnsi="Times New Roman" w:cs="Times New Roman"/>
          <w:sz w:val="24"/>
          <w:szCs w:val="24"/>
        </w:rPr>
        <w:t>Ekip eğitimi esnasında oluşturulan “silo”lar hasta güvenliğinin sağlanmasında engel</w:t>
      </w:r>
      <w:r w:rsidR="00C264B7" w:rsidRPr="00381D42">
        <w:rPr>
          <w:rFonts w:ascii="Times New Roman" w:hAnsi="Times New Roman" w:cs="Times New Roman"/>
          <w:sz w:val="24"/>
          <w:szCs w:val="24"/>
        </w:rPr>
        <w:t>leyici görevler üs</w:t>
      </w:r>
      <w:r w:rsidR="008A5FB4" w:rsidRPr="00381D42">
        <w:rPr>
          <w:rFonts w:ascii="Times New Roman" w:hAnsi="Times New Roman" w:cs="Times New Roman"/>
          <w:sz w:val="24"/>
          <w:szCs w:val="24"/>
        </w:rPr>
        <w:t xml:space="preserve">tlenmekle birlikte </w:t>
      </w:r>
      <w:r w:rsidRPr="00381D42">
        <w:rPr>
          <w:rFonts w:ascii="Times New Roman" w:hAnsi="Times New Roman" w:cs="Times New Roman"/>
          <w:sz w:val="24"/>
          <w:szCs w:val="24"/>
        </w:rPr>
        <w:t xml:space="preserve">etkili </w:t>
      </w:r>
      <w:r w:rsidR="00B94CD8" w:rsidRPr="00381D42">
        <w:rPr>
          <w:rFonts w:ascii="Times New Roman" w:hAnsi="Times New Roman" w:cs="Times New Roman"/>
          <w:sz w:val="24"/>
          <w:szCs w:val="24"/>
        </w:rPr>
        <w:t xml:space="preserve">bir ekibin önünde </w:t>
      </w:r>
      <w:r w:rsidR="002C1E3F" w:rsidRPr="00381D42">
        <w:rPr>
          <w:rFonts w:ascii="Times New Roman" w:hAnsi="Times New Roman" w:cs="Times New Roman"/>
          <w:sz w:val="24"/>
          <w:szCs w:val="24"/>
        </w:rPr>
        <w:t xml:space="preserve">büyük bir </w:t>
      </w:r>
      <w:r w:rsidR="008A5FB4" w:rsidRPr="00381D42">
        <w:rPr>
          <w:rFonts w:ascii="Times New Roman" w:hAnsi="Times New Roman" w:cs="Times New Roman"/>
          <w:sz w:val="24"/>
          <w:szCs w:val="24"/>
        </w:rPr>
        <w:t>e</w:t>
      </w:r>
      <w:r w:rsidR="00331A2D" w:rsidRPr="00381D42">
        <w:rPr>
          <w:rFonts w:ascii="Times New Roman" w:hAnsi="Times New Roman" w:cs="Times New Roman"/>
          <w:sz w:val="24"/>
          <w:szCs w:val="24"/>
        </w:rPr>
        <w:t>ngel olarak görülmektedir</w:t>
      </w:r>
      <w:r w:rsidR="008A5FB4" w:rsidRPr="00381D42">
        <w:rPr>
          <w:rFonts w:ascii="Times New Roman" w:hAnsi="Times New Roman" w:cs="Times New Roman"/>
          <w:sz w:val="24"/>
          <w:szCs w:val="24"/>
        </w:rPr>
        <w:t xml:space="preserve">. </w:t>
      </w:r>
      <w:r w:rsidR="00331A2D" w:rsidRPr="00381D42">
        <w:rPr>
          <w:rFonts w:ascii="Times New Roman" w:hAnsi="Times New Roman" w:cs="Times New Roman"/>
          <w:sz w:val="24"/>
          <w:szCs w:val="24"/>
        </w:rPr>
        <w:t>Silo etkisi, o</w:t>
      </w:r>
      <w:r w:rsidR="008A5FB4" w:rsidRPr="00381D42">
        <w:rPr>
          <w:rFonts w:ascii="Times New Roman" w:hAnsi="Times New Roman" w:cs="Times New Roman"/>
          <w:sz w:val="24"/>
          <w:szCs w:val="24"/>
        </w:rPr>
        <w:t xml:space="preserve">lumlu güven teşvikinin yaratılması, </w:t>
      </w:r>
      <w:r w:rsidRPr="00381D42">
        <w:rPr>
          <w:rFonts w:ascii="Times New Roman" w:hAnsi="Times New Roman" w:cs="Times New Roman"/>
          <w:sz w:val="24"/>
          <w:szCs w:val="24"/>
        </w:rPr>
        <w:t>t</w:t>
      </w:r>
      <w:r w:rsidR="008A5FB4" w:rsidRPr="00381D42">
        <w:rPr>
          <w:rFonts w:ascii="Times New Roman" w:hAnsi="Times New Roman" w:cs="Times New Roman"/>
          <w:sz w:val="24"/>
          <w:szCs w:val="24"/>
        </w:rPr>
        <w:t xml:space="preserve">anınmayan güçlü ve zayıf yanların keşfedilmesi </w:t>
      </w:r>
      <w:r w:rsidRPr="00381D42">
        <w:rPr>
          <w:rFonts w:ascii="Times New Roman" w:hAnsi="Times New Roman" w:cs="Times New Roman"/>
          <w:sz w:val="24"/>
          <w:szCs w:val="24"/>
        </w:rPr>
        <w:t>ve kazalara neden olmadan önce hataların fark edilmesinde yıkıcı ve zar</w:t>
      </w:r>
      <w:r w:rsidR="008A5FB4" w:rsidRPr="00381D42">
        <w:rPr>
          <w:rFonts w:ascii="Times New Roman" w:hAnsi="Times New Roman" w:cs="Times New Roman"/>
          <w:sz w:val="24"/>
          <w:szCs w:val="24"/>
        </w:rPr>
        <w:t>arlı bir etkiye sahip yapılar olarak görülmektedir</w:t>
      </w:r>
      <w:r w:rsidRPr="00381D42">
        <w:rPr>
          <w:rFonts w:ascii="Times New Roman" w:hAnsi="Times New Roman" w:cs="Times New Roman"/>
          <w:sz w:val="24"/>
          <w:szCs w:val="24"/>
        </w:rPr>
        <w:t>.</w:t>
      </w:r>
      <w:r w:rsidRPr="00381D42">
        <w:rPr>
          <w:rFonts w:ascii="Times New Roman" w:eastAsia="Calibri" w:hAnsi="Times New Roman" w:cs="Times New Roman"/>
          <w:sz w:val="24"/>
          <w:szCs w:val="24"/>
          <w:lang w:eastAsia="en-US"/>
        </w:rPr>
        <w:t xml:space="preserve"> </w:t>
      </w:r>
      <w:r w:rsidRPr="00381D42">
        <w:rPr>
          <w:rFonts w:ascii="Times New Roman" w:hAnsi="Times New Roman" w:cs="Times New Roman"/>
          <w:sz w:val="24"/>
          <w:szCs w:val="24"/>
        </w:rPr>
        <w:t>Hamman’a göre disiplinler arası eğitim, birlikte çalışmak ve bir medikal ekip konseptini inşa etmek için farklı sağlık disiplinlerinin bireysel teknik ve teknik olmayan becerilerinin bir araya getirilmesiyle sağlanabilmektedir (Hamman, 2004: 78).</w:t>
      </w:r>
      <w:r w:rsidR="0041180C" w:rsidRPr="00381D42">
        <w:rPr>
          <w:rFonts w:ascii="Times New Roman" w:hAnsi="Times New Roman" w:cs="Times New Roman"/>
          <w:sz w:val="24"/>
          <w:szCs w:val="24"/>
        </w:rPr>
        <w:t xml:space="preserve"> </w:t>
      </w:r>
    </w:p>
    <w:p w:rsidR="008D3C2C" w:rsidRPr="00381D42" w:rsidRDefault="00EF61C1" w:rsidP="00381D42">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381D42">
        <w:rPr>
          <w:rFonts w:ascii="Times New Roman" w:hAnsi="Times New Roman" w:cs="Times New Roman"/>
          <w:b/>
          <w:sz w:val="24"/>
          <w:szCs w:val="24"/>
        </w:rPr>
        <w:t>.</w:t>
      </w:r>
      <w:r>
        <w:rPr>
          <w:rFonts w:ascii="Times New Roman" w:hAnsi="Times New Roman" w:cs="Times New Roman"/>
          <w:b/>
          <w:sz w:val="24"/>
          <w:szCs w:val="24"/>
        </w:rPr>
        <w:t>1</w:t>
      </w:r>
      <w:r w:rsidR="00381D42">
        <w:rPr>
          <w:rFonts w:ascii="Times New Roman" w:hAnsi="Times New Roman" w:cs="Times New Roman"/>
          <w:b/>
          <w:sz w:val="24"/>
          <w:szCs w:val="24"/>
        </w:rPr>
        <w:t xml:space="preserve">. </w:t>
      </w:r>
      <w:r w:rsidR="008D3C2C" w:rsidRPr="00381D42">
        <w:rPr>
          <w:rFonts w:ascii="Times New Roman" w:hAnsi="Times New Roman" w:cs="Times New Roman"/>
          <w:b/>
          <w:sz w:val="24"/>
          <w:szCs w:val="24"/>
        </w:rPr>
        <w:t>Ekip Kaynak Yönetimi Eğitim Programı Etkililiği</w:t>
      </w:r>
    </w:p>
    <w:p w:rsidR="00C51F58" w:rsidRPr="00381D42" w:rsidRDefault="0065352E"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Herhangi bir ünitede ya da bir kurumda meydana gelen proble</w:t>
      </w:r>
      <w:r w:rsidR="002C1E3F" w:rsidRPr="00381D42">
        <w:rPr>
          <w:rFonts w:ascii="Times New Roman" w:hAnsi="Times New Roman" w:cs="Times New Roman"/>
          <w:sz w:val="24"/>
          <w:szCs w:val="24"/>
        </w:rPr>
        <w:t>mlerin çoğu teknik yetersizliklerden</w:t>
      </w:r>
      <w:r w:rsidRPr="00381D42">
        <w:rPr>
          <w:rFonts w:ascii="Times New Roman" w:hAnsi="Times New Roman" w:cs="Times New Roman"/>
          <w:sz w:val="24"/>
          <w:szCs w:val="24"/>
        </w:rPr>
        <w:t xml:space="preserve"> ziyade bilişsel ve sosyal beceri eksikliği kaynaklıdır (Flin vd., 2002: 69). </w:t>
      </w:r>
      <w:r w:rsidR="0041180C" w:rsidRPr="00381D42">
        <w:rPr>
          <w:rFonts w:ascii="Times New Roman" w:hAnsi="Times New Roman" w:cs="Times New Roman"/>
          <w:sz w:val="24"/>
          <w:szCs w:val="24"/>
        </w:rPr>
        <w:t>EKY</w:t>
      </w:r>
      <w:r w:rsidR="008D3C2C" w:rsidRPr="00381D42">
        <w:rPr>
          <w:rFonts w:ascii="Times New Roman" w:hAnsi="Times New Roman" w:cs="Times New Roman"/>
          <w:sz w:val="24"/>
          <w:szCs w:val="24"/>
        </w:rPr>
        <w:t xml:space="preserve">, aslında sağlık bakım hizmetlerinin bir ekip işi olduğu gerçeği dikkate alındığında birlikte çalışma sanatı olarak kabul edilmektedir. </w:t>
      </w:r>
      <w:r w:rsidR="00A81A67" w:rsidRPr="00381D42">
        <w:rPr>
          <w:rFonts w:ascii="Times New Roman" w:hAnsi="Times New Roman" w:cs="Times New Roman"/>
          <w:sz w:val="24"/>
          <w:szCs w:val="24"/>
        </w:rPr>
        <w:t>Orta Batı Amerika’da</w:t>
      </w:r>
      <w:r w:rsidR="0041180C" w:rsidRPr="00381D42">
        <w:rPr>
          <w:rFonts w:ascii="Times New Roman" w:hAnsi="Times New Roman" w:cs="Times New Roman"/>
          <w:sz w:val="24"/>
          <w:szCs w:val="24"/>
        </w:rPr>
        <w:t xml:space="preserve"> bir hastanenin acil ünitesinde</w:t>
      </w:r>
      <w:r w:rsidR="003C2AC5" w:rsidRPr="00381D42">
        <w:rPr>
          <w:rFonts w:ascii="Times New Roman" w:hAnsi="Times New Roman" w:cs="Times New Roman"/>
          <w:sz w:val="24"/>
          <w:szCs w:val="24"/>
        </w:rPr>
        <w:t xml:space="preserve"> hekim, anestezist v</w:t>
      </w:r>
      <w:r w:rsidR="00A81A67" w:rsidRPr="00381D42">
        <w:rPr>
          <w:rFonts w:ascii="Times New Roman" w:hAnsi="Times New Roman" w:cs="Times New Roman"/>
          <w:sz w:val="24"/>
          <w:szCs w:val="24"/>
        </w:rPr>
        <w:t xml:space="preserve">e hemşirelerin EKY ilke ve araçlarının </w:t>
      </w:r>
      <w:r w:rsidR="003C2AC5" w:rsidRPr="00381D42">
        <w:rPr>
          <w:rFonts w:ascii="Times New Roman" w:hAnsi="Times New Roman" w:cs="Times New Roman"/>
          <w:sz w:val="24"/>
          <w:szCs w:val="24"/>
        </w:rPr>
        <w:t>performans</w:t>
      </w:r>
      <w:r w:rsidR="00A81A67" w:rsidRPr="00381D42">
        <w:rPr>
          <w:rFonts w:ascii="Times New Roman" w:hAnsi="Times New Roman" w:cs="Times New Roman"/>
          <w:sz w:val="24"/>
          <w:szCs w:val="24"/>
        </w:rPr>
        <w:t>lar</w:t>
      </w:r>
      <w:r w:rsidR="003C2AC5" w:rsidRPr="00381D42">
        <w:rPr>
          <w:rFonts w:ascii="Times New Roman" w:hAnsi="Times New Roman" w:cs="Times New Roman"/>
          <w:sz w:val="24"/>
          <w:szCs w:val="24"/>
        </w:rPr>
        <w:t xml:space="preserve">ının geliştirilmesine etkisini </w:t>
      </w:r>
      <w:r w:rsidR="00A81A67" w:rsidRPr="00381D42">
        <w:rPr>
          <w:rFonts w:ascii="Times New Roman" w:hAnsi="Times New Roman" w:cs="Times New Roman"/>
          <w:sz w:val="24"/>
          <w:szCs w:val="24"/>
        </w:rPr>
        <w:t>inceleyen</w:t>
      </w:r>
      <w:r w:rsidR="003C2AC5" w:rsidRPr="00381D42">
        <w:rPr>
          <w:rFonts w:ascii="Times New Roman" w:hAnsi="Times New Roman" w:cs="Times New Roman"/>
          <w:sz w:val="24"/>
          <w:szCs w:val="24"/>
        </w:rPr>
        <w:t xml:space="preserve"> Buzalko (2013)</w:t>
      </w:r>
      <w:r w:rsidR="00A81A67" w:rsidRPr="00381D42">
        <w:rPr>
          <w:rFonts w:ascii="Times New Roman" w:hAnsi="Times New Roman" w:cs="Times New Roman"/>
          <w:sz w:val="24"/>
          <w:szCs w:val="24"/>
        </w:rPr>
        <w:t>,</w:t>
      </w:r>
      <w:r w:rsidR="003C2AC5" w:rsidRPr="00381D42">
        <w:rPr>
          <w:rFonts w:ascii="Times New Roman" w:hAnsi="Times New Roman" w:cs="Times New Roman"/>
          <w:sz w:val="24"/>
          <w:szCs w:val="24"/>
        </w:rPr>
        <w:t xml:space="preserve"> </w:t>
      </w:r>
      <w:r w:rsidR="003C2AC5" w:rsidRPr="00381D42">
        <w:rPr>
          <w:rFonts w:ascii="Times New Roman" w:hAnsi="Times New Roman" w:cs="Times New Roman"/>
          <w:sz w:val="24"/>
          <w:szCs w:val="24"/>
        </w:rPr>
        <w:lastRenderedPageBreak/>
        <w:t xml:space="preserve">çalışmasında katılımcıların </w:t>
      </w:r>
      <w:r w:rsidR="00A81A67" w:rsidRPr="00381D42">
        <w:rPr>
          <w:rFonts w:ascii="Times New Roman" w:hAnsi="Times New Roman" w:cs="Times New Roman"/>
          <w:sz w:val="24"/>
          <w:szCs w:val="24"/>
        </w:rPr>
        <w:t xml:space="preserve"> </w:t>
      </w:r>
      <w:r w:rsidR="003C2AC5" w:rsidRPr="00381D42">
        <w:rPr>
          <w:rFonts w:ascii="Times New Roman" w:hAnsi="Times New Roman" w:cs="Times New Roman"/>
          <w:sz w:val="24"/>
          <w:szCs w:val="24"/>
        </w:rPr>
        <w:t>%</w:t>
      </w:r>
      <w:r w:rsidR="005F2985">
        <w:rPr>
          <w:rFonts w:ascii="Times New Roman" w:hAnsi="Times New Roman" w:cs="Times New Roman"/>
          <w:sz w:val="24"/>
          <w:szCs w:val="24"/>
        </w:rPr>
        <w:t xml:space="preserve"> </w:t>
      </w:r>
      <w:r w:rsidR="003C2AC5" w:rsidRPr="00381D42">
        <w:rPr>
          <w:rFonts w:ascii="Times New Roman" w:hAnsi="Times New Roman" w:cs="Times New Roman"/>
          <w:sz w:val="24"/>
          <w:szCs w:val="24"/>
        </w:rPr>
        <w:t>73’ünün EKY</w:t>
      </w:r>
      <w:r w:rsidR="0041180C" w:rsidRPr="00381D42">
        <w:rPr>
          <w:rFonts w:ascii="Times New Roman" w:hAnsi="Times New Roman" w:cs="Times New Roman"/>
          <w:sz w:val="24"/>
          <w:szCs w:val="24"/>
        </w:rPr>
        <w:t>’nin</w:t>
      </w:r>
      <w:r w:rsidR="003C2AC5" w:rsidRPr="00381D42">
        <w:rPr>
          <w:rFonts w:ascii="Times New Roman" w:hAnsi="Times New Roman" w:cs="Times New Roman"/>
          <w:sz w:val="24"/>
          <w:szCs w:val="24"/>
        </w:rPr>
        <w:t xml:space="preserve"> uygulamasıyla iş performansı arasında olumlu bir ilişkinin varlığını belirtmiştir. Söz konusu hastanede EKY ilkelerinin uygulanması sonucunda hasta güvenliğinin ve bakım kalitesinin arttığı, insan kaynaklı hataların belirgin oranda </w:t>
      </w:r>
      <w:r w:rsidR="002C1E3F" w:rsidRPr="00381D42">
        <w:rPr>
          <w:rFonts w:ascii="Times New Roman" w:hAnsi="Times New Roman" w:cs="Times New Roman"/>
          <w:sz w:val="24"/>
          <w:szCs w:val="24"/>
        </w:rPr>
        <w:t>azaldığı</w:t>
      </w:r>
      <w:r w:rsidR="003C2AC5" w:rsidRPr="00381D42">
        <w:rPr>
          <w:rFonts w:ascii="Times New Roman" w:hAnsi="Times New Roman" w:cs="Times New Roman"/>
          <w:sz w:val="24"/>
          <w:szCs w:val="24"/>
        </w:rPr>
        <w:t xml:space="preserve"> </w:t>
      </w:r>
      <w:r w:rsidR="002C1E3F" w:rsidRPr="00381D42">
        <w:rPr>
          <w:rFonts w:ascii="Times New Roman" w:hAnsi="Times New Roman" w:cs="Times New Roman"/>
          <w:sz w:val="24"/>
          <w:szCs w:val="24"/>
        </w:rPr>
        <w:t>belirlenmiştir</w:t>
      </w:r>
      <w:r w:rsidR="003C2AC5" w:rsidRPr="00381D42">
        <w:rPr>
          <w:rFonts w:ascii="Times New Roman" w:hAnsi="Times New Roman" w:cs="Times New Roman"/>
          <w:sz w:val="24"/>
          <w:szCs w:val="24"/>
        </w:rPr>
        <w:t xml:space="preserve">. </w:t>
      </w:r>
      <w:r w:rsidR="0041180C" w:rsidRPr="00381D42">
        <w:rPr>
          <w:rFonts w:ascii="Times New Roman" w:hAnsi="Times New Roman" w:cs="Times New Roman"/>
          <w:sz w:val="24"/>
          <w:szCs w:val="24"/>
        </w:rPr>
        <w:t>Diğer taraftan,</w:t>
      </w:r>
      <w:r w:rsidR="00DF2A33" w:rsidRPr="00381D42">
        <w:rPr>
          <w:rFonts w:ascii="Times New Roman" w:hAnsi="Times New Roman" w:cs="Times New Roman"/>
          <w:sz w:val="24"/>
          <w:szCs w:val="24"/>
        </w:rPr>
        <w:t xml:space="preserve"> a</w:t>
      </w:r>
      <w:r w:rsidR="00E55498" w:rsidRPr="00381D42">
        <w:rPr>
          <w:rFonts w:ascii="Times New Roman" w:hAnsi="Times New Roman" w:cs="Times New Roman"/>
          <w:sz w:val="24"/>
          <w:szCs w:val="24"/>
        </w:rPr>
        <w:t>raştırmalarda EKY araç ve ilkelerinin uygulanmasıyla sağlık sistemlerinde meydana gelebilecek istenmedik sonuçların %</w:t>
      </w:r>
      <w:r w:rsidR="005F2985">
        <w:rPr>
          <w:rFonts w:ascii="Times New Roman" w:hAnsi="Times New Roman" w:cs="Times New Roman"/>
          <w:sz w:val="24"/>
          <w:szCs w:val="24"/>
        </w:rPr>
        <w:t xml:space="preserve"> </w:t>
      </w:r>
      <w:r w:rsidR="00E55498" w:rsidRPr="00381D42">
        <w:rPr>
          <w:rFonts w:ascii="Times New Roman" w:hAnsi="Times New Roman" w:cs="Times New Roman"/>
          <w:sz w:val="24"/>
          <w:szCs w:val="24"/>
        </w:rPr>
        <w:t>53 oranında azalabileceği saptanmıştır (Kosnik vd., 2007: 27).</w:t>
      </w:r>
    </w:p>
    <w:p w:rsidR="006455DB" w:rsidRPr="00381D42" w:rsidRDefault="00C51F58"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Ameliyathane ünitesinde, </w:t>
      </w:r>
      <w:r w:rsidR="006D783D" w:rsidRPr="00381D42">
        <w:rPr>
          <w:rFonts w:ascii="Times New Roman" w:hAnsi="Times New Roman" w:cs="Times New Roman"/>
          <w:sz w:val="24"/>
          <w:szCs w:val="24"/>
        </w:rPr>
        <w:t>EKY</w:t>
      </w:r>
      <w:r w:rsidRPr="00381D42">
        <w:rPr>
          <w:rFonts w:ascii="Times New Roman" w:hAnsi="Times New Roman" w:cs="Times New Roman"/>
          <w:sz w:val="24"/>
          <w:szCs w:val="24"/>
        </w:rPr>
        <w:t xml:space="preserve"> insan </w:t>
      </w:r>
      <w:r w:rsidR="006D783D" w:rsidRPr="00381D42">
        <w:rPr>
          <w:rFonts w:ascii="Times New Roman" w:hAnsi="Times New Roman" w:cs="Times New Roman"/>
          <w:sz w:val="24"/>
          <w:szCs w:val="24"/>
        </w:rPr>
        <w:t xml:space="preserve">faktörlerine ilişkin tutumlarının </w:t>
      </w:r>
      <w:r w:rsidRPr="00381D42">
        <w:rPr>
          <w:rFonts w:ascii="Times New Roman" w:hAnsi="Times New Roman" w:cs="Times New Roman"/>
          <w:sz w:val="24"/>
          <w:szCs w:val="24"/>
        </w:rPr>
        <w:t xml:space="preserve">ölçüldüğü sekiz haftalık </w:t>
      </w:r>
      <w:r w:rsidR="00C54B4D">
        <w:rPr>
          <w:rFonts w:ascii="Times New Roman" w:hAnsi="Times New Roman" w:cs="Times New Roman"/>
          <w:sz w:val="24"/>
          <w:szCs w:val="24"/>
        </w:rPr>
        <w:t>ileriye dönük (</w:t>
      </w:r>
      <w:r w:rsidRPr="00381D42">
        <w:rPr>
          <w:rFonts w:ascii="Times New Roman" w:hAnsi="Times New Roman" w:cs="Times New Roman"/>
          <w:sz w:val="24"/>
          <w:szCs w:val="24"/>
        </w:rPr>
        <w:t>prospektif</w:t>
      </w:r>
      <w:r w:rsidR="00C54B4D">
        <w:rPr>
          <w:rFonts w:ascii="Times New Roman" w:hAnsi="Times New Roman" w:cs="Times New Roman"/>
          <w:sz w:val="24"/>
          <w:szCs w:val="24"/>
        </w:rPr>
        <w:t>)</w:t>
      </w:r>
      <w:r w:rsidRPr="00381D42">
        <w:rPr>
          <w:rFonts w:ascii="Times New Roman" w:hAnsi="Times New Roman" w:cs="Times New Roman"/>
          <w:sz w:val="24"/>
          <w:szCs w:val="24"/>
        </w:rPr>
        <w:t xml:space="preserve"> bir eğiti</w:t>
      </w:r>
      <w:r w:rsidR="002C1E3F" w:rsidRPr="00381D42">
        <w:rPr>
          <w:rFonts w:ascii="Times New Roman" w:hAnsi="Times New Roman" w:cs="Times New Roman"/>
          <w:sz w:val="24"/>
          <w:szCs w:val="24"/>
        </w:rPr>
        <w:t xml:space="preserve">m/kurs çalışmasında Daunt ve diğerleri </w:t>
      </w:r>
      <w:r w:rsidRPr="00381D42">
        <w:rPr>
          <w:rFonts w:ascii="Times New Roman" w:hAnsi="Times New Roman" w:cs="Times New Roman"/>
          <w:sz w:val="24"/>
          <w:szCs w:val="24"/>
        </w:rPr>
        <w:t>(2014) ekip içinde otorite ve hiyerarşinin azaltılmasına yönelik tutumların geliştiği, uzman cerrahlar karşısında diğer ekip üyelerinin görüşlerini ifade etme yeteneğinin arttığı ve multi-disipliner ekip çalışmasına ilişkin tutumlarda belirgin iyileşmelerin sağlandığı</w:t>
      </w:r>
      <w:r w:rsidR="005F2985">
        <w:rPr>
          <w:rFonts w:ascii="Times New Roman" w:hAnsi="Times New Roman" w:cs="Times New Roman"/>
          <w:sz w:val="24"/>
          <w:szCs w:val="24"/>
        </w:rPr>
        <w:t>nı</w:t>
      </w:r>
      <w:r w:rsidRPr="00381D42">
        <w:rPr>
          <w:rFonts w:ascii="Times New Roman" w:hAnsi="Times New Roman" w:cs="Times New Roman"/>
          <w:sz w:val="24"/>
          <w:szCs w:val="24"/>
        </w:rPr>
        <w:t xml:space="preserve"> </w:t>
      </w:r>
      <w:r w:rsidR="005F2985">
        <w:rPr>
          <w:rFonts w:ascii="Times New Roman" w:hAnsi="Times New Roman" w:cs="Times New Roman"/>
          <w:sz w:val="24"/>
          <w:szCs w:val="24"/>
        </w:rPr>
        <w:t>tespit etmiştir</w:t>
      </w:r>
      <w:r w:rsidR="002C1E3F" w:rsidRPr="00381D42">
        <w:rPr>
          <w:rFonts w:ascii="Times New Roman" w:hAnsi="Times New Roman" w:cs="Times New Roman"/>
          <w:sz w:val="24"/>
          <w:szCs w:val="24"/>
        </w:rPr>
        <w:t>. Sax ve diğerleri</w:t>
      </w:r>
      <w:r w:rsidR="001A0F12" w:rsidRPr="00381D42">
        <w:rPr>
          <w:rFonts w:ascii="Times New Roman" w:hAnsi="Times New Roman" w:cs="Times New Roman"/>
          <w:sz w:val="24"/>
          <w:szCs w:val="24"/>
        </w:rPr>
        <w:t xml:space="preserve"> (2009) Amerika Birleşik Devletleri Rochester ilinde </w:t>
      </w:r>
      <w:r w:rsidR="006455DB" w:rsidRPr="00381D42">
        <w:rPr>
          <w:rFonts w:ascii="Times New Roman" w:hAnsi="Times New Roman" w:cs="Times New Roman"/>
          <w:sz w:val="24"/>
          <w:szCs w:val="24"/>
        </w:rPr>
        <w:t>faaliyette bulunan</w:t>
      </w:r>
      <w:r w:rsidR="001A0F12" w:rsidRPr="00381D42">
        <w:rPr>
          <w:rFonts w:ascii="Times New Roman" w:hAnsi="Times New Roman" w:cs="Times New Roman"/>
          <w:sz w:val="24"/>
          <w:szCs w:val="24"/>
        </w:rPr>
        <w:t xml:space="preserve"> Güçlü Memorial Hastanesinde hekim, hemşire ve diğer personeli kapsayan altı saatlik ekip çalışması eğitimini düzenlemişler</w:t>
      </w:r>
      <w:r w:rsidR="00694FD8">
        <w:rPr>
          <w:rFonts w:ascii="Times New Roman" w:hAnsi="Times New Roman" w:cs="Times New Roman"/>
          <w:sz w:val="24"/>
          <w:szCs w:val="24"/>
        </w:rPr>
        <w:t>dir</w:t>
      </w:r>
      <w:r w:rsidR="001A0F12" w:rsidRPr="00381D42">
        <w:rPr>
          <w:rFonts w:ascii="Times New Roman" w:hAnsi="Times New Roman" w:cs="Times New Roman"/>
          <w:sz w:val="24"/>
          <w:szCs w:val="24"/>
        </w:rPr>
        <w:t xml:space="preserve">. Ekip öncesi ve ekip sonrası eğitimin, katılımcıların güvenlik eylemlerinde bulunmalarının kendilerini nasıl rahat hissettiklerini ölçmeye yönelik sonuçlar değerlendirilmiştir. Eğitim sonrası sonuçların ve daha sonraki zaman dilimindeki davranışların ve duygu durumlarının daha olumlu yönde seyrettiği bulunmuştur. Ekip anlayışı içerisinde verilen eğitimin sağlık personeli arasında iletişim seviyesini yükselttiği, ortak amaçlara yönelik ortak zihin modelini geliştirdiği ve ekibin büyük resmi görmeye yönelik fikir geliştirebildiği </w:t>
      </w:r>
      <w:r w:rsidR="006455DB" w:rsidRPr="00381D42">
        <w:rPr>
          <w:rFonts w:ascii="Times New Roman" w:hAnsi="Times New Roman" w:cs="Times New Roman"/>
          <w:sz w:val="24"/>
          <w:szCs w:val="24"/>
        </w:rPr>
        <w:t xml:space="preserve">gözlemlenmiştir. </w:t>
      </w:r>
    </w:p>
    <w:p w:rsidR="006455DB" w:rsidRPr="00381D42" w:rsidRDefault="001A0F12" w:rsidP="00381D42">
      <w:pPr>
        <w:spacing w:before="120" w:after="120" w:line="240" w:lineRule="auto"/>
        <w:jc w:val="both"/>
        <w:rPr>
          <w:rFonts w:ascii="Times New Roman" w:eastAsia="Calibri" w:hAnsi="Times New Roman" w:cs="Times New Roman"/>
          <w:sz w:val="24"/>
          <w:szCs w:val="24"/>
          <w:lang w:eastAsia="en-US"/>
        </w:rPr>
      </w:pPr>
      <w:r w:rsidRPr="00381D42">
        <w:rPr>
          <w:rFonts w:ascii="Times New Roman" w:hAnsi="Times New Roman" w:cs="Times New Roman"/>
          <w:sz w:val="24"/>
          <w:szCs w:val="24"/>
        </w:rPr>
        <w:t>Ortak eğitim anlayışının hasta güvenliğini geliştirdiği, cerrahi işlemlerde hataları ve olası ölüm oranlarını azalttığı görülmektedir. Ricci ve Brumsted (2012) Vermont Tıp Koleji Üniversitesi</w:t>
      </w:r>
      <w:r w:rsidR="006455DB" w:rsidRPr="00381D42">
        <w:rPr>
          <w:rFonts w:ascii="Times New Roman" w:hAnsi="Times New Roman" w:cs="Times New Roman"/>
          <w:sz w:val="24"/>
          <w:szCs w:val="24"/>
        </w:rPr>
        <w:t>’</w:t>
      </w:r>
      <w:r w:rsidRPr="00381D42">
        <w:rPr>
          <w:rFonts w:ascii="Times New Roman" w:hAnsi="Times New Roman" w:cs="Times New Roman"/>
          <w:sz w:val="24"/>
          <w:szCs w:val="24"/>
        </w:rPr>
        <w:t>nde ameliyathane ekibi üzerinde ameliyathane güvenliğini sağlamak için EKY ilkelerini uygulamışlar</w:t>
      </w:r>
      <w:r w:rsidR="00694FD8">
        <w:rPr>
          <w:rFonts w:ascii="Times New Roman" w:hAnsi="Times New Roman" w:cs="Times New Roman"/>
          <w:sz w:val="24"/>
          <w:szCs w:val="24"/>
        </w:rPr>
        <w:t>dır</w:t>
      </w:r>
      <w:r w:rsidRPr="00381D42">
        <w:rPr>
          <w:rFonts w:ascii="Times New Roman" w:hAnsi="Times New Roman" w:cs="Times New Roman"/>
          <w:sz w:val="24"/>
          <w:szCs w:val="24"/>
        </w:rPr>
        <w:t>. Ameliyat öncesi bilgilendirme (briefing) %</w:t>
      </w:r>
      <w:r w:rsidR="00694FD8">
        <w:rPr>
          <w:rFonts w:ascii="Times New Roman" w:hAnsi="Times New Roman" w:cs="Times New Roman"/>
          <w:sz w:val="24"/>
          <w:szCs w:val="24"/>
        </w:rPr>
        <w:t xml:space="preserve"> </w:t>
      </w:r>
      <w:r w:rsidRPr="00381D42">
        <w:rPr>
          <w:rFonts w:ascii="Times New Roman" w:hAnsi="Times New Roman" w:cs="Times New Roman"/>
          <w:sz w:val="24"/>
          <w:szCs w:val="24"/>
        </w:rPr>
        <w:t>6,7 iken eğitim sonrası dört ay içinde bu oran %</w:t>
      </w:r>
      <w:r w:rsidR="00694FD8">
        <w:rPr>
          <w:rFonts w:ascii="Times New Roman" w:hAnsi="Times New Roman" w:cs="Times New Roman"/>
          <w:sz w:val="24"/>
          <w:szCs w:val="24"/>
        </w:rPr>
        <w:t xml:space="preserve"> </w:t>
      </w:r>
      <w:r w:rsidRPr="00381D42">
        <w:rPr>
          <w:rFonts w:ascii="Times New Roman" w:hAnsi="Times New Roman" w:cs="Times New Roman"/>
          <w:sz w:val="24"/>
          <w:szCs w:val="24"/>
        </w:rPr>
        <w:t>99 olmuştu</w:t>
      </w:r>
      <w:r w:rsidR="00694FD8">
        <w:rPr>
          <w:rFonts w:ascii="Times New Roman" w:hAnsi="Times New Roman" w:cs="Times New Roman"/>
          <w:sz w:val="24"/>
          <w:szCs w:val="24"/>
        </w:rPr>
        <w:t>r</w:t>
      </w:r>
      <w:r w:rsidRPr="00381D42">
        <w:rPr>
          <w:rFonts w:ascii="Times New Roman" w:hAnsi="Times New Roman" w:cs="Times New Roman"/>
          <w:sz w:val="24"/>
          <w:szCs w:val="24"/>
        </w:rPr>
        <w:t>. 2007’de yanlış taraf cerrahisi ve vücutta bırakılan cisim sayısı yedi iken eğitim sonrası 2008’de sıfır olarak gözlemlenmiştir. Fakat on dört ay sonra ek eğitim olmaksızın bu sayı 2009’da tekrar beşe yükselmiştir. Malpraktis harcamaları (ödemeler ve yasal ücre</w:t>
      </w:r>
      <w:r w:rsidR="002C1E3F" w:rsidRPr="00381D42">
        <w:rPr>
          <w:rFonts w:ascii="Times New Roman" w:hAnsi="Times New Roman" w:cs="Times New Roman"/>
          <w:sz w:val="24"/>
          <w:szCs w:val="24"/>
        </w:rPr>
        <w:t>tler) 2003-2007 arasında 793 bin</w:t>
      </w:r>
      <w:r w:rsidRPr="00381D42">
        <w:rPr>
          <w:rFonts w:ascii="Times New Roman" w:hAnsi="Times New Roman" w:cs="Times New Roman"/>
          <w:sz w:val="24"/>
          <w:szCs w:val="24"/>
        </w:rPr>
        <w:t xml:space="preserve"> dolar iken eğitimle birlikte 2008 yılınd</w:t>
      </w:r>
      <w:r w:rsidR="006455DB" w:rsidRPr="00381D42">
        <w:rPr>
          <w:rFonts w:ascii="Times New Roman" w:hAnsi="Times New Roman" w:cs="Times New Roman"/>
          <w:sz w:val="24"/>
          <w:szCs w:val="24"/>
        </w:rPr>
        <w:t>a sıfırlandığı belirlenmiştir</w:t>
      </w:r>
      <w:r w:rsidRPr="00381D42">
        <w:rPr>
          <w:rFonts w:ascii="Times New Roman" w:hAnsi="Times New Roman" w:cs="Times New Roman"/>
          <w:sz w:val="24"/>
          <w:szCs w:val="24"/>
        </w:rPr>
        <w:t>.</w:t>
      </w:r>
      <w:r w:rsidRPr="00381D42">
        <w:rPr>
          <w:rFonts w:ascii="Times New Roman" w:eastAsia="Calibri" w:hAnsi="Times New Roman" w:cs="Times New Roman"/>
          <w:sz w:val="24"/>
          <w:szCs w:val="24"/>
          <w:lang w:eastAsia="en-US"/>
        </w:rPr>
        <w:t xml:space="preserve"> </w:t>
      </w:r>
    </w:p>
    <w:p w:rsidR="002C1E3F" w:rsidRPr="00D67FE9" w:rsidRDefault="006455DB"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Diğer başka çalışmalarda EKY</w:t>
      </w:r>
      <w:r w:rsidR="001A0F12" w:rsidRPr="00381D42">
        <w:rPr>
          <w:rFonts w:ascii="Times New Roman" w:hAnsi="Times New Roman" w:cs="Times New Roman"/>
          <w:sz w:val="24"/>
          <w:szCs w:val="24"/>
        </w:rPr>
        <w:t xml:space="preserve"> eğitim programının sağlık hizmetlerinde kullanımıyla </w:t>
      </w:r>
      <w:r w:rsidR="00DF2A33" w:rsidRPr="00381D42">
        <w:rPr>
          <w:rFonts w:ascii="Times New Roman" w:hAnsi="Times New Roman" w:cs="Times New Roman"/>
          <w:sz w:val="24"/>
          <w:szCs w:val="24"/>
        </w:rPr>
        <w:t>birlikte</w:t>
      </w:r>
      <w:r w:rsidR="001A0F12" w:rsidRPr="00381D42">
        <w:rPr>
          <w:rFonts w:ascii="Times New Roman" w:hAnsi="Times New Roman" w:cs="Times New Roman"/>
          <w:sz w:val="24"/>
          <w:szCs w:val="24"/>
        </w:rPr>
        <w:t xml:space="preserve"> </w:t>
      </w:r>
      <w:r w:rsidRPr="00381D42">
        <w:rPr>
          <w:rFonts w:ascii="Times New Roman" w:hAnsi="Times New Roman" w:cs="Times New Roman"/>
          <w:sz w:val="24"/>
          <w:szCs w:val="24"/>
        </w:rPr>
        <w:t xml:space="preserve">olumlu değişimlerin yaşandığı gözlemlenmiştir. Örneğin </w:t>
      </w:r>
      <w:r w:rsidR="005B4202" w:rsidRPr="00381D42">
        <w:rPr>
          <w:rFonts w:ascii="Times New Roman" w:hAnsi="Times New Roman" w:cs="Times New Roman"/>
          <w:sz w:val="24"/>
          <w:szCs w:val="24"/>
        </w:rPr>
        <w:t xml:space="preserve">bir hastanenin </w:t>
      </w:r>
      <w:r w:rsidR="001A0F12" w:rsidRPr="00381D42">
        <w:rPr>
          <w:rFonts w:ascii="Times New Roman" w:hAnsi="Times New Roman" w:cs="Times New Roman"/>
          <w:sz w:val="24"/>
          <w:szCs w:val="24"/>
        </w:rPr>
        <w:t xml:space="preserve">acil </w:t>
      </w:r>
      <w:r w:rsidR="00DF2A33" w:rsidRPr="00381D42">
        <w:rPr>
          <w:rFonts w:ascii="Times New Roman" w:hAnsi="Times New Roman" w:cs="Times New Roman"/>
          <w:sz w:val="24"/>
          <w:szCs w:val="24"/>
        </w:rPr>
        <w:t xml:space="preserve">hizmetleri </w:t>
      </w:r>
      <w:r w:rsidR="001A0F12" w:rsidRPr="00381D42">
        <w:rPr>
          <w:rFonts w:ascii="Times New Roman" w:hAnsi="Times New Roman" w:cs="Times New Roman"/>
          <w:sz w:val="24"/>
          <w:szCs w:val="24"/>
        </w:rPr>
        <w:t>departmanında gözl</w:t>
      </w:r>
      <w:r w:rsidR="005B4202" w:rsidRPr="00381D42">
        <w:rPr>
          <w:rFonts w:ascii="Times New Roman" w:hAnsi="Times New Roman" w:cs="Times New Roman"/>
          <w:sz w:val="24"/>
          <w:szCs w:val="24"/>
        </w:rPr>
        <w:t>enebilen hatalar %</w:t>
      </w:r>
      <w:r w:rsidR="00694FD8">
        <w:rPr>
          <w:rFonts w:ascii="Times New Roman" w:hAnsi="Times New Roman" w:cs="Times New Roman"/>
          <w:sz w:val="24"/>
          <w:szCs w:val="24"/>
        </w:rPr>
        <w:t xml:space="preserve"> </w:t>
      </w:r>
      <w:r w:rsidR="005B4202" w:rsidRPr="00381D42">
        <w:rPr>
          <w:rFonts w:ascii="Times New Roman" w:hAnsi="Times New Roman" w:cs="Times New Roman"/>
          <w:sz w:val="24"/>
          <w:szCs w:val="24"/>
        </w:rPr>
        <w:t>58 oranında,</w:t>
      </w:r>
      <w:r w:rsidR="001A0F12" w:rsidRPr="00381D42">
        <w:rPr>
          <w:rFonts w:ascii="Times New Roman" w:hAnsi="Times New Roman" w:cs="Times New Roman"/>
          <w:sz w:val="24"/>
          <w:szCs w:val="24"/>
        </w:rPr>
        <w:t xml:space="preserve"> kadın doğumda </w:t>
      </w:r>
      <w:r w:rsidR="00C54B4D">
        <w:rPr>
          <w:rFonts w:ascii="Times New Roman" w:hAnsi="Times New Roman" w:cs="Times New Roman"/>
          <w:sz w:val="24"/>
          <w:szCs w:val="24"/>
        </w:rPr>
        <w:t>istenmeyen hatalar</w:t>
      </w:r>
      <w:r w:rsidR="005B4202" w:rsidRPr="00381D42">
        <w:rPr>
          <w:rFonts w:ascii="Times New Roman" w:hAnsi="Times New Roman" w:cs="Times New Roman"/>
          <w:sz w:val="24"/>
          <w:szCs w:val="24"/>
        </w:rPr>
        <w:t xml:space="preserve"> </w:t>
      </w:r>
      <w:r w:rsidR="001A0F12" w:rsidRPr="00381D42">
        <w:rPr>
          <w:rFonts w:ascii="Times New Roman" w:hAnsi="Times New Roman" w:cs="Times New Roman"/>
          <w:sz w:val="24"/>
          <w:szCs w:val="24"/>
        </w:rPr>
        <w:t>%</w:t>
      </w:r>
      <w:r w:rsidR="00694FD8">
        <w:rPr>
          <w:rFonts w:ascii="Times New Roman" w:hAnsi="Times New Roman" w:cs="Times New Roman"/>
          <w:sz w:val="24"/>
          <w:szCs w:val="24"/>
        </w:rPr>
        <w:t xml:space="preserve"> </w:t>
      </w:r>
      <w:r w:rsidR="001A0F12" w:rsidRPr="00381D42">
        <w:rPr>
          <w:rFonts w:ascii="Times New Roman" w:hAnsi="Times New Roman" w:cs="Times New Roman"/>
          <w:sz w:val="24"/>
          <w:szCs w:val="24"/>
        </w:rPr>
        <w:t>53 oranında azalmıştır. Bir yoğun bakım ünitesinde ortalama bekleme sürelerinin azaldığı ve yıllık olarak 2</w:t>
      </w:r>
      <w:r w:rsidR="00C54B4D">
        <w:rPr>
          <w:rFonts w:ascii="Times New Roman" w:hAnsi="Times New Roman" w:cs="Times New Roman"/>
          <w:sz w:val="24"/>
          <w:szCs w:val="24"/>
        </w:rPr>
        <w:t xml:space="preserve"> milyon dolar maliyet tasarrufu ile </w:t>
      </w:r>
      <w:r w:rsidR="001A0F12" w:rsidRPr="00381D42">
        <w:rPr>
          <w:rFonts w:ascii="Times New Roman" w:hAnsi="Times New Roman" w:cs="Times New Roman"/>
          <w:sz w:val="24"/>
          <w:szCs w:val="24"/>
        </w:rPr>
        <w:t>ekip memnuniyetin</w:t>
      </w:r>
      <w:r w:rsidR="00694FD8">
        <w:rPr>
          <w:rFonts w:ascii="Times New Roman" w:hAnsi="Times New Roman" w:cs="Times New Roman"/>
          <w:sz w:val="24"/>
          <w:szCs w:val="24"/>
        </w:rPr>
        <w:t>in</w:t>
      </w:r>
      <w:r w:rsidR="001A0F12" w:rsidRPr="00381D42">
        <w:rPr>
          <w:rFonts w:ascii="Times New Roman" w:hAnsi="Times New Roman" w:cs="Times New Roman"/>
          <w:sz w:val="24"/>
          <w:szCs w:val="24"/>
        </w:rPr>
        <w:t xml:space="preserve"> sağlandığı ve hemşire devir hızının %</w:t>
      </w:r>
      <w:r w:rsidR="00694FD8">
        <w:rPr>
          <w:rFonts w:ascii="Times New Roman" w:hAnsi="Times New Roman" w:cs="Times New Roman"/>
          <w:sz w:val="24"/>
          <w:szCs w:val="24"/>
        </w:rPr>
        <w:t xml:space="preserve"> </w:t>
      </w:r>
      <w:r w:rsidR="001A0F12" w:rsidRPr="00381D42">
        <w:rPr>
          <w:rFonts w:ascii="Times New Roman" w:hAnsi="Times New Roman" w:cs="Times New Roman"/>
          <w:sz w:val="24"/>
          <w:szCs w:val="24"/>
        </w:rPr>
        <w:t>16 kadar düştüğü başka çalışmalarda gözlenen sonuçlar olmuştur (Powell ve Hill, 2006: 180).</w:t>
      </w:r>
    </w:p>
    <w:p w:rsidR="00057B0E" w:rsidRPr="00381D42" w:rsidRDefault="00694FD8" w:rsidP="00381D42">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00381D42">
        <w:rPr>
          <w:rFonts w:ascii="Times New Roman" w:hAnsi="Times New Roman" w:cs="Times New Roman"/>
          <w:b/>
          <w:sz w:val="24"/>
          <w:szCs w:val="24"/>
        </w:rPr>
        <w:t xml:space="preserve"> </w:t>
      </w:r>
      <w:r w:rsidR="00E43751" w:rsidRPr="00381D42">
        <w:rPr>
          <w:rFonts w:ascii="Times New Roman" w:hAnsi="Times New Roman" w:cs="Times New Roman"/>
          <w:b/>
          <w:sz w:val="24"/>
          <w:szCs w:val="24"/>
        </w:rPr>
        <w:t>Ekip Kaynak Yönetiminin Hastanelerde Uygulanabilirliği</w:t>
      </w:r>
    </w:p>
    <w:p w:rsidR="00F00748" w:rsidRPr="00381D42" w:rsidRDefault="00A7096A"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EKY</w:t>
      </w:r>
      <w:r w:rsidR="00436D38" w:rsidRPr="00381D42">
        <w:rPr>
          <w:rFonts w:ascii="Times New Roman" w:hAnsi="Times New Roman" w:cs="Times New Roman"/>
          <w:sz w:val="24"/>
          <w:szCs w:val="24"/>
        </w:rPr>
        <w:t xml:space="preserve"> yaklaşımının sağlık kurumlarında uygulanmasının hedeflenen başarıyı tam sağlayamadığı görülmektedir</w:t>
      </w:r>
      <w:r w:rsidR="00F00748" w:rsidRPr="00381D42">
        <w:rPr>
          <w:rFonts w:ascii="Times New Roman" w:hAnsi="Times New Roman" w:cs="Times New Roman"/>
          <w:sz w:val="24"/>
          <w:szCs w:val="24"/>
        </w:rPr>
        <w:t xml:space="preserve">. </w:t>
      </w:r>
      <w:r w:rsidR="00561747" w:rsidRPr="00381D42">
        <w:rPr>
          <w:rFonts w:ascii="Times New Roman" w:hAnsi="Times New Roman" w:cs="Times New Roman"/>
          <w:sz w:val="24"/>
          <w:szCs w:val="24"/>
        </w:rPr>
        <w:t xml:space="preserve">Bu bakımdan programın uygulanabilirliği hakkında kaygıların olması yersiz değildir. </w:t>
      </w:r>
      <w:r w:rsidR="00F00748" w:rsidRPr="00381D42">
        <w:rPr>
          <w:rFonts w:ascii="Times New Roman" w:hAnsi="Times New Roman" w:cs="Times New Roman"/>
          <w:sz w:val="24"/>
          <w:szCs w:val="24"/>
        </w:rPr>
        <w:t>Başta finansal yetersizlikler ve zaman kısıtlılıkları programın etkin uygulan</w:t>
      </w:r>
      <w:r w:rsidRPr="00381D42">
        <w:rPr>
          <w:rFonts w:ascii="Times New Roman" w:hAnsi="Times New Roman" w:cs="Times New Roman"/>
          <w:sz w:val="24"/>
          <w:szCs w:val="24"/>
        </w:rPr>
        <w:t>ama</w:t>
      </w:r>
      <w:r w:rsidR="00F00748" w:rsidRPr="00381D42">
        <w:rPr>
          <w:rFonts w:ascii="Times New Roman" w:hAnsi="Times New Roman" w:cs="Times New Roman"/>
          <w:sz w:val="24"/>
          <w:szCs w:val="24"/>
        </w:rPr>
        <w:t xml:space="preserve">masının temel nedenlerindendir (Salas vd., 2006: 66). Diğer taraftan </w:t>
      </w:r>
      <w:r w:rsidR="00741E5A" w:rsidRPr="00381D42">
        <w:rPr>
          <w:rFonts w:ascii="Times New Roman" w:hAnsi="Times New Roman" w:cs="Times New Roman"/>
          <w:sz w:val="24"/>
          <w:szCs w:val="24"/>
        </w:rPr>
        <w:t>Sax v</w:t>
      </w:r>
      <w:r w:rsidR="002C1E3F" w:rsidRPr="00381D42">
        <w:rPr>
          <w:rFonts w:ascii="Times New Roman" w:hAnsi="Times New Roman" w:cs="Times New Roman"/>
          <w:sz w:val="24"/>
          <w:szCs w:val="24"/>
        </w:rPr>
        <w:t>e diğerleri</w:t>
      </w:r>
      <w:r w:rsidR="00741E5A" w:rsidRPr="00381D42">
        <w:rPr>
          <w:rFonts w:ascii="Times New Roman" w:hAnsi="Times New Roman" w:cs="Times New Roman"/>
          <w:sz w:val="24"/>
          <w:szCs w:val="24"/>
        </w:rPr>
        <w:t xml:space="preserve"> (2009) </w:t>
      </w:r>
      <w:r w:rsidRPr="00381D42">
        <w:rPr>
          <w:rFonts w:ascii="Times New Roman" w:hAnsi="Times New Roman" w:cs="Times New Roman"/>
          <w:sz w:val="24"/>
          <w:szCs w:val="24"/>
        </w:rPr>
        <w:t>EKY</w:t>
      </w:r>
      <w:r w:rsidR="00741E5A" w:rsidRPr="00381D42">
        <w:rPr>
          <w:rFonts w:ascii="Times New Roman" w:hAnsi="Times New Roman" w:cs="Times New Roman"/>
          <w:sz w:val="24"/>
          <w:szCs w:val="24"/>
        </w:rPr>
        <w:t xml:space="preserve"> programının kişisel </w:t>
      </w:r>
      <w:r w:rsidR="00436D38" w:rsidRPr="00381D42">
        <w:rPr>
          <w:rFonts w:ascii="Times New Roman" w:hAnsi="Times New Roman" w:cs="Times New Roman"/>
          <w:sz w:val="24"/>
          <w:szCs w:val="24"/>
        </w:rPr>
        <w:t>davranışları ve yetkilendirmeyi</w:t>
      </w:r>
      <w:r w:rsidR="00741E5A" w:rsidRPr="00381D42">
        <w:rPr>
          <w:rFonts w:ascii="Times New Roman" w:hAnsi="Times New Roman" w:cs="Times New Roman"/>
          <w:sz w:val="24"/>
          <w:szCs w:val="24"/>
        </w:rPr>
        <w:t xml:space="preserve"> etkileyebileceğini ve bu etkilerin tıp kültüründe işlenmesinin uzun bir zaman alacağını belirtmişler</w:t>
      </w:r>
      <w:r w:rsidR="00662839">
        <w:rPr>
          <w:rFonts w:ascii="Times New Roman" w:hAnsi="Times New Roman" w:cs="Times New Roman"/>
          <w:sz w:val="24"/>
          <w:szCs w:val="24"/>
        </w:rPr>
        <w:t>dir</w:t>
      </w:r>
      <w:r w:rsidR="00741E5A" w:rsidRPr="00381D42">
        <w:rPr>
          <w:rFonts w:ascii="Times New Roman" w:hAnsi="Times New Roman" w:cs="Times New Roman"/>
          <w:sz w:val="24"/>
          <w:szCs w:val="24"/>
        </w:rPr>
        <w:t>.</w:t>
      </w:r>
      <w:r w:rsidR="00436D38" w:rsidRPr="00381D42">
        <w:rPr>
          <w:rFonts w:ascii="Times New Roman" w:hAnsi="Times New Roman" w:cs="Times New Roman"/>
          <w:sz w:val="24"/>
          <w:szCs w:val="24"/>
        </w:rPr>
        <w:t xml:space="preserve"> </w:t>
      </w:r>
      <w:r w:rsidR="00F00748" w:rsidRPr="00381D42">
        <w:rPr>
          <w:rFonts w:ascii="Times New Roman" w:hAnsi="Times New Roman" w:cs="Times New Roman"/>
          <w:sz w:val="24"/>
          <w:szCs w:val="24"/>
        </w:rPr>
        <w:t>Çünkü h</w:t>
      </w:r>
      <w:r w:rsidR="00561747" w:rsidRPr="00381D42">
        <w:rPr>
          <w:rFonts w:ascii="Times New Roman" w:hAnsi="Times New Roman" w:cs="Times New Roman"/>
          <w:sz w:val="24"/>
          <w:szCs w:val="24"/>
        </w:rPr>
        <w:t xml:space="preserve">ekimlerin/cerrahların özellikle mesleki bir özerkliğe sahip olmaları, </w:t>
      </w:r>
      <w:r w:rsidR="00F00748" w:rsidRPr="00381D42">
        <w:rPr>
          <w:rFonts w:ascii="Times New Roman" w:hAnsi="Times New Roman" w:cs="Times New Roman"/>
          <w:sz w:val="24"/>
          <w:szCs w:val="24"/>
        </w:rPr>
        <w:t>grup içinde ekip çalışması ve iletişim bakımından diğer personele nazaran daha nitelikli oldukları algısı</w:t>
      </w:r>
      <w:r w:rsidR="002C1E3F" w:rsidRPr="00381D42">
        <w:rPr>
          <w:rFonts w:ascii="Times New Roman" w:hAnsi="Times New Roman" w:cs="Times New Roman"/>
          <w:sz w:val="24"/>
          <w:szCs w:val="24"/>
        </w:rPr>
        <w:t>,</w:t>
      </w:r>
      <w:r w:rsidR="00F00748" w:rsidRPr="00381D42">
        <w:rPr>
          <w:rFonts w:ascii="Times New Roman" w:hAnsi="Times New Roman" w:cs="Times New Roman"/>
          <w:sz w:val="24"/>
          <w:szCs w:val="24"/>
        </w:rPr>
        <w:t xml:space="preserve"> </w:t>
      </w:r>
      <w:r w:rsidR="00561747" w:rsidRPr="00381D42">
        <w:rPr>
          <w:rFonts w:ascii="Times New Roman" w:hAnsi="Times New Roman" w:cs="Times New Roman"/>
          <w:sz w:val="24"/>
          <w:szCs w:val="24"/>
        </w:rPr>
        <w:t>ekip anlayışı içinde çalışmanın zamanla otonomilerini kaybedecekleri korkusu</w:t>
      </w:r>
      <w:r w:rsidR="00E43751" w:rsidRPr="00381D42">
        <w:rPr>
          <w:rFonts w:ascii="Times New Roman" w:hAnsi="Times New Roman" w:cs="Times New Roman"/>
          <w:sz w:val="24"/>
          <w:szCs w:val="24"/>
        </w:rPr>
        <w:t>nu düşündürmektedir.</w:t>
      </w:r>
      <w:r w:rsidR="00561747" w:rsidRPr="00381D42">
        <w:rPr>
          <w:rFonts w:ascii="Times New Roman" w:hAnsi="Times New Roman" w:cs="Times New Roman"/>
          <w:sz w:val="24"/>
          <w:szCs w:val="24"/>
        </w:rPr>
        <w:t xml:space="preserve"> </w:t>
      </w:r>
      <w:r w:rsidR="00E43751" w:rsidRPr="00381D42">
        <w:rPr>
          <w:rFonts w:ascii="Times New Roman" w:hAnsi="Times New Roman" w:cs="Times New Roman"/>
          <w:sz w:val="24"/>
          <w:szCs w:val="24"/>
        </w:rPr>
        <w:t>Dolayısıyla</w:t>
      </w:r>
      <w:r w:rsidR="00561747" w:rsidRPr="00381D42">
        <w:rPr>
          <w:rFonts w:ascii="Times New Roman" w:hAnsi="Times New Roman" w:cs="Times New Roman"/>
          <w:sz w:val="24"/>
          <w:szCs w:val="24"/>
        </w:rPr>
        <w:t xml:space="preserve"> </w:t>
      </w:r>
      <w:r w:rsidR="00E43751" w:rsidRPr="00381D42">
        <w:rPr>
          <w:rFonts w:ascii="Times New Roman" w:hAnsi="Times New Roman" w:cs="Times New Roman"/>
          <w:sz w:val="24"/>
          <w:szCs w:val="24"/>
        </w:rPr>
        <w:t xml:space="preserve">bu durum, </w:t>
      </w:r>
      <w:r w:rsidR="00561747" w:rsidRPr="00381D42">
        <w:rPr>
          <w:rFonts w:ascii="Times New Roman" w:hAnsi="Times New Roman" w:cs="Times New Roman"/>
          <w:sz w:val="24"/>
          <w:szCs w:val="24"/>
        </w:rPr>
        <w:t>programın kullanılmasının önünde büyük bir engel olarak görülmektedir</w:t>
      </w:r>
      <w:r w:rsidR="00F00748" w:rsidRPr="00381D42">
        <w:rPr>
          <w:rFonts w:ascii="Times New Roman" w:hAnsi="Times New Roman" w:cs="Times New Roman"/>
          <w:sz w:val="24"/>
          <w:szCs w:val="24"/>
        </w:rPr>
        <w:t xml:space="preserve"> </w:t>
      </w:r>
      <w:r w:rsidR="00561747" w:rsidRPr="00381D42">
        <w:rPr>
          <w:rFonts w:ascii="Times New Roman" w:hAnsi="Times New Roman" w:cs="Times New Roman"/>
          <w:sz w:val="24"/>
          <w:szCs w:val="24"/>
        </w:rPr>
        <w:t xml:space="preserve">(Sexton vd., 2000: 748). </w:t>
      </w:r>
    </w:p>
    <w:p w:rsidR="009333BB" w:rsidRPr="00381D42" w:rsidRDefault="00561747"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İfade edilen bireysel ve kültürel endişelerin yanında organizasyonda liderlik eksikliği, sağlık planı düzeyi</w:t>
      </w:r>
      <w:r w:rsidR="00E43751" w:rsidRPr="00381D42">
        <w:rPr>
          <w:rFonts w:ascii="Times New Roman" w:hAnsi="Times New Roman" w:cs="Times New Roman"/>
          <w:sz w:val="24"/>
          <w:szCs w:val="24"/>
        </w:rPr>
        <w:t>,</w:t>
      </w:r>
      <w:r w:rsidRPr="00381D42">
        <w:rPr>
          <w:rFonts w:ascii="Times New Roman" w:hAnsi="Times New Roman" w:cs="Times New Roman"/>
          <w:sz w:val="24"/>
          <w:szCs w:val="24"/>
        </w:rPr>
        <w:t xml:space="preserve"> </w:t>
      </w:r>
      <w:r w:rsidR="00E43751" w:rsidRPr="00381D42">
        <w:rPr>
          <w:rFonts w:ascii="Times New Roman" w:hAnsi="Times New Roman" w:cs="Times New Roman"/>
          <w:sz w:val="24"/>
          <w:szCs w:val="24"/>
        </w:rPr>
        <w:t>hata bildirim sistemlerinin olmayışı ya da yetersiz oluşu il</w:t>
      </w:r>
      <w:r w:rsidRPr="00381D42">
        <w:rPr>
          <w:rFonts w:ascii="Times New Roman" w:hAnsi="Times New Roman" w:cs="Times New Roman"/>
          <w:sz w:val="24"/>
          <w:szCs w:val="24"/>
        </w:rPr>
        <w:t xml:space="preserve">e </w:t>
      </w:r>
      <w:r w:rsidR="00E43751" w:rsidRPr="00381D42">
        <w:rPr>
          <w:rFonts w:ascii="Times New Roman" w:hAnsi="Times New Roman" w:cs="Times New Roman"/>
          <w:sz w:val="24"/>
          <w:szCs w:val="24"/>
        </w:rPr>
        <w:t xml:space="preserve">diğer başka </w:t>
      </w:r>
      <w:r w:rsidRPr="00381D42">
        <w:rPr>
          <w:rFonts w:ascii="Times New Roman" w:hAnsi="Times New Roman" w:cs="Times New Roman"/>
          <w:sz w:val="24"/>
          <w:szCs w:val="24"/>
        </w:rPr>
        <w:t xml:space="preserve">tedbirlerin yetersizliği gibi faktörler, </w:t>
      </w:r>
      <w:r w:rsidR="00A7096A" w:rsidRPr="00381D42">
        <w:rPr>
          <w:rFonts w:ascii="Times New Roman" w:hAnsi="Times New Roman" w:cs="Times New Roman"/>
          <w:sz w:val="24"/>
          <w:szCs w:val="24"/>
        </w:rPr>
        <w:t>EKY’nin</w:t>
      </w:r>
      <w:r w:rsidRPr="00381D42">
        <w:rPr>
          <w:rFonts w:ascii="Times New Roman" w:hAnsi="Times New Roman" w:cs="Times New Roman"/>
          <w:sz w:val="24"/>
          <w:szCs w:val="24"/>
        </w:rPr>
        <w:t xml:space="preserve"> tam anlamıyla uygulanmasının önünde var olan </w:t>
      </w:r>
      <w:r w:rsidR="00E43751" w:rsidRPr="00381D42">
        <w:rPr>
          <w:rFonts w:ascii="Times New Roman" w:hAnsi="Times New Roman" w:cs="Times New Roman"/>
          <w:sz w:val="24"/>
          <w:szCs w:val="24"/>
        </w:rPr>
        <w:t xml:space="preserve">belirgin </w:t>
      </w:r>
      <w:r w:rsidRPr="00381D42">
        <w:rPr>
          <w:rFonts w:ascii="Times New Roman" w:hAnsi="Times New Roman" w:cs="Times New Roman"/>
          <w:sz w:val="24"/>
          <w:szCs w:val="24"/>
        </w:rPr>
        <w:t xml:space="preserve">engellerdendir (Leape ve Berwick, 2005: 2382). </w:t>
      </w:r>
      <w:r w:rsidR="002C1E3F" w:rsidRPr="00381D42">
        <w:rPr>
          <w:rFonts w:ascii="Times New Roman" w:hAnsi="Times New Roman" w:cs="Times New Roman"/>
          <w:sz w:val="24"/>
          <w:szCs w:val="24"/>
        </w:rPr>
        <w:t>Örneğin e</w:t>
      </w:r>
      <w:r w:rsidRPr="00381D42">
        <w:rPr>
          <w:rFonts w:ascii="Times New Roman" w:hAnsi="Times New Roman" w:cs="Times New Roman"/>
          <w:sz w:val="24"/>
          <w:szCs w:val="24"/>
        </w:rPr>
        <w:t xml:space="preserve">kip içinde, statü ve ekip çalışması algısı arasında bir ilişki vardır. </w:t>
      </w:r>
      <w:r w:rsidRPr="00381D42">
        <w:rPr>
          <w:rFonts w:ascii="Times New Roman" w:hAnsi="Times New Roman" w:cs="Times New Roman"/>
          <w:sz w:val="24"/>
          <w:szCs w:val="24"/>
        </w:rPr>
        <w:lastRenderedPageBreak/>
        <w:t xml:space="preserve">Cerrahlar, alt düzey personelin üst düzey personeli sorgulayamadığı katı bir hiyerarşinin taraftarıdırlar. Fakat geleneksel yukarıdan aşağı hekim-anestezist-hemşire hiyerarşisi giderek rekabet haline gelmektedir. Meslekler arasında var olan bu </w:t>
      </w:r>
      <w:r w:rsidR="00A7096A" w:rsidRPr="00381D42">
        <w:rPr>
          <w:rFonts w:ascii="Times New Roman" w:hAnsi="Times New Roman" w:cs="Times New Roman"/>
          <w:sz w:val="24"/>
          <w:szCs w:val="24"/>
        </w:rPr>
        <w:t>uyumsuz yapılar</w:t>
      </w:r>
      <w:r w:rsidRPr="00381D42">
        <w:rPr>
          <w:rFonts w:ascii="Times New Roman" w:hAnsi="Times New Roman" w:cs="Times New Roman"/>
          <w:sz w:val="24"/>
          <w:szCs w:val="24"/>
        </w:rPr>
        <w:t xml:space="preserve"> “ekip realitesinin” alternatif algılarını çürüten stratejik ve rekabetçi amaca hizmet etmektedir (Lingard vd., 2002: 731). </w:t>
      </w:r>
      <w:r w:rsidR="00E43751" w:rsidRPr="00381D42">
        <w:rPr>
          <w:rFonts w:ascii="Times New Roman" w:hAnsi="Times New Roman" w:cs="Times New Roman"/>
          <w:sz w:val="24"/>
          <w:szCs w:val="24"/>
        </w:rPr>
        <w:t>T</w:t>
      </w:r>
      <w:r w:rsidR="00A413C7">
        <w:rPr>
          <w:rFonts w:ascii="Times New Roman" w:hAnsi="Times New Roman" w:cs="Times New Roman"/>
          <w:sz w:val="24"/>
          <w:szCs w:val="24"/>
        </w:rPr>
        <w:t>üm bu değişimler ve kültürel var</w:t>
      </w:r>
      <w:r w:rsidR="00E43751" w:rsidRPr="00381D42">
        <w:rPr>
          <w:rFonts w:ascii="Times New Roman" w:hAnsi="Times New Roman" w:cs="Times New Roman"/>
          <w:sz w:val="24"/>
          <w:szCs w:val="24"/>
        </w:rPr>
        <w:t xml:space="preserve">yasyonlar EKY ilke ve araçlarının hastanelerde, özellikle hasta güvenliği ve çalışanlar için yoğun risk taşıyan ameliyathane gibi birimlerde uygulanmasını zorlaştırmaktadır. </w:t>
      </w:r>
      <w:r w:rsidR="00242617" w:rsidRPr="00381D42">
        <w:rPr>
          <w:rFonts w:ascii="Times New Roman" w:hAnsi="Times New Roman" w:cs="Times New Roman"/>
          <w:sz w:val="24"/>
          <w:szCs w:val="24"/>
        </w:rPr>
        <w:t xml:space="preserve">Bu bakımdan sağlık hizmet birimlerinde tıbbi hataların sürekli meydana gelmesinde ve üstelik </w:t>
      </w:r>
      <w:r w:rsidR="005852A9" w:rsidRPr="00381D42">
        <w:rPr>
          <w:rFonts w:ascii="Times New Roman" w:hAnsi="Times New Roman" w:cs="Times New Roman"/>
          <w:sz w:val="24"/>
          <w:szCs w:val="24"/>
        </w:rPr>
        <w:t xml:space="preserve">çalışmanın başında belirtildiği gibi hataların </w:t>
      </w:r>
      <w:r w:rsidR="00242617" w:rsidRPr="00381D42">
        <w:rPr>
          <w:rFonts w:ascii="Times New Roman" w:hAnsi="Times New Roman" w:cs="Times New Roman"/>
          <w:sz w:val="24"/>
          <w:szCs w:val="24"/>
        </w:rPr>
        <w:t xml:space="preserve">giderek bir artış göstermeleri, ilgili probleme bu perspektiften bakılmasını gerekli kılmaktadır. </w:t>
      </w:r>
    </w:p>
    <w:p w:rsidR="00B331E9" w:rsidRPr="00381D42" w:rsidRDefault="00A413C7" w:rsidP="00381D42">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381D42">
        <w:rPr>
          <w:rFonts w:ascii="Times New Roman" w:hAnsi="Times New Roman" w:cs="Times New Roman"/>
          <w:b/>
          <w:sz w:val="24"/>
          <w:szCs w:val="24"/>
        </w:rPr>
        <w:t xml:space="preserve">. </w:t>
      </w:r>
      <w:r w:rsidR="00A367EC" w:rsidRPr="00381D42">
        <w:rPr>
          <w:rFonts w:ascii="Times New Roman" w:hAnsi="Times New Roman" w:cs="Times New Roman"/>
          <w:b/>
          <w:sz w:val="24"/>
          <w:szCs w:val="24"/>
        </w:rPr>
        <w:t>YÖNTEM</w:t>
      </w:r>
    </w:p>
    <w:p w:rsidR="00D14EBA" w:rsidRPr="00381D42" w:rsidRDefault="00005764"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Ameliyathanelerde iş süreçleri dinamik bir yapıda olup sağlık hizmetlerinin kesintisiz sunulduğu ünitelerdir. Ameliyathaneler, cerrahi işlemlerin yapıldığı</w:t>
      </w:r>
      <w:r w:rsidR="00446799" w:rsidRPr="00381D42">
        <w:rPr>
          <w:rFonts w:ascii="Times New Roman" w:hAnsi="Times New Roman" w:cs="Times New Roman"/>
          <w:sz w:val="24"/>
          <w:szCs w:val="24"/>
        </w:rPr>
        <w:t>, anestetik işlemler ve operasyonun yapıla</w:t>
      </w:r>
      <w:r w:rsidR="00873BE1">
        <w:rPr>
          <w:rFonts w:ascii="Times New Roman" w:hAnsi="Times New Roman" w:cs="Times New Roman"/>
          <w:sz w:val="24"/>
          <w:szCs w:val="24"/>
        </w:rPr>
        <w:t>bilmesi için gerekli teknik alt</w:t>
      </w:r>
      <w:r w:rsidR="00446799" w:rsidRPr="00381D42">
        <w:rPr>
          <w:rFonts w:ascii="Times New Roman" w:hAnsi="Times New Roman" w:cs="Times New Roman"/>
          <w:sz w:val="24"/>
          <w:szCs w:val="24"/>
        </w:rPr>
        <w:t xml:space="preserve">yapı, alet ve cihazları barındıran, aynı zamanda özel yetişmiş bir ekibin çalıştığı mekânlardır </w:t>
      </w:r>
      <w:r w:rsidRPr="00381D42">
        <w:rPr>
          <w:rFonts w:ascii="Times New Roman" w:hAnsi="Times New Roman" w:cs="Times New Roman"/>
          <w:sz w:val="24"/>
          <w:szCs w:val="24"/>
        </w:rPr>
        <w:t>(Narter, 2011: 692)</w:t>
      </w:r>
      <w:r w:rsidR="00446799" w:rsidRPr="00381D42">
        <w:rPr>
          <w:rFonts w:ascii="Times New Roman" w:hAnsi="Times New Roman" w:cs="Times New Roman"/>
          <w:sz w:val="24"/>
          <w:szCs w:val="24"/>
        </w:rPr>
        <w:t xml:space="preserve">. </w:t>
      </w:r>
      <w:r w:rsidR="005704CD" w:rsidRPr="00381D42">
        <w:rPr>
          <w:rFonts w:ascii="Times New Roman" w:hAnsi="Times New Roman" w:cs="Times New Roman"/>
          <w:sz w:val="24"/>
          <w:szCs w:val="24"/>
        </w:rPr>
        <w:t xml:space="preserve">Etkin bir ameliyathane yönetimi, etkililik ve verimliliği sağlayabileceği gibi hasta güvenliği için de arzu edilen bir ortamı yaratabilmektedir. </w:t>
      </w:r>
      <w:r w:rsidR="006046CF" w:rsidRPr="00381D42">
        <w:rPr>
          <w:rFonts w:ascii="Times New Roman" w:hAnsi="Times New Roman" w:cs="Times New Roman"/>
          <w:sz w:val="24"/>
          <w:szCs w:val="24"/>
        </w:rPr>
        <w:t>DSÖ’nün</w:t>
      </w:r>
      <w:r w:rsidR="00D14EBA" w:rsidRPr="00381D42">
        <w:rPr>
          <w:rFonts w:ascii="Times New Roman" w:hAnsi="Times New Roman" w:cs="Times New Roman"/>
          <w:sz w:val="24"/>
          <w:szCs w:val="24"/>
        </w:rPr>
        <w:t xml:space="preserve"> 2008 yılı verilerine göre her yıl </w:t>
      </w:r>
      <w:r w:rsidR="00511C52" w:rsidRPr="00381D42">
        <w:rPr>
          <w:rFonts w:ascii="Times New Roman" w:hAnsi="Times New Roman" w:cs="Times New Roman"/>
          <w:sz w:val="24"/>
          <w:szCs w:val="24"/>
        </w:rPr>
        <w:t xml:space="preserve">küresel düzeyde </w:t>
      </w:r>
      <w:r w:rsidR="00D14EBA" w:rsidRPr="00381D42">
        <w:rPr>
          <w:rFonts w:ascii="Times New Roman" w:hAnsi="Times New Roman" w:cs="Times New Roman"/>
          <w:sz w:val="24"/>
          <w:szCs w:val="24"/>
        </w:rPr>
        <w:t xml:space="preserve">234 milyon insan ameliyat edilmektedir. Bir milyon insan da cerrahiye bağlı komplikasyonlar nedeniyle ölmektedir. Bu ölüm nedeninin yaklaşık </w:t>
      </w:r>
      <w:r w:rsidR="00DF0619" w:rsidRPr="00381D42">
        <w:rPr>
          <w:rFonts w:ascii="Times New Roman" w:hAnsi="Times New Roman" w:cs="Times New Roman"/>
          <w:sz w:val="24"/>
          <w:szCs w:val="24"/>
        </w:rPr>
        <w:t>yarısı</w:t>
      </w:r>
      <w:r w:rsidR="00D14EBA" w:rsidRPr="00381D42">
        <w:rPr>
          <w:rFonts w:ascii="Times New Roman" w:hAnsi="Times New Roman" w:cs="Times New Roman"/>
          <w:sz w:val="24"/>
          <w:szCs w:val="24"/>
        </w:rPr>
        <w:t xml:space="preserve"> önlenebilir hatalardan meydana geldiği </w:t>
      </w:r>
      <w:r w:rsidR="00DF0619" w:rsidRPr="00381D42">
        <w:rPr>
          <w:rFonts w:ascii="Times New Roman" w:hAnsi="Times New Roman" w:cs="Times New Roman"/>
          <w:sz w:val="24"/>
          <w:szCs w:val="24"/>
        </w:rPr>
        <w:t>ifade edilmektedir</w:t>
      </w:r>
      <w:r w:rsidR="00D14EBA" w:rsidRPr="00381D42">
        <w:rPr>
          <w:rFonts w:ascii="Times New Roman" w:hAnsi="Times New Roman" w:cs="Times New Roman"/>
          <w:sz w:val="24"/>
          <w:szCs w:val="24"/>
        </w:rPr>
        <w:t xml:space="preserve"> (Narter, 2011: 705). </w:t>
      </w:r>
    </w:p>
    <w:p w:rsidR="00533DA1" w:rsidRPr="00381D42" w:rsidRDefault="00533DA1"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Hastanelerde </w:t>
      </w:r>
      <w:r w:rsidR="00014CA5" w:rsidRPr="00381D42">
        <w:rPr>
          <w:rFonts w:ascii="Times New Roman" w:hAnsi="Times New Roman" w:cs="Times New Roman"/>
          <w:sz w:val="24"/>
          <w:szCs w:val="24"/>
        </w:rPr>
        <w:t>tıbbi hatalar</w:t>
      </w:r>
      <w:r w:rsidRPr="00381D42">
        <w:rPr>
          <w:rFonts w:ascii="Times New Roman" w:hAnsi="Times New Roman" w:cs="Times New Roman"/>
          <w:sz w:val="24"/>
          <w:szCs w:val="24"/>
        </w:rPr>
        <w:t xml:space="preserve"> daha çok </w:t>
      </w:r>
      <w:r w:rsidR="00014CA5" w:rsidRPr="00381D42">
        <w:rPr>
          <w:rFonts w:ascii="Times New Roman" w:hAnsi="Times New Roman" w:cs="Times New Roman"/>
          <w:sz w:val="24"/>
          <w:szCs w:val="24"/>
        </w:rPr>
        <w:t xml:space="preserve">klinik hizmetler yoğunlukludur. Meydana gelen </w:t>
      </w:r>
      <w:r w:rsidRPr="00381D42">
        <w:rPr>
          <w:rFonts w:ascii="Times New Roman" w:hAnsi="Times New Roman" w:cs="Times New Roman"/>
          <w:sz w:val="24"/>
          <w:szCs w:val="24"/>
        </w:rPr>
        <w:t xml:space="preserve">bu hataların genelde risk yükleme kapasitesi yüksek (Roberts ve Rousseau, 1989: 133) olan ameliyathaneler, acil bakım üniteleri, doğumhaneler ve yoğun bakım üniteleri gibi birimlerde </w:t>
      </w:r>
      <w:r w:rsidR="00CC4E80" w:rsidRPr="00381D42">
        <w:rPr>
          <w:rFonts w:ascii="Times New Roman" w:hAnsi="Times New Roman" w:cs="Times New Roman"/>
          <w:sz w:val="24"/>
          <w:szCs w:val="24"/>
        </w:rPr>
        <w:t>meydana gelmektedir</w:t>
      </w:r>
      <w:r w:rsidRPr="00381D42">
        <w:rPr>
          <w:rFonts w:ascii="Times New Roman" w:hAnsi="Times New Roman" w:cs="Times New Roman"/>
          <w:sz w:val="24"/>
          <w:szCs w:val="24"/>
        </w:rPr>
        <w:t xml:space="preserve">. </w:t>
      </w:r>
      <w:r w:rsidR="00CC4E80" w:rsidRPr="00381D42">
        <w:rPr>
          <w:rFonts w:ascii="Times New Roman" w:hAnsi="Times New Roman" w:cs="Times New Roman"/>
          <w:sz w:val="24"/>
          <w:szCs w:val="24"/>
        </w:rPr>
        <w:t xml:space="preserve">Bu yaklaşımla araştırma, daha sağlıklı bulguları elde etmek amacıyla Ankara’da faaliyet gösteren bir eğitim-araştırma hastanesi </w:t>
      </w:r>
      <w:r w:rsidR="00EE7BF2" w:rsidRPr="00381D42">
        <w:rPr>
          <w:rFonts w:ascii="Times New Roman" w:hAnsi="Times New Roman" w:cs="Times New Roman"/>
          <w:sz w:val="24"/>
          <w:szCs w:val="24"/>
        </w:rPr>
        <w:t xml:space="preserve">genel </w:t>
      </w:r>
      <w:r w:rsidR="00CC4E80" w:rsidRPr="00381D42">
        <w:rPr>
          <w:rFonts w:ascii="Times New Roman" w:hAnsi="Times New Roman" w:cs="Times New Roman"/>
          <w:sz w:val="24"/>
          <w:szCs w:val="24"/>
        </w:rPr>
        <w:t>ameliyathanesi cerrahi personeli evreninde gerçekleştirilmiştir.</w:t>
      </w:r>
      <w:r w:rsidR="00EE7BF2" w:rsidRPr="00381D42">
        <w:rPr>
          <w:rFonts w:ascii="Times New Roman" w:hAnsi="Times New Roman" w:cs="Times New Roman"/>
          <w:sz w:val="24"/>
          <w:szCs w:val="24"/>
        </w:rPr>
        <w:t xml:space="preserve"> </w:t>
      </w:r>
      <w:r w:rsidR="00617A73" w:rsidRPr="00381D42">
        <w:rPr>
          <w:rFonts w:ascii="Times New Roman" w:hAnsi="Times New Roman" w:cs="Times New Roman"/>
          <w:sz w:val="24"/>
          <w:szCs w:val="24"/>
        </w:rPr>
        <w:t xml:space="preserve">Araştırma, cerrah ve ameliyathane hemşirelerinin görevleri sırasında ekip kaynak yönetimi ilkelerine ilişkin tutumlarını belirlemek amacıyla tasarlanmıştır. </w:t>
      </w:r>
      <w:r w:rsidR="00353837" w:rsidRPr="00381D42">
        <w:rPr>
          <w:rFonts w:ascii="Times New Roman" w:hAnsi="Times New Roman" w:cs="Times New Roman"/>
          <w:sz w:val="24"/>
          <w:szCs w:val="24"/>
        </w:rPr>
        <w:t xml:space="preserve">Diğer bir ifadeyle araştırma, cerrah ve hemşirelerin ameliyathane yönetimine ilişkin tutumlarının belirlenmesi amacıyla tasarlanmıştır. </w:t>
      </w:r>
      <w:r w:rsidR="006046CF" w:rsidRPr="00381D42">
        <w:rPr>
          <w:rFonts w:ascii="Times New Roman" w:hAnsi="Times New Roman" w:cs="Times New Roman"/>
          <w:sz w:val="24"/>
          <w:szCs w:val="24"/>
        </w:rPr>
        <w:t xml:space="preserve">Araştırma bulgularının hasta güvenliği, tıbbi hatalar ve bakım kalitesine yönelik planlarda, politika yapıcılarına alternatif bir çözüm olanağı sunacağı düşünülmektedir. </w:t>
      </w:r>
      <w:r w:rsidR="00CD195E" w:rsidRPr="00381D42">
        <w:rPr>
          <w:rFonts w:ascii="Times New Roman" w:hAnsi="Times New Roman" w:cs="Times New Roman"/>
          <w:sz w:val="24"/>
          <w:szCs w:val="24"/>
        </w:rPr>
        <w:t>Araştırmada örneklem seçilmemiş olup 193 uzman ve asistan cerrah ile 55 ameliyathane hemşiresinin tam</w:t>
      </w:r>
      <w:r w:rsidR="00EE7BF2" w:rsidRPr="00381D42">
        <w:rPr>
          <w:rFonts w:ascii="Times New Roman" w:hAnsi="Times New Roman" w:cs="Times New Roman"/>
          <w:sz w:val="24"/>
          <w:szCs w:val="24"/>
        </w:rPr>
        <w:t>amına ulaşılmaya çalışılmıştır. A</w:t>
      </w:r>
      <w:r w:rsidR="00A367EC" w:rsidRPr="00381D42">
        <w:rPr>
          <w:rFonts w:ascii="Times New Roman" w:hAnsi="Times New Roman" w:cs="Times New Roman"/>
          <w:sz w:val="24"/>
          <w:szCs w:val="24"/>
        </w:rPr>
        <w:t>raştırma,</w:t>
      </w:r>
      <w:r w:rsidR="00EE7BF2" w:rsidRPr="00381D42">
        <w:rPr>
          <w:rFonts w:ascii="Times New Roman" w:hAnsi="Times New Roman" w:cs="Times New Roman"/>
          <w:sz w:val="24"/>
          <w:szCs w:val="24"/>
        </w:rPr>
        <w:t xml:space="preserve"> 57 cerrah ve 53 ameliyathane hemşiresi</w:t>
      </w:r>
      <w:r w:rsidR="0011659A" w:rsidRPr="00381D42">
        <w:rPr>
          <w:rFonts w:ascii="Times New Roman" w:hAnsi="Times New Roman" w:cs="Times New Roman"/>
          <w:sz w:val="24"/>
          <w:szCs w:val="24"/>
        </w:rPr>
        <w:t xml:space="preserve"> olmak üzere toplam 110</w:t>
      </w:r>
      <w:r w:rsidR="00EE7BF2" w:rsidRPr="00381D42">
        <w:rPr>
          <w:rFonts w:ascii="Times New Roman" w:hAnsi="Times New Roman" w:cs="Times New Roman"/>
          <w:sz w:val="24"/>
          <w:szCs w:val="24"/>
        </w:rPr>
        <w:t xml:space="preserve"> </w:t>
      </w:r>
      <w:r w:rsidR="0011659A" w:rsidRPr="00381D42">
        <w:rPr>
          <w:rFonts w:ascii="Times New Roman" w:hAnsi="Times New Roman" w:cs="Times New Roman"/>
          <w:sz w:val="24"/>
          <w:szCs w:val="24"/>
        </w:rPr>
        <w:t>gönüllü katılımcı</w:t>
      </w:r>
      <w:r w:rsidR="00A367EC" w:rsidRPr="00381D42">
        <w:rPr>
          <w:rFonts w:ascii="Times New Roman" w:hAnsi="Times New Roman" w:cs="Times New Roman"/>
          <w:sz w:val="24"/>
          <w:szCs w:val="24"/>
        </w:rPr>
        <w:t xml:space="preserve"> ile değerlendirilmiştir</w:t>
      </w:r>
      <w:r w:rsidR="00EE7BF2" w:rsidRPr="00381D42">
        <w:rPr>
          <w:rFonts w:ascii="Times New Roman" w:hAnsi="Times New Roman" w:cs="Times New Roman"/>
          <w:sz w:val="24"/>
          <w:szCs w:val="24"/>
        </w:rPr>
        <w:t>. Sonuç ol</w:t>
      </w:r>
      <w:r w:rsidR="0011659A" w:rsidRPr="00381D42">
        <w:rPr>
          <w:rFonts w:ascii="Times New Roman" w:hAnsi="Times New Roman" w:cs="Times New Roman"/>
          <w:sz w:val="24"/>
          <w:szCs w:val="24"/>
        </w:rPr>
        <w:t>arak araştırma evreninin %</w:t>
      </w:r>
      <w:r w:rsidR="00873BE1">
        <w:rPr>
          <w:rFonts w:ascii="Times New Roman" w:hAnsi="Times New Roman" w:cs="Times New Roman"/>
          <w:sz w:val="24"/>
          <w:szCs w:val="24"/>
        </w:rPr>
        <w:t xml:space="preserve"> </w:t>
      </w:r>
      <w:r w:rsidR="0011659A" w:rsidRPr="00381D42">
        <w:rPr>
          <w:rFonts w:ascii="Times New Roman" w:hAnsi="Times New Roman" w:cs="Times New Roman"/>
          <w:sz w:val="24"/>
          <w:szCs w:val="24"/>
        </w:rPr>
        <w:t>45’ine</w:t>
      </w:r>
      <w:r w:rsidR="00D92A42" w:rsidRPr="00381D42">
        <w:rPr>
          <w:rFonts w:ascii="Times New Roman" w:hAnsi="Times New Roman" w:cs="Times New Roman"/>
          <w:sz w:val="24"/>
          <w:szCs w:val="24"/>
        </w:rPr>
        <w:t xml:space="preserve"> erişilmiştir. </w:t>
      </w:r>
    </w:p>
    <w:p w:rsidR="00B33A5B" w:rsidRPr="00381D42" w:rsidRDefault="000F4C5E" w:rsidP="00BA3E0C">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Araştırmada veri toplama, anket yöntemi ile </w:t>
      </w:r>
      <w:r w:rsidR="006046CF" w:rsidRPr="00381D42">
        <w:rPr>
          <w:rFonts w:ascii="Times New Roman" w:hAnsi="Times New Roman" w:cs="Times New Roman"/>
          <w:sz w:val="24"/>
          <w:szCs w:val="24"/>
        </w:rPr>
        <w:t>Helmreich ve diğerleri</w:t>
      </w:r>
      <w:r w:rsidRPr="00381D42">
        <w:rPr>
          <w:rFonts w:ascii="Times New Roman" w:hAnsi="Times New Roman" w:cs="Times New Roman"/>
          <w:sz w:val="24"/>
          <w:szCs w:val="24"/>
        </w:rPr>
        <w:t xml:space="preserve"> (1997) tarafından geliştirilen, Türkiye’</w:t>
      </w:r>
      <w:r w:rsidR="003F1875" w:rsidRPr="00381D42">
        <w:rPr>
          <w:rFonts w:ascii="Times New Roman" w:hAnsi="Times New Roman" w:cs="Times New Roman"/>
          <w:sz w:val="24"/>
          <w:szCs w:val="24"/>
        </w:rPr>
        <w:t>de de geçerl</w:t>
      </w:r>
      <w:r w:rsidRPr="00381D42">
        <w:rPr>
          <w:rFonts w:ascii="Times New Roman" w:hAnsi="Times New Roman" w:cs="Times New Roman"/>
          <w:sz w:val="24"/>
          <w:szCs w:val="24"/>
        </w:rPr>
        <w:t xml:space="preserve">ik-güvenirlik analizi Yalçınkaya (2010) tarafından yapılan Ameliyathane Yönetimi Tutum Ölçeği (Operating </w:t>
      </w:r>
      <w:r w:rsidRPr="00381D42">
        <w:rPr>
          <w:rFonts w:ascii="Times New Roman" w:hAnsi="Times New Roman" w:cs="Times New Roman"/>
          <w:sz w:val="24"/>
          <w:szCs w:val="24"/>
          <w:lang w:val="en-US"/>
        </w:rPr>
        <w:t>Room Management Attitudes Questionnaire</w:t>
      </w:r>
      <w:r w:rsidRPr="00381D42">
        <w:rPr>
          <w:rFonts w:ascii="Times New Roman" w:hAnsi="Times New Roman" w:cs="Times New Roman"/>
          <w:sz w:val="24"/>
          <w:szCs w:val="24"/>
        </w:rPr>
        <w:t xml:space="preserve">/ORMAQ) </w:t>
      </w:r>
      <w:r w:rsidR="007E2A70" w:rsidRPr="00381D42">
        <w:rPr>
          <w:rFonts w:ascii="Times New Roman" w:hAnsi="Times New Roman" w:cs="Times New Roman"/>
          <w:sz w:val="24"/>
          <w:szCs w:val="24"/>
        </w:rPr>
        <w:t xml:space="preserve">ile araştırmacı tarafından geliştirilen sosyo-demografik bilgileri belirlemeye yönelik “Kişisel Bilgi Formu” </w:t>
      </w:r>
      <w:r w:rsidRPr="00381D42">
        <w:rPr>
          <w:rFonts w:ascii="Times New Roman" w:hAnsi="Times New Roman" w:cs="Times New Roman"/>
          <w:sz w:val="24"/>
          <w:szCs w:val="24"/>
        </w:rPr>
        <w:t>kulla</w:t>
      </w:r>
      <w:r w:rsidR="00930F97">
        <w:rPr>
          <w:rFonts w:ascii="Times New Roman" w:hAnsi="Times New Roman" w:cs="Times New Roman"/>
          <w:sz w:val="24"/>
          <w:szCs w:val="24"/>
        </w:rPr>
        <w:t>nılarak yapılmıştır</w:t>
      </w:r>
      <w:r w:rsidR="00053300" w:rsidRPr="00381D42">
        <w:rPr>
          <w:rFonts w:ascii="Times New Roman" w:hAnsi="Times New Roman" w:cs="Times New Roman"/>
          <w:sz w:val="24"/>
          <w:szCs w:val="24"/>
        </w:rPr>
        <w:t>.</w:t>
      </w:r>
      <w:r w:rsidR="005E0ADD" w:rsidRPr="00381D42">
        <w:rPr>
          <w:rFonts w:ascii="Times New Roman" w:hAnsi="Times New Roman" w:cs="Times New Roman"/>
          <w:sz w:val="24"/>
          <w:szCs w:val="24"/>
        </w:rPr>
        <w:t xml:space="preserve"> </w:t>
      </w:r>
      <w:r w:rsidR="00BA3E0C" w:rsidRPr="00BA3E0C">
        <w:rPr>
          <w:rFonts w:ascii="Times New Roman" w:hAnsi="Times New Roman" w:cs="Times New Roman"/>
          <w:sz w:val="24"/>
          <w:szCs w:val="24"/>
        </w:rPr>
        <w:t>Veriler, 15.06.2015-31.07.2015 tarihleri arasında Ank</w:t>
      </w:r>
      <w:r w:rsidR="00022E1C">
        <w:rPr>
          <w:rFonts w:ascii="Times New Roman" w:hAnsi="Times New Roman" w:cs="Times New Roman"/>
          <w:sz w:val="24"/>
          <w:szCs w:val="24"/>
        </w:rPr>
        <w:t>ara Numune Eğitim ve Araştırma H</w:t>
      </w:r>
      <w:r w:rsidR="00BA3E0C" w:rsidRPr="00BA3E0C">
        <w:rPr>
          <w:rFonts w:ascii="Times New Roman" w:hAnsi="Times New Roman" w:cs="Times New Roman"/>
          <w:sz w:val="24"/>
          <w:szCs w:val="24"/>
        </w:rPr>
        <w:t>astanesi</w:t>
      </w:r>
      <w:r w:rsidR="00022E1C">
        <w:rPr>
          <w:rFonts w:ascii="Times New Roman" w:hAnsi="Times New Roman" w:cs="Times New Roman"/>
          <w:sz w:val="24"/>
          <w:szCs w:val="24"/>
        </w:rPr>
        <w:t>’</w:t>
      </w:r>
      <w:r w:rsidR="00BA3E0C" w:rsidRPr="00BA3E0C">
        <w:rPr>
          <w:rFonts w:ascii="Times New Roman" w:hAnsi="Times New Roman" w:cs="Times New Roman"/>
          <w:sz w:val="24"/>
          <w:szCs w:val="24"/>
        </w:rPr>
        <w:t>nde genel ameliyathane ekibi ile yüz yüze görüşülerek toplanmıştır. Araştırmaya katılan ameliyathane ekibine araştırma hakkında bilgi verilerek araştırmaya katılmaları için gerekli izinler alınmıştır. Araştırmaya ilişkin idari izin Ankara</w:t>
      </w:r>
      <w:r w:rsidR="00873BE1">
        <w:rPr>
          <w:rFonts w:ascii="Times New Roman" w:hAnsi="Times New Roman" w:cs="Times New Roman"/>
          <w:sz w:val="24"/>
          <w:szCs w:val="24"/>
        </w:rPr>
        <w:t xml:space="preserve"> </w:t>
      </w:r>
      <w:r w:rsidR="00BA3E0C" w:rsidRPr="00BA3E0C">
        <w:rPr>
          <w:rFonts w:ascii="Times New Roman" w:hAnsi="Times New Roman" w:cs="Times New Roman"/>
          <w:sz w:val="24"/>
          <w:szCs w:val="24"/>
        </w:rPr>
        <w:t>1. Bölge Kamu Hastaneleri Birliği Genel Sekreterliğinden; etik kurul izni ise Turgut Özal Üniversitesi etik kurulundan alınmıştır.</w:t>
      </w:r>
    </w:p>
    <w:p w:rsidR="007F0F81" w:rsidRDefault="001F1316"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Araştırmada kullanılan ölçek, </w:t>
      </w:r>
      <w:r w:rsidR="00D31D27" w:rsidRPr="00381D42">
        <w:rPr>
          <w:rFonts w:ascii="Times New Roman" w:hAnsi="Times New Roman" w:cs="Times New Roman"/>
          <w:sz w:val="24"/>
          <w:szCs w:val="24"/>
        </w:rPr>
        <w:t xml:space="preserve">sekiz alt boyut ve </w:t>
      </w:r>
      <w:r w:rsidR="00873BE1">
        <w:rPr>
          <w:rFonts w:ascii="Times New Roman" w:hAnsi="Times New Roman" w:cs="Times New Roman"/>
          <w:sz w:val="24"/>
          <w:szCs w:val="24"/>
        </w:rPr>
        <w:t>beş seçenekli L</w:t>
      </w:r>
      <w:r w:rsidRPr="00381D42">
        <w:rPr>
          <w:rFonts w:ascii="Times New Roman" w:hAnsi="Times New Roman" w:cs="Times New Roman"/>
          <w:sz w:val="24"/>
          <w:szCs w:val="24"/>
        </w:rPr>
        <w:t>ikert tipi 60 maddeden oluşmaktadır</w:t>
      </w:r>
      <w:r w:rsidR="005E0ADD" w:rsidRPr="00381D42">
        <w:rPr>
          <w:rFonts w:ascii="Times New Roman" w:hAnsi="Times New Roman" w:cs="Times New Roman"/>
          <w:sz w:val="24"/>
          <w:szCs w:val="24"/>
        </w:rPr>
        <w:t xml:space="preserve">. </w:t>
      </w:r>
      <w:r w:rsidR="007034B8" w:rsidRPr="00381D42">
        <w:rPr>
          <w:rFonts w:ascii="Times New Roman" w:hAnsi="Times New Roman" w:cs="Times New Roman"/>
          <w:sz w:val="24"/>
          <w:szCs w:val="24"/>
        </w:rPr>
        <w:t xml:space="preserve">Ölçek alt boyutları, </w:t>
      </w:r>
      <w:r w:rsidR="00D31D27" w:rsidRPr="00381D42">
        <w:rPr>
          <w:rFonts w:ascii="Times New Roman" w:hAnsi="Times New Roman" w:cs="Times New Roman"/>
          <w:sz w:val="24"/>
          <w:szCs w:val="24"/>
        </w:rPr>
        <w:t xml:space="preserve">açıklamaları </w:t>
      </w:r>
      <w:r w:rsidR="007034B8" w:rsidRPr="00381D42">
        <w:rPr>
          <w:rFonts w:ascii="Times New Roman" w:hAnsi="Times New Roman" w:cs="Times New Roman"/>
          <w:sz w:val="24"/>
          <w:szCs w:val="24"/>
        </w:rPr>
        <w:t xml:space="preserve">ve Cronbach Alpha değerleri </w:t>
      </w:r>
      <w:r w:rsidR="0045728E">
        <w:rPr>
          <w:rFonts w:ascii="Times New Roman" w:hAnsi="Times New Roman" w:cs="Times New Roman"/>
          <w:sz w:val="24"/>
          <w:szCs w:val="24"/>
        </w:rPr>
        <w:t>Çizelge</w:t>
      </w:r>
      <w:r w:rsidR="00D31D27" w:rsidRPr="00381D42">
        <w:rPr>
          <w:rFonts w:ascii="Times New Roman" w:hAnsi="Times New Roman" w:cs="Times New Roman"/>
          <w:sz w:val="24"/>
          <w:szCs w:val="24"/>
        </w:rPr>
        <w:t xml:space="preserve"> 2’de belirtilmiştir. </w:t>
      </w:r>
      <w:r w:rsidR="007034B8" w:rsidRPr="00381D42">
        <w:rPr>
          <w:rFonts w:ascii="Times New Roman" w:hAnsi="Times New Roman" w:cs="Times New Roman"/>
          <w:sz w:val="24"/>
          <w:szCs w:val="24"/>
        </w:rPr>
        <w:t xml:space="preserve">İfadelerin puanlanması </w:t>
      </w:r>
      <w:r w:rsidR="007034B8" w:rsidRPr="00381D42">
        <w:rPr>
          <w:rFonts w:ascii="Times New Roman" w:hAnsi="Times New Roman" w:cs="Times New Roman"/>
          <w:i/>
          <w:sz w:val="24"/>
          <w:szCs w:val="24"/>
        </w:rPr>
        <w:t>kesinlikle katılıyorum</w:t>
      </w:r>
      <w:r w:rsidR="007034B8" w:rsidRPr="00381D42">
        <w:rPr>
          <w:rFonts w:ascii="Times New Roman" w:hAnsi="Times New Roman" w:cs="Times New Roman"/>
          <w:sz w:val="24"/>
          <w:szCs w:val="24"/>
        </w:rPr>
        <w:t xml:space="preserve"> 5, </w:t>
      </w:r>
      <w:r w:rsidR="007034B8" w:rsidRPr="00381D42">
        <w:rPr>
          <w:rFonts w:ascii="Times New Roman" w:hAnsi="Times New Roman" w:cs="Times New Roman"/>
          <w:i/>
          <w:sz w:val="24"/>
          <w:szCs w:val="24"/>
        </w:rPr>
        <w:t>kesinlikle katılmıyorum</w:t>
      </w:r>
      <w:r w:rsidR="007034B8" w:rsidRPr="00381D42">
        <w:rPr>
          <w:rFonts w:ascii="Times New Roman" w:hAnsi="Times New Roman" w:cs="Times New Roman"/>
          <w:sz w:val="24"/>
          <w:szCs w:val="24"/>
        </w:rPr>
        <w:t xml:space="preserve"> 1 şeklinde olmuştur. Bunun sonucu olarak puanların yüksek olması ameliyathane cerrahi ekibinin ekip kaynak yönetimi ilkelerine ilişkin tutumlarının daha yüksek ya da daha olumlu olduğunu göstermektedir. Ayrıca ölçekte yer alan 10, 17, 27, 42, 50, 54, 55, 59 ifadelerinin puanları tersine çevrilerek analize dâhil edilmiştir. Ölçeğin genel içsel tutarlılık katsayısı (Cronbach Alpha) </w:t>
      </w:r>
      <w:r w:rsidR="007034B8" w:rsidRPr="00381D42">
        <w:rPr>
          <w:rFonts w:ascii="Times New Roman" w:hAnsi="Times New Roman" w:cs="Times New Roman"/>
          <w:i/>
          <w:sz w:val="24"/>
          <w:szCs w:val="24"/>
        </w:rPr>
        <w:t>0,82</w:t>
      </w:r>
      <w:r w:rsidR="007034B8" w:rsidRPr="00381D42">
        <w:rPr>
          <w:rFonts w:ascii="Times New Roman" w:hAnsi="Times New Roman" w:cs="Times New Roman"/>
          <w:sz w:val="24"/>
          <w:szCs w:val="24"/>
        </w:rPr>
        <w:t xml:space="preserve">’dir ve bu değer ölçeğin yüksek güvenirliğe (Alpar, </w:t>
      </w:r>
      <w:r w:rsidR="007034B8" w:rsidRPr="00381D42">
        <w:rPr>
          <w:rFonts w:ascii="Times New Roman" w:hAnsi="Times New Roman" w:cs="Times New Roman"/>
          <w:sz w:val="24"/>
          <w:szCs w:val="24"/>
        </w:rPr>
        <w:lastRenderedPageBreak/>
        <w:t xml:space="preserve">2014: 356) sahip olduğunu ifade etmektedir. Fakat Cronbach Alpha değerlerinin düşük olduğu alt boyutlar da bulunmaktadır. Testin önem düzeyi: </w:t>
      </w:r>
      <w:r w:rsidR="00121848" w:rsidRPr="00381D42">
        <w:rPr>
          <w:rFonts w:ascii="Times New Roman" w:hAnsi="Times New Roman" w:cs="Times New Roman"/>
          <w:sz w:val="24"/>
          <w:szCs w:val="24"/>
        </w:rPr>
        <w:t>α</w:t>
      </w:r>
      <w:r w:rsidR="007034B8" w:rsidRPr="00381D42">
        <w:rPr>
          <w:rFonts w:ascii="Times New Roman" w:hAnsi="Times New Roman" w:cs="Times New Roman"/>
          <w:sz w:val="24"/>
          <w:szCs w:val="24"/>
        </w:rPr>
        <w:t xml:space="preserve">= 0,05 olarak kabul edilmiştir. </w:t>
      </w:r>
    </w:p>
    <w:p w:rsidR="00BA3E0C" w:rsidRDefault="00BA3E0C" w:rsidP="00381D42">
      <w:pPr>
        <w:spacing w:before="120" w:after="120" w:line="240" w:lineRule="auto"/>
        <w:jc w:val="both"/>
        <w:rPr>
          <w:rFonts w:ascii="Times New Roman" w:hAnsi="Times New Roman" w:cs="Times New Roman"/>
          <w:sz w:val="24"/>
          <w:szCs w:val="24"/>
        </w:rPr>
      </w:pPr>
    </w:p>
    <w:p w:rsidR="0045728E" w:rsidRPr="002D35E6" w:rsidRDefault="0045728E" w:rsidP="002D35E6">
      <w:pPr>
        <w:spacing w:after="0" w:line="360" w:lineRule="auto"/>
        <w:ind w:firstLine="709"/>
        <w:jc w:val="center"/>
        <w:rPr>
          <w:rFonts w:ascii="Times New Roman" w:hAnsi="Times New Roman" w:cs="Times New Roman"/>
          <w:b/>
          <w:sz w:val="24"/>
          <w:szCs w:val="24"/>
        </w:rPr>
      </w:pPr>
      <w:r w:rsidRPr="002D35E6">
        <w:rPr>
          <w:rFonts w:ascii="Times New Roman" w:hAnsi="Times New Roman" w:cs="Times New Roman"/>
          <w:b/>
          <w:sz w:val="24"/>
          <w:szCs w:val="24"/>
        </w:rPr>
        <w:t xml:space="preserve">Çizelge 2. </w:t>
      </w:r>
      <w:r w:rsidRPr="002D35E6">
        <w:rPr>
          <w:rFonts w:ascii="Times New Roman" w:hAnsi="Times New Roman"/>
          <w:b/>
          <w:sz w:val="24"/>
          <w:szCs w:val="24"/>
        </w:rPr>
        <w:t>Ameliyathane Yönetimi Tutum Ölçeği Alt Boyutları ve Açıklamaları</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pct5" w:color="auto" w:fill="auto"/>
        <w:tblLook w:val="04A0" w:firstRow="1" w:lastRow="0" w:firstColumn="1" w:lastColumn="0" w:noHBand="0" w:noVBand="1"/>
      </w:tblPr>
      <w:tblGrid>
        <w:gridCol w:w="2569"/>
        <w:gridCol w:w="6169"/>
        <w:gridCol w:w="1399"/>
      </w:tblGrid>
      <w:tr w:rsidR="0045728E" w:rsidRPr="00D31D27" w:rsidTr="00CF4B96">
        <w:trPr>
          <w:trHeight w:val="132"/>
        </w:trPr>
        <w:tc>
          <w:tcPr>
            <w:tcW w:w="1267"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D31D27" w:rsidRDefault="0045728E" w:rsidP="000A3D43">
            <w:pPr>
              <w:tabs>
                <w:tab w:val="left" w:pos="2277"/>
              </w:tabs>
              <w:spacing w:beforeLines="60" w:before="144" w:afterLines="60" w:after="144" w:line="360" w:lineRule="auto"/>
              <w:jc w:val="center"/>
              <w:rPr>
                <w:rFonts w:ascii="Times New Roman" w:eastAsia="Calibri" w:hAnsi="Times New Roman" w:cs="Times New Roman"/>
                <w:b/>
                <w:lang w:eastAsia="en-US"/>
              </w:rPr>
            </w:pPr>
            <w:r w:rsidRPr="00D31D27">
              <w:rPr>
                <w:rFonts w:ascii="Times New Roman" w:eastAsia="Calibri" w:hAnsi="Times New Roman" w:cs="Times New Roman"/>
                <w:b/>
                <w:lang w:eastAsia="en-US"/>
              </w:rPr>
              <w:t>Ölçek Alt Boyutları</w:t>
            </w:r>
          </w:p>
        </w:tc>
        <w:tc>
          <w:tcPr>
            <w:tcW w:w="3042"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D31D27" w:rsidRDefault="0045728E" w:rsidP="000A3D43">
            <w:pPr>
              <w:tabs>
                <w:tab w:val="left" w:pos="2277"/>
              </w:tabs>
              <w:spacing w:beforeLines="60" w:before="144" w:afterLines="60" w:after="144" w:line="360" w:lineRule="auto"/>
              <w:jc w:val="center"/>
              <w:rPr>
                <w:rFonts w:ascii="Times New Roman" w:eastAsia="Calibri" w:hAnsi="Times New Roman" w:cs="Times New Roman"/>
                <w:b/>
                <w:lang w:eastAsia="en-US"/>
              </w:rPr>
            </w:pPr>
            <w:r w:rsidRPr="00D31D27">
              <w:rPr>
                <w:rFonts w:ascii="Times New Roman" w:eastAsia="Calibri" w:hAnsi="Times New Roman" w:cs="Times New Roman"/>
                <w:b/>
                <w:lang w:eastAsia="en-US"/>
              </w:rPr>
              <w:t xml:space="preserve">Açıklamalar </w:t>
            </w:r>
          </w:p>
        </w:tc>
        <w:tc>
          <w:tcPr>
            <w:tcW w:w="690"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rsidR="0045728E" w:rsidRPr="005959C5" w:rsidRDefault="0045728E" w:rsidP="00B532A9">
            <w:pPr>
              <w:tabs>
                <w:tab w:val="left" w:pos="2277"/>
              </w:tabs>
              <w:spacing w:beforeLines="60" w:before="144" w:afterLines="60" w:after="144" w:line="240" w:lineRule="auto"/>
              <w:jc w:val="center"/>
              <w:rPr>
                <w:rFonts w:ascii="Times New Roman" w:eastAsia="Calibri" w:hAnsi="Times New Roman" w:cs="Times New Roman"/>
                <w:b/>
                <w:lang w:eastAsia="en-US"/>
              </w:rPr>
            </w:pPr>
            <w:r w:rsidRPr="007034B8">
              <w:rPr>
                <w:rFonts w:ascii="Times New Roman" w:eastAsia="Calibri" w:hAnsi="Times New Roman" w:cs="Times New Roman"/>
                <w:b/>
                <w:lang w:eastAsia="en-US"/>
              </w:rPr>
              <w:t>Cronbach Alpha</w:t>
            </w:r>
          </w:p>
        </w:tc>
      </w:tr>
      <w:tr w:rsidR="0045728E" w:rsidRPr="00D31D27" w:rsidTr="00CF4B96">
        <w:trPr>
          <w:trHeight w:val="658"/>
        </w:trPr>
        <w:tc>
          <w:tcPr>
            <w:tcW w:w="1267" w:type="pct"/>
            <w:tcBorders>
              <w:top w:val="single" w:sz="12" w:space="0" w:color="auto"/>
            </w:tcBorders>
            <w:shd w:val="clear" w:color="auto" w:fill="auto"/>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D31D27">
              <w:rPr>
                <w:rFonts w:ascii="Times New Roman" w:eastAsia="Calibri" w:hAnsi="Times New Roman" w:cs="Times New Roman"/>
                <w:lang w:eastAsia="en-US"/>
              </w:rPr>
              <w:t>Liderlik</w:t>
            </w:r>
          </w:p>
        </w:tc>
        <w:tc>
          <w:tcPr>
            <w:tcW w:w="3042" w:type="pct"/>
            <w:tcBorders>
              <w:top w:val="single" w:sz="12" w:space="0" w:color="auto"/>
            </w:tcBorders>
            <w:shd w:val="clear" w:color="auto" w:fill="auto"/>
            <w:vAlign w:val="center"/>
          </w:tcPr>
          <w:p w:rsidR="0045728E" w:rsidRPr="00D31D27" w:rsidRDefault="0045728E" w:rsidP="000A3D43">
            <w:pPr>
              <w:tabs>
                <w:tab w:val="left" w:pos="2277"/>
              </w:tabs>
              <w:spacing w:after="0" w:line="240" w:lineRule="auto"/>
              <w:jc w:val="both"/>
              <w:rPr>
                <w:rFonts w:ascii="Times New Roman" w:eastAsia="Calibri" w:hAnsi="Times New Roman" w:cs="Times New Roman"/>
                <w:lang w:eastAsia="en-US"/>
              </w:rPr>
            </w:pPr>
            <w:r w:rsidRPr="00D31D27">
              <w:rPr>
                <w:rFonts w:ascii="Times New Roman" w:eastAsia="Calibri" w:hAnsi="Times New Roman" w:cs="Times New Roman"/>
                <w:lang w:eastAsia="en-US"/>
              </w:rPr>
              <w:t>Ameliyat esnasında operasyonu yönlendirecek ve yöne</w:t>
            </w:r>
            <w:r>
              <w:rPr>
                <w:rFonts w:ascii="Times New Roman" w:eastAsia="Calibri" w:hAnsi="Times New Roman" w:cs="Times New Roman"/>
                <w:lang w:eastAsia="en-US"/>
              </w:rPr>
              <w:t xml:space="preserve">tecek birinin olması (örn: cerrah) vb. </w:t>
            </w:r>
          </w:p>
        </w:tc>
        <w:tc>
          <w:tcPr>
            <w:tcW w:w="690" w:type="pct"/>
            <w:tcBorders>
              <w:top w:val="single" w:sz="12" w:space="0" w:color="auto"/>
            </w:tcBorders>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7034B8">
              <w:rPr>
                <w:rFonts w:ascii="Times New Roman" w:eastAsia="Calibri" w:hAnsi="Times New Roman" w:cs="Times New Roman"/>
                <w:lang w:eastAsia="en-US"/>
              </w:rPr>
              <w:t>0,27</w:t>
            </w:r>
          </w:p>
        </w:tc>
      </w:tr>
      <w:tr w:rsidR="0045728E" w:rsidRPr="00D31D27" w:rsidTr="00CF4B96">
        <w:trPr>
          <w:trHeight w:val="741"/>
        </w:trPr>
        <w:tc>
          <w:tcPr>
            <w:tcW w:w="1267" w:type="pct"/>
            <w:shd w:val="clear" w:color="auto" w:fill="auto"/>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D31D27">
              <w:rPr>
                <w:rFonts w:ascii="Times New Roman" w:eastAsia="Calibri" w:hAnsi="Times New Roman" w:cs="Times New Roman"/>
                <w:lang w:eastAsia="en-US"/>
              </w:rPr>
              <w:t>Güven</w:t>
            </w:r>
          </w:p>
        </w:tc>
        <w:tc>
          <w:tcPr>
            <w:tcW w:w="3042" w:type="pct"/>
            <w:shd w:val="clear" w:color="auto" w:fill="auto"/>
            <w:vAlign w:val="center"/>
          </w:tcPr>
          <w:p w:rsidR="0045728E" w:rsidRPr="00D31D27" w:rsidRDefault="0045728E" w:rsidP="000A3D43">
            <w:pPr>
              <w:tabs>
                <w:tab w:val="left" w:pos="2277"/>
              </w:tabs>
              <w:spacing w:after="0" w:line="240" w:lineRule="auto"/>
              <w:jc w:val="both"/>
              <w:rPr>
                <w:rFonts w:ascii="Times New Roman" w:eastAsia="Calibri" w:hAnsi="Times New Roman" w:cs="Times New Roman"/>
                <w:lang w:eastAsia="en-US"/>
              </w:rPr>
            </w:pPr>
            <w:r w:rsidRPr="00D31D27">
              <w:rPr>
                <w:rFonts w:ascii="Times New Roman" w:eastAsia="Calibri" w:hAnsi="Times New Roman" w:cs="Times New Roman"/>
                <w:lang w:eastAsia="en-US"/>
              </w:rPr>
              <w:t xml:space="preserve">Ekip üyelerinin birbirlerinin klinik başarı düzeylerine ve sosyal </w:t>
            </w:r>
            <w:r>
              <w:rPr>
                <w:rFonts w:ascii="Times New Roman" w:eastAsia="Calibri" w:hAnsi="Times New Roman" w:cs="Times New Roman"/>
                <w:lang w:eastAsia="en-US"/>
              </w:rPr>
              <w:t xml:space="preserve">becerilerine duydukları sadakat vb. </w:t>
            </w:r>
          </w:p>
        </w:tc>
        <w:tc>
          <w:tcPr>
            <w:tcW w:w="690" w:type="pct"/>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9B2052">
              <w:rPr>
                <w:rFonts w:ascii="Times New Roman" w:hAnsi="Times New Roman" w:cs="Times New Roman"/>
                <w:sz w:val="20"/>
                <w:szCs w:val="20"/>
              </w:rPr>
              <w:t>0,30</w:t>
            </w:r>
          </w:p>
        </w:tc>
      </w:tr>
      <w:tr w:rsidR="0045728E" w:rsidRPr="00D31D27" w:rsidTr="00CF4B96">
        <w:trPr>
          <w:trHeight w:val="132"/>
        </w:trPr>
        <w:tc>
          <w:tcPr>
            <w:tcW w:w="1267" w:type="pct"/>
            <w:shd w:val="clear" w:color="auto" w:fill="auto"/>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D31D27">
              <w:rPr>
                <w:rFonts w:ascii="Times New Roman" w:eastAsia="Calibri" w:hAnsi="Times New Roman" w:cs="Times New Roman"/>
                <w:lang w:eastAsia="en-US"/>
              </w:rPr>
              <w:t>Bilgi Paylaşma</w:t>
            </w:r>
          </w:p>
        </w:tc>
        <w:tc>
          <w:tcPr>
            <w:tcW w:w="3042" w:type="pct"/>
            <w:shd w:val="clear" w:color="auto" w:fill="auto"/>
            <w:vAlign w:val="center"/>
          </w:tcPr>
          <w:p w:rsidR="0045728E" w:rsidRPr="00D31D27" w:rsidRDefault="0045728E" w:rsidP="000A3D43">
            <w:pPr>
              <w:tabs>
                <w:tab w:val="left" w:pos="2277"/>
              </w:tabs>
              <w:spacing w:after="0" w:line="240" w:lineRule="auto"/>
              <w:jc w:val="both"/>
              <w:rPr>
                <w:rFonts w:ascii="Times New Roman" w:eastAsia="Calibri" w:hAnsi="Times New Roman" w:cs="Times New Roman"/>
                <w:lang w:eastAsia="en-US"/>
              </w:rPr>
            </w:pPr>
            <w:r w:rsidRPr="00D31D27">
              <w:rPr>
                <w:rFonts w:ascii="Times New Roman" w:eastAsia="Calibri" w:hAnsi="Times New Roman" w:cs="Times New Roman"/>
                <w:lang w:eastAsia="en-US"/>
              </w:rPr>
              <w:t>İşlem esnasında bireysel bilgi birikimlerinin ekip üyeleri ar</w:t>
            </w:r>
            <w:r>
              <w:rPr>
                <w:rFonts w:ascii="Times New Roman" w:eastAsia="Calibri" w:hAnsi="Times New Roman" w:cs="Times New Roman"/>
                <w:lang w:eastAsia="en-US"/>
              </w:rPr>
              <w:t xml:space="preserve">asında etkin düzeyde sağlanması vb. </w:t>
            </w:r>
          </w:p>
        </w:tc>
        <w:tc>
          <w:tcPr>
            <w:tcW w:w="690" w:type="pct"/>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9B2052">
              <w:rPr>
                <w:rFonts w:ascii="Times New Roman" w:hAnsi="Times New Roman" w:cs="Times New Roman"/>
                <w:sz w:val="20"/>
                <w:szCs w:val="20"/>
              </w:rPr>
              <w:t>0,60</w:t>
            </w:r>
          </w:p>
        </w:tc>
      </w:tr>
      <w:tr w:rsidR="0045728E" w:rsidRPr="00D31D27" w:rsidTr="00CF4B96">
        <w:trPr>
          <w:trHeight w:val="132"/>
        </w:trPr>
        <w:tc>
          <w:tcPr>
            <w:tcW w:w="1267" w:type="pct"/>
            <w:shd w:val="clear" w:color="auto" w:fill="auto"/>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D31D27">
              <w:rPr>
                <w:rFonts w:ascii="Times New Roman" w:eastAsia="Calibri" w:hAnsi="Times New Roman" w:cs="Times New Roman"/>
                <w:lang w:eastAsia="en-US"/>
              </w:rPr>
              <w:t>Stres ve Tükenmişlik</w:t>
            </w:r>
          </w:p>
        </w:tc>
        <w:tc>
          <w:tcPr>
            <w:tcW w:w="3042" w:type="pct"/>
            <w:shd w:val="clear" w:color="auto" w:fill="auto"/>
            <w:vAlign w:val="center"/>
          </w:tcPr>
          <w:p w:rsidR="0045728E" w:rsidRPr="00D31D27" w:rsidRDefault="0045728E" w:rsidP="000A3D43">
            <w:pPr>
              <w:tabs>
                <w:tab w:val="left" w:pos="2277"/>
              </w:tabs>
              <w:spacing w:after="0" w:line="240" w:lineRule="auto"/>
              <w:jc w:val="both"/>
              <w:rPr>
                <w:rFonts w:ascii="Times New Roman" w:eastAsia="Calibri" w:hAnsi="Times New Roman" w:cs="Times New Roman"/>
                <w:lang w:eastAsia="en-US"/>
              </w:rPr>
            </w:pPr>
            <w:r w:rsidRPr="00D31D27">
              <w:rPr>
                <w:rFonts w:ascii="Times New Roman" w:eastAsia="Calibri" w:hAnsi="Times New Roman" w:cs="Times New Roman"/>
                <w:lang w:eastAsia="en-US"/>
              </w:rPr>
              <w:t>Yoğun ve uzun zaman gerektirecek çalışma temposunda iş görme ve söz konusu insan hayatı olması dolayısıy</w:t>
            </w:r>
            <w:r>
              <w:rPr>
                <w:rFonts w:ascii="Times New Roman" w:eastAsia="Calibri" w:hAnsi="Times New Roman" w:cs="Times New Roman"/>
                <w:lang w:eastAsia="en-US"/>
              </w:rPr>
              <w:t xml:space="preserve">la risk altında çalışma kaygısı vb. </w:t>
            </w:r>
          </w:p>
        </w:tc>
        <w:tc>
          <w:tcPr>
            <w:tcW w:w="690" w:type="pct"/>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9B2052">
              <w:rPr>
                <w:rFonts w:ascii="Times New Roman" w:hAnsi="Times New Roman" w:cs="Times New Roman"/>
                <w:sz w:val="20"/>
                <w:szCs w:val="20"/>
              </w:rPr>
              <w:t>0,54</w:t>
            </w:r>
          </w:p>
        </w:tc>
      </w:tr>
      <w:tr w:rsidR="0045728E" w:rsidRPr="00D31D27" w:rsidTr="00CF4B96">
        <w:trPr>
          <w:trHeight w:val="132"/>
        </w:trPr>
        <w:tc>
          <w:tcPr>
            <w:tcW w:w="1267" w:type="pct"/>
            <w:shd w:val="clear" w:color="auto" w:fill="auto"/>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D31D27">
              <w:rPr>
                <w:rFonts w:ascii="Times New Roman" w:eastAsia="Calibri" w:hAnsi="Times New Roman" w:cs="Times New Roman"/>
                <w:lang w:eastAsia="en-US"/>
              </w:rPr>
              <w:t>Ekip Çalışması</w:t>
            </w:r>
          </w:p>
        </w:tc>
        <w:tc>
          <w:tcPr>
            <w:tcW w:w="3042" w:type="pct"/>
            <w:shd w:val="clear" w:color="auto" w:fill="auto"/>
            <w:vAlign w:val="center"/>
          </w:tcPr>
          <w:p w:rsidR="0045728E" w:rsidRPr="00D31D27" w:rsidRDefault="0045728E" w:rsidP="000A3D43">
            <w:pPr>
              <w:tabs>
                <w:tab w:val="left" w:pos="2277"/>
              </w:tabs>
              <w:spacing w:after="0" w:line="240" w:lineRule="auto"/>
              <w:jc w:val="both"/>
              <w:rPr>
                <w:rFonts w:ascii="Times New Roman" w:eastAsia="Calibri" w:hAnsi="Times New Roman" w:cs="Times New Roman"/>
                <w:lang w:eastAsia="en-US"/>
              </w:rPr>
            </w:pPr>
            <w:r w:rsidRPr="00D31D27">
              <w:rPr>
                <w:rFonts w:ascii="Times New Roman" w:eastAsia="Calibri" w:hAnsi="Times New Roman" w:cs="Times New Roman"/>
                <w:lang w:eastAsia="en-US"/>
              </w:rPr>
              <w:t xml:space="preserve">Olumlu sonuçların elde edilmesi ve risk paylaşımı için işbirliğine dayalı kişiler arası </w:t>
            </w:r>
            <w:r>
              <w:rPr>
                <w:rFonts w:ascii="Times New Roman" w:eastAsia="Calibri" w:hAnsi="Times New Roman" w:cs="Times New Roman"/>
                <w:lang w:eastAsia="en-US"/>
              </w:rPr>
              <w:t xml:space="preserve">görev bilincinin geliştirilmesi vb. </w:t>
            </w:r>
          </w:p>
        </w:tc>
        <w:tc>
          <w:tcPr>
            <w:tcW w:w="690" w:type="pct"/>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9B2052">
              <w:rPr>
                <w:rFonts w:ascii="Times New Roman" w:hAnsi="Times New Roman" w:cs="Times New Roman"/>
                <w:sz w:val="20"/>
                <w:szCs w:val="20"/>
              </w:rPr>
              <w:t>0,52</w:t>
            </w:r>
          </w:p>
        </w:tc>
      </w:tr>
      <w:tr w:rsidR="0045728E" w:rsidRPr="00D31D27" w:rsidTr="00CF4B96">
        <w:trPr>
          <w:trHeight w:val="132"/>
        </w:trPr>
        <w:tc>
          <w:tcPr>
            <w:tcW w:w="1267" w:type="pct"/>
            <w:shd w:val="clear" w:color="auto" w:fill="auto"/>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D31D27">
              <w:rPr>
                <w:rFonts w:ascii="Times New Roman" w:eastAsia="Calibri" w:hAnsi="Times New Roman" w:cs="Times New Roman"/>
                <w:lang w:eastAsia="en-US"/>
              </w:rPr>
              <w:t>İş Değeri</w:t>
            </w:r>
          </w:p>
        </w:tc>
        <w:tc>
          <w:tcPr>
            <w:tcW w:w="3042" w:type="pct"/>
            <w:shd w:val="clear" w:color="auto" w:fill="auto"/>
            <w:vAlign w:val="center"/>
          </w:tcPr>
          <w:p w:rsidR="0045728E" w:rsidRPr="00D31D27" w:rsidRDefault="0045728E" w:rsidP="000A3D43">
            <w:pPr>
              <w:tabs>
                <w:tab w:val="left" w:pos="2277"/>
              </w:tabs>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Durumsal farkındalı</w:t>
            </w:r>
            <w:r w:rsidRPr="00D31D27">
              <w:rPr>
                <w:rFonts w:ascii="Times New Roman" w:eastAsia="Calibri" w:hAnsi="Times New Roman" w:cs="Times New Roman"/>
                <w:lang w:eastAsia="en-US"/>
              </w:rPr>
              <w:t>k bilincine sahip olma, mesleki olarak tanınma ve diğer meslek mensuplarına yönelik algısal önem, işi önemseme, mesleki yet</w:t>
            </w:r>
            <w:r>
              <w:rPr>
                <w:rFonts w:ascii="Times New Roman" w:eastAsia="Calibri" w:hAnsi="Times New Roman" w:cs="Times New Roman"/>
                <w:lang w:eastAsia="en-US"/>
              </w:rPr>
              <w:t>erliliğe sahip olma vb.</w:t>
            </w:r>
          </w:p>
        </w:tc>
        <w:tc>
          <w:tcPr>
            <w:tcW w:w="690" w:type="pct"/>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9B2052">
              <w:rPr>
                <w:rFonts w:ascii="Times New Roman" w:hAnsi="Times New Roman" w:cs="Times New Roman"/>
                <w:sz w:val="20"/>
                <w:szCs w:val="20"/>
              </w:rPr>
              <w:t>0,52</w:t>
            </w:r>
          </w:p>
        </w:tc>
      </w:tr>
      <w:tr w:rsidR="0045728E" w:rsidRPr="00D31D27" w:rsidTr="00CF4B96">
        <w:trPr>
          <w:trHeight w:val="132"/>
        </w:trPr>
        <w:tc>
          <w:tcPr>
            <w:tcW w:w="1267" w:type="pct"/>
            <w:shd w:val="clear" w:color="auto" w:fill="auto"/>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D31D27">
              <w:rPr>
                <w:rFonts w:ascii="Times New Roman" w:eastAsia="Calibri" w:hAnsi="Times New Roman" w:cs="Times New Roman"/>
                <w:lang w:eastAsia="en-US"/>
              </w:rPr>
              <w:t>Hata-Prosedürler</w:t>
            </w:r>
          </w:p>
        </w:tc>
        <w:tc>
          <w:tcPr>
            <w:tcW w:w="3042" w:type="pct"/>
            <w:shd w:val="clear" w:color="auto" w:fill="auto"/>
            <w:vAlign w:val="center"/>
          </w:tcPr>
          <w:p w:rsidR="0045728E" w:rsidRPr="00D31D27" w:rsidRDefault="0045728E" w:rsidP="000A3D43">
            <w:pPr>
              <w:tabs>
                <w:tab w:val="left" w:pos="2277"/>
              </w:tabs>
              <w:spacing w:after="0" w:line="240" w:lineRule="auto"/>
              <w:jc w:val="both"/>
              <w:rPr>
                <w:rFonts w:ascii="Times New Roman" w:eastAsia="Calibri" w:hAnsi="Times New Roman" w:cs="Times New Roman"/>
                <w:lang w:eastAsia="en-US"/>
              </w:rPr>
            </w:pPr>
            <w:r w:rsidRPr="00D31D27">
              <w:rPr>
                <w:rFonts w:ascii="Times New Roman" w:eastAsia="Calibri" w:hAnsi="Times New Roman" w:cs="Times New Roman"/>
                <w:lang w:eastAsia="en-US"/>
              </w:rPr>
              <w:t>Hataları önemseme, tanımlanmış prose</w:t>
            </w:r>
            <w:r>
              <w:rPr>
                <w:rFonts w:ascii="Times New Roman" w:eastAsia="Calibri" w:hAnsi="Times New Roman" w:cs="Times New Roman"/>
                <w:lang w:eastAsia="en-US"/>
              </w:rPr>
              <w:t>dürlere göre faaliyette bulunma vb.</w:t>
            </w:r>
          </w:p>
        </w:tc>
        <w:tc>
          <w:tcPr>
            <w:tcW w:w="690" w:type="pct"/>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9B2052">
              <w:rPr>
                <w:rFonts w:ascii="Times New Roman" w:hAnsi="Times New Roman" w:cs="Times New Roman"/>
                <w:sz w:val="20"/>
                <w:szCs w:val="20"/>
              </w:rPr>
              <w:t>0,33</w:t>
            </w:r>
          </w:p>
        </w:tc>
      </w:tr>
      <w:tr w:rsidR="0045728E" w:rsidRPr="00D31D27" w:rsidTr="00CF4B96">
        <w:trPr>
          <w:trHeight w:val="132"/>
        </w:trPr>
        <w:tc>
          <w:tcPr>
            <w:tcW w:w="1267" w:type="pct"/>
            <w:shd w:val="clear" w:color="auto" w:fill="auto"/>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D31D27">
              <w:rPr>
                <w:rFonts w:ascii="Times New Roman" w:eastAsia="Calibri" w:hAnsi="Times New Roman" w:cs="Times New Roman"/>
                <w:lang w:eastAsia="en-US"/>
              </w:rPr>
              <w:t>Kurumsal Ortam</w:t>
            </w:r>
          </w:p>
        </w:tc>
        <w:tc>
          <w:tcPr>
            <w:tcW w:w="3042" w:type="pct"/>
            <w:shd w:val="clear" w:color="auto" w:fill="auto"/>
            <w:vAlign w:val="center"/>
          </w:tcPr>
          <w:p w:rsidR="0045728E" w:rsidRPr="00D31D27" w:rsidRDefault="0045728E" w:rsidP="000A3D43">
            <w:pPr>
              <w:tabs>
                <w:tab w:val="left" w:pos="2277"/>
              </w:tabs>
              <w:spacing w:after="0" w:line="240" w:lineRule="auto"/>
              <w:jc w:val="both"/>
              <w:rPr>
                <w:rFonts w:ascii="Times New Roman" w:eastAsia="Calibri" w:hAnsi="Times New Roman" w:cs="Times New Roman"/>
                <w:lang w:eastAsia="en-US"/>
              </w:rPr>
            </w:pPr>
            <w:r w:rsidRPr="00D31D27">
              <w:rPr>
                <w:rFonts w:ascii="Times New Roman" w:eastAsia="Calibri" w:hAnsi="Times New Roman" w:cs="Times New Roman"/>
                <w:lang w:eastAsia="en-US"/>
              </w:rPr>
              <w:t>Örgüt çalışanlarının örgütün psikolojik ortamına ilişkin algılamalarıdır. Olumlu algılamalar çalışanların başarı güdülerinde önemli bir yere sahiptir. Ortak algılar, değerler, inançlar kurum</w:t>
            </w:r>
            <w:r>
              <w:rPr>
                <w:rFonts w:ascii="Times New Roman" w:eastAsia="Calibri" w:hAnsi="Times New Roman" w:cs="Times New Roman"/>
                <w:lang w:eastAsia="en-US"/>
              </w:rPr>
              <w:t>sal iklimin bileşimlerindendir.</w:t>
            </w:r>
          </w:p>
        </w:tc>
        <w:tc>
          <w:tcPr>
            <w:tcW w:w="690" w:type="pct"/>
            <w:vAlign w:val="center"/>
          </w:tcPr>
          <w:p w:rsidR="0045728E" w:rsidRPr="00D31D27" w:rsidRDefault="0045728E" w:rsidP="000A3D43">
            <w:pPr>
              <w:tabs>
                <w:tab w:val="left" w:pos="2277"/>
              </w:tabs>
              <w:spacing w:after="0" w:line="240" w:lineRule="auto"/>
              <w:jc w:val="center"/>
              <w:rPr>
                <w:rFonts w:ascii="Times New Roman" w:eastAsia="Calibri" w:hAnsi="Times New Roman" w:cs="Times New Roman"/>
                <w:lang w:eastAsia="en-US"/>
              </w:rPr>
            </w:pPr>
            <w:r w:rsidRPr="009B2052">
              <w:rPr>
                <w:rFonts w:ascii="Times New Roman" w:hAnsi="Times New Roman" w:cs="Times New Roman"/>
                <w:sz w:val="20"/>
                <w:szCs w:val="20"/>
              </w:rPr>
              <w:t>0,70</w:t>
            </w:r>
          </w:p>
        </w:tc>
      </w:tr>
    </w:tbl>
    <w:p w:rsidR="007034B8" w:rsidRPr="00574009" w:rsidRDefault="0045728E" w:rsidP="00574009">
      <w:pPr>
        <w:spacing w:before="120" w:after="120" w:line="240" w:lineRule="auto"/>
        <w:ind w:left="-142"/>
        <w:jc w:val="both"/>
        <w:rPr>
          <w:rFonts w:ascii="Times New Roman" w:hAnsi="Times New Roman" w:cs="Times New Roman"/>
          <w:i/>
        </w:rPr>
      </w:pPr>
      <w:r w:rsidRPr="00574009">
        <w:rPr>
          <w:rFonts w:ascii="Times New Roman" w:hAnsi="Times New Roman" w:cs="Times New Roman"/>
          <w:b/>
          <w:i/>
        </w:rPr>
        <w:t>Kaynak:</w:t>
      </w:r>
      <w:r w:rsidRPr="00574009">
        <w:rPr>
          <w:rFonts w:ascii="Times New Roman" w:hAnsi="Times New Roman" w:cs="Times New Roman"/>
          <w:i/>
        </w:rPr>
        <w:t xml:space="preserve"> </w:t>
      </w:r>
      <w:r w:rsidR="007F0F81" w:rsidRPr="00574009">
        <w:rPr>
          <w:rFonts w:ascii="Times New Roman" w:hAnsi="Times New Roman" w:cs="Times New Roman"/>
          <w:i/>
          <w:lang w:val="en-US"/>
        </w:rPr>
        <w:t>KIM, S.</w:t>
      </w:r>
      <w:r w:rsidR="00574009">
        <w:rPr>
          <w:rFonts w:ascii="Times New Roman" w:hAnsi="Times New Roman" w:cs="Times New Roman"/>
          <w:i/>
          <w:lang w:val="en-US"/>
        </w:rPr>
        <w:t xml:space="preserve"> </w:t>
      </w:r>
      <w:r w:rsidR="007F0F81" w:rsidRPr="00574009">
        <w:rPr>
          <w:rFonts w:ascii="Times New Roman" w:hAnsi="Times New Roman" w:cs="Times New Roman"/>
          <w:i/>
          <w:lang w:val="en-US"/>
        </w:rPr>
        <w:t>E., KIM C.W., LEE S.</w:t>
      </w:r>
      <w:r w:rsidR="00574009">
        <w:rPr>
          <w:rFonts w:ascii="Times New Roman" w:hAnsi="Times New Roman" w:cs="Times New Roman"/>
          <w:i/>
          <w:lang w:val="en-US"/>
        </w:rPr>
        <w:t xml:space="preserve"> </w:t>
      </w:r>
      <w:r w:rsidR="007F0F81" w:rsidRPr="00574009">
        <w:rPr>
          <w:rFonts w:ascii="Times New Roman" w:hAnsi="Times New Roman" w:cs="Times New Roman"/>
          <w:i/>
          <w:lang w:val="en-US"/>
        </w:rPr>
        <w:t>L., OH J.</w:t>
      </w:r>
      <w:r w:rsidR="00574009">
        <w:rPr>
          <w:rFonts w:ascii="Times New Roman" w:hAnsi="Times New Roman" w:cs="Times New Roman"/>
          <w:i/>
          <w:lang w:val="en-US"/>
        </w:rPr>
        <w:t xml:space="preserve"> </w:t>
      </w:r>
      <w:r w:rsidR="007F0F81" w:rsidRPr="00574009">
        <w:rPr>
          <w:rFonts w:ascii="Times New Roman" w:hAnsi="Times New Roman" w:cs="Times New Roman"/>
          <w:i/>
          <w:lang w:val="en-US"/>
        </w:rPr>
        <w:t>H., LEE D.</w:t>
      </w:r>
      <w:r w:rsidR="00574009">
        <w:rPr>
          <w:rFonts w:ascii="Times New Roman" w:hAnsi="Times New Roman" w:cs="Times New Roman"/>
          <w:i/>
          <w:lang w:val="en-US"/>
        </w:rPr>
        <w:t xml:space="preserve"> </w:t>
      </w:r>
      <w:r w:rsidR="007F0F81" w:rsidRPr="00574009">
        <w:rPr>
          <w:rFonts w:ascii="Times New Roman" w:hAnsi="Times New Roman" w:cs="Times New Roman"/>
          <w:i/>
          <w:lang w:val="en-US"/>
        </w:rPr>
        <w:t>H., LIM, T.</w:t>
      </w:r>
      <w:r w:rsidR="00574009">
        <w:rPr>
          <w:rFonts w:ascii="Times New Roman" w:hAnsi="Times New Roman" w:cs="Times New Roman"/>
          <w:i/>
          <w:lang w:val="en-US"/>
        </w:rPr>
        <w:t xml:space="preserve"> </w:t>
      </w:r>
      <w:r w:rsidR="007F0F81" w:rsidRPr="00574009">
        <w:rPr>
          <w:rFonts w:ascii="Times New Roman" w:hAnsi="Times New Roman" w:cs="Times New Roman"/>
          <w:i/>
          <w:lang w:val="en-US"/>
        </w:rPr>
        <w:t>H., CJOI, H.</w:t>
      </w:r>
      <w:r w:rsidR="00574009">
        <w:rPr>
          <w:rFonts w:ascii="Times New Roman" w:hAnsi="Times New Roman" w:cs="Times New Roman"/>
          <w:i/>
          <w:lang w:val="en-US"/>
        </w:rPr>
        <w:t xml:space="preserve"> </w:t>
      </w:r>
      <w:r w:rsidR="007F0F81" w:rsidRPr="00574009">
        <w:rPr>
          <w:rFonts w:ascii="Times New Roman" w:hAnsi="Times New Roman" w:cs="Times New Roman"/>
          <w:i/>
          <w:lang w:val="en-US"/>
        </w:rPr>
        <w:t>J., CHUNG, H.</w:t>
      </w:r>
      <w:r w:rsidR="00574009">
        <w:rPr>
          <w:rFonts w:ascii="Times New Roman" w:hAnsi="Times New Roman" w:cs="Times New Roman"/>
          <w:i/>
          <w:lang w:val="en-US"/>
        </w:rPr>
        <w:t xml:space="preserve"> </w:t>
      </w:r>
      <w:r w:rsidR="007F0F81" w:rsidRPr="00574009">
        <w:rPr>
          <w:rFonts w:ascii="Times New Roman" w:hAnsi="Times New Roman" w:cs="Times New Roman"/>
          <w:i/>
          <w:lang w:val="en-US"/>
        </w:rPr>
        <w:t>S., RYU, J.</w:t>
      </w:r>
      <w:r w:rsidR="00574009">
        <w:rPr>
          <w:rFonts w:ascii="Times New Roman" w:hAnsi="Times New Roman" w:cs="Times New Roman"/>
          <w:i/>
          <w:lang w:val="en-US"/>
        </w:rPr>
        <w:t xml:space="preserve"> </w:t>
      </w:r>
      <w:r w:rsidR="007F0F81" w:rsidRPr="00574009">
        <w:rPr>
          <w:rFonts w:ascii="Times New Roman" w:hAnsi="Times New Roman" w:cs="Times New Roman"/>
          <w:i/>
          <w:lang w:val="en-US"/>
        </w:rPr>
        <w:t>Y., JANH, H.</w:t>
      </w:r>
      <w:r w:rsidR="00574009">
        <w:rPr>
          <w:rFonts w:ascii="Times New Roman" w:hAnsi="Times New Roman" w:cs="Times New Roman"/>
          <w:i/>
          <w:lang w:val="en-US"/>
        </w:rPr>
        <w:t xml:space="preserve"> </w:t>
      </w:r>
      <w:r w:rsidR="007F0F81" w:rsidRPr="00574009">
        <w:rPr>
          <w:rFonts w:ascii="Times New Roman" w:hAnsi="Times New Roman" w:cs="Times New Roman"/>
          <w:i/>
          <w:lang w:val="en-US"/>
        </w:rPr>
        <w:t>Y., CHOI, Y.</w:t>
      </w:r>
      <w:r w:rsidR="00574009">
        <w:rPr>
          <w:rFonts w:ascii="Times New Roman" w:hAnsi="Times New Roman" w:cs="Times New Roman"/>
          <w:i/>
          <w:lang w:val="en-US"/>
        </w:rPr>
        <w:t xml:space="preserve"> </w:t>
      </w:r>
      <w:r w:rsidR="007F0F81" w:rsidRPr="00574009">
        <w:rPr>
          <w:rFonts w:ascii="Times New Roman" w:hAnsi="Times New Roman" w:cs="Times New Roman"/>
          <w:i/>
          <w:lang w:val="en-US"/>
        </w:rPr>
        <w:t>H., KIM, S.</w:t>
      </w:r>
      <w:r w:rsidR="00574009">
        <w:rPr>
          <w:rFonts w:ascii="Times New Roman" w:hAnsi="Times New Roman" w:cs="Times New Roman"/>
          <w:i/>
          <w:lang w:val="en-US"/>
        </w:rPr>
        <w:t xml:space="preserve"> </w:t>
      </w:r>
      <w:r w:rsidR="007F0F81" w:rsidRPr="00574009">
        <w:rPr>
          <w:rFonts w:ascii="Times New Roman" w:hAnsi="Times New Roman" w:cs="Times New Roman"/>
          <w:i/>
          <w:lang w:val="en-US"/>
        </w:rPr>
        <w:t>J., JUNG, J.H. (2015),</w:t>
      </w:r>
      <w:r w:rsidRPr="00574009">
        <w:rPr>
          <w:rFonts w:ascii="Times New Roman" w:hAnsi="Times New Roman" w:cs="Times New Roman"/>
          <w:i/>
          <w:lang w:val="en-US"/>
        </w:rPr>
        <w:t xml:space="preserve"> </w:t>
      </w:r>
      <w:r w:rsidRPr="00574009">
        <w:rPr>
          <w:rFonts w:ascii="Times New Roman" w:hAnsi="Times New Roman" w:cs="Times New Roman"/>
          <w:b/>
          <w:i/>
          <w:lang w:val="en-US"/>
        </w:rPr>
        <w:t xml:space="preserve">A </w:t>
      </w:r>
      <w:r w:rsidR="007F0F81" w:rsidRPr="00574009">
        <w:rPr>
          <w:rFonts w:ascii="Times New Roman" w:hAnsi="Times New Roman" w:cs="Times New Roman"/>
          <w:b/>
          <w:i/>
          <w:lang w:val="en-US"/>
        </w:rPr>
        <w:t xml:space="preserve">Questionnaire Survey Exploring Healthcare Professionals’ Attitudes towards Teamwork and Safety in Acute Care Areas in </w:t>
      </w:r>
      <w:r w:rsidRPr="00574009">
        <w:rPr>
          <w:rFonts w:ascii="Times New Roman" w:hAnsi="Times New Roman" w:cs="Times New Roman"/>
          <w:b/>
          <w:i/>
          <w:lang w:val="en-US"/>
        </w:rPr>
        <w:t>South Korea</w:t>
      </w:r>
      <w:r w:rsidRPr="00574009">
        <w:rPr>
          <w:rFonts w:ascii="Times New Roman" w:hAnsi="Times New Roman" w:cs="Times New Roman"/>
          <w:i/>
          <w:lang w:val="en-US"/>
        </w:rPr>
        <w:t>, British Medical Journal, 5: 1-9</w:t>
      </w:r>
      <w:r w:rsidRPr="00574009">
        <w:rPr>
          <w:rFonts w:ascii="Times New Roman" w:hAnsi="Times New Roman" w:cs="Times New Roman"/>
          <w:i/>
        </w:rPr>
        <w:t xml:space="preserve">. </w:t>
      </w:r>
    </w:p>
    <w:p w:rsidR="00CF4B96" w:rsidRPr="00CF4B96" w:rsidRDefault="00CF4B96" w:rsidP="00CF4B96">
      <w:pPr>
        <w:spacing w:after="0" w:line="240" w:lineRule="auto"/>
        <w:ind w:left="-142"/>
        <w:jc w:val="both"/>
        <w:rPr>
          <w:rFonts w:ascii="Times New Roman" w:hAnsi="Times New Roman" w:cs="Times New Roman"/>
        </w:rPr>
      </w:pPr>
    </w:p>
    <w:p w:rsidR="00847D5E" w:rsidRPr="00381D42" w:rsidRDefault="00B6055B"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Araştırmada cerrah ve hemşirelerin sosyo-demografik özelliklerini incelemek amacıyla frekans ve yüzdeler, cerrah ve hemşirelerin Ameliyathane Yönetimi Tutum Ölçeğinden aldıkları puanlar hesaplanırken ortalama, standart sapma ve </w:t>
      </w:r>
      <w:r w:rsidR="00F509D7" w:rsidRPr="00381D42">
        <w:rPr>
          <w:rFonts w:ascii="Times New Roman" w:hAnsi="Times New Roman" w:cs="Times New Roman"/>
          <w:sz w:val="24"/>
          <w:szCs w:val="24"/>
        </w:rPr>
        <w:t>ortancalarına</w:t>
      </w:r>
      <w:r w:rsidRPr="00381D42">
        <w:rPr>
          <w:rFonts w:ascii="Times New Roman" w:hAnsi="Times New Roman" w:cs="Times New Roman"/>
          <w:sz w:val="24"/>
          <w:szCs w:val="24"/>
        </w:rPr>
        <w:t xml:space="preserve"> </w:t>
      </w:r>
      <w:r w:rsidR="002A4F6B" w:rsidRPr="00381D42">
        <w:rPr>
          <w:rFonts w:ascii="Times New Roman" w:hAnsi="Times New Roman" w:cs="Times New Roman"/>
          <w:sz w:val="24"/>
          <w:szCs w:val="24"/>
        </w:rPr>
        <w:t xml:space="preserve">bakılmıştır. </w:t>
      </w:r>
      <w:r w:rsidRPr="00381D42">
        <w:rPr>
          <w:rFonts w:ascii="Times New Roman" w:hAnsi="Times New Roman" w:cs="Times New Roman"/>
          <w:sz w:val="24"/>
          <w:szCs w:val="24"/>
        </w:rPr>
        <w:t>Cerrah ve hemşirelerin sosyo-demografik özelliklerinin Ameliyathane Yönetimi Tutum Ölçeğinden aldıkları puanlar karşılaştırılırken, Mann Whitney U</w:t>
      </w:r>
      <w:r w:rsidR="009A7F8B" w:rsidRPr="00381D42">
        <w:rPr>
          <w:rFonts w:ascii="Times New Roman" w:hAnsi="Times New Roman" w:cs="Times New Roman"/>
          <w:sz w:val="24"/>
          <w:szCs w:val="24"/>
        </w:rPr>
        <w:t xml:space="preserve"> (MWU)</w:t>
      </w:r>
      <w:r w:rsidRPr="00381D42">
        <w:rPr>
          <w:rFonts w:ascii="Times New Roman" w:hAnsi="Times New Roman" w:cs="Times New Roman"/>
          <w:sz w:val="24"/>
          <w:szCs w:val="24"/>
        </w:rPr>
        <w:t xml:space="preserve"> ve Kruskall Wallis</w:t>
      </w:r>
      <w:r w:rsidR="00233C48" w:rsidRPr="00381D42">
        <w:rPr>
          <w:rFonts w:ascii="Times New Roman" w:hAnsi="Times New Roman" w:cs="Times New Roman"/>
          <w:sz w:val="24"/>
          <w:szCs w:val="24"/>
        </w:rPr>
        <w:t xml:space="preserve"> (KW)</w:t>
      </w:r>
      <w:r w:rsidRPr="00381D42">
        <w:rPr>
          <w:rFonts w:ascii="Times New Roman" w:hAnsi="Times New Roman" w:cs="Times New Roman"/>
          <w:sz w:val="24"/>
          <w:szCs w:val="24"/>
        </w:rPr>
        <w:t xml:space="preserve"> </w:t>
      </w:r>
      <w:r w:rsidR="00BA1D1D" w:rsidRPr="00381D42">
        <w:rPr>
          <w:rFonts w:ascii="Times New Roman" w:hAnsi="Times New Roman" w:cs="Times New Roman"/>
          <w:sz w:val="24"/>
          <w:szCs w:val="24"/>
        </w:rPr>
        <w:t xml:space="preserve">test istatistikleri ile </w:t>
      </w:r>
      <w:r w:rsidR="00690AC2">
        <w:rPr>
          <w:rFonts w:ascii="Times New Roman" w:hAnsi="Times New Roman" w:cs="Times New Roman"/>
          <w:sz w:val="24"/>
          <w:szCs w:val="24"/>
        </w:rPr>
        <w:t xml:space="preserve">de </w:t>
      </w:r>
      <w:r w:rsidRPr="00381D42">
        <w:rPr>
          <w:rFonts w:ascii="Times New Roman" w:hAnsi="Times New Roman" w:cs="Times New Roman"/>
          <w:sz w:val="24"/>
          <w:szCs w:val="24"/>
        </w:rPr>
        <w:t xml:space="preserve">analizleri yapılmıştır. </w:t>
      </w:r>
      <w:r w:rsidR="00A177AA" w:rsidRPr="00381D42">
        <w:rPr>
          <w:rFonts w:ascii="Times New Roman" w:hAnsi="Times New Roman" w:cs="Times New Roman"/>
          <w:sz w:val="24"/>
          <w:szCs w:val="24"/>
        </w:rPr>
        <w:t xml:space="preserve">Değişken varyansları genelde homojenlik gösterse de Shapiro-Wilk normallik testi sonucu veriler normal dağılmamaktadır. Diğer taraftan verilerin kategorik olması ve ölçümle belirlenen değişkenlerden çok sayımla belirlenen değişkenleri içermesi </w:t>
      </w:r>
      <w:r w:rsidR="00545915" w:rsidRPr="00381D42">
        <w:rPr>
          <w:rFonts w:ascii="Times New Roman" w:hAnsi="Times New Roman" w:cs="Times New Roman"/>
          <w:sz w:val="24"/>
          <w:szCs w:val="24"/>
        </w:rPr>
        <w:t xml:space="preserve">(Karagöz, 2010: 31) </w:t>
      </w:r>
      <w:r w:rsidR="00A177AA" w:rsidRPr="00381D42">
        <w:rPr>
          <w:rFonts w:ascii="Times New Roman" w:hAnsi="Times New Roman" w:cs="Times New Roman"/>
          <w:sz w:val="24"/>
          <w:szCs w:val="24"/>
        </w:rPr>
        <w:t xml:space="preserve">parametrik </w:t>
      </w:r>
      <w:r w:rsidR="00545915" w:rsidRPr="00381D42">
        <w:rPr>
          <w:rFonts w:ascii="Times New Roman" w:hAnsi="Times New Roman" w:cs="Times New Roman"/>
          <w:sz w:val="24"/>
          <w:szCs w:val="24"/>
        </w:rPr>
        <w:t xml:space="preserve">olmayan </w:t>
      </w:r>
      <w:r w:rsidR="00A177AA" w:rsidRPr="00381D42">
        <w:rPr>
          <w:rFonts w:ascii="Times New Roman" w:hAnsi="Times New Roman" w:cs="Times New Roman"/>
          <w:sz w:val="24"/>
          <w:szCs w:val="24"/>
        </w:rPr>
        <w:t>testlerin kullanıl</w:t>
      </w:r>
      <w:r w:rsidR="009D0417" w:rsidRPr="00381D42">
        <w:rPr>
          <w:rFonts w:ascii="Times New Roman" w:hAnsi="Times New Roman" w:cs="Times New Roman"/>
          <w:sz w:val="24"/>
          <w:szCs w:val="24"/>
        </w:rPr>
        <w:t xml:space="preserve">masını gerekli kılmıştır. Fakat değişimlerin </w:t>
      </w:r>
      <w:r w:rsidR="00C95F7E" w:rsidRPr="00381D42">
        <w:rPr>
          <w:rFonts w:ascii="Times New Roman" w:hAnsi="Times New Roman" w:cs="Times New Roman"/>
          <w:sz w:val="24"/>
          <w:szCs w:val="24"/>
        </w:rPr>
        <w:t>gözlemlenmesi</w:t>
      </w:r>
      <w:r w:rsidR="009D0417" w:rsidRPr="00381D42">
        <w:rPr>
          <w:rFonts w:ascii="Times New Roman" w:hAnsi="Times New Roman" w:cs="Times New Roman"/>
          <w:sz w:val="24"/>
          <w:szCs w:val="24"/>
        </w:rPr>
        <w:t xml:space="preserve"> adına ölçek alt boyutlarından alınan puanların </w:t>
      </w:r>
      <w:r w:rsidR="00F509D7" w:rsidRPr="00381D42">
        <w:rPr>
          <w:rFonts w:ascii="Times New Roman" w:hAnsi="Times New Roman" w:cs="Times New Roman"/>
          <w:sz w:val="24"/>
          <w:szCs w:val="24"/>
        </w:rPr>
        <w:t>ortancalarının</w:t>
      </w:r>
      <w:r w:rsidR="009D0417" w:rsidRPr="00381D42">
        <w:rPr>
          <w:rFonts w:ascii="Times New Roman" w:hAnsi="Times New Roman" w:cs="Times New Roman"/>
          <w:sz w:val="24"/>
          <w:szCs w:val="24"/>
        </w:rPr>
        <w:t xml:space="preserve"> yanı sır</w:t>
      </w:r>
      <w:r w:rsidR="00161B84" w:rsidRPr="00381D42">
        <w:rPr>
          <w:rFonts w:ascii="Times New Roman" w:hAnsi="Times New Roman" w:cs="Times New Roman"/>
          <w:sz w:val="24"/>
          <w:szCs w:val="24"/>
        </w:rPr>
        <w:t>a ortalama ve standart sapmalarına</w:t>
      </w:r>
      <w:r w:rsidR="009D0417" w:rsidRPr="00381D42">
        <w:rPr>
          <w:rFonts w:ascii="Times New Roman" w:hAnsi="Times New Roman" w:cs="Times New Roman"/>
          <w:sz w:val="24"/>
          <w:szCs w:val="24"/>
        </w:rPr>
        <w:t xml:space="preserve"> da yer verilmiştir. </w:t>
      </w:r>
    </w:p>
    <w:p w:rsidR="00847D5E" w:rsidRPr="00381D42" w:rsidRDefault="00036B00" w:rsidP="00381D42">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381D42">
        <w:rPr>
          <w:rFonts w:ascii="Times New Roman" w:hAnsi="Times New Roman" w:cs="Times New Roman"/>
          <w:b/>
          <w:sz w:val="24"/>
          <w:szCs w:val="24"/>
        </w:rPr>
        <w:t xml:space="preserve">. </w:t>
      </w:r>
      <w:r w:rsidR="00847D5E" w:rsidRPr="00381D42">
        <w:rPr>
          <w:rFonts w:ascii="Times New Roman" w:hAnsi="Times New Roman" w:cs="Times New Roman"/>
          <w:b/>
          <w:sz w:val="24"/>
          <w:szCs w:val="24"/>
        </w:rPr>
        <w:t xml:space="preserve">BULGULAR </w:t>
      </w:r>
    </w:p>
    <w:p w:rsidR="0047231D" w:rsidRPr="00381D42" w:rsidRDefault="0017626C"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Bu bölümde araştırma bulgularına yer verilecektir</w:t>
      </w:r>
      <w:r w:rsidR="00545915" w:rsidRPr="00381D42">
        <w:rPr>
          <w:rFonts w:ascii="Times New Roman" w:hAnsi="Times New Roman" w:cs="Times New Roman"/>
          <w:sz w:val="24"/>
          <w:szCs w:val="24"/>
        </w:rPr>
        <w:t>. Araştırma, bundan sonra yapılacak benzer çalışmalara kaynak oluşturması bakımından önem taşımaktadır.</w:t>
      </w:r>
    </w:p>
    <w:p w:rsidR="008C33B9" w:rsidRDefault="005965FE"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lastRenderedPageBreak/>
        <w:t xml:space="preserve">Araştırma kapsamında görüşülen kişilerin sosyo-demografik özelliklerine ilişkin tanımlayıcı özellikler </w:t>
      </w:r>
      <w:r w:rsidR="0045728E" w:rsidRPr="0045728E">
        <w:rPr>
          <w:rFonts w:ascii="Times New Roman" w:hAnsi="Times New Roman" w:cs="Times New Roman"/>
          <w:sz w:val="24"/>
          <w:szCs w:val="24"/>
        </w:rPr>
        <w:t>Çizelge</w:t>
      </w:r>
      <w:r w:rsidR="0045728E" w:rsidRPr="00D31D27">
        <w:rPr>
          <w:rFonts w:ascii="Times New Roman" w:hAnsi="Times New Roman" w:cs="Times New Roman"/>
          <w:b/>
        </w:rPr>
        <w:t xml:space="preserve"> </w:t>
      </w:r>
      <w:r w:rsidRPr="00381D42">
        <w:rPr>
          <w:rFonts w:ascii="Times New Roman" w:hAnsi="Times New Roman" w:cs="Times New Roman"/>
          <w:sz w:val="24"/>
          <w:szCs w:val="24"/>
        </w:rPr>
        <w:t xml:space="preserve">3’te belirtilmiştir. </w:t>
      </w:r>
      <w:r w:rsidR="005E1CDA" w:rsidRPr="00381D42">
        <w:rPr>
          <w:rFonts w:ascii="Times New Roman" w:hAnsi="Times New Roman" w:cs="Times New Roman"/>
          <w:sz w:val="24"/>
          <w:szCs w:val="24"/>
        </w:rPr>
        <w:t>Buna göre araştırmaya katılanların %</w:t>
      </w:r>
      <w:r w:rsidR="00036B00">
        <w:rPr>
          <w:rFonts w:ascii="Times New Roman" w:hAnsi="Times New Roman" w:cs="Times New Roman"/>
          <w:sz w:val="24"/>
          <w:szCs w:val="24"/>
        </w:rPr>
        <w:t xml:space="preserve"> </w:t>
      </w:r>
      <w:r w:rsidR="005E1CDA" w:rsidRPr="00381D42">
        <w:rPr>
          <w:rFonts w:ascii="Times New Roman" w:hAnsi="Times New Roman" w:cs="Times New Roman"/>
          <w:sz w:val="24"/>
          <w:szCs w:val="24"/>
        </w:rPr>
        <w:t>51,8’i cerr</w:t>
      </w:r>
      <w:r w:rsidR="00681015" w:rsidRPr="00381D42">
        <w:rPr>
          <w:rFonts w:ascii="Times New Roman" w:hAnsi="Times New Roman" w:cs="Times New Roman"/>
          <w:sz w:val="24"/>
          <w:szCs w:val="24"/>
        </w:rPr>
        <w:t xml:space="preserve">ahlardan oluşmaktadır. </w:t>
      </w:r>
      <w:r w:rsidR="005E1CDA" w:rsidRPr="00381D42">
        <w:rPr>
          <w:rFonts w:ascii="Times New Roman" w:hAnsi="Times New Roman" w:cs="Times New Roman"/>
          <w:sz w:val="24"/>
          <w:szCs w:val="24"/>
        </w:rPr>
        <w:t>Katılımcıların %</w:t>
      </w:r>
      <w:r w:rsidR="00036B00">
        <w:rPr>
          <w:rFonts w:ascii="Times New Roman" w:hAnsi="Times New Roman" w:cs="Times New Roman"/>
          <w:sz w:val="24"/>
          <w:szCs w:val="24"/>
        </w:rPr>
        <w:t xml:space="preserve"> </w:t>
      </w:r>
      <w:r w:rsidR="005E1CDA" w:rsidRPr="00381D42">
        <w:rPr>
          <w:rFonts w:ascii="Times New Roman" w:hAnsi="Times New Roman" w:cs="Times New Roman"/>
          <w:sz w:val="24"/>
          <w:szCs w:val="24"/>
        </w:rPr>
        <w:t>50,9’u kadın, %</w:t>
      </w:r>
      <w:r w:rsidR="00036B00">
        <w:rPr>
          <w:rFonts w:ascii="Times New Roman" w:hAnsi="Times New Roman" w:cs="Times New Roman"/>
          <w:sz w:val="24"/>
          <w:szCs w:val="24"/>
        </w:rPr>
        <w:t xml:space="preserve"> </w:t>
      </w:r>
      <w:r w:rsidR="005E1CDA" w:rsidRPr="00381D42">
        <w:rPr>
          <w:rFonts w:ascii="Times New Roman" w:hAnsi="Times New Roman" w:cs="Times New Roman"/>
          <w:sz w:val="24"/>
          <w:szCs w:val="24"/>
        </w:rPr>
        <w:t>59,1’inin 35 ve altı yaş grubunda olduğu ve %</w:t>
      </w:r>
      <w:r w:rsidR="00036B00">
        <w:rPr>
          <w:rFonts w:ascii="Times New Roman" w:hAnsi="Times New Roman" w:cs="Times New Roman"/>
          <w:sz w:val="24"/>
          <w:szCs w:val="24"/>
        </w:rPr>
        <w:t xml:space="preserve"> </w:t>
      </w:r>
      <w:r w:rsidR="005E1CDA" w:rsidRPr="00381D42">
        <w:rPr>
          <w:rFonts w:ascii="Times New Roman" w:hAnsi="Times New Roman" w:cs="Times New Roman"/>
          <w:sz w:val="24"/>
          <w:szCs w:val="24"/>
        </w:rPr>
        <w:t>76,4’ünün</w:t>
      </w:r>
      <w:r w:rsidR="00681015" w:rsidRPr="00381D42">
        <w:rPr>
          <w:rFonts w:ascii="Times New Roman" w:hAnsi="Times New Roman" w:cs="Times New Roman"/>
          <w:sz w:val="24"/>
          <w:szCs w:val="24"/>
        </w:rPr>
        <w:t xml:space="preserve"> de evli olduğu belirlenmiştir. </w:t>
      </w:r>
      <w:r w:rsidR="005E1CDA" w:rsidRPr="00381D42">
        <w:rPr>
          <w:rFonts w:ascii="Times New Roman" w:hAnsi="Times New Roman" w:cs="Times New Roman"/>
          <w:sz w:val="24"/>
          <w:szCs w:val="24"/>
        </w:rPr>
        <w:t>Katılımcılar öğrenim durumu bakımından değerlendirildiğinde lisansüstü konumunda olanların daha ağırlıkta olduğu görülmektedir (%</w:t>
      </w:r>
      <w:r w:rsidR="00036B00">
        <w:rPr>
          <w:rFonts w:ascii="Times New Roman" w:hAnsi="Times New Roman" w:cs="Times New Roman"/>
          <w:sz w:val="24"/>
          <w:szCs w:val="24"/>
        </w:rPr>
        <w:t xml:space="preserve"> </w:t>
      </w:r>
      <w:r w:rsidR="005E1CDA" w:rsidRPr="00381D42">
        <w:rPr>
          <w:rFonts w:ascii="Times New Roman" w:hAnsi="Times New Roman" w:cs="Times New Roman"/>
          <w:sz w:val="24"/>
          <w:szCs w:val="24"/>
        </w:rPr>
        <w:t xml:space="preserve">47,3). </w:t>
      </w:r>
      <w:r w:rsidR="00786D6B" w:rsidRPr="00381D42">
        <w:rPr>
          <w:rFonts w:ascii="Times New Roman" w:hAnsi="Times New Roman" w:cs="Times New Roman"/>
          <w:sz w:val="24"/>
          <w:szCs w:val="24"/>
        </w:rPr>
        <w:t xml:space="preserve">Diğer taraftan </w:t>
      </w:r>
      <w:r w:rsidR="005B0FBD" w:rsidRPr="00381D42">
        <w:rPr>
          <w:rFonts w:ascii="Times New Roman" w:hAnsi="Times New Roman" w:cs="Times New Roman"/>
          <w:sz w:val="24"/>
          <w:szCs w:val="24"/>
        </w:rPr>
        <w:t>meslekteki toplam hizmet süresi bakımında</w:t>
      </w:r>
      <w:r w:rsidR="00036B00">
        <w:rPr>
          <w:rFonts w:ascii="Times New Roman" w:hAnsi="Times New Roman" w:cs="Times New Roman"/>
          <w:sz w:val="24"/>
          <w:szCs w:val="24"/>
        </w:rPr>
        <w:t>n</w:t>
      </w:r>
      <w:r w:rsidR="005B0FBD" w:rsidRPr="00381D42">
        <w:rPr>
          <w:rFonts w:ascii="Times New Roman" w:hAnsi="Times New Roman" w:cs="Times New Roman"/>
          <w:sz w:val="24"/>
          <w:szCs w:val="24"/>
        </w:rPr>
        <w:t xml:space="preserve"> katılımcıların %</w:t>
      </w:r>
      <w:r w:rsidR="00036B00">
        <w:rPr>
          <w:rFonts w:ascii="Times New Roman" w:hAnsi="Times New Roman" w:cs="Times New Roman"/>
          <w:sz w:val="24"/>
          <w:szCs w:val="24"/>
        </w:rPr>
        <w:t xml:space="preserve"> </w:t>
      </w:r>
      <w:r w:rsidR="005B0FBD" w:rsidRPr="00381D42">
        <w:rPr>
          <w:rFonts w:ascii="Times New Roman" w:hAnsi="Times New Roman" w:cs="Times New Roman"/>
          <w:sz w:val="24"/>
          <w:szCs w:val="24"/>
        </w:rPr>
        <w:t>56,4’ünün 11 yıl ve yukarısı hizmet süresine sahipken; %</w:t>
      </w:r>
      <w:r w:rsidR="00036B00">
        <w:rPr>
          <w:rFonts w:ascii="Times New Roman" w:hAnsi="Times New Roman" w:cs="Times New Roman"/>
          <w:sz w:val="24"/>
          <w:szCs w:val="24"/>
        </w:rPr>
        <w:t xml:space="preserve"> </w:t>
      </w:r>
      <w:r w:rsidR="005B0FBD" w:rsidRPr="00381D42">
        <w:rPr>
          <w:rFonts w:ascii="Times New Roman" w:hAnsi="Times New Roman" w:cs="Times New Roman"/>
          <w:sz w:val="24"/>
          <w:szCs w:val="24"/>
        </w:rPr>
        <w:t xml:space="preserve">65,5’inin de çalıştıkları hastanedeki toplam hizmet süresinin </w:t>
      </w:r>
      <w:r w:rsidR="00DE2F1D" w:rsidRPr="00381D42">
        <w:rPr>
          <w:rFonts w:ascii="Times New Roman" w:hAnsi="Times New Roman" w:cs="Times New Roman"/>
          <w:sz w:val="24"/>
          <w:szCs w:val="24"/>
        </w:rPr>
        <w:t>maksimum 10 yıl</w:t>
      </w:r>
      <w:r w:rsidR="005B0FBD" w:rsidRPr="00381D42">
        <w:rPr>
          <w:rFonts w:ascii="Times New Roman" w:hAnsi="Times New Roman" w:cs="Times New Roman"/>
          <w:sz w:val="24"/>
          <w:szCs w:val="24"/>
        </w:rPr>
        <w:t xml:space="preserve"> olduğu tespit edilmiştir. </w:t>
      </w:r>
    </w:p>
    <w:p w:rsidR="00D67FE9" w:rsidRPr="002D35E6" w:rsidRDefault="00D67FE9" w:rsidP="002D35E6">
      <w:pPr>
        <w:spacing w:before="120" w:after="120" w:line="240" w:lineRule="auto"/>
        <w:jc w:val="center"/>
        <w:rPr>
          <w:rFonts w:ascii="Times New Roman" w:hAnsi="Times New Roman" w:cs="Times New Roman"/>
          <w:b/>
          <w:sz w:val="24"/>
          <w:szCs w:val="24"/>
        </w:rPr>
      </w:pPr>
    </w:p>
    <w:p w:rsidR="0045728E" w:rsidRPr="002D35E6" w:rsidRDefault="0045728E" w:rsidP="002D35E6">
      <w:pPr>
        <w:spacing w:after="0"/>
        <w:jc w:val="center"/>
        <w:rPr>
          <w:rFonts w:ascii="Times New Roman" w:hAnsi="Times New Roman" w:cs="Times New Roman"/>
          <w:b/>
          <w:sz w:val="24"/>
          <w:szCs w:val="24"/>
        </w:rPr>
      </w:pPr>
      <w:r w:rsidRPr="002D35E6">
        <w:rPr>
          <w:rFonts w:ascii="Times New Roman" w:hAnsi="Times New Roman" w:cs="Times New Roman"/>
          <w:b/>
          <w:sz w:val="24"/>
          <w:szCs w:val="24"/>
        </w:rPr>
        <w:t>Çizelge 3. Araştırma Grubunun Sosyo-Demografik Özelliklerinin Dağılımı</w:t>
      </w:r>
    </w:p>
    <w:tbl>
      <w:tblPr>
        <w:tblStyle w:val="TabloKlavuzu"/>
        <w:tblW w:w="5000" w:type="pct"/>
        <w:jc w:val="center"/>
        <w:tblLook w:val="04A0" w:firstRow="1" w:lastRow="0" w:firstColumn="1" w:lastColumn="0" w:noHBand="0" w:noVBand="1"/>
      </w:tblPr>
      <w:tblGrid>
        <w:gridCol w:w="4019"/>
        <w:gridCol w:w="3057"/>
        <w:gridCol w:w="1784"/>
        <w:gridCol w:w="1277"/>
      </w:tblGrid>
      <w:tr w:rsidR="0045728E" w:rsidTr="00CF4B96">
        <w:trPr>
          <w:trHeight w:val="518"/>
          <w:jc w:val="center"/>
        </w:trPr>
        <w:tc>
          <w:tcPr>
            <w:tcW w:w="1982"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1350F7" w:rsidRDefault="0045728E" w:rsidP="000A3D43">
            <w:pPr>
              <w:jc w:val="center"/>
              <w:rPr>
                <w:rFonts w:ascii="Times New Roman" w:hAnsi="Times New Roman" w:cs="Times New Roman"/>
                <w:b/>
              </w:rPr>
            </w:pPr>
            <w:r w:rsidRPr="001350F7">
              <w:rPr>
                <w:rFonts w:ascii="Times New Roman" w:hAnsi="Times New Roman" w:cs="Times New Roman"/>
                <w:b/>
              </w:rPr>
              <w:t>Sosyo-Demografik Özellikler</w:t>
            </w:r>
          </w:p>
        </w:tc>
        <w:tc>
          <w:tcPr>
            <w:tcW w:w="1508"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1350F7" w:rsidRDefault="0045728E" w:rsidP="000A3D43">
            <w:pPr>
              <w:jc w:val="center"/>
              <w:rPr>
                <w:rFonts w:ascii="Times New Roman" w:hAnsi="Times New Roman" w:cs="Times New Roman"/>
                <w:b/>
              </w:rPr>
            </w:pPr>
            <w:r w:rsidRPr="001350F7">
              <w:rPr>
                <w:rFonts w:ascii="Times New Roman" w:hAnsi="Times New Roman" w:cs="Times New Roman"/>
                <w:b/>
              </w:rPr>
              <w:t>Değişkenler</w:t>
            </w:r>
          </w:p>
        </w:tc>
        <w:tc>
          <w:tcPr>
            <w:tcW w:w="880"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1350F7" w:rsidRDefault="0045728E" w:rsidP="000A3D43">
            <w:pPr>
              <w:jc w:val="center"/>
              <w:rPr>
                <w:rFonts w:ascii="Times New Roman" w:hAnsi="Times New Roman" w:cs="Times New Roman"/>
                <w:b/>
              </w:rPr>
            </w:pPr>
            <w:r w:rsidRPr="001350F7">
              <w:rPr>
                <w:rFonts w:ascii="Times New Roman" w:hAnsi="Times New Roman" w:cs="Times New Roman"/>
                <w:b/>
              </w:rPr>
              <w:t>Frekans</w:t>
            </w:r>
          </w:p>
        </w:tc>
        <w:tc>
          <w:tcPr>
            <w:tcW w:w="630"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1350F7" w:rsidRDefault="0045728E" w:rsidP="000A3D43">
            <w:pPr>
              <w:jc w:val="center"/>
              <w:rPr>
                <w:rFonts w:ascii="Times New Roman" w:hAnsi="Times New Roman" w:cs="Times New Roman"/>
                <w:b/>
              </w:rPr>
            </w:pPr>
            <w:r w:rsidRPr="001350F7">
              <w:rPr>
                <w:rFonts w:ascii="Times New Roman" w:hAnsi="Times New Roman" w:cs="Times New Roman"/>
                <w:b/>
              </w:rPr>
              <w:t>(%)</w:t>
            </w:r>
          </w:p>
        </w:tc>
      </w:tr>
      <w:tr w:rsidR="0045728E" w:rsidTr="00CF4B96">
        <w:trPr>
          <w:trHeight w:val="231"/>
          <w:jc w:val="center"/>
        </w:trPr>
        <w:tc>
          <w:tcPr>
            <w:tcW w:w="1982" w:type="pct"/>
            <w:vMerge w:val="restart"/>
            <w:tcBorders>
              <w:top w:val="single" w:sz="12" w:space="0" w:color="auto"/>
            </w:tcBorders>
            <w:shd w:val="clear" w:color="auto" w:fill="EEECE1" w:themeFill="background2"/>
            <w:vAlign w:val="center"/>
          </w:tcPr>
          <w:p w:rsidR="0045728E" w:rsidRPr="00A31C3E" w:rsidRDefault="0045728E" w:rsidP="000A3D43">
            <w:pPr>
              <w:jc w:val="center"/>
              <w:rPr>
                <w:rFonts w:ascii="Times New Roman" w:hAnsi="Times New Roman" w:cs="Times New Roman"/>
              </w:rPr>
            </w:pPr>
            <w:r w:rsidRPr="00A31C3E">
              <w:rPr>
                <w:rFonts w:ascii="Times New Roman" w:hAnsi="Times New Roman" w:cs="Times New Roman"/>
              </w:rPr>
              <w:t>Cinsiyet</w:t>
            </w:r>
          </w:p>
        </w:tc>
        <w:tc>
          <w:tcPr>
            <w:tcW w:w="1508" w:type="pct"/>
            <w:tcBorders>
              <w:top w:val="single" w:sz="12" w:space="0" w:color="auto"/>
            </w:tcBorders>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Kadın</w:t>
            </w:r>
          </w:p>
        </w:tc>
        <w:tc>
          <w:tcPr>
            <w:tcW w:w="880" w:type="pct"/>
            <w:tcBorders>
              <w:top w:val="single" w:sz="12" w:space="0" w:color="auto"/>
            </w:tcBorders>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56</w:t>
            </w:r>
          </w:p>
        </w:tc>
        <w:tc>
          <w:tcPr>
            <w:tcW w:w="630" w:type="pct"/>
            <w:tcBorders>
              <w:top w:val="single" w:sz="12" w:space="0" w:color="auto"/>
            </w:tcBorders>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50,9</w:t>
            </w:r>
          </w:p>
        </w:tc>
      </w:tr>
      <w:tr w:rsidR="0045728E" w:rsidTr="00CF4B96">
        <w:trPr>
          <w:trHeight w:val="245"/>
          <w:jc w:val="center"/>
        </w:trPr>
        <w:tc>
          <w:tcPr>
            <w:tcW w:w="1982" w:type="pct"/>
            <w:vMerge/>
            <w:shd w:val="clear" w:color="auto" w:fill="EEECE1" w:themeFill="background2"/>
            <w:vAlign w:val="center"/>
          </w:tcPr>
          <w:p w:rsidR="0045728E" w:rsidRPr="00A31C3E" w:rsidRDefault="0045728E" w:rsidP="000A3D43">
            <w:pPr>
              <w:jc w:val="center"/>
              <w:rPr>
                <w:rFonts w:ascii="Times New Roman" w:hAnsi="Times New Roman" w:cs="Times New Roman"/>
              </w:rPr>
            </w:pP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Erkek</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54</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49,1</w:t>
            </w:r>
          </w:p>
        </w:tc>
      </w:tr>
      <w:tr w:rsidR="0045728E" w:rsidTr="00CF4B96">
        <w:trPr>
          <w:trHeight w:val="245"/>
          <w:jc w:val="center"/>
        </w:trPr>
        <w:tc>
          <w:tcPr>
            <w:tcW w:w="1982" w:type="pct"/>
            <w:vMerge w:val="restart"/>
            <w:shd w:val="clear" w:color="auto" w:fill="EEECE1" w:themeFill="background2"/>
            <w:vAlign w:val="center"/>
          </w:tcPr>
          <w:p w:rsidR="0045728E" w:rsidRPr="00A31C3E" w:rsidRDefault="0045728E" w:rsidP="000A3D43">
            <w:pPr>
              <w:jc w:val="center"/>
              <w:rPr>
                <w:rFonts w:ascii="Times New Roman" w:hAnsi="Times New Roman" w:cs="Times New Roman"/>
              </w:rPr>
            </w:pPr>
            <w:r w:rsidRPr="00A31C3E">
              <w:rPr>
                <w:rFonts w:ascii="Times New Roman" w:hAnsi="Times New Roman" w:cs="Times New Roman"/>
              </w:rPr>
              <w:t>Yaş</w:t>
            </w: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≤35</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54</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59,1</w:t>
            </w:r>
          </w:p>
        </w:tc>
      </w:tr>
      <w:tr w:rsidR="0045728E" w:rsidTr="00CF4B96">
        <w:trPr>
          <w:trHeight w:val="245"/>
          <w:jc w:val="center"/>
        </w:trPr>
        <w:tc>
          <w:tcPr>
            <w:tcW w:w="1982" w:type="pct"/>
            <w:vMerge/>
            <w:shd w:val="clear" w:color="auto" w:fill="EEECE1" w:themeFill="background2"/>
            <w:vAlign w:val="center"/>
          </w:tcPr>
          <w:p w:rsidR="0045728E" w:rsidRPr="00A31C3E" w:rsidRDefault="0045728E" w:rsidP="000A3D43">
            <w:pPr>
              <w:jc w:val="center"/>
              <w:rPr>
                <w:rFonts w:ascii="Times New Roman" w:hAnsi="Times New Roman" w:cs="Times New Roman"/>
              </w:rPr>
            </w:pP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36 ve yukarı yaş</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56</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50,9</w:t>
            </w:r>
          </w:p>
        </w:tc>
      </w:tr>
      <w:tr w:rsidR="0045728E" w:rsidTr="00CF4B96">
        <w:trPr>
          <w:trHeight w:val="245"/>
          <w:jc w:val="center"/>
        </w:trPr>
        <w:tc>
          <w:tcPr>
            <w:tcW w:w="1982" w:type="pct"/>
            <w:vMerge w:val="restart"/>
            <w:shd w:val="clear" w:color="auto" w:fill="EEECE1" w:themeFill="background2"/>
            <w:vAlign w:val="center"/>
          </w:tcPr>
          <w:p w:rsidR="0045728E" w:rsidRPr="00A31C3E" w:rsidRDefault="0045728E" w:rsidP="00036B00">
            <w:pPr>
              <w:jc w:val="center"/>
              <w:rPr>
                <w:rFonts w:ascii="Times New Roman" w:hAnsi="Times New Roman" w:cs="Times New Roman"/>
              </w:rPr>
            </w:pPr>
            <w:r w:rsidRPr="00A31C3E">
              <w:rPr>
                <w:rFonts w:ascii="Times New Roman" w:hAnsi="Times New Roman" w:cs="Times New Roman"/>
              </w:rPr>
              <w:t xml:space="preserve">Medeni </w:t>
            </w:r>
            <w:r w:rsidR="00036B00">
              <w:rPr>
                <w:rFonts w:ascii="Times New Roman" w:hAnsi="Times New Roman" w:cs="Times New Roman"/>
              </w:rPr>
              <w:t>D</w:t>
            </w:r>
            <w:r w:rsidRPr="00A31C3E">
              <w:rPr>
                <w:rFonts w:ascii="Times New Roman" w:hAnsi="Times New Roman" w:cs="Times New Roman"/>
              </w:rPr>
              <w:t>urum</w:t>
            </w: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Evli</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84</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76,4</w:t>
            </w:r>
          </w:p>
        </w:tc>
      </w:tr>
      <w:tr w:rsidR="0045728E" w:rsidTr="00CF4B96">
        <w:trPr>
          <w:trHeight w:val="245"/>
          <w:jc w:val="center"/>
        </w:trPr>
        <w:tc>
          <w:tcPr>
            <w:tcW w:w="1982" w:type="pct"/>
            <w:vMerge/>
            <w:shd w:val="clear" w:color="auto" w:fill="EEECE1" w:themeFill="background2"/>
            <w:vAlign w:val="center"/>
          </w:tcPr>
          <w:p w:rsidR="0045728E" w:rsidRPr="00A31C3E" w:rsidRDefault="0045728E" w:rsidP="000A3D43">
            <w:pPr>
              <w:jc w:val="center"/>
              <w:rPr>
                <w:rFonts w:ascii="Times New Roman" w:hAnsi="Times New Roman" w:cs="Times New Roman"/>
              </w:rPr>
            </w:pP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Ayrı yaşıyor</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26</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23,6</w:t>
            </w:r>
          </w:p>
        </w:tc>
      </w:tr>
      <w:tr w:rsidR="0045728E" w:rsidTr="00CF4B96">
        <w:trPr>
          <w:trHeight w:val="231"/>
          <w:jc w:val="center"/>
        </w:trPr>
        <w:tc>
          <w:tcPr>
            <w:tcW w:w="1982" w:type="pct"/>
            <w:vMerge w:val="restart"/>
            <w:shd w:val="clear" w:color="auto" w:fill="EEECE1" w:themeFill="background2"/>
            <w:vAlign w:val="center"/>
          </w:tcPr>
          <w:p w:rsidR="0045728E" w:rsidRPr="00A31C3E" w:rsidRDefault="0045728E" w:rsidP="000A3D43">
            <w:pPr>
              <w:jc w:val="center"/>
              <w:rPr>
                <w:rFonts w:ascii="Times New Roman" w:hAnsi="Times New Roman" w:cs="Times New Roman"/>
              </w:rPr>
            </w:pPr>
            <w:r w:rsidRPr="00A31C3E">
              <w:rPr>
                <w:rFonts w:ascii="Times New Roman" w:hAnsi="Times New Roman" w:cs="Times New Roman"/>
              </w:rPr>
              <w:t>Öğrenim Durumu</w:t>
            </w: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Lise</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4</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3,6</w:t>
            </w:r>
          </w:p>
        </w:tc>
      </w:tr>
      <w:tr w:rsidR="0045728E" w:rsidTr="00CF4B96">
        <w:trPr>
          <w:trHeight w:val="245"/>
          <w:jc w:val="center"/>
        </w:trPr>
        <w:tc>
          <w:tcPr>
            <w:tcW w:w="1982" w:type="pct"/>
            <w:vMerge/>
            <w:shd w:val="clear" w:color="auto" w:fill="EEECE1" w:themeFill="background2"/>
            <w:vAlign w:val="center"/>
          </w:tcPr>
          <w:p w:rsidR="0045728E" w:rsidRPr="00A31C3E" w:rsidRDefault="0045728E" w:rsidP="000A3D43">
            <w:pPr>
              <w:jc w:val="center"/>
              <w:rPr>
                <w:rFonts w:ascii="Times New Roman" w:hAnsi="Times New Roman" w:cs="Times New Roman"/>
              </w:rPr>
            </w:pP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Ön lisans</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28</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25,5</w:t>
            </w:r>
          </w:p>
        </w:tc>
      </w:tr>
      <w:tr w:rsidR="0045728E" w:rsidTr="00CF4B96">
        <w:trPr>
          <w:trHeight w:val="245"/>
          <w:jc w:val="center"/>
        </w:trPr>
        <w:tc>
          <w:tcPr>
            <w:tcW w:w="1982" w:type="pct"/>
            <w:vMerge/>
            <w:shd w:val="clear" w:color="auto" w:fill="EEECE1" w:themeFill="background2"/>
            <w:vAlign w:val="center"/>
          </w:tcPr>
          <w:p w:rsidR="0045728E" w:rsidRPr="00A31C3E" w:rsidRDefault="0045728E" w:rsidP="000A3D43">
            <w:pPr>
              <w:jc w:val="center"/>
              <w:rPr>
                <w:rFonts w:ascii="Times New Roman" w:hAnsi="Times New Roman" w:cs="Times New Roman"/>
              </w:rPr>
            </w:pP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Lisans</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26</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23,6</w:t>
            </w:r>
          </w:p>
        </w:tc>
      </w:tr>
      <w:tr w:rsidR="0045728E" w:rsidTr="00CF4B96">
        <w:trPr>
          <w:trHeight w:val="245"/>
          <w:jc w:val="center"/>
        </w:trPr>
        <w:tc>
          <w:tcPr>
            <w:tcW w:w="1982" w:type="pct"/>
            <w:vMerge/>
            <w:shd w:val="clear" w:color="auto" w:fill="EEECE1" w:themeFill="background2"/>
            <w:vAlign w:val="center"/>
          </w:tcPr>
          <w:p w:rsidR="0045728E" w:rsidRPr="00A31C3E" w:rsidRDefault="0045728E" w:rsidP="000A3D43">
            <w:pPr>
              <w:jc w:val="center"/>
              <w:rPr>
                <w:rFonts w:ascii="Times New Roman" w:hAnsi="Times New Roman" w:cs="Times New Roman"/>
              </w:rPr>
            </w:pP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Lisansüstü</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52</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47,3</w:t>
            </w:r>
          </w:p>
        </w:tc>
      </w:tr>
      <w:tr w:rsidR="0045728E" w:rsidTr="00CF4B96">
        <w:trPr>
          <w:trHeight w:val="231"/>
          <w:jc w:val="center"/>
        </w:trPr>
        <w:tc>
          <w:tcPr>
            <w:tcW w:w="1982" w:type="pct"/>
            <w:vMerge w:val="restart"/>
            <w:shd w:val="clear" w:color="auto" w:fill="EEECE1" w:themeFill="background2"/>
            <w:vAlign w:val="center"/>
          </w:tcPr>
          <w:p w:rsidR="0045728E" w:rsidRPr="00A31C3E" w:rsidRDefault="0045728E" w:rsidP="000A3D43">
            <w:pPr>
              <w:jc w:val="center"/>
              <w:rPr>
                <w:rFonts w:ascii="Times New Roman" w:hAnsi="Times New Roman" w:cs="Times New Roman"/>
              </w:rPr>
            </w:pPr>
            <w:r w:rsidRPr="00A31C3E">
              <w:rPr>
                <w:rFonts w:ascii="Times New Roman" w:hAnsi="Times New Roman" w:cs="Times New Roman"/>
              </w:rPr>
              <w:t>Mesleki Statü</w:t>
            </w: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Cerrah</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57</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51,8</w:t>
            </w:r>
          </w:p>
        </w:tc>
      </w:tr>
      <w:tr w:rsidR="0045728E" w:rsidTr="00CF4B96">
        <w:trPr>
          <w:trHeight w:val="231"/>
          <w:jc w:val="center"/>
        </w:trPr>
        <w:tc>
          <w:tcPr>
            <w:tcW w:w="1982" w:type="pct"/>
            <w:vMerge/>
            <w:shd w:val="clear" w:color="auto" w:fill="EEECE1" w:themeFill="background2"/>
            <w:vAlign w:val="center"/>
          </w:tcPr>
          <w:p w:rsidR="0045728E" w:rsidRPr="00A31C3E" w:rsidRDefault="0045728E" w:rsidP="000A3D43">
            <w:pPr>
              <w:jc w:val="center"/>
              <w:rPr>
                <w:rFonts w:ascii="Times New Roman" w:hAnsi="Times New Roman" w:cs="Times New Roman"/>
              </w:rPr>
            </w:pP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Hemşire</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53</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48,2</w:t>
            </w:r>
          </w:p>
        </w:tc>
      </w:tr>
      <w:tr w:rsidR="0045728E" w:rsidTr="00CF4B96">
        <w:trPr>
          <w:trHeight w:val="289"/>
          <w:jc w:val="center"/>
        </w:trPr>
        <w:tc>
          <w:tcPr>
            <w:tcW w:w="1982" w:type="pct"/>
            <w:vMerge w:val="restart"/>
            <w:shd w:val="clear" w:color="auto" w:fill="EEECE1" w:themeFill="background2"/>
            <w:vAlign w:val="center"/>
          </w:tcPr>
          <w:p w:rsidR="0045728E" w:rsidRPr="00A31C3E" w:rsidRDefault="0045728E" w:rsidP="000A3D43">
            <w:pPr>
              <w:jc w:val="center"/>
              <w:rPr>
                <w:rFonts w:ascii="Times New Roman" w:hAnsi="Times New Roman" w:cs="Times New Roman"/>
              </w:rPr>
            </w:pPr>
            <w:r w:rsidRPr="00A31C3E">
              <w:rPr>
                <w:rFonts w:ascii="Times New Roman" w:hAnsi="Times New Roman" w:cs="Times New Roman"/>
              </w:rPr>
              <w:t>Meslekteki Toplam Hizmet Süresi</w:t>
            </w: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10 yıla kadar</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48</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43,6</w:t>
            </w:r>
          </w:p>
        </w:tc>
      </w:tr>
      <w:tr w:rsidR="0045728E" w:rsidTr="00CF4B96">
        <w:trPr>
          <w:trHeight w:val="242"/>
          <w:jc w:val="center"/>
        </w:trPr>
        <w:tc>
          <w:tcPr>
            <w:tcW w:w="1982" w:type="pct"/>
            <w:vMerge/>
            <w:shd w:val="clear" w:color="auto" w:fill="EEECE1" w:themeFill="background2"/>
            <w:vAlign w:val="center"/>
          </w:tcPr>
          <w:p w:rsidR="0045728E" w:rsidRPr="00A31C3E" w:rsidRDefault="0045728E" w:rsidP="000A3D43">
            <w:pPr>
              <w:jc w:val="center"/>
              <w:rPr>
                <w:rFonts w:ascii="Times New Roman" w:hAnsi="Times New Roman" w:cs="Times New Roman"/>
              </w:rPr>
            </w:pP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11 yıl ve yukarısı</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62</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56,4</w:t>
            </w:r>
          </w:p>
        </w:tc>
      </w:tr>
      <w:tr w:rsidR="0045728E" w:rsidTr="00CF4B96">
        <w:trPr>
          <w:trHeight w:val="245"/>
          <w:jc w:val="center"/>
        </w:trPr>
        <w:tc>
          <w:tcPr>
            <w:tcW w:w="1982" w:type="pct"/>
            <w:vMerge w:val="restart"/>
            <w:shd w:val="clear" w:color="auto" w:fill="EEECE1" w:themeFill="background2"/>
            <w:vAlign w:val="center"/>
          </w:tcPr>
          <w:p w:rsidR="0045728E" w:rsidRPr="00A31C3E" w:rsidRDefault="0045728E" w:rsidP="000A3D43">
            <w:pPr>
              <w:jc w:val="center"/>
              <w:rPr>
                <w:rFonts w:ascii="Times New Roman" w:hAnsi="Times New Roman" w:cs="Times New Roman"/>
              </w:rPr>
            </w:pPr>
            <w:r w:rsidRPr="00A31C3E">
              <w:rPr>
                <w:rFonts w:ascii="Times New Roman" w:hAnsi="Times New Roman" w:cs="Times New Roman"/>
              </w:rPr>
              <w:t>Hastanedeki Toplam Hizmet Süresi</w:t>
            </w: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10 yıla kadar</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71</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65,5</w:t>
            </w:r>
          </w:p>
        </w:tc>
      </w:tr>
      <w:tr w:rsidR="0045728E" w:rsidTr="00CF4B96">
        <w:trPr>
          <w:trHeight w:val="245"/>
          <w:jc w:val="center"/>
        </w:trPr>
        <w:tc>
          <w:tcPr>
            <w:tcW w:w="1982" w:type="pct"/>
            <w:vMerge/>
            <w:shd w:val="clear" w:color="auto" w:fill="EEECE1" w:themeFill="background2"/>
          </w:tcPr>
          <w:p w:rsidR="0045728E" w:rsidRPr="002677EC" w:rsidRDefault="0045728E" w:rsidP="000A3D43">
            <w:pPr>
              <w:jc w:val="center"/>
              <w:rPr>
                <w:rFonts w:ascii="Times New Roman" w:hAnsi="Times New Roman" w:cs="Times New Roman"/>
                <w:sz w:val="20"/>
                <w:szCs w:val="20"/>
              </w:rPr>
            </w:pPr>
          </w:p>
        </w:tc>
        <w:tc>
          <w:tcPr>
            <w:tcW w:w="1508"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11 yıl ve yukarısı</w:t>
            </w:r>
          </w:p>
        </w:tc>
        <w:tc>
          <w:tcPr>
            <w:tcW w:w="88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39</w:t>
            </w:r>
          </w:p>
        </w:tc>
        <w:tc>
          <w:tcPr>
            <w:tcW w:w="630" w:type="pct"/>
          </w:tcPr>
          <w:p w:rsidR="0045728E" w:rsidRPr="002677EC" w:rsidRDefault="0045728E" w:rsidP="000A3D43">
            <w:pPr>
              <w:jc w:val="center"/>
              <w:rPr>
                <w:rFonts w:ascii="Times New Roman" w:hAnsi="Times New Roman" w:cs="Times New Roman"/>
                <w:sz w:val="20"/>
                <w:szCs w:val="20"/>
              </w:rPr>
            </w:pPr>
            <w:r w:rsidRPr="002677EC">
              <w:rPr>
                <w:rFonts w:ascii="Times New Roman" w:hAnsi="Times New Roman" w:cs="Times New Roman"/>
                <w:sz w:val="20"/>
                <w:szCs w:val="20"/>
              </w:rPr>
              <w:t>35,5</w:t>
            </w:r>
          </w:p>
        </w:tc>
      </w:tr>
    </w:tbl>
    <w:p w:rsidR="00D14EBA" w:rsidRPr="00381D42" w:rsidRDefault="00D14EBA" w:rsidP="00381D42">
      <w:pPr>
        <w:spacing w:before="120" w:after="120" w:line="240" w:lineRule="auto"/>
        <w:jc w:val="both"/>
        <w:rPr>
          <w:rFonts w:ascii="Times New Roman" w:hAnsi="Times New Roman" w:cs="Times New Roman"/>
          <w:sz w:val="24"/>
          <w:szCs w:val="24"/>
        </w:rPr>
      </w:pPr>
    </w:p>
    <w:p w:rsidR="00755F86" w:rsidRPr="00381D42" w:rsidRDefault="009A7F8B"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Araştırma bulguları, cerrah ve hemşirelerin algı ve tutumlarına göre istatistiksel olarak anlamlı bulunan </w:t>
      </w:r>
      <w:r w:rsidR="00FF31E1" w:rsidRPr="00381D42">
        <w:rPr>
          <w:rFonts w:ascii="Times New Roman" w:hAnsi="Times New Roman" w:cs="Times New Roman"/>
          <w:sz w:val="24"/>
          <w:szCs w:val="24"/>
        </w:rPr>
        <w:t xml:space="preserve">ölçek alt boyutlarının ortalaması ve </w:t>
      </w:r>
      <w:r w:rsidR="00F509D7" w:rsidRPr="00381D42">
        <w:rPr>
          <w:rFonts w:ascii="Times New Roman" w:hAnsi="Times New Roman" w:cs="Times New Roman"/>
          <w:sz w:val="24"/>
          <w:szCs w:val="24"/>
        </w:rPr>
        <w:t>ortancaları</w:t>
      </w:r>
      <w:r w:rsidR="00FF31E1" w:rsidRPr="00381D42">
        <w:rPr>
          <w:rFonts w:ascii="Times New Roman" w:hAnsi="Times New Roman" w:cs="Times New Roman"/>
          <w:sz w:val="24"/>
          <w:szCs w:val="24"/>
        </w:rPr>
        <w:t xml:space="preserve"> üzerinde değerlendirilmiştir. </w:t>
      </w:r>
      <w:r w:rsidR="00755F86" w:rsidRPr="00381D42">
        <w:rPr>
          <w:rFonts w:ascii="Times New Roman" w:hAnsi="Times New Roman" w:cs="Times New Roman"/>
          <w:sz w:val="24"/>
          <w:szCs w:val="24"/>
        </w:rPr>
        <w:t>Ayrıca daha önceki çalışmalarda ölçeğe ilişkin analizler genelde frekans bağlamında gerçekleştirildiği için bu araştırma</w:t>
      </w:r>
      <w:r w:rsidR="00D57DA9" w:rsidRPr="00381D42">
        <w:rPr>
          <w:rFonts w:ascii="Times New Roman" w:hAnsi="Times New Roman" w:cs="Times New Roman"/>
          <w:sz w:val="24"/>
          <w:szCs w:val="24"/>
        </w:rPr>
        <w:t>,</w:t>
      </w:r>
      <w:r w:rsidR="00755F86" w:rsidRPr="00381D42">
        <w:rPr>
          <w:rFonts w:ascii="Times New Roman" w:hAnsi="Times New Roman" w:cs="Times New Roman"/>
          <w:sz w:val="24"/>
          <w:szCs w:val="24"/>
        </w:rPr>
        <w:t xml:space="preserve"> </w:t>
      </w:r>
      <w:r w:rsidR="002056C6">
        <w:rPr>
          <w:rFonts w:ascii="Times New Roman" w:hAnsi="Times New Roman" w:cs="Times New Roman"/>
          <w:sz w:val="24"/>
          <w:szCs w:val="24"/>
        </w:rPr>
        <w:t>çalışma</w:t>
      </w:r>
      <w:r w:rsidR="00054BB4" w:rsidRPr="00381D42">
        <w:rPr>
          <w:rFonts w:ascii="Times New Roman" w:hAnsi="Times New Roman" w:cs="Times New Roman"/>
          <w:sz w:val="24"/>
          <w:szCs w:val="24"/>
        </w:rPr>
        <w:t xml:space="preserve"> grubunun ölçek alt boyutlarına ilişkin tutumlarının belirlenmesi adına </w:t>
      </w:r>
      <w:r w:rsidR="00755F86" w:rsidRPr="00381D42">
        <w:rPr>
          <w:rFonts w:ascii="Times New Roman" w:hAnsi="Times New Roman" w:cs="Times New Roman"/>
          <w:sz w:val="24"/>
          <w:szCs w:val="24"/>
        </w:rPr>
        <w:t>alanında ilk olma özelliği</w:t>
      </w:r>
      <w:r w:rsidR="00D57DA9" w:rsidRPr="00381D42">
        <w:rPr>
          <w:rFonts w:ascii="Times New Roman" w:hAnsi="Times New Roman" w:cs="Times New Roman"/>
          <w:sz w:val="24"/>
          <w:szCs w:val="24"/>
        </w:rPr>
        <w:t>ni</w:t>
      </w:r>
      <w:r w:rsidR="00054BB4" w:rsidRPr="00381D42">
        <w:rPr>
          <w:rFonts w:ascii="Times New Roman" w:hAnsi="Times New Roman" w:cs="Times New Roman"/>
          <w:sz w:val="24"/>
          <w:szCs w:val="24"/>
        </w:rPr>
        <w:t xml:space="preserve"> taşımaktadır. </w:t>
      </w:r>
      <w:r w:rsidR="00755F86" w:rsidRPr="00381D42">
        <w:rPr>
          <w:rFonts w:ascii="Times New Roman" w:hAnsi="Times New Roman" w:cs="Times New Roman"/>
          <w:sz w:val="24"/>
          <w:szCs w:val="24"/>
        </w:rPr>
        <w:t xml:space="preserve">Dolayısıyla </w:t>
      </w:r>
      <w:r w:rsidR="00465424" w:rsidRPr="00381D42">
        <w:rPr>
          <w:rFonts w:ascii="Times New Roman" w:hAnsi="Times New Roman" w:cs="Times New Roman"/>
          <w:sz w:val="24"/>
          <w:szCs w:val="24"/>
        </w:rPr>
        <w:t>araştırma bulguları,</w:t>
      </w:r>
      <w:r w:rsidR="00755F86" w:rsidRPr="00381D42">
        <w:rPr>
          <w:rFonts w:ascii="Times New Roman" w:hAnsi="Times New Roman" w:cs="Times New Roman"/>
          <w:sz w:val="24"/>
          <w:szCs w:val="24"/>
        </w:rPr>
        <w:t xml:space="preserve"> bu alanda yapılmış diğer başka çalışmaların bulguları ile karşılaştırma olanağı bulunmamaktadır. </w:t>
      </w:r>
      <w:r w:rsidR="00690AC2">
        <w:rPr>
          <w:rFonts w:ascii="Times New Roman" w:hAnsi="Times New Roman" w:cs="Times New Roman"/>
          <w:sz w:val="24"/>
          <w:szCs w:val="24"/>
        </w:rPr>
        <w:t xml:space="preserve">Bu bağlamda daha çok sonuç ve önerilerde bulunulmuştur. </w:t>
      </w:r>
      <w:r w:rsidR="00755F86" w:rsidRPr="00381D42">
        <w:rPr>
          <w:rFonts w:ascii="Times New Roman" w:hAnsi="Times New Roman" w:cs="Times New Roman"/>
          <w:sz w:val="24"/>
          <w:szCs w:val="24"/>
        </w:rPr>
        <w:t xml:space="preserve">Bu durum araştırmanın </w:t>
      </w:r>
      <w:r w:rsidR="00054BB4" w:rsidRPr="00381D42">
        <w:rPr>
          <w:rFonts w:ascii="Times New Roman" w:hAnsi="Times New Roman" w:cs="Times New Roman"/>
          <w:sz w:val="24"/>
          <w:szCs w:val="24"/>
        </w:rPr>
        <w:t xml:space="preserve">temel kısıtlılığı olarak kabul edilmektedir. </w:t>
      </w:r>
      <w:r w:rsidR="00F7307E">
        <w:rPr>
          <w:rFonts w:ascii="Times New Roman" w:hAnsi="Times New Roman" w:cs="Times New Roman"/>
          <w:sz w:val="24"/>
          <w:szCs w:val="24"/>
        </w:rPr>
        <w:t>Ayrıca araştırmanın sadece bir eğitim araştırma hastanesi ameli</w:t>
      </w:r>
      <w:r w:rsidR="00036B00">
        <w:rPr>
          <w:rFonts w:ascii="Times New Roman" w:hAnsi="Times New Roman" w:cs="Times New Roman"/>
          <w:sz w:val="24"/>
          <w:szCs w:val="24"/>
        </w:rPr>
        <w:t>yathanesi ile sınırlı tutulması nedeniyle</w:t>
      </w:r>
      <w:r w:rsidR="00F7307E">
        <w:rPr>
          <w:rFonts w:ascii="Times New Roman" w:hAnsi="Times New Roman" w:cs="Times New Roman"/>
          <w:sz w:val="24"/>
          <w:szCs w:val="24"/>
        </w:rPr>
        <w:t xml:space="preserve"> sonuçlarının</w:t>
      </w:r>
      <w:r w:rsidR="00036B00">
        <w:rPr>
          <w:rFonts w:ascii="Times New Roman" w:hAnsi="Times New Roman" w:cs="Times New Roman"/>
          <w:sz w:val="24"/>
          <w:szCs w:val="24"/>
        </w:rPr>
        <w:t>,</w:t>
      </w:r>
      <w:r w:rsidR="00F7307E">
        <w:rPr>
          <w:rFonts w:ascii="Times New Roman" w:hAnsi="Times New Roman" w:cs="Times New Roman"/>
          <w:sz w:val="24"/>
          <w:szCs w:val="24"/>
        </w:rPr>
        <w:t xml:space="preserve"> genelleyici olmayacağı öngörülmüştür. </w:t>
      </w:r>
      <w:r w:rsidR="00681015" w:rsidRPr="00381D42">
        <w:rPr>
          <w:rFonts w:ascii="Times New Roman" w:hAnsi="Times New Roman" w:cs="Times New Roman"/>
          <w:sz w:val="24"/>
          <w:szCs w:val="24"/>
        </w:rPr>
        <w:t xml:space="preserve">Araştırma bulgularının bundan sonra yapılacak olan benzer çalışmalara karşılaştırma olanağı sunacak verileri sağlayacağı umut edilmektedir. </w:t>
      </w:r>
    </w:p>
    <w:p w:rsidR="00CB05C8" w:rsidRPr="00381D42" w:rsidRDefault="00121848" w:rsidP="00381D42">
      <w:pPr>
        <w:spacing w:before="120" w:after="120" w:line="240" w:lineRule="auto"/>
        <w:jc w:val="both"/>
        <w:rPr>
          <w:rFonts w:ascii="Times New Roman" w:hAnsi="Times New Roman" w:cs="Times New Roman"/>
          <w:bCs/>
          <w:sz w:val="24"/>
          <w:szCs w:val="24"/>
        </w:rPr>
      </w:pPr>
      <w:r w:rsidRPr="00381D42">
        <w:rPr>
          <w:rFonts w:ascii="Times New Roman" w:hAnsi="Times New Roman" w:cs="Times New Roman"/>
          <w:sz w:val="24"/>
          <w:szCs w:val="24"/>
        </w:rPr>
        <w:t xml:space="preserve">Buradan hareketle </w:t>
      </w:r>
      <w:r w:rsidRPr="00381D42">
        <w:rPr>
          <w:rFonts w:ascii="Times New Roman" w:hAnsi="Times New Roman" w:cs="Times New Roman"/>
          <w:bCs/>
          <w:sz w:val="24"/>
          <w:szCs w:val="24"/>
        </w:rPr>
        <w:t xml:space="preserve">araştırma grubunun mesleki </w:t>
      </w:r>
      <w:r w:rsidR="000A7920" w:rsidRPr="00381D42">
        <w:rPr>
          <w:rFonts w:ascii="Times New Roman" w:hAnsi="Times New Roman" w:cs="Times New Roman"/>
          <w:bCs/>
          <w:sz w:val="24"/>
          <w:szCs w:val="24"/>
        </w:rPr>
        <w:t>statülerine</w:t>
      </w:r>
      <w:r w:rsidRPr="00381D42">
        <w:rPr>
          <w:rFonts w:ascii="Times New Roman" w:hAnsi="Times New Roman" w:cs="Times New Roman"/>
          <w:bCs/>
          <w:sz w:val="24"/>
          <w:szCs w:val="24"/>
        </w:rPr>
        <w:t xml:space="preserve"> göre </w:t>
      </w:r>
      <w:r w:rsidR="00A47A1A" w:rsidRPr="00381D42">
        <w:rPr>
          <w:rFonts w:ascii="Times New Roman" w:hAnsi="Times New Roman" w:cs="Times New Roman"/>
          <w:bCs/>
          <w:sz w:val="24"/>
          <w:szCs w:val="24"/>
        </w:rPr>
        <w:t xml:space="preserve">ölçek alt </w:t>
      </w:r>
      <w:r w:rsidRPr="00381D42">
        <w:rPr>
          <w:rFonts w:ascii="Times New Roman" w:hAnsi="Times New Roman" w:cs="Times New Roman"/>
          <w:bCs/>
          <w:sz w:val="24"/>
          <w:szCs w:val="24"/>
        </w:rPr>
        <w:t>boyutlar</w:t>
      </w:r>
      <w:r w:rsidR="00A47A1A" w:rsidRPr="00381D42">
        <w:rPr>
          <w:rFonts w:ascii="Times New Roman" w:hAnsi="Times New Roman" w:cs="Times New Roman"/>
          <w:bCs/>
          <w:sz w:val="24"/>
          <w:szCs w:val="24"/>
        </w:rPr>
        <w:t>ı</w:t>
      </w:r>
      <w:r w:rsidRPr="00381D42">
        <w:rPr>
          <w:rFonts w:ascii="Times New Roman" w:hAnsi="Times New Roman" w:cs="Times New Roman"/>
          <w:bCs/>
          <w:sz w:val="24"/>
          <w:szCs w:val="24"/>
        </w:rPr>
        <w:t xml:space="preserve"> incelendiğinde (</w:t>
      </w:r>
      <w:r w:rsidR="0045728E" w:rsidRPr="0045728E">
        <w:rPr>
          <w:rFonts w:ascii="Times New Roman" w:hAnsi="Times New Roman" w:cs="Times New Roman"/>
          <w:sz w:val="24"/>
          <w:szCs w:val="24"/>
        </w:rPr>
        <w:t>Çizelge</w:t>
      </w:r>
      <w:r w:rsidR="0045728E" w:rsidRPr="00D31D27">
        <w:rPr>
          <w:rFonts w:ascii="Times New Roman" w:hAnsi="Times New Roman" w:cs="Times New Roman"/>
          <w:b/>
        </w:rPr>
        <w:t xml:space="preserve"> </w:t>
      </w:r>
      <w:r w:rsidRPr="00381D42">
        <w:rPr>
          <w:rFonts w:ascii="Times New Roman" w:hAnsi="Times New Roman" w:cs="Times New Roman"/>
          <w:bCs/>
          <w:sz w:val="24"/>
          <w:szCs w:val="24"/>
        </w:rPr>
        <w:t>4) ekip çalışması</w:t>
      </w:r>
      <w:r w:rsidR="00AE5401" w:rsidRPr="00381D42">
        <w:rPr>
          <w:rFonts w:ascii="Times New Roman" w:hAnsi="Times New Roman" w:cs="Times New Roman"/>
          <w:bCs/>
          <w:sz w:val="24"/>
          <w:szCs w:val="24"/>
        </w:rPr>
        <w:t xml:space="preserve"> (MWU=1147,5;</w:t>
      </w:r>
      <w:r w:rsidR="00036B00">
        <w:rPr>
          <w:rFonts w:ascii="Times New Roman" w:hAnsi="Times New Roman" w:cs="Times New Roman"/>
          <w:bCs/>
          <w:sz w:val="24"/>
          <w:szCs w:val="24"/>
        </w:rPr>
        <w:t xml:space="preserve"> </w:t>
      </w:r>
      <w:r w:rsidR="00B43751" w:rsidRPr="00381D42">
        <w:rPr>
          <w:rFonts w:ascii="Times New Roman" w:hAnsi="Times New Roman" w:cs="Times New Roman"/>
          <w:bCs/>
          <w:sz w:val="24"/>
          <w:szCs w:val="24"/>
        </w:rPr>
        <w:t>p&lt;,029</w:t>
      </w:r>
      <w:r w:rsidRPr="00381D42">
        <w:rPr>
          <w:rFonts w:ascii="Times New Roman" w:hAnsi="Times New Roman" w:cs="Times New Roman"/>
          <w:bCs/>
          <w:sz w:val="24"/>
          <w:szCs w:val="24"/>
        </w:rPr>
        <w:t xml:space="preserve">) ve kurumsal ortam </w:t>
      </w:r>
      <w:r w:rsidR="00B43751" w:rsidRPr="00381D42">
        <w:rPr>
          <w:rFonts w:ascii="Times New Roman" w:hAnsi="Times New Roman" w:cs="Times New Roman"/>
          <w:bCs/>
          <w:sz w:val="24"/>
          <w:szCs w:val="24"/>
        </w:rPr>
        <w:t>(</w:t>
      </w:r>
      <w:r w:rsidR="00AE5401" w:rsidRPr="00381D42">
        <w:rPr>
          <w:rFonts w:ascii="Times New Roman" w:hAnsi="Times New Roman" w:cs="Times New Roman"/>
          <w:bCs/>
          <w:sz w:val="24"/>
          <w:szCs w:val="24"/>
        </w:rPr>
        <w:t>MWU=916,0;</w:t>
      </w:r>
      <w:r w:rsidR="00036B00">
        <w:rPr>
          <w:rFonts w:ascii="Times New Roman" w:hAnsi="Times New Roman" w:cs="Times New Roman"/>
          <w:bCs/>
          <w:sz w:val="24"/>
          <w:szCs w:val="24"/>
        </w:rPr>
        <w:t xml:space="preserve"> </w:t>
      </w:r>
      <w:r w:rsidR="00B43751" w:rsidRPr="00381D42">
        <w:rPr>
          <w:rFonts w:ascii="Times New Roman" w:hAnsi="Times New Roman" w:cs="Times New Roman"/>
          <w:bCs/>
          <w:sz w:val="24"/>
          <w:szCs w:val="24"/>
        </w:rPr>
        <w:t>p&lt;,001</w:t>
      </w:r>
      <w:r w:rsidRPr="00381D42">
        <w:rPr>
          <w:rFonts w:ascii="Times New Roman" w:hAnsi="Times New Roman" w:cs="Times New Roman"/>
          <w:bCs/>
          <w:sz w:val="24"/>
          <w:szCs w:val="24"/>
        </w:rPr>
        <w:t>) boyutlarında istatistiksel olarak anlamlı farklar bulunurken diğer boyutlarda istatistiksel olarak anlamlı fark görülmemiştir (p&gt;</w:t>
      </w:r>
      <w:r w:rsidR="00160CD0" w:rsidRPr="00381D42">
        <w:rPr>
          <w:rFonts w:ascii="Times New Roman" w:hAnsi="Times New Roman" w:cs="Times New Roman"/>
          <w:bCs/>
          <w:sz w:val="24"/>
          <w:szCs w:val="24"/>
        </w:rPr>
        <w:t>0</w:t>
      </w:r>
      <w:r w:rsidRPr="00381D42">
        <w:rPr>
          <w:rFonts w:ascii="Times New Roman" w:hAnsi="Times New Roman" w:cs="Times New Roman"/>
          <w:bCs/>
          <w:sz w:val="24"/>
          <w:szCs w:val="24"/>
        </w:rPr>
        <w:t>,05).</w:t>
      </w:r>
      <w:r w:rsidR="00755F86" w:rsidRPr="00381D42">
        <w:rPr>
          <w:rFonts w:ascii="Times New Roman" w:hAnsi="Times New Roman" w:cs="Times New Roman"/>
          <w:bCs/>
          <w:sz w:val="24"/>
          <w:szCs w:val="24"/>
        </w:rPr>
        <w:t xml:space="preserve"> </w:t>
      </w:r>
      <w:r w:rsidR="00970A48" w:rsidRPr="00381D42">
        <w:rPr>
          <w:rFonts w:ascii="Times New Roman" w:hAnsi="Times New Roman" w:cs="Times New Roman"/>
          <w:bCs/>
          <w:sz w:val="24"/>
          <w:szCs w:val="24"/>
        </w:rPr>
        <w:t>Anlamlı bulunan bu fark</w:t>
      </w:r>
      <w:r w:rsidR="00A47A1A" w:rsidRPr="00381D42">
        <w:rPr>
          <w:rFonts w:ascii="Times New Roman" w:hAnsi="Times New Roman" w:cs="Times New Roman"/>
          <w:bCs/>
          <w:sz w:val="24"/>
          <w:szCs w:val="24"/>
        </w:rPr>
        <w:t>lılık</w:t>
      </w:r>
      <w:r w:rsidR="00970A48" w:rsidRPr="00381D42">
        <w:rPr>
          <w:rFonts w:ascii="Times New Roman" w:hAnsi="Times New Roman" w:cs="Times New Roman"/>
          <w:bCs/>
          <w:sz w:val="24"/>
          <w:szCs w:val="24"/>
        </w:rPr>
        <w:t xml:space="preserve"> hem ekip çalışması hem de kurumsal ortama ilişkin </w:t>
      </w:r>
      <w:r w:rsidR="00286E87" w:rsidRPr="00381D42">
        <w:rPr>
          <w:rFonts w:ascii="Times New Roman" w:hAnsi="Times New Roman" w:cs="Times New Roman"/>
          <w:bCs/>
          <w:sz w:val="24"/>
          <w:szCs w:val="24"/>
        </w:rPr>
        <w:t>cerrahların</w:t>
      </w:r>
      <w:r w:rsidR="00A47A1A" w:rsidRPr="00381D42">
        <w:rPr>
          <w:rFonts w:ascii="Times New Roman" w:hAnsi="Times New Roman" w:cs="Times New Roman"/>
          <w:bCs/>
          <w:sz w:val="24"/>
          <w:szCs w:val="24"/>
        </w:rPr>
        <w:t>,</w:t>
      </w:r>
      <w:r w:rsidR="00286E87" w:rsidRPr="00381D42">
        <w:rPr>
          <w:rFonts w:ascii="Times New Roman" w:hAnsi="Times New Roman" w:cs="Times New Roman"/>
          <w:bCs/>
          <w:sz w:val="24"/>
          <w:szCs w:val="24"/>
        </w:rPr>
        <w:t xml:space="preserve"> pozitif algılama düzeylerinin</w:t>
      </w:r>
      <w:r w:rsidR="00970A48" w:rsidRPr="00381D42">
        <w:rPr>
          <w:rFonts w:ascii="Times New Roman" w:hAnsi="Times New Roman" w:cs="Times New Roman"/>
          <w:bCs/>
          <w:sz w:val="24"/>
          <w:szCs w:val="24"/>
        </w:rPr>
        <w:t xml:space="preserve"> </w:t>
      </w:r>
      <w:r w:rsidR="00A47A1A" w:rsidRPr="00381D42">
        <w:rPr>
          <w:rFonts w:ascii="Times New Roman" w:hAnsi="Times New Roman" w:cs="Times New Roman"/>
          <w:bCs/>
          <w:sz w:val="24"/>
          <w:szCs w:val="24"/>
        </w:rPr>
        <w:t xml:space="preserve">daha yüksek olmasından kaynaklanmaktadır. Nitekim cerrahların ortalama ve </w:t>
      </w:r>
      <w:r w:rsidR="00F509D7" w:rsidRPr="00381D42">
        <w:rPr>
          <w:rFonts w:ascii="Times New Roman" w:hAnsi="Times New Roman" w:cs="Times New Roman"/>
          <w:bCs/>
          <w:sz w:val="24"/>
          <w:szCs w:val="24"/>
        </w:rPr>
        <w:t>ortanca</w:t>
      </w:r>
      <w:r w:rsidR="00A47A1A" w:rsidRPr="00381D42">
        <w:rPr>
          <w:rFonts w:ascii="Times New Roman" w:hAnsi="Times New Roman" w:cs="Times New Roman"/>
          <w:bCs/>
          <w:sz w:val="24"/>
          <w:szCs w:val="24"/>
        </w:rPr>
        <w:t xml:space="preserve"> değerlerinin daha yüksek olması bu sonucu doğrulamaktadır. </w:t>
      </w:r>
      <w:r w:rsidR="00BE2465" w:rsidRPr="00381D42">
        <w:rPr>
          <w:rFonts w:ascii="Times New Roman" w:hAnsi="Times New Roman" w:cs="Times New Roman"/>
          <w:bCs/>
          <w:sz w:val="24"/>
          <w:szCs w:val="24"/>
        </w:rPr>
        <w:t xml:space="preserve">Bu bağlamda düşünüldüğünde, ameliyathanede operasyon esnasında mesleki profesyonelleşme düzeyi arttıkça ekip çalışması ve işbirliğine dayalı çalışma anlayışının önem kazandığı görülmektedir. </w:t>
      </w:r>
      <w:r w:rsidR="00646441" w:rsidRPr="00381D42">
        <w:rPr>
          <w:rFonts w:ascii="Times New Roman" w:hAnsi="Times New Roman" w:cs="Times New Roman"/>
          <w:bCs/>
          <w:sz w:val="24"/>
          <w:szCs w:val="24"/>
        </w:rPr>
        <w:t>Cerrahların operasyon sürecinde teknik olmayan becerilere hemşirelerden daha fazla önem vermeleri, bu gibi becerilerin teknik ve klinik becerileri</w:t>
      </w:r>
      <w:r w:rsidR="009C6D60" w:rsidRPr="00381D42">
        <w:rPr>
          <w:rFonts w:ascii="Times New Roman" w:hAnsi="Times New Roman" w:cs="Times New Roman"/>
          <w:bCs/>
          <w:sz w:val="24"/>
          <w:szCs w:val="24"/>
        </w:rPr>
        <w:t>ni</w:t>
      </w:r>
      <w:r w:rsidR="00646441" w:rsidRPr="00381D42">
        <w:rPr>
          <w:rFonts w:ascii="Times New Roman" w:hAnsi="Times New Roman" w:cs="Times New Roman"/>
          <w:bCs/>
          <w:sz w:val="24"/>
          <w:szCs w:val="24"/>
        </w:rPr>
        <w:t xml:space="preserve"> destekleyebileceği inancını pekiştirmektedir. Ayrıca </w:t>
      </w:r>
      <w:r w:rsidR="009C6D60" w:rsidRPr="00381D42">
        <w:rPr>
          <w:rFonts w:ascii="Times New Roman" w:hAnsi="Times New Roman" w:cs="Times New Roman"/>
          <w:bCs/>
          <w:sz w:val="24"/>
          <w:szCs w:val="24"/>
        </w:rPr>
        <w:t>cerrahların ekip çalışmasına</w:t>
      </w:r>
      <w:r w:rsidR="00646441" w:rsidRPr="00381D42">
        <w:rPr>
          <w:rFonts w:ascii="Times New Roman" w:hAnsi="Times New Roman" w:cs="Times New Roman"/>
          <w:bCs/>
          <w:sz w:val="24"/>
          <w:szCs w:val="24"/>
        </w:rPr>
        <w:t xml:space="preserve"> daha fazla önem vermeleri</w:t>
      </w:r>
      <w:r w:rsidR="009C6D60" w:rsidRPr="00381D42">
        <w:rPr>
          <w:rFonts w:ascii="Times New Roman" w:hAnsi="Times New Roman" w:cs="Times New Roman"/>
          <w:bCs/>
          <w:sz w:val="24"/>
          <w:szCs w:val="24"/>
        </w:rPr>
        <w:t>,</w:t>
      </w:r>
      <w:r w:rsidR="00646441" w:rsidRPr="00381D42">
        <w:rPr>
          <w:rFonts w:ascii="Times New Roman" w:hAnsi="Times New Roman" w:cs="Times New Roman"/>
          <w:bCs/>
          <w:sz w:val="24"/>
          <w:szCs w:val="24"/>
        </w:rPr>
        <w:t xml:space="preserve"> operasyon esnasında diğer cerrahi ekipten </w:t>
      </w:r>
      <w:r w:rsidR="00646441" w:rsidRPr="00381D42">
        <w:rPr>
          <w:rFonts w:ascii="Times New Roman" w:hAnsi="Times New Roman" w:cs="Times New Roman"/>
          <w:bCs/>
          <w:sz w:val="24"/>
          <w:szCs w:val="24"/>
        </w:rPr>
        <w:lastRenderedPageBreak/>
        <w:t xml:space="preserve">gelebilecek fikir ve önerilere açık olduğunu göstermektedir ki bilinenin aksine </w:t>
      </w:r>
      <w:r w:rsidR="009C6D60" w:rsidRPr="00381D42">
        <w:rPr>
          <w:rFonts w:ascii="Times New Roman" w:hAnsi="Times New Roman" w:cs="Times New Roman"/>
          <w:bCs/>
          <w:sz w:val="24"/>
          <w:szCs w:val="24"/>
        </w:rPr>
        <w:t xml:space="preserve">onların </w:t>
      </w:r>
      <w:r w:rsidR="00646441" w:rsidRPr="00381D42">
        <w:rPr>
          <w:rFonts w:ascii="Times New Roman" w:hAnsi="Times New Roman" w:cs="Times New Roman"/>
          <w:bCs/>
          <w:sz w:val="24"/>
          <w:szCs w:val="24"/>
        </w:rPr>
        <w:t>otoriteden arındırılmış esnek bir liderlik anlayışını b</w:t>
      </w:r>
      <w:r w:rsidR="009C6D60" w:rsidRPr="00381D42">
        <w:rPr>
          <w:rFonts w:ascii="Times New Roman" w:hAnsi="Times New Roman" w:cs="Times New Roman"/>
          <w:bCs/>
          <w:sz w:val="24"/>
          <w:szCs w:val="24"/>
        </w:rPr>
        <w:t xml:space="preserve">enimsediklerini göstermesi bakımından önem taşımaktadır. </w:t>
      </w:r>
    </w:p>
    <w:p w:rsidR="0045728E" w:rsidRDefault="00604EA2"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Kurumsal ortam, örgüt çalışanlarının örgütün psikolojik ortamına ilişkin algılamalarıdır. Olumlu algılamalar çalışanların başarı güdülerinde önemli bir yere sahiptir. Dolayısıyla cerrahların kurumsal ortama ilişkin puan ortalamaları ya da puan ortancalarının hemşirelere göre daha yüksek olması </w:t>
      </w:r>
      <w:r w:rsidR="00D40D47" w:rsidRPr="00381D42">
        <w:rPr>
          <w:rFonts w:ascii="Times New Roman" w:hAnsi="Times New Roman" w:cs="Times New Roman"/>
          <w:sz w:val="24"/>
          <w:szCs w:val="24"/>
        </w:rPr>
        <w:t>bazı varsayımları düşündürmektedir. Örneğin</w:t>
      </w:r>
      <w:r w:rsidR="00036B00">
        <w:rPr>
          <w:rFonts w:ascii="Times New Roman" w:hAnsi="Times New Roman" w:cs="Times New Roman"/>
          <w:sz w:val="24"/>
          <w:szCs w:val="24"/>
        </w:rPr>
        <w:t>,</w:t>
      </w:r>
      <w:r w:rsidR="00D40D47" w:rsidRPr="00381D42">
        <w:rPr>
          <w:rFonts w:ascii="Times New Roman" w:hAnsi="Times New Roman" w:cs="Times New Roman"/>
          <w:sz w:val="24"/>
          <w:szCs w:val="24"/>
        </w:rPr>
        <w:t xml:space="preserve"> </w:t>
      </w:r>
      <w:r w:rsidRPr="00381D42">
        <w:rPr>
          <w:rFonts w:ascii="Times New Roman" w:hAnsi="Times New Roman" w:cs="Times New Roman"/>
          <w:sz w:val="24"/>
          <w:szCs w:val="24"/>
        </w:rPr>
        <w:t>cerrahları denetleyen yeteri düzeyde mekanizmaların olmaması, ekip içinde öncelikli role sahip olmaları, toplum içinde kabul edilmiş bir saygınlıklarının olması ve performansa dayalı daha yüksek bir ücret edinmeleri gibi değişkenler</w:t>
      </w:r>
      <w:r w:rsidR="00AB394A" w:rsidRPr="00381D42">
        <w:rPr>
          <w:rFonts w:ascii="Times New Roman" w:hAnsi="Times New Roman" w:cs="Times New Roman"/>
          <w:sz w:val="24"/>
          <w:szCs w:val="24"/>
        </w:rPr>
        <w:t>in</w:t>
      </w:r>
      <w:r w:rsidRPr="00381D42">
        <w:rPr>
          <w:rFonts w:ascii="Times New Roman" w:hAnsi="Times New Roman" w:cs="Times New Roman"/>
          <w:sz w:val="24"/>
          <w:szCs w:val="24"/>
        </w:rPr>
        <w:t xml:space="preserve"> </w:t>
      </w:r>
      <w:r w:rsidR="00681015" w:rsidRPr="00381D42">
        <w:rPr>
          <w:rFonts w:ascii="Times New Roman" w:hAnsi="Times New Roman" w:cs="Times New Roman"/>
          <w:sz w:val="24"/>
          <w:szCs w:val="24"/>
        </w:rPr>
        <w:t xml:space="preserve">cerrahların </w:t>
      </w:r>
      <w:r w:rsidR="00AB394A" w:rsidRPr="00381D42">
        <w:rPr>
          <w:rFonts w:ascii="Times New Roman" w:hAnsi="Times New Roman" w:cs="Times New Roman"/>
          <w:sz w:val="24"/>
          <w:szCs w:val="24"/>
        </w:rPr>
        <w:t xml:space="preserve">ameliyathanenin </w:t>
      </w:r>
      <w:r w:rsidRPr="00381D42">
        <w:rPr>
          <w:rFonts w:ascii="Times New Roman" w:hAnsi="Times New Roman" w:cs="Times New Roman"/>
          <w:sz w:val="24"/>
          <w:szCs w:val="24"/>
        </w:rPr>
        <w:t>kurum</w:t>
      </w:r>
      <w:r w:rsidR="00681015" w:rsidRPr="00381D42">
        <w:rPr>
          <w:rFonts w:ascii="Times New Roman" w:hAnsi="Times New Roman" w:cs="Times New Roman"/>
          <w:sz w:val="24"/>
          <w:szCs w:val="24"/>
        </w:rPr>
        <w:t>sal</w:t>
      </w:r>
      <w:r w:rsidRPr="00381D42">
        <w:rPr>
          <w:rFonts w:ascii="Times New Roman" w:hAnsi="Times New Roman" w:cs="Times New Roman"/>
          <w:sz w:val="24"/>
          <w:szCs w:val="24"/>
        </w:rPr>
        <w:t xml:space="preserve"> ortamına ilişkin memnuniyet düzeylerini etkilediği düşünülmektedir. </w:t>
      </w:r>
      <w:r w:rsidR="00AB394A" w:rsidRPr="00381D42">
        <w:rPr>
          <w:rFonts w:ascii="Times New Roman" w:hAnsi="Times New Roman" w:cs="Times New Roman"/>
          <w:sz w:val="24"/>
          <w:szCs w:val="24"/>
        </w:rPr>
        <w:t xml:space="preserve"> </w:t>
      </w:r>
    </w:p>
    <w:p w:rsidR="00CF4B96" w:rsidRPr="00381D42" w:rsidRDefault="00CF4B96" w:rsidP="00CF4B96">
      <w:pPr>
        <w:spacing w:after="0" w:line="240" w:lineRule="atLeast"/>
        <w:jc w:val="both"/>
        <w:rPr>
          <w:rFonts w:ascii="Times New Roman" w:hAnsi="Times New Roman" w:cs="Times New Roman"/>
          <w:sz w:val="24"/>
          <w:szCs w:val="24"/>
        </w:rPr>
      </w:pPr>
    </w:p>
    <w:p w:rsidR="0045728E" w:rsidRPr="002D35E6" w:rsidRDefault="0045728E" w:rsidP="00036B00">
      <w:pPr>
        <w:spacing w:before="120" w:after="120" w:line="240" w:lineRule="auto"/>
        <w:ind w:left="425" w:right="425"/>
        <w:jc w:val="center"/>
        <w:rPr>
          <w:rFonts w:ascii="Times New Roman" w:hAnsi="Times New Roman" w:cs="Times New Roman"/>
          <w:b/>
          <w:sz w:val="24"/>
          <w:szCs w:val="24"/>
        </w:rPr>
      </w:pPr>
      <w:r w:rsidRPr="002D35E6">
        <w:rPr>
          <w:rFonts w:ascii="Times New Roman" w:hAnsi="Times New Roman" w:cs="Times New Roman"/>
          <w:b/>
          <w:sz w:val="24"/>
          <w:szCs w:val="24"/>
        </w:rPr>
        <w:t>Çizelge 4. Araştırma Grubunun Mesleki Statüleri Bakımından Ölçek Alt Boyutlarına İlişkin Tutumları</w:t>
      </w:r>
    </w:p>
    <w:tbl>
      <w:tblPr>
        <w:tblStyle w:val="TabloKlavuzu"/>
        <w:tblW w:w="4947" w:type="pct"/>
        <w:jc w:val="center"/>
        <w:tblLook w:val="04A0" w:firstRow="1" w:lastRow="0" w:firstColumn="1" w:lastColumn="0" w:noHBand="0" w:noVBand="1"/>
      </w:tblPr>
      <w:tblGrid>
        <w:gridCol w:w="1843"/>
        <w:gridCol w:w="1835"/>
        <w:gridCol w:w="1470"/>
        <w:gridCol w:w="1452"/>
        <w:gridCol w:w="1344"/>
        <w:gridCol w:w="1051"/>
        <w:gridCol w:w="1035"/>
      </w:tblGrid>
      <w:tr w:rsidR="0045728E" w:rsidTr="005A63AB">
        <w:trPr>
          <w:trHeight w:val="568"/>
          <w:jc w:val="center"/>
        </w:trPr>
        <w:tc>
          <w:tcPr>
            <w:tcW w:w="918"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Boyutlar</w:t>
            </w:r>
          </w:p>
        </w:tc>
        <w:tc>
          <w:tcPr>
            <w:tcW w:w="915"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36B00">
            <w:pPr>
              <w:jc w:val="center"/>
              <w:rPr>
                <w:rFonts w:ascii="Times New Roman" w:hAnsi="Times New Roman" w:cs="Times New Roman"/>
                <w:b/>
              </w:rPr>
            </w:pPr>
            <w:r>
              <w:rPr>
                <w:rFonts w:ascii="Times New Roman" w:hAnsi="Times New Roman" w:cs="Times New Roman"/>
                <w:b/>
              </w:rPr>
              <w:t xml:space="preserve">Mesleki </w:t>
            </w:r>
            <w:r w:rsidR="00036B00">
              <w:rPr>
                <w:rFonts w:ascii="Times New Roman" w:hAnsi="Times New Roman" w:cs="Times New Roman"/>
                <w:b/>
              </w:rPr>
              <w:t>S</w:t>
            </w:r>
            <w:r>
              <w:rPr>
                <w:rFonts w:ascii="Times New Roman" w:hAnsi="Times New Roman" w:cs="Times New Roman"/>
                <w:b/>
              </w:rPr>
              <w:t>tatü</w:t>
            </w:r>
          </w:p>
        </w:tc>
        <w:tc>
          <w:tcPr>
            <w:tcW w:w="733"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Ortalama</w:t>
            </w:r>
          </w:p>
        </w:tc>
        <w:tc>
          <w:tcPr>
            <w:tcW w:w="724"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036B00" w:rsidP="000A3D43">
            <w:pPr>
              <w:jc w:val="center"/>
              <w:rPr>
                <w:rFonts w:ascii="Times New Roman" w:hAnsi="Times New Roman" w:cs="Times New Roman"/>
                <w:b/>
              </w:rPr>
            </w:pPr>
            <w:r>
              <w:rPr>
                <w:rFonts w:ascii="Times New Roman" w:hAnsi="Times New Roman" w:cs="Times New Roman"/>
                <w:b/>
              </w:rPr>
              <w:t>Standart S</w:t>
            </w:r>
            <w:r w:rsidR="0045728E" w:rsidRPr="004B62B8">
              <w:rPr>
                <w:rFonts w:ascii="Times New Roman" w:hAnsi="Times New Roman" w:cs="Times New Roman"/>
                <w:b/>
              </w:rPr>
              <w:t>apma</w:t>
            </w:r>
          </w:p>
        </w:tc>
        <w:tc>
          <w:tcPr>
            <w:tcW w:w="670"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F509D7">
              <w:rPr>
                <w:rFonts w:ascii="Times New Roman" w:hAnsi="Times New Roman" w:cs="Times New Roman"/>
                <w:b/>
              </w:rPr>
              <w:t>Ortanca</w:t>
            </w:r>
          </w:p>
        </w:tc>
        <w:tc>
          <w:tcPr>
            <w:tcW w:w="524"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MWU</w:t>
            </w:r>
          </w:p>
        </w:tc>
        <w:tc>
          <w:tcPr>
            <w:tcW w:w="516"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1A1211" w:rsidRDefault="0045728E" w:rsidP="000A3D43">
            <w:pPr>
              <w:spacing w:line="360" w:lineRule="auto"/>
              <w:jc w:val="center"/>
              <w:rPr>
                <w:rFonts w:ascii="Times New Roman" w:hAnsi="Times New Roman" w:cs="Times New Roman"/>
                <w:b/>
              </w:rPr>
            </w:pPr>
            <w:r w:rsidRPr="001A1211">
              <w:rPr>
                <w:rFonts w:ascii="Times New Roman" w:hAnsi="Times New Roman" w:cs="Times New Roman"/>
                <w:b/>
              </w:rPr>
              <w:t>p</w:t>
            </w:r>
          </w:p>
        </w:tc>
      </w:tr>
      <w:tr w:rsidR="0045728E" w:rsidTr="005A63AB">
        <w:trPr>
          <w:trHeight w:val="335"/>
          <w:jc w:val="center"/>
        </w:trPr>
        <w:tc>
          <w:tcPr>
            <w:tcW w:w="918" w:type="pct"/>
            <w:vMerge w:val="restart"/>
            <w:tcBorders>
              <w:top w:val="single" w:sz="12" w:space="0" w:color="auto"/>
            </w:tcBorders>
            <w:shd w:val="clear" w:color="auto" w:fill="EEECE1" w:themeFill="background2"/>
            <w:vAlign w:val="center"/>
          </w:tcPr>
          <w:p w:rsidR="0045728E" w:rsidRPr="00CE554D" w:rsidRDefault="00036B00" w:rsidP="000A3D43">
            <w:pPr>
              <w:jc w:val="center"/>
              <w:rPr>
                <w:rFonts w:ascii="Times New Roman" w:hAnsi="Times New Roman" w:cs="Times New Roman"/>
              </w:rPr>
            </w:pPr>
            <w:r>
              <w:rPr>
                <w:rFonts w:ascii="Times New Roman" w:hAnsi="Times New Roman" w:cs="Times New Roman"/>
              </w:rPr>
              <w:t>Ekip Ç</w:t>
            </w:r>
            <w:r w:rsidR="0045728E" w:rsidRPr="00CE554D">
              <w:rPr>
                <w:rFonts w:ascii="Times New Roman" w:hAnsi="Times New Roman" w:cs="Times New Roman"/>
              </w:rPr>
              <w:t>alışması</w:t>
            </w:r>
          </w:p>
        </w:tc>
        <w:tc>
          <w:tcPr>
            <w:tcW w:w="915" w:type="pc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Cerrah</w:t>
            </w:r>
          </w:p>
        </w:tc>
        <w:tc>
          <w:tcPr>
            <w:tcW w:w="733" w:type="pct"/>
            <w:tcBorders>
              <w:top w:val="single" w:sz="12" w:space="0" w:color="auto"/>
            </w:tcBorders>
            <w:vAlign w:val="center"/>
          </w:tcPr>
          <w:p w:rsidR="0045728E" w:rsidRPr="00CE554D" w:rsidRDefault="0045728E" w:rsidP="000A3D43">
            <w:pPr>
              <w:ind w:left="60" w:right="60"/>
              <w:jc w:val="center"/>
              <w:rPr>
                <w:rFonts w:ascii="Times New Roman" w:hAnsi="Times New Roman" w:cs="Times New Roman"/>
                <w:sz w:val="20"/>
                <w:szCs w:val="20"/>
              </w:rPr>
            </w:pPr>
            <w:r w:rsidRPr="00CE554D">
              <w:rPr>
                <w:rFonts w:ascii="Times New Roman" w:hAnsi="Times New Roman" w:cs="Times New Roman"/>
                <w:sz w:val="20"/>
                <w:szCs w:val="20"/>
              </w:rPr>
              <w:t>3,752</w:t>
            </w:r>
          </w:p>
        </w:tc>
        <w:tc>
          <w:tcPr>
            <w:tcW w:w="724" w:type="pct"/>
            <w:tcBorders>
              <w:top w:val="single" w:sz="12" w:space="0" w:color="auto"/>
            </w:tcBorders>
            <w:vAlign w:val="center"/>
          </w:tcPr>
          <w:p w:rsidR="0045728E" w:rsidRPr="00CE554D" w:rsidRDefault="0045728E" w:rsidP="000A3D43">
            <w:pPr>
              <w:ind w:left="60" w:right="60"/>
              <w:jc w:val="center"/>
              <w:rPr>
                <w:rFonts w:ascii="Times New Roman" w:hAnsi="Times New Roman" w:cs="Times New Roman"/>
                <w:sz w:val="20"/>
                <w:szCs w:val="20"/>
              </w:rPr>
            </w:pPr>
            <w:r w:rsidRPr="00CE554D">
              <w:rPr>
                <w:rFonts w:ascii="Times New Roman" w:hAnsi="Times New Roman" w:cs="Times New Roman"/>
                <w:sz w:val="20"/>
                <w:szCs w:val="20"/>
              </w:rPr>
              <w:t>0,488</w:t>
            </w:r>
          </w:p>
        </w:tc>
        <w:tc>
          <w:tcPr>
            <w:tcW w:w="670" w:type="pc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3,778</w:t>
            </w:r>
          </w:p>
        </w:tc>
        <w:tc>
          <w:tcPr>
            <w:tcW w:w="524" w:type="pct"/>
            <w:vMerge w:val="restar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1147,5</w:t>
            </w:r>
          </w:p>
        </w:tc>
        <w:tc>
          <w:tcPr>
            <w:tcW w:w="516" w:type="pct"/>
            <w:vMerge w:val="restart"/>
            <w:tcBorders>
              <w:top w:val="single" w:sz="12" w:space="0" w:color="auto"/>
            </w:tcBorders>
            <w:vAlign w:val="center"/>
          </w:tcPr>
          <w:p w:rsidR="0045728E" w:rsidRPr="004B62B8" w:rsidRDefault="0045728E" w:rsidP="000A3D43">
            <w:pPr>
              <w:spacing w:line="360" w:lineRule="auto"/>
              <w:jc w:val="center"/>
              <w:rPr>
                <w:rFonts w:ascii="Times New Roman" w:hAnsi="Times New Roman" w:cs="Times New Roman"/>
                <w:b/>
                <w:sz w:val="20"/>
                <w:szCs w:val="20"/>
              </w:rPr>
            </w:pPr>
            <w:r w:rsidRPr="004B62B8">
              <w:rPr>
                <w:rFonts w:ascii="Times New Roman" w:hAnsi="Times New Roman" w:cs="Times New Roman"/>
                <w:b/>
                <w:sz w:val="20"/>
                <w:szCs w:val="20"/>
              </w:rPr>
              <w:t>0,029</w:t>
            </w:r>
          </w:p>
        </w:tc>
      </w:tr>
      <w:tr w:rsidR="0045728E" w:rsidTr="005A63AB">
        <w:trPr>
          <w:trHeight w:val="215"/>
          <w:jc w:val="center"/>
        </w:trPr>
        <w:tc>
          <w:tcPr>
            <w:tcW w:w="918" w:type="pct"/>
            <w:vMerge/>
            <w:shd w:val="clear" w:color="auto" w:fill="EEECE1" w:themeFill="background2"/>
            <w:vAlign w:val="center"/>
          </w:tcPr>
          <w:p w:rsidR="0045728E" w:rsidRPr="00CE554D" w:rsidRDefault="0045728E" w:rsidP="000A3D43">
            <w:pPr>
              <w:jc w:val="center"/>
              <w:rPr>
                <w:rFonts w:ascii="Times New Roman" w:hAnsi="Times New Roman" w:cs="Times New Roman"/>
              </w:rPr>
            </w:pPr>
          </w:p>
        </w:tc>
        <w:tc>
          <w:tcPr>
            <w:tcW w:w="915"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Hemşire</w:t>
            </w:r>
          </w:p>
        </w:tc>
        <w:tc>
          <w:tcPr>
            <w:tcW w:w="733" w:type="pct"/>
            <w:vAlign w:val="center"/>
          </w:tcPr>
          <w:p w:rsidR="0045728E" w:rsidRPr="00CE554D" w:rsidRDefault="0045728E" w:rsidP="000A3D43">
            <w:pPr>
              <w:ind w:left="60" w:right="60"/>
              <w:jc w:val="center"/>
              <w:rPr>
                <w:rFonts w:ascii="Times New Roman" w:hAnsi="Times New Roman" w:cs="Times New Roman"/>
                <w:sz w:val="20"/>
                <w:szCs w:val="20"/>
              </w:rPr>
            </w:pPr>
            <w:r w:rsidRPr="00CE554D">
              <w:rPr>
                <w:rFonts w:ascii="Times New Roman" w:hAnsi="Times New Roman" w:cs="Times New Roman"/>
                <w:sz w:val="20"/>
                <w:szCs w:val="20"/>
              </w:rPr>
              <w:t>3,625</w:t>
            </w:r>
          </w:p>
        </w:tc>
        <w:tc>
          <w:tcPr>
            <w:tcW w:w="724" w:type="pct"/>
            <w:vAlign w:val="center"/>
          </w:tcPr>
          <w:p w:rsidR="0045728E" w:rsidRPr="00CE554D" w:rsidRDefault="0045728E" w:rsidP="000A3D43">
            <w:pPr>
              <w:ind w:left="60" w:right="60"/>
              <w:jc w:val="center"/>
              <w:rPr>
                <w:rFonts w:ascii="Times New Roman" w:hAnsi="Times New Roman" w:cs="Times New Roman"/>
                <w:sz w:val="20"/>
                <w:szCs w:val="20"/>
              </w:rPr>
            </w:pPr>
            <w:r w:rsidRPr="00CE554D">
              <w:rPr>
                <w:rFonts w:ascii="Times New Roman" w:hAnsi="Times New Roman" w:cs="Times New Roman"/>
                <w:sz w:val="20"/>
                <w:szCs w:val="20"/>
              </w:rPr>
              <w:t>0,458</w:t>
            </w:r>
          </w:p>
        </w:tc>
        <w:tc>
          <w:tcPr>
            <w:tcW w:w="670"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3,556</w:t>
            </w:r>
          </w:p>
        </w:tc>
        <w:tc>
          <w:tcPr>
            <w:tcW w:w="524" w:type="pct"/>
            <w:vMerge/>
            <w:vAlign w:val="center"/>
          </w:tcPr>
          <w:p w:rsidR="0045728E" w:rsidRPr="00CE554D" w:rsidRDefault="0045728E" w:rsidP="000A3D43">
            <w:pPr>
              <w:jc w:val="center"/>
              <w:rPr>
                <w:rFonts w:ascii="Times New Roman" w:hAnsi="Times New Roman" w:cs="Times New Roman"/>
                <w:sz w:val="20"/>
                <w:szCs w:val="20"/>
              </w:rPr>
            </w:pPr>
          </w:p>
        </w:tc>
        <w:tc>
          <w:tcPr>
            <w:tcW w:w="516" w:type="pct"/>
            <w:vMerge/>
            <w:vAlign w:val="center"/>
          </w:tcPr>
          <w:p w:rsidR="0045728E" w:rsidRPr="004B62B8" w:rsidRDefault="0045728E" w:rsidP="000A3D43">
            <w:pPr>
              <w:spacing w:line="360" w:lineRule="auto"/>
              <w:jc w:val="center"/>
              <w:rPr>
                <w:rFonts w:ascii="Times New Roman" w:hAnsi="Times New Roman" w:cs="Times New Roman"/>
                <w:b/>
                <w:sz w:val="20"/>
                <w:szCs w:val="20"/>
              </w:rPr>
            </w:pPr>
          </w:p>
        </w:tc>
      </w:tr>
      <w:tr w:rsidR="0045728E" w:rsidTr="005A63AB">
        <w:trPr>
          <w:trHeight w:val="335"/>
          <w:jc w:val="center"/>
        </w:trPr>
        <w:tc>
          <w:tcPr>
            <w:tcW w:w="918" w:type="pct"/>
            <w:vMerge w:val="restart"/>
            <w:shd w:val="clear" w:color="auto" w:fill="EEECE1" w:themeFill="background2"/>
            <w:vAlign w:val="center"/>
          </w:tcPr>
          <w:p w:rsidR="0045728E" w:rsidRPr="00CE554D" w:rsidRDefault="00036B00" w:rsidP="000A3D43">
            <w:pPr>
              <w:jc w:val="center"/>
              <w:rPr>
                <w:rFonts w:ascii="Times New Roman" w:hAnsi="Times New Roman" w:cs="Times New Roman"/>
              </w:rPr>
            </w:pPr>
            <w:r>
              <w:rPr>
                <w:rFonts w:ascii="Times New Roman" w:hAnsi="Times New Roman" w:cs="Times New Roman"/>
              </w:rPr>
              <w:t>Kurumsal O</w:t>
            </w:r>
            <w:r w:rsidR="0045728E" w:rsidRPr="00CE554D">
              <w:rPr>
                <w:rFonts w:ascii="Times New Roman" w:hAnsi="Times New Roman" w:cs="Times New Roman"/>
              </w:rPr>
              <w:t>rtam</w:t>
            </w:r>
          </w:p>
        </w:tc>
        <w:tc>
          <w:tcPr>
            <w:tcW w:w="915"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Cerrah</w:t>
            </w:r>
          </w:p>
        </w:tc>
        <w:tc>
          <w:tcPr>
            <w:tcW w:w="733" w:type="pct"/>
            <w:vAlign w:val="center"/>
          </w:tcPr>
          <w:p w:rsidR="0045728E" w:rsidRPr="00CE554D" w:rsidRDefault="0045728E" w:rsidP="000A3D43">
            <w:pPr>
              <w:ind w:left="60" w:right="60"/>
              <w:jc w:val="center"/>
              <w:rPr>
                <w:rFonts w:ascii="Times New Roman" w:hAnsi="Times New Roman" w:cs="Times New Roman"/>
                <w:sz w:val="20"/>
                <w:szCs w:val="20"/>
              </w:rPr>
            </w:pPr>
            <w:r w:rsidRPr="00CE554D">
              <w:rPr>
                <w:rFonts w:ascii="Times New Roman" w:hAnsi="Times New Roman" w:cs="Times New Roman"/>
                <w:sz w:val="20"/>
                <w:szCs w:val="20"/>
              </w:rPr>
              <w:t>4,053</w:t>
            </w:r>
          </w:p>
        </w:tc>
        <w:tc>
          <w:tcPr>
            <w:tcW w:w="724" w:type="pct"/>
            <w:vAlign w:val="center"/>
          </w:tcPr>
          <w:p w:rsidR="0045728E" w:rsidRPr="00CE554D" w:rsidRDefault="0045728E" w:rsidP="000A3D43">
            <w:pPr>
              <w:ind w:left="60" w:right="60"/>
              <w:jc w:val="center"/>
              <w:rPr>
                <w:rFonts w:ascii="Times New Roman" w:hAnsi="Times New Roman" w:cs="Times New Roman"/>
                <w:sz w:val="20"/>
                <w:szCs w:val="20"/>
              </w:rPr>
            </w:pPr>
            <w:r w:rsidRPr="00CE554D">
              <w:rPr>
                <w:rFonts w:ascii="Times New Roman" w:hAnsi="Times New Roman" w:cs="Times New Roman"/>
                <w:sz w:val="20"/>
                <w:szCs w:val="20"/>
              </w:rPr>
              <w:t>0,727</w:t>
            </w:r>
          </w:p>
        </w:tc>
        <w:tc>
          <w:tcPr>
            <w:tcW w:w="670"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4,167</w:t>
            </w:r>
          </w:p>
        </w:tc>
        <w:tc>
          <w:tcPr>
            <w:tcW w:w="524" w:type="pct"/>
            <w:vMerge w:val="restar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916,0</w:t>
            </w:r>
          </w:p>
        </w:tc>
        <w:tc>
          <w:tcPr>
            <w:tcW w:w="516" w:type="pct"/>
            <w:vMerge w:val="restart"/>
            <w:vAlign w:val="center"/>
          </w:tcPr>
          <w:p w:rsidR="0045728E" w:rsidRPr="004B62B8" w:rsidRDefault="0045728E" w:rsidP="000A3D43">
            <w:pPr>
              <w:spacing w:line="360" w:lineRule="auto"/>
              <w:jc w:val="center"/>
              <w:rPr>
                <w:rFonts w:ascii="Times New Roman" w:hAnsi="Times New Roman" w:cs="Times New Roman"/>
                <w:b/>
                <w:sz w:val="20"/>
                <w:szCs w:val="20"/>
              </w:rPr>
            </w:pPr>
            <w:r w:rsidRPr="004B62B8">
              <w:rPr>
                <w:rFonts w:ascii="Times New Roman" w:hAnsi="Times New Roman" w:cs="Times New Roman"/>
                <w:b/>
                <w:sz w:val="20"/>
                <w:szCs w:val="20"/>
              </w:rPr>
              <w:t>0,001</w:t>
            </w:r>
          </w:p>
        </w:tc>
      </w:tr>
      <w:tr w:rsidR="0045728E" w:rsidTr="005A63AB">
        <w:trPr>
          <w:trHeight w:val="215"/>
          <w:jc w:val="center"/>
        </w:trPr>
        <w:tc>
          <w:tcPr>
            <w:tcW w:w="918" w:type="pct"/>
            <w:vMerge/>
            <w:shd w:val="clear" w:color="auto" w:fill="EEECE1" w:themeFill="background2"/>
          </w:tcPr>
          <w:p w:rsidR="0045728E" w:rsidRDefault="0045728E" w:rsidP="000A3D43">
            <w:pPr>
              <w:spacing w:line="360" w:lineRule="auto"/>
              <w:rPr>
                <w:rFonts w:ascii="Times New Roman" w:hAnsi="Times New Roman" w:cs="Times New Roman"/>
                <w:sz w:val="24"/>
                <w:szCs w:val="24"/>
              </w:rPr>
            </w:pPr>
          </w:p>
        </w:tc>
        <w:tc>
          <w:tcPr>
            <w:tcW w:w="915"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Hemşire</w:t>
            </w:r>
          </w:p>
        </w:tc>
        <w:tc>
          <w:tcPr>
            <w:tcW w:w="733" w:type="pct"/>
            <w:vAlign w:val="center"/>
          </w:tcPr>
          <w:p w:rsidR="0045728E" w:rsidRPr="00CE554D" w:rsidRDefault="0045728E" w:rsidP="000A3D43">
            <w:pPr>
              <w:ind w:left="60" w:right="60"/>
              <w:jc w:val="center"/>
              <w:rPr>
                <w:rFonts w:ascii="Times New Roman" w:hAnsi="Times New Roman" w:cs="Times New Roman"/>
                <w:sz w:val="20"/>
                <w:szCs w:val="20"/>
              </w:rPr>
            </w:pPr>
            <w:r w:rsidRPr="00CE554D">
              <w:rPr>
                <w:rFonts w:ascii="Times New Roman" w:hAnsi="Times New Roman" w:cs="Times New Roman"/>
                <w:sz w:val="20"/>
                <w:szCs w:val="20"/>
              </w:rPr>
              <w:t>3,749</w:t>
            </w:r>
          </w:p>
        </w:tc>
        <w:tc>
          <w:tcPr>
            <w:tcW w:w="724" w:type="pct"/>
            <w:vAlign w:val="center"/>
          </w:tcPr>
          <w:p w:rsidR="0045728E" w:rsidRPr="00CE554D" w:rsidRDefault="0045728E" w:rsidP="000A3D43">
            <w:pPr>
              <w:ind w:left="60" w:right="60"/>
              <w:jc w:val="center"/>
              <w:rPr>
                <w:rFonts w:ascii="Times New Roman" w:hAnsi="Times New Roman" w:cs="Times New Roman"/>
                <w:sz w:val="20"/>
                <w:szCs w:val="20"/>
              </w:rPr>
            </w:pPr>
            <w:r w:rsidRPr="00CE554D">
              <w:rPr>
                <w:rFonts w:ascii="Times New Roman" w:hAnsi="Times New Roman" w:cs="Times New Roman"/>
                <w:sz w:val="20"/>
                <w:szCs w:val="20"/>
              </w:rPr>
              <w:t>0,527</w:t>
            </w:r>
          </w:p>
        </w:tc>
        <w:tc>
          <w:tcPr>
            <w:tcW w:w="670"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3,833</w:t>
            </w:r>
          </w:p>
        </w:tc>
        <w:tc>
          <w:tcPr>
            <w:tcW w:w="524" w:type="pct"/>
            <w:vMerge/>
          </w:tcPr>
          <w:p w:rsidR="0045728E" w:rsidRDefault="0045728E" w:rsidP="000A3D43">
            <w:pPr>
              <w:spacing w:line="360" w:lineRule="auto"/>
              <w:rPr>
                <w:rFonts w:ascii="Times New Roman" w:hAnsi="Times New Roman" w:cs="Times New Roman"/>
                <w:sz w:val="24"/>
                <w:szCs w:val="24"/>
              </w:rPr>
            </w:pPr>
          </w:p>
        </w:tc>
        <w:tc>
          <w:tcPr>
            <w:tcW w:w="516" w:type="pct"/>
            <w:vMerge/>
          </w:tcPr>
          <w:p w:rsidR="0045728E" w:rsidRDefault="0045728E" w:rsidP="000A3D43">
            <w:pPr>
              <w:spacing w:line="360" w:lineRule="auto"/>
              <w:rPr>
                <w:rFonts w:ascii="Times New Roman" w:hAnsi="Times New Roman" w:cs="Times New Roman"/>
                <w:sz w:val="24"/>
                <w:szCs w:val="24"/>
              </w:rPr>
            </w:pPr>
          </w:p>
        </w:tc>
      </w:tr>
    </w:tbl>
    <w:p w:rsidR="0045728E" w:rsidRDefault="0045728E" w:rsidP="00381D42">
      <w:pPr>
        <w:spacing w:before="120" w:after="120" w:line="240" w:lineRule="auto"/>
        <w:jc w:val="both"/>
        <w:rPr>
          <w:rFonts w:ascii="Times New Roman" w:hAnsi="Times New Roman" w:cs="Times New Roman"/>
          <w:sz w:val="24"/>
          <w:szCs w:val="24"/>
        </w:rPr>
      </w:pPr>
    </w:p>
    <w:p w:rsidR="00681015" w:rsidRPr="00381D42" w:rsidRDefault="00EF18C4"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Araştırma grubunun ameliyathane yönetimi ölçeği alt boyutları ile yaş değişkeni karşılaştırıldığında </w:t>
      </w:r>
      <w:r w:rsidR="00C365A2" w:rsidRPr="00381D42">
        <w:rPr>
          <w:rFonts w:ascii="Times New Roman" w:hAnsi="Times New Roman" w:cs="Times New Roman"/>
          <w:sz w:val="24"/>
          <w:szCs w:val="24"/>
        </w:rPr>
        <w:t xml:space="preserve">sadece </w:t>
      </w:r>
      <w:r w:rsidRPr="00381D42">
        <w:rPr>
          <w:rFonts w:ascii="Times New Roman" w:hAnsi="Times New Roman" w:cs="Times New Roman"/>
          <w:sz w:val="24"/>
          <w:szCs w:val="24"/>
        </w:rPr>
        <w:t>liderlik boyutu (</w:t>
      </w:r>
      <w:r w:rsidR="00AE5401" w:rsidRPr="00381D42">
        <w:rPr>
          <w:rFonts w:ascii="Times New Roman" w:hAnsi="Times New Roman" w:cs="Times New Roman"/>
          <w:bCs/>
          <w:sz w:val="24"/>
          <w:szCs w:val="24"/>
        </w:rPr>
        <w:t>MWU=1055,5;</w:t>
      </w:r>
      <w:r w:rsidR="00036B00">
        <w:rPr>
          <w:rFonts w:ascii="Times New Roman" w:hAnsi="Times New Roman" w:cs="Times New Roman"/>
          <w:bCs/>
          <w:sz w:val="24"/>
          <w:szCs w:val="24"/>
        </w:rPr>
        <w:t xml:space="preserve"> </w:t>
      </w:r>
      <w:r w:rsidRPr="00381D42">
        <w:rPr>
          <w:rFonts w:ascii="Times New Roman" w:hAnsi="Times New Roman" w:cs="Times New Roman"/>
          <w:bCs/>
          <w:sz w:val="24"/>
          <w:szCs w:val="24"/>
        </w:rPr>
        <w:t>p&lt;,006</w:t>
      </w:r>
      <w:r w:rsidRPr="00381D42">
        <w:rPr>
          <w:rFonts w:ascii="Times New Roman" w:hAnsi="Times New Roman" w:cs="Times New Roman"/>
          <w:sz w:val="24"/>
          <w:szCs w:val="24"/>
        </w:rPr>
        <w:t>) ile stres-tükenmişlik (</w:t>
      </w:r>
      <w:r w:rsidR="00AE5401" w:rsidRPr="00381D42">
        <w:rPr>
          <w:rFonts w:ascii="Times New Roman" w:hAnsi="Times New Roman" w:cs="Times New Roman"/>
          <w:bCs/>
          <w:sz w:val="24"/>
          <w:szCs w:val="24"/>
        </w:rPr>
        <w:t>MWU=1029,5;</w:t>
      </w:r>
      <w:r w:rsidR="00036B00">
        <w:rPr>
          <w:rFonts w:ascii="Times New Roman" w:hAnsi="Times New Roman" w:cs="Times New Roman"/>
          <w:bCs/>
          <w:sz w:val="24"/>
          <w:szCs w:val="24"/>
        </w:rPr>
        <w:t xml:space="preserve"> </w:t>
      </w:r>
      <w:r w:rsidR="00C365A2" w:rsidRPr="00381D42">
        <w:rPr>
          <w:rFonts w:ascii="Times New Roman" w:hAnsi="Times New Roman" w:cs="Times New Roman"/>
          <w:bCs/>
          <w:sz w:val="24"/>
          <w:szCs w:val="24"/>
        </w:rPr>
        <w:t>p&lt;,004</w:t>
      </w:r>
      <w:r w:rsidRPr="00381D42">
        <w:rPr>
          <w:rFonts w:ascii="Times New Roman" w:hAnsi="Times New Roman" w:cs="Times New Roman"/>
          <w:sz w:val="24"/>
          <w:szCs w:val="24"/>
        </w:rPr>
        <w:t>) boyutlarında istatistiksel olarak anlamlı farklılıklar gözlemlenmiştir</w:t>
      </w:r>
      <w:r w:rsidR="008D4F52" w:rsidRPr="00381D42">
        <w:rPr>
          <w:rFonts w:ascii="Times New Roman" w:hAnsi="Times New Roman" w:cs="Times New Roman"/>
          <w:sz w:val="24"/>
          <w:szCs w:val="24"/>
        </w:rPr>
        <w:t xml:space="preserve"> (</w:t>
      </w:r>
      <w:r w:rsidR="0045728E" w:rsidRPr="0045728E">
        <w:rPr>
          <w:rFonts w:ascii="Times New Roman" w:hAnsi="Times New Roman" w:cs="Times New Roman"/>
          <w:sz w:val="24"/>
          <w:szCs w:val="24"/>
        </w:rPr>
        <w:t>Çizelge</w:t>
      </w:r>
      <w:r w:rsidR="0045728E" w:rsidRPr="00D31D27">
        <w:rPr>
          <w:rFonts w:ascii="Times New Roman" w:hAnsi="Times New Roman" w:cs="Times New Roman"/>
          <w:b/>
        </w:rPr>
        <w:t xml:space="preserve"> </w:t>
      </w:r>
      <w:r w:rsidR="008D4F52" w:rsidRPr="00381D42">
        <w:rPr>
          <w:rFonts w:ascii="Times New Roman" w:hAnsi="Times New Roman" w:cs="Times New Roman"/>
          <w:sz w:val="24"/>
          <w:szCs w:val="24"/>
        </w:rPr>
        <w:t>5)</w:t>
      </w:r>
      <w:r w:rsidRPr="00381D42">
        <w:rPr>
          <w:rFonts w:ascii="Times New Roman" w:hAnsi="Times New Roman" w:cs="Times New Roman"/>
          <w:sz w:val="24"/>
          <w:szCs w:val="24"/>
        </w:rPr>
        <w:t xml:space="preserve">. </w:t>
      </w:r>
      <w:r w:rsidR="0045728E" w:rsidRPr="0045728E">
        <w:rPr>
          <w:rFonts w:ascii="Times New Roman" w:hAnsi="Times New Roman" w:cs="Times New Roman"/>
          <w:sz w:val="24"/>
          <w:szCs w:val="24"/>
        </w:rPr>
        <w:t>Çizelge</w:t>
      </w:r>
      <w:r w:rsidR="0045728E" w:rsidRPr="00D31D27">
        <w:rPr>
          <w:rFonts w:ascii="Times New Roman" w:hAnsi="Times New Roman" w:cs="Times New Roman"/>
          <w:b/>
        </w:rPr>
        <w:t xml:space="preserve"> </w:t>
      </w:r>
      <w:r w:rsidR="00673EE3" w:rsidRPr="00381D42">
        <w:rPr>
          <w:rFonts w:ascii="Times New Roman" w:hAnsi="Times New Roman" w:cs="Times New Roman"/>
          <w:sz w:val="24"/>
          <w:szCs w:val="24"/>
        </w:rPr>
        <w:t>5</w:t>
      </w:r>
      <w:r w:rsidR="00F509D7" w:rsidRPr="00381D42">
        <w:rPr>
          <w:rFonts w:ascii="Times New Roman" w:hAnsi="Times New Roman" w:cs="Times New Roman"/>
          <w:sz w:val="24"/>
          <w:szCs w:val="24"/>
        </w:rPr>
        <w:t>,</w:t>
      </w:r>
      <w:r w:rsidR="00673EE3" w:rsidRPr="00381D42">
        <w:rPr>
          <w:rFonts w:ascii="Times New Roman" w:hAnsi="Times New Roman" w:cs="Times New Roman"/>
          <w:sz w:val="24"/>
          <w:szCs w:val="24"/>
        </w:rPr>
        <w:t xml:space="preserve"> </w:t>
      </w:r>
      <w:r w:rsidR="00E71569" w:rsidRPr="00381D42">
        <w:rPr>
          <w:rFonts w:ascii="Times New Roman" w:hAnsi="Times New Roman" w:cs="Times New Roman"/>
          <w:sz w:val="24"/>
          <w:szCs w:val="24"/>
        </w:rPr>
        <w:t xml:space="preserve">ortalama ve </w:t>
      </w:r>
      <w:r w:rsidR="00F509D7" w:rsidRPr="00381D42">
        <w:rPr>
          <w:rFonts w:ascii="Times New Roman" w:hAnsi="Times New Roman" w:cs="Times New Roman"/>
          <w:sz w:val="24"/>
          <w:szCs w:val="24"/>
        </w:rPr>
        <w:t>ortanca</w:t>
      </w:r>
      <w:r w:rsidR="00E71569" w:rsidRPr="00381D42">
        <w:rPr>
          <w:rFonts w:ascii="Times New Roman" w:hAnsi="Times New Roman" w:cs="Times New Roman"/>
          <w:sz w:val="24"/>
          <w:szCs w:val="24"/>
        </w:rPr>
        <w:t xml:space="preserve"> değerleri bakımından </w:t>
      </w:r>
      <w:r w:rsidR="00673EE3" w:rsidRPr="00381D42">
        <w:rPr>
          <w:rFonts w:ascii="Times New Roman" w:hAnsi="Times New Roman" w:cs="Times New Roman"/>
          <w:sz w:val="24"/>
          <w:szCs w:val="24"/>
        </w:rPr>
        <w:t xml:space="preserve">incelendiğinde </w:t>
      </w:r>
      <w:r w:rsidR="00E71569" w:rsidRPr="00381D42">
        <w:rPr>
          <w:rFonts w:ascii="Times New Roman" w:hAnsi="Times New Roman" w:cs="Times New Roman"/>
          <w:sz w:val="24"/>
          <w:szCs w:val="24"/>
        </w:rPr>
        <w:t xml:space="preserve">35 yaş ve aşağısı </w:t>
      </w:r>
      <w:r w:rsidR="00673EE3" w:rsidRPr="00381D42">
        <w:rPr>
          <w:rFonts w:ascii="Times New Roman" w:hAnsi="Times New Roman" w:cs="Times New Roman"/>
          <w:sz w:val="24"/>
          <w:szCs w:val="24"/>
        </w:rPr>
        <w:t xml:space="preserve">araştırma grubunun </w:t>
      </w:r>
      <w:r w:rsidR="00E71569" w:rsidRPr="00381D42">
        <w:rPr>
          <w:rFonts w:ascii="Times New Roman" w:hAnsi="Times New Roman" w:cs="Times New Roman"/>
          <w:sz w:val="24"/>
          <w:szCs w:val="24"/>
        </w:rPr>
        <w:t xml:space="preserve">liderliğe ilişkin tutumlarının daha olumlu ve yapıcı olduğu saptanmıştır. </w:t>
      </w:r>
      <w:r w:rsidR="003238BD" w:rsidRPr="00381D42">
        <w:rPr>
          <w:rFonts w:ascii="Times New Roman" w:hAnsi="Times New Roman" w:cs="Times New Roman"/>
          <w:sz w:val="24"/>
          <w:szCs w:val="24"/>
        </w:rPr>
        <w:t xml:space="preserve">Dolayısıyla ileri yaş grubuna sahip katılımcıların operasyon sürecinde liderlik rolü üstlenen kişilere karşı olumlu olmayan algılanmalara sahip olduklarını göstermektedir. </w:t>
      </w:r>
      <w:r w:rsidR="00E71569" w:rsidRPr="00381D42">
        <w:rPr>
          <w:rFonts w:ascii="Times New Roman" w:hAnsi="Times New Roman" w:cs="Times New Roman"/>
          <w:sz w:val="24"/>
          <w:szCs w:val="24"/>
        </w:rPr>
        <w:t xml:space="preserve">Fakat stres-tükenmişlik alt boyutuna ilişkin algıların 36 yaş ve üzeri katılımcılarda daha yüksek ya da olumlu olduğu belirlenmiştir. </w:t>
      </w:r>
      <w:r w:rsidR="003238BD" w:rsidRPr="00381D42">
        <w:rPr>
          <w:rFonts w:ascii="Times New Roman" w:hAnsi="Times New Roman" w:cs="Times New Roman"/>
          <w:sz w:val="24"/>
          <w:szCs w:val="24"/>
        </w:rPr>
        <w:t xml:space="preserve">Bu bağlamda cerrah ve hemşirelerin yaş skalası büyüdükçe stres, yorgunluk ve tükenmişliğe ilişkin tutumlarında belirgin değişimlerin yaşandığı ortaya konmuştur. Bu açıdan bakıldığında sağlık profesyonellerinin deneyim düzeyleri arttıkça, stres ve tükenmişliğe yönelik tolerans eşikleri düşmektedir değerlendirilmesi yapılabilmektedir. Söz konusu hasta güvenliği ve hayatı olunca ileri yaş grubu personelin stres ve yorgunluğa ilişkin algılamalarında da hissedilir değişimlerin yaşanması beklenen bir durumdur. </w:t>
      </w:r>
    </w:p>
    <w:p w:rsidR="00D67FE9" w:rsidRDefault="00CB7858"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Aynı </w:t>
      </w:r>
      <w:r w:rsidR="00B660CA">
        <w:rPr>
          <w:rFonts w:ascii="Times New Roman" w:hAnsi="Times New Roman" w:cs="Times New Roman"/>
          <w:sz w:val="24"/>
          <w:szCs w:val="24"/>
        </w:rPr>
        <w:t>ç</w:t>
      </w:r>
      <w:r w:rsidR="00B660CA" w:rsidRPr="00B660CA">
        <w:rPr>
          <w:rFonts w:ascii="Times New Roman" w:hAnsi="Times New Roman" w:cs="Times New Roman"/>
          <w:sz w:val="24"/>
          <w:szCs w:val="24"/>
        </w:rPr>
        <w:t>izelge</w:t>
      </w:r>
      <w:r w:rsidR="00B660CA" w:rsidRPr="00D31D27">
        <w:rPr>
          <w:rFonts w:ascii="Times New Roman" w:hAnsi="Times New Roman" w:cs="Times New Roman"/>
          <w:b/>
        </w:rPr>
        <w:t xml:space="preserve"> </w:t>
      </w:r>
      <w:r w:rsidRPr="00381D42">
        <w:rPr>
          <w:rFonts w:ascii="Times New Roman" w:hAnsi="Times New Roman" w:cs="Times New Roman"/>
          <w:sz w:val="24"/>
          <w:szCs w:val="24"/>
        </w:rPr>
        <w:t>araştırma grubunun cinsiyet değişkeninin ölçek alt boyutlarından sadece kurumsal ortam bakımında</w:t>
      </w:r>
      <w:r w:rsidR="00036B00">
        <w:rPr>
          <w:rFonts w:ascii="Times New Roman" w:hAnsi="Times New Roman" w:cs="Times New Roman"/>
          <w:sz w:val="24"/>
          <w:szCs w:val="24"/>
        </w:rPr>
        <w:t>n</w:t>
      </w:r>
      <w:r w:rsidRPr="00381D42">
        <w:rPr>
          <w:rFonts w:ascii="Times New Roman" w:hAnsi="Times New Roman" w:cs="Times New Roman"/>
          <w:sz w:val="24"/>
          <w:szCs w:val="24"/>
        </w:rPr>
        <w:t xml:space="preserve"> puan ortalamalarının/ortancalarının istatistiksel anlamlılık düzeyine sahip olduğu bulunmuştur (</w:t>
      </w:r>
      <w:r w:rsidR="00AE5401" w:rsidRPr="00381D42">
        <w:rPr>
          <w:rFonts w:ascii="Times New Roman" w:hAnsi="Times New Roman" w:cs="Times New Roman"/>
          <w:bCs/>
          <w:sz w:val="24"/>
          <w:szCs w:val="24"/>
        </w:rPr>
        <w:t>MWU=939,5;</w:t>
      </w:r>
      <w:r w:rsidR="00036B00">
        <w:rPr>
          <w:rFonts w:ascii="Times New Roman" w:hAnsi="Times New Roman" w:cs="Times New Roman"/>
          <w:bCs/>
          <w:sz w:val="24"/>
          <w:szCs w:val="24"/>
        </w:rPr>
        <w:t xml:space="preserve"> </w:t>
      </w:r>
      <w:r w:rsidRPr="00381D42">
        <w:rPr>
          <w:rFonts w:ascii="Times New Roman" w:hAnsi="Times New Roman" w:cs="Times New Roman"/>
          <w:bCs/>
          <w:sz w:val="24"/>
          <w:szCs w:val="24"/>
        </w:rPr>
        <w:t>p&lt;,001</w:t>
      </w:r>
      <w:r w:rsidRPr="00381D42">
        <w:rPr>
          <w:rFonts w:ascii="Times New Roman" w:hAnsi="Times New Roman" w:cs="Times New Roman"/>
          <w:sz w:val="24"/>
          <w:szCs w:val="24"/>
        </w:rPr>
        <w:t>).</w:t>
      </w:r>
      <w:r w:rsidR="00B660CA">
        <w:rPr>
          <w:rFonts w:ascii="Times New Roman" w:hAnsi="Times New Roman" w:cs="Times New Roman"/>
          <w:sz w:val="24"/>
          <w:szCs w:val="24"/>
        </w:rPr>
        <w:t xml:space="preserve"> </w:t>
      </w:r>
      <w:r w:rsidR="00B660CA" w:rsidRPr="00B660CA">
        <w:rPr>
          <w:rFonts w:ascii="Times New Roman" w:hAnsi="Times New Roman" w:cs="Times New Roman"/>
          <w:sz w:val="24"/>
          <w:szCs w:val="24"/>
        </w:rPr>
        <w:t>Çizelge</w:t>
      </w:r>
      <w:r w:rsidR="00B660CA">
        <w:rPr>
          <w:rFonts w:ascii="Times New Roman" w:hAnsi="Times New Roman" w:cs="Times New Roman"/>
          <w:b/>
        </w:rPr>
        <w:t xml:space="preserve"> </w:t>
      </w:r>
      <w:r w:rsidR="00F509D7" w:rsidRPr="00381D42">
        <w:rPr>
          <w:rFonts w:ascii="Times New Roman" w:hAnsi="Times New Roman" w:cs="Times New Roman"/>
          <w:sz w:val="24"/>
          <w:szCs w:val="24"/>
        </w:rPr>
        <w:t xml:space="preserve">bulguları erkeklerin kurumsal ortama ilişkin puan ortalamalarının/ortancalarının daha yüksek olduğunu göstermektedir. </w:t>
      </w:r>
      <w:r w:rsidR="003238BD" w:rsidRPr="00381D42">
        <w:rPr>
          <w:rFonts w:ascii="Times New Roman" w:hAnsi="Times New Roman" w:cs="Times New Roman"/>
          <w:sz w:val="24"/>
          <w:szCs w:val="24"/>
        </w:rPr>
        <w:t xml:space="preserve">Katılımcıların cinsiyet durumuna göre ölçek alt boyutları değerlendirildiğinde erkeklerin kadınlara göre kurumsal ortam boyutunda, algılarının daha olumlu oldukları görülmüştür. Dolayısıyla ameliyathane ortamında erkeklerin daha çok kurumsal iklimi benimsedikleri, kurumun norm ve değerlerine bağlı oldukları, örgütün psikolojik ortamına ilişkin algılarının iyi olduğu ve bu durumun onların başarı güdülerinde önemli bir </w:t>
      </w:r>
      <w:r w:rsidR="00681015" w:rsidRPr="00381D42">
        <w:rPr>
          <w:rFonts w:ascii="Times New Roman" w:hAnsi="Times New Roman" w:cs="Times New Roman"/>
          <w:sz w:val="24"/>
          <w:szCs w:val="24"/>
        </w:rPr>
        <w:t>etken olabileceğine dair varsayımları düşündürmüştür</w:t>
      </w:r>
      <w:r w:rsidR="003238BD" w:rsidRPr="00381D42">
        <w:rPr>
          <w:rFonts w:ascii="Times New Roman" w:hAnsi="Times New Roman" w:cs="Times New Roman"/>
          <w:sz w:val="24"/>
          <w:szCs w:val="24"/>
        </w:rPr>
        <w:t>.</w:t>
      </w:r>
      <w:r w:rsidR="001A2C33" w:rsidRPr="00381D42">
        <w:rPr>
          <w:rFonts w:ascii="Times New Roman" w:hAnsi="Times New Roman" w:cs="Times New Roman"/>
          <w:sz w:val="24"/>
          <w:szCs w:val="24"/>
        </w:rPr>
        <w:t xml:space="preserve"> </w:t>
      </w:r>
    </w:p>
    <w:p w:rsidR="0045728E" w:rsidRPr="002D35E6" w:rsidRDefault="00B660CA" w:rsidP="00036B00">
      <w:pPr>
        <w:spacing w:before="120" w:after="120" w:line="240" w:lineRule="auto"/>
        <w:ind w:left="284" w:right="425"/>
        <w:jc w:val="center"/>
        <w:rPr>
          <w:rFonts w:ascii="Times New Roman" w:hAnsi="Times New Roman" w:cs="Times New Roman"/>
          <w:b/>
          <w:sz w:val="24"/>
          <w:szCs w:val="24"/>
        </w:rPr>
      </w:pPr>
      <w:r w:rsidRPr="002D35E6">
        <w:rPr>
          <w:rFonts w:ascii="Times New Roman" w:hAnsi="Times New Roman" w:cs="Times New Roman"/>
          <w:b/>
          <w:sz w:val="24"/>
          <w:szCs w:val="24"/>
        </w:rPr>
        <w:t>Çizelge 5.</w:t>
      </w:r>
      <w:r w:rsidR="0045728E" w:rsidRPr="002D35E6">
        <w:rPr>
          <w:rFonts w:ascii="Times New Roman" w:hAnsi="Times New Roman" w:cs="Times New Roman"/>
          <w:b/>
          <w:sz w:val="24"/>
          <w:szCs w:val="24"/>
        </w:rPr>
        <w:t xml:space="preserve"> Araştırma Grubunun Yaş ve Cinsiyet Değişkeni Bakımından Ölçek Alt Boyutlarına İlişkin Tutumları</w:t>
      </w:r>
    </w:p>
    <w:tbl>
      <w:tblPr>
        <w:tblStyle w:val="TabloKlavuzu"/>
        <w:tblW w:w="4920" w:type="pct"/>
        <w:jc w:val="center"/>
        <w:tblLook w:val="04A0" w:firstRow="1" w:lastRow="0" w:firstColumn="1" w:lastColumn="0" w:noHBand="0" w:noVBand="1"/>
      </w:tblPr>
      <w:tblGrid>
        <w:gridCol w:w="1789"/>
        <w:gridCol w:w="1835"/>
        <w:gridCol w:w="1470"/>
        <w:gridCol w:w="1452"/>
        <w:gridCol w:w="1345"/>
        <w:gridCol w:w="1051"/>
        <w:gridCol w:w="1033"/>
      </w:tblGrid>
      <w:tr w:rsidR="0045728E" w:rsidRPr="00DB0008" w:rsidTr="005A63AB">
        <w:trPr>
          <w:trHeight w:val="561"/>
          <w:jc w:val="center"/>
        </w:trPr>
        <w:tc>
          <w:tcPr>
            <w:tcW w:w="896"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Boyutlar</w:t>
            </w:r>
          </w:p>
        </w:tc>
        <w:tc>
          <w:tcPr>
            <w:tcW w:w="920"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 xml:space="preserve">Yaş </w:t>
            </w:r>
          </w:p>
        </w:tc>
        <w:tc>
          <w:tcPr>
            <w:tcW w:w="737"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Ortalama</w:t>
            </w:r>
          </w:p>
        </w:tc>
        <w:tc>
          <w:tcPr>
            <w:tcW w:w="728"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 xml:space="preserve">Standart </w:t>
            </w:r>
            <w:r w:rsidR="00036B00">
              <w:rPr>
                <w:rFonts w:ascii="Times New Roman" w:hAnsi="Times New Roman" w:cs="Times New Roman"/>
                <w:b/>
              </w:rPr>
              <w:t>S</w:t>
            </w:r>
            <w:r w:rsidRPr="004B62B8">
              <w:rPr>
                <w:rFonts w:ascii="Times New Roman" w:hAnsi="Times New Roman" w:cs="Times New Roman"/>
                <w:b/>
              </w:rPr>
              <w:t>apma</w:t>
            </w:r>
          </w:p>
        </w:tc>
        <w:tc>
          <w:tcPr>
            <w:tcW w:w="674"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Ortanca</w:t>
            </w:r>
          </w:p>
        </w:tc>
        <w:tc>
          <w:tcPr>
            <w:tcW w:w="527"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MWU</w:t>
            </w:r>
          </w:p>
        </w:tc>
        <w:tc>
          <w:tcPr>
            <w:tcW w:w="519"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p</w:t>
            </w:r>
          </w:p>
        </w:tc>
      </w:tr>
      <w:tr w:rsidR="0045728E" w:rsidRPr="00DB0008" w:rsidTr="005A63AB">
        <w:trPr>
          <w:trHeight w:val="213"/>
          <w:jc w:val="center"/>
        </w:trPr>
        <w:tc>
          <w:tcPr>
            <w:tcW w:w="896" w:type="pct"/>
            <w:vMerge w:val="restart"/>
            <w:tcBorders>
              <w:top w:val="single" w:sz="12" w:space="0" w:color="auto"/>
            </w:tcBorders>
            <w:shd w:val="clear" w:color="auto" w:fill="EEECE1" w:themeFill="background2"/>
            <w:vAlign w:val="center"/>
          </w:tcPr>
          <w:p w:rsidR="0045728E" w:rsidRPr="00CE554D" w:rsidRDefault="0045728E" w:rsidP="000A3D43">
            <w:pPr>
              <w:jc w:val="center"/>
              <w:rPr>
                <w:rFonts w:ascii="Times New Roman" w:hAnsi="Times New Roman" w:cs="Times New Roman"/>
              </w:rPr>
            </w:pPr>
            <w:r w:rsidRPr="00CE554D">
              <w:rPr>
                <w:rFonts w:ascii="Times New Roman" w:hAnsi="Times New Roman" w:cs="Times New Roman"/>
              </w:rPr>
              <w:t>Liderlik</w:t>
            </w:r>
          </w:p>
        </w:tc>
        <w:tc>
          <w:tcPr>
            <w:tcW w:w="920" w:type="pc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≤35</w:t>
            </w:r>
          </w:p>
        </w:tc>
        <w:tc>
          <w:tcPr>
            <w:tcW w:w="737" w:type="pc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3,467</w:t>
            </w:r>
          </w:p>
        </w:tc>
        <w:tc>
          <w:tcPr>
            <w:tcW w:w="728" w:type="pc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0,530</w:t>
            </w:r>
          </w:p>
        </w:tc>
        <w:tc>
          <w:tcPr>
            <w:tcW w:w="674" w:type="pc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3,600</w:t>
            </w:r>
          </w:p>
        </w:tc>
        <w:tc>
          <w:tcPr>
            <w:tcW w:w="527" w:type="pct"/>
            <w:vMerge w:val="restar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1055,5</w:t>
            </w:r>
          </w:p>
        </w:tc>
        <w:tc>
          <w:tcPr>
            <w:tcW w:w="519" w:type="pct"/>
            <w:vMerge w:val="restart"/>
            <w:tcBorders>
              <w:top w:val="single" w:sz="12" w:space="0" w:color="auto"/>
            </w:tcBorders>
            <w:vAlign w:val="center"/>
          </w:tcPr>
          <w:p w:rsidR="0045728E" w:rsidRPr="004B62B8" w:rsidRDefault="0045728E" w:rsidP="000A3D43">
            <w:pPr>
              <w:jc w:val="center"/>
              <w:rPr>
                <w:rFonts w:ascii="Times New Roman" w:hAnsi="Times New Roman" w:cs="Times New Roman"/>
                <w:b/>
                <w:sz w:val="20"/>
                <w:szCs w:val="20"/>
              </w:rPr>
            </w:pPr>
            <w:r w:rsidRPr="004B62B8">
              <w:rPr>
                <w:rFonts w:ascii="Times New Roman" w:hAnsi="Times New Roman" w:cs="Times New Roman"/>
                <w:b/>
                <w:sz w:val="20"/>
                <w:szCs w:val="20"/>
              </w:rPr>
              <w:t>0,006</w:t>
            </w:r>
          </w:p>
        </w:tc>
      </w:tr>
      <w:tr w:rsidR="0045728E" w:rsidRPr="00DB0008" w:rsidTr="005A63AB">
        <w:trPr>
          <w:trHeight w:val="137"/>
          <w:jc w:val="center"/>
        </w:trPr>
        <w:tc>
          <w:tcPr>
            <w:tcW w:w="896" w:type="pct"/>
            <w:vMerge/>
            <w:shd w:val="clear" w:color="auto" w:fill="EEECE1" w:themeFill="background2"/>
            <w:vAlign w:val="center"/>
          </w:tcPr>
          <w:p w:rsidR="0045728E" w:rsidRPr="00CE554D" w:rsidRDefault="0045728E" w:rsidP="000A3D43">
            <w:pPr>
              <w:jc w:val="center"/>
              <w:rPr>
                <w:rFonts w:ascii="Times New Roman" w:hAnsi="Times New Roman" w:cs="Times New Roman"/>
              </w:rPr>
            </w:pPr>
          </w:p>
        </w:tc>
        <w:tc>
          <w:tcPr>
            <w:tcW w:w="920"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36 yaş ve yukarısı</w:t>
            </w:r>
          </w:p>
        </w:tc>
        <w:tc>
          <w:tcPr>
            <w:tcW w:w="737"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3,257</w:t>
            </w:r>
          </w:p>
        </w:tc>
        <w:tc>
          <w:tcPr>
            <w:tcW w:w="728"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0,572</w:t>
            </w:r>
          </w:p>
        </w:tc>
        <w:tc>
          <w:tcPr>
            <w:tcW w:w="674"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3,300</w:t>
            </w:r>
          </w:p>
        </w:tc>
        <w:tc>
          <w:tcPr>
            <w:tcW w:w="527" w:type="pct"/>
            <w:vMerge/>
            <w:vAlign w:val="center"/>
          </w:tcPr>
          <w:p w:rsidR="0045728E" w:rsidRPr="00CE554D" w:rsidRDefault="0045728E" w:rsidP="000A3D43">
            <w:pPr>
              <w:jc w:val="center"/>
              <w:rPr>
                <w:rFonts w:ascii="Times New Roman" w:hAnsi="Times New Roman" w:cs="Times New Roman"/>
                <w:sz w:val="20"/>
                <w:szCs w:val="20"/>
              </w:rPr>
            </w:pPr>
          </w:p>
        </w:tc>
        <w:tc>
          <w:tcPr>
            <w:tcW w:w="519" w:type="pct"/>
            <w:vMerge/>
            <w:vAlign w:val="center"/>
          </w:tcPr>
          <w:p w:rsidR="0045728E" w:rsidRPr="004B62B8" w:rsidRDefault="0045728E" w:rsidP="000A3D43">
            <w:pPr>
              <w:jc w:val="center"/>
              <w:rPr>
                <w:rFonts w:ascii="Times New Roman" w:hAnsi="Times New Roman" w:cs="Times New Roman"/>
                <w:b/>
                <w:sz w:val="20"/>
                <w:szCs w:val="20"/>
              </w:rPr>
            </w:pPr>
          </w:p>
        </w:tc>
      </w:tr>
      <w:tr w:rsidR="0045728E" w:rsidRPr="00DB0008" w:rsidTr="005A63AB">
        <w:trPr>
          <w:trHeight w:val="213"/>
          <w:jc w:val="center"/>
        </w:trPr>
        <w:tc>
          <w:tcPr>
            <w:tcW w:w="896" w:type="pct"/>
            <w:vMerge w:val="restart"/>
            <w:shd w:val="clear" w:color="auto" w:fill="EEECE1" w:themeFill="background2"/>
            <w:vAlign w:val="center"/>
          </w:tcPr>
          <w:p w:rsidR="0045728E" w:rsidRPr="00CE554D" w:rsidRDefault="00036B00" w:rsidP="000A3D43">
            <w:pPr>
              <w:jc w:val="center"/>
              <w:rPr>
                <w:rFonts w:ascii="Times New Roman" w:hAnsi="Times New Roman" w:cs="Times New Roman"/>
              </w:rPr>
            </w:pPr>
            <w:r>
              <w:rPr>
                <w:rFonts w:ascii="Times New Roman" w:hAnsi="Times New Roman" w:cs="Times New Roman"/>
              </w:rPr>
              <w:t>Stres-T</w:t>
            </w:r>
            <w:r w:rsidR="0045728E" w:rsidRPr="00CE554D">
              <w:rPr>
                <w:rFonts w:ascii="Times New Roman" w:hAnsi="Times New Roman" w:cs="Times New Roman"/>
              </w:rPr>
              <w:t>ükenmişlik</w:t>
            </w:r>
          </w:p>
        </w:tc>
        <w:tc>
          <w:tcPr>
            <w:tcW w:w="920"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≤35</w:t>
            </w:r>
          </w:p>
        </w:tc>
        <w:tc>
          <w:tcPr>
            <w:tcW w:w="737"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3,534</w:t>
            </w:r>
          </w:p>
        </w:tc>
        <w:tc>
          <w:tcPr>
            <w:tcW w:w="728"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0,428</w:t>
            </w:r>
          </w:p>
        </w:tc>
        <w:tc>
          <w:tcPr>
            <w:tcW w:w="674"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3,583</w:t>
            </w:r>
          </w:p>
        </w:tc>
        <w:tc>
          <w:tcPr>
            <w:tcW w:w="527" w:type="pct"/>
            <w:vMerge w:val="restar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1029,5</w:t>
            </w:r>
          </w:p>
        </w:tc>
        <w:tc>
          <w:tcPr>
            <w:tcW w:w="519" w:type="pct"/>
            <w:vMerge w:val="restart"/>
            <w:vAlign w:val="center"/>
          </w:tcPr>
          <w:p w:rsidR="0045728E" w:rsidRPr="004B62B8" w:rsidRDefault="0045728E" w:rsidP="000A3D43">
            <w:pPr>
              <w:jc w:val="center"/>
              <w:rPr>
                <w:rFonts w:ascii="Times New Roman" w:hAnsi="Times New Roman" w:cs="Times New Roman"/>
                <w:b/>
                <w:sz w:val="20"/>
                <w:szCs w:val="20"/>
              </w:rPr>
            </w:pPr>
            <w:r w:rsidRPr="004B62B8">
              <w:rPr>
                <w:rFonts w:ascii="Times New Roman" w:hAnsi="Times New Roman" w:cs="Times New Roman"/>
                <w:b/>
                <w:sz w:val="20"/>
                <w:szCs w:val="20"/>
              </w:rPr>
              <w:t>0,004</w:t>
            </w:r>
          </w:p>
        </w:tc>
      </w:tr>
      <w:tr w:rsidR="0045728E" w:rsidRPr="00DB0008" w:rsidTr="005A63AB">
        <w:trPr>
          <w:trHeight w:val="137"/>
          <w:jc w:val="center"/>
        </w:trPr>
        <w:tc>
          <w:tcPr>
            <w:tcW w:w="896" w:type="pct"/>
            <w:vMerge/>
            <w:tcBorders>
              <w:bottom w:val="single" w:sz="12" w:space="0" w:color="auto"/>
            </w:tcBorders>
            <w:shd w:val="clear" w:color="auto" w:fill="EEECE1" w:themeFill="background2"/>
          </w:tcPr>
          <w:p w:rsidR="0045728E" w:rsidRPr="00DB0008" w:rsidRDefault="0045728E" w:rsidP="000A3D43">
            <w:pPr>
              <w:spacing w:line="360" w:lineRule="auto"/>
              <w:rPr>
                <w:rFonts w:ascii="Times New Roman" w:hAnsi="Times New Roman" w:cs="Times New Roman"/>
                <w:sz w:val="24"/>
                <w:szCs w:val="24"/>
              </w:rPr>
            </w:pPr>
          </w:p>
        </w:tc>
        <w:tc>
          <w:tcPr>
            <w:tcW w:w="920" w:type="pct"/>
            <w:tcBorders>
              <w:bottom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36 yaş ve yukarısı</w:t>
            </w:r>
          </w:p>
        </w:tc>
        <w:tc>
          <w:tcPr>
            <w:tcW w:w="737" w:type="pct"/>
            <w:tcBorders>
              <w:bottom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3,723</w:t>
            </w:r>
          </w:p>
        </w:tc>
        <w:tc>
          <w:tcPr>
            <w:tcW w:w="728" w:type="pct"/>
            <w:tcBorders>
              <w:bottom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0,411</w:t>
            </w:r>
          </w:p>
        </w:tc>
        <w:tc>
          <w:tcPr>
            <w:tcW w:w="674" w:type="pct"/>
            <w:tcBorders>
              <w:bottom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3,750</w:t>
            </w:r>
          </w:p>
        </w:tc>
        <w:tc>
          <w:tcPr>
            <w:tcW w:w="527" w:type="pct"/>
            <w:vMerge/>
            <w:tcBorders>
              <w:bottom w:val="single" w:sz="12" w:space="0" w:color="auto"/>
            </w:tcBorders>
          </w:tcPr>
          <w:p w:rsidR="0045728E" w:rsidRPr="00DB0008" w:rsidRDefault="0045728E" w:rsidP="000A3D43">
            <w:pPr>
              <w:spacing w:line="360" w:lineRule="auto"/>
              <w:rPr>
                <w:rFonts w:ascii="Times New Roman" w:hAnsi="Times New Roman" w:cs="Times New Roman"/>
                <w:sz w:val="24"/>
                <w:szCs w:val="24"/>
              </w:rPr>
            </w:pPr>
          </w:p>
        </w:tc>
        <w:tc>
          <w:tcPr>
            <w:tcW w:w="519" w:type="pct"/>
            <w:vMerge/>
            <w:tcBorders>
              <w:bottom w:val="single" w:sz="12" w:space="0" w:color="auto"/>
            </w:tcBorders>
          </w:tcPr>
          <w:p w:rsidR="0045728E" w:rsidRPr="00DB0008" w:rsidRDefault="0045728E" w:rsidP="000A3D43">
            <w:pPr>
              <w:spacing w:line="360" w:lineRule="auto"/>
              <w:rPr>
                <w:rFonts w:ascii="Times New Roman" w:hAnsi="Times New Roman" w:cs="Times New Roman"/>
                <w:sz w:val="24"/>
                <w:szCs w:val="24"/>
              </w:rPr>
            </w:pPr>
          </w:p>
        </w:tc>
      </w:tr>
      <w:tr w:rsidR="0045728E" w:rsidRPr="004B62B8" w:rsidTr="005A63AB">
        <w:trPr>
          <w:trHeight w:val="549"/>
          <w:jc w:val="center"/>
        </w:trPr>
        <w:tc>
          <w:tcPr>
            <w:tcW w:w="896"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Boyutlar</w:t>
            </w:r>
          </w:p>
        </w:tc>
        <w:tc>
          <w:tcPr>
            <w:tcW w:w="920"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 xml:space="preserve">Cinsiyet </w:t>
            </w:r>
          </w:p>
        </w:tc>
        <w:tc>
          <w:tcPr>
            <w:tcW w:w="737"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Ortalama</w:t>
            </w:r>
          </w:p>
        </w:tc>
        <w:tc>
          <w:tcPr>
            <w:tcW w:w="728"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036B00" w:rsidP="000A3D43">
            <w:pPr>
              <w:jc w:val="center"/>
              <w:rPr>
                <w:rFonts w:ascii="Times New Roman" w:hAnsi="Times New Roman" w:cs="Times New Roman"/>
                <w:b/>
              </w:rPr>
            </w:pPr>
            <w:r>
              <w:rPr>
                <w:rFonts w:ascii="Times New Roman" w:hAnsi="Times New Roman" w:cs="Times New Roman"/>
                <w:b/>
              </w:rPr>
              <w:t>Standart S</w:t>
            </w:r>
            <w:r w:rsidR="0045728E" w:rsidRPr="004B62B8">
              <w:rPr>
                <w:rFonts w:ascii="Times New Roman" w:hAnsi="Times New Roman" w:cs="Times New Roman"/>
                <w:b/>
              </w:rPr>
              <w:t>apma</w:t>
            </w:r>
          </w:p>
        </w:tc>
        <w:tc>
          <w:tcPr>
            <w:tcW w:w="674"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Ortanca</w:t>
            </w:r>
          </w:p>
        </w:tc>
        <w:tc>
          <w:tcPr>
            <w:tcW w:w="527"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MWU</w:t>
            </w:r>
          </w:p>
        </w:tc>
        <w:tc>
          <w:tcPr>
            <w:tcW w:w="519"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p</w:t>
            </w:r>
          </w:p>
        </w:tc>
      </w:tr>
      <w:tr w:rsidR="0045728E" w:rsidRPr="00DB0008" w:rsidTr="005A63AB">
        <w:trPr>
          <w:trHeight w:val="137"/>
          <w:jc w:val="center"/>
        </w:trPr>
        <w:tc>
          <w:tcPr>
            <w:tcW w:w="896" w:type="pct"/>
            <w:vMerge w:val="restart"/>
            <w:tcBorders>
              <w:top w:val="single" w:sz="12" w:space="0" w:color="auto"/>
            </w:tcBorders>
            <w:shd w:val="clear" w:color="auto" w:fill="EEECE1" w:themeFill="background2"/>
            <w:vAlign w:val="center"/>
          </w:tcPr>
          <w:p w:rsidR="0045728E" w:rsidRPr="001B6D23" w:rsidRDefault="00036B00" w:rsidP="000A3D43">
            <w:pPr>
              <w:jc w:val="center"/>
              <w:rPr>
                <w:rFonts w:ascii="Times New Roman" w:hAnsi="Times New Roman" w:cs="Times New Roman"/>
              </w:rPr>
            </w:pPr>
            <w:r>
              <w:rPr>
                <w:rFonts w:ascii="Times New Roman" w:hAnsi="Times New Roman" w:cs="Times New Roman"/>
              </w:rPr>
              <w:t>Kurumsal O</w:t>
            </w:r>
            <w:r w:rsidR="0045728E" w:rsidRPr="001B6D23">
              <w:rPr>
                <w:rFonts w:ascii="Times New Roman" w:hAnsi="Times New Roman" w:cs="Times New Roman"/>
              </w:rPr>
              <w:t>rtam</w:t>
            </w:r>
          </w:p>
        </w:tc>
        <w:tc>
          <w:tcPr>
            <w:tcW w:w="920" w:type="pct"/>
            <w:tcBorders>
              <w:top w:val="single" w:sz="12" w:space="0" w:color="auto"/>
            </w:tcBorders>
            <w:vAlign w:val="center"/>
          </w:tcPr>
          <w:p w:rsidR="0045728E" w:rsidRPr="001B6D23" w:rsidRDefault="0045728E" w:rsidP="000A3D43">
            <w:pPr>
              <w:jc w:val="center"/>
              <w:rPr>
                <w:rFonts w:ascii="Times New Roman" w:hAnsi="Times New Roman" w:cs="Times New Roman"/>
                <w:sz w:val="20"/>
                <w:szCs w:val="20"/>
              </w:rPr>
            </w:pPr>
            <w:r w:rsidRPr="001B6D23">
              <w:rPr>
                <w:rFonts w:ascii="Times New Roman" w:hAnsi="Times New Roman" w:cs="Times New Roman"/>
                <w:sz w:val="20"/>
                <w:szCs w:val="20"/>
              </w:rPr>
              <w:t>Kadın</w:t>
            </w:r>
          </w:p>
        </w:tc>
        <w:tc>
          <w:tcPr>
            <w:tcW w:w="737" w:type="pct"/>
            <w:tcBorders>
              <w:top w:val="single" w:sz="12" w:space="0" w:color="auto"/>
            </w:tcBorders>
            <w:vAlign w:val="center"/>
          </w:tcPr>
          <w:p w:rsidR="0045728E" w:rsidRPr="001B6D23" w:rsidRDefault="0045728E" w:rsidP="000A3D43">
            <w:pPr>
              <w:jc w:val="center"/>
              <w:rPr>
                <w:rFonts w:ascii="Times New Roman" w:hAnsi="Times New Roman" w:cs="Times New Roman"/>
                <w:sz w:val="20"/>
                <w:szCs w:val="20"/>
              </w:rPr>
            </w:pPr>
            <w:r>
              <w:rPr>
                <w:rFonts w:ascii="Times New Roman" w:hAnsi="Times New Roman" w:cs="Times New Roman"/>
                <w:sz w:val="20"/>
                <w:szCs w:val="20"/>
              </w:rPr>
              <w:t>3,768</w:t>
            </w:r>
          </w:p>
        </w:tc>
        <w:tc>
          <w:tcPr>
            <w:tcW w:w="728" w:type="pct"/>
            <w:tcBorders>
              <w:top w:val="single" w:sz="12" w:space="0" w:color="auto"/>
            </w:tcBorders>
            <w:vAlign w:val="center"/>
          </w:tcPr>
          <w:p w:rsidR="0045728E" w:rsidRPr="001B6D23" w:rsidRDefault="0045728E" w:rsidP="000A3D43">
            <w:pPr>
              <w:jc w:val="center"/>
              <w:rPr>
                <w:rFonts w:ascii="Times New Roman" w:hAnsi="Times New Roman" w:cs="Times New Roman"/>
                <w:sz w:val="20"/>
                <w:szCs w:val="20"/>
              </w:rPr>
            </w:pPr>
            <w:r>
              <w:rPr>
                <w:rFonts w:ascii="Times New Roman" w:hAnsi="Times New Roman" w:cs="Times New Roman"/>
                <w:sz w:val="20"/>
                <w:szCs w:val="20"/>
              </w:rPr>
              <w:t>0,511</w:t>
            </w:r>
          </w:p>
        </w:tc>
        <w:tc>
          <w:tcPr>
            <w:tcW w:w="674" w:type="pct"/>
            <w:tcBorders>
              <w:top w:val="single" w:sz="12" w:space="0" w:color="auto"/>
            </w:tcBorders>
            <w:vAlign w:val="center"/>
          </w:tcPr>
          <w:p w:rsidR="0045728E" w:rsidRPr="001B6D23" w:rsidRDefault="0045728E" w:rsidP="000A3D43">
            <w:pPr>
              <w:jc w:val="center"/>
              <w:rPr>
                <w:rFonts w:ascii="Times New Roman" w:hAnsi="Times New Roman" w:cs="Times New Roman"/>
                <w:sz w:val="20"/>
                <w:szCs w:val="20"/>
              </w:rPr>
            </w:pPr>
            <w:r>
              <w:rPr>
                <w:rFonts w:ascii="Times New Roman" w:hAnsi="Times New Roman" w:cs="Times New Roman"/>
                <w:sz w:val="20"/>
                <w:szCs w:val="20"/>
              </w:rPr>
              <w:t>3,833</w:t>
            </w:r>
          </w:p>
        </w:tc>
        <w:tc>
          <w:tcPr>
            <w:tcW w:w="527" w:type="pct"/>
            <w:vMerge w:val="restart"/>
            <w:tcBorders>
              <w:top w:val="single" w:sz="12" w:space="0" w:color="auto"/>
            </w:tcBorders>
            <w:vAlign w:val="center"/>
          </w:tcPr>
          <w:p w:rsidR="0045728E" w:rsidRPr="001B6D23" w:rsidRDefault="0045728E" w:rsidP="000A3D43">
            <w:pPr>
              <w:jc w:val="center"/>
              <w:rPr>
                <w:rFonts w:ascii="Times New Roman" w:hAnsi="Times New Roman" w:cs="Times New Roman"/>
                <w:sz w:val="20"/>
                <w:szCs w:val="20"/>
              </w:rPr>
            </w:pPr>
            <w:r w:rsidRPr="001B6D23">
              <w:rPr>
                <w:rFonts w:ascii="Times New Roman" w:hAnsi="Times New Roman" w:cs="Times New Roman"/>
                <w:sz w:val="20"/>
                <w:szCs w:val="20"/>
              </w:rPr>
              <w:t>939,5</w:t>
            </w:r>
          </w:p>
        </w:tc>
        <w:tc>
          <w:tcPr>
            <w:tcW w:w="519" w:type="pct"/>
            <w:vMerge w:val="restart"/>
            <w:tcBorders>
              <w:top w:val="single" w:sz="12" w:space="0" w:color="auto"/>
            </w:tcBorders>
            <w:vAlign w:val="center"/>
          </w:tcPr>
          <w:p w:rsidR="0045728E" w:rsidRPr="001B6D23" w:rsidRDefault="0045728E" w:rsidP="000A3D43">
            <w:pPr>
              <w:jc w:val="center"/>
              <w:rPr>
                <w:rFonts w:ascii="Times New Roman" w:hAnsi="Times New Roman" w:cs="Times New Roman"/>
                <w:b/>
                <w:sz w:val="20"/>
                <w:szCs w:val="20"/>
              </w:rPr>
            </w:pPr>
            <w:r w:rsidRPr="001B6D23">
              <w:rPr>
                <w:rFonts w:ascii="Times New Roman" w:hAnsi="Times New Roman" w:cs="Times New Roman"/>
                <w:b/>
                <w:sz w:val="20"/>
                <w:szCs w:val="20"/>
              </w:rPr>
              <w:t>0,001</w:t>
            </w:r>
          </w:p>
        </w:tc>
      </w:tr>
      <w:tr w:rsidR="0045728E" w:rsidRPr="00DB0008" w:rsidTr="005A63AB">
        <w:trPr>
          <w:trHeight w:val="137"/>
          <w:jc w:val="center"/>
        </w:trPr>
        <w:tc>
          <w:tcPr>
            <w:tcW w:w="896" w:type="pct"/>
            <w:vMerge/>
            <w:shd w:val="clear" w:color="auto" w:fill="EEECE1" w:themeFill="background2"/>
            <w:vAlign w:val="center"/>
          </w:tcPr>
          <w:p w:rsidR="0045728E" w:rsidRPr="001B6D23" w:rsidRDefault="0045728E" w:rsidP="000A3D43">
            <w:pPr>
              <w:jc w:val="center"/>
              <w:rPr>
                <w:rFonts w:ascii="Times New Roman" w:hAnsi="Times New Roman" w:cs="Times New Roman"/>
              </w:rPr>
            </w:pPr>
          </w:p>
        </w:tc>
        <w:tc>
          <w:tcPr>
            <w:tcW w:w="920" w:type="pct"/>
            <w:vAlign w:val="center"/>
          </w:tcPr>
          <w:p w:rsidR="0045728E" w:rsidRPr="001B6D23" w:rsidRDefault="0045728E" w:rsidP="000A3D43">
            <w:pPr>
              <w:jc w:val="center"/>
              <w:rPr>
                <w:rFonts w:ascii="Times New Roman" w:hAnsi="Times New Roman" w:cs="Times New Roman"/>
                <w:sz w:val="20"/>
                <w:szCs w:val="20"/>
              </w:rPr>
            </w:pPr>
            <w:r w:rsidRPr="001B6D23">
              <w:rPr>
                <w:rFonts w:ascii="Times New Roman" w:hAnsi="Times New Roman" w:cs="Times New Roman"/>
                <w:sz w:val="20"/>
                <w:szCs w:val="20"/>
              </w:rPr>
              <w:t>Erkek</w:t>
            </w:r>
          </w:p>
        </w:tc>
        <w:tc>
          <w:tcPr>
            <w:tcW w:w="737" w:type="pct"/>
            <w:vAlign w:val="center"/>
          </w:tcPr>
          <w:p w:rsidR="0045728E" w:rsidRPr="001B6D23" w:rsidRDefault="0045728E" w:rsidP="000A3D43">
            <w:pPr>
              <w:jc w:val="center"/>
              <w:rPr>
                <w:rFonts w:ascii="Times New Roman" w:hAnsi="Times New Roman" w:cs="Times New Roman"/>
                <w:sz w:val="20"/>
                <w:szCs w:val="20"/>
              </w:rPr>
            </w:pPr>
            <w:r>
              <w:rPr>
                <w:rFonts w:ascii="Times New Roman" w:hAnsi="Times New Roman" w:cs="Times New Roman"/>
                <w:sz w:val="20"/>
                <w:szCs w:val="20"/>
              </w:rPr>
              <w:t>4,049</w:t>
            </w:r>
          </w:p>
        </w:tc>
        <w:tc>
          <w:tcPr>
            <w:tcW w:w="728" w:type="pct"/>
            <w:vAlign w:val="center"/>
          </w:tcPr>
          <w:p w:rsidR="0045728E" w:rsidRPr="001B6D23" w:rsidRDefault="0045728E" w:rsidP="000A3D43">
            <w:pPr>
              <w:jc w:val="center"/>
              <w:rPr>
                <w:rFonts w:ascii="Times New Roman" w:hAnsi="Times New Roman" w:cs="Times New Roman"/>
                <w:sz w:val="20"/>
                <w:szCs w:val="20"/>
              </w:rPr>
            </w:pPr>
            <w:r>
              <w:rPr>
                <w:rFonts w:ascii="Times New Roman" w:hAnsi="Times New Roman" w:cs="Times New Roman"/>
                <w:sz w:val="20"/>
                <w:szCs w:val="20"/>
              </w:rPr>
              <w:t>0,754</w:t>
            </w:r>
          </w:p>
        </w:tc>
        <w:tc>
          <w:tcPr>
            <w:tcW w:w="674" w:type="pct"/>
            <w:vAlign w:val="center"/>
          </w:tcPr>
          <w:p w:rsidR="0045728E" w:rsidRPr="001B6D23" w:rsidRDefault="0045728E" w:rsidP="000A3D43">
            <w:pPr>
              <w:jc w:val="center"/>
              <w:rPr>
                <w:rFonts w:ascii="Times New Roman" w:hAnsi="Times New Roman" w:cs="Times New Roman"/>
                <w:sz w:val="20"/>
                <w:szCs w:val="20"/>
              </w:rPr>
            </w:pPr>
            <w:r>
              <w:rPr>
                <w:rFonts w:ascii="Times New Roman" w:hAnsi="Times New Roman" w:cs="Times New Roman"/>
                <w:sz w:val="20"/>
                <w:szCs w:val="20"/>
              </w:rPr>
              <w:t>4,167</w:t>
            </w:r>
          </w:p>
        </w:tc>
        <w:tc>
          <w:tcPr>
            <w:tcW w:w="527" w:type="pct"/>
            <w:vMerge/>
            <w:vAlign w:val="center"/>
          </w:tcPr>
          <w:p w:rsidR="0045728E" w:rsidRPr="001B6D23" w:rsidRDefault="0045728E" w:rsidP="000A3D43">
            <w:pPr>
              <w:jc w:val="center"/>
              <w:rPr>
                <w:rFonts w:ascii="Times New Roman" w:hAnsi="Times New Roman" w:cs="Times New Roman"/>
                <w:sz w:val="20"/>
                <w:szCs w:val="20"/>
              </w:rPr>
            </w:pPr>
          </w:p>
        </w:tc>
        <w:tc>
          <w:tcPr>
            <w:tcW w:w="519" w:type="pct"/>
            <w:vMerge/>
            <w:vAlign w:val="center"/>
          </w:tcPr>
          <w:p w:rsidR="0045728E" w:rsidRPr="001B6D23" w:rsidRDefault="0045728E" w:rsidP="000A3D43">
            <w:pPr>
              <w:jc w:val="center"/>
              <w:rPr>
                <w:rFonts w:ascii="Times New Roman" w:hAnsi="Times New Roman" w:cs="Times New Roman"/>
                <w:sz w:val="20"/>
                <w:szCs w:val="20"/>
              </w:rPr>
            </w:pPr>
          </w:p>
        </w:tc>
      </w:tr>
    </w:tbl>
    <w:p w:rsidR="0045728E" w:rsidRDefault="0045728E" w:rsidP="00381D42">
      <w:pPr>
        <w:spacing w:before="120" w:after="120" w:line="240" w:lineRule="auto"/>
        <w:jc w:val="both"/>
        <w:rPr>
          <w:rFonts w:ascii="Times New Roman" w:hAnsi="Times New Roman" w:cs="Times New Roman"/>
          <w:sz w:val="24"/>
          <w:szCs w:val="24"/>
        </w:rPr>
      </w:pPr>
    </w:p>
    <w:p w:rsidR="001A1211" w:rsidRPr="00381D42" w:rsidRDefault="00365B95"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Araştırma kapsamında değerlendirilen cerrah ve hemşirelerin evli ya da ayrı yaşıyor olmalarının ameliyathane yönetimi </w:t>
      </w:r>
      <w:r w:rsidR="00637403" w:rsidRPr="00381D42">
        <w:rPr>
          <w:rFonts w:ascii="Times New Roman" w:hAnsi="Times New Roman" w:cs="Times New Roman"/>
          <w:sz w:val="24"/>
          <w:szCs w:val="24"/>
        </w:rPr>
        <w:t>diğer bir ifadeyle ekip</w:t>
      </w:r>
      <w:r w:rsidRPr="00381D42">
        <w:rPr>
          <w:rFonts w:ascii="Times New Roman" w:hAnsi="Times New Roman" w:cs="Times New Roman"/>
          <w:sz w:val="24"/>
          <w:szCs w:val="24"/>
        </w:rPr>
        <w:t xml:space="preserve"> kaynak yönetimine ilişkin tutumlarında bazı alt boyutlar bazında istatistiksel anlamlılık gözlemlenmiştir.</w:t>
      </w:r>
      <w:r w:rsidR="00404E3D" w:rsidRPr="00381D42">
        <w:rPr>
          <w:rFonts w:ascii="Times New Roman" w:hAnsi="Times New Roman" w:cs="Times New Roman"/>
          <w:sz w:val="24"/>
          <w:szCs w:val="24"/>
        </w:rPr>
        <w:t xml:space="preserve"> Katılımcıların medeni durumlarının liderlik (</w:t>
      </w:r>
      <w:r w:rsidR="00AE5401" w:rsidRPr="00381D42">
        <w:rPr>
          <w:rFonts w:ascii="Times New Roman" w:hAnsi="Times New Roman" w:cs="Times New Roman"/>
          <w:bCs/>
          <w:sz w:val="24"/>
          <w:szCs w:val="24"/>
        </w:rPr>
        <w:t>MWU=743,0;</w:t>
      </w:r>
      <w:r w:rsidR="00C86626">
        <w:rPr>
          <w:rFonts w:ascii="Times New Roman" w:hAnsi="Times New Roman" w:cs="Times New Roman"/>
          <w:bCs/>
          <w:sz w:val="24"/>
          <w:szCs w:val="24"/>
        </w:rPr>
        <w:t xml:space="preserve"> </w:t>
      </w:r>
      <w:r w:rsidR="00404E3D" w:rsidRPr="00381D42">
        <w:rPr>
          <w:rFonts w:ascii="Times New Roman" w:hAnsi="Times New Roman" w:cs="Times New Roman"/>
          <w:bCs/>
          <w:sz w:val="24"/>
          <w:szCs w:val="24"/>
        </w:rPr>
        <w:t>p&lt;,013</w:t>
      </w:r>
      <w:r w:rsidR="00404E3D" w:rsidRPr="00381D42">
        <w:rPr>
          <w:rFonts w:ascii="Times New Roman" w:hAnsi="Times New Roman" w:cs="Times New Roman"/>
          <w:sz w:val="24"/>
          <w:szCs w:val="24"/>
        </w:rPr>
        <w:t>), güven (</w:t>
      </w:r>
      <w:r w:rsidR="00AE5401" w:rsidRPr="00381D42">
        <w:rPr>
          <w:rFonts w:ascii="Times New Roman" w:hAnsi="Times New Roman" w:cs="Times New Roman"/>
          <w:bCs/>
          <w:sz w:val="24"/>
          <w:szCs w:val="24"/>
        </w:rPr>
        <w:t>MWU=789,0;</w:t>
      </w:r>
      <w:r w:rsidR="00C86626">
        <w:rPr>
          <w:rFonts w:ascii="Times New Roman" w:hAnsi="Times New Roman" w:cs="Times New Roman"/>
          <w:bCs/>
          <w:sz w:val="24"/>
          <w:szCs w:val="24"/>
        </w:rPr>
        <w:t xml:space="preserve"> </w:t>
      </w:r>
      <w:r w:rsidR="00404E3D" w:rsidRPr="00381D42">
        <w:rPr>
          <w:rFonts w:ascii="Times New Roman" w:hAnsi="Times New Roman" w:cs="Times New Roman"/>
          <w:bCs/>
          <w:sz w:val="24"/>
          <w:szCs w:val="24"/>
        </w:rPr>
        <w:t>p&lt;,032</w:t>
      </w:r>
      <w:r w:rsidR="00404E3D" w:rsidRPr="00381D42">
        <w:rPr>
          <w:rFonts w:ascii="Times New Roman" w:hAnsi="Times New Roman" w:cs="Times New Roman"/>
          <w:sz w:val="24"/>
          <w:szCs w:val="24"/>
        </w:rPr>
        <w:t>) ve iş değer</w:t>
      </w:r>
      <w:r w:rsidR="00637403" w:rsidRPr="00381D42">
        <w:rPr>
          <w:rFonts w:ascii="Times New Roman" w:hAnsi="Times New Roman" w:cs="Times New Roman"/>
          <w:sz w:val="24"/>
          <w:szCs w:val="24"/>
        </w:rPr>
        <w:t>i</w:t>
      </w:r>
      <w:r w:rsidR="00404E3D" w:rsidRPr="00381D42">
        <w:rPr>
          <w:rFonts w:ascii="Times New Roman" w:hAnsi="Times New Roman" w:cs="Times New Roman"/>
          <w:sz w:val="24"/>
          <w:szCs w:val="24"/>
        </w:rPr>
        <w:t xml:space="preserve"> (</w:t>
      </w:r>
      <w:r w:rsidR="00AE5401" w:rsidRPr="00381D42">
        <w:rPr>
          <w:rFonts w:ascii="Times New Roman" w:hAnsi="Times New Roman" w:cs="Times New Roman"/>
          <w:bCs/>
          <w:sz w:val="24"/>
          <w:szCs w:val="24"/>
        </w:rPr>
        <w:t>MWU=800,0;</w:t>
      </w:r>
      <w:r w:rsidR="00C86626">
        <w:rPr>
          <w:rFonts w:ascii="Times New Roman" w:hAnsi="Times New Roman" w:cs="Times New Roman"/>
          <w:bCs/>
          <w:sz w:val="24"/>
          <w:szCs w:val="24"/>
        </w:rPr>
        <w:t xml:space="preserve"> </w:t>
      </w:r>
      <w:r w:rsidR="00404E3D" w:rsidRPr="00381D42">
        <w:rPr>
          <w:rFonts w:ascii="Times New Roman" w:hAnsi="Times New Roman" w:cs="Times New Roman"/>
          <w:bCs/>
          <w:sz w:val="24"/>
          <w:szCs w:val="24"/>
        </w:rPr>
        <w:t>p&lt;,039</w:t>
      </w:r>
      <w:r w:rsidR="00404E3D" w:rsidRPr="00381D42">
        <w:rPr>
          <w:rFonts w:ascii="Times New Roman" w:hAnsi="Times New Roman" w:cs="Times New Roman"/>
          <w:sz w:val="24"/>
          <w:szCs w:val="24"/>
        </w:rPr>
        <w:t>) gibi ölçek alt boyutlarında anlamlı düzeyde farklılıklar saptanmıştır</w:t>
      </w:r>
      <w:r w:rsidR="00CE7FB7" w:rsidRPr="00381D42">
        <w:rPr>
          <w:rFonts w:ascii="Times New Roman" w:hAnsi="Times New Roman" w:cs="Times New Roman"/>
          <w:sz w:val="24"/>
          <w:szCs w:val="24"/>
        </w:rPr>
        <w:t xml:space="preserve"> (</w:t>
      </w:r>
      <w:r w:rsidR="00B660CA" w:rsidRPr="00B660CA">
        <w:rPr>
          <w:rFonts w:ascii="Times New Roman" w:hAnsi="Times New Roman" w:cs="Times New Roman"/>
          <w:sz w:val="24"/>
          <w:szCs w:val="24"/>
        </w:rPr>
        <w:t>Çizelge</w:t>
      </w:r>
      <w:r w:rsidR="00B660CA" w:rsidRPr="00D31D27">
        <w:rPr>
          <w:rFonts w:ascii="Times New Roman" w:hAnsi="Times New Roman" w:cs="Times New Roman"/>
          <w:b/>
        </w:rPr>
        <w:t xml:space="preserve"> </w:t>
      </w:r>
      <w:r w:rsidR="00CE7FB7" w:rsidRPr="00381D42">
        <w:rPr>
          <w:rFonts w:ascii="Times New Roman" w:hAnsi="Times New Roman" w:cs="Times New Roman"/>
          <w:sz w:val="24"/>
          <w:szCs w:val="24"/>
        </w:rPr>
        <w:t>6)</w:t>
      </w:r>
      <w:r w:rsidR="00404E3D" w:rsidRPr="00381D42">
        <w:rPr>
          <w:rFonts w:ascii="Times New Roman" w:hAnsi="Times New Roman" w:cs="Times New Roman"/>
          <w:sz w:val="24"/>
          <w:szCs w:val="24"/>
        </w:rPr>
        <w:t xml:space="preserve">. </w:t>
      </w:r>
      <w:r w:rsidR="00CE7FB7" w:rsidRPr="00381D42">
        <w:rPr>
          <w:rFonts w:ascii="Times New Roman" w:hAnsi="Times New Roman" w:cs="Times New Roman"/>
          <w:sz w:val="24"/>
          <w:szCs w:val="24"/>
        </w:rPr>
        <w:t xml:space="preserve">Örneğin </w:t>
      </w:r>
      <w:r w:rsidR="00B45CEC" w:rsidRPr="00381D42">
        <w:rPr>
          <w:rFonts w:ascii="Times New Roman" w:hAnsi="Times New Roman" w:cs="Times New Roman"/>
          <w:sz w:val="24"/>
          <w:szCs w:val="24"/>
        </w:rPr>
        <w:t>medeni durumun alt boyutlarına ilişkin ortalama ve ortanca değerleri gözlemlendiğinde liderlik boyutunda ayrı yaşayanların puan ortalamaları ve puan ortancalarının daha yüksek iken; güven ve iş değeri puan ortalamalarının/ortancalarının evli olan katılımcılarda daha yüksek olduğu sonucuna ulaşılmıştır.</w:t>
      </w:r>
      <w:r w:rsidR="0057281C" w:rsidRPr="00381D42">
        <w:rPr>
          <w:rFonts w:ascii="Times New Roman" w:hAnsi="Times New Roman" w:cs="Times New Roman"/>
          <w:sz w:val="24"/>
          <w:szCs w:val="24"/>
        </w:rPr>
        <w:t xml:space="preserve"> </w:t>
      </w:r>
    </w:p>
    <w:p w:rsidR="00D364CE" w:rsidRDefault="001A1211"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Katılımcılardan ayrı yaşayanların liderlik kavramını güçlendirmeye ve ekip içinde önemini vurgulamaya dönük davranışlar sergiledikleri düşünülmektedir. Buna karşın ameliyathanede söz konusu faaliyetlerde, evli olan katılımcıların diğer mesleki statüye sahip olanları önemsedikleri</w:t>
      </w:r>
      <w:r w:rsidR="00D364CE" w:rsidRPr="00381D42">
        <w:rPr>
          <w:rFonts w:ascii="Times New Roman" w:hAnsi="Times New Roman" w:cs="Times New Roman"/>
          <w:sz w:val="24"/>
          <w:szCs w:val="24"/>
        </w:rPr>
        <w:t>, mesleğe yeni başlayan, asistan ya da destek personeli konumunda olan ekip üyelerinden gelen görüş ve önerilere açık olduklarını göster</w:t>
      </w:r>
      <w:r w:rsidR="00CE6BE4" w:rsidRPr="00381D42">
        <w:rPr>
          <w:rFonts w:ascii="Times New Roman" w:hAnsi="Times New Roman" w:cs="Times New Roman"/>
          <w:sz w:val="24"/>
          <w:szCs w:val="24"/>
        </w:rPr>
        <w:t>ebil</w:t>
      </w:r>
      <w:r w:rsidR="00D364CE" w:rsidRPr="00381D42">
        <w:rPr>
          <w:rFonts w:ascii="Times New Roman" w:hAnsi="Times New Roman" w:cs="Times New Roman"/>
          <w:sz w:val="24"/>
          <w:szCs w:val="24"/>
        </w:rPr>
        <w:t>mektedir.</w:t>
      </w:r>
      <w:r w:rsidR="004003FA" w:rsidRPr="00381D42">
        <w:rPr>
          <w:rFonts w:ascii="Times New Roman" w:hAnsi="Times New Roman" w:cs="Times New Roman"/>
          <w:sz w:val="24"/>
          <w:szCs w:val="24"/>
        </w:rPr>
        <w:t xml:space="preserve"> Katılımcılardan evli olanların iş değerine ilişkin algı eşiklerinin daha yüksek </w:t>
      </w:r>
      <w:r w:rsidR="00CE6BE4" w:rsidRPr="00381D42">
        <w:rPr>
          <w:rFonts w:ascii="Times New Roman" w:hAnsi="Times New Roman" w:cs="Times New Roman"/>
          <w:sz w:val="24"/>
          <w:szCs w:val="24"/>
        </w:rPr>
        <w:t xml:space="preserve">olması, çalışma ortamının </w:t>
      </w:r>
      <w:r w:rsidR="00510B18" w:rsidRPr="00381D42">
        <w:rPr>
          <w:rFonts w:ascii="Times New Roman" w:hAnsi="Times New Roman" w:cs="Times New Roman"/>
          <w:sz w:val="24"/>
          <w:szCs w:val="24"/>
        </w:rPr>
        <w:t xml:space="preserve">beklentilerini karşılayabildiği, </w:t>
      </w:r>
      <w:r w:rsidR="00CE6BE4" w:rsidRPr="00381D42">
        <w:rPr>
          <w:rFonts w:ascii="Times New Roman" w:hAnsi="Times New Roman" w:cs="Times New Roman"/>
          <w:sz w:val="24"/>
          <w:szCs w:val="24"/>
        </w:rPr>
        <w:t>mesleklerini gerçekten sevdikleri</w:t>
      </w:r>
      <w:r w:rsidR="009658B2" w:rsidRPr="00381D42">
        <w:rPr>
          <w:rFonts w:ascii="Times New Roman" w:hAnsi="Times New Roman" w:cs="Times New Roman"/>
          <w:sz w:val="24"/>
          <w:szCs w:val="24"/>
        </w:rPr>
        <w:t xml:space="preserve"> </w:t>
      </w:r>
      <w:r w:rsidR="00510B18" w:rsidRPr="00381D42">
        <w:rPr>
          <w:rFonts w:ascii="Times New Roman" w:hAnsi="Times New Roman" w:cs="Times New Roman"/>
          <w:sz w:val="24"/>
          <w:szCs w:val="24"/>
        </w:rPr>
        <w:t xml:space="preserve">ya da kuruma ilişkin aktif bir bağlılık içinde olabileceği </w:t>
      </w:r>
      <w:r w:rsidR="009658B2" w:rsidRPr="00381D42">
        <w:rPr>
          <w:rFonts w:ascii="Times New Roman" w:hAnsi="Times New Roman" w:cs="Times New Roman"/>
          <w:sz w:val="24"/>
          <w:szCs w:val="24"/>
        </w:rPr>
        <w:t xml:space="preserve">ile ilişkilendirilebilmektedir. </w:t>
      </w:r>
    </w:p>
    <w:p w:rsidR="00D67FE9" w:rsidRPr="002D35E6" w:rsidRDefault="00D67FE9" w:rsidP="00381D42">
      <w:pPr>
        <w:spacing w:before="120" w:after="120" w:line="240" w:lineRule="auto"/>
        <w:jc w:val="both"/>
        <w:rPr>
          <w:rFonts w:ascii="Times New Roman" w:hAnsi="Times New Roman" w:cs="Times New Roman"/>
          <w:b/>
          <w:sz w:val="24"/>
          <w:szCs w:val="24"/>
        </w:rPr>
      </w:pPr>
    </w:p>
    <w:p w:rsidR="0045728E" w:rsidRPr="002D35E6" w:rsidRDefault="002D35E6" w:rsidP="00C86626">
      <w:pPr>
        <w:spacing w:before="120" w:after="120" w:line="240" w:lineRule="auto"/>
        <w:ind w:left="284" w:right="425"/>
        <w:jc w:val="center"/>
        <w:rPr>
          <w:rFonts w:ascii="Times New Roman" w:hAnsi="Times New Roman" w:cs="Times New Roman"/>
          <w:b/>
          <w:sz w:val="24"/>
          <w:szCs w:val="24"/>
        </w:rPr>
      </w:pPr>
      <w:r>
        <w:rPr>
          <w:rFonts w:ascii="Times New Roman" w:hAnsi="Times New Roman" w:cs="Times New Roman"/>
          <w:b/>
          <w:sz w:val="24"/>
          <w:szCs w:val="24"/>
        </w:rPr>
        <w:t xml:space="preserve">     </w:t>
      </w:r>
      <w:r w:rsidR="00B660CA" w:rsidRPr="002D35E6">
        <w:rPr>
          <w:rFonts w:ascii="Times New Roman" w:hAnsi="Times New Roman" w:cs="Times New Roman"/>
          <w:b/>
          <w:sz w:val="24"/>
          <w:szCs w:val="24"/>
        </w:rPr>
        <w:t xml:space="preserve">Çizelge </w:t>
      </w:r>
      <w:r w:rsidR="0045728E" w:rsidRPr="002D35E6">
        <w:rPr>
          <w:rFonts w:ascii="Times New Roman" w:hAnsi="Times New Roman" w:cs="Times New Roman"/>
          <w:b/>
          <w:sz w:val="24"/>
          <w:szCs w:val="24"/>
        </w:rPr>
        <w:t>6</w:t>
      </w:r>
      <w:r w:rsidR="00B660CA" w:rsidRPr="002D35E6">
        <w:rPr>
          <w:rFonts w:ascii="Times New Roman" w:hAnsi="Times New Roman" w:cs="Times New Roman"/>
          <w:b/>
          <w:sz w:val="24"/>
          <w:szCs w:val="24"/>
        </w:rPr>
        <w:t>.</w:t>
      </w:r>
      <w:r w:rsidR="0045728E" w:rsidRPr="002D35E6">
        <w:rPr>
          <w:rFonts w:ascii="Times New Roman" w:hAnsi="Times New Roman" w:cs="Times New Roman"/>
          <w:b/>
          <w:sz w:val="24"/>
          <w:szCs w:val="24"/>
        </w:rPr>
        <w:t xml:space="preserve"> Araştırma Grubunun Medeni Durum Değişkeni Bakımından Ölçek Alt Boyutlarına İlişkin Tutumları</w:t>
      </w:r>
    </w:p>
    <w:tbl>
      <w:tblPr>
        <w:tblStyle w:val="TabloKlavuzu"/>
        <w:tblW w:w="4947" w:type="pct"/>
        <w:jc w:val="center"/>
        <w:tblLook w:val="04A0" w:firstRow="1" w:lastRow="0" w:firstColumn="1" w:lastColumn="0" w:noHBand="0" w:noVBand="1"/>
      </w:tblPr>
      <w:tblGrid>
        <w:gridCol w:w="1843"/>
        <w:gridCol w:w="1835"/>
        <w:gridCol w:w="1470"/>
        <w:gridCol w:w="1452"/>
        <w:gridCol w:w="1344"/>
        <w:gridCol w:w="1051"/>
        <w:gridCol w:w="1035"/>
      </w:tblGrid>
      <w:tr w:rsidR="0045728E" w:rsidRPr="00DB0008" w:rsidTr="005A63AB">
        <w:trPr>
          <w:trHeight w:val="499"/>
          <w:jc w:val="center"/>
        </w:trPr>
        <w:tc>
          <w:tcPr>
            <w:tcW w:w="918"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Boyutlar</w:t>
            </w:r>
          </w:p>
        </w:tc>
        <w:tc>
          <w:tcPr>
            <w:tcW w:w="915"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C86626" w:rsidP="000A3D43">
            <w:pPr>
              <w:jc w:val="center"/>
              <w:rPr>
                <w:rFonts w:ascii="Times New Roman" w:hAnsi="Times New Roman" w:cs="Times New Roman"/>
                <w:b/>
              </w:rPr>
            </w:pPr>
            <w:r>
              <w:rPr>
                <w:rFonts w:ascii="Times New Roman" w:hAnsi="Times New Roman" w:cs="Times New Roman"/>
                <w:b/>
              </w:rPr>
              <w:t>Medeni D</w:t>
            </w:r>
            <w:r w:rsidR="0045728E">
              <w:rPr>
                <w:rFonts w:ascii="Times New Roman" w:hAnsi="Times New Roman" w:cs="Times New Roman"/>
                <w:b/>
              </w:rPr>
              <w:t>urum</w:t>
            </w:r>
          </w:p>
        </w:tc>
        <w:tc>
          <w:tcPr>
            <w:tcW w:w="733"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Ortalama</w:t>
            </w:r>
          </w:p>
        </w:tc>
        <w:tc>
          <w:tcPr>
            <w:tcW w:w="724"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C86626" w:rsidP="000A3D43">
            <w:pPr>
              <w:jc w:val="center"/>
              <w:rPr>
                <w:rFonts w:ascii="Times New Roman" w:hAnsi="Times New Roman" w:cs="Times New Roman"/>
                <w:b/>
              </w:rPr>
            </w:pPr>
            <w:r>
              <w:rPr>
                <w:rFonts w:ascii="Times New Roman" w:hAnsi="Times New Roman" w:cs="Times New Roman"/>
                <w:b/>
              </w:rPr>
              <w:t>Standart S</w:t>
            </w:r>
            <w:r w:rsidR="0045728E" w:rsidRPr="004B62B8">
              <w:rPr>
                <w:rFonts w:ascii="Times New Roman" w:hAnsi="Times New Roman" w:cs="Times New Roman"/>
                <w:b/>
              </w:rPr>
              <w:t>apma</w:t>
            </w:r>
          </w:p>
        </w:tc>
        <w:tc>
          <w:tcPr>
            <w:tcW w:w="670"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Ortanca</w:t>
            </w:r>
          </w:p>
        </w:tc>
        <w:tc>
          <w:tcPr>
            <w:tcW w:w="524"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MWU</w:t>
            </w:r>
          </w:p>
        </w:tc>
        <w:tc>
          <w:tcPr>
            <w:tcW w:w="516"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p</w:t>
            </w:r>
          </w:p>
        </w:tc>
      </w:tr>
      <w:tr w:rsidR="0045728E" w:rsidRPr="00DB0008" w:rsidTr="005A63AB">
        <w:trPr>
          <w:trHeight w:val="213"/>
          <w:jc w:val="center"/>
        </w:trPr>
        <w:tc>
          <w:tcPr>
            <w:tcW w:w="918" w:type="pct"/>
            <w:vMerge w:val="restart"/>
            <w:tcBorders>
              <w:top w:val="single" w:sz="12" w:space="0" w:color="auto"/>
            </w:tcBorders>
            <w:shd w:val="clear" w:color="auto" w:fill="EEECE1" w:themeFill="background2"/>
            <w:vAlign w:val="center"/>
          </w:tcPr>
          <w:p w:rsidR="0045728E" w:rsidRPr="00035FA4" w:rsidRDefault="0045728E" w:rsidP="000A3D43">
            <w:pPr>
              <w:jc w:val="center"/>
              <w:rPr>
                <w:rFonts w:ascii="Times New Roman" w:hAnsi="Times New Roman" w:cs="Times New Roman"/>
              </w:rPr>
            </w:pPr>
            <w:r w:rsidRPr="00035FA4">
              <w:rPr>
                <w:rFonts w:ascii="Times New Roman" w:hAnsi="Times New Roman" w:cs="Times New Roman"/>
              </w:rPr>
              <w:t>Liderlik</w:t>
            </w:r>
          </w:p>
        </w:tc>
        <w:tc>
          <w:tcPr>
            <w:tcW w:w="915" w:type="pc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 xml:space="preserve">Evli </w:t>
            </w:r>
          </w:p>
        </w:tc>
        <w:tc>
          <w:tcPr>
            <w:tcW w:w="733" w:type="pc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3,295</w:t>
            </w:r>
          </w:p>
        </w:tc>
        <w:tc>
          <w:tcPr>
            <w:tcW w:w="724" w:type="pc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0,573</w:t>
            </w:r>
          </w:p>
        </w:tc>
        <w:tc>
          <w:tcPr>
            <w:tcW w:w="670" w:type="pc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3,400</w:t>
            </w:r>
          </w:p>
        </w:tc>
        <w:tc>
          <w:tcPr>
            <w:tcW w:w="524" w:type="pct"/>
            <w:vMerge w:val="restart"/>
            <w:tcBorders>
              <w:top w:val="single" w:sz="12" w:space="0" w:color="auto"/>
            </w:tcBorders>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743,0</w:t>
            </w:r>
          </w:p>
        </w:tc>
        <w:tc>
          <w:tcPr>
            <w:tcW w:w="516" w:type="pct"/>
            <w:vMerge w:val="restart"/>
            <w:tcBorders>
              <w:top w:val="single" w:sz="12" w:space="0" w:color="auto"/>
            </w:tcBorders>
            <w:vAlign w:val="center"/>
          </w:tcPr>
          <w:p w:rsidR="0045728E" w:rsidRPr="004B62B8" w:rsidRDefault="0045728E" w:rsidP="000A3D43">
            <w:pPr>
              <w:jc w:val="center"/>
              <w:rPr>
                <w:rFonts w:ascii="Times New Roman" w:hAnsi="Times New Roman" w:cs="Times New Roman"/>
                <w:b/>
                <w:sz w:val="20"/>
                <w:szCs w:val="20"/>
              </w:rPr>
            </w:pPr>
            <w:r>
              <w:rPr>
                <w:rFonts w:ascii="Times New Roman" w:hAnsi="Times New Roman" w:cs="Times New Roman"/>
                <w:b/>
                <w:sz w:val="20"/>
                <w:szCs w:val="20"/>
              </w:rPr>
              <w:t>0,013</w:t>
            </w:r>
          </w:p>
        </w:tc>
      </w:tr>
      <w:tr w:rsidR="0045728E" w:rsidRPr="00DB0008" w:rsidTr="005A63AB">
        <w:trPr>
          <w:trHeight w:val="137"/>
          <w:jc w:val="center"/>
        </w:trPr>
        <w:tc>
          <w:tcPr>
            <w:tcW w:w="918" w:type="pct"/>
            <w:vMerge/>
            <w:shd w:val="clear" w:color="auto" w:fill="EEECE1" w:themeFill="background2"/>
            <w:vAlign w:val="center"/>
          </w:tcPr>
          <w:p w:rsidR="0045728E" w:rsidRPr="00035FA4" w:rsidRDefault="0045728E" w:rsidP="000A3D43">
            <w:pPr>
              <w:jc w:val="center"/>
              <w:rPr>
                <w:rFonts w:ascii="Times New Roman" w:hAnsi="Times New Roman" w:cs="Times New Roman"/>
              </w:rPr>
            </w:pPr>
          </w:p>
        </w:tc>
        <w:tc>
          <w:tcPr>
            <w:tcW w:w="915"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 xml:space="preserve">Ayrı yaşıyor </w:t>
            </w:r>
          </w:p>
        </w:tc>
        <w:tc>
          <w:tcPr>
            <w:tcW w:w="733"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3,570</w:t>
            </w:r>
          </w:p>
        </w:tc>
        <w:tc>
          <w:tcPr>
            <w:tcW w:w="724"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0</w:t>
            </w:r>
            <w:r>
              <w:rPr>
                <w:rFonts w:ascii="Times New Roman" w:hAnsi="Times New Roman" w:cs="Times New Roman"/>
                <w:sz w:val="20"/>
                <w:szCs w:val="20"/>
              </w:rPr>
              <w:t>,589</w:t>
            </w:r>
          </w:p>
        </w:tc>
        <w:tc>
          <w:tcPr>
            <w:tcW w:w="670"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3,600</w:t>
            </w:r>
          </w:p>
        </w:tc>
        <w:tc>
          <w:tcPr>
            <w:tcW w:w="524" w:type="pct"/>
            <w:vMerge/>
            <w:vAlign w:val="center"/>
          </w:tcPr>
          <w:p w:rsidR="0045728E" w:rsidRPr="00CE554D" w:rsidRDefault="0045728E" w:rsidP="000A3D43">
            <w:pPr>
              <w:jc w:val="center"/>
              <w:rPr>
                <w:rFonts w:ascii="Times New Roman" w:hAnsi="Times New Roman" w:cs="Times New Roman"/>
                <w:sz w:val="20"/>
                <w:szCs w:val="20"/>
              </w:rPr>
            </w:pPr>
          </w:p>
        </w:tc>
        <w:tc>
          <w:tcPr>
            <w:tcW w:w="516" w:type="pct"/>
            <w:vMerge/>
            <w:vAlign w:val="center"/>
          </w:tcPr>
          <w:p w:rsidR="0045728E" w:rsidRPr="004B62B8" w:rsidRDefault="0045728E" w:rsidP="000A3D43">
            <w:pPr>
              <w:jc w:val="center"/>
              <w:rPr>
                <w:rFonts w:ascii="Times New Roman" w:hAnsi="Times New Roman" w:cs="Times New Roman"/>
                <w:b/>
                <w:sz w:val="20"/>
                <w:szCs w:val="20"/>
              </w:rPr>
            </w:pPr>
          </w:p>
        </w:tc>
      </w:tr>
      <w:tr w:rsidR="0045728E" w:rsidRPr="00DB0008" w:rsidTr="005A63AB">
        <w:trPr>
          <w:trHeight w:val="213"/>
          <w:jc w:val="center"/>
        </w:trPr>
        <w:tc>
          <w:tcPr>
            <w:tcW w:w="918" w:type="pct"/>
            <w:vMerge w:val="restart"/>
            <w:shd w:val="clear" w:color="auto" w:fill="EEECE1" w:themeFill="background2"/>
            <w:vAlign w:val="center"/>
          </w:tcPr>
          <w:p w:rsidR="0045728E" w:rsidRPr="00035FA4" w:rsidRDefault="0045728E" w:rsidP="000A3D43">
            <w:pPr>
              <w:jc w:val="center"/>
              <w:rPr>
                <w:rFonts w:ascii="Times New Roman" w:hAnsi="Times New Roman" w:cs="Times New Roman"/>
              </w:rPr>
            </w:pPr>
            <w:r w:rsidRPr="00035FA4">
              <w:rPr>
                <w:rFonts w:ascii="Times New Roman" w:hAnsi="Times New Roman" w:cs="Times New Roman"/>
              </w:rPr>
              <w:t>Güven</w:t>
            </w:r>
          </w:p>
        </w:tc>
        <w:tc>
          <w:tcPr>
            <w:tcW w:w="915"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 xml:space="preserve">Evli </w:t>
            </w:r>
          </w:p>
        </w:tc>
        <w:tc>
          <w:tcPr>
            <w:tcW w:w="733"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3,575</w:t>
            </w:r>
          </w:p>
        </w:tc>
        <w:tc>
          <w:tcPr>
            <w:tcW w:w="724"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0</w:t>
            </w:r>
            <w:r>
              <w:rPr>
                <w:rFonts w:ascii="Times New Roman" w:hAnsi="Times New Roman" w:cs="Times New Roman"/>
                <w:sz w:val="20"/>
                <w:szCs w:val="20"/>
              </w:rPr>
              <w:t>,571</w:t>
            </w:r>
          </w:p>
        </w:tc>
        <w:tc>
          <w:tcPr>
            <w:tcW w:w="670"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4,000</w:t>
            </w:r>
          </w:p>
        </w:tc>
        <w:tc>
          <w:tcPr>
            <w:tcW w:w="524" w:type="pct"/>
            <w:vMerge w:val="restar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789,0</w:t>
            </w:r>
          </w:p>
        </w:tc>
        <w:tc>
          <w:tcPr>
            <w:tcW w:w="516" w:type="pct"/>
            <w:vMerge w:val="restart"/>
            <w:vAlign w:val="center"/>
          </w:tcPr>
          <w:p w:rsidR="0045728E" w:rsidRPr="00F37FB9" w:rsidRDefault="0045728E" w:rsidP="000A3D43">
            <w:pPr>
              <w:jc w:val="center"/>
              <w:rPr>
                <w:rFonts w:ascii="Times New Roman" w:hAnsi="Times New Roman" w:cs="Times New Roman"/>
                <w:b/>
                <w:sz w:val="20"/>
                <w:szCs w:val="20"/>
              </w:rPr>
            </w:pPr>
            <w:r w:rsidRPr="00F37FB9">
              <w:rPr>
                <w:rFonts w:ascii="Times New Roman" w:hAnsi="Times New Roman" w:cs="Times New Roman"/>
                <w:b/>
                <w:sz w:val="20"/>
                <w:szCs w:val="20"/>
              </w:rPr>
              <w:t>0,032</w:t>
            </w:r>
          </w:p>
        </w:tc>
      </w:tr>
      <w:tr w:rsidR="0045728E" w:rsidRPr="00DB0008" w:rsidTr="005A63AB">
        <w:trPr>
          <w:trHeight w:val="137"/>
          <w:jc w:val="center"/>
        </w:trPr>
        <w:tc>
          <w:tcPr>
            <w:tcW w:w="918" w:type="pct"/>
            <w:vMerge/>
            <w:shd w:val="clear" w:color="auto" w:fill="EEECE1" w:themeFill="background2"/>
            <w:vAlign w:val="center"/>
          </w:tcPr>
          <w:p w:rsidR="0045728E" w:rsidRPr="00035FA4" w:rsidRDefault="0045728E" w:rsidP="000A3D43">
            <w:pPr>
              <w:spacing w:line="360" w:lineRule="auto"/>
              <w:jc w:val="center"/>
              <w:rPr>
                <w:rFonts w:ascii="Times New Roman" w:hAnsi="Times New Roman" w:cs="Times New Roman"/>
              </w:rPr>
            </w:pPr>
          </w:p>
        </w:tc>
        <w:tc>
          <w:tcPr>
            <w:tcW w:w="915"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 xml:space="preserve">Ayrı yaşıyor </w:t>
            </w:r>
          </w:p>
        </w:tc>
        <w:tc>
          <w:tcPr>
            <w:tcW w:w="733"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3,374</w:t>
            </w:r>
          </w:p>
        </w:tc>
        <w:tc>
          <w:tcPr>
            <w:tcW w:w="724" w:type="pct"/>
            <w:vAlign w:val="center"/>
          </w:tcPr>
          <w:p w:rsidR="0045728E" w:rsidRPr="00CE554D" w:rsidRDefault="0045728E" w:rsidP="000A3D43">
            <w:pPr>
              <w:jc w:val="center"/>
              <w:rPr>
                <w:rFonts w:ascii="Times New Roman" w:hAnsi="Times New Roman" w:cs="Times New Roman"/>
                <w:sz w:val="20"/>
                <w:szCs w:val="20"/>
              </w:rPr>
            </w:pPr>
            <w:r w:rsidRPr="00CE554D">
              <w:rPr>
                <w:rFonts w:ascii="Times New Roman" w:hAnsi="Times New Roman" w:cs="Times New Roman"/>
                <w:sz w:val="20"/>
                <w:szCs w:val="20"/>
              </w:rPr>
              <w:t>0</w:t>
            </w:r>
            <w:r>
              <w:rPr>
                <w:rFonts w:ascii="Times New Roman" w:hAnsi="Times New Roman" w:cs="Times New Roman"/>
                <w:sz w:val="20"/>
                <w:szCs w:val="20"/>
              </w:rPr>
              <w:t>,420</w:t>
            </w:r>
          </w:p>
        </w:tc>
        <w:tc>
          <w:tcPr>
            <w:tcW w:w="670"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3,429</w:t>
            </w:r>
          </w:p>
        </w:tc>
        <w:tc>
          <w:tcPr>
            <w:tcW w:w="524" w:type="pct"/>
            <w:vMerge/>
          </w:tcPr>
          <w:p w:rsidR="0045728E" w:rsidRPr="00DB0008" w:rsidRDefault="0045728E" w:rsidP="000A3D43">
            <w:pPr>
              <w:spacing w:line="360" w:lineRule="auto"/>
              <w:rPr>
                <w:rFonts w:ascii="Times New Roman" w:hAnsi="Times New Roman" w:cs="Times New Roman"/>
                <w:sz w:val="24"/>
                <w:szCs w:val="24"/>
              </w:rPr>
            </w:pPr>
          </w:p>
        </w:tc>
        <w:tc>
          <w:tcPr>
            <w:tcW w:w="516" w:type="pct"/>
            <w:vMerge/>
          </w:tcPr>
          <w:p w:rsidR="0045728E" w:rsidRPr="00F37FB9" w:rsidRDefault="0045728E" w:rsidP="000A3D43">
            <w:pPr>
              <w:spacing w:line="360" w:lineRule="auto"/>
              <w:rPr>
                <w:rFonts w:ascii="Times New Roman" w:hAnsi="Times New Roman" w:cs="Times New Roman"/>
                <w:b/>
                <w:sz w:val="24"/>
                <w:szCs w:val="24"/>
              </w:rPr>
            </w:pPr>
          </w:p>
        </w:tc>
      </w:tr>
      <w:tr w:rsidR="0045728E" w:rsidRPr="00DB0008" w:rsidTr="005A63AB">
        <w:trPr>
          <w:trHeight w:val="137"/>
          <w:jc w:val="center"/>
        </w:trPr>
        <w:tc>
          <w:tcPr>
            <w:tcW w:w="918" w:type="pct"/>
            <w:vMerge w:val="restart"/>
            <w:shd w:val="clear" w:color="auto" w:fill="EEECE1" w:themeFill="background2"/>
            <w:vAlign w:val="center"/>
          </w:tcPr>
          <w:p w:rsidR="0045728E" w:rsidRPr="00035FA4" w:rsidRDefault="00C86626" w:rsidP="000A3D43">
            <w:pPr>
              <w:spacing w:line="360" w:lineRule="auto"/>
              <w:jc w:val="center"/>
              <w:rPr>
                <w:rFonts w:ascii="Times New Roman" w:hAnsi="Times New Roman" w:cs="Times New Roman"/>
              </w:rPr>
            </w:pPr>
            <w:r>
              <w:rPr>
                <w:rFonts w:ascii="Times New Roman" w:hAnsi="Times New Roman" w:cs="Times New Roman"/>
              </w:rPr>
              <w:t>İş D</w:t>
            </w:r>
            <w:r w:rsidR="0045728E" w:rsidRPr="00035FA4">
              <w:rPr>
                <w:rFonts w:ascii="Times New Roman" w:hAnsi="Times New Roman" w:cs="Times New Roman"/>
              </w:rPr>
              <w:t>eğeri</w:t>
            </w:r>
          </w:p>
        </w:tc>
        <w:tc>
          <w:tcPr>
            <w:tcW w:w="915"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 xml:space="preserve">Evli </w:t>
            </w:r>
          </w:p>
        </w:tc>
        <w:tc>
          <w:tcPr>
            <w:tcW w:w="733"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3,595</w:t>
            </w:r>
          </w:p>
        </w:tc>
        <w:tc>
          <w:tcPr>
            <w:tcW w:w="724"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0,441</w:t>
            </w:r>
          </w:p>
        </w:tc>
        <w:tc>
          <w:tcPr>
            <w:tcW w:w="670"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3,591</w:t>
            </w:r>
          </w:p>
        </w:tc>
        <w:tc>
          <w:tcPr>
            <w:tcW w:w="524" w:type="pct"/>
            <w:vMerge w:val="restart"/>
            <w:vAlign w:val="center"/>
          </w:tcPr>
          <w:p w:rsidR="0045728E" w:rsidRPr="00F37FB9" w:rsidRDefault="0045728E" w:rsidP="000A3D43">
            <w:pPr>
              <w:spacing w:line="360" w:lineRule="auto"/>
              <w:jc w:val="center"/>
              <w:rPr>
                <w:rFonts w:ascii="Times New Roman" w:hAnsi="Times New Roman" w:cs="Times New Roman"/>
                <w:sz w:val="20"/>
                <w:szCs w:val="20"/>
              </w:rPr>
            </w:pPr>
            <w:r w:rsidRPr="00F37FB9">
              <w:rPr>
                <w:rFonts w:ascii="Times New Roman" w:hAnsi="Times New Roman" w:cs="Times New Roman"/>
                <w:sz w:val="20"/>
                <w:szCs w:val="20"/>
              </w:rPr>
              <w:t>800,0</w:t>
            </w:r>
          </w:p>
        </w:tc>
        <w:tc>
          <w:tcPr>
            <w:tcW w:w="516" w:type="pct"/>
            <w:vMerge w:val="restart"/>
            <w:vAlign w:val="center"/>
          </w:tcPr>
          <w:p w:rsidR="0045728E" w:rsidRPr="00F37FB9" w:rsidRDefault="0045728E" w:rsidP="000A3D43">
            <w:pPr>
              <w:spacing w:line="360" w:lineRule="auto"/>
              <w:jc w:val="center"/>
              <w:rPr>
                <w:rFonts w:ascii="Times New Roman" w:hAnsi="Times New Roman" w:cs="Times New Roman"/>
                <w:b/>
                <w:sz w:val="20"/>
                <w:szCs w:val="20"/>
              </w:rPr>
            </w:pPr>
            <w:r w:rsidRPr="00F37FB9">
              <w:rPr>
                <w:rFonts w:ascii="Times New Roman" w:hAnsi="Times New Roman" w:cs="Times New Roman"/>
                <w:b/>
                <w:sz w:val="20"/>
                <w:szCs w:val="20"/>
              </w:rPr>
              <w:t>0,039</w:t>
            </w:r>
          </w:p>
        </w:tc>
      </w:tr>
      <w:tr w:rsidR="0045728E" w:rsidRPr="00DB0008" w:rsidTr="005A63AB">
        <w:trPr>
          <w:trHeight w:val="137"/>
          <w:jc w:val="center"/>
        </w:trPr>
        <w:tc>
          <w:tcPr>
            <w:tcW w:w="918" w:type="pct"/>
            <w:vMerge/>
            <w:shd w:val="clear" w:color="auto" w:fill="EEECE1" w:themeFill="background2"/>
          </w:tcPr>
          <w:p w:rsidR="0045728E" w:rsidRPr="00DB0008" w:rsidRDefault="0045728E" w:rsidP="000A3D43">
            <w:pPr>
              <w:spacing w:line="360" w:lineRule="auto"/>
              <w:rPr>
                <w:rFonts w:ascii="Times New Roman" w:hAnsi="Times New Roman" w:cs="Times New Roman"/>
                <w:sz w:val="24"/>
                <w:szCs w:val="24"/>
              </w:rPr>
            </w:pPr>
          </w:p>
        </w:tc>
        <w:tc>
          <w:tcPr>
            <w:tcW w:w="915"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 xml:space="preserve">Ayrı yaşıyor </w:t>
            </w:r>
          </w:p>
        </w:tc>
        <w:tc>
          <w:tcPr>
            <w:tcW w:w="733"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3,374</w:t>
            </w:r>
          </w:p>
        </w:tc>
        <w:tc>
          <w:tcPr>
            <w:tcW w:w="724"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0,509</w:t>
            </w:r>
          </w:p>
        </w:tc>
        <w:tc>
          <w:tcPr>
            <w:tcW w:w="670" w:type="pct"/>
            <w:vAlign w:val="center"/>
          </w:tcPr>
          <w:p w:rsidR="0045728E" w:rsidRPr="00CE554D" w:rsidRDefault="0045728E" w:rsidP="000A3D43">
            <w:pPr>
              <w:jc w:val="center"/>
              <w:rPr>
                <w:rFonts w:ascii="Times New Roman" w:hAnsi="Times New Roman" w:cs="Times New Roman"/>
                <w:sz w:val="20"/>
                <w:szCs w:val="20"/>
              </w:rPr>
            </w:pPr>
            <w:r>
              <w:rPr>
                <w:rFonts w:ascii="Times New Roman" w:hAnsi="Times New Roman" w:cs="Times New Roman"/>
                <w:sz w:val="20"/>
                <w:szCs w:val="20"/>
              </w:rPr>
              <w:t>3,542</w:t>
            </w:r>
          </w:p>
        </w:tc>
        <w:tc>
          <w:tcPr>
            <w:tcW w:w="524" w:type="pct"/>
            <w:vMerge/>
          </w:tcPr>
          <w:p w:rsidR="0045728E" w:rsidRPr="00DB0008" w:rsidRDefault="0045728E" w:rsidP="000A3D43">
            <w:pPr>
              <w:spacing w:line="360" w:lineRule="auto"/>
              <w:rPr>
                <w:rFonts w:ascii="Times New Roman" w:hAnsi="Times New Roman" w:cs="Times New Roman"/>
                <w:sz w:val="24"/>
                <w:szCs w:val="24"/>
              </w:rPr>
            </w:pPr>
          </w:p>
        </w:tc>
        <w:tc>
          <w:tcPr>
            <w:tcW w:w="516" w:type="pct"/>
            <w:vMerge/>
          </w:tcPr>
          <w:p w:rsidR="0045728E" w:rsidRPr="00DB0008" w:rsidRDefault="0045728E" w:rsidP="000A3D43">
            <w:pPr>
              <w:spacing w:line="360" w:lineRule="auto"/>
              <w:rPr>
                <w:rFonts w:ascii="Times New Roman" w:hAnsi="Times New Roman" w:cs="Times New Roman"/>
                <w:sz w:val="24"/>
                <w:szCs w:val="24"/>
              </w:rPr>
            </w:pPr>
          </w:p>
        </w:tc>
      </w:tr>
    </w:tbl>
    <w:p w:rsidR="007A33D1" w:rsidRPr="00381D42" w:rsidRDefault="007A33D1" w:rsidP="0045728E">
      <w:pPr>
        <w:spacing w:before="120" w:after="120" w:line="240" w:lineRule="auto"/>
        <w:jc w:val="center"/>
        <w:rPr>
          <w:rFonts w:ascii="Times New Roman" w:hAnsi="Times New Roman" w:cs="Times New Roman"/>
          <w:sz w:val="24"/>
          <w:szCs w:val="24"/>
        </w:rPr>
      </w:pPr>
    </w:p>
    <w:p w:rsidR="005D49A5" w:rsidRPr="00381D42" w:rsidRDefault="00B0431B"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Cerrah ve hemşirelerin liderliğe ilişkin algıları</w:t>
      </w:r>
      <w:r w:rsidR="009860DA" w:rsidRPr="00381D42">
        <w:rPr>
          <w:rFonts w:ascii="Times New Roman" w:hAnsi="Times New Roman" w:cs="Times New Roman"/>
          <w:sz w:val="24"/>
          <w:szCs w:val="24"/>
        </w:rPr>
        <w:t>nın</w:t>
      </w:r>
      <w:r w:rsidRPr="00381D42">
        <w:rPr>
          <w:rFonts w:ascii="Times New Roman" w:hAnsi="Times New Roman" w:cs="Times New Roman"/>
          <w:sz w:val="24"/>
          <w:szCs w:val="24"/>
        </w:rPr>
        <w:t xml:space="preserve">, meslekte çalışma süresi artıkça </w:t>
      </w:r>
      <w:r w:rsidR="005325D2" w:rsidRPr="00381D42">
        <w:rPr>
          <w:rFonts w:ascii="Times New Roman" w:hAnsi="Times New Roman" w:cs="Times New Roman"/>
          <w:sz w:val="24"/>
          <w:szCs w:val="24"/>
        </w:rPr>
        <w:t>azaldığı görülmektedir</w:t>
      </w:r>
      <w:r w:rsidR="00D75D78" w:rsidRPr="00381D42">
        <w:rPr>
          <w:rFonts w:ascii="Times New Roman" w:hAnsi="Times New Roman" w:cs="Times New Roman"/>
          <w:sz w:val="24"/>
          <w:szCs w:val="24"/>
        </w:rPr>
        <w:t xml:space="preserve"> (</w:t>
      </w:r>
      <w:r w:rsidR="00B660CA" w:rsidRPr="00B660CA">
        <w:rPr>
          <w:rFonts w:ascii="Times New Roman" w:hAnsi="Times New Roman" w:cs="Times New Roman"/>
          <w:sz w:val="24"/>
          <w:szCs w:val="24"/>
        </w:rPr>
        <w:t>Çizelge</w:t>
      </w:r>
      <w:r w:rsidR="00B660CA" w:rsidRPr="00D31D27">
        <w:rPr>
          <w:rFonts w:ascii="Times New Roman" w:hAnsi="Times New Roman" w:cs="Times New Roman"/>
          <w:b/>
        </w:rPr>
        <w:t xml:space="preserve"> </w:t>
      </w:r>
      <w:r w:rsidR="00D75D78" w:rsidRPr="00381D42">
        <w:rPr>
          <w:rFonts w:ascii="Times New Roman" w:hAnsi="Times New Roman" w:cs="Times New Roman"/>
          <w:sz w:val="24"/>
          <w:szCs w:val="24"/>
        </w:rPr>
        <w:t>7)</w:t>
      </w:r>
      <w:r w:rsidR="005325D2" w:rsidRPr="00381D42">
        <w:rPr>
          <w:rFonts w:ascii="Times New Roman" w:hAnsi="Times New Roman" w:cs="Times New Roman"/>
          <w:sz w:val="24"/>
          <w:szCs w:val="24"/>
        </w:rPr>
        <w:t>. Hizmetteki çalışma süresi 10 yıl ve altı olan araştırma grubunun ameliyathane ortamında liderliğe ilişkin algılamalarının pozitif bir eğilim gösterdiği gözlemlenmiştir.</w:t>
      </w:r>
      <w:r w:rsidR="000C4543" w:rsidRPr="00381D42">
        <w:rPr>
          <w:rFonts w:ascii="Times New Roman" w:hAnsi="Times New Roman" w:cs="Times New Roman"/>
          <w:sz w:val="24"/>
          <w:szCs w:val="24"/>
        </w:rPr>
        <w:t xml:space="preserve"> </w:t>
      </w:r>
      <w:r w:rsidR="00D75D78" w:rsidRPr="00381D42">
        <w:rPr>
          <w:rFonts w:ascii="Times New Roman" w:hAnsi="Times New Roman" w:cs="Times New Roman"/>
          <w:sz w:val="24"/>
          <w:szCs w:val="24"/>
        </w:rPr>
        <w:t xml:space="preserve">Nitekim ortalama ve ortanca puan değerlerinde bu eğilim görülebilmektedir. </w:t>
      </w:r>
      <w:r w:rsidR="00F6214E" w:rsidRPr="00381D42">
        <w:rPr>
          <w:rFonts w:ascii="Times New Roman" w:hAnsi="Times New Roman" w:cs="Times New Roman"/>
          <w:sz w:val="24"/>
          <w:szCs w:val="24"/>
        </w:rPr>
        <w:t xml:space="preserve">Farkın istatistiksel olarak anlamlı olduğu </w:t>
      </w:r>
      <w:r w:rsidR="004C3007" w:rsidRPr="00381D42">
        <w:rPr>
          <w:rFonts w:ascii="Times New Roman" w:hAnsi="Times New Roman" w:cs="Times New Roman"/>
          <w:sz w:val="24"/>
          <w:szCs w:val="24"/>
        </w:rPr>
        <w:t>saptanmıştır (MWU=1071,5;</w:t>
      </w:r>
      <w:r w:rsidR="00C86626">
        <w:rPr>
          <w:rFonts w:ascii="Times New Roman" w:hAnsi="Times New Roman" w:cs="Times New Roman"/>
          <w:sz w:val="24"/>
          <w:szCs w:val="24"/>
        </w:rPr>
        <w:t xml:space="preserve"> </w:t>
      </w:r>
      <w:r w:rsidR="00F6214E" w:rsidRPr="00381D42">
        <w:rPr>
          <w:rFonts w:ascii="Times New Roman" w:hAnsi="Times New Roman" w:cs="Times New Roman"/>
          <w:sz w:val="24"/>
          <w:szCs w:val="24"/>
        </w:rPr>
        <w:t xml:space="preserve">p&lt;,011). </w:t>
      </w:r>
      <w:r w:rsidR="000C4543" w:rsidRPr="00381D42">
        <w:rPr>
          <w:rFonts w:ascii="Times New Roman" w:hAnsi="Times New Roman" w:cs="Times New Roman"/>
          <w:sz w:val="24"/>
          <w:szCs w:val="24"/>
        </w:rPr>
        <w:t xml:space="preserve">Bu durum muhtemelen meslekte deneyim düzeyi yetersiz olan katılımcıların işlemler esnasında lider egemenliğini savundukları ile ilişkilendirilebilmektedir. </w:t>
      </w:r>
      <w:r w:rsidR="00D75D78" w:rsidRPr="00381D42">
        <w:rPr>
          <w:rFonts w:ascii="Times New Roman" w:hAnsi="Times New Roman" w:cs="Times New Roman"/>
          <w:sz w:val="24"/>
          <w:szCs w:val="24"/>
        </w:rPr>
        <w:t>Fakat stres-tükenmişlik alt boyutu ile bütünsel ölçek bakımında</w:t>
      </w:r>
      <w:r w:rsidR="00057C75">
        <w:rPr>
          <w:rFonts w:ascii="Times New Roman" w:hAnsi="Times New Roman" w:cs="Times New Roman"/>
          <w:sz w:val="24"/>
          <w:szCs w:val="24"/>
        </w:rPr>
        <w:t>n</w:t>
      </w:r>
      <w:r w:rsidR="00D75D78" w:rsidRPr="00381D42">
        <w:rPr>
          <w:rFonts w:ascii="Times New Roman" w:hAnsi="Times New Roman" w:cs="Times New Roman"/>
          <w:sz w:val="24"/>
          <w:szCs w:val="24"/>
        </w:rPr>
        <w:t xml:space="preserve"> düşünüldüğünde tam tersi bir durumla karşılaşılmaktadır. Yani meslekteki hizmet süresi arttıkça diğer bir ifadeyle sağlık profesyonellerinin meslekteki deneyim sürelerinin artışına paralel olarak stres-tükenmişlik</w:t>
      </w:r>
      <w:r w:rsidR="00B13602" w:rsidRPr="00381D42">
        <w:rPr>
          <w:rFonts w:ascii="Times New Roman" w:hAnsi="Times New Roman" w:cs="Times New Roman"/>
          <w:sz w:val="24"/>
          <w:szCs w:val="24"/>
        </w:rPr>
        <w:t xml:space="preserve"> (</w:t>
      </w:r>
      <w:r w:rsidR="00B13602" w:rsidRPr="00381D42">
        <w:rPr>
          <w:rFonts w:ascii="Times New Roman" w:hAnsi="Times New Roman" w:cs="Times New Roman"/>
          <w:bCs/>
          <w:sz w:val="24"/>
          <w:szCs w:val="24"/>
        </w:rPr>
        <w:t>MW</w:t>
      </w:r>
      <w:r w:rsidR="004C3007" w:rsidRPr="00381D42">
        <w:rPr>
          <w:rFonts w:ascii="Times New Roman" w:hAnsi="Times New Roman" w:cs="Times New Roman"/>
          <w:bCs/>
          <w:sz w:val="24"/>
          <w:szCs w:val="24"/>
        </w:rPr>
        <w:t>U=</w:t>
      </w:r>
      <w:r w:rsidR="00B13602" w:rsidRPr="00381D42">
        <w:rPr>
          <w:rFonts w:ascii="Times New Roman" w:hAnsi="Times New Roman" w:cs="Times New Roman"/>
          <w:bCs/>
          <w:sz w:val="24"/>
          <w:szCs w:val="24"/>
        </w:rPr>
        <w:t>956</w:t>
      </w:r>
      <w:r w:rsidR="004C3007" w:rsidRPr="00381D42">
        <w:rPr>
          <w:rFonts w:ascii="Times New Roman" w:hAnsi="Times New Roman" w:cs="Times New Roman"/>
          <w:bCs/>
          <w:sz w:val="24"/>
          <w:szCs w:val="24"/>
        </w:rPr>
        <w:t>,0;</w:t>
      </w:r>
      <w:r w:rsidR="00C86626">
        <w:rPr>
          <w:rFonts w:ascii="Times New Roman" w:hAnsi="Times New Roman" w:cs="Times New Roman"/>
          <w:bCs/>
          <w:sz w:val="24"/>
          <w:szCs w:val="24"/>
        </w:rPr>
        <w:t xml:space="preserve"> </w:t>
      </w:r>
      <w:r w:rsidR="00B13602" w:rsidRPr="00381D42">
        <w:rPr>
          <w:rFonts w:ascii="Times New Roman" w:hAnsi="Times New Roman" w:cs="Times New Roman"/>
          <w:bCs/>
          <w:sz w:val="24"/>
          <w:szCs w:val="24"/>
        </w:rPr>
        <w:t>p&lt;,001</w:t>
      </w:r>
      <w:r w:rsidR="00B13602" w:rsidRPr="00381D42">
        <w:rPr>
          <w:rFonts w:ascii="Times New Roman" w:hAnsi="Times New Roman" w:cs="Times New Roman"/>
          <w:sz w:val="24"/>
          <w:szCs w:val="24"/>
        </w:rPr>
        <w:t>)</w:t>
      </w:r>
      <w:r w:rsidR="00D75D78" w:rsidRPr="00381D42">
        <w:rPr>
          <w:rFonts w:ascii="Times New Roman" w:hAnsi="Times New Roman" w:cs="Times New Roman"/>
          <w:sz w:val="24"/>
          <w:szCs w:val="24"/>
        </w:rPr>
        <w:t xml:space="preserve"> alt boyutu ile </w:t>
      </w:r>
      <w:r w:rsidR="00856F3D" w:rsidRPr="00381D42">
        <w:rPr>
          <w:rFonts w:ascii="Times New Roman" w:hAnsi="Times New Roman" w:cs="Times New Roman"/>
          <w:sz w:val="24"/>
          <w:szCs w:val="24"/>
        </w:rPr>
        <w:t xml:space="preserve">toplam ameliyathane yönetimine </w:t>
      </w:r>
      <w:r w:rsidR="00B13602" w:rsidRPr="00381D42">
        <w:rPr>
          <w:rFonts w:ascii="Times New Roman" w:hAnsi="Times New Roman" w:cs="Times New Roman"/>
          <w:sz w:val="24"/>
          <w:szCs w:val="24"/>
        </w:rPr>
        <w:t>(</w:t>
      </w:r>
      <w:r w:rsidR="004C3007" w:rsidRPr="00381D42">
        <w:rPr>
          <w:rFonts w:ascii="Times New Roman" w:hAnsi="Times New Roman" w:cs="Times New Roman"/>
          <w:bCs/>
          <w:sz w:val="24"/>
          <w:szCs w:val="24"/>
        </w:rPr>
        <w:t>MWU=1146,5;</w:t>
      </w:r>
      <w:r w:rsidR="00C86626">
        <w:rPr>
          <w:rFonts w:ascii="Times New Roman" w:hAnsi="Times New Roman" w:cs="Times New Roman"/>
          <w:bCs/>
          <w:sz w:val="24"/>
          <w:szCs w:val="24"/>
        </w:rPr>
        <w:t xml:space="preserve"> </w:t>
      </w:r>
      <w:r w:rsidR="00B13602" w:rsidRPr="00381D42">
        <w:rPr>
          <w:rFonts w:ascii="Times New Roman" w:hAnsi="Times New Roman" w:cs="Times New Roman"/>
          <w:bCs/>
          <w:sz w:val="24"/>
          <w:szCs w:val="24"/>
        </w:rPr>
        <w:t>p&lt;,039</w:t>
      </w:r>
      <w:r w:rsidR="00B13602" w:rsidRPr="00381D42">
        <w:rPr>
          <w:rFonts w:ascii="Times New Roman" w:hAnsi="Times New Roman" w:cs="Times New Roman"/>
          <w:sz w:val="24"/>
          <w:szCs w:val="24"/>
        </w:rPr>
        <w:t xml:space="preserve">) </w:t>
      </w:r>
      <w:r w:rsidR="00856F3D" w:rsidRPr="00381D42">
        <w:rPr>
          <w:rFonts w:ascii="Times New Roman" w:hAnsi="Times New Roman" w:cs="Times New Roman"/>
          <w:sz w:val="24"/>
          <w:szCs w:val="24"/>
        </w:rPr>
        <w:t>ilişkin algılarında belirgin bir artışın sağlandığı görülmektedir</w:t>
      </w:r>
      <w:r w:rsidR="00B13602" w:rsidRPr="00381D42">
        <w:rPr>
          <w:rFonts w:ascii="Times New Roman" w:hAnsi="Times New Roman" w:cs="Times New Roman"/>
          <w:sz w:val="24"/>
          <w:szCs w:val="24"/>
        </w:rPr>
        <w:t>.</w:t>
      </w:r>
      <w:r w:rsidR="00B1743E" w:rsidRPr="00381D42">
        <w:rPr>
          <w:rFonts w:ascii="Times New Roman" w:hAnsi="Times New Roman" w:cs="Times New Roman"/>
          <w:sz w:val="24"/>
          <w:szCs w:val="24"/>
        </w:rPr>
        <w:t xml:space="preserve"> </w:t>
      </w:r>
      <w:r w:rsidR="000C4543" w:rsidRPr="00381D42">
        <w:rPr>
          <w:rFonts w:ascii="Times New Roman" w:hAnsi="Times New Roman" w:cs="Times New Roman"/>
          <w:sz w:val="24"/>
          <w:szCs w:val="24"/>
        </w:rPr>
        <w:t xml:space="preserve">Meslekte çalışma süresinin artışına paralel olarak stres-tükenmişliğin ve yorgunluk gibi psikolojik öncüllerin ameliyathane </w:t>
      </w:r>
      <w:r w:rsidR="000C4543" w:rsidRPr="00381D42">
        <w:rPr>
          <w:rFonts w:ascii="Times New Roman" w:hAnsi="Times New Roman" w:cs="Times New Roman"/>
          <w:sz w:val="24"/>
          <w:szCs w:val="24"/>
        </w:rPr>
        <w:lastRenderedPageBreak/>
        <w:t xml:space="preserve">yönetiminde performans kalitesi ve hasta güvenliği gibi faktörler üzerinde etkili olabileceği düşünülmüştür. Aynı şekilde meslekte deneyim düzeyinin artışına paralel olarak ameliyathane yönetimi, diğer bir ifadeyle ekip kaynak yönetimi becerilerini kullanma düzeylerinin arttığı görülmektedir. </w:t>
      </w:r>
    </w:p>
    <w:p w:rsidR="00E15880" w:rsidRDefault="00EB6158"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Diğer taraftan</w:t>
      </w:r>
      <w:r w:rsidR="006623A7" w:rsidRPr="00381D42">
        <w:rPr>
          <w:rFonts w:ascii="Times New Roman" w:hAnsi="Times New Roman" w:cs="Times New Roman"/>
          <w:sz w:val="24"/>
          <w:szCs w:val="24"/>
        </w:rPr>
        <w:t xml:space="preserve"> araştırmanın yapıldığı hastanede hizmet süresi arttıkça cerrah ve hemşirelerin faaliyetleri sırasında stres-tükenmişlik</w:t>
      </w:r>
      <w:r w:rsidR="00820FB4" w:rsidRPr="00381D42">
        <w:rPr>
          <w:rFonts w:ascii="Times New Roman" w:hAnsi="Times New Roman" w:cs="Times New Roman"/>
          <w:sz w:val="24"/>
          <w:szCs w:val="24"/>
        </w:rPr>
        <w:t xml:space="preserve"> (</w:t>
      </w:r>
      <w:r w:rsidR="00820FB4" w:rsidRPr="00381D42">
        <w:rPr>
          <w:rFonts w:ascii="Times New Roman" w:hAnsi="Times New Roman" w:cs="Times New Roman"/>
          <w:bCs/>
          <w:sz w:val="24"/>
          <w:szCs w:val="24"/>
        </w:rPr>
        <w:t>MWU=988,5;</w:t>
      </w:r>
      <w:r w:rsidR="00C86626">
        <w:rPr>
          <w:rFonts w:ascii="Times New Roman" w:hAnsi="Times New Roman" w:cs="Times New Roman"/>
          <w:bCs/>
          <w:sz w:val="24"/>
          <w:szCs w:val="24"/>
        </w:rPr>
        <w:t xml:space="preserve"> </w:t>
      </w:r>
      <w:r w:rsidR="00820FB4" w:rsidRPr="00381D42">
        <w:rPr>
          <w:rFonts w:ascii="Times New Roman" w:hAnsi="Times New Roman" w:cs="Times New Roman"/>
          <w:bCs/>
          <w:sz w:val="24"/>
          <w:szCs w:val="24"/>
        </w:rPr>
        <w:t>p&lt;,013</w:t>
      </w:r>
      <w:r w:rsidR="00820FB4" w:rsidRPr="00381D42">
        <w:rPr>
          <w:rFonts w:ascii="Times New Roman" w:hAnsi="Times New Roman" w:cs="Times New Roman"/>
          <w:sz w:val="24"/>
          <w:szCs w:val="24"/>
        </w:rPr>
        <w:t>)</w:t>
      </w:r>
      <w:r w:rsidR="006623A7" w:rsidRPr="00381D42">
        <w:rPr>
          <w:rFonts w:ascii="Times New Roman" w:hAnsi="Times New Roman" w:cs="Times New Roman"/>
          <w:sz w:val="24"/>
          <w:szCs w:val="24"/>
        </w:rPr>
        <w:t xml:space="preserve">, ekip çalışması </w:t>
      </w:r>
      <w:r w:rsidR="00820FB4" w:rsidRPr="00381D42">
        <w:rPr>
          <w:rFonts w:ascii="Times New Roman" w:hAnsi="Times New Roman" w:cs="Times New Roman"/>
          <w:sz w:val="24"/>
          <w:szCs w:val="24"/>
        </w:rPr>
        <w:t>(</w:t>
      </w:r>
      <w:r w:rsidR="00820FB4" w:rsidRPr="00381D42">
        <w:rPr>
          <w:rFonts w:ascii="Times New Roman" w:hAnsi="Times New Roman" w:cs="Times New Roman"/>
          <w:bCs/>
          <w:sz w:val="24"/>
          <w:szCs w:val="24"/>
        </w:rPr>
        <w:t>MWU=1075,0;</w:t>
      </w:r>
      <w:r w:rsidR="00C86626">
        <w:rPr>
          <w:rFonts w:ascii="Times New Roman" w:hAnsi="Times New Roman" w:cs="Times New Roman"/>
          <w:bCs/>
          <w:sz w:val="24"/>
          <w:szCs w:val="24"/>
        </w:rPr>
        <w:t xml:space="preserve"> </w:t>
      </w:r>
      <w:r w:rsidR="00820FB4" w:rsidRPr="00381D42">
        <w:rPr>
          <w:rFonts w:ascii="Times New Roman" w:hAnsi="Times New Roman" w:cs="Times New Roman"/>
          <w:bCs/>
          <w:sz w:val="24"/>
          <w:szCs w:val="24"/>
        </w:rPr>
        <w:t>p&lt;,052</w:t>
      </w:r>
      <w:r w:rsidR="00820FB4" w:rsidRPr="00381D42">
        <w:rPr>
          <w:rFonts w:ascii="Times New Roman" w:hAnsi="Times New Roman" w:cs="Times New Roman"/>
          <w:sz w:val="24"/>
          <w:szCs w:val="24"/>
        </w:rPr>
        <w:t xml:space="preserve">) </w:t>
      </w:r>
      <w:r w:rsidR="006623A7" w:rsidRPr="00381D42">
        <w:rPr>
          <w:rFonts w:ascii="Times New Roman" w:hAnsi="Times New Roman" w:cs="Times New Roman"/>
          <w:sz w:val="24"/>
          <w:szCs w:val="24"/>
        </w:rPr>
        <w:t xml:space="preserve">ve toplam ölçeğe </w:t>
      </w:r>
      <w:r w:rsidR="00820FB4" w:rsidRPr="00381D42">
        <w:rPr>
          <w:rFonts w:ascii="Times New Roman" w:hAnsi="Times New Roman" w:cs="Times New Roman"/>
          <w:sz w:val="24"/>
          <w:szCs w:val="24"/>
        </w:rPr>
        <w:t>(</w:t>
      </w:r>
      <w:r w:rsidR="00820FB4" w:rsidRPr="00381D42">
        <w:rPr>
          <w:rFonts w:ascii="Times New Roman" w:hAnsi="Times New Roman" w:cs="Times New Roman"/>
          <w:bCs/>
          <w:sz w:val="24"/>
          <w:szCs w:val="24"/>
        </w:rPr>
        <w:t>MWU=1024,0;</w:t>
      </w:r>
      <w:r w:rsidR="00C86626">
        <w:rPr>
          <w:rFonts w:ascii="Times New Roman" w:hAnsi="Times New Roman" w:cs="Times New Roman"/>
          <w:bCs/>
          <w:sz w:val="24"/>
          <w:szCs w:val="24"/>
        </w:rPr>
        <w:t xml:space="preserve"> </w:t>
      </w:r>
      <w:r w:rsidR="00820FB4" w:rsidRPr="00381D42">
        <w:rPr>
          <w:rFonts w:ascii="Times New Roman" w:hAnsi="Times New Roman" w:cs="Times New Roman"/>
          <w:bCs/>
          <w:sz w:val="24"/>
          <w:szCs w:val="24"/>
        </w:rPr>
        <w:t>p&lt;,024</w:t>
      </w:r>
      <w:r w:rsidR="00820FB4" w:rsidRPr="00381D42">
        <w:rPr>
          <w:rFonts w:ascii="Times New Roman" w:hAnsi="Times New Roman" w:cs="Times New Roman"/>
          <w:sz w:val="24"/>
          <w:szCs w:val="24"/>
        </w:rPr>
        <w:t xml:space="preserve">) </w:t>
      </w:r>
      <w:r w:rsidR="006623A7" w:rsidRPr="00381D42">
        <w:rPr>
          <w:rFonts w:ascii="Times New Roman" w:hAnsi="Times New Roman" w:cs="Times New Roman"/>
          <w:sz w:val="24"/>
          <w:szCs w:val="24"/>
        </w:rPr>
        <w:t xml:space="preserve">ilişkin algılarında gerek ortalama ve gerekse de ortanca bakımından yüksek puanlar aldıkları saptanmıştır. Bu da göstermektedir ki deneyim düzeyinin artışına paralel olarak ekip kaynak yönetimine ilişkin tutumlarda olumlu ve yapıcı </w:t>
      </w:r>
      <w:r w:rsidR="006A5715" w:rsidRPr="00381D42">
        <w:rPr>
          <w:rFonts w:ascii="Times New Roman" w:hAnsi="Times New Roman" w:cs="Times New Roman"/>
          <w:sz w:val="24"/>
          <w:szCs w:val="24"/>
        </w:rPr>
        <w:t>değişimlerin yaşandığıdır.</w:t>
      </w:r>
      <w:r w:rsidR="004D1772" w:rsidRPr="00381D42">
        <w:rPr>
          <w:rFonts w:ascii="Times New Roman" w:hAnsi="Times New Roman" w:cs="Times New Roman"/>
          <w:sz w:val="24"/>
          <w:szCs w:val="24"/>
        </w:rPr>
        <w:t xml:space="preserve"> </w:t>
      </w:r>
      <w:r w:rsidR="006A5715" w:rsidRPr="00381D42">
        <w:rPr>
          <w:rFonts w:ascii="Times New Roman" w:hAnsi="Times New Roman" w:cs="Times New Roman"/>
          <w:sz w:val="24"/>
          <w:szCs w:val="24"/>
        </w:rPr>
        <w:t>Gözlenen</w:t>
      </w:r>
      <w:r w:rsidR="004D1772" w:rsidRPr="00381D42">
        <w:rPr>
          <w:rFonts w:ascii="Times New Roman" w:hAnsi="Times New Roman" w:cs="Times New Roman"/>
          <w:sz w:val="24"/>
          <w:szCs w:val="24"/>
        </w:rPr>
        <w:t xml:space="preserve"> bu değişimlerin de istatistiksel önemliliğe sahip olduğu sonucuna varılmıştır. </w:t>
      </w:r>
      <w:r w:rsidR="006A5715" w:rsidRPr="00381D42">
        <w:rPr>
          <w:rFonts w:ascii="Times New Roman" w:hAnsi="Times New Roman" w:cs="Times New Roman"/>
          <w:sz w:val="24"/>
          <w:szCs w:val="24"/>
        </w:rPr>
        <w:t>Meslekteki toplam hizmet süresine benzer bulgular araştırmanın yapıldığı hastanedeki hizmet süresindeki artışta da görülmektedir. Fakat araştırmanın yapıldığı hastanedeki hizmet süresi artışına bağlı olarak disiplinler arası fark gözetmeksizin operasyonel müdahalelerde ekip çalışmasın</w:t>
      </w:r>
      <w:r w:rsidR="00057C75">
        <w:rPr>
          <w:rFonts w:ascii="Times New Roman" w:hAnsi="Times New Roman" w:cs="Times New Roman"/>
          <w:sz w:val="24"/>
          <w:szCs w:val="24"/>
        </w:rPr>
        <w:t>ı</w:t>
      </w:r>
      <w:r w:rsidR="006A5715" w:rsidRPr="00381D42">
        <w:rPr>
          <w:rFonts w:ascii="Times New Roman" w:hAnsi="Times New Roman" w:cs="Times New Roman"/>
          <w:sz w:val="24"/>
          <w:szCs w:val="24"/>
        </w:rPr>
        <w:t xml:space="preserve"> </w:t>
      </w:r>
      <w:r w:rsidR="00C86EBA" w:rsidRPr="00381D42">
        <w:rPr>
          <w:rFonts w:ascii="Times New Roman" w:hAnsi="Times New Roman" w:cs="Times New Roman"/>
          <w:sz w:val="24"/>
          <w:szCs w:val="24"/>
        </w:rPr>
        <w:t>ileri hizmet düzeyine sahip olan katılımcıların daha fazla önemsediği saptanmıştır</w:t>
      </w:r>
      <w:r w:rsidR="006A5715" w:rsidRPr="00381D42">
        <w:rPr>
          <w:rFonts w:ascii="Times New Roman" w:hAnsi="Times New Roman" w:cs="Times New Roman"/>
          <w:sz w:val="24"/>
          <w:szCs w:val="24"/>
        </w:rPr>
        <w:t xml:space="preserve">. </w:t>
      </w:r>
    </w:p>
    <w:p w:rsidR="00C86626" w:rsidRDefault="00C86626" w:rsidP="002D35E6">
      <w:pPr>
        <w:tabs>
          <w:tab w:val="left" w:pos="5145"/>
        </w:tabs>
        <w:spacing w:before="120" w:after="120" w:line="240" w:lineRule="auto"/>
        <w:jc w:val="center"/>
        <w:rPr>
          <w:rFonts w:ascii="Times New Roman" w:hAnsi="Times New Roman" w:cs="Times New Roman"/>
          <w:b/>
          <w:sz w:val="24"/>
          <w:szCs w:val="24"/>
        </w:rPr>
      </w:pPr>
    </w:p>
    <w:p w:rsidR="00E15880" w:rsidRPr="002D35E6" w:rsidRDefault="002D35E6" w:rsidP="002D35E6">
      <w:pPr>
        <w:tabs>
          <w:tab w:val="left" w:pos="5145"/>
        </w:tabs>
        <w:spacing w:before="120" w:after="120" w:line="240" w:lineRule="auto"/>
        <w:jc w:val="center"/>
        <w:rPr>
          <w:rFonts w:ascii="Times New Roman" w:hAnsi="Times New Roman" w:cs="Times New Roman"/>
          <w:b/>
          <w:sz w:val="24"/>
          <w:szCs w:val="24"/>
        </w:rPr>
      </w:pPr>
      <w:r w:rsidRPr="002D35E6">
        <w:rPr>
          <w:rFonts w:ascii="Times New Roman" w:hAnsi="Times New Roman" w:cs="Times New Roman"/>
          <w:b/>
          <w:sz w:val="24"/>
          <w:szCs w:val="24"/>
        </w:rPr>
        <w:t>Çizelge 7. Araştırma Gurubunun Meslekteki Toplam Hizmet Süresi ve Araştırmanın Yapıldığı Hastanedeki Hizmet Süresi Değişkenleri Bakımında</w:t>
      </w:r>
      <w:r w:rsidR="00057C75">
        <w:rPr>
          <w:rFonts w:ascii="Times New Roman" w:hAnsi="Times New Roman" w:cs="Times New Roman"/>
          <w:b/>
          <w:sz w:val="24"/>
          <w:szCs w:val="24"/>
        </w:rPr>
        <w:t>n</w:t>
      </w:r>
      <w:r w:rsidRPr="002D35E6">
        <w:rPr>
          <w:rFonts w:ascii="Times New Roman" w:hAnsi="Times New Roman" w:cs="Times New Roman"/>
          <w:b/>
          <w:sz w:val="24"/>
          <w:szCs w:val="24"/>
        </w:rPr>
        <w:t xml:space="preserve"> Ölçek Alt Boyutlarına İlişkin Tutumlar</w:t>
      </w:r>
    </w:p>
    <w:tbl>
      <w:tblPr>
        <w:tblStyle w:val="TabloKlavuzu"/>
        <w:tblW w:w="4947" w:type="pct"/>
        <w:jc w:val="center"/>
        <w:tblLook w:val="04A0" w:firstRow="1" w:lastRow="0" w:firstColumn="1" w:lastColumn="0" w:noHBand="0" w:noVBand="1"/>
      </w:tblPr>
      <w:tblGrid>
        <w:gridCol w:w="1658"/>
        <w:gridCol w:w="2020"/>
        <w:gridCol w:w="1470"/>
        <w:gridCol w:w="1452"/>
        <w:gridCol w:w="1344"/>
        <w:gridCol w:w="1051"/>
        <w:gridCol w:w="1035"/>
      </w:tblGrid>
      <w:tr w:rsidR="0045728E" w:rsidRPr="00DB0008" w:rsidTr="005A63AB">
        <w:trPr>
          <w:trHeight w:val="851"/>
          <w:jc w:val="center"/>
        </w:trPr>
        <w:tc>
          <w:tcPr>
            <w:tcW w:w="826"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E15880" w:rsidRDefault="0045728E" w:rsidP="000A3D43">
            <w:pPr>
              <w:ind w:left="426" w:right="426" w:hanging="142"/>
              <w:jc w:val="both"/>
              <w:rPr>
                <w:rFonts w:ascii="Times New Roman" w:hAnsi="Times New Roman" w:cs="Times New Roman"/>
              </w:rPr>
            </w:pPr>
          </w:p>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Boyutlar</w:t>
            </w:r>
          </w:p>
        </w:tc>
        <w:tc>
          <w:tcPr>
            <w:tcW w:w="1007"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057C75" w:rsidP="000A3D43">
            <w:pPr>
              <w:jc w:val="center"/>
              <w:rPr>
                <w:rFonts w:ascii="Times New Roman" w:hAnsi="Times New Roman" w:cs="Times New Roman"/>
                <w:b/>
              </w:rPr>
            </w:pPr>
            <w:r>
              <w:rPr>
                <w:rFonts w:ascii="Times New Roman" w:hAnsi="Times New Roman" w:cs="Times New Roman"/>
                <w:b/>
              </w:rPr>
              <w:t>Meslekteki T</w:t>
            </w:r>
            <w:r w:rsidR="0045728E">
              <w:rPr>
                <w:rFonts w:ascii="Times New Roman" w:hAnsi="Times New Roman" w:cs="Times New Roman"/>
                <w:b/>
              </w:rPr>
              <w:t xml:space="preserve">oplam </w:t>
            </w:r>
            <w:r w:rsidR="00C86626">
              <w:rPr>
                <w:rFonts w:ascii="Times New Roman" w:hAnsi="Times New Roman" w:cs="Times New Roman"/>
                <w:b/>
              </w:rPr>
              <w:t>Hizmet Süresi</w:t>
            </w:r>
          </w:p>
        </w:tc>
        <w:tc>
          <w:tcPr>
            <w:tcW w:w="733"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Ortalama</w:t>
            </w:r>
          </w:p>
        </w:tc>
        <w:tc>
          <w:tcPr>
            <w:tcW w:w="724"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C86626" w:rsidP="000A3D43">
            <w:pPr>
              <w:jc w:val="center"/>
              <w:rPr>
                <w:rFonts w:ascii="Times New Roman" w:hAnsi="Times New Roman" w:cs="Times New Roman"/>
                <w:b/>
              </w:rPr>
            </w:pPr>
            <w:r>
              <w:rPr>
                <w:rFonts w:ascii="Times New Roman" w:hAnsi="Times New Roman" w:cs="Times New Roman"/>
                <w:b/>
              </w:rPr>
              <w:t>Standart S</w:t>
            </w:r>
            <w:r w:rsidR="0045728E" w:rsidRPr="004B62B8">
              <w:rPr>
                <w:rFonts w:ascii="Times New Roman" w:hAnsi="Times New Roman" w:cs="Times New Roman"/>
                <w:b/>
              </w:rPr>
              <w:t>apma</w:t>
            </w:r>
          </w:p>
        </w:tc>
        <w:tc>
          <w:tcPr>
            <w:tcW w:w="670"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Medyan</w:t>
            </w:r>
          </w:p>
        </w:tc>
        <w:tc>
          <w:tcPr>
            <w:tcW w:w="524"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MWU</w:t>
            </w:r>
          </w:p>
        </w:tc>
        <w:tc>
          <w:tcPr>
            <w:tcW w:w="516"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p</w:t>
            </w:r>
          </w:p>
        </w:tc>
      </w:tr>
      <w:tr w:rsidR="0045728E" w:rsidRPr="00DB0008" w:rsidTr="005A63AB">
        <w:trPr>
          <w:trHeight w:val="213"/>
          <w:jc w:val="center"/>
        </w:trPr>
        <w:tc>
          <w:tcPr>
            <w:tcW w:w="826" w:type="pct"/>
            <w:vMerge w:val="restart"/>
            <w:tcBorders>
              <w:top w:val="single" w:sz="12" w:space="0" w:color="auto"/>
            </w:tcBorders>
            <w:shd w:val="clear" w:color="auto" w:fill="EEECE1" w:themeFill="background2"/>
            <w:vAlign w:val="center"/>
          </w:tcPr>
          <w:p w:rsidR="0045728E" w:rsidRPr="00F43688" w:rsidRDefault="0045728E" w:rsidP="000A3D43">
            <w:pPr>
              <w:jc w:val="center"/>
              <w:rPr>
                <w:rFonts w:ascii="Times New Roman" w:hAnsi="Times New Roman" w:cs="Times New Roman"/>
              </w:rPr>
            </w:pPr>
            <w:r>
              <w:rPr>
                <w:rFonts w:ascii="Times New Roman" w:hAnsi="Times New Roman" w:cs="Times New Roman"/>
              </w:rPr>
              <w:t xml:space="preserve"> </w:t>
            </w:r>
            <w:r w:rsidRPr="00F43688">
              <w:rPr>
                <w:rFonts w:ascii="Times New Roman" w:hAnsi="Times New Roman" w:cs="Times New Roman"/>
              </w:rPr>
              <w:t xml:space="preserve">Liderlik </w:t>
            </w:r>
          </w:p>
        </w:tc>
        <w:tc>
          <w:tcPr>
            <w:tcW w:w="1007" w:type="pct"/>
            <w:tcBorders>
              <w:top w:val="single" w:sz="12" w:space="0" w:color="auto"/>
            </w:tcBorders>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≤10</w:t>
            </w:r>
          </w:p>
        </w:tc>
        <w:tc>
          <w:tcPr>
            <w:tcW w:w="733" w:type="pct"/>
            <w:tcBorders>
              <w:top w:val="single" w:sz="12" w:space="0" w:color="auto"/>
            </w:tcBorders>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3,463</w:t>
            </w:r>
          </w:p>
        </w:tc>
        <w:tc>
          <w:tcPr>
            <w:tcW w:w="724" w:type="pct"/>
            <w:tcBorders>
              <w:top w:val="single" w:sz="12" w:space="0" w:color="auto"/>
            </w:tcBorders>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0,557</w:t>
            </w:r>
          </w:p>
        </w:tc>
        <w:tc>
          <w:tcPr>
            <w:tcW w:w="670" w:type="pct"/>
            <w:tcBorders>
              <w:top w:val="single" w:sz="12" w:space="0" w:color="auto"/>
            </w:tcBorders>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3,600</w:t>
            </w:r>
          </w:p>
        </w:tc>
        <w:tc>
          <w:tcPr>
            <w:tcW w:w="524" w:type="pct"/>
            <w:vMerge w:val="restart"/>
            <w:tcBorders>
              <w:top w:val="single" w:sz="12" w:space="0" w:color="auto"/>
            </w:tcBorders>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1071,5</w:t>
            </w:r>
          </w:p>
        </w:tc>
        <w:tc>
          <w:tcPr>
            <w:tcW w:w="516" w:type="pct"/>
            <w:vMerge w:val="restart"/>
            <w:tcBorders>
              <w:top w:val="single" w:sz="12" w:space="0" w:color="auto"/>
            </w:tcBorders>
            <w:vAlign w:val="center"/>
          </w:tcPr>
          <w:p w:rsidR="0045728E" w:rsidRPr="006A6E9E" w:rsidRDefault="0045728E" w:rsidP="000A3D43">
            <w:pPr>
              <w:jc w:val="center"/>
              <w:rPr>
                <w:rFonts w:ascii="Times New Roman" w:hAnsi="Times New Roman" w:cs="Times New Roman"/>
                <w:b/>
                <w:sz w:val="20"/>
                <w:szCs w:val="20"/>
              </w:rPr>
            </w:pPr>
            <w:r w:rsidRPr="006A6E9E">
              <w:rPr>
                <w:rFonts w:ascii="Times New Roman" w:hAnsi="Times New Roman" w:cs="Times New Roman"/>
                <w:b/>
                <w:sz w:val="20"/>
                <w:szCs w:val="20"/>
              </w:rPr>
              <w:t>0,011</w:t>
            </w:r>
          </w:p>
        </w:tc>
      </w:tr>
      <w:tr w:rsidR="0045728E" w:rsidRPr="00DB0008" w:rsidTr="005A63AB">
        <w:trPr>
          <w:trHeight w:val="137"/>
          <w:jc w:val="center"/>
        </w:trPr>
        <w:tc>
          <w:tcPr>
            <w:tcW w:w="826" w:type="pct"/>
            <w:vMerge/>
            <w:shd w:val="clear" w:color="auto" w:fill="EEECE1" w:themeFill="background2"/>
            <w:vAlign w:val="center"/>
          </w:tcPr>
          <w:p w:rsidR="0045728E" w:rsidRPr="00F43688" w:rsidRDefault="0045728E" w:rsidP="000A3D43">
            <w:pPr>
              <w:jc w:val="center"/>
              <w:rPr>
                <w:rFonts w:ascii="Times New Roman" w:hAnsi="Times New Roman" w:cs="Times New Roman"/>
              </w:rPr>
            </w:pPr>
          </w:p>
        </w:tc>
        <w:tc>
          <w:tcPr>
            <w:tcW w:w="1007"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11 yıl ve üzeri</w:t>
            </w:r>
          </w:p>
        </w:tc>
        <w:tc>
          <w:tcPr>
            <w:tcW w:w="733"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3,281</w:t>
            </w:r>
          </w:p>
        </w:tc>
        <w:tc>
          <w:tcPr>
            <w:tcW w:w="724"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0,552</w:t>
            </w:r>
          </w:p>
        </w:tc>
        <w:tc>
          <w:tcPr>
            <w:tcW w:w="670"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3,400</w:t>
            </w:r>
          </w:p>
        </w:tc>
        <w:tc>
          <w:tcPr>
            <w:tcW w:w="524" w:type="pct"/>
            <w:vMerge/>
            <w:vAlign w:val="center"/>
          </w:tcPr>
          <w:p w:rsidR="0045728E" w:rsidRPr="006A6E9E" w:rsidRDefault="0045728E" w:rsidP="000A3D43">
            <w:pPr>
              <w:jc w:val="center"/>
              <w:rPr>
                <w:rFonts w:ascii="Times New Roman" w:hAnsi="Times New Roman" w:cs="Times New Roman"/>
                <w:sz w:val="20"/>
                <w:szCs w:val="20"/>
              </w:rPr>
            </w:pPr>
          </w:p>
        </w:tc>
        <w:tc>
          <w:tcPr>
            <w:tcW w:w="516" w:type="pct"/>
            <w:vMerge/>
            <w:vAlign w:val="center"/>
          </w:tcPr>
          <w:p w:rsidR="0045728E" w:rsidRPr="006A6E9E" w:rsidRDefault="0045728E" w:rsidP="000A3D43">
            <w:pPr>
              <w:jc w:val="center"/>
              <w:rPr>
                <w:rFonts w:ascii="Times New Roman" w:hAnsi="Times New Roman" w:cs="Times New Roman"/>
                <w:b/>
                <w:sz w:val="20"/>
                <w:szCs w:val="20"/>
              </w:rPr>
            </w:pPr>
          </w:p>
        </w:tc>
      </w:tr>
      <w:tr w:rsidR="0045728E" w:rsidRPr="00DB0008" w:rsidTr="005A63AB">
        <w:trPr>
          <w:trHeight w:val="213"/>
          <w:jc w:val="center"/>
        </w:trPr>
        <w:tc>
          <w:tcPr>
            <w:tcW w:w="826" w:type="pct"/>
            <w:vMerge w:val="restart"/>
            <w:shd w:val="clear" w:color="auto" w:fill="EEECE1" w:themeFill="background2"/>
            <w:vAlign w:val="center"/>
          </w:tcPr>
          <w:p w:rsidR="0045728E" w:rsidRPr="00F43688" w:rsidRDefault="00C86626" w:rsidP="000A3D43">
            <w:pPr>
              <w:jc w:val="center"/>
              <w:rPr>
                <w:rFonts w:ascii="Times New Roman" w:hAnsi="Times New Roman" w:cs="Times New Roman"/>
              </w:rPr>
            </w:pPr>
            <w:r>
              <w:rPr>
                <w:rFonts w:ascii="Times New Roman" w:hAnsi="Times New Roman" w:cs="Times New Roman"/>
              </w:rPr>
              <w:t>Stres-T</w:t>
            </w:r>
            <w:r w:rsidR="0045728E" w:rsidRPr="00F43688">
              <w:rPr>
                <w:rFonts w:ascii="Times New Roman" w:hAnsi="Times New Roman" w:cs="Times New Roman"/>
              </w:rPr>
              <w:t>ükenmişlik</w:t>
            </w:r>
          </w:p>
        </w:tc>
        <w:tc>
          <w:tcPr>
            <w:tcW w:w="1007"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≤10</w:t>
            </w:r>
          </w:p>
        </w:tc>
        <w:tc>
          <w:tcPr>
            <w:tcW w:w="733"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3,507</w:t>
            </w:r>
          </w:p>
        </w:tc>
        <w:tc>
          <w:tcPr>
            <w:tcW w:w="724"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0,429</w:t>
            </w:r>
          </w:p>
        </w:tc>
        <w:tc>
          <w:tcPr>
            <w:tcW w:w="670"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3,500</w:t>
            </w:r>
          </w:p>
        </w:tc>
        <w:tc>
          <w:tcPr>
            <w:tcW w:w="524" w:type="pct"/>
            <w:vMerge w:val="restar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956,0</w:t>
            </w:r>
          </w:p>
        </w:tc>
        <w:tc>
          <w:tcPr>
            <w:tcW w:w="516" w:type="pct"/>
            <w:vMerge w:val="restart"/>
            <w:vAlign w:val="center"/>
          </w:tcPr>
          <w:p w:rsidR="0045728E" w:rsidRPr="006A6E9E" w:rsidRDefault="0045728E" w:rsidP="000A3D43">
            <w:pPr>
              <w:jc w:val="center"/>
              <w:rPr>
                <w:rFonts w:ascii="Times New Roman" w:hAnsi="Times New Roman" w:cs="Times New Roman"/>
                <w:b/>
                <w:sz w:val="20"/>
                <w:szCs w:val="20"/>
              </w:rPr>
            </w:pPr>
            <w:r w:rsidRPr="006A6E9E">
              <w:rPr>
                <w:rFonts w:ascii="Times New Roman" w:hAnsi="Times New Roman" w:cs="Times New Roman"/>
                <w:b/>
                <w:sz w:val="20"/>
                <w:szCs w:val="20"/>
              </w:rPr>
              <w:t>0,001</w:t>
            </w:r>
          </w:p>
        </w:tc>
      </w:tr>
      <w:tr w:rsidR="0045728E" w:rsidRPr="00DB0008" w:rsidTr="005A63AB">
        <w:trPr>
          <w:trHeight w:val="137"/>
          <w:jc w:val="center"/>
        </w:trPr>
        <w:tc>
          <w:tcPr>
            <w:tcW w:w="826" w:type="pct"/>
            <w:vMerge/>
            <w:shd w:val="clear" w:color="auto" w:fill="EEECE1" w:themeFill="background2"/>
            <w:vAlign w:val="center"/>
          </w:tcPr>
          <w:p w:rsidR="0045728E" w:rsidRPr="00F43688" w:rsidRDefault="0045728E" w:rsidP="000A3D43">
            <w:pPr>
              <w:spacing w:line="360" w:lineRule="auto"/>
              <w:jc w:val="center"/>
              <w:rPr>
                <w:rFonts w:ascii="Times New Roman" w:hAnsi="Times New Roman" w:cs="Times New Roman"/>
              </w:rPr>
            </w:pPr>
          </w:p>
        </w:tc>
        <w:tc>
          <w:tcPr>
            <w:tcW w:w="1007"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11 yıl ve üzeri</w:t>
            </w:r>
          </w:p>
        </w:tc>
        <w:tc>
          <w:tcPr>
            <w:tcW w:w="733"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3,726</w:t>
            </w:r>
          </w:p>
        </w:tc>
        <w:tc>
          <w:tcPr>
            <w:tcW w:w="724"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0,405</w:t>
            </w:r>
          </w:p>
        </w:tc>
        <w:tc>
          <w:tcPr>
            <w:tcW w:w="670"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3,750</w:t>
            </w:r>
          </w:p>
        </w:tc>
        <w:tc>
          <w:tcPr>
            <w:tcW w:w="524" w:type="pct"/>
            <w:vMerge/>
            <w:vAlign w:val="center"/>
          </w:tcPr>
          <w:p w:rsidR="0045728E" w:rsidRPr="006A6E9E" w:rsidRDefault="0045728E" w:rsidP="000A3D43">
            <w:pPr>
              <w:spacing w:line="360" w:lineRule="auto"/>
              <w:jc w:val="center"/>
              <w:rPr>
                <w:rFonts w:ascii="Times New Roman" w:hAnsi="Times New Roman" w:cs="Times New Roman"/>
                <w:sz w:val="20"/>
                <w:szCs w:val="20"/>
              </w:rPr>
            </w:pPr>
          </w:p>
        </w:tc>
        <w:tc>
          <w:tcPr>
            <w:tcW w:w="516" w:type="pct"/>
            <w:vMerge/>
            <w:vAlign w:val="center"/>
          </w:tcPr>
          <w:p w:rsidR="0045728E" w:rsidRPr="006A6E9E" w:rsidRDefault="0045728E" w:rsidP="000A3D43">
            <w:pPr>
              <w:spacing w:line="360" w:lineRule="auto"/>
              <w:jc w:val="center"/>
              <w:rPr>
                <w:rFonts w:ascii="Times New Roman" w:hAnsi="Times New Roman" w:cs="Times New Roman"/>
                <w:b/>
                <w:sz w:val="20"/>
                <w:szCs w:val="20"/>
              </w:rPr>
            </w:pPr>
          </w:p>
        </w:tc>
      </w:tr>
      <w:tr w:rsidR="0045728E" w:rsidRPr="00DB0008" w:rsidTr="005A63AB">
        <w:trPr>
          <w:trHeight w:val="281"/>
          <w:jc w:val="center"/>
        </w:trPr>
        <w:tc>
          <w:tcPr>
            <w:tcW w:w="826" w:type="pct"/>
            <w:vMerge w:val="restart"/>
            <w:shd w:val="clear" w:color="auto" w:fill="EEECE1" w:themeFill="background2"/>
            <w:vAlign w:val="center"/>
          </w:tcPr>
          <w:p w:rsidR="0045728E" w:rsidRPr="00F43688" w:rsidRDefault="00C86626" w:rsidP="000A3D43">
            <w:pPr>
              <w:jc w:val="center"/>
              <w:rPr>
                <w:rFonts w:ascii="Times New Roman" w:hAnsi="Times New Roman" w:cs="Times New Roman"/>
              </w:rPr>
            </w:pPr>
            <w:r>
              <w:rPr>
                <w:rFonts w:ascii="Times New Roman" w:hAnsi="Times New Roman" w:cs="Times New Roman"/>
              </w:rPr>
              <w:t>Toplam P</w:t>
            </w:r>
            <w:r w:rsidR="0045728E">
              <w:rPr>
                <w:rFonts w:ascii="Times New Roman" w:hAnsi="Times New Roman" w:cs="Times New Roman"/>
              </w:rPr>
              <w:t xml:space="preserve">uan </w:t>
            </w:r>
          </w:p>
        </w:tc>
        <w:tc>
          <w:tcPr>
            <w:tcW w:w="1007"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≤10</w:t>
            </w:r>
          </w:p>
        </w:tc>
        <w:tc>
          <w:tcPr>
            <w:tcW w:w="733"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3,555</w:t>
            </w:r>
          </w:p>
        </w:tc>
        <w:tc>
          <w:tcPr>
            <w:tcW w:w="724"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0,338</w:t>
            </w:r>
          </w:p>
        </w:tc>
        <w:tc>
          <w:tcPr>
            <w:tcW w:w="670"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3,583</w:t>
            </w:r>
          </w:p>
        </w:tc>
        <w:tc>
          <w:tcPr>
            <w:tcW w:w="524" w:type="pct"/>
            <w:vMerge w:val="restar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1146,5</w:t>
            </w:r>
          </w:p>
        </w:tc>
        <w:tc>
          <w:tcPr>
            <w:tcW w:w="516" w:type="pct"/>
            <w:vMerge w:val="restart"/>
            <w:vAlign w:val="center"/>
          </w:tcPr>
          <w:p w:rsidR="0045728E" w:rsidRPr="006A6E9E" w:rsidRDefault="0045728E" w:rsidP="000A3D43">
            <w:pPr>
              <w:jc w:val="center"/>
              <w:rPr>
                <w:rFonts w:ascii="Times New Roman" w:hAnsi="Times New Roman" w:cs="Times New Roman"/>
                <w:b/>
                <w:sz w:val="20"/>
                <w:szCs w:val="20"/>
              </w:rPr>
            </w:pPr>
            <w:r w:rsidRPr="006A6E9E">
              <w:rPr>
                <w:rFonts w:ascii="Times New Roman" w:hAnsi="Times New Roman" w:cs="Times New Roman"/>
                <w:b/>
                <w:sz w:val="20"/>
                <w:szCs w:val="20"/>
              </w:rPr>
              <w:t>0,039</w:t>
            </w:r>
          </w:p>
        </w:tc>
      </w:tr>
      <w:tr w:rsidR="0045728E" w:rsidRPr="00DB0008" w:rsidTr="005A63AB">
        <w:trPr>
          <w:trHeight w:val="272"/>
          <w:jc w:val="center"/>
        </w:trPr>
        <w:tc>
          <w:tcPr>
            <w:tcW w:w="826" w:type="pct"/>
            <w:vMerge/>
            <w:shd w:val="clear" w:color="auto" w:fill="EEECE1" w:themeFill="background2"/>
          </w:tcPr>
          <w:p w:rsidR="0045728E" w:rsidRPr="00DB0008" w:rsidRDefault="0045728E" w:rsidP="000A3D43">
            <w:pPr>
              <w:spacing w:line="360" w:lineRule="auto"/>
              <w:rPr>
                <w:rFonts w:ascii="Times New Roman" w:hAnsi="Times New Roman" w:cs="Times New Roman"/>
                <w:sz w:val="24"/>
                <w:szCs w:val="24"/>
              </w:rPr>
            </w:pPr>
          </w:p>
        </w:tc>
        <w:tc>
          <w:tcPr>
            <w:tcW w:w="1007"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11 yıl ve üzeri</w:t>
            </w:r>
          </w:p>
        </w:tc>
        <w:tc>
          <w:tcPr>
            <w:tcW w:w="733"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3,657</w:t>
            </w:r>
          </w:p>
        </w:tc>
        <w:tc>
          <w:tcPr>
            <w:tcW w:w="724"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0,317</w:t>
            </w:r>
          </w:p>
        </w:tc>
        <w:tc>
          <w:tcPr>
            <w:tcW w:w="670" w:type="pct"/>
            <w:vAlign w:val="center"/>
          </w:tcPr>
          <w:p w:rsidR="0045728E" w:rsidRPr="006A6E9E" w:rsidRDefault="0045728E" w:rsidP="000A3D43">
            <w:pPr>
              <w:jc w:val="center"/>
              <w:rPr>
                <w:rFonts w:ascii="Times New Roman" w:hAnsi="Times New Roman" w:cs="Times New Roman"/>
                <w:sz w:val="20"/>
                <w:szCs w:val="20"/>
              </w:rPr>
            </w:pPr>
            <w:r w:rsidRPr="006A6E9E">
              <w:rPr>
                <w:rFonts w:ascii="Times New Roman" w:hAnsi="Times New Roman" w:cs="Times New Roman"/>
                <w:sz w:val="20"/>
                <w:szCs w:val="20"/>
              </w:rPr>
              <w:t>3,692</w:t>
            </w:r>
          </w:p>
        </w:tc>
        <w:tc>
          <w:tcPr>
            <w:tcW w:w="524" w:type="pct"/>
            <w:vMerge/>
          </w:tcPr>
          <w:p w:rsidR="0045728E" w:rsidRPr="00DB0008" w:rsidRDefault="0045728E" w:rsidP="000A3D43">
            <w:pPr>
              <w:spacing w:line="360" w:lineRule="auto"/>
              <w:rPr>
                <w:rFonts w:ascii="Times New Roman" w:hAnsi="Times New Roman" w:cs="Times New Roman"/>
                <w:sz w:val="24"/>
                <w:szCs w:val="24"/>
              </w:rPr>
            </w:pPr>
          </w:p>
        </w:tc>
        <w:tc>
          <w:tcPr>
            <w:tcW w:w="516" w:type="pct"/>
            <w:vMerge/>
          </w:tcPr>
          <w:p w:rsidR="0045728E" w:rsidRPr="00DB0008" w:rsidRDefault="0045728E" w:rsidP="000A3D43">
            <w:pPr>
              <w:spacing w:line="360" w:lineRule="auto"/>
              <w:rPr>
                <w:rFonts w:ascii="Times New Roman" w:hAnsi="Times New Roman" w:cs="Times New Roman"/>
                <w:sz w:val="24"/>
                <w:szCs w:val="24"/>
              </w:rPr>
            </w:pPr>
          </w:p>
        </w:tc>
      </w:tr>
      <w:tr w:rsidR="0045728E" w:rsidTr="005A63AB">
        <w:trPr>
          <w:trHeight w:val="850"/>
          <w:jc w:val="center"/>
        </w:trPr>
        <w:tc>
          <w:tcPr>
            <w:tcW w:w="826"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hideMark/>
          </w:tcPr>
          <w:p w:rsidR="0045728E" w:rsidRDefault="0045728E" w:rsidP="000A3D43">
            <w:pPr>
              <w:jc w:val="center"/>
              <w:rPr>
                <w:rFonts w:ascii="Times New Roman" w:hAnsi="Times New Roman" w:cs="Times New Roman"/>
                <w:b/>
              </w:rPr>
            </w:pPr>
            <w:r>
              <w:rPr>
                <w:rFonts w:ascii="Times New Roman" w:hAnsi="Times New Roman" w:cs="Times New Roman"/>
                <w:b/>
              </w:rPr>
              <w:t>Boyutlar</w:t>
            </w:r>
          </w:p>
        </w:tc>
        <w:tc>
          <w:tcPr>
            <w:tcW w:w="1007"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hideMark/>
          </w:tcPr>
          <w:p w:rsidR="0045728E" w:rsidRDefault="0045728E" w:rsidP="000A3D43">
            <w:pPr>
              <w:jc w:val="center"/>
              <w:rPr>
                <w:rFonts w:ascii="Times New Roman" w:hAnsi="Times New Roman" w:cs="Times New Roman"/>
                <w:b/>
              </w:rPr>
            </w:pPr>
            <w:r>
              <w:rPr>
                <w:rFonts w:ascii="Times New Roman" w:hAnsi="Times New Roman" w:cs="Times New Roman"/>
                <w:b/>
              </w:rPr>
              <w:t xml:space="preserve">Araştırmanın </w:t>
            </w:r>
            <w:r w:rsidR="00C86626">
              <w:rPr>
                <w:rFonts w:ascii="Times New Roman" w:hAnsi="Times New Roman" w:cs="Times New Roman"/>
                <w:b/>
              </w:rPr>
              <w:t>Yapıldığı Hastanedeki Hizmet Süresi</w:t>
            </w:r>
          </w:p>
        </w:tc>
        <w:tc>
          <w:tcPr>
            <w:tcW w:w="733"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hideMark/>
          </w:tcPr>
          <w:p w:rsidR="0045728E" w:rsidRDefault="0045728E" w:rsidP="000A3D43">
            <w:pPr>
              <w:jc w:val="center"/>
              <w:rPr>
                <w:rFonts w:ascii="Times New Roman" w:hAnsi="Times New Roman" w:cs="Times New Roman"/>
                <w:b/>
              </w:rPr>
            </w:pPr>
            <w:r>
              <w:rPr>
                <w:rFonts w:ascii="Times New Roman" w:hAnsi="Times New Roman" w:cs="Times New Roman"/>
                <w:b/>
              </w:rPr>
              <w:t>Ortalama</w:t>
            </w:r>
          </w:p>
        </w:tc>
        <w:tc>
          <w:tcPr>
            <w:tcW w:w="724"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hideMark/>
          </w:tcPr>
          <w:p w:rsidR="0045728E" w:rsidRDefault="00C86626" w:rsidP="000A3D43">
            <w:pPr>
              <w:jc w:val="center"/>
              <w:rPr>
                <w:rFonts w:ascii="Times New Roman" w:hAnsi="Times New Roman" w:cs="Times New Roman"/>
                <w:b/>
              </w:rPr>
            </w:pPr>
            <w:r>
              <w:rPr>
                <w:rFonts w:ascii="Times New Roman" w:hAnsi="Times New Roman" w:cs="Times New Roman"/>
                <w:b/>
              </w:rPr>
              <w:t>Standart S</w:t>
            </w:r>
            <w:r w:rsidR="0045728E">
              <w:rPr>
                <w:rFonts w:ascii="Times New Roman" w:hAnsi="Times New Roman" w:cs="Times New Roman"/>
                <w:b/>
              </w:rPr>
              <w:t>apma</w:t>
            </w:r>
          </w:p>
        </w:tc>
        <w:tc>
          <w:tcPr>
            <w:tcW w:w="670"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hideMark/>
          </w:tcPr>
          <w:p w:rsidR="0045728E" w:rsidRDefault="0045728E" w:rsidP="000A3D43">
            <w:pPr>
              <w:jc w:val="center"/>
              <w:rPr>
                <w:rFonts w:ascii="Times New Roman" w:hAnsi="Times New Roman" w:cs="Times New Roman"/>
                <w:b/>
              </w:rPr>
            </w:pPr>
            <w:r>
              <w:rPr>
                <w:rFonts w:ascii="Times New Roman" w:hAnsi="Times New Roman" w:cs="Times New Roman"/>
                <w:b/>
              </w:rPr>
              <w:t>Medyan</w:t>
            </w:r>
          </w:p>
        </w:tc>
        <w:tc>
          <w:tcPr>
            <w:tcW w:w="524"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hideMark/>
          </w:tcPr>
          <w:p w:rsidR="0045728E" w:rsidRDefault="0045728E" w:rsidP="000A3D43">
            <w:pPr>
              <w:jc w:val="center"/>
              <w:rPr>
                <w:rFonts w:ascii="Times New Roman" w:hAnsi="Times New Roman" w:cs="Times New Roman"/>
                <w:b/>
              </w:rPr>
            </w:pPr>
            <w:r>
              <w:rPr>
                <w:rFonts w:ascii="Times New Roman" w:hAnsi="Times New Roman" w:cs="Times New Roman"/>
                <w:b/>
              </w:rPr>
              <w:t>MWU</w:t>
            </w:r>
          </w:p>
        </w:tc>
        <w:tc>
          <w:tcPr>
            <w:tcW w:w="516"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hideMark/>
          </w:tcPr>
          <w:p w:rsidR="0045728E" w:rsidRDefault="0045728E" w:rsidP="000A3D43">
            <w:pPr>
              <w:jc w:val="center"/>
              <w:rPr>
                <w:rFonts w:ascii="Times New Roman" w:hAnsi="Times New Roman" w:cs="Times New Roman"/>
                <w:b/>
              </w:rPr>
            </w:pPr>
            <w:r>
              <w:rPr>
                <w:rFonts w:ascii="Times New Roman" w:hAnsi="Times New Roman" w:cs="Times New Roman"/>
                <w:b/>
              </w:rPr>
              <w:t>p</w:t>
            </w:r>
          </w:p>
        </w:tc>
      </w:tr>
      <w:tr w:rsidR="0045728E" w:rsidTr="005A63AB">
        <w:trPr>
          <w:trHeight w:val="357"/>
          <w:jc w:val="center"/>
        </w:trPr>
        <w:tc>
          <w:tcPr>
            <w:tcW w:w="826" w:type="pct"/>
            <w:vMerge w:val="restart"/>
            <w:tcBorders>
              <w:top w:val="single" w:sz="12" w:space="0" w:color="auto"/>
              <w:left w:val="single" w:sz="4" w:space="0" w:color="auto"/>
              <w:bottom w:val="single" w:sz="4" w:space="0" w:color="auto"/>
              <w:right w:val="single" w:sz="4" w:space="0" w:color="auto"/>
            </w:tcBorders>
            <w:shd w:val="clear" w:color="auto" w:fill="EEECE1" w:themeFill="background2"/>
            <w:vAlign w:val="center"/>
            <w:hideMark/>
          </w:tcPr>
          <w:p w:rsidR="0045728E" w:rsidRDefault="00C86626" w:rsidP="000A3D43">
            <w:pPr>
              <w:jc w:val="center"/>
              <w:rPr>
                <w:rFonts w:ascii="Times New Roman" w:hAnsi="Times New Roman" w:cs="Times New Roman"/>
              </w:rPr>
            </w:pPr>
            <w:r>
              <w:rPr>
                <w:rFonts w:ascii="Times New Roman" w:hAnsi="Times New Roman" w:cs="Times New Roman"/>
              </w:rPr>
              <w:t>Stres-T</w:t>
            </w:r>
            <w:r w:rsidR="0045728E">
              <w:rPr>
                <w:rFonts w:ascii="Times New Roman" w:hAnsi="Times New Roman" w:cs="Times New Roman"/>
              </w:rPr>
              <w:t>ükenmişlik</w:t>
            </w:r>
          </w:p>
        </w:tc>
        <w:tc>
          <w:tcPr>
            <w:tcW w:w="1007" w:type="pct"/>
            <w:tcBorders>
              <w:top w:val="single" w:sz="12"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≤10</w:t>
            </w:r>
          </w:p>
        </w:tc>
        <w:tc>
          <w:tcPr>
            <w:tcW w:w="733" w:type="pct"/>
            <w:tcBorders>
              <w:top w:val="single" w:sz="12"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3,572</w:t>
            </w:r>
          </w:p>
        </w:tc>
        <w:tc>
          <w:tcPr>
            <w:tcW w:w="724" w:type="pct"/>
            <w:tcBorders>
              <w:top w:val="single" w:sz="12"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0,468</w:t>
            </w:r>
          </w:p>
        </w:tc>
        <w:tc>
          <w:tcPr>
            <w:tcW w:w="670" w:type="pct"/>
            <w:tcBorders>
              <w:top w:val="single" w:sz="12"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3,583</w:t>
            </w:r>
          </w:p>
        </w:tc>
        <w:tc>
          <w:tcPr>
            <w:tcW w:w="524" w:type="pct"/>
            <w:vMerge w:val="restart"/>
            <w:tcBorders>
              <w:top w:val="single" w:sz="12"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988,5</w:t>
            </w:r>
          </w:p>
        </w:tc>
        <w:tc>
          <w:tcPr>
            <w:tcW w:w="516" w:type="pct"/>
            <w:vMerge w:val="restart"/>
            <w:tcBorders>
              <w:top w:val="single" w:sz="12"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b/>
                <w:sz w:val="20"/>
                <w:szCs w:val="20"/>
              </w:rPr>
            </w:pPr>
            <w:r>
              <w:rPr>
                <w:rFonts w:ascii="Times New Roman" w:hAnsi="Times New Roman" w:cs="Times New Roman"/>
                <w:b/>
                <w:sz w:val="20"/>
                <w:szCs w:val="20"/>
              </w:rPr>
              <w:t>0,013</w:t>
            </w:r>
          </w:p>
        </w:tc>
      </w:tr>
      <w:tr w:rsidR="0045728E" w:rsidTr="005A63AB">
        <w:trPr>
          <w:trHeight w:val="137"/>
          <w:jc w:val="center"/>
        </w:trPr>
        <w:tc>
          <w:tcPr>
            <w:tcW w:w="826" w:type="pct"/>
            <w:vMerge/>
            <w:tcBorders>
              <w:top w:val="single" w:sz="12" w:space="0" w:color="auto"/>
              <w:left w:val="single" w:sz="4" w:space="0" w:color="auto"/>
              <w:bottom w:val="single" w:sz="4" w:space="0" w:color="auto"/>
              <w:right w:val="single" w:sz="4" w:space="0" w:color="auto"/>
            </w:tcBorders>
            <w:vAlign w:val="center"/>
            <w:hideMark/>
          </w:tcPr>
          <w:p w:rsidR="0045728E" w:rsidRDefault="0045728E" w:rsidP="000A3D43">
            <w:pPr>
              <w:rPr>
                <w:rFonts w:ascii="Times New Roman" w:hAnsi="Times New Roman" w:cs="Times New Roman"/>
              </w:rPr>
            </w:pPr>
          </w:p>
        </w:tc>
        <w:tc>
          <w:tcPr>
            <w:tcW w:w="1007"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11 yıl ve üzeri</w:t>
            </w:r>
          </w:p>
        </w:tc>
        <w:tc>
          <w:tcPr>
            <w:tcW w:w="733"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3,737</w:t>
            </w:r>
          </w:p>
        </w:tc>
        <w:tc>
          <w:tcPr>
            <w:tcW w:w="724"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0,322</w:t>
            </w:r>
          </w:p>
        </w:tc>
        <w:tc>
          <w:tcPr>
            <w:tcW w:w="670"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3,750</w:t>
            </w:r>
          </w:p>
        </w:tc>
        <w:tc>
          <w:tcPr>
            <w:tcW w:w="524" w:type="pct"/>
            <w:vMerge/>
            <w:tcBorders>
              <w:top w:val="single" w:sz="12" w:space="0" w:color="auto"/>
              <w:left w:val="single" w:sz="4" w:space="0" w:color="auto"/>
              <w:bottom w:val="single" w:sz="4" w:space="0" w:color="auto"/>
              <w:right w:val="single" w:sz="4" w:space="0" w:color="auto"/>
            </w:tcBorders>
            <w:vAlign w:val="center"/>
            <w:hideMark/>
          </w:tcPr>
          <w:p w:rsidR="0045728E" w:rsidRDefault="0045728E" w:rsidP="000A3D43">
            <w:pPr>
              <w:rPr>
                <w:rFonts w:ascii="Times New Roman" w:hAnsi="Times New Roman" w:cs="Times New Roman"/>
                <w:sz w:val="20"/>
                <w:szCs w:val="20"/>
              </w:rPr>
            </w:pPr>
          </w:p>
        </w:tc>
        <w:tc>
          <w:tcPr>
            <w:tcW w:w="516" w:type="pct"/>
            <w:vMerge/>
            <w:tcBorders>
              <w:top w:val="single" w:sz="12" w:space="0" w:color="auto"/>
              <w:left w:val="single" w:sz="4" w:space="0" w:color="auto"/>
              <w:bottom w:val="single" w:sz="4" w:space="0" w:color="auto"/>
              <w:right w:val="single" w:sz="4" w:space="0" w:color="auto"/>
            </w:tcBorders>
            <w:vAlign w:val="center"/>
            <w:hideMark/>
          </w:tcPr>
          <w:p w:rsidR="0045728E" w:rsidRDefault="0045728E" w:rsidP="000A3D43">
            <w:pPr>
              <w:rPr>
                <w:rFonts w:ascii="Times New Roman" w:hAnsi="Times New Roman" w:cs="Times New Roman"/>
                <w:b/>
                <w:sz w:val="20"/>
                <w:szCs w:val="20"/>
              </w:rPr>
            </w:pPr>
          </w:p>
        </w:tc>
      </w:tr>
      <w:tr w:rsidR="0045728E" w:rsidTr="005A63AB">
        <w:trPr>
          <w:trHeight w:val="283"/>
          <w:jc w:val="center"/>
        </w:trPr>
        <w:tc>
          <w:tcPr>
            <w:tcW w:w="826"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5728E" w:rsidRDefault="00C86626" w:rsidP="000A3D43">
            <w:pPr>
              <w:jc w:val="center"/>
              <w:rPr>
                <w:rFonts w:ascii="Times New Roman" w:hAnsi="Times New Roman" w:cs="Times New Roman"/>
              </w:rPr>
            </w:pPr>
            <w:r>
              <w:rPr>
                <w:rFonts w:ascii="Times New Roman" w:hAnsi="Times New Roman" w:cs="Times New Roman"/>
              </w:rPr>
              <w:t>Ekip Ç</w:t>
            </w:r>
            <w:r w:rsidR="0045728E">
              <w:rPr>
                <w:rFonts w:ascii="Times New Roman" w:hAnsi="Times New Roman" w:cs="Times New Roman"/>
              </w:rPr>
              <w:t>alışması</w:t>
            </w:r>
          </w:p>
        </w:tc>
        <w:tc>
          <w:tcPr>
            <w:tcW w:w="1007"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≤10</w:t>
            </w:r>
          </w:p>
        </w:tc>
        <w:tc>
          <w:tcPr>
            <w:tcW w:w="733"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3,634</w:t>
            </w:r>
          </w:p>
        </w:tc>
        <w:tc>
          <w:tcPr>
            <w:tcW w:w="724"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0,443</w:t>
            </w:r>
          </w:p>
        </w:tc>
        <w:tc>
          <w:tcPr>
            <w:tcW w:w="670"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3,667</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1075,0</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b/>
                <w:sz w:val="20"/>
                <w:szCs w:val="20"/>
              </w:rPr>
            </w:pPr>
            <w:r>
              <w:rPr>
                <w:rFonts w:ascii="Times New Roman" w:hAnsi="Times New Roman" w:cs="Times New Roman"/>
                <w:b/>
                <w:sz w:val="20"/>
                <w:szCs w:val="20"/>
              </w:rPr>
              <w:t>0,052</w:t>
            </w:r>
          </w:p>
        </w:tc>
      </w:tr>
      <w:tr w:rsidR="0045728E" w:rsidTr="005A63AB">
        <w:trPr>
          <w:trHeight w:val="137"/>
          <w:jc w:val="center"/>
        </w:trPr>
        <w:tc>
          <w:tcPr>
            <w:tcW w:w="826" w:type="pct"/>
            <w:vMerge/>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rPr>
                <w:rFonts w:ascii="Times New Roman" w:hAnsi="Times New Roman" w:cs="Times New Roman"/>
              </w:rPr>
            </w:pPr>
          </w:p>
        </w:tc>
        <w:tc>
          <w:tcPr>
            <w:tcW w:w="1007"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11 yıl ve üzeri</w:t>
            </w:r>
          </w:p>
        </w:tc>
        <w:tc>
          <w:tcPr>
            <w:tcW w:w="733"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3,795</w:t>
            </w:r>
          </w:p>
        </w:tc>
        <w:tc>
          <w:tcPr>
            <w:tcW w:w="724"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0,522</w:t>
            </w:r>
          </w:p>
        </w:tc>
        <w:tc>
          <w:tcPr>
            <w:tcW w:w="670"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3,778</w:t>
            </w: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rPr>
                <w:rFonts w:ascii="Times New Roman" w:hAnsi="Times New Roman" w:cs="Times New Roman"/>
                <w:b/>
                <w:sz w:val="20"/>
                <w:szCs w:val="20"/>
              </w:rPr>
            </w:pPr>
          </w:p>
        </w:tc>
      </w:tr>
      <w:tr w:rsidR="0045728E" w:rsidTr="005A63AB">
        <w:trPr>
          <w:trHeight w:val="258"/>
          <w:jc w:val="center"/>
        </w:trPr>
        <w:tc>
          <w:tcPr>
            <w:tcW w:w="826"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5728E" w:rsidRDefault="00C86626" w:rsidP="000A3D43">
            <w:pPr>
              <w:jc w:val="center"/>
              <w:rPr>
                <w:rFonts w:ascii="Times New Roman" w:hAnsi="Times New Roman" w:cs="Times New Roman"/>
              </w:rPr>
            </w:pPr>
            <w:r>
              <w:rPr>
                <w:rFonts w:ascii="Times New Roman" w:hAnsi="Times New Roman" w:cs="Times New Roman"/>
              </w:rPr>
              <w:t>Toplam P</w:t>
            </w:r>
            <w:r w:rsidR="0045728E">
              <w:rPr>
                <w:rFonts w:ascii="Times New Roman" w:hAnsi="Times New Roman" w:cs="Times New Roman"/>
              </w:rPr>
              <w:t>uan</w:t>
            </w:r>
          </w:p>
        </w:tc>
        <w:tc>
          <w:tcPr>
            <w:tcW w:w="1007"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≤10</w:t>
            </w:r>
          </w:p>
        </w:tc>
        <w:tc>
          <w:tcPr>
            <w:tcW w:w="733"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3,574</w:t>
            </w:r>
          </w:p>
        </w:tc>
        <w:tc>
          <w:tcPr>
            <w:tcW w:w="724"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0,347</w:t>
            </w:r>
          </w:p>
        </w:tc>
        <w:tc>
          <w:tcPr>
            <w:tcW w:w="670"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3,583</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1024,0</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b/>
                <w:sz w:val="20"/>
                <w:szCs w:val="20"/>
              </w:rPr>
            </w:pPr>
            <w:r>
              <w:rPr>
                <w:rFonts w:ascii="Times New Roman" w:hAnsi="Times New Roman" w:cs="Times New Roman"/>
                <w:b/>
                <w:sz w:val="20"/>
                <w:szCs w:val="20"/>
              </w:rPr>
              <w:t>0,024</w:t>
            </w:r>
          </w:p>
        </w:tc>
      </w:tr>
      <w:tr w:rsidR="0045728E" w:rsidTr="005A63AB">
        <w:trPr>
          <w:trHeight w:val="137"/>
          <w:jc w:val="center"/>
        </w:trPr>
        <w:tc>
          <w:tcPr>
            <w:tcW w:w="826" w:type="pct"/>
            <w:vMerge/>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rPr>
                <w:rFonts w:ascii="Times New Roman" w:hAnsi="Times New Roman" w:cs="Times New Roman"/>
              </w:rPr>
            </w:pPr>
          </w:p>
        </w:tc>
        <w:tc>
          <w:tcPr>
            <w:tcW w:w="1007"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11 yıl ve üzeri</w:t>
            </w:r>
          </w:p>
        </w:tc>
        <w:tc>
          <w:tcPr>
            <w:tcW w:w="733"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3,683</w:t>
            </w:r>
          </w:p>
        </w:tc>
        <w:tc>
          <w:tcPr>
            <w:tcW w:w="724"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0,283</w:t>
            </w:r>
          </w:p>
        </w:tc>
        <w:tc>
          <w:tcPr>
            <w:tcW w:w="670" w:type="pct"/>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3,733</w:t>
            </w: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45728E" w:rsidRDefault="0045728E" w:rsidP="000A3D43">
            <w:pPr>
              <w:rPr>
                <w:rFonts w:ascii="Times New Roman" w:hAnsi="Times New Roman" w:cs="Times New Roman"/>
                <w:b/>
                <w:sz w:val="20"/>
                <w:szCs w:val="20"/>
              </w:rPr>
            </w:pPr>
          </w:p>
        </w:tc>
      </w:tr>
    </w:tbl>
    <w:p w:rsidR="0045728E" w:rsidRPr="00381D42" w:rsidRDefault="0045728E" w:rsidP="00381D42">
      <w:pPr>
        <w:spacing w:before="120" w:after="120" w:line="240" w:lineRule="auto"/>
        <w:jc w:val="both"/>
        <w:rPr>
          <w:rFonts w:ascii="Times New Roman" w:hAnsi="Times New Roman" w:cs="Times New Roman"/>
          <w:sz w:val="24"/>
          <w:szCs w:val="24"/>
        </w:rPr>
      </w:pPr>
    </w:p>
    <w:p w:rsidR="00761A17" w:rsidRDefault="00700C0E"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Araştırma grubunun öğrenim düzeylerine göre ölçek alt boyutlarından sadece kurumsal ortama ilişkin puan değerleri istatistiksel olarak anlamlı bulunmuştur (KW=19,938;</w:t>
      </w:r>
      <w:r w:rsidR="00463735">
        <w:rPr>
          <w:rFonts w:ascii="Times New Roman" w:hAnsi="Times New Roman" w:cs="Times New Roman"/>
          <w:sz w:val="24"/>
          <w:szCs w:val="24"/>
        </w:rPr>
        <w:t xml:space="preserve"> </w:t>
      </w:r>
      <w:r w:rsidRPr="00381D42">
        <w:rPr>
          <w:rFonts w:ascii="Times New Roman" w:hAnsi="Times New Roman" w:cs="Times New Roman"/>
          <w:sz w:val="24"/>
          <w:szCs w:val="24"/>
        </w:rPr>
        <w:t xml:space="preserve">p&lt;,001). </w:t>
      </w:r>
      <w:r w:rsidR="00FD071E" w:rsidRPr="00381D42">
        <w:rPr>
          <w:rFonts w:ascii="Times New Roman" w:hAnsi="Times New Roman" w:cs="Times New Roman"/>
          <w:sz w:val="24"/>
          <w:szCs w:val="24"/>
        </w:rPr>
        <w:t xml:space="preserve">Dolayısıyla </w:t>
      </w:r>
      <w:r w:rsidR="00ED0518" w:rsidRPr="00381D42">
        <w:rPr>
          <w:rFonts w:ascii="Times New Roman" w:hAnsi="Times New Roman" w:cs="Times New Roman"/>
          <w:sz w:val="24"/>
          <w:szCs w:val="24"/>
        </w:rPr>
        <w:t>katılımcı</w:t>
      </w:r>
      <w:r w:rsidR="00FD071E" w:rsidRPr="00381D42">
        <w:rPr>
          <w:rFonts w:ascii="Times New Roman" w:hAnsi="Times New Roman" w:cs="Times New Roman"/>
          <w:sz w:val="24"/>
          <w:szCs w:val="24"/>
        </w:rPr>
        <w:t xml:space="preserve"> tutumlarının </w:t>
      </w:r>
      <w:r w:rsidR="00ED0518" w:rsidRPr="00381D42">
        <w:rPr>
          <w:rFonts w:ascii="Times New Roman" w:hAnsi="Times New Roman" w:cs="Times New Roman"/>
          <w:sz w:val="24"/>
          <w:szCs w:val="24"/>
        </w:rPr>
        <w:t xml:space="preserve">diğer alt boyutlar bakımından istatistiksel olarak farklılaşmamaktadır. </w:t>
      </w:r>
      <w:r w:rsidRPr="00381D42">
        <w:rPr>
          <w:rFonts w:ascii="Times New Roman" w:hAnsi="Times New Roman" w:cs="Times New Roman"/>
          <w:sz w:val="24"/>
          <w:szCs w:val="24"/>
        </w:rPr>
        <w:t xml:space="preserve">Lise ve ön lisans öğrenim düzeyine sahip olan katılımcıların ortalamaları/ortancaları en düşük iken, lisansüstü öğrenim düzeyine sahip olan katılımcıların puan ortancaları/ortalamaları en yüksek </w:t>
      </w:r>
      <w:r w:rsidR="00233C48" w:rsidRPr="00381D42">
        <w:rPr>
          <w:rFonts w:ascii="Times New Roman" w:hAnsi="Times New Roman" w:cs="Times New Roman"/>
          <w:sz w:val="24"/>
          <w:szCs w:val="24"/>
        </w:rPr>
        <w:t>olarak saptanmıştır</w:t>
      </w:r>
      <w:r w:rsidR="00DE402B" w:rsidRPr="00381D42">
        <w:rPr>
          <w:rFonts w:ascii="Times New Roman" w:hAnsi="Times New Roman" w:cs="Times New Roman"/>
          <w:sz w:val="24"/>
          <w:szCs w:val="24"/>
        </w:rPr>
        <w:t xml:space="preserve">. </w:t>
      </w:r>
      <w:r w:rsidR="00590F5D" w:rsidRPr="00381D42">
        <w:rPr>
          <w:rFonts w:ascii="Times New Roman" w:hAnsi="Times New Roman" w:cs="Times New Roman"/>
          <w:sz w:val="24"/>
          <w:szCs w:val="24"/>
        </w:rPr>
        <w:t>Bu bakımdan</w:t>
      </w:r>
      <w:r w:rsidR="00BC2FDA" w:rsidRPr="00381D42">
        <w:rPr>
          <w:rFonts w:ascii="Times New Roman" w:hAnsi="Times New Roman" w:cs="Times New Roman"/>
          <w:sz w:val="24"/>
          <w:szCs w:val="24"/>
        </w:rPr>
        <w:t xml:space="preserve"> öğrenim düzeyi artıkça cerrah ve hemşirelerin kurumsal ortama veya kurumsal kültüre ilişkin tutumlarında pozitif bir değişim gözlemlenmiştir. </w:t>
      </w:r>
      <w:r w:rsidR="00590F5D" w:rsidRPr="00381D42">
        <w:rPr>
          <w:rFonts w:ascii="Times New Roman" w:hAnsi="Times New Roman" w:cs="Times New Roman"/>
          <w:sz w:val="24"/>
          <w:szCs w:val="24"/>
        </w:rPr>
        <w:t>Hemşirelerin alt öğrenim düzeylerine sahip olabileceği göz önünde bulundurularak cerrahların yönlendirmeleri doğrultusunda faaliyette bulunmaları, çalışma ücretlerinin beklentilerini karşılayamaması gibi faktörlerin kurumsal</w:t>
      </w:r>
      <w:r w:rsidR="003C747B" w:rsidRPr="00381D42">
        <w:rPr>
          <w:rFonts w:ascii="Times New Roman" w:hAnsi="Times New Roman" w:cs="Times New Roman"/>
          <w:sz w:val="24"/>
          <w:szCs w:val="24"/>
        </w:rPr>
        <w:t xml:space="preserve"> sadakati ve iş memnuniyetleri gibi değerlerini yıpratmış olabileceği düşünülmektedir. </w:t>
      </w:r>
      <w:r w:rsidR="003F46F3" w:rsidRPr="00381D42">
        <w:rPr>
          <w:rFonts w:ascii="Times New Roman" w:hAnsi="Times New Roman" w:cs="Times New Roman"/>
          <w:sz w:val="24"/>
          <w:szCs w:val="24"/>
        </w:rPr>
        <w:t xml:space="preserve">Bundandır ki alt öğrenim </w:t>
      </w:r>
      <w:r w:rsidR="003F46F3" w:rsidRPr="00381D42">
        <w:rPr>
          <w:rFonts w:ascii="Times New Roman" w:hAnsi="Times New Roman" w:cs="Times New Roman"/>
          <w:sz w:val="24"/>
          <w:szCs w:val="24"/>
        </w:rPr>
        <w:lastRenderedPageBreak/>
        <w:t xml:space="preserve">düzeylerine sahip katılımcıların kurumsal ortama yönelik tutumları daha düşük gözlemlenmiştir. </w:t>
      </w:r>
      <w:r w:rsidR="00782E9F" w:rsidRPr="00381D42">
        <w:rPr>
          <w:rFonts w:ascii="Times New Roman" w:hAnsi="Times New Roman" w:cs="Times New Roman"/>
          <w:sz w:val="24"/>
          <w:szCs w:val="24"/>
        </w:rPr>
        <w:t xml:space="preserve">Tabi başka değişkenlerin varlığı da söz konusudur. </w:t>
      </w:r>
    </w:p>
    <w:p w:rsidR="00584E2A" w:rsidRPr="00381D42" w:rsidRDefault="00584E2A" w:rsidP="00381D42">
      <w:pPr>
        <w:spacing w:before="120" w:after="120" w:line="240" w:lineRule="auto"/>
        <w:jc w:val="both"/>
        <w:rPr>
          <w:rFonts w:ascii="Times New Roman" w:hAnsi="Times New Roman" w:cs="Times New Roman"/>
          <w:sz w:val="24"/>
          <w:szCs w:val="24"/>
        </w:rPr>
      </w:pPr>
    </w:p>
    <w:p w:rsidR="0045728E" w:rsidRPr="002D35E6" w:rsidRDefault="00B660CA" w:rsidP="00463735">
      <w:pPr>
        <w:spacing w:before="120" w:after="120" w:line="240" w:lineRule="auto"/>
        <w:jc w:val="center"/>
        <w:rPr>
          <w:rFonts w:ascii="Times New Roman" w:hAnsi="Times New Roman" w:cs="Times New Roman"/>
          <w:b/>
          <w:sz w:val="24"/>
          <w:szCs w:val="24"/>
        </w:rPr>
      </w:pPr>
      <w:r w:rsidRPr="002D35E6">
        <w:rPr>
          <w:rFonts w:ascii="Times New Roman" w:hAnsi="Times New Roman" w:cs="Times New Roman"/>
          <w:b/>
          <w:sz w:val="24"/>
          <w:szCs w:val="24"/>
        </w:rPr>
        <w:t xml:space="preserve">Çizelge </w:t>
      </w:r>
      <w:r w:rsidR="0045728E" w:rsidRPr="002D35E6">
        <w:rPr>
          <w:rFonts w:ascii="Times New Roman" w:hAnsi="Times New Roman" w:cs="Times New Roman"/>
          <w:b/>
          <w:sz w:val="24"/>
          <w:szCs w:val="24"/>
        </w:rPr>
        <w:t>8</w:t>
      </w:r>
      <w:r w:rsidRPr="002D35E6">
        <w:rPr>
          <w:rFonts w:ascii="Times New Roman" w:hAnsi="Times New Roman" w:cs="Times New Roman"/>
          <w:b/>
          <w:sz w:val="24"/>
          <w:szCs w:val="24"/>
        </w:rPr>
        <w:t>.</w:t>
      </w:r>
      <w:r w:rsidR="0045728E" w:rsidRPr="002D35E6">
        <w:rPr>
          <w:rFonts w:ascii="Times New Roman" w:hAnsi="Times New Roman" w:cs="Times New Roman"/>
          <w:b/>
          <w:sz w:val="24"/>
          <w:szCs w:val="24"/>
        </w:rPr>
        <w:t xml:space="preserve"> Araştırma Grubunun Öğrenin Değişkeni Bakımından Ölçek Alt Boyutlarına İlişkin Tutumları</w:t>
      </w:r>
    </w:p>
    <w:tbl>
      <w:tblPr>
        <w:tblStyle w:val="TabloKlavuzu"/>
        <w:tblW w:w="4947" w:type="pct"/>
        <w:tblInd w:w="108" w:type="dxa"/>
        <w:tblLook w:val="04A0" w:firstRow="1" w:lastRow="0" w:firstColumn="1" w:lastColumn="0" w:noHBand="0" w:noVBand="1"/>
      </w:tblPr>
      <w:tblGrid>
        <w:gridCol w:w="1300"/>
        <w:gridCol w:w="1440"/>
        <w:gridCol w:w="1356"/>
        <w:gridCol w:w="1356"/>
        <w:gridCol w:w="1354"/>
        <w:gridCol w:w="1019"/>
        <w:gridCol w:w="847"/>
        <w:gridCol w:w="1358"/>
      </w:tblGrid>
      <w:tr w:rsidR="0045728E" w:rsidRPr="00DB0008" w:rsidTr="005A63AB">
        <w:trPr>
          <w:trHeight w:val="671"/>
        </w:trPr>
        <w:tc>
          <w:tcPr>
            <w:tcW w:w="648"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Boyutlar</w:t>
            </w:r>
          </w:p>
        </w:tc>
        <w:tc>
          <w:tcPr>
            <w:tcW w:w="718"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 xml:space="preserve">Öğrenim </w:t>
            </w:r>
          </w:p>
        </w:tc>
        <w:tc>
          <w:tcPr>
            <w:tcW w:w="676"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sidRPr="004B62B8">
              <w:rPr>
                <w:rFonts w:ascii="Times New Roman" w:hAnsi="Times New Roman" w:cs="Times New Roman"/>
                <w:b/>
              </w:rPr>
              <w:t>Ortalama</w:t>
            </w:r>
          </w:p>
        </w:tc>
        <w:tc>
          <w:tcPr>
            <w:tcW w:w="676"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63735" w:rsidP="000A3D43">
            <w:pPr>
              <w:jc w:val="center"/>
              <w:rPr>
                <w:rFonts w:ascii="Times New Roman" w:hAnsi="Times New Roman" w:cs="Times New Roman"/>
                <w:b/>
              </w:rPr>
            </w:pPr>
            <w:r>
              <w:rPr>
                <w:rFonts w:ascii="Times New Roman" w:hAnsi="Times New Roman" w:cs="Times New Roman"/>
                <w:b/>
              </w:rPr>
              <w:t>Standart S</w:t>
            </w:r>
            <w:r w:rsidR="0045728E" w:rsidRPr="004B62B8">
              <w:rPr>
                <w:rFonts w:ascii="Times New Roman" w:hAnsi="Times New Roman" w:cs="Times New Roman"/>
                <w:b/>
              </w:rPr>
              <w:t>apma</w:t>
            </w:r>
          </w:p>
        </w:tc>
        <w:tc>
          <w:tcPr>
            <w:tcW w:w="675"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Ortanca</w:t>
            </w:r>
          </w:p>
        </w:tc>
        <w:tc>
          <w:tcPr>
            <w:tcW w:w="508"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KW</w:t>
            </w:r>
          </w:p>
        </w:tc>
        <w:tc>
          <w:tcPr>
            <w:tcW w:w="422"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5728E" w:rsidP="000A3D43">
            <w:pPr>
              <w:jc w:val="center"/>
              <w:rPr>
                <w:rFonts w:ascii="Times New Roman" w:hAnsi="Times New Roman" w:cs="Times New Roman"/>
                <w:b/>
              </w:rPr>
            </w:pPr>
            <w:r>
              <w:rPr>
                <w:rFonts w:ascii="Times New Roman" w:hAnsi="Times New Roman" w:cs="Times New Roman"/>
                <w:b/>
              </w:rPr>
              <w:t>p</w:t>
            </w:r>
          </w:p>
        </w:tc>
        <w:tc>
          <w:tcPr>
            <w:tcW w:w="677" w:type="pct"/>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45728E" w:rsidRPr="004B62B8" w:rsidRDefault="00463735" w:rsidP="000A3D43">
            <w:pPr>
              <w:jc w:val="center"/>
              <w:rPr>
                <w:rFonts w:ascii="Times New Roman" w:hAnsi="Times New Roman" w:cs="Times New Roman"/>
                <w:b/>
              </w:rPr>
            </w:pPr>
            <w:r>
              <w:rPr>
                <w:rFonts w:ascii="Times New Roman" w:hAnsi="Times New Roman" w:cs="Times New Roman"/>
                <w:b/>
              </w:rPr>
              <w:t>Anlamlı F</w:t>
            </w:r>
            <w:r w:rsidR="0045728E">
              <w:rPr>
                <w:rFonts w:ascii="Times New Roman" w:hAnsi="Times New Roman" w:cs="Times New Roman"/>
                <w:b/>
              </w:rPr>
              <w:t>arklar/p</w:t>
            </w:r>
          </w:p>
        </w:tc>
      </w:tr>
      <w:tr w:rsidR="0045728E" w:rsidRPr="00DB0008" w:rsidTr="005A63AB">
        <w:trPr>
          <w:trHeight w:val="339"/>
        </w:trPr>
        <w:tc>
          <w:tcPr>
            <w:tcW w:w="648" w:type="pct"/>
            <w:vMerge w:val="restart"/>
            <w:tcBorders>
              <w:top w:val="single" w:sz="12" w:space="0" w:color="auto"/>
            </w:tcBorders>
            <w:shd w:val="clear" w:color="auto" w:fill="EEECE1" w:themeFill="background2"/>
            <w:vAlign w:val="center"/>
          </w:tcPr>
          <w:p w:rsidR="0045728E" w:rsidRPr="00F43688" w:rsidRDefault="00463735" w:rsidP="000A3D43">
            <w:pPr>
              <w:jc w:val="center"/>
              <w:rPr>
                <w:rFonts w:ascii="Times New Roman" w:hAnsi="Times New Roman" w:cs="Times New Roman"/>
              </w:rPr>
            </w:pPr>
            <w:r>
              <w:rPr>
                <w:rFonts w:ascii="Times New Roman" w:hAnsi="Times New Roman" w:cs="Times New Roman"/>
              </w:rPr>
              <w:t xml:space="preserve"> Kurumsal O</w:t>
            </w:r>
            <w:r w:rsidR="0045728E">
              <w:rPr>
                <w:rFonts w:ascii="Times New Roman" w:hAnsi="Times New Roman" w:cs="Times New Roman"/>
              </w:rPr>
              <w:t xml:space="preserve">rtam </w:t>
            </w:r>
          </w:p>
        </w:tc>
        <w:tc>
          <w:tcPr>
            <w:tcW w:w="718" w:type="pct"/>
            <w:tcBorders>
              <w:top w:val="single" w:sz="12" w:space="0" w:color="auto"/>
            </w:tcBorders>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Lise</w:t>
            </w:r>
            <w:r>
              <w:rPr>
                <w:rFonts w:ascii="Times New Roman" w:hAnsi="Times New Roman" w:cs="Times New Roman"/>
                <w:sz w:val="20"/>
                <w:szCs w:val="20"/>
                <w:vertAlign w:val="superscript"/>
              </w:rPr>
              <w:t>1</w:t>
            </w:r>
            <w:r>
              <w:rPr>
                <w:rFonts w:ascii="Times New Roman" w:hAnsi="Times New Roman" w:cs="Times New Roman"/>
                <w:sz w:val="20"/>
                <w:szCs w:val="20"/>
              </w:rPr>
              <w:t xml:space="preserve"> </w:t>
            </w:r>
          </w:p>
        </w:tc>
        <w:tc>
          <w:tcPr>
            <w:tcW w:w="676" w:type="pct"/>
            <w:tcBorders>
              <w:top w:val="single" w:sz="12" w:space="0" w:color="auto"/>
            </w:tcBorders>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3,542</w:t>
            </w:r>
          </w:p>
        </w:tc>
        <w:tc>
          <w:tcPr>
            <w:tcW w:w="676" w:type="pct"/>
            <w:tcBorders>
              <w:top w:val="single" w:sz="12" w:space="0" w:color="auto"/>
            </w:tcBorders>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0,160</w:t>
            </w:r>
          </w:p>
        </w:tc>
        <w:tc>
          <w:tcPr>
            <w:tcW w:w="675" w:type="pct"/>
            <w:tcBorders>
              <w:top w:val="single" w:sz="12" w:space="0" w:color="auto"/>
            </w:tcBorders>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3,583</w:t>
            </w:r>
          </w:p>
        </w:tc>
        <w:tc>
          <w:tcPr>
            <w:tcW w:w="508" w:type="pct"/>
            <w:vMerge w:val="restart"/>
            <w:tcBorders>
              <w:top w:val="single" w:sz="12" w:space="0" w:color="auto"/>
            </w:tcBorders>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19,938</w:t>
            </w:r>
          </w:p>
        </w:tc>
        <w:tc>
          <w:tcPr>
            <w:tcW w:w="422" w:type="pct"/>
            <w:vMerge w:val="restart"/>
            <w:tcBorders>
              <w:top w:val="single" w:sz="12" w:space="0" w:color="auto"/>
            </w:tcBorders>
            <w:vAlign w:val="center"/>
          </w:tcPr>
          <w:p w:rsidR="0045728E" w:rsidRPr="006A6E9E" w:rsidRDefault="0045728E" w:rsidP="000A3D43">
            <w:pPr>
              <w:jc w:val="center"/>
              <w:rPr>
                <w:rFonts w:ascii="Times New Roman" w:hAnsi="Times New Roman" w:cs="Times New Roman"/>
                <w:b/>
                <w:sz w:val="20"/>
                <w:szCs w:val="20"/>
              </w:rPr>
            </w:pPr>
            <w:r>
              <w:rPr>
                <w:rFonts w:ascii="Times New Roman" w:hAnsi="Times New Roman" w:cs="Times New Roman"/>
                <w:b/>
                <w:sz w:val="20"/>
                <w:szCs w:val="20"/>
              </w:rPr>
              <w:t>0,001</w:t>
            </w:r>
          </w:p>
        </w:tc>
        <w:tc>
          <w:tcPr>
            <w:tcW w:w="677" w:type="pct"/>
            <w:tcBorders>
              <w:top w:val="single" w:sz="12" w:space="0" w:color="auto"/>
            </w:tcBorders>
            <w:vAlign w:val="center"/>
          </w:tcPr>
          <w:p w:rsidR="0045728E" w:rsidRPr="006A6E9E" w:rsidRDefault="0045728E" w:rsidP="000A3D43">
            <w:pPr>
              <w:jc w:val="center"/>
              <w:rPr>
                <w:rFonts w:ascii="Times New Roman" w:hAnsi="Times New Roman" w:cs="Times New Roman"/>
                <w:b/>
                <w:sz w:val="20"/>
                <w:szCs w:val="20"/>
              </w:rPr>
            </w:pPr>
            <w:r>
              <w:rPr>
                <w:rFonts w:ascii="Times New Roman" w:hAnsi="Times New Roman" w:cs="Times New Roman"/>
                <w:b/>
                <w:sz w:val="20"/>
                <w:szCs w:val="20"/>
              </w:rPr>
              <w:t>1-4 (0,001)</w:t>
            </w:r>
          </w:p>
        </w:tc>
      </w:tr>
      <w:tr w:rsidR="0045728E" w:rsidRPr="00DB0008" w:rsidTr="005A63AB">
        <w:trPr>
          <w:trHeight w:val="327"/>
        </w:trPr>
        <w:tc>
          <w:tcPr>
            <w:tcW w:w="648" w:type="pct"/>
            <w:vMerge/>
            <w:shd w:val="clear" w:color="auto" w:fill="EEECE1" w:themeFill="background2"/>
            <w:vAlign w:val="center"/>
          </w:tcPr>
          <w:p w:rsidR="0045728E" w:rsidRPr="00F43688" w:rsidRDefault="0045728E" w:rsidP="000A3D43">
            <w:pPr>
              <w:jc w:val="center"/>
              <w:rPr>
                <w:rFonts w:ascii="Times New Roman" w:hAnsi="Times New Roman" w:cs="Times New Roman"/>
              </w:rPr>
            </w:pPr>
          </w:p>
        </w:tc>
        <w:tc>
          <w:tcPr>
            <w:tcW w:w="718" w:type="pct"/>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Ön lisans</w:t>
            </w:r>
            <w:r>
              <w:rPr>
                <w:rFonts w:ascii="Times New Roman" w:hAnsi="Times New Roman" w:cs="Times New Roman"/>
                <w:sz w:val="20"/>
                <w:szCs w:val="20"/>
                <w:vertAlign w:val="superscript"/>
              </w:rPr>
              <w:t>2</w:t>
            </w:r>
            <w:r>
              <w:rPr>
                <w:rFonts w:ascii="Times New Roman" w:hAnsi="Times New Roman" w:cs="Times New Roman"/>
                <w:sz w:val="20"/>
                <w:szCs w:val="20"/>
              </w:rPr>
              <w:t xml:space="preserve"> </w:t>
            </w:r>
          </w:p>
        </w:tc>
        <w:tc>
          <w:tcPr>
            <w:tcW w:w="676" w:type="pct"/>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3,702</w:t>
            </w:r>
          </w:p>
        </w:tc>
        <w:tc>
          <w:tcPr>
            <w:tcW w:w="676" w:type="pct"/>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0,479</w:t>
            </w:r>
          </w:p>
        </w:tc>
        <w:tc>
          <w:tcPr>
            <w:tcW w:w="675" w:type="pct"/>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3,667</w:t>
            </w:r>
          </w:p>
        </w:tc>
        <w:tc>
          <w:tcPr>
            <w:tcW w:w="508" w:type="pct"/>
            <w:vMerge/>
            <w:vAlign w:val="center"/>
          </w:tcPr>
          <w:p w:rsidR="0045728E" w:rsidRPr="006A6E9E" w:rsidRDefault="0045728E" w:rsidP="000A3D43">
            <w:pPr>
              <w:jc w:val="center"/>
              <w:rPr>
                <w:rFonts w:ascii="Times New Roman" w:hAnsi="Times New Roman" w:cs="Times New Roman"/>
                <w:sz w:val="20"/>
                <w:szCs w:val="20"/>
              </w:rPr>
            </w:pPr>
          </w:p>
        </w:tc>
        <w:tc>
          <w:tcPr>
            <w:tcW w:w="422" w:type="pct"/>
            <w:vMerge/>
            <w:vAlign w:val="center"/>
          </w:tcPr>
          <w:p w:rsidR="0045728E" w:rsidRPr="006A6E9E" w:rsidRDefault="0045728E" w:rsidP="000A3D43">
            <w:pPr>
              <w:jc w:val="center"/>
              <w:rPr>
                <w:rFonts w:ascii="Times New Roman" w:hAnsi="Times New Roman" w:cs="Times New Roman"/>
                <w:b/>
                <w:sz w:val="20"/>
                <w:szCs w:val="20"/>
              </w:rPr>
            </w:pPr>
          </w:p>
        </w:tc>
        <w:tc>
          <w:tcPr>
            <w:tcW w:w="677" w:type="pct"/>
            <w:vAlign w:val="center"/>
          </w:tcPr>
          <w:p w:rsidR="0045728E" w:rsidRPr="006A6E9E" w:rsidRDefault="0045728E" w:rsidP="000A3D43">
            <w:pPr>
              <w:jc w:val="center"/>
              <w:rPr>
                <w:rFonts w:ascii="Times New Roman" w:hAnsi="Times New Roman" w:cs="Times New Roman"/>
                <w:b/>
                <w:sz w:val="20"/>
                <w:szCs w:val="20"/>
              </w:rPr>
            </w:pPr>
            <w:r>
              <w:rPr>
                <w:rFonts w:ascii="Times New Roman" w:hAnsi="Times New Roman" w:cs="Times New Roman"/>
                <w:b/>
                <w:sz w:val="20"/>
                <w:szCs w:val="20"/>
              </w:rPr>
              <w:t>2-4 (0,007)</w:t>
            </w:r>
          </w:p>
        </w:tc>
      </w:tr>
      <w:tr w:rsidR="0045728E" w:rsidRPr="00DB0008" w:rsidTr="005A63AB">
        <w:trPr>
          <w:trHeight w:val="177"/>
        </w:trPr>
        <w:tc>
          <w:tcPr>
            <w:tcW w:w="648" w:type="pct"/>
            <w:vMerge/>
            <w:shd w:val="clear" w:color="auto" w:fill="EEECE1" w:themeFill="background2"/>
            <w:vAlign w:val="center"/>
          </w:tcPr>
          <w:p w:rsidR="0045728E" w:rsidRPr="00F43688" w:rsidRDefault="0045728E" w:rsidP="000A3D43">
            <w:pPr>
              <w:jc w:val="center"/>
              <w:rPr>
                <w:rFonts w:ascii="Times New Roman" w:hAnsi="Times New Roman" w:cs="Times New Roman"/>
              </w:rPr>
            </w:pPr>
          </w:p>
        </w:tc>
        <w:tc>
          <w:tcPr>
            <w:tcW w:w="718" w:type="pct"/>
            <w:vAlign w:val="center"/>
          </w:tcPr>
          <w:p w:rsidR="0045728E" w:rsidRPr="00E41CE3" w:rsidRDefault="0045728E" w:rsidP="000A3D43">
            <w:pPr>
              <w:jc w:val="center"/>
              <w:rPr>
                <w:rFonts w:ascii="Times New Roman" w:hAnsi="Times New Roman" w:cs="Times New Roman"/>
                <w:sz w:val="20"/>
                <w:szCs w:val="20"/>
                <w:vertAlign w:val="superscript"/>
              </w:rPr>
            </w:pPr>
            <w:r>
              <w:rPr>
                <w:rFonts w:ascii="Times New Roman" w:hAnsi="Times New Roman" w:cs="Times New Roman"/>
                <w:sz w:val="20"/>
                <w:szCs w:val="20"/>
              </w:rPr>
              <w:t xml:space="preserve">Lisans </w:t>
            </w:r>
            <w:r>
              <w:rPr>
                <w:rFonts w:ascii="Times New Roman" w:hAnsi="Times New Roman" w:cs="Times New Roman"/>
                <w:sz w:val="20"/>
                <w:szCs w:val="20"/>
                <w:vertAlign w:val="superscript"/>
              </w:rPr>
              <w:t>3</w:t>
            </w:r>
          </w:p>
        </w:tc>
        <w:tc>
          <w:tcPr>
            <w:tcW w:w="676" w:type="pct"/>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3,776</w:t>
            </w:r>
          </w:p>
        </w:tc>
        <w:tc>
          <w:tcPr>
            <w:tcW w:w="676" w:type="pct"/>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0,636</w:t>
            </w:r>
          </w:p>
        </w:tc>
        <w:tc>
          <w:tcPr>
            <w:tcW w:w="675" w:type="pct"/>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3,917</w:t>
            </w:r>
          </w:p>
        </w:tc>
        <w:tc>
          <w:tcPr>
            <w:tcW w:w="508" w:type="pct"/>
            <w:vMerge/>
            <w:vAlign w:val="center"/>
          </w:tcPr>
          <w:p w:rsidR="0045728E" w:rsidRPr="006A6E9E" w:rsidRDefault="0045728E" w:rsidP="000A3D43">
            <w:pPr>
              <w:jc w:val="center"/>
              <w:rPr>
                <w:rFonts w:ascii="Times New Roman" w:hAnsi="Times New Roman" w:cs="Times New Roman"/>
                <w:sz w:val="20"/>
                <w:szCs w:val="20"/>
              </w:rPr>
            </w:pPr>
          </w:p>
        </w:tc>
        <w:tc>
          <w:tcPr>
            <w:tcW w:w="422" w:type="pct"/>
            <w:vMerge/>
            <w:vAlign w:val="center"/>
          </w:tcPr>
          <w:p w:rsidR="0045728E" w:rsidRPr="006A6E9E" w:rsidRDefault="0045728E" w:rsidP="000A3D43">
            <w:pPr>
              <w:jc w:val="center"/>
              <w:rPr>
                <w:rFonts w:ascii="Times New Roman" w:hAnsi="Times New Roman" w:cs="Times New Roman"/>
                <w:b/>
                <w:sz w:val="20"/>
                <w:szCs w:val="20"/>
              </w:rPr>
            </w:pPr>
          </w:p>
        </w:tc>
        <w:tc>
          <w:tcPr>
            <w:tcW w:w="677" w:type="pct"/>
            <w:vMerge w:val="restart"/>
            <w:vAlign w:val="center"/>
          </w:tcPr>
          <w:p w:rsidR="0045728E" w:rsidRPr="006A6E9E" w:rsidRDefault="0045728E" w:rsidP="000A3D43">
            <w:pPr>
              <w:jc w:val="center"/>
              <w:rPr>
                <w:rFonts w:ascii="Times New Roman" w:hAnsi="Times New Roman" w:cs="Times New Roman"/>
                <w:b/>
                <w:sz w:val="20"/>
                <w:szCs w:val="20"/>
              </w:rPr>
            </w:pPr>
            <w:r>
              <w:rPr>
                <w:rFonts w:ascii="Times New Roman" w:hAnsi="Times New Roman" w:cs="Times New Roman"/>
                <w:b/>
                <w:sz w:val="20"/>
                <w:szCs w:val="20"/>
              </w:rPr>
              <w:t>3-4 (0,007)</w:t>
            </w:r>
          </w:p>
        </w:tc>
      </w:tr>
      <w:tr w:rsidR="0045728E" w:rsidRPr="00DB0008" w:rsidTr="005A63AB">
        <w:trPr>
          <w:trHeight w:val="182"/>
        </w:trPr>
        <w:tc>
          <w:tcPr>
            <w:tcW w:w="648" w:type="pct"/>
            <w:vMerge/>
            <w:shd w:val="clear" w:color="auto" w:fill="EEECE1" w:themeFill="background2"/>
            <w:vAlign w:val="center"/>
          </w:tcPr>
          <w:p w:rsidR="0045728E" w:rsidRPr="00F43688" w:rsidRDefault="0045728E" w:rsidP="000A3D43">
            <w:pPr>
              <w:jc w:val="center"/>
              <w:rPr>
                <w:rFonts w:ascii="Times New Roman" w:hAnsi="Times New Roman" w:cs="Times New Roman"/>
              </w:rPr>
            </w:pPr>
          </w:p>
        </w:tc>
        <w:tc>
          <w:tcPr>
            <w:tcW w:w="718" w:type="pct"/>
            <w:vAlign w:val="center"/>
          </w:tcPr>
          <w:p w:rsidR="0045728E" w:rsidRPr="00E41CE3" w:rsidRDefault="0045728E" w:rsidP="000A3D43">
            <w:pPr>
              <w:jc w:val="center"/>
              <w:rPr>
                <w:rFonts w:ascii="Times New Roman" w:hAnsi="Times New Roman" w:cs="Times New Roman"/>
                <w:sz w:val="20"/>
                <w:szCs w:val="20"/>
                <w:vertAlign w:val="superscript"/>
              </w:rPr>
            </w:pPr>
            <w:r>
              <w:rPr>
                <w:rFonts w:ascii="Times New Roman" w:hAnsi="Times New Roman" w:cs="Times New Roman"/>
                <w:sz w:val="20"/>
                <w:szCs w:val="20"/>
              </w:rPr>
              <w:t xml:space="preserve">Lisansüstü </w:t>
            </w:r>
            <w:r>
              <w:rPr>
                <w:rFonts w:ascii="Times New Roman" w:hAnsi="Times New Roman" w:cs="Times New Roman"/>
                <w:sz w:val="20"/>
                <w:szCs w:val="20"/>
                <w:vertAlign w:val="superscript"/>
              </w:rPr>
              <w:t>4</w:t>
            </w:r>
          </w:p>
        </w:tc>
        <w:tc>
          <w:tcPr>
            <w:tcW w:w="676" w:type="pct"/>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4,109</w:t>
            </w:r>
          </w:p>
        </w:tc>
        <w:tc>
          <w:tcPr>
            <w:tcW w:w="676" w:type="pct"/>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0,654</w:t>
            </w:r>
          </w:p>
        </w:tc>
        <w:tc>
          <w:tcPr>
            <w:tcW w:w="675" w:type="pct"/>
            <w:vAlign w:val="center"/>
          </w:tcPr>
          <w:p w:rsidR="0045728E" w:rsidRPr="006A6E9E" w:rsidRDefault="0045728E" w:rsidP="000A3D43">
            <w:pPr>
              <w:jc w:val="center"/>
              <w:rPr>
                <w:rFonts w:ascii="Times New Roman" w:hAnsi="Times New Roman" w:cs="Times New Roman"/>
                <w:sz w:val="20"/>
                <w:szCs w:val="20"/>
              </w:rPr>
            </w:pPr>
            <w:r>
              <w:rPr>
                <w:rFonts w:ascii="Times New Roman" w:hAnsi="Times New Roman" w:cs="Times New Roman"/>
                <w:sz w:val="20"/>
                <w:szCs w:val="20"/>
              </w:rPr>
              <w:t>4,0167</w:t>
            </w:r>
          </w:p>
        </w:tc>
        <w:tc>
          <w:tcPr>
            <w:tcW w:w="508" w:type="pct"/>
            <w:vMerge/>
            <w:vAlign w:val="center"/>
          </w:tcPr>
          <w:p w:rsidR="0045728E" w:rsidRPr="006A6E9E" w:rsidRDefault="0045728E" w:rsidP="000A3D43">
            <w:pPr>
              <w:spacing w:line="360" w:lineRule="auto"/>
              <w:jc w:val="center"/>
              <w:rPr>
                <w:rFonts w:ascii="Times New Roman" w:hAnsi="Times New Roman" w:cs="Times New Roman"/>
                <w:sz w:val="20"/>
                <w:szCs w:val="20"/>
              </w:rPr>
            </w:pPr>
          </w:p>
        </w:tc>
        <w:tc>
          <w:tcPr>
            <w:tcW w:w="422" w:type="pct"/>
            <w:vMerge/>
            <w:vAlign w:val="center"/>
          </w:tcPr>
          <w:p w:rsidR="0045728E" w:rsidRPr="006A6E9E" w:rsidRDefault="0045728E" w:rsidP="000A3D43">
            <w:pPr>
              <w:spacing w:line="360" w:lineRule="auto"/>
              <w:jc w:val="center"/>
              <w:rPr>
                <w:rFonts w:ascii="Times New Roman" w:hAnsi="Times New Roman" w:cs="Times New Roman"/>
                <w:b/>
                <w:sz w:val="20"/>
                <w:szCs w:val="20"/>
              </w:rPr>
            </w:pPr>
          </w:p>
        </w:tc>
        <w:tc>
          <w:tcPr>
            <w:tcW w:w="677" w:type="pct"/>
            <w:vMerge/>
          </w:tcPr>
          <w:p w:rsidR="0045728E" w:rsidRPr="006A6E9E" w:rsidRDefault="0045728E" w:rsidP="000A3D43">
            <w:pPr>
              <w:spacing w:line="360" w:lineRule="auto"/>
              <w:jc w:val="center"/>
              <w:rPr>
                <w:rFonts w:ascii="Times New Roman" w:hAnsi="Times New Roman" w:cs="Times New Roman"/>
                <w:b/>
                <w:sz w:val="20"/>
                <w:szCs w:val="20"/>
              </w:rPr>
            </w:pPr>
          </w:p>
        </w:tc>
      </w:tr>
    </w:tbl>
    <w:p w:rsidR="00691017" w:rsidRPr="00381D42" w:rsidRDefault="00691017" w:rsidP="00381D42">
      <w:pPr>
        <w:spacing w:before="120" w:after="120" w:line="240" w:lineRule="auto"/>
        <w:jc w:val="both"/>
        <w:rPr>
          <w:rFonts w:ascii="Times New Roman" w:hAnsi="Times New Roman" w:cs="Times New Roman"/>
          <w:b/>
          <w:sz w:val="24"/>
          <w:szCs w:val="24"/>
        </w:rPr>
      </w:pPr>
    </w:p>
    <w:p w:rsidR="00782E9F" w:rsidRPr="00381D42" w:rsidRDefault="00463735" w:rsidP="00381D42">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381D42">
        <w:rPr>
          <w:rFonts w:ascii="Times New Roman" w:hAnsi="Times New Roman" w:cs="Times New Roman"/>
          <w:b/>
          <w:sz w:val="24"/>
          <w:szCs w:val="24"/>
        </w:rPr>
        <w:t xml:space="preserve">. </w:t>
      </w:r>
      <w:r w:rsidR="00691017" w:rsidRPr="00381D42">
        <w:rPr>
          <w:rFonts w:ascii="Times New Roman" w:hAnsi="Times New Roman" w:cs="Times New Roman"/>
          <w:b/>
          <w:sz w:val="24"/>
          <w:szCs w:val="24"/>
        </w:rPr>
        <w:t>SONUÇ VE ÖNERİLER</w:t>
      </w:r>
    </w:p>
    <w:p w:rsidR="00AD3A85" w:rsidRDefault="00B30FCA"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Ameliyathaneler, yoğun bakım üniteleri ve kadın doğum gibi birden fazla disiplinin eş zamanlı olarak operasyonda bulunmayı gerekli kılan hastane ünitelerinde teknik ve klinik deneyimlerin yeterliliği, başarılı bir operasyonun gerçekleştirilmesin</w:t>
      </w:r>
      <w:r w:rsidR="00057C75">
        <w:rPr>
          <w:rFonts w:ascii="Times New Roman" w:hAnsi="Times New Roman" w:cs="Times New Roman"/>
          <w:sz w:val="24"/>
          <w:szCs w:val="24"/>
        </w:rPr>
        <w:t>d</w:t>
      </w:r>
      <w:r w:rsidRPr="00381D42">
        <w:rPr>
          <w:rFonts w:ascii="Times New Roman" w:hAnsi="Times New Roman" w:cs="Times New Roman"/>
          <w:sz w:val="24"/>
          <w:szCs w:val="24"/>
        </w:rPr>
        <w:t xml:space="preserve">e tek başına yeterli değildir. Operasyon esnasında ekip üyelerinin birbirlerinin mesleki konumlarını önemsemeleri, ekip kaynak yönetimi ilke ve araçlarının başarılı bir girişim için gerekli olabileceği </w:t>
      </w:r>
      <w:r w:rsidR="00AD3A85">
        <w:rPr>
          <w:rFonts w:ascii="Times New Roman" w:hAnsi="Times New Roman" w:cs="Times New Roman"/>
          <w:sz w:val="24"/>
          <w:szCs w:val="24"/>
        </w:rPr>
        <w:t>gerçeği</w:t>
      </w:r>
      <w:r w:rsidRPr="00381D42">
        <w:rPr>
          <w:rFonts w:ascii="Times New Roman" w:hAnsi="Times New Roman" w:cs="Times New Roman"/>
          <w:sz w:val="24"/>
          <w:szCs w:val="24"/>
        </w:rPr>
        <w:t xml:space="preserve"> ve benzer hedefler doğrultusunda faaliyette bulunan cerrahi ekibin mesleki statülerine bakılmaksızın birlikte eğitim programlarına katılımını sağlayacak düzenlemelerin hayata geçirilmesine de ihtiyaç duyulmaktadır. Bu amaçla tasarlanan araştırmada mesleki statü bakımından cerrahların gerek ekip çalışması ve gerekse de kurumsal ortama ilişkin tutumlarının daha yüksek ve olumlu olduğu saptanmıştır. Dolayısıyla hemşirelerin de en az cerrahlar kadar kuruma yönelik aidiyet duygularının geliştirilmesi gerekmektedir. Aynı zamanda hemşirelerin ekibin güçlü bir bileşeni olmalarını sağlayacak eğilimlerin güçlendirilmesi önerilmektedir. </w:t>
      </w:r>
    </w:p>
    <w:p w:rsidR="00AD3A85" w:rsidRDefault="00B30FCA"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Stres-tükenmişlik, yorgunluk ve uzun çalışma saatleri gibi psikolojik öncüllerin başarılı bir operasyona olan etkisi yüksektir. Bu amaçla özellikle düşük yaş grubu personelin bu gibi durumlara olan farkındalıkları geliştirilmeli ve stres, </w:t>
      </w:r>
      <w:r w:rsidR="00661C9D" w:rsidRPr="00381D42">
        <w:rPr>
          <w:rFonts w:ascii="Times New Roman" w:hAnsi="Times New Roman" w:cs="Times New Roman"/>
          <w:sz w:val="24"/>
          <w:szCs w:val="24"/>
        </w:rPr>
        <w:t>tükenmişlik</w:t>
      </w:r>
      <w:r w:rsidRPr="00381D42">
        <w:rPr>
          <w:rFonts w:ascii="Times New Roman" w:hAnsi="Times New Roman" w:cs="Times New Roman"/>
          <w:sz w:val="24"/>
          <w:szCs w:val="24"/>
        </w:rPr>
        <w:t xml:space="preserve"> ve yorgunluk gibi faktörlere olan toleransları minimize edilmelidir. Erkeklerin kurumsal ortama, çalışma ortamının kültürel değerlerine karşı tutumlarının daha yüksek pozitif bir değerde olduğu belirlenmiştir. Kadın çalışanların da iş-çalışma hayatını dengeleyecek ve iş yüklerini azaltacak mekanizmalar geliştirilerek onların kurumsal aidiyetleri yükseltilebilir. </w:t>
      </w:r>
    </w:p>
    <w:p w:rsidR="00261161" w:rsidRDefault="00B30FCA"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Çalışma ortamına ilişkin sert bir liderlik anlayışı görülmemekle beraber ekibin diğer bireylerini de güçlendirilmesi özendirilmelidir. Katılımcılardan ayrı yaşayanların işlerine atfettikleri değerin düşük ve diğer ekip üyelerine karşı güven düzeylerinin daha düşük olduğu istatistiksel olarak anlamlı saptanmıştır. Buna ilişkin nedenlerin tespit edilmesi ve düzeltici eylemde bulunulması daha güvenli bir çalışma ortamının yaratılması adına önem taşımaktadır. Meslekte toplam çalışması süresi ve araştırmanın yapıldığı hastanedeki hizmet süresinin artışına paralel olarak operasyonel süreçlerde ekip kaynak yönetimi ilkelerinin uygulanmasının tıbbi hatalardan kaçı</w:t>
      </w:r>
      <w:r w:rsidR="00057C75">
        <w:rPr>
          <w:rFonts w:ascii="Times New Roman" w:hAnsi="Times New Roman" w:cs="Times New Roman"/>
          <w:sz w:val="24"/>
          <w:szCs w:val="24"/>
        </w:rPr>
        <w:t>nı</w:t>
      </w:r>
      <w:r w:rsidRPr="00381D42">
        <w:rPr>
          <w:rFonts w:ascii="Times New Roman" w:hAnsi="Times New Roman" w:cs="Times New Roman"/>
          <w:sz w:val="24"/>
          <w:szCs w:val="24"/>
        </w:rPr>
        <w:t xml:space="preserve">lması ve hasta güvenliğinin sağlanmasını </w:t>
      </w:r>
      <w:r w:rsidR="00261161">
        <w:rPr>
          <w:rFonts w:ascii="Times New Roman" w:hAnsi="Times New Roman" w:cs="Times New Roman"/>
          <w:sz w:val="24"/>
          <w:szCs w:val="24"/>
        </w:rPr>
        <w:t xml:space="preserve">etkilediği düşünülmektedir. </w:t>
      </w:r>
      <w:r w:rsidR="00AD3A85">
        <w:rPr>
          <w:rFonts w:ascii="Times New Roman" w:hAnsi="Times New Roman" w:cs="Times New Roman"/>
          <w:sz w:val="24"/>
          <w:szCs w:val="24"/>
        </w:rPr>
        <w:t>M</w:t>
      </w:r>
      <w:r w:rsidRPr="00381D42">
        <w:rPr>
          <w:rFonts w:ascii="Times New Roman" w:hAnsi="Times New Roman" w:cs="Times New Roman"/>
          <w:sz w:val="24"/>
          <w:szCs w:val="24"/>
        </w:rPr>
        <w:t xml:space="preserve">esleğe yeni başlayanlar ile deneyim düzeyi daha düşük olan ekip üyelerinin ameliyathane yönetimine ilişkin bilişsel bilgi düzeylerinin artırılması araştırma bulguları doğrultusunda önerilmektedir. </w:t>
      </w:r>
    </w:p>
    <w:p w:rsidR="00B30FCA" w:rsidRDefault="00B30FCA" w:rsidP="00381D42">
      <w:pPr>
        <w:spacing w:before="120" w:after="120" w:line="240" w:lineRule="auto"/>
        <w:jc w:val="both"/>
        <w:rPr>
          <w:rFonts w:ascii="Times New Roman" w:hAnsi="Times New Roman" w:cs="Times New Roman"/>
          <w:sz w:val="24"/>
          <w:szCs w:val="24"/>
        </w:rPr>
      </w:pPr>
      <w:r w:rsidRPr="00381D42">
        <w:rPr>
          <w:rFonts w:ascii="Times New Roman" w:hAnsi="Times New Roman" w:cs="Times New Roman"/>
          <w:sz w:val="24"/>
          <w:szCs w:val="24"/>
        </w:rPr>
        <w:t xml:space="preserve">Araştırma grubunun öğrenim düzeyleri bakımından ameliyathane yönetimine ilişkin tutumları benzerlik gösterirken kurumsal ortam alt boyutunun bunun istisnası olduğu saptanmıştır. Lise ve ön lisans gibi öğrenim düzeylerine sahip olanların çoğunlukla hemşirelerden olabileceği düşünülerek </w:t>
      </w:r>
      <w:r w:rsidRPr="00381D42">
        <w:rPr>
          <w:rFonts w:ascii="Times New Roman" w:hAnsi="Times New Roman" w:cs="Times New Roman"/>
          <w:sz w:val="24"/>
          <w:szCs w:val="24"/>
        </w:rPr>
        <w:lastRenderedPageBreak/>
        <w:t>farklı ödül mekanizmaları ve mesleki olarak cerrahlar kadar ö</w:t>
      </w:r>
      <w:r w:rsidR="00057C75">
        <w:rPr>
          <w:rFonts w:ascii="Times New Roman" w:hAnsi="Times New Roman" w:cs="Times New Roman"/>
          <w:sz w:val="24"/>
          <w:szCs w:val="24"/>
        </w:rPr>
        <w:t>nemsenebilecekleri kurumsal alt</w:t>
      </w:r>
      <w:r w:rsidRPr="00381D42">
        <w:rPr>
          <w:rFonts w:ascii="Times New Roman" w:hAnsi="Times New Roman" w:cs="Times New Roman"/>
          <w:sz w:val="24"/>
          <w:szCs w:val="24"/>
        </w:rPr>
        <w:t xml:space="preserve">yapıya gidilmelidir. </w:t>
      </w:r>
    </w:p>
    <w:p w:rsidR="00584E2A" w:rsidRDefault="00E72404" w:rsidP="00381D42">
      <w:pPr>
        <w:spacing w:before="120" w:after="120" w:line="240" w:lineRule="auto"/>
        <w:jc w:val="both"/>
        <w:rPr>
          <w:rFonts w:ascii="Times New Roman" w:hAnsi="Times New Roman" w:cs="Times New Roman"/>
          <w:sz w:val="24"/>
          <w:szCs w:val="24"/>
        </w:rPr>
      </w:pPr>
      <w:r w:rsidRPr="00E72404">
        <w:rPr>
          <w:rFonts w:ascii="Times New Roman" w:hAnsi="Times New Roman" w:cs="Times New Roman"/>
          <w:sz w:val="24"/>
          <w:szCs w:val="24"/>
        </w:rPr>
        <w:t>Tanımlayıcı istatistikler, korelasyon ve regresyon analizlerinin kullanıldığı çalışmada Saif ve Sartawi (2013), hastane ortamında insan ilişkileri ve uygulamalarının çalışan başarısı ve hastane performansı üzerinde önemli etkisinin olduğunu belirtmişlerdir. Daha iyi bir güvenlik iklimine sahip olan hastaneler, sağlık hizmeti kalitesi ile güçlü ilişkilendirilmiştir. Diğer taraftan insan ilişkileri ve uygulamalarının hastane çalışanları performansını geliştirdiği ve hasta memnuniyetini artırdığı tespit edilmiştir (Elarabi ve Johari, 2014: 13).</w:t>
      </w:r>
      <w:r>
        <w:rPr>
          <w:rFonts w:ascii="Times New Roman" w:hAnsi="Times New Roman" w:cs="Times New Roman"/>
          <w:sz w:val="24"/>
          <w:szCs w:val="24"/>
        </w:rPr>
        <w:t xml:space="preserve"> </w:t>
      </w:r>
      <w:r w:rsidR="00D07BBA">
        <w:rPr>
          <w:rFonts w:ascii="Times New Roman" w:hAnsi="Times New Roman" w:cs="Times New Roman"/>
          <w:sz w:val="24"/>
          <w:szCs w:val="24"/>
        </w:rPr>
        <w:t xml:space="preserve"> </w:t>
      </w:r>
      <w:r w:rsidR="00CF7194">
        <w:rPr>
          <w:rFonts w:ascii="Times New Roman" w:hAnsi="Times New Roman" w:cs="Times New Roman"/>
          <w:sz w:val="24"/>
          <w:szCs w:val="24"/>
        </w:rPr>
        <w:t>Araştırma bulguları</w:t>
      </w:r>
      <w:r w:rsidR="00057C75">
        <w:rPr>
          <w:rFonts w:ascii="Times New Roman" w:hAnsi="Times New Roman" w:cs="Times New Roman"/>
          <w:sz w:val="24"/>
          <w:szCs w:val="24"/>
        </w:rPr>
        <w:t>,</w:t>
      </w:r>
      <w:r w:rsidR="00CF7194">
        <w:rPr>
          <w:rFonts w:ascii="Times New Roman" w:hAnsi="Times New Roman" w:cs="Times New Roman"/>
          <w:sz w:val="24"/>
          <w:szCs w:val="24"/>
        </w:rPr>
        <w:t xml:space="preserve"> belirtilen bu çalışmaların sonuçlarıyla paralellik göstermektedir. </w:t>
      </w:r>
    </w:p>
    <w:p w:rsidR="000E462B" w:rsidRDefault="00CE15FD" w:rsidP="00381D4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Sağlık kurumlarında özellikle yüksek riskli ünitelerde cerrahi faaliyetlerin yürütülmesinde cerrahın ekip üzerindeki öncelikli rolünün esnetilmesi önem teşkil etmektedir. Medyada ve çeşitli basın yayın organlarında ameliyat esnasında hastanın </w:t>
      </w:r>
      <w:r w:rsidR="00064DB6">
        <w:rPr>
          <w:rFonts w:ascii="Times New Roman" w:hAnsi="Times New Roman" w:cs="Times New Roman"/>
          <w:sz w:val="24"/>
          <w:szCs w:val="24"/>
        </w:rPr>
        <w:t>vücudunda</w:t>
      </w:r>
      <w:r>
        <w:rPr>
          <w:rFonts w:ascii="Times New Roman" w:hAnsi="Times New Roman" w:cs="Times New Roman"/>
          <w:sz w:val="24"/>
          <w:szCs w:val="24"/>
        </w:rPr>
        <w:t xml:space="preserve"> çeşitli tıbbi gereçlerin unutulması, yanlış hastanın ya da yanlış tarafın ameliyat edilmesi </w:t>
      </w:r>
      <w:r w:rsidR="00064DB6">
        <w:rPr>
          <w:rFonts w:ascii="Times New Roman" w:hAnsi="Times New Roman" w:cs="Times New Roman"/>
          <w:sz w:val="24"/>
          <w:szCs w:val="24"/>
        </w:rPr>
        <w:t>aslında cerrahın uygulamaların</w:t>
      </w:r>
      <w:r w:rsidR="00057C75">
        <w:rPr>
          <w:rFonts w:ascii="Times New Roman" w:hAnsi="Times New Roman" w:cs="Times New Roman"/>
          <w:sz w:val="24"/>
          <w:szCs w:val="24"/>
        </w:rPr>
        <w:t>ın</w:t>
      </w:r>
      <w:r w:rsidR="00064DB6">
        <w:rPr>
          <w:rFonts w:ascii="Times New Roman" w:hAnsi="Times New Roman" w:cs="Times New Roman"/>
          <w:sz w:val="24"/>
          <w:szCs w:val="24"/>
        </w:rPr>
        <w:t xml:space="preserve"> sorgulanamaması, ekip üyeleri arasında iletişim ve koordinasyon eksikliğinden kaynaklandığı söylenebilir. </w:t>
      </w:r>
      <w:r w:rsidR="005D286C">
        <w:rPr>
          <w:rFonts w:ascii="Times New Roman" w:hAnsi="Times New Roman" w:cs="Times New Roman"/>
          <w:sz w:val="24"/>
          <w:szCs w:val="24"/>
        </w:rPr>
        <w:t xml:space="preserve">Geribildirime katkı sağlayan hata raporlama kültürünün gelişmemiş olması tıbbi hataların artmasına neden olan diğer bir nedendir. </w:t>
      </w:r>
      <w:r w:rsidR="00632D9E">
        <w:rPr>
          <w:rFonts w:ascii="Times New Roman" w:hAnsi="Times New Roman" w:cs="Times New Roman"/>
          <w:sz w:val="24"/>
          <w:szCs w:val="24"/>
        </w:rPr>
        <w:t xml:space="preserve">Dolayısıyla tıbbi hatalar sonrası hastada komplikasyonun gelişmesi, tedavi süresinin ve hastanede kalış süresinin uzaması hem hizmet kalitesine ilişkin sorunları gündeme getirmekte hem de finansal problemlere neden olarak verimlilik ve etkililik sorunlarına yol açmaktadır. </w:t>
      </w:r>
      <w:r w:rsidR="00CF6D43">
        <w:rPr>
          <w:rFonts w:ascii="Times New Roman" w:hAnsi="Times New Roman" w:cs="Times New Roman"/>
          <w:sz w:val="24"/>
          <w:szCs w:val="24"/>
        </w:rPr>
        <w:t>Bu noktada önemli olan ve araştırmanın da temelini oluşturan sonuç değişkenlerine etki eden süreç ve girdi unsurlarının güçlendirilmesi gerekmektedir. Aynı amaç doğrultusunda hareket eden amel</w:t>
      </w:r>
      <w:r w:rsidR="00057C75">
        <w:rPr>
          <w:rFonts w:ascii="Times New Roman" w:hAnsi="Times New Roman" w:cs="Times New Roman"/>
          <w:sz w:val="24"/>
          <w:szCs w:val="24"/>
        </w:rPr>
        <w:t>iyathane personeli</w:t>
      </w:r>
      <w:r w:rsidR="00CF6D43">
        <w:rPr>
          <w:rFonts w:ascii="Times New Roman" w:hAnsi="Times New Roman" w:cs="Times New Roman"/>
          <w:sz w:val="24"/>
          <w:szCs w:val="24"/>
        </w:rPr>
        <w:t xml:space="preserve"> birlikte eğiti</w:t>
      </w:r>
      <w:r w:rsidR="00CF7194">
        <w:rPr>
          <w:rFonts w:ascii="Times New Roman" w:hAnsi="Times New Roman" w:cs="Times New Roman"/>
          <w:sz w:val="24"/>
          <w:szCs w:val="24"/>
        </w:rPr>
        <w:t>m programlarına tabi tutulmalıdır. H</w:t>
      </w:r>
      <w:r w:rsidR="00CF6D43">
        <w:rPr>
          <w:rFonts w:ascii="Times New Roman" w:hAnsi="Times New Roman" w:cs="Times New Roman"/>
          <w:sz w:val="24"/>
          <w:szCs w:val="24"/>
        </w:rPr>
        <w:t>emşire</w:t>
      </w:r>
      <w:r w:rsidR="00057C75">
        <w:rPr>
          <w:rFonts w:ascii="Times New Roman" w:hAnsi="Times New Roman" w:cs="Times New Roman"/>
          <w:sz w:val="24"/>
          <w:szCs w:val="24"/>
        </w:rPr>
        <w:t>lerin ve diğer sağlık personeli</w:t>
      </w:r>
      <w:r w:rsidR="00CF6D43">
        <w:rPr>
          <w:rFonts w:ascii="Times New Roman" w:hAnsi="Times New Roman" w:cs="Times New Roman"/>
          <w:sz w:val="24"/>
          <w:szCs w:val="24"/>
        </w:rPr>
        <w:t xml:space="preserve"> cerrah karşısında yeterli seviyeye getirilmelidir. </w:t>
      </w:r>
      <w:r w:rsidR="001270C5">
        <w:rPr>
          <w:rFonts w:ascii="Times New Roman" w:hAnsi="Times New Roman" w:cs="Times New Roman"/>
          <w:sz w:val="24"/>
          <w:szCs w:val="24"/>
        </w:rPr>
        <w:t xml:space="preserve">Ameliyathane personelinin birbirlerinin mesleki birikimlerine saygı duymaları sağlanmalıdır. </w:t>
      </w:r>
      <w:r w:rsidR="00631D02">
        <w:rPr>
          <w:rFonts w:ascii="Times New Roman" w:hAnsi="Times New Roman" w:cs="Times New Roman"/>
          <w:sz w:val="24"/>
          <w:szCs w:val="24"/>
        </w:rPr>
        <w:t xml:space="preserve">Personelin ameliyatın tüm süreçlerinde standart ilkelere riayet etmeleri yönünde farkındalık geliştirilmelidir. </w:t>
      </w:r>
    </w:p>
    <w:p w:rsidR="009335D8" w:rsidRPr="00381D42" w:rsidRDefault="009335D8" w:rsidP="00381D42">
      <w:pPr>
        <w:spacing w:before="120" w:after="120" w:line="240" w:lineRule="auto"/>
        <w:jc w:val="both"/>
        <w:rPr>
          <w:rFonts w:ascii="Times New Roman" w:hAnsi="Times New Roman" w:cs="Times New Roman"/>
          <w:sz w:val="24"/>
          <w:szCs w:val="24"/>
        </w:rPr>
      </w:pPr>
    </w:p>
    <w:p w:rsidR="00B30FCA" w:rsidRPr="00381D42" w:rsidRDefault="00381D42" w:rsidP="00381D42">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KAYNAKÇA</w:t>
      </w:r>
    </w:p>
    <w:p w:rsidR="00ED759A" w:rsidRDefault="00D7607A" w:rsidP="001F0FA3">
      <w:pPr>
        <w:pStyle w:val="ListeParagraf"/>
        <w:numPr>
          <w:ilvl w:val="0"/>
          <w:numId w:val="2"/>
        </w:numPr>
        <w:spacing w:beforeLines="0" w:before="240" w:afterLines="0" w:after="240" w:line="240" w:lineRule="auto"/>
        <w:ind w:left="714" w:hanging="357"/>
        <w:rPr>
          <w:rFonts w:ascii="Times New Roman" w:hAnsi="Times New Roman"/>
          <w:sz w:val="24"/>
          <w:szCs w:val="24"/>
        </w:rPr>
      </w:pPr>
      <w:r w:rsidRPr="00381D42">
        <w:rPr>
          <w:rFonts w:ascii="Times New Roman" w:hAnsi="Times New Roman"/>
          <w:sz w:val="24"/>
          <w:szCs w:val="24"/>
        </w:rPr>
        <w:t>AKALIN</w:t>
      </w:r>
      <w:r>
        <w:rPr>
          <w:rFonts w:ascii="Times New Roman" w:hAnsi="Times New Roman"/>
          <w:sz w:val="24"/>
          <w:szCs w:val="24"/>
        </w:rPr>
        <w:t>, H.</w:t>
      </w:r>
      <w:r w:rsidR="00CE15FD">
        <w:rPr>
          <w:rFonts w:ascii="Times New Roman" w:hAnsi="Times New Roman"/>
          <w:sz w:val="24"/>
          <w:szCs w:val="24"/>
        </w:rPr>
        <w:t xml:space="preserve"> </w:t>
      </w:r>
      <w:r>
        <w:rPr>
          <w:rFonts w:ascii="Times New Roman" w:hAnsi="Times New Roman"/>
          <w:sz w:val="24"/>
          <w:szCs w:val="24"/>
        </w:rPr>
        <w:t>E.</w:t>
      </w:r>
      <w:r w:rsidR="00057C75">
        <w:rPr>
          <w:rFonts w:ascii="Times New Roman" w:hAnsi="Times New Roman"/>
          <w:sz w:val="24"/>
          <w:szCs w:val="24"/>
        </w:rPr>
        <w:t>,</w:t>
      </w:r>
      <w:r>
        <w:rPr>
          <w:rFonts w:ascii="Times New Roman" w:hAnsi="Times New Roman"/>
          <w:sz w:val="24"/>
          <w:szCs w:val="24"/>
        </w:rPr>
        <w:t xml:space="preserve"> (2001), </w:t>
      </w:r>
      <w:r w:rsidR="00ED759A" w:rsidRPr="00D7607A">
        <w:rPr>
          <w:rFonts w:ascii="Times New Roman" w:hAnsi="Times New Roman"/>
          <w:b/>
          <w:sz w:val="24"/>
          <w:szCs w:val="24"/>
        </w:rPr>
        <w:t xml:space="preserve">Tıbbi </w:t>
      </w:r>
      <w:r w:rsidRPr="00D7607A">
        <w:rPr>
          <w:rFonts w:ascii="Times New Roman" w:hAnsi="Times New Roman"/>
          <w:b/>
          <w:sz w:val="24"/>
          <w:szCs w:val="24"/>
        </w:rPr>
        <w:t>Hatalar: Nedir, Nasıl Önlenebilir?,</w:t>
      </w:r>
      <w:r w:rsidRPr="00381D42">
        <w:rPr>
          <w:rFonts w:ascii="Times New Roman" w:hAnsi="Times New Roman"/>
          <w:sz w:val="24"/>
          <w:szCs w:val="24"/>
        </w:rPr>
        <w:t xml:space="preserve"> </w:t>
      </w:r>
      <w:r w:rsidR="00ED759A" w:rsidRPr="00D7607A">
        <w:rPr>
          <w:rFonts w:ascii="Times New Roman" w:hAnsi="Times New Roman"/>
          <w:sz w:val="24"/>
          <w:szCs w:val="24"/>
        </w:rPr>
        <w:t>ANKEM Derg.,</w:t>
      </w:r>
      <w:r w:rsidR="00ED759A" w:rsidRPr="00381D42">
        <w:rPr>
          <w:rFonts w:ascii="Times New Roman" w:hAnsi="Times New Roman"/>
          <w:sz w:val="24"/>
          <w:szCs w:val="24"/>
        </w:rPr>
        <w:t xml:space="preserve"> </w:t>
      </w:r>
      <w:r w:rsidR="00ED759A" w:rsidRPr="00D7607A">
        <w:rPr>
          <w:rFonts w:ascii="Times New Roman" w:hAnsi="Times New Roman"/>
          <w:sz w:val="24"/>
          <w:szCs w:val="24"/>
        </w:rPr>
        <w:t>15(3):</w:t>
      </w:r>
      <w:r w:rsidR="00ED759A" w:rsidRPr="00381D42">
        <w:rPr>
          <w:rFonts w:ascii="Times New Roman" w:hAnsi="Times New Roman"/>
          <w:sz w:val="24"/>
          <w:szCs w:val="24"/>
        </w:rPr>
        <w:t xml:space="preserve"> 244-246. </w:t>
      </w:r>
    </w:p>
    <w:p w:rsidR="00057C75" w:rsidRPr="00381D42" w:rsidRDefault="00057C75" w:rsidP="00057C75">
      <w:pPr>
        <w:pStyle w:val="ListeParagraf"/>
        <w:spacing w:beforeLines="0" w:before="240" w:afterLines="0" w:after="240" w:line="240" w:lineRule="auto"/>
        <w:ind w:left="714" w:firstLine="0"/>
        <w:rPr>
          <w:rFonts w:ascii="Times New Roman" w:hAnsi="Times New Roman"/>
          <w:sz w:val="24"/>
          <w:szCs w:val="24"/>
        </w:rPr>
      </w:pPr>
    </w:p>
    <w:p w:rsidR="00ED759A" w:rsidRPr="00057C75" w:rsidRDefault="00ED759A" w:rsidP="001F0FA3">
      <w:pPr>
        <w:pStyle w:val="ListeParagraf"/>
        <w:numPr>
          <w:ilvl w:val="0"/>
          <w:numId w:val="2"/>
        </w:numPr>
        <w:spacing w:beforeLines="0" w:before="240" w:afterLines="0" w:after="240" w:line="240" w:lineRule="auto"/>
        <w:ind w:left="714" w:hanging="357"/>
        <w:rPr>
          <w:rFonts w:ascii="Times New Roman" w:hAnsi="Times New Roman"/>
          <w:sz w:val="24"/>
          <w:szCs w:val="24"/>
          <w:lang w:val="en-US"/>
        </w:rPr>
      </w:pPr>
      <w:r w:rsidRPr="00381D42">
        <w:rPr>
          <w:rFonts w:ascii="Times New Roman" w:hAnsi="Times New Roman"/>
          <w:sz w:val="24"/>
          <w:szCs w:val="24"/>
          <w:lang w:val="en-US"/>
        </w:rPr>
        <w:t>ALPAR</w:t>
      </w:r>
      <w:r w:rsidR="00D7607A">
        <w:rPr>
          <w:rFonts w:ascii="Times New Roman" w:hAnsi="Times New Roman"/>
          <w:sz w:val="24"/>
          <w:szCs w:val="24"/>
          <w:lang w:val="en-US"/>
        </w:rPr>
        <w:t>,</w:t>
      </w:r>
      <w:r w:rsidRPr="00381D42">
        <w:rPr>
          <w:rFonts w:ascii="Times New Roman" w:hAnsi="Times New Roman"/>
          <w:sz w:val="24"/>
          <w:szCs w:val="24"/>
          <w:lang w:val="en-US"/>
        </w:rPr>
        <w:t xml:space="preserve"> R</w:t>
      </w:r>
      <w:r w:rsidR="00D7607A">
        <w:rPr>
          <w:rFonts w:ascii="Times New Roman" w:hAnsi="Times New Roman"/>
          <w:sz w:val="24"/>
          <w:szCs w:val="24"/>
          <w:lang w:val="en-US"/>
        </w:rPr>
        <w:t>.</w:t>
      </w:r>
      <w:r w:rsidR="00057C75">
        <w:rPr>
          <w:rFonts w:ascii="Times New Roman" w:hAnsi="Times New Roman"/>
          <w:sz w:val="24"/>
          <w:szCs w:val="24"/>
          <w:lang w:val="en-US"/>
        </w:rPr>
        <w:t>,</w:t>
      </w:r>
      <w:r w:rsidR="00D7607A">
        <w:rPr>
          <w:rFonts w:ascii="Times New Roman" w:hAnsi="Times New Roman"/>
          <w:sz w:val="24"/>
          <w:szCs w:val="24"/>
          <w:lang w:val="en-US"/>
        </w:rPr>
        <w:t xml:space="preserve"> (2014),</w:t>
      </w:r>
      <w:r w:rsidRPr="00381D42">
        <w:rPr>
          <w:rFonts w:ascii="Times New Roman" w:hAnsi="Times New Roman"/>
          <w:sz w:val="24"/>
          <w:szCs w:val="24"/>
          <w:lang w:val="en-US"/>
        </w:rPr>
        <w:t xml:space="preserve"> </w:t>
      </w:r>
      <w:r w:rsidRPr="00D7607A">
        <w:rPr>
          <w:rFonts w:ascii="Times New Roman" w:hAnsi="Times New Roman"/>
          <w:b/>
          <w:sz w:val="24"/>
          <w:szCs w:val="24"/>
        </w:rPr>
        <w:t>Spor, Sağlık ve Eğitim Bilimlerinden Örneklerle Uygulamalı İstatistik ve Geçerlik-Güvenirlik</w:t>
      </w:r>
      <w:r w:rsidR="00D7607A">
        <w:rPr>
          <w:rFonts w:ascii="Times New Roman" w:hAnsi="Times New Roman"/>
          <w:sz w:val="24"/>
          <w:szCs w:val="24"/>
        </w:rPr>
        <w:t>, (</w:t>
      </w:r>
      <w:r w:rsidRPr="00381D42">
        <w:rPr>
          <w:rFonts w:ascii="Times New Roman" w:hAnsi="Times New Roman"/>
          <w:sz w:val="24"/>
          <w:szCs w:val="24"/>
        </w:rPr>
        <w:t>Anka</w:t>
      </w:r>
      <w:r w:rsidR="00D7607A">
        <w:rPr>
          <w:rFonts w:ascii="Times New Roman" w:hAnsi="Times New Roman"/>
          <w:sz w:val="24"/>
          <w:szCs w:val="24"/>
        </w:rPr>
        <w:t>ra: Detay Yayıncılık, 3. Baskı).</w:t>
      </w:r>
    </w:p>
    <w:p w:rsidR="00057C75" w:rsidRPr="00057C75" w:rsidRDefault="00057C75" w:rsidP="00057C75">
      <w:pPr>
        <w:pStyle w:val="ListeParagraf"/>
        <w:spacing w:before="144" w:after="144"/>
        <w:rPr>
          <w:rFonts w:ascii="Times New Roman" w:hAnsi="Times New Roman"/>
          <w:sz w:val="24"/>
          <w:szCs w:val="24"/>
          <w:lang w:val="en-US"/>
        </w:rPr>
      </w:pPr>
    </w:p>
    <w:p w:rsidR="002170EE" w:rsidRDefault="002170EE" w:rsidP="002170EE">
      <w:pPr>
        <w:pStyle w:val="ListeParagraf"/>
        <w:numPr>
          <w:ilvl w:val="0"/>
          <w:numId w:val="2"/>
        </w:numPr>
        <w:spacing w:beforeLines="0" w:before="240" w:afterLines="0" w:after="240" w:line="240" w:lineRule="auto"/>
        <w:rPr>
          <w:rFonts w:ascii="Times New Roman" w:hAnsi="Times New Roman"/>
          <w:sz w:val="24"/>
          <w:szCs w:val="24"/>
          <w:lang w:val="en-US"/>
        </w:rPr>
      </w:pPr>
      <w:r w:rsidRPr="002170EE">
        <w:rPr>
          <w:rFonts w:ascii="Times New Roman" w:hAnsi="Times New Roman"/>
          <w:sz w:val="24"/>
          <w:szCs w:val="24"/>
          <w:lang w:val="en-US"/>
        </w:rPr>
        <w:t>ARTHUR, J.</w:t>
      </w:r>
      <w:r w:rsidR="00057C75">
        <w:rPr>
          <w:rFonts w:ascii="Times New Roman" w:hAnsi="Times New Roman"/>
          <w:sz w:val="24"/>
          <w:szCs w:val="24"/>
          <w:lang w:val="en-US"/>
        </w:rPr>
        <w:t>,</w:t>
      </w:r>
      <w:r w:rsidR="001878EA">
        <w:rPr>
          <w:rFonts w:ascii="Times New Roman" w:hAnsi="Times New Roman"/>
          <w:sz w:val="24"/>
          <w:szCs w:val="24"/>
          <w:lang w:val="en-US"/>
        </w:rPr>
        <w:t xml:space="preserve"> (2011),</w:t>
      </w:r>
      <w:r w:rsidRPr="002170EE">
        <w:rPr>
          <w:rFonts w:ascii="Times New Roman" w:hAnsi="Times New Roman"/>
          <w:sz w:val="24"/>
          <w:szCs w:val="24"/>
          <w:lang w:val="en-US"/>
        </w:rPr>
        <w:t xml:space="preserve"> </w:t>
      </w:r>
      <w:r w:rsidRPr="002170EE">
        <w:rPr>
          <w:rFonts w:ascii="Times New Roman" w:hAnsi="Times New Roman"/>
          <w:b/>
          <w:sz w:val="24"/>
          <w:szCs w:val="24"/>
          <w:lang w:val="en-US"/>
        </w:rPr>
        <w:t>Lean Six Sigma for Hospital</w:t>
      </w:r>
      <w:r w:rsidR="001878EA">
        <w:rPr>
          <w:rFonts w:ascii="Times New Roman" w:hAnsi="Times New Roman"/>
          <w:sz w:val="24"/>
          <w:szCs w:val="24"/>
          <w:lang w:val="en-US"/>
        </w:rPr>
        <w:t>,</w:t>
      </w:r>
      <w:r w:rsidRPr="002170EE">
        <w:rPr>
          <w:rFonts w:ascii="Times New Roman" w:hAnsi="Times New Roman"/>
          <w:sz w:val="24"/>
          <w:szCs w:val="24"/>
          <w:lang w:val="en-US"/>
        </w:rPr>
        <w:t xml:space="preserve"> Mc. Graw Hill Inc., USA.</w:t>
      </w:r>
    </w:p>
    <w:p w:rsidR="00057C75" w:rsidRPr="00057C75" w:rsidRDefault="00057C75" w:rsidP="00057C75">
      <w:pPr>
        <w:pStyle w:val="ListeParagraf"/>
        <w:spacing w:before="144" w:after="144"/>
        <w:rPr>
          <w:rFonts w:ascii="Times New Roman" w:hAnsi="Times New Roman"/>
          <w:sz w:val="24"/>
          <w:szCs w:val="24"/>
          <w:lang w:val="en-US"/>
        </w:rPr>
      </w:pPr>
    </w:p>
    <w:p w:rsidR="00ED759A" w:rsidRPr="00381D42" w:rsidRDefault="00D7607A" w:rsidP="001F0FA3">
      <w:pPr>
        <w:pStyle w:val="ListeParagraf"/>
        <w:numPr>
          <w:ilvl w:val="0"/>
          <w:numId w:val="2"/>
        </w:numPr>
        <w:spacing w:beforeLines="0" w:before="240" w:afterLines="0" w:after="240" w:line="240" w:lineRule="auto"/>
        <w:ind w:left="714" w:hanging="357"/>
        <w:rPr>
          <w:rFonts w:ascii="Times New Roman" w:hAnsi="Times New Roman"/>
          <w:sz w:val="24"/>
          <w:szCs w:val="24"/>
          <w:lang w:val="en-US"/>
        </w:rPr>
      </w:pPr>
      <w:r w:rsidRPr="00381D42">
        <w:rPr>
          <w:rFonts w:ascii="Times New Roman" w:hAnsi="Times New Roman"/>
          <w:sz w:val="24"/>
          <w:szCs w:val="24"/>
          <w:lang w:val="en-US"/>
        </w:rPr>
        <w:t xml:space="preserve">BAKER, </w:t>
      </w:r>
      <w:r>
        <w:rPr>
          <w:rFonts w:ascii="Times New Roman" w:hAnsi="Times New Roman"/>
          <w:sz w:val="24"/>
          <w:szCs w:val="24"/>
          <w:lang w:val="en-US"/>
        </w:rPr>
        <w:t>M. C.</w:t>
      </w:r>
      <w:r w:rsidR="001878EA">
        <w:rPr>
          <w:rFonts w:ascii="Times New Roman" w:hAnsi="Times New Roman"/>
          <w:sz w:val="24"/>
          <w:szCs w:val="24"/>
          <w:lang w:val="en-US"/>
        </w:rPr>
        <w:t>,</w:t>
      </w:r>
      <w:r>
        <w:rPr>
          <w:rFonts w:ascii="Times New Roman" w:hAnsi="Times New Roman"/>
          <w:sz w:val="24"/>
          <w:szCs w:val="24"/>
          <w:lang w:val="en-US"/>
        </w:rPr>
        <w:t xml:space="preserve"> (2010),</w:t>
      </w:r>
      <w:r w:rsidR="00ED759A" w:rsidRPr="00381D42">
        <w:rPr>
          <w:rFonts w:ascii="Times New Roman" w:hAnsi="Times New Roman"/>
          <w:sz w:val="24"/>
          <w:szCs w:val="24"/>
          <w:lang w:val="en-US"/>
        </w:rPr>
        <w:t xml:space="preserve"> </w:t>
      </w:r>
      <w:r w:rsidR="00ED759A" w:rsidRPr="00D7607A">
        <w:rPr>
          <w:rFonts w:ascii="Times New Roman" w:hAnsi="Times New Roman"/>
          <w:b/>
          <w:sz w:val="24"/>
          <w:szCs w:val="24"/>
          <w:lang w:val="en-US"/>
        </w:rPr>
        <w:t xml:space="preserve">Nurse </w:t>
      </w:r>
      <w:r w:rsidR="00C80792">
        <w:rPr>
          <w:rFonts w:ascii="Times New Roman" w:hAnsi="Times New Roman"/>
          <w:b/>
          <w:sz w:val="24"/>
          <w:szCs w:val="24"/>
          <w:lang w:val="en-US"/>
        </w:rPr>
        <w:t>Leaders’ Perceptions of t</w:t>
      </w:r>
      <w:r>
        <w:rPr>
          <w:rFonts w:ascii="Times New Roman" w:hAnsi="Times New Roman"/>
          <w:b/>
          <w:sz w:val="24"/>
          <w:szCs w:val="24"/>
          <w:lang w:val="en-US"/>
        </w:rPr>
        <w:t>he Impact o</w:t>
      </w:r>
      <w:r w:rsidRPr="00D7607A">
        <w:rPr>
          <w:rFonts w:ascii="Times New Roman" w:hAnsi="Times New Roman"/>
          <w:b/>
          <w:sz w:val="24"/>
          <w:szCs w:val="24"/>
          <w:lang w:val="en-US"/>
        </w:rPr>
        <w:t>f Crew Resource Ma</w:t>
      </w:r>
      <w:r>
        <w:rPr>
          <w:rFonts w:ascii="Times New Roman" w:hAnsi="Times New Roman"/>
          <w:b/>
          <w:sz w:val="24"/>
          <w:szCs w:val="24"/>
          <w:lang w:val="en-US"/>
        </w:rPr>
        <w:t>nagement i</w:t>
      </w:r>
      <w:r w:rsidRPr="00D7607A">
        <w:rPr>
          <w:rFonts w:ascii="Times New Roman" w:hAnsi="Times New Roman"/>
          <w:b/>
          <w:sz w:val="24"/>
          <w:szCs w:val="24"/>
          <w:lang w:val="en-US"/>
        </w:rPr>
        <w:t xml:space="preserve">n Acute Care Settings, </w:t>
      </w:r>
      <w:r>
        <w:rPr>
          <w:rFonts w:ascii="Times New Roman" w:hAnsi="Times New Roman"/>
          <w:b/>
          <w:sz w:val="24"/>
          <w:szCs w:val="24"/>
          <w:lang w:val="en-US"/>
        </w:rPr>
        <w:t>(</w:t>
      </w:r>
      <w:r w:rsidRPr="00D7607A">
        <w:rPr>
          <w:rFonts w:ascii="Times New Roman" w:hAnsi="Times New Roman"/>
          <w:sz w:val="24"/>
          <w:szCs w:val="24"/>
          <w:lang w:val="en-US"/>
        </w:rPr>
        <w:t>US:</w:t>
      </w:r>
      <w:r>
        <w:rPr>
          <w:rFonts w:ascii="Times New Roman" w:hAnsi="Times New Roman"/>
          <w:b/>
          <w:sz w:val="24"/>
          <w:szCs w:val="24"/>
          <w:lang w:val="en-US"/>
        </w:rPr>
        <w:t xml:space="preserve"> </w:t>
      </w:r>
      <w:r w:rsidR="00ED759A" w:rsidRPr="00381D42">
        <w:rPr>
          <w:rFonts w:ascii="Times New Roman" w:hAnsi="Times New Roman"/>
          <w:sz w:val="24"/>
          <w:szCs w:val="24"/>
          <w:lang w:val="en-US"/>
        </w:rPr>
        <w:t>Universit</w:t>
      </w:r>
      <w:r>
        <w:rPr>
          <w:rFonts w:ascii="Times New Roman" w:hAnsi="Times New Roman"/>
          <w:sz w:val="24"/>
          <w:szCs w:val="24"/>
          <w:lang w:val="en-US"/>
        </w:rPr>
        <w:t xml:space="preserve">y of Phoenix, Ph.D. Thesis). </w:t>
      </w:r>
    </w:p>
    <w:p w:rsidR="00ED759A" w:rsidRDefault="00ED759A" w:rsidP="001F0FA3">
      <w:pPr>
        <w:pStyle w:val="ListeParagraf"/>
        <w:numPr>
          <w:ilvl w:val="0"/>
          <w:numId w:val="2"/>
        </w:numPr>
        <w:spacing w:beforeLines="0" w:before="240" w:afterLines="0" w:after="240" w:line="240" w:lineRule="auto"/>
        <w:ind w:left="714" w:hanging="357"/>
        <w:rPr>
          <w:rFonts w:ascii="Times New Roman" w:hAnsi="Times New Roman"/>
          <w:sz w:val="24"/>
          <w:szCs w:val="24"/>
          <w:lang w:val="en-US"/>
        </w:rPr>
      </w:pPr>
      <w:r w:rsidRPr="00381D42">
        <w:rPr>
          <w:rFonts w:ascii="Times New Roman" w:hAnsi="Times New Roman"/>
          <w:sz w:val="24"/>
          <w:szCs w:val="24"/>
          <w:lang w:val="en-US"/>
        </w:rPr>
        <w:t>BARACH</w:t>
      </w:r>
      <w:r w:rsidR="000A3D43">
        <w:rPr>
          <w:rFonts w:ascii="Times New Roman" w:hAnsi="Times New Roman"/>
          <w:sz w:val="24"/>
          <w:szCs w:val="24"/>
          <w:lang w:val="en-US"/>
        </w:rPr>
        <w:t>,</w:t>
      </w:r>
      <w:r w:rsidRPr="00381D42">
        <w:rPr>
          <w:rFonts w:ascii="Times New Roman" w:hAnsi="Times New Roman"/>
          <w:sz w:val="24"/>
          <w:szCs w:val="24"/>
          <w:lang w:val="en-US"/>
        </w:rPr>
        <w:t xml:space="preserve"> P</w:t>
      </w:r>
      <w:r w:rsidR="000A3D43">
        <w:rPr>
          <w:rFonts w:ascii="Times New Roman" w:hAnsi="Times New Roman"/>
          <w:sz w:val="24"/>
          <w:szCs w:val="24"/>
          <w:lang w:val="en-US"/>
        </w:rPr>
        <w:t>.</w:t>
      </w:r>
      <w:r w:rsidR="001878EA">
        <w:rPr>
          <w:rFonts w:ascii="Times New Roman" w:hAnsi="Times New Roman"/>
          <w:sz w:val="24"/>
          <w:szCs w:val="24"/>
          <w:lang w:val="en-US"/>
        </w:rPr>
        <w:t>,</w:t>
      </w:r>
      <w:r w:rsidR="000A3D43">
        <w:rPr>
          <w:rFonts w:ascii="Times New Roman" w:hAnsi="Times New Roman"/>
          <w:sz w:val="24"/>
          <w:szCs w:val="24"/>
          <w:lang w:val="en-US"/>
        </w:rPr>
        <w:t xml:space="preserve"> (2007), </w:t>
      </w:r>
      <w:r w:rsidRPr="000A3D43">
        <w:rPr>
          <w:rFonts w:ascii="Times New Roman" w:hAnsi="Times New Roman"/>
          <w:b/>
          <w:sz w:val="24"/>
          <w:szCs w:val="24"/>
          <w:lang w:val="en-US"/>
        </w:rPr>
        <w:t xml:space="preserve">A </w:t>
      </w:r>
      <w:r w:rsidR="000A3D43" w:rsidRPr="000A3D43">
        <w:rPr>
          <w:rFonts w:ascii="Times New Roman" w:hAnsi="Times New Roman"/>
          <w:b/>
          <w:sz w:val="24"/>
          <w:szCs w:val="24"/>
          <w:lang w:val="en-US"/>
        </w:rPr>
        <w:t>Team-B</w:t>
      </w:r>
      <w:r w:rsidR="000A3D43">
        <w:rPr>
          <w:rFonts w:ascii="Times New Roman" w:hAnsi="Times New Roman"/>
          <w:b/>
          <w:sz w:val="24"/>
          <w:szCs w:val="24"/>
          <w:lang w:val="en-US"/>
        </w:rPr>
        <w:t xml:space="preserve">ased Risk Modification Program to Make Health Care Safer, </w:t>
      </w:r>
      <w:r w:rsidRPr="00381D42">
        <w:rPr>
          <w:rFonts w:ascii="Times New Roman" w:hAnsi="Times New Roman"/>
          <w:sz w:val="24"/>
          <w:szCs w:val="24"/>
          <w:lang w:val="en-US"/>
        </w:rPr>
        <w:t>Theoretical Issues in Ergonomics Science, 8</w:t>
      </w:r>
      <w:r w:rsidR="00057C75">
        <w:rPr>
          <w:rFonts w:ascii="Times New Roman" w:hAnsi="Times New Roman"/>
          <w:sz w:val="24"/>
          <w:szCs w:val="24"/>
          <w:lang w:val="en-US"/>
        </w:rPr>
        <w:t xml:space="preserve"> </w:t>
      </w:r>
      <w:r w:rsidRPr="00381D42">
        <w:rPr>
          <w:rFonts w:ascii="Times New Roman" w:hAnsi="Times New Roman"/>
          <w:sz w:val="24"/>
          <w:szCs w:val="24"/>
          <w:lang w:val="en-US"/>
        </w:rPr>
        <w:t>(5): 481- 494.</w:t>
      </w:r>
    </w:p>
    <w:p w:rsidR="00057C75" w:rsidRPr="00381D42" w:rsidRDefault="00057C75" w:rsidP="00057C75">
      <w:pPr>
        <w:pStyle w:val="ListeParagraf"/>
        <w:spacing w:beforeLines="0" w:before="240" w:afterLines="0" w:after="240" w:line="240" w:lineRule="auto"/>
        <w:ind w:left="714" w:firstLine="0"/>
        <w:rPr>
          <w:rFonts w:ascii="Times New Roman" w:hAnsi="Times New Roman"/>
          <w:sz w:val="24"/>
          <w:szCs w:val="24"/>
          <w:lang w:val="en-US"/>
        </w:rPr>
      </w:pPr>
    </w:p>
    <w:p w:rsidR="00ED759A" w:rsidRDefault="00ED759A" w:rsidP="001F0FA3">
      <w:pPr>
        <w:pStyle w:val="ListeParagraf"/>
        <w:numPr>
          <w:ilvl w:val="0"/>
          <w:numId w:val="2"/>
        </w:numPr>
        <w:spacing w:beforeLines="0" w:before="240" w:afterLines="0" w:after="240" w:line="240" w:lineRule="auto"/>
        <w:ind w:left="714" w:hanging="357"/>
        <w:rPr>
          <w:rFonts w:ascii="Times New Roman" w:hAnsi="Times New Roman"/>
          <w:sz w:val="24"/>
          <w:szCs w:val="24"/>
          <w:lang w:val="en-US"/>
        </w:rPr>
      </w:pPr>
      <w:r w:rsidRPr="00381D42">
        <w:rPr>
          <w:rFonts w:ascii="Times New Roman" w:hAnsi="Times New Roman"/>
          <w:sz w:val="24"/>
          <w:szCs w:val="24"/>
          <w:lang w:val="en-US"/>
        </w:rPr>
        <w:t>BLEETMAN</w:t>
      </w:r>
      <w:r w:rsidR="00E31915">
        <w:rPr>
          <w:rFonts w:ascii="Times New Roman" w:hAnsi="Times New Roman"/>
          <w:sz w:val="24"/>
          <w:szCs w:val="24"/>
          <w:lang w:val="en-US"/>
        </w:rPr>
        <w:t>,</w:t>
      </w:r>
      <w:r w:rsidRPr="00381D42">
        <w:rPr>
          <w:rFonts w:ascii="Times New Roman" w:hAnsi="Times New Roman"/>
          <w:sz w:val="24"/>
          <w:szCs w:val="24"/>
          <w:lang w:val="en-US"/>
        </w:rPr>
        <w:t xml:space="preserve"> A</w:t>
      </w:r>
      <w:r w:rsidR="00E31915">
        <w:rPr>
          <w:rFonts w:ascii="Times New Roman" w:hAnsi="Times New Roman"/>
          <w:sz w:val="24"/>
          <w:szCs w:val="24"/>
          <w:lang w:val="en-US"/>
        </w:rPr>
        <w:t>.</w:t>
      </w:r>
      <w:r w:rsidRPr="00381D42">
        <w:rPr>
          <w:rFonts w:ascii="Times New Roman" w:hAnsi="Times New Roman"/>
          <w:sz w:val="24"/>
          <w:szCs w:val="24"/>
          <w:lang w:val="en-US"/>
        </w:rPr>
        <w:t>, SANUSI</w:t>
      </w:r>
      <w:r w:rsidR="00E31915">
        <w:rPr>
          <w:rFonts w:ascii="Times New Roman" w:hAnsi="Times New Roman"/>
          <w:sz w:val="24"/>
          <w:szCs w:val="24"/>
          <w:lang w:val="en-US"/>
        </w:rPr>
        <w:t>,</w:t>
      </w:r>
      <w:r w:rsidRPr="00381D42">
        <w:rPr>
          <w:rFonts w:ascii="Times New Roman" w:hAnsi="Times New Roman"/>
          <w:sz w:val="24"/>
          <w:szCs w:val="24"/>
          <w:lang w:val="en-US"/>
        </w:rPr>
        <w:t xml:space="preserve"> S</w:t>
      </w:r>
      <w:r w:rsidR="00E31915">
        <w:rPr>
          <w:rFonts w:ascii="Times New Roman" w:hAnsi="Times New Roman"/>
          <w:sz w:val="24"/>
          <w:szCs w:val="24"/>
          <w:lang w:val="en-US"/>
        </w:rPr>
        <w:t>.</w:t>
      </w:r>
      <w:r w:rsidRPr="00381D42">
        <w:rPr>
          <w:rFonts w:ascii="Times New Roman" w:hAnsi="Times New Roman"/>
          <w:sz w:val="24"/>
          <w:szCs w:val="24"/>
          <w:lang w:val="en-US"/>
        </w:rPr>
        <w:t>, DALE</w:t>
      </w:r>
      <w:r w:rsidR="00E31915">
        <w:rPr>
          <w:rFonts w:ascii="Times New Roman" w:hAnsi="Times New Roman"/>
          <w:sz w:val="24"/>
          <w:szCs w:val="24"/>
          <w:lang w:val="en-US"/>
        </w:rPr>
        <w:t>,</w:t>
      </w:r>
      <w:r w:rsidRPr="00381D42">
        <w:rPr>
          <w:rFonts w:ascii="Times New Roman" w:hAnsi="Times New Roman"/>
          <w:sz w:val="24"/>
          <w:szCs w:val="24"/>
          <w:lang w:val="en-US"/>
        </w:rPr>
        <w:t xml:space="preserve"> T</w:t>
      </w:r>
      <w:r w:rsidR="00E31915">
        <w:rPr>
          <w:rFonts w:ascii="Times New Roman" w:hAnsi="Times New Roman"/>
          <w:sz w:val="24"/>
          <w:szCs w:val="24"/>
          <w:lang w:val="en-US"/>
        </w:rPr>
        <w:t>.</w:t>
      </w:r>
      <w:r w:rsidRPr="00381D42">
        <w:rPr>
          <w:rFonts w:ascii="Times New Roman" w:hAnsi="Times New Roman"/>
          <w:sz w:val="24"/>
          <w:szCs w:val="24"/>
          <w:lang w:val="en-US"/>
        </w:rPr>
        <w:t>, BRACE</w:t>
      </w:r>
      <w:r w:rsidR="00E31915">
        <w:rPr>
          <w:rFonts w:ascii="Times New Roman" w:hAnsi="Times New Roman"/>
          <w:sz w:val="24"/>
          <w:szCs w:val="24"/>
          <w:lang w:val="en-US"/>
        </w:rPr>
        <w:t>,</w:t>
      </w:r>
      <w:r w:rsidRPr="00381D42">
        <w:rPr>
          <w:rFonts w:ascii="Times New Roman" w:hAnsi="Times New Roman"/>
          <w:sz w:val="24"/>
          <w:szCs w:val="24"/>
          <w:lang w:val="en-US"/>
        </w:rPr>
        <w:t xml:space="preserve"> S</w:t>
      </w:r>
      <w:r w:rsidR="00E31915">
        <w:rPr>
          <w:rFonts w:ascii="Times New Roman" w:hAnsi="Times New Roman"/>
          <w:sz w:val="24"/>
          <w:szCs w:val="24"/>
          <w:lang w:val="en-US"/>
        </w:rPr>
        <w:t>. (2012),</w:t>
      </w:r>
      <w:r w:rsidRPr="00381D42">
        <w:rPr>
          <w:rFonts w:ascii="Times New Roman" w:hAnsi="Times New Roman"/>
          <w:sz w:val="24"/>
          <w:szCs w:val="24"/>
          <w:lang w:val="en-US"/>
        </w:rPr>
        <w:t xml:space="preserve"> </w:t>
      </w:r>
      <w:r w:rsidRPr="00E31915">
        <w:rPr>
          <w:rFonts w:ascii="Times New Roman" w:hAnsi="Times New Roman"/>
          <w:b/>
          <w:sz w:val="24"/>
          <w:szCs w:val="24"/>
          <w:lang w:val="en-US"/>
        </w:rPr>
        <w:t xml:space="preserve">Human </w:t>
      </w:r>
      <w:r w:rsidR="00E31915">
        <w:rPr>
          <w:rFonts w:ascii="Times New Roman" w:hAnsi="Times New Roman"/>
          <w:b/>
          <w:sz w:val="24"/>
          <w:szCs w:val="24"/>
          <w:lang w:val="en-US"/>
        </w:rPr>
        <w:t>Factors and Error Prevention i</w:t>
      </w:r>
      <w:r w:rsidR="00E31915" w:rsidRPr="00E31915">
        <w:rPr>
          <w:rFonts w:ascii="Times New Roman" w:hAnsi="Times New Roman"/>
          <w:b/>
          <w:sz w:val="24"/>
          <w:szCs w:val="24"/>
          <w:lang w:val="en-US"/>
        </w:rPr>
        <w:t>n Emergency Medicine</w:t>
      </w:r>
      <w:r w:rsidRPr="00381D42">
        <w:rPr>
          <w:rFonts w:ascii="Times New Roman" w:hAnsi="Times New Roman"/>
          <w:sz w:val="24"/>
          <w:szCs w:val="24"/>
          <w:lang w:val="en-US"/>
        </w:rPr>
        <w:t>, Emergency Medicine Journal, 29: 389- 393.</w:t>
      </w:r>
    </w:p>
    <w:p w:rsidR="00057C75" w:rsidRDefault="00057C75" w:rsidP="00057C75">
      <w:pPr>
        <w:pStyle w:val="ListeParagraf"/>
        <w:spacing w:beforeLines="0" w:before="240" w:afterLines="0" w:after="240" w:line="240" w:lineRule="auto"/>
        <w:ind w:left="714" w:firstLine="0"/>
        <w:rPr>
          <w:rFonts w:ascii="Times New Roman" w:hAnsi="Times New Roman"/>
          <w:sz w:val="24"/>
          <w:szCs w:val="24"/>
          <w:lang w:val="en-US"/>
        </w:rPr>
      </w:pPr>
    </w:p>
    <w:p w:rsidR="00ED759A" w:rsidRDefault="00ED759A" w:rsidP="001F0FA3">
      <w:pPr>
        <w:pStyle w:val="ListeParagraf"/>
        <w:numPr>
          <w:ilvl w:val="0"/>
          <w:numId w:val="2"/>
        </w:numPr>
        <w:spacing w:beforeLines="0" w:before="240" w:afterLines="0" w:after="240" w:line="240" w:lineRule="auto"/>
        <w:ind w:left="714" w:hanging="357"/>
        <w:rPr>
          <w:rFonts w:ascii="Times New Roman" w:hAnsi="Times New Roman"/>
          <w:sz w:val="24"/>
          <w:szCs w:val="24"/>
          <w:lang w:val="en-US"/>
        </w:rPr>
      </w:pPr>
      <w:r w:rsidRPr="00381D42">
        <w:rPr>
          <w:rFonts w:ascii="Times New Roman" w:hAnsi="Times New Roman"/>
          <w:sz w:val="24"/>
          <w:szCs w:val="24"/>
          <w:lang w:val="en-US"/>
        </w:rPr>
        <w:t>BUZALKO</w:t>
      </w:r>
      <w:r w:rsidR="00500379">
        <w:rPr>
          <w:rFonts w:ascii="Times New Roman" w:hAnsi="Times New Roman"/>
          <w:sz w:val="24"/>
          <w:szCs w:val="24"/>
          <w:lang w:val="en-US"/>
        </w:rPr>
        <w:t>,</w:t>
      </w:r>
      <w:r w:rsidRPr="00381D42">
        <w:rPr>
          <w:rFonts w:ascii="Times New Roman" w:hAnsi="Times New Roman"/>
          <w:sz w:val="24"/>
          <w:szCs w:val="24"/>
          <w:lang w:val="en-US"/>
        </w:rPr>
        <w:t xml:space="preserve"> R</w:t>
      </w:r>
      <w:r w:rsidR="00500379">
        <w:rPr>
          <w:rFonts w:ascii="Times New Roman" w:hAnsi="Times New Roman"/>
          <w:sz w:val="24"/>
          <w:szCs w:val="24"/>
          <w:lang w:val="en-US"/>
        </w:rPr>
        <w:t>.</w:t>
      </w:r>
      <w:r w:rsidR="001878EA">
        <w:rPr>
          <w:rFonts w:ascii="Times New Roman" w:hAnsi="Times New Roman"/>
          <w:sz w:val="24"/>
          <w:szCs w:val="24"/>
          <w:lang w:val="en-US"/>
        </w:rPr>
        <w:t xml:space="preserve"> </w:t>
      </w:r>
      <w:r w:rsidRPr="00381D42">
        <w:rPr>
          <w:rFonts w:ascii="Times New Roman" w:hAnsi="Times New Roman"/>
          <w:sz w:val="24"/>
          <w:szCs w:val="24"/>
          <w:lang w:val="en-US"/>
        </w:rPr>
        <w:t>J</w:t>
      </w:r>
      <w:r w:rsidR="00500379">
        <w:rPr>
          <w:rFonts w:ascii="Times New Roman" w:hAnsi="Times New Roman"/>
          <w:sz w:val="24"/>
          <w:szCs w:val="24"/>
          <w:lang w:val="en-US"/>
        </w:rPr>
        <w:t>.</w:t>
      </w:r>
      <w:r w:rsidR="001878EA">
        <w:rPr>
          <w:rFonts w:ascii="Times New Roman" w:hAnsi="Times New Roman"/>
          <w:sz w:val="24"/>
          <w:szCs w:val="24"/>
          <w:lang w:val="en-US"/>
        </w:rPr>
        <w:t>,</w:t>
      </w:r>
      <w:r w:rsidR="00500379">
        <w:rPr>
          <w:rFonts w:ascii="Times New Roman" w:hAnsi="Times New Roman"/>
          <w:sz w:val="24"/>
          <w:szCs w:val="24"/>
          <w:lang w:val="en-US"/>
        </w:rPr>
        <w:t xml:space="preserve"> (2013),</w:t>
      </w:r>
      <w:r w:rsidRPr="00381D42">
        <w:rPr>
          <w:rFonts w:ascii="Times New Roman" w:hAnsi="Times New Roman"/>
          <w:sz w:val="24"/>
          <w:szCs w:val="24"/>
          <w:lang w:val="en-US"/>
        </w:rPr>
        <w:t xml:space="preserve"> </w:t>
      </w:r>
      <w:r w:rsidR="00064DB6">
        <w:rPr>
          <w:rFonts w:ascii="Times New Roman" w:hAnsi="Times New Roman"/>
          <w:b/>
          <w:sz w:val="24"/>
          <w:szCs w:val="24"/>
          <w:lang w:val="en-US"/>
        </w:rPr>
        <w:t xml:space="preserve">A </w:t>
      </w:r>
      <w:r w:rsidR="00500379" w:rsidRPr="00500379">
        <w:rPr>
          <w:rFonts w:ascii="Times New Roman" w:hAnsi="Times New Roman"/>
          <w:b/>
          <w:sz w:val="24"/>
          <w:szCs w:val="24"/>
          <w:lang w:val="en-US"/>
        </w:rPr>
        <w:t>Perf</w:t>
      </w:r>
      <w:r w:rsidR="00500379">
        <w:rPr>
          <w:rFonts w:ascii="Times New Roman" w:hAnsi="Times New Roman"/>
          <w:b/>
          <w:sz w:val="24"/>
          <w:szCs w:val="24"/>
          <w:lang w:val="en-US"/>
        </w:rPr>
        <w:t>ormance Improvement Evaluation of Crew Resource Management i</w:t>
      </w:r>
      <w:r w:rsidR="00500379" w:rsidRPr="00500379">
        <w:rPr>
          <w:rFonts w:ascii="Times New Roman" w:hAnsi="Times New Roman"/>
          <w:b/>
          <w:sz w:val="24"/>
          <w:szCs w:val="24"/>
          <w:lang w:val="en-US"/>
        </w:rPr>
        <w:t xml:space="preserve">n </w:t>
      </w:r>
      <w:r w:rsidR="00500379">
        <w:rPr>
          <w:rFonts w:ascii="Times New Roman" w:hAnsi="Times New Roman"/>
          <w:b/>
          <w:sz w:val="24"/>
          <w:szCs w:val="24"/>
          <w:lang w:val="en-US"/>
        </w:rPr>
        <w:t>a</w:t>
      </w:r>
      <w:r w:rsidR="00500379" w:rsidRPr="00500379">
        <w:rPr>
          <w:rFonts w:ascii="Times New Roman" w:hAnsi="Times New Roman"/>
          <w:b/>
          <w:sz w:val="24"/>
          <w:szCs w:val="24"/>
          <w:lang w:val="en-US"/>
        </w:rPr>
        <w:t xml:space="preserve"> Midwest Regional Hospital</w:t>
      </w:r>
      <w:r w:rsidR="00500379">
        <w:rPr>
          <w:rFonts w:ascii="Times New Roman" w:hAnsi="Times New Roman"/>
          <w:sz w:val="24"/>
          <w:szCs w:val="24"/>
          <w:lang w:val="en-US"/>
        </w:rPr>
        <w:t>,</w:t>
      </w:r>
      <w:r w:rsidRPr="00381D42">
        <w:rPr>
          <w:rFonts w:ascii="Times New Roman" w:hAnsi="Times New Roman"/>
          <w:sz w:val="24"/>
          <w:szCs w:val="24"/>
          <w:lang w:val="en-US"/>
        </w:rPr>
        <w:t xml:space="preserve"> </w:t>
      </w:r>
      <w:r w:rsidR="00500379">
        <w:rPr>
          <w:rFonts w:ascii="Times New Roman" w:hAnsi="Times New Roman"/>
          <w:sz w:val="24"/>
          <w:szCs w:val="24"/>
          <w:lang w:val="en-US"/>
        </w:rPr>
        <w:t xml:space="preserve">(US: </w:t>
      </w:r>
      <w:r w:rsidRPr="00381D42">
        <w:rPr>
          <w:rFonts w:ascii="Times New Roman" w:hAnsi="Times New Roman"/>
          <w:sz w:val="24"/>
          <w:szCs w:val="24"/>
          <w:lang w:val="en-US"/>
        </w:rPr>
        <w:t>Capell</w:t>
      </w:r>
      <w:r w:rsidR="00500379">
        <w:rPr>
          <w:rFonts w:ascii="Times New Roman" w:hAnsi="Times New Roman"/>
          <w:sz w:val="24"/>
          <w:szCs w:val="24"/>
          <w:lang w:val="en-US"/>
        </w:rPr>
        <w:t xml:space="preserve">a University, Ph. D. Thesis). </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1F0FA3">
      <w:pPr>
        <w:pStyle w:val="ListeParagraf"/>
        <w:numPr>
          <w:ilvl w:val="0"/>
          <w:numId w:val="2"/>
        </w:numPr>
        <w:spacing w:beforeLines="0" w:before="240" w:afterLines="0" w:after="240" w:line="240" w:lineRule="auto"/>
        <w:ind w:left="714" w:hanging="357"/>
        <w:rPr>
          <w:rFonts w:ascii="Times New Roman" w:hAnsi="Times New Roman"/>
          <w:sz w:val="24"/>
          <w:szCs w:val="24"/>
          <w:lang w:val="en-US"/>
        </w:rPr>
      </w:pPr>
      <w:r w:rsidRPr="00381D42">
        <w:rPr>
          <w:rFonts w:ascii="Times New Roman" w:hAnsi="Times New Roman"/>
          <w:sz w:val="24"/>
          <w:szCs w:val="24"/>
          <w:lang w:val="en-US"/>
        </w:rPr>
        <w:lastRenderedPageBreak/>
        <w:t>DAUNT</w:t>
      </w:r>
      <w:r w:rsidR="00500379">
        <w:rPr>
          <w:rFonts w:ascii="Times New Roman" w:hAnsi="Times New Roman"/>
          <w:sz w:val="24"/>
          <w:szCs w:val="24"/>
          <w:lang w:val="en-US"/>
        </w:rPr>
        <w:t>,</w:t>
      </w:r>
      <w:r w:rsidRPr="00381D42">
        <w:rPr>
          <w:rFonts w:ascii="Times New Roman" w:hAnsi="Times New Roman"/>
          <w:sz w:val="24"/>
          <w:szCs w:val="24"/>
          <w:lang w:val="en-US"/>
        </w:rPr>
        <w:t xml:space="preserve"> M</w:t>
      </w:r>
      <w:r w:rsidR="00500379">
        <w:rPr>
          <w:rFonts w:ascii="Times New Roman" w:hAnsi="Times New Roman"/>
          <w:sz w:val="24"/>
          <w:szCs w:val="24"/>
          <w:lang w:val="en-US"/>
        </w:rPr>
        <w:t>.</w:t>
      </w:r>
      <w:r w:rsidRPr="00381D42">
        <w:rPr>
          <w:rFonts w:ascii="Times New Roman" w:hAnsi="Times New Roman"/>
          <w:sz w:val="24"/>
          <w:szCs w:val="24"/>
          <w:lang w:val="en-US"/>
        </w:rPr>
        <w:t>, FLACK</w:t>
      </w:r>
      <w:r w:rsidR="00500379">
        <w:rPr>
          <w:rFonts w:ascii="Times New Roman" w:hAnsi="Times New Roman"/>
          <w:sz w:val="24"/>
          <w:szCs w:val="24"/>
          <w:lang w:val="en-US"/>
        </w:rPr>
        <w:t>,</w:t>
      </w:r>
      <w:r w:rsidRPr="00381D42">
        <w:rPr>
          <w:rFonts w:ascii="Times New Roman" w:hAnsi="Times New Roman"/>
          <w:sz w:val="24"/>
          <w:szCs w:val="24"/>
          <w:lang w:val="en-US"/>
        </w:rPr>
        <w:t xml:space="preserve"> J</w:t>
      </w:r>
      <w:r w:rsidR="00500379">
        <w:rPr>
          <w:rFonts w:ascii="Times New Roman" w:hAnsi="Times New Roman"/>
          <w:sz w:val="24"/>
          <w:szCs w:val="24"/>
          <w:lang w:val="en-US"/>
        </w:rPr>
        <w:t>.</w:t>
      </w:r>
      <w:r w:rsidRPr="00381D42">
        <w:rPr>
          <w:rFonts w:ascii="Times New Roman" w:hAnsi="Times New Roman"/>
          <w:sz w:val="24"/>
          <w:szCs w:val="24"/>
          <w:lang w:val="en-US"/>
        </w:rPr>
        <w:t>, BAXENDALE</w:t>
      </w:r>
      <w:r w:rsidR="00500379">
        <w:rPr>
          <w:rFonts w:ascii="Times New Roman" w:hAnsi="Times New Roman"/>
          <w:sz w:val="24"/>
          <w:szCs w:val="24"/>
          <w:lang w:val="en-US"/>
        </w:rPr>
        <w:t>,</w:t>
      </w:r>
      <w:r w:rsidRPr="00381D42">
        <w:rPr>
          <w:rFonts w:ascii="Times New Roman" w:hAnsi="Times New Roman"/>
          <w:sz w:val="24"/>
          <w:szCs w:val="24"/>
          <w:lang w:val="en-US"/>
        </w:rPr>
        <w:t xml:space="preserve"> B</w:t>
      </w:r>
      <w:r w:rsidR="00500379">
        <w:rPr>
          <w:rFonts w:ascii="Times New Roman" w:hAnsi="Times New Roman"/>
          <w:sz w:val="24"/>
          <w:szCs w:val="24"/>
          <w:lang w:val="en-US"/>
        </w:rPr>
        <w:t>.</w:t>
      </w:r>
      <w:r w:rsidRPr="00381D42">
        <w:rPr>
          <w:rFonts w:ascii="Times New Roman" w:hAnsi="Times New Roman"/>
          <w:sz w:val="24"/>
          <w:szCs w:val="24"/>
          <w:lang w:val="en-US"/>
        </w:rPr>
        <w:t>, MCCAHON</w:t>
      </w:r>
      <w:r w:rsidR="00500379">
        <w:rPr>
          <w:rFonts w:ascii="Times New Roman" w:hAnsi="Times New Roman"/>
          <w:sz w:val="24"/>
          <w:szCs w:val="24"/>
          <w:lang w:val="en-US"/>
        </w:rPr>
        <w:t>,</w:t>
      </w:r>
      <w:r w:rsidRPr="00381D42">
        <w:rPr>
          <w:rFonts w:ascii="Times New Roman" w:hAnsi="Times New Roman"/>
          <w:sz w:val="24"/>
          <w:szCs w:val="24"/>
          <w:lang w:val="en-US"/>
        </w:rPr>
        <w:t xml:space="preserve"> R</w:t>
      </w:r>
      <w:r w:rsidR="00500379">
        <w:rPr>
          <w:rFonts w:ascii="Times New Roman" w:hAnsi="Times New Roman"/>
          <w:sz w:val="24"/>
          <w:szCs w:val="24"/>
          <w:lang w:val="en-US"/>
        </w:rPr>
        <w:t>.</w:t>
      </w:r>
      <w:r w:rsidR="001878EA">
        <w:rPr>
          <w:rFonts w:ascii="Times New Roman" w:hAnsi="Times New Roman"/>
          <w:sz w:val="24"/>
          <w:szCs w:val="24"/>
          <w:lang w:val="en-US"/>
        </w:rPr>
        <w:t xml:space="preserve"> </w:t>
      </w:r>
      <w:r w:rsidRPr="00381D42">
        <w:rPr>
          <w:rFonts w:ascii="Times New Roman" w:hAnsi="Times New Roman"/>
          <w:sz w:val="24"/>
          <w:szCs w:val="24"/>
          <w:lang w:val="en-US"/>
        </w:rPr>
        <w:t>A</w:t>
      </w:r>
      <w:r w:rsidR="00500379">
        <w:rPr>
          <w:rFonts w:ascii="Times New Roman" w:hAnsi="Times New Roman"/>
          <w:sz w:val="24"/>
          <w:szCs w:val="24"/>
          <w:lang w:val="en-US"/>
        </w:rPr>
        <w:t>.</w:t>
      </w:r>
      <w:r w:rsidR="001878EA">
        <w:rPr>
          <w:rFonts w:ascii="Times New Roman" w:hAnsi="Times New Roman"/>
          <w:sz w:val="24"/>
          <w:szCs w:val="24"/>
          <w:lang w:val="en-US"/>
        </w:rPr>
        <w:t>,</w:t>
      </w:r>
      <w:r w:rsidR="00500379">
        <w:rPr>
          <w:rFonts w:ascii="Times New Roman" w:hAnsi="Times New Roman"/>
          <w:sz w:val="24"/>
          <w:szCs w:val="24"/>
          <w:lang w:val="en-US"/>
        </w:rPr>
        <w:t xml:space="preserve"> (2014),</w:t>
      </w:r>
      <w:r w:rsidRPr="00381D42">
        <w:rPr>
          <w:rFonts w:ascii="Times New Roman" w:hAnsi="Times New Roman"/>
          <w:sz w:val="24"/>
          <w:szCs w:val="24"/>
          <w:lang w:val="en-US"/>
        </w:rPr>
        <w:t xml:space="preserve"> </w:t>
      </w:r>
      <w:r w:rsidRPr="00500379">
        <w:rPr>
          <w:rFonts w:ascii="Times New Roman" w:hAnsi="Times New Roman"/>
          <w:b/>
          <w:sz w:val="24"/>
          <w:szCs w:val="24"/>
          <w:lang w:val="en-US"/>
        </w:rPr>
        <w:t xml:space="preserve">Evaluation </w:t>
      </w:r>
      <w:r w:rsidR="00500379">
        <w:rPr>
          <w:rFonts w:ascii="Times New Roman" w:hAnsi="Times New Roman"/>
          <w:b/>
          <w:sz w:val="24"/>
          <w:szCs w:val="24"/>
          <w:lang w:val="en-US"/>
        </w:rPr>
        <w:t>of Human Factors i</w:t>
      </w:r>
      <w:r w:rsidR="00500379" w:rsidRPr="00500379">
        <w:rPr>
          <w:rFonts w:ascii="Times New Roman" w:hAnsi="Times New Roman"/>
          <w:b/>
          <w:sz w:val="24"/>
          <w:szCs w:val="24"/>
          <w:lang w:val="en-US"/>
        </w:rPr>
        <w:t>n Airway Management Course,</w:t>
      </w:r>
      <w:r w:rsidRPr="00381D42">
        <w:rPr>
          <w:rFonts w:ascii="Times New Roman" w:hAnsi="Times New Roman"/>
          <w:sz w:val="24"/>
          <w:szCs w:val="24"/>
          <w:lang w:val="en-US"/>
        </w:rPr>
        <w:t xml:space="preserve"> Journal of Anesthesia &amp; Clinical Research, 5</w:t>
      </w:r>
      <w:r w:rsidR="00057C75">
        <w:rPr>
          <w:rFonts w:ascii="Times New Roman" w:hAnsi="Times New Roman"/>
          <w:sz w:val="24"/>
          <w:szCs w:val="24"/>
          <w:lang w:val="en-US"/>
        </w:rPr>
        <w:t xml:space="preserve"> </w:t>
      </w:r>
      <w:r w:rsidRPr="00381D42">
        <w:rPr>
          <w:rFonts w:ascii="Times New Roman" w:hAnsi="Times New Roman"/>
          <w:sz w:val="24"/>
          <w:szCs w:val="24"/>
          <w:lang w:val="en-US"/>
        </w:rPr>
        <w:t>(7): 1-7.</w:t>
      </w:r>
    </w:p>
    <w:p w:rsidR="00057C75" w:rsidRPr="00057C75" w:rsidRDefault="00057C75" w:rsidP="00057C75">
      <w:pPr>
        <w:pStyle w:val="ListeParagraf"/>
        <w:spacing w:before="144" w:after="144"/>
        <w:rPr>
          <w:rFonts w:ascii="Times New Roman" w:hAnsi="Times New Roman"/>
          <w:sz w:val="24"/>
          <w:szCs w:val="24"/>
          <w:lang w:val="en-US"/>
        </w:rPr>
      </w:pPr>
    </w:p>
    <w:p w:rsidR="002170EE" w:rsidRDefault="00057C75" w:rsidP="002170EE">
      <w:pPr>
        <w:pStyle w:val="ListeParagraf"/>
        <w:numPr>
          <w:ilvl w:val="0"/>
          <w:numId w:val="2"/>
        </w:numPr>
        <w:spacing w:beforeLines="0" w:before="240" w:afterLines="0" w:after="240" w:line="240" w:lineRule="auto"/>
        <w:rPr>
          <w:rFonts w:ascii="Times New Roman" w:hAnsi="Times New Roman"/>
          <w:sz w:val="24"/>
          <w:szCs w:val="24"/>
          <w:lang w:val="en-US"/>
        </w:rPr>
      </w:pPr>
      <w:r>
        <w:rPr>
          <w:rFonts w:ascii="Times New Roman" w:hAnsi="Times New Roman"/>
          <w:sz w:val="24"/>
          <w:szCs w:val="24"/>
          <w:lang w:val="en-US"/>
        </w:rPr>
        <w:t>DOWLING, W. L.</w:t>
      </w:r>
      <w:r w:rsidR="001878EA">
        <w:rPr>
          <w:rFonts w:ascii="Times New Roman" w:hAnsi="Times New Roman"/>
          <w:sz w:val="24"/>
          <w:szCs w:val="24"/>
          <w:lang w:val="en-US"/>
        </w:rPr>
        <w:t>,</w:t>
      </w:r>
      <w:r>
        <w:rPr>
          <w:rFonts w:ascii="Times New Roman" w:hAnsi="Times New Roman"/>
          <w:sz w:val="24"/>
          <w:szCs w:val="24"/>
          <w:lang w:val="en-US"/>
        </w:rPr>
        <w:t xml:space="preserve"> (1974),</w:t>
      </w:r>
      <w:r w:rsidR="002170EE" w:rsidRPr="002170EE">
        <w:rPr>
          <w:rFonts w:ascii="Times New Roman" w:hAnsi="Times New Roman"/>
          <w:sz w:val="24"/>
          <w:szCs w:val="24"/>
          <w:lang w:val="en-US"/>
        </w:rPr>
        <w:t xml:space="preserve"> </w:t>
      </w:r>
      <w:r w:rsidR="002170EE" w:rsidRPr="002170EE">
        <w:rPr>
          <w:rFonts w:ascii="Times New Roman" w:hAnsi="Times New Roman"/>
          <w:b/>
          <w:sz w:val="24"/>
          <w:szCs w:val="24"/>
          <w:lang w:val="en-US"/>
        </w:rPr>
        <w:t>Prospective reimbursement of hospital</w:t>
      </w:r>
      <w:r w:rsidR="002170EE" w:rsidRPr="002170EE">
        <w:rPr>
          <w:rFonts w:ascii="Times New Roman" w:hAnsi="Times New Roman"/>
          <w:sz w:val="24"/>
          <w:szCs w:val="24"/>
          <w:lang w:val="en-US"/>
        </w:rPr>
        <w:t>, Inquiry, 11: 163-179.</w:t>
      </w:r>
    </w:p>
    <w:p w:rsidR="00057C75" w:rsidRPr="00057C75" w:rsidRDefault="00057C75" w:rsidP="00057C75">
      <w:pPr>
        <w:pStyle w:val="ListeParagraf"/>
        <w:spacing w:before="144" w:after="144"/>
        <w:rPr>
          <w:rFonts w:ascii="Times New Roman" w:hAnsi="Times New Roman"/>
          <w:sz w:val="24"/>
          <w:szCs w:val="24"/>
          <w:lang w:val="en-US"/>
        </w:rPr>
      </w:pPr>
    </w:p>
    <w:p w:rsidR="002170EE" w:rsidRDefault="002170EE" w:rsidP="002170EE">
      <w:pPr>
        <w:pStyle w:val="ListeParagraf"/>
        <w:numPr>
          <w:ilvl w:val="0"/>
          <w:numId w:val="2"/>
        </w:numPr>
        <w:spacing w:beforeLines="0" w:before="240" w:afterLines="0" w:after="240" w:line="240" w:lineRule="auto"/>
        <w:rPr>
          <w:rFonts w:ascii="Times New Roman" w:hAnsi="Times New Roman"/>
          <w:sz w:val="24"/>
          <w:szCs w:val="24"/>
          <w:lang w:val="en-US"/>
        </w:rPr>
      </w:pPr>
      <w:r w:rsidRPr="002170EE">
        <w:rPr>
          <w:rFonts w:ascii="Times New Roman" w:hAnsi="Times New Roman"/>
          <w:sz w:val="24"/>
          <w:szCs w:val="24"/>
          <w:lang w:val="en-US"/>
        </w:rPr>
        <w:t>EL</w:t>
      </w:r>
      <w:r w:rsidR="00057C75">
        <w:rPr>
          <w:rFonts w:ascii="Times New Roman" w:hAnsi="Times New Roman"/>
          <w:sz w:val="24"/>
          <w:szCs w:val="24"/>
          <w:lang w:val="en-US"/>
        </w:rPr>
        <w:t>ARABI, H. M., JOHARI, F.</w:t>
      </w:r>
      <w:r w:rsidR="001878EA">
        <w:rPr>
          <w:rFonts w:ascii="Times New Roman" w:hAnsi="Times New Roman"/>
          <w:sz w:val="24"/>
          <w:szCs w:val="24"/>
          <w:lang w:val="en-US"/>
        </w:rPr>
        <w:t>,</w:t>
      </w:r>
      <w:r w:rsidR="00057C75">
        <w:rPr>
          <w:rFonts w:ascii="Times New Roman" w:hAnsi="Times New Roman"/>
          <w:sz w:val="24"/>
          <w:szCs w:val="24"/>
          <w:lang w:val="en-US"/>
        </w:rPr>
        <w:t xml:space="preserve"> (2014),</w:t>
      </w:r>
      <w:r w:rsidRPr="002170EE">
        <w:rPr>
          <w:rFonts w:ascii="Times New Roman" w:hAnsi="Times New Roman"/>
          <w:sz w:val="24"/>
          <w:szCs w:val="24"/>
          <w:lang w:val="en-US"/>
        </w:rPr>
        <w:t xml:space="preserve"> </w:t>
      </w:r>
      <w:r w:rsidRPr="002170EE">
        <w:rPr>
          <w:rFonts w:ascii="Times New Roman" w:hAnsi="Times New Roman"/>
          <w:b/>
          <w:sz w:val="24"/>
          <w:szCs w:val="24"/>
          <w:lang w:val="en-US"/>
        </w:rPr>
        <w:t>The Impact of Human Resources Management on Healthcare Quality</w:t>
      </w:r>
      <w:r w:rsidRPr="002170EE">
        <w:rPr>
          <w:rFonts w:ascii="Times New Roman" w:hAnsi="Times New Roman"/>
          <w:sz w:val="24"/>
          <w:szCs w:val="24"/>
          <w:lang w:val="en-US"/>
        </w:rPr>
        <w:t>, Asian Journal of Management Sciences &amp; Education, 3</w:t>
      </w:r>
      <w:r w:rsidR="00057C75">
        <w:rPr>
          <w:rFonts w:ascii="Times New Roman" w:hAnsi="Times New Roman"/>
          <w:sz w:val="24"/>
          <w:szCs w:val="24"/>
          <w:lang w:val="en-US"/>
        </w:rPr>
        <w:t xml:space="preserve"> </w:t>
      </w:r>
      <w:r w:rsidRPr="002170EE">
        <w:rPr>
          <w:rFonts w:ascii="Times New Roman" w:hAnsi="Times New Roman"/>
          <w:sz w:val="24"/>
          <w:szCs w:val="24"/>
          <w:lang w:val="en-US"/>
        </w:rPr>
        <w:t>(1): 13-22.</w:t>
      </w:r>
    </w:p>
    <w:p w:rsidR="00057C75" w:rsidRPr="00057C75" w:rsidRDefault="00057C75" w:rsidP="00057C75">
      <w:pPr>
        <w:pStyle w:val="ListeParagraf"/>
        <w:spacing w:before="144" w:after="144"/>
        <w:rPr>
          <w:rFonts w:ascii="Times New Roman" w:hAnsi="Times New Roman"/>
          <w:sz w:val="24"/>
          <w:szCs w:val="24"/>
          <w:lang w:val="en-US"/>
        </w:rPr>
      </w:pPr>
    </w:p>
    <w:p w:rsidR="002170EE" w:rsidRDefault="002170EE" w:rsidP="002170EE">
      <w:pPr>
        <w:pStyle w:val="ListeParagraf"/>
        <w:numPr>
          <w:ilvl w:val="0"/>
          <w:numId w:val="2"/>
        </w:numPr>
        <w:spacing w:beforeLines="0" w:before="240" w:afterLines="0" w:after="240" w:line="240" w:lineRule="auto"/>
        <w:rPr>
          <w:rFonts w:ascii="Times New Roman" w:hAnsi="Times New Roman"/>
          <w:sz w:val="24"/>
          <w:szCs w:val="24"/>
          <w:lang w:val="en-US"/>
        </w:rPr>
      </w:pPr>
      <w:r w:rsidRPr="002170EE">
        <w:rPr>
          <w:rFonts w:ascii="Times New Roman" w:hAnsi="Times New Roman"/>
          <w:sz w:val="24"/>
          <w:szCs w:val="24"/>
          <w:lang w:val="en-US"/>
        </w:rPr>
        <w:t>ERDEM G., ÖKSEL, E., AKBIYIK, A.</w:t>
      </w:r>
      <w:r w:rsidR="00057C75">
        <w:rPr>
          <w:rFonts w:ascii="Times New Roman" w:hAnsi="Times New Roman"/>
          <w:sz w:val="24"/>
          <w:szCs w:val="24"/>
          <w:lang w:val="en-US"/>
        </w:rPr>
        <w:t>,</w:t>
      </w:r>
      <w:r w:rsidR="001878EA">
        <w:rPr>
          <w:rFonts w:ascii="Times New Roman" w:hAnsi="Times New Roman"/>
          <w:sz w:val="24"/>
          <w:szCs w:val="24"/>
          <w:lang w:val="en-US"/>
        </w:rPr>
        <w:t xml:space="preserve"> (2009),</w:t>
      </w:r>
      <w:r w:rsidRPr="002170EE">
        <w:rPr>
          <w:rFonts w:ascii="Times New Roman" w:hAnsi="Times New Roman"/>
          <w:sz w:val="24"/>
          <w:szCs w:val="24"/>
          <w:lang w:val="en-US"/>
        </w:rPr>
        <w:t xml:space="preserve"> </w:t>
      </w:r>
      <w:r w:rsidRPr="002170EE">
        <w:rPr>
          <w:rFonts w:ascii="Times New Roman" w:hAnsi="Times New Roman"/>
          <w:b/>
          <w:sz w:val="24"/>
          <w:szCs w:val="24"/>
        </w:rPr>
        <w:t>Tıbbi Hata Uygulamaları (</w:t>
      </w:r>
      <w:r w:rsidR="001878EA">
        <w:rPr>
          <w:rFonts w:ascii="Times New Roman" w:hAnsi="Times New Roman"/>
          <w:b/>
          <w:sz w:val="24"/>
          <w:szCs w:val="24"/>
        </w:rPr>
        <w:t>M</w:t>
      </w:r>
      <w:r w:rsidRPr="002170EE">
        <w:rPr>
          <w:rFonts w:ascii="Times New Roman" w:hAnsi="Times New Roman"/>
          <w:b/>
          <w:sz w:val="24"/>
          <w:szCs w:val="24"/>
        </w:rPr>
        <w:t>alpraktis) İle İlgili Retrospektif Bir İnceleme,</w:t>
      </w:r>
      <w:r w:rsidRPr="002170EE">
        <w:rPr>
          <w:rFonts w:ascii="Times New Roman" w:hAnsi="Times New Roman"/>
          <w:sz w:val="24"/>
          <w:szCs w:val="24"/>
        </w:rPr>
        <w:t xml:space="preserve"> Dirim Tıp Gazetesi, 84</w:t>
      </w:r>
      <w:r w:rsidR="00057C75">
        <w:rPr>
          <w:rFonts w:ascii="Times New Roman" w:hAnsi="Times New Roman"/>
          <w:sz w:val="24"/>
          <w:szCs w:val="24"/>
        </w:rPr>
        <w:t xml:space="preserve"> </w:t>
      </w:r>
      <w:r w:rsidRPr="002170EE">
        <w:rPr>
          <w:rFonts w:ascii="Times New Roman" w:hAnsi="Times New Roman"/>
          <w:sz w:val="24"/>
          <w:szCs w:val="24"/>
        </w:rPr>
        <w:t>(1):1-10.</w:t>
      </w:r>
      <w:r>
        <w:rPr>
          <w:rFonts w:ascii="Times New Roman" w:hAnsi="Times New Roman"/>
          <w:sz w:val="24"/>
          <w:szCs w:val="24"/>
          <w:lang w:val="en-US"/>
        </w:rPr>
        <w:t xml:space="preserve"> </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1F0FA3">
      <w:pPr>
        <w:pStyle w:val="ListeParagraf"/>
        <w:numPr>
          <w:ilvl w:val="0"/>
          <w:numId w:val="2"/>
        </w:numPr>
        <w:spacing w:beforeLines="0" w:before="240" w:afterLines="0" w:after="240" w:line="240" w:lineRule="auto"/>
        <w:ind w:left="714" w:hanging="357"/>
        <w:rPr>
          <w:rFonts w:ascii="Times New Roman" w:hAnsi="Times New Roman"/>
          <w:sz w:val="24"/>
          <w:szCs w:val="24"/>
          <w:lang w:val="en-US"/>
        </w:rPr>
      </w:pPr>
      <w:r w:rsidRPr="00381D42">
        <w:rPr>
          <w:rFonts w:ascii="Times New Roman" w:hAnsi="Times New Roman"/>
          <w:sz w:val="24"/>
          <w:szCs w:val="24"/>
          <w:lang w:val="en-US"/>
        </w:rPr>
        <w:t>FEDARAL AVIATION ADMINISTRATION</w:t>
      </w:r>
      <w:r w:rsidR="00500379">
        <w:rPr>
          <w:rFonts w:ascii="Times New Roman" w:hAnsi="Times New Roman"/>
          <w:sz w:val="24"/>
          <w:szCs w:val="24"/>
          <w:lang w:val="en-US"/>
        </w:rPr>
        <w:t>, (2004),</w:t>
      </w:r>
      <w:r w:rsidRPr="00381D42">
        <w:rPr>
          <w:rFonts w:ascii="Times New Roman" w:hAnsi="Times New Roman"/>
          <w:sz w:val="24"/>
          <w:szCs w:val="24"/>
          <w:lang w:val="en-US"/>
        </w:rPr>
        <w:t xml:space="preserve"> </w:t>
      </w:r>
      <w:r w:rsidRPr="00500379">
        <w:rPr>
          <w:rFonts w:ascii="Times New Roman" w:hAnsi="Times New Roman"/>
          <w:b/>
          <w:sz w:val="24"/>
          <w:szCs w:val="24"/>
          <w:lang w:val="en-US"/>
        </w:rPr>
        <w:t xml:space="preserve">Crew </w:t>
      </w:r>
      <w:r w:rsidR="00500379" w:rsidRPr="00500379">
        <w:rPr>
          <w:rFonts w:ascii="Times New Roman" w:hAnsi="Times New Roman"/>
          <w:b/>
          <w:sz w:val="24"/>
          <w:szCs w:val="24"/>
          <w:lang w:val="en-US"/>
        </w:rPr>
        <w:t>Resource Management Training</w:t>
      </w:r>
      <w:r w:rsidR="00500379">
        <w:rPr>
          <w:rFonts w:ascii="Times New Roman" w:hAnsi="Times New Roman"/>
          <w:sz w:val="24"/>
          <w:szCs w:val="24"/>
          <w:lang w:val="en-US"/>
        </w:rPr>
        <w:t xml:space="preserve">, </w:t>
      </w:r>
      <w:r w:rsidRPr="00381D42">
        <w:rPr>
          <w:rFonts w:ascii="Times New Roman" w:hAnsi="Times New Roman"/>
          <w:sz w:val="24"/>
          <w:szCs w:val="24"/>
          <w:lang w:val="en-US"/>
        </w:rPr>
        <w:t>Advisory Circular, Document Information, AC No: 120-51E. [http://www.faa.gov/documentLibrary/media/Ad</w:t>
      </w:r>
      <w:r w:rsidR="00057C75">
        <w:rPr>
          <w:rFonts w:ascii="Times New Roman" w:hAnsi="Times New Roman"/>
          <w:sz w:val="24"/>
          <w:szCs w:val="24"/>
          <w:lang w:val="en-US"/>
        </w:rPr>
        <w:t>visory_Circular/AC120-51e.pdf],</w:t>
      </w:r>
      <w:r w:rsidR="00500379">
        <w:rPr>
          <w:rFonts w:ascii="Times New Roman" w:hAnsi="Times New Roman"/>
          <w:sz w:val="24"/>
          <w:szCs w:val="24"/>
          <w:lang w:val="en-US"/>
        </w:rPr>
        <w:t xml:space="preserve"> </w:t>
      </w:r>
      <w:r w:rsidRPr="00381D42">
        <w:rPr>
          <w:rFonts w:ascii="Times New Roman" w:hAnsi="Times New Roman"/>
          <w:sz w:val="24"/>
          <w:szCs w:val="24"/>
        </w:rPr>
        <w:t>Erişim Tarihi</w:t>
      </w:r>
      <w:r w:rsidRPr="00381D42">
        <w:rPr>
          <w:rFonts w:ascii="Times New Roman" w:hAnsi="Times New Roman"/>
          <w:sz w:val="24"/>
          <w:szCs w:val="24"/>
          <w:lang w:val="en-US"/>
        </w:rPr>
        <w:t>: 25. 08. 2016.</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1F0FA3">
      <w:pPr>
        <w:pStyle w:val="ListeParagraf"/>
        <w:numPr>
          <w:ilvl w:val="0"/>
          <w:numId w:val="2"/>
        </w:numPr>
        <w:spacing w:beforeLines="0" w:before="240" w:afterLines="0" w:after="240" w:line="240" w:lineRule="auto"/>
        <w:ind w:left="714" w:hanging="357"/>
        <w:rPr>
          <w:rFonts w:ascii="Times New Roman" w:hAnsi="Times New Roman"/>
          <w:sz w:val="24"/>
          <w:szCs w:val="24"/>
          <w:lang w:val="en-US"/>
        </w:rPr>
      </w:pPr>
      <w:r w:rsidRPr="00381D42">
        <w:rPr>
          <w:rFonts w:ascii="Times New Roman" w:hAnsi="Times New Roman"/>
          <w:sz w:val="24"/>
          <w:szCs w:val="24"/>
          <w:lang w:val="en-US"/>
        </w:rPr>
        <w:t>FLIN</w:t>
      </w:r>
      <w:r w:rsidR="00500379">
        <w:rPr>
          <w:rFonts w:ascii="Times New Roman" w:hAnsi="Times New Roman"/>
          <w:sz w:val="24"/>
          <w:szCs w:val="24"/>
          <w:lang w:val="en-US"/>
        </w:rPr>
        <w:t>,</w:t>
      </w:r>
      <w:r w:rsidRPr="00381D42">
        <w:rPr>
          <w:rFonts w:ascii="Times New Roman" w:hAnsi="Times New Roman"/>
          <w:sz w:val="24"/>
          <w:szCs w:val="24"/>
          <w:lang w:val="en-US"/>
        </w:rPr>
        <w:t xml:space="preserve"> R</w:t>
      </w:r>
      <w:r w:rsidR="00500379">
        <w:rPr>
          <w:rFonts w:ascii="Times New Roman" w:hAnsi="Times New Roman"/>
          <w:sz w:val="24"/>
          <w:szCs w:val="24"/>
          <w:lang w:val="en-US"/>
        </w:rPr>
        <w:t>.</w:t>
      </w:r>
      <w:r w:rsidRPr="00381D42">
        <w:rPr>
          <w:rFonts w:ascii="Times New Roman" w:hAnsi="Times New Roman"/>
          <w:sz w:val="24"/>
          <w:szCs w:val="24"/>
          <w:lang w:val="en-US"/>
        </w:rPr>
        <w:t>, O’CONNOR</w:t>
      </w:r>
      <w:r w:rsidR="00500379">
        <w:rPr>
          <w:rFonts w:ascii="Times New Roman" w:hAnsi="Times New Roman"/>
          <w:sz w:val="24"/>
          <w:szCs w:val="24"/>
          <w:lang w:val="en-US"/>
        </w:rPr>
        <w:t>,</w:t>
      </w:r>
      <w:r w:rsidRPr="00381D42">
        <w:rPr>
          <w:rFonts w:ascii="Times New Roman" w:hAnsi="Times New Roman"/>
          <w:sz w:val="24"/>
          <w:szCs w:val="24"/>
          <w:lang w:val="en-US"/>
        </w:rPr>
        <w:t xml:space="preserve"> P</w:t>
      </w:r>
      <w:r w:rsidR="00500379">
        <w:rPr>
          <w:rFonts w:ascii="Times New Roman" w:hAnsi="Times New Roman"/>
          <w:sz w:val="24"/>
          <w:szCs w:val="24"/>
          <w:lang w:val="en-US"/>
        </w:rPr>
        <w:t>.</w:t>
      </w:r>
      <w:r w:rsidRPr="00381D42">
        <w:rPr>
          <w:rFonts w:ascii="Times New Roman" w:hAnsi="Times New Roman"/>
          <w:sz w:val="24"/>
          <w:szCs w:val="24"/>
          <w:lang w:val="en-US"/>
        </w:rPr>
        <w:t>, MEARNS</w:t>
      </w:r>
      <w:r w:rsidR="00500379">
        <w:rPr>
          <w:rFonts w:ascii="Times New Roman" w:hAnsi="Times New Roman"/>
          <w:sz w:val="24"/>
          <w:szCs w:val="24"/>
          <w:lang w:val="en-US"/>
        </w:rPr>
        <w:t>,</w:t>
      </w:r>
      <w:r w:rsidRPr="00381D42">
        <w:rPr>
          <w:rFonts w:ascii="Times New Roman" w:hAnsi="Times New Roman"/>
          <w:sz w:val="24"/>
          <w:szCs w:val="24"/>
          <w:lang w:val="en-US"/>
        </w:rPr>
        <w:t xml:space="preserve"> K</w:t>
      </w:r>
      <w:r w:rsidR="00500379">
        <w:rPr>
          <w:rFonts w:ascii="Times New Roman" w:hAnsi="Times New Roman"/>
          <w:sz w:val="24"/>
          <w:szCs w:val="24"/>
          <w:lang w:val="en-US"/>
        </w:rPr>
        <w:t>.</w:t>
      </w:r>
      <w:r w:rsidR="001878EA">
        <w:rPr>
          <w:rFonts w:ascii="Times New Roman" w:hAnsi="Times New Roman"/>
          <w:sz w:val="24"/>
          <w:szCs w:val="24"/>
          <w:lang w:val="en-US"/>
        </w:rPr>
        <w:t>,</w:t>
      </w:r>
      <w:r w:rsidR="00500379">
        <w:rPr>
          <w:rFonts w:ascii="Times New Roman" w:hAnsi="Times New Roman"/>
          <w:sz w:val="24"/>
          <w:szCs w:val="24"/>
          <w:lang w:val="en-US"/>
        </w:rPr>
        <w:t xml:space="preserve"> (2002),</w:t>
      </w:r>
      <w:r w:rsidRPr="00381D42">
        <w:rPr>
          <w:rFonts w:ascii="Times New Roman" w:hAnsi="Times New Roman"/>
          <w:sz w:val="24"/>
          <w:szCs w:val="24"/>
          <w:lang w:val="en-US"/>
        </w:rPr>
        <w:t xml:space="preserve"> </w:t>
      </w:r>
      <w:r w:rsidRPr="00500379">
        <w:rPr>
          <w:rFonts w:ascii="Times New Roman" w:hAnsi="Times New Roman"/>
          <w:b/>
          <w:sz w:val="24"/>
          <w:szCs w:val="24"/>
          <w:lang w:val="en-US"/>
        </w:rPr>
        <w:t xml:space="preserve">Crew </w:t>
      </w:r>
      <w:r w:rsidR="00500379" w:rsidRPr="00500379">
        <w:rPr>
          <w:rFonts w:ascii="Times New Roman" w:hAnsi="Times New Roman"/>
          <w:b/>
          <w:sz w:val="24"/>
          <w:szCs w:val="24"/>
          <w:lang w:val="en-US"/>
        </w:rPr>
        <w:t xml:space="preserve">Resource </w:t>
      </w:r>
      <w:r w:rsidR="00500379">
        <w:rPr>
          <w:rFonts w:ascii="Times New Roman" w:hAnsi="Times New Roman"/>
          <w:b/>
          <w:sz w:val="24"/>
          <w:szCs w:val="24"/>
          <w:lang w:val="en-US"/>
        </w:rPr>
        <w:t>Management: Improving Teamwork i</w:t>
      </w:r>
      <w:r w:rsidR="00500379" w:rsidRPr="00500379">
        <w:rPr>
          <w:rFonts w:ascii="Times New Roman" w:hAnsi="Times New Roman"/>
          <w:b/>
          <w:sz w:val="24"/>
          <w:szCs w:val="24"/>
          <w:lang w:val="en-US"/>
        </w:rPr>
        <w:t>n High Reliability Industries</w:t>
      </w:r>
      <w:r w:rsidR="00500379">
        <w:rPr>
          <w:rFonts w:ascii="Times New Roman" w:hAnsi="Times New Roman"/>
          <w:b/>
          <w:sz w:val="24"/>
          <w:szCs w:val="24"/>
          <w:lang w:val="en-US"/>
        </w:rPr>
        <w:t>,</w:t>
      </w:r>
      <w:r w:rsidRPr="00381D42">
        <w:rPr>
          <w:rFonts w:ascii="Times New Roman" w:hAnsi="Times New Roman"/>
          <w:sz w:val="24"/>
          <w:szCs w:val="24"/>
          <w:lang w:val="en-US"/>
        </w:rPr>
        <w:t xml:space="preserve"> Team Performance Management: An International Journal, 8</w:t>
      </w:r>
      <w:r w:rsidR="00057C75">
        <w:rPr>
          <w:rFonts w:ascii="Times New Roman" w:hAnsi="Times New Roman"/>
          <w:sz w:val="24"/>
          <w:szCs w:val="24"/>
          <w:lang w:val="en-US"/>
        </w:rPr>
        <w:t xml:space="preserve"> </w:t>
      </w:r>
      <w:r w:rsidRPr="00381D42">
        <w:rPr>
          <w:rFonts w:ascii="Times New Roman" w:hAnsi="Times New Roman"/>
          <w:sz w:val="24"/>
          <w:szCs w:val="24"/>
          <w:lang w:val="en-US"/>
        </w:rPr>
        <w:t>(4): 68- 78.</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500379" w:rsidP="001F0FA3">
      <w:pPr>
        <w:pStyle w:val="ListeParagraf"/>
        <w:numPr>
          <w:ilvl w:val="0"/>
          <w:numId w:val="2"/>
        </w:numPr>
        <w:spacing w:beforeLines="0" w:before="240" w:afterLines="0" w:after="240" w:line="240" w:lineRule="auto"/>
        <w:ind w:left="714" w:hanging="357"/>
        <w:rPr>
          <w:rFonts w:ascii="Times New Roman" w:hAnsi="Times New Roman"/>
          <w:sz w:val="24"/>
          <w:szCs w:val="24"/>
          <w:lang w:val="en-US"/>
        </w:rPr>
      </w:pPr>
      <w:r>
        <w:rPr>
          <w:rFonts w:ascii="Times New Roman" w:hAnsi="Times New Roman"/>
          <w:sz w:val="24"/>
          <w:szCs w:val="24"/>
          <w:lang w:val="en-US"/>
        </w:rPr>
        <w:t>GERAGHTY, A.</w:t>
      </w:r>
      <w:r w:rsidRPr="00381D42">
        <w:rPr>
          <w:rFonts w:ascii="Times New Roman" w:hAnsi="Times New Roman"/>
          <w:sz w:val="24"/>
          <w:szCs w:val="24"/>
          <w:lang w:val="en-US"/>
        </w:rPr>
        <w:t xml:space="preserve">, </w:t>
      </w:r>
      <w:r>
        <w:rPr>
          <w:rFonts w:ascii="Times New Roman" w:hAnsi="Times New Roman"/>
          <w:sz w:val="24"/>
          <w:szCs w:val="24"/>
          <w:lang w:val="en-US"/>
        </w:rPr>
        <w:t>SARAH, R., MCLLHENNY, C.</w:t>
      </w:r>
      <w:r w:rsidR="001878EA">
        <w:rPr>
          <w:rFonts w:ascii="Times New Roman" w:hAnsi="Times New Roman"/>
          <w:sz w:val="24"/>
          <w:szCs w:val="24"/>
          <w:lang w:val="en-US"/>
        </w:rPr>
        <w:t>,</w:t>
      </w:r>
      <w:r w:rsidRPr="00381D42">
        <w:rPr>
          <w:rFonts w:ascii="Times New Roman" w:hAnsi="Times New Roman"/>
          <w:sz w:val="24"/>
          <w:szCs w:val="24"/>
          <w:lang w:val="en-US"/>
        </w:rPr>
        <w:t xml:space="preserve"> </w:t>
      </w:r>
      <w:r w:rsidR="005C67EF">
        <w:rPr>
          <w:rFonts w:ascii="Times New Roman" w:hAnsi="Times New Roman"/>
          <w:sz w:val="24"/>
          <w:szCs w:val="24"/>
          <w:lang w:val="en-US"/>
        </w:rPr>
        <w:t xml:space="preserve">(2014), </w:t>
      </w:r>
      <w:r w:rsidR="00ED759A" w:rsidRPr="005C67EF">
        <w:rPr>
          <w:rFonts w:ascii="Times New Roman" w:hAnsi="Times New Roman"/>
          <w:b/>
          <w:sz w:val="24"/>
          <w:szCs w:val="24"/>
          <w:lang w:val="en-US"/>
        </w:rPr>
        <w:t xml:space="preserve">Examining </w:t>
      </w:r>
      <w:r w:rsidR="005C67EF" w:rsidRPr="005C67EF">
        <w:rPr>
          <w:rFonts w:ascii="Times New Roman" w:hAnsi="Times New Roman"/>
          <w:b/>
          <w:sz w:val="24"/>
          <w:szCs w:val="24"/>
          <w:lang w:val="en-US"/>
        </w:rPr>
        <w:t>Patient Safety Attitudes among Urology Trainee,</w:t>
      </w:r>
      <w:r w:rsidR="00ED759A" w:rsidRPr="00381D42">
        <w:rPr>
          <w:rFonts w:ascii="Times New Roman" w:hAnsi="Times New Roman"/>
          <w:sz w:val="24"/>
          <w:szCs w:val="24"/>
          <w:lang w:val="en-US"/>
        </w:rPr>
        <w:t xml:space="preserve"> BJU International, 113: 167-175.</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1F0FA3">
      <w:pPr>
        <w:pStyle w:val="ListeParagraf"/>
        <w:numPr>
          <w:ilvl w:val="0"/>
          <w:numId w:val="2"/>
        </w:numPr>
        <w:spacing w:beforeLines="0" w:before="240" w:afterLines="0" w:after="240" w:line="240" w:lineRule="auto"/>
        <w:ind w:left="714" w:hanging="357"/>
        <w:rPr>
          <w:rFonts w:ascii="Times New Roman" w:hAnsi="Times New Roman"/>
          <w:sz w:val="24"/>
          <w:szCs w:val="24"/>
          <w:lang w:val="en-US"/>
        </w:rPr>
      </w:pPr>
      <w:r w:rsidRPr="00381D42">
        <w:rPr>
          <w:rFonts w:ascii="Times New Roman" w:hAnsi="Times New Roman"/>
          <w:sz w:val="24"/>
          <w:szCs w:val="24"/>
          <w:lang w:val="en-US"/>
        </w:rPr>
        <w:t>HALBESLEBEN</w:t>
      </w:r>
      <w:r w:rsidR="005C67EF">
        <w:rPr>
          <w:rFonts w:ascii="Times New Roman" w:hAnsi="Times New Roman"/>
          <w:sz w:val="24"/>
          <w:szCs w:val="24"/>
          <w:lang w:val="en-US"/>
        </w:rPr>
        <w:t>,</w:t>
      </w:r>
      <w:r w:rsidRPr="00381D42">
        <w:rPr>
          <w:rFonts w:ascii="Times New Roman" w:hAnsi="Times New Roman"/>
          <w:sz w:val="24"/>
          <w:szCs w:val="24"/>
          <w:lang w:val="en-US"/>
        </w:rPr>
        <w:t xml:space="preserve"> J</w:t>
      </w:r>
      <w:r w:rsidR="005C67EF">
        <w:rPr>
          <w:rFonts w:ascii="Times New Roman" w:hAnsi="Times New Roman"/>
          <w:sz w:val="24"/>
          <w:szCs w:val="24"/>
          <w:lang w:val="en-US"/>
        </w:rPr>
        <w:t>.</w:t>
      </w:r>
      <w:r w:rsidR="001878EA">
        <w:rPr>
          <w:rFonts w:ascii="Times New Roman" w:hAnsi="Times New Roman"/>
          <w:sz w:val="24"/>
          <w:szCs w:val="24"/>
          <w:lang w:val="en-US"/>
        </w:rPr>
        <w:t xml:space="preserve"> </w:t>
      </w:r>
      <w:r w:rsidRPr="00381D42">
        <w:rPr>
          <w:rFonts w:ascii="Times New Roman" w:hAnsi="Times New Roman"/>
          <w:sz w:val="24"/>
          <w:szCs w:val="24"/>
          <w:lang w:val="en-US"/>
        </w:rPr>
        <w:t>R</w:t>
      </w:r>
      <w:r w:rsidR="005C67EF">
        <w:rPr>
          <w:rFonts w:ascii="Times New Roman" w:hAnsi="Times New Roman"/>
          <w:sz w:val="24"/>
          <w:szCs w:val="24"/>
          <w:lang w:val="en-US"/>
        </w:rPr>
        <w:t>.</w:t>
      </w:r>
      <w:r w:rsidR="001878EA">
        <w:rPr>
          <w:rFonts w:ascii="Times New Roman" w:hAnsi="Times New Roman"/>
          <w:sz w:val="24"/>
          <w:szCs w:val="24"/>
          <w:lang w:val="en-US"/>
        </w:rPr>
        <w:t xml:space="preserve"> </w:t>
      </w:r>
      <w:r w:rsidRPr="00381D42">
        <w:rPr>
          <w:rFonts w:ascii="Times New Roman" w:hAnsi="Times New Roman"/>
          <w:sz w:val="24"/>
          <w:szCs w:val="24"/>
          <w:lang w:val="en-US"/>
        </w:rPr>
        <w:t>B</w:t>
      </w:r>
      <w:r w:rsidR="005C67EF">
        <w:rPr>
          <w:rFonts w:ascii="Times New Roman" w:hAnsi="Times New Roman"/>
          <w:sz w:val="24"/>
          <w:szCs w:val="24"/>
          <w:lang w:val="en-US"/>
        </w:rPr>
        <w:t>.</w:t>
      </w:r>
      <w:r w:rsidRPr="00381D42">
        <w:rPr>
          <w:rFonts w:ascii="Times New Roman" w:hAnsi="Times New Roman"/>
          <w:sz w:val="24"/>
          <w:szCs w:val="24"/>
          <w:lang w:val="en-US"/>
        </w:rPr>
        <w:t>, COX</w:t>
      </w:r>
      <w:r w:rsidR="005C67EF">
        <w:rPr>
          <w:rFonts w:ascii="Times New Roman" w:hAnsi="Times New Roman"/>
          <w:sz w:val="24"/>
          <w:szCs w:val="24"/>
          <w:lang w:val="en-US"/>
        </w:rPr>
        <w:t>,</w:t>
      </w:r>
      <w:r w:rsidRPr="00381D42">
        <w:rPr>
          <w:rFonts w:ascii="Times New Roman" w:hAnsi="Times New Roman"/>
          <w:sz w:val="24"/>
          <w:szCs w:val="24"/>
          <w:lang w:val="en-US"/>
        </w:rPr>
        <w:t xml:space="preserve"> K</w:t>
      </w:r>
      <w:r w:rsidR="005C67EF">
        <w:rPr>
          <w:rFonts w:ascii="Times New Roman" w:hAnsi="Times New Roman"/>
          <w:sz w:val="24"/>
          <w:szCs w:val="24"/>
          <w:lang w:val="en-US"/>
        </w:rPr>
        <w:t>.</w:t>
      </w:r>
      <w:r w:rsidR="001878EA">
        <w:rPr>
          <w:rFonts w:ascii="Times New Roman" w:hAnsi="Times New Roman"/>
          <w:sz w:val="24"/>
          <w:szCs w:val="24"/>
          <w:lang w:val="en-US"/>
        </w:rPr>
        <w:t xml:space="preserve"> </w:t>
      </w:r>
      <w:r w:rsidRPr="00381D42">
        <w:rPr>
          <w:rFonts w:ascii="Times New Roman" w:hAnsi="Times New Roman"/>
          <w:sz w:val="24"/>
          <w:szCs w:val="24"/>
          <w:lang w:val="en-US"/>
        </w:rPr>
        <w:t>R</w:t>
      </w:r>
      <w:r w:rsidR="005C67EF">
        <w:rPr>
          <w:rFonts w:ascii="Times New Roman" w:hAnsi="Times New Roman"/>
          <w:sz w:val="24"/>
          <w:szCs w:val="24"/>
          <w:lang w:val="en-US"/>
        </w:rPr>
        <w:t>.</w:t>
      </w:r>
      <w:r w:rsidRPr="00381D42">
        <w:rPr>
          <w:rFonts w:ascii="Times New Roman" w:hAnsi="Times New Roman"/>
          <w:sz w:val="24"/>
          <w:szCs w:val="24"/>
          <w:lang w:val="en-US"/>
        </w:rPr>
        <w:t>, HALL</w:t>
      </w:r>
      <w:r w:rsidR="005C67EF">
        <w:rPr>
          <w:rFonts w:ascii="Times New Roman" w:hAnsi="Times New Roman"/>
          <w:sz w:val="24"/>
          <w:szCs w:val="24"/>
          <w:lang w:val="en-US"/>
        </w:rPr>
        <w:t>,</w:t>
      </w:r>
      <w:r w:rsidRPr="00381D42">
        <w:rPr>
          <w:rFonts w:ascii="Times New Roman" w:hAnsi="Times New Roman"/>
          <w:sz w:val="24"/>
          <w:szCs w:val="24"/>
          <w:lang w:val="en-US"/>
        </w:rPr>
        <w:t xml:space="preserve"> L</w:t>
      </w:r>
      <w:r w:rsidR="005C67EF">
        <w:rPr>
          <w:rFonts w:ascii="Times New Roman" w:hAnsi="Times New Roman"/>
          <w:sz w:val="24"/>
          <w:szCs w:val="24"/>
          <w:lang w:val="en-US"/>
        </w:rPr>
        <w:t>.</w:t>
      </w:r>
      <w:r w:rsidR="001878EA">
        <w:rPr>
          <w:rFonts w:ascii="Times New Roman" w:hAnsi="Times New Roman"/>
          <w:sz w:val="24"/>
          <w:szCs w:val="24"/>
          <w:lang w:val="en-US"/>
        </w:rPr>
        <w:t>,</w:t>
      </w:r>
      <w:r w:rsidR="005C67EF">
        <w:rPr>
          <w:rFonts w:ascii="Times New Roman" w:hAnsi="Times New Roman"/>
          <w:sz w:val="24"/>
          <w:szCs w:val="24"/>
          <w:lang w:val="en-US"/>
        </w:rPr>
        <w:t xml:space="preserve"> (2011),</w:t>
      </w:r>
      <w:r w:rsidRPr="00381D42">
        <w:rPr>
          <w:rFonts w:ascii="Times New Roman" w:hAnsi="Times New Roman"/>
          <w:sz w:val="24"/>
          <w:szCs w:val="24"/>
          <w:lang w:val="en-US"/>
        </w:rPr>
        <w:t xml:space="preserve"> </w:t>
      </w:r>
      <w:r w:rsidRPr="005C67EF">
        <w:rPr>
          <w:rFonts w:ascii="Times New Roman" w:hAnsi="Times New Roman"/>
          <w:b/>
          <w:sz w:val="24"/>
          <w:szCs w:val="24"/>
          <w:lang w:val="en-US"/>
        </w:rPr>
        <w:t xml:space="preserve">Transfer </w:t>
      </w:r>
      <w:r w:rsidR="005C67EF">
        <w:rPr>
          <w:rFonts w:ascii="Times New Roman" w:hAnsi="Times New Roman"/>
          <w:b/>
          <w:sz w:val="24"/>
          <w:szCs w:val="24"/>
          <w:lang w:val="en-US"/>
        </w:rPr>
        <w:t>a</w:t>
      </w:r>
      <w:r w:rsidR="005C67EF" w:rsidRPr="005C67EF">
        <w:rPr>
          <w:rFonts w:ascii="Times New Roman" w:hAnsi="Times New Roman"/>
          <w:b/>
          <w:sz w:val="24"/>
          <w:szCs w:val="24"/>
          <w:lang w:val="en-US"/>
        </w:rPr>
        <w:t xml:space="preserve"> Cre</w:t>
      </w:r>
      <w:r w:rsidR="005C67EF">
        <w:rPr>
          <w:rFonts w:ascii="Times New Roman" w:hAnsi="Times New Roman"/>
          <w:b/>
          <w:sz w:val="24"/>
          <w:szCs w:val="24"/>
          <w:lang w:val="en-US"/>
        </w:rPr>
        <w:t>w Resource Management Training a Qualitative Study of Communication and Decision Making in t</w:t>
      </w:r>
      <w:r w:rsidR="005C67EF" w:rsidRPr="005C67EF">
        <w:rPr>
          <w:rFonts w:ascii="Times New Roman" w:hAnsi="Times New Roman"/>
          <w:b/>
          <w:sz w:val="24"/>
          <w:szCs w:val="24"/>
          <w:lang w:val="en-US"/>
        </w:rPr>
        <w:t>wo Intensive Care Unit</w:t>
      </w:r>
      <w:r w:rsidRPr="00381D42">
        <w:rPr>
          <w:rFonts w:ascii="Times New Roman" w:hAnsi="Times New Roman"/>
          <w:sz w:val="24"/>
          <w:szCs w:val="24"/>
          <w:lang w:val="en-US"/>
        </w:rPr>
        <w:t>, [www.em</w:t>
      </w:r>
      <w:r w:rsidR="00243D53">
        <w:rPr>
          <w:rFonts w:ascii="Times New Roman" w:hAnsi="Times New Roman"/>
          <w:sz w:val="24"/>
          <w:szCs w:val="24"/>
          <w:lang w:val="en-US"/>
        </w:rPr>
        <w:t>eraldinsight.com/1751-1879.htm],</w:t>
      </w:r>
      <w:r w:rsidRPr="00381D42">
        <w:rPr>
          <w:rFonts w:ascii="Times New Roman" w:hAnsi="Times New Roman"/>
          <w:sz w:val="24"/>
          <w:szCs w:val="24"/>
          <w:lang w:val="en-US"/>
        </w:rPr>
        <w:t xml:space="preserve"> </w:t>
      </w:r>
      <w:r w:rsidRPr="00381D42">
        <w:rPr>
          <w:rFonts w:ascii="Times New Roman" w:hAnsi="Times New Roman"/>
          <w:sz w:val="24"/>
          <w:szCs w:val="24"/>
        </w:rPr>
        <w:t>Erişim Tarihi:</w:t>
      </w:r>
      <w:r w:rsidRPr="00381D42">
        <w:rPr>
          <w:rFonts w:ascii="Times New Roman" w:hAnsi="Times New Roman"/>
          <w:sz w:val="24"/>
          <w:szCs w:val="24"/>
          <w:lang w:val="en-US"/>
        </w:rPr>
        <w:t xml:space="preserve"> 17.19.2016.</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1F0FA3">
      <w:pPr>
        <w:pStyle w:val="ListeParagraf"/>
        <w:numPr>
          <w:ilvl w:val="0"/>
          <w:numId w:val="2"/>
        </w:numPr>
        <w:spacing w:beforeLines="0" w:before="240" w:afterLines="0" w:after="240" w:line="240" w:lineRule="auto"/>
        <w:ind w:left="714" w:hanging="357"/>
        <w:rPr>
          <w:rFonts w:ascii="Times New Roman" w:hAnsi="Times New Roman"/>
          <w:sz w:val="24"/>
          <w:szCs w:val="24"/>
          <w:lang w:val="en-US"/>
        </w:rPr>
      </w:pPr>
      <w:r w:rsidRPr="00381D42">
        <w:rPr>
          <w:rFonts w:ascii="Times New Roman" w:hAnsi="Times New Roman"/>
          <w:sz w:val="24"/>
          <w:szCs w:val="24"/>
          <w:lang w:val="en-US"/>
        </w:rPr>
        <w:t>HAMMAN</w:t>
      </w:r>
      <w:r w:rsidR="00557176">
        <w:rPr>
          <w:rFonts w:ascii="Times New Roman" w:hAnsi="Times New Roman"/>
          <w:sz w:val="24"/>
          <w:szCs w:val="24"/>
          <w:lang w:val="en-US"/>
        </w:rPr>
        <w:t>,</w:t>
      </w:r>
      <w:r w:rsidRPr="00381D42">
        <w:rPr>
          <w:rFonts w:ascii="Times New Roman" w:hAnsi="Times New Roman"/>
          <w:sz w:val="24"/>
          <w:szCs w:val="24"/>
          <w:lang w:val="en-US"/>
        </w:rPr>
        <w:t xml:space="preserve"> W</w:t>
      </w:r>
      <w:r w:rsidR="00557176">
        <w:rPr>
          <w:rFonts w:ascii="Times New Roman" w:hAnsi="Times New Roman"/>
          <w:sz w:val="24"/>
          <w:szCs w:val="24"/>
          <w:lang w:val="en-US"/>
        </w:rPr>
        <w:t>.</w:t>
      </w:r>
      <w:r w:rsidR="001878EA">
        <w:rPr>
          <w:rFonts w:ascii="Times New Roman" w:hAnsi="Times New Roman"/>
          <w:sz w:val="24"/>
          <w:szCs w:val="24"/>
          <w:lang w:val="en-US"/>
        </w:rPr>
        <w:t xml:space="preserve"> </w:t>
      </w:r>
      <w:r w:rsidR="00557176">
        <w:rPr>
          <w:rFonts w:ascii="Times New Roman" w:hAnsi="Times New Roman"/>
          <w:sz w:val="24"/>
          <w:szCs w:val="24"/>
          <w:lang w:val="en-US"/>
        </w:rPr>
        <w:t>R.</w:t>
      </w:r>
      <w:r w:rsidR="001878EA">
        <w:rPr>
          <w:rFonts w:ascii="Times New Roman" w:hAnsi="Times New Roman"/>
          <w:sz w:val="24"/>
          <w:szCs w:val="24"/>
          <w:lang w:val="en-US"/>
        </w:rPr>
        <w:t>,</w:t>
      </w:r>
      <w:r w:rsidR="00557176">
        <w:rPr>
          <w:rFonts w:ascii="Times New Roman" w:hAnsi="Times New Roman"/>
          <w:sz w:val="24"/>
          <w:szCs w:val="24"/>
          <w:lang w:val="en-US"/>
        </w:rPr>
        <w:t xml:space="preserve"> (2004),</w:t>
      </w:r>
      <w:r w:rsidRPr="00381D42">
        <w:rPr>
          <w:rFonts w:ascii="Times New Roman" w:hAnsi="Times New Roman"/>
          <w:sz w:val="24"/>
          <w:szCs w:val="24"/>
          <w:lang w:val="en-US"/>
        </w:rPr>
        <w:t xml:space="preserve"> </w:t>
      </w:r>
      <w:r w:rsidRPr="00557176">
        <w:rPr>
          <w:rFonts w:ascii="Times New Roman" w:hAnsi="Times New Roman"/>
          <w:b/>
          <w:sz w:val="24"/>
          <w:szCs w:val="24"/>
          <w:lang w:val="en-US"/>
        </w:rPr>
        <w:t xml:space="preserve">The </w:t>
      </w:r>
      <w:r w:rsidR="00557176">
        <w:rPr>
          <w:rFonts w:ascii="Times New Roman" w:hAnsi="Times New Roman"/>
          <w:b/>
          <w:sz w:val="24"/>
          <w:szCs w:val="24"/>
          <w:lang w:val="en-US"/>
        </w:rPr>
        <w:t>Complexity o</w:t>
      </w:r>
      <w:r w:rsidR="00557176" w:rsidRPr="00557176">
        <w:rPr>
          <w:rFonts w:ascii="Times New Roman" w:hAnsi="Times New Roman"/>
          <w:b/>
          <w:sz w:val="24"/>
          <w:szCs w:val="24"/>
          <w:lang w:val="en-US"/>
        </w:rPr>
        <w:t>f Team Training: What</w:t>
      </w:r>
      <w:r w:rsidR="00557176">
        <w:rPr>
          <w:rFonts w:ascii="Times New Roman" w:hAnsi="Times New Roman"/>
          <w:b/>
          <w:sz w:val="24"/>
          <w:szCs w:val="24"/>
          <w:lang w:val="en-US"/>
        </w:rPr>
        <w:t xml:space="preserve"> We Have Learned From Aviation and Its Application t</w:t>
      </w:r>
      <w:r w:rsidR="00557176" w:rsidRPr="00557176">
        <w:rPr>
          <w:rFonts w:ascii="Times New Roman" w:hAnsi="Times New Roman"/>
          <w:b/>
          <w:sz w:val="24"/>
          <w:szCs w:val="24"/>
          <w:lang w:val="en-US"/>
        </w:rPr>
        <w:t>o Medicine</w:t>
      </w:r>
      <w:r w:rsidR="00557176">
        <w:rPr>
          <w:rFonts w:ascii="Times New Roman" w:hAnsi="Times New Roman"/>
          <w:sz w:val="24"/>
          <w:szCs w:val="24"/>
          <w:lang w:val="en-US"/>
        </w:rPr>
        <w:t>,</w:t>
      </w:r>
      <w:r w:rsidRPr="00381D42">
        <w:rPr>
          <w:rFonts w:ascii="Times New Roman" w:hAnsi="Times New Roman"/>
          <w:sz w:val="24"/>
          <w:szCs w:val="24"/>
          <w:lang w:val="en-US"/>
        </w:rPr>
        <w:t xml:space="preserve"> Quality and Safety in Healthcare, 13(1): 72- 79.</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HEALY</w:t>
      </w:r>
      <w:r w:rsidR="00AB5A22" w:rsidRPr="00057C75">
        <w:rPr>
          <w:rFonts w:ascii="Times New Roman" w:hAnsi="Times New Roman"/>
          <w:sz w:val="24"/>
          <w:szCs w:val="24"/>
          <w:lang w:val="en-US"/>
        </w:rPr>
        <w:t>,</w:t>
      </w:r>
      <w:r w:rsidRPr="00057C75">
        <w:rPr>
          <w:rFonts w:ascii="Times New Roman" w:hAnsi="Times New Roman"/>
          <w:sz w:val="24"/>
          <w:szCs w:val="24"/>
          <w:lang w:val="en-US"/>
        </w:rPr>
        <w:t xml:space="preserve"> G</w:t>
      </w:r>
      <w:r w:rsidR="00AB5A22"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B</w:t>
      </w:r>
      <w:r w:rsidR="00AB5A22" w:rsidRPr="00057C75">
        <w:rPr>
          <w:rFonts w:ascii="Times New Roman" w:hAnsi="Times New Roman"/>
          <w:sz w:val="24"/>
          <w:szCs w:val="24"/>
          <w:lang w:val="en-US"/>
        </w:rPr>
        <w:t>.</w:t>
      </w:r>
      <w:r w:rsidRPr="00057C75">
        <w:rPr>
          <w:rFonts w:ascii="Times New Roman" w:hAnsi="Times New Roman"/>
          <w:sz w:val="24"/>
          <w:szCs w:val="24"/>
          <w:lang w:val="en-US"/>
        </w:rPr>
        <w:t>, BARKER</w:t>
      </w:r>
      <w:r w:rsidR="00AB5A22" w:rsidRPr="00057C75">
        <w:rPr>
          <w:rFonts w:ascii="Times New Roman" w:hAnsi="Times New Roman"/>
          <w:sz w:val="24"/>
          <w:szCs w:val="24"/>
          <w:lang w:val="en-US"/>
        </w:rPr>
        <w:t>,</w:t>
      </w:r>
      <w:r w:rsidRPr="00057C75">
        <w:rPr>
          <w:rFonts w:ascii="Times New Roman" w:hAnsi="Times New Roman"/>
          <w:sz w:val="24"/>
          <w:szCs w:val="24"/>
          <w:lang w:val="en-US"/>
        </w:rPr>
        <w:t xml:space="preserve"> J</w:t>
      </w:r>
      <w:r w:rsidR="00AB5A22" w:rsidRPr="00057C75">
        <w:rPr>
          <w:rFonts w:ascii="Times New Roman" w:hAnsi="Times New Roman"/>
          <w:sz w:val="24"/>
          <w:szCs w:val="24"/>
          <w:lang w:val="en-US"/>
        </w:rPr>
        <w:t>.</w:t>
      </w:r>
      <w:r w:rsidRPr="00057C75">
        <w:rPr>
          <w:rFonts w:ascii="Times New Roman" w:hAnsi="Times New Roman"/>
          <w:sz w:val="24"/>
          <w:szCs w:val="24"/>
          <w:lang w:val="en-US"/>
        </w:rPr>
        <w:t>, MADONNA</w:t>
      </w:r>
      <w:r w:rsidR="00AB5A22" w:rsidRPr="00057C75">
        <w:rPr>
          <w:rFonts w:ascii="Times New Roman" w:hAnsi="Times New Roman"/>
          <w:sz w:val="24"/>
          <w:szCs w:val="24"/>
          <w:lang w:val="en-US"/>
        </w:rPr>
        <w:t>,</w:t>
      </w:r>
      <w:r w:rsidRPr="00057C75">
        <w:rPr>
          <w:rFonts w:ascii="Times New Roman" w:hAnsi="Times New Roman"/>
          <w:sz w:val="24"/>
          <w:szCs w:val="24"/>
          <w:lang w:val="en-US"/>
        </w:rPr>
        <w:t xml:space="preserve"> G</w:t>
      </w:r>
      <w:r w:rsidR="00AB5A22" w:rsidRPr="00057C75">
        <w:rPr>
          <w:rFonts w:ascii="Times New Roman" w:hAnsi="Times New Roman"/>
          <w:sz w:val="24"/>
          <w:szCs w:val="24"/>
          <w:lang w:val="en-US"/>
        </w:rPr>
        <w:t>.</w:t>
      </w:r>
      <w:r w:rsidR="001878EA">
        <w:rPr>
          <w:rFonts w:ascii="Times New Roman" w:hAnsi="Times New Roman"/>
          <w:sz w:val="24"/>
          <w:szCs w:val="24"/>
          <w:lang w:val="en-US"/>
        </w:rPr>
        <w:t>,</w:t>
      </w:r>
      <w:r w:rsidR="00AB5A22" w:rsidRPr="00057C75">
        <w:rPr>
          <w:rFonts w:ascii="Times New Roman" w:hAnsi="Times New Roman"/>
          <w:sz w:val="24"/>
          <w:szCs w:val="24"/>
          <w:lang w:val="en-US"/>
        </w:rPr>
        <w:t xml:space="preserve"> (2006), </w:t>
      </w:r>
      <w:r w:rsidRPr="00057C75">
        <w:rPr>
          <w:rFonts w:ascii="Times New Roman" w:hAnsi="Times New Roman"/>
          <w:b/>
          <w:sz w:val="24"/>
          <w:szCs w:val="24"/>
          <w:lang w:val="en-US"/>
        </w:rPr>
        <w:t xml:space="preserve">Error </w:t>
      </w:r>
      <w:r w:rsidR="00AB5A22" w:rsidRPr="00057C75">
        <w:rPr>
          <w:rFonts w:ascii="Times New Roman" w:hAnsi="Times New Roman"/>
          <w:b/>
          <w:sz w:val="24"/>
          <w:szCs w:val="24"/>
          <w:lang w:val="en-US"/>
        </w:rPr>
        <w:t xml:space="preserve">Reduction through Team Leadership Applying Aviation’s </w:t>
      </w:r>
      <w:r w:rsidRPr="00057C75">
        <w:rPr>
          <w:rFonts w:ascii="Times New Roman" w:hAnsi="Times New Roman"/>
          <w:b/>
          <w:sz w:val="24"/>
          <w:szCs w:val="24"/>
          <w:lang w:val="en-US"/>
        </w:rPr>
        <w:t xml:space="preserve">CRM </w:t>
      </w:r>
      <w:r w:rsidR="00AB5A22" w:rsidRPr="00057C75">
        <w:rPr>
          <w:rFonts w:ascii="Times New Roman" w:hAnsi="Times New Roman"/>
          <w:b/>
          <w:sz w:val="24"/>
          <w:szCs w:val="24"/>
          <w:lang w:val="en-US"/>
        </w:rPr>
        <w:t xml:space="preserve">in the </w:t>
      </w:r>
      <w:r w:rsidRPr="00057C75">
        <w:rPr>
          <w:rFonts w:ascii="Times New Roman" w:hAnsi="Times New Roman"/>
          <w:b/>
          <w:sz w:val="24"/>
          <w:szCs w:val="24"/>
          <w:lang w:val="en-US"/>
        </w:rPr>
        <w:t>OR</w:t>
      </w:r>
      <w:r w:rsidR="00AB5A22" w:rsidRPr="00057C75">
        <w:rPr>
          <w:rFonts w:ascii="Times New Roman" w:hAnsi="Times New Roman"/>
          <w:sz w:val="24"/>
          <w:szCs w:val="24"/>
          <w:lang w:val="en-US"/>
        </w:rPr>
        <w:t>,</w:t>
      </w:r>
      <w:r w:rsidRPr="00057C75">
        <w:rPr>
          <w:rFonts w:ascii="Times New Roman" w:hAnsi="Times New Roman"/>
          <w:sz w:val="24"/>
          <w:szCs w:val="24"/>
          <w:lang w:val="en-US"/>
        </w:rPr>
        <w:t xml:space="preserve"> Bulletin of the American College of Surgeons, 91</w:t>
      </w:r>
      <w:r w:rsidR="00057C75" w:rsidRPr="00057C75">
        <w:rPr>
          <w:rFonts w:ascii="Times New Roman" w:hAnsi="Times New Roman"/>
          <w:sz w:val="24"/>
          <w:szCs w:val="24"/>
          <w:lang w:val="en-US"/>
        </w:rPr>
        <w:t xml:space="preserve"> </w:t>
      </w:r>
      <w:r w:rsidRPr="00057C75">
        <w:rPr>
          <w:rFonts w:ascii="Times New Roman" w:hAnsi="Times New Roman"/>
          <w:sz w:val="24"/>
          <w:szCs w:val="24"/>
          <w:lang w:val="en-US"/>
        </w:rPr>
        <w:t>(2): 10-15.</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HELMREICH</w:t>
      </w:r>
      <w:r w:rsidR="00D67EA6"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D67EA6" w:rsidRPr="00057C75">
        <w:rPr>
          <w:rFonts w:ascii="Times New Roman" w:hAnsi="Times New Roman"/>
          <w:sz w:val="24"/>
          <w:szCs w:val="24"/>
          <w:lang w:val="en-US"/>
        </w:rPr>
        <w:t>.</w:t>
      </w:r>
      <w:r w:rsidR="00935F33">
        <w:rPr>
          <w:rFonts w:ascii="Times New Roman" w:hAnsi="Times New Roman"/>
          <w:sz w:val="24"/>
          <w:szCs w:val="24"/>
          <w:lang w:val="en-US"/>
        </w:rPr>
        <w:t xml:space="preserve"> </w:t>
      </w:r>
      <w:r w:rsidRPr="00057C75">
        <w:rPr>
          <w:rFonts w:ascii="Times New Roman" w:hAnsi="Times New Roman"/>
          <w:sz w:val="24"/>
          <w:szCs w:val="24"/>
          <w:lang w:val="en-US"/>
        </w:rPr>
        <w:t>L</w:t>
      </w:r>
      <w:r w:rsidR="00D67EA6" w:rsidRPr="00057C75">
        <w:rPr>
          <w:rFonts w:ascii="Times New Roman" w:hAnsi="Times New Roman"/>
          <w:sz w:val="24"/>
          <w:szCs w:val="24"/>
          <w:lang w:val="en-US"/>
        </w:rPr>
        <w:t>.</w:t>
      </w:r>
      <w:r w:rsidRPr="00057C75">
        <w:rPr>
          <w:rFonts w:ascii="Times New Roman" w:hAnsi="Times New Roman"/>
          <w:sz w:val="24"/>
          <w:szCs w:val="24"/>
          <w:lang w:val="en-US"/>
        </w:rPr>
        <w:t>, DAVIES</w:t>
      </w:r>
      <w:r w:rsidR="00D67EA6" w:rsidRPr="00057C75">
        <w:rPr>
          <w:rFonts w:ascii="Times New Roman" w:hAnsi="Times New Roman"/>
          <w:sz w:val="24"/>
          <w:szCs w:val="24"/>
          <w:lang w:val="en-US"/>
        </w:rPr>
        <w:t>,</w:t>
      </w:r>
      <w:r w:rsidRPr="00057C75">
        <w:rPr>
          <w:rFonts w:ascii="Times New Roman" w:hAnsi="Times New Roman"/>
          <w:sz w:val="24"/>
          <w:szCs w:val="24"/>
          <w:lang w:val="en-US"/>
        </w:rPr>
        <w:t xml:space="preserve"> J</w:t>
      </w:r>
      <w:r w:rsidR="00D67EA6" w:rsidRPr="00057C75">
        <w:rPr>
          <w:rFonts w:ascii="Times New Roman" w:hAnsi="Times New Roman"/>
          <w:sz w:val="24"/>
          <w:szCs w:val="24"/>
          <w:lang w:val="en-US"/>
        </w:rPr>
        <w:t>.</w:t>
      </w:r>
      <w:r w:rsidR="00057C75">
        <w:rPr>
          <w:rFonts w:ascii="Times New Roman" w:hAnsi="Times New Roman"/>
          <w:sz w:val="24"/>
          <w:szCs w:val="24"/>
          <w:lang w:val="en-US"/>
        </w:rPr>
        <w:t xml:space="preserve"> </w:t>
      </w:r>
      <w:r w:rsidRPr="00057C75">
        <w:rPr>
          <w:rFonts w:ascii="Times New Roman" w:hAnsi="Times New Roman"/>
          <w:sz w:val="24"/>
          <w:szCs w:val="24"/>
          <w:lang w:val="en-US"/>
        </w:rPr>
        <w:t>M</w:t>
      </w:r>
      <w:r w:rsidR="00D67EA6" w:rsidRPr="00057C75">
        <w:rPr>
          <w:rFonts w:ascii="Times New Roman" w:hAnsi="Times New Roman"/>
          <w:sz w:val="24"/>
          <w:szCs w:val="24"/>
          <w:lang w:val="en-US"/>
        </w:rPr>
        <w:t>.</w:t>
      </w:r>
      <w:r w:rsidR="00057C75">
        <w:rPr>
          <w:rFonts w:ascii="Times New Roman" w:hAnsi="Times New Roman"/>
          <w:sz w:val="24"/>
          <w:szCs w:val="24"/>
          <w:lang w:val="en-US"/>
        </w:rPr>
        <w:t>,</w:t>
      </w:r>
      <w:r w:rsidR="00D67EA6" w:rsidRPr="00057C75">
        <w:rPr>
          <w:rFonts w:ascii="Times New Roman" w:hAnsi="Times New Roman"/>
          <w:sz w:val="24"/>
          <w:szCs w:val="24"/>
          <w:lang w:val="en-US"/>
        </w:rPr>
        <w:t xml:space="preserve"> (1997),</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Human </w:t>
      </w:r>
      <w:r w:rsidR="00D67EA6" w:rsidRPr="00057C75">
        <w:rPr>
          <w:rFonts w:ascii="Times New Roman" w:hAnsi="Times New Roman"/>
          <w:b/>
          <w:sz w:val="24"/>
          <w:szCs w:val="24"/>
          <w:lang w:val="en-US"/>
        </w:rPr>
        <w:t>Factors in The Operating Room: Interpersonal Determinants of Safety, Efficiency and Morale</w:t>
      </w:r>
      <w:r w:rsidR="00D67EA6" w:rsidRPr="00057C75">
        <w:rPr>
          <w:rFonts w:ascii="Times New Roman" w:hAnsi="Times New Roman"/>
          <w:sz w:val="24"/>
          <w:szCs w:val="24"/>
          <w:lang w:val="en-US"/>
        </w:rPr>
        <w:t xml:space="preserve">, </w:t>
      </w:r>
      <w:r w:rsidRPr="00057C75">
        <w:rPr>
          <w:rFonts w:ascii="Times New Roman" w:hAnsi="Times New Roman"/>
          <w:sz w:val="24"/>
          <w:szCs w:val="24"/>
          <w:lang w:val="en-US"/>
        </w:rPr>
        <w:t>Bailer’s Clint Anesthesia, 10</w:t>
      </w:r>
      <w:r w:rsidR="00057C75">
        <w:rPr>
          <w:rFonts w:ascii="Times New Roman" w:hAnsi="Times New Roman"/>
          <w:sz w:val="24"/>
          <w:szCs w:val="24"/>
          <w:lang w:val="en-US"/>
        </w:rPr>
        <w:t xml:space="preserve"> </w:t>
      </w:r>
      <w:r w:rsidRPr="00057C75">
        <w:rPr>
          <w:rFonts w:ascii="Times New Roman" w:hAnsi="Times New Roman"/>
          <w:sz w:val="24"/>
          <w:szCs w:val="24"/>
          <w:lang w:val="en-US"/>
        </w:rPr>
        <w:t>(2): 277-95.</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HELMREICH</w:t>
      </w:r>
      <w:r w:rsidR="00D67EA6"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D67EA6" w:rsidRPr="00057C75">
        <w:rPr>
          <w:rFonts w:ascii="Times New Roman" w:hAnsi="Times New Roman"/>
          <w:sz w:val="24"/>
          <w:szCs w:val="24"/>
          <w:lang w:val="en-US"/>
        </w:rPr>
        <w:t>.</w:t>
      </w:r>
      <w:r w:rsidR="004767CA">
        <w:rPr>
          <w:rFonts w:ascii="Times New Roman" w:hAnsi="Times New Roman"/>
          <w:sz w:val="24"/>
          <w:szCs w:val="24"/>
          <w:lang w:val="en-US"/>
        </w:rPr>
        <w:t xml:space="preserve"> </w:t>
      </w:r>
      <w:r w:rsidRPr="00057C75">
        <w:rPr>
          <w:rFonts w:ascii="Times New Roman" w:hAnsi="Times New Roman"/>
          <w:sz w:val="24"/>
          <w:szCs w:val="24"/>
          <w:lang w:val="en-US"/>
        </w:rPr>
        <w:t>L</w:t>
      </w:r>
      <w:r w:rsidR="00D67EA6" w:rsidRPr="00057C75">
        <w:rPr>
          <w:rFonts w:ascii="Times New Roman" w:hAnsi="Times New Roman"/>
          <w:sz w:val="24"/>
          <w:szCs w:val="24"/>
          <w:lang w:val="en-US"/>
        </w:rPr>
        <w:t>.</w:t>
      </w:r>
      <w:r w:rsidRPr="00057C75">
        <w:rPr>
          <w:rFonts w:ascii="Times New Roman" w:hAnsi="Times New Roman"/>
          <w:sz w:val="24"/>
          <w:szCs w:val="24"/>
          <w:lang w:val="en-US"/>
        </w:rPr>
        <w:t>, FOUSHEE</w:t>
      </w:r>
      <w:r w:rsidR="00D67EA6" w:rsidRPr="00057C75">
        <w:rPr>
          <w:rFonts w:ascii="Times New Roman" w:hAnsi="Times New Roman"/>
          <w:sz w:val="24"/>
          <w:szCs w:val="24"/>
          <w:lang w:val="en-US"/>
        </w:rPr>
        <w:t>,</w:t>
      </w:r>
      <w:r w:rsidRPr="00057C75">
        <w:rPr>
          <w:rFonts w:ascii="Times New Roman" w:hAnsi="Times New Roman"/>
          <w:sz w:val="24"/>
          <w:szCs w:val="24"/>
          <w:lang w:val="en-US"/>
        </w:rPr>
        <w:t xml:space="preserve"> H</w:t>
      </w:r>
      <w:r w:rsidR="00D67EA6"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C</w:t>
      </w:r>
      <w:r w:rsidR="00D67EA6" w:rsidRPr="00057C75">
        <w:rPr>
          <w:rFonts w:ascii="Times New Roman" w:hAnsi="Times New Roman"/>
          <w:sz w:val="24"/>
          <w:szCs w:val="24"/>
          <w:lang w:val="en-US"/>
        </w:rPr>
        <w:t>.</w:t>
      </w:r>
      <w:r w:rsidR="001878EA">
        <w:rPr>
          <w:rFonts w:ascii="Times New Roman" w:hAnsi="Times New Roman"/>
          <w:sz w:val="24"/>
          <w:szCs w:val="24"/>
          <w:lang w:val="en-US"/>
        </w:rPr>
        <w:t>,</w:t>
      </w:r>
      <w:r w:rsidR="00D67EA6" w:rsidRPr="00057C75">
        <w:rPr>
          <w:rFonts w:ascii="Times New Roman" w:hAnsi="Times New Roman"/>
          <w:sz w:val="24"/>
          <w:szCs w:val="24"/>
          <w:lang w:val="en-US"/>
        </w:rPr>
        <w:t xml:space="preserve"> (2010), </w:t>
      </w:r>
      <w:r w:rsidRPr="00057C75">
        <w:rPr>
          <w:rFonts w:ascii="Times New Roman" w:hAnsi="Times New Roman"/>
          <w:b/>
          <w:sz w:val="24"/>
          <w:szCs w:val="24"/>
          <w:lang w:val="en-US"/>
        </w:rPr>
        <w:t>Why</w:t>
      </w:r>
      <w:r w:rsidR="00D67EA6" w:rsidRPr="00057C75">
        <w:rPr>
          <w:rFonts w:ascii="Times New Roman" w:hAnsi="Times New Roman"/>
          <w:b/>
          <w:sz w:val="24"/>
          <w:szCs w:val="24"/>
          <w:lang w:val="en-US"/>
        </w:rPr>
        <w:t xml:space="preserve">, </w:t>
      </w:r>
      <w:r w:rsidRPr="00057C75">
        <w:rPr>
          <w:rFonts w:ascii="Times New Roman" w:hAnsi="Times New Roman"/>
          <w:b/>
          <w:sz w:val="24"/>
          <w:szCs w:val="24"/>
          <w:lang w:val="en-US"/>
        </w:rPr>
        <w:t>CRM</w:t>
      </w:r>
      <w:r w:rsidR="00D67EA6" w:rsidRPr="00057C75">
        <w:rPr>
          <w:rFonts w:ascii="Times New Roman" w:hAnsi="Times New Roman"/>
          <w:b/>
          <w:sz w:val="24"/>
          <w:szCs w:val="24"/>
          <w:lang w:val="en-US"/>
        </w:rPr>
        <w:t xml:space="preserve">? Empirical and Theoretical Bases of Human Factors Training, </w:t>
      </w:r>
      <w:r w:rsidRPr="00057C75">
        <w:rPr>
          <w:rFonts w:ascii="Times New Roman" w:hAnsi="Times New Roman"/>
          <w:i/>
          <w:sz w:val="24"/>
          <w:szCs w:val="24"/>
          <w:lang w:val="en-US"/>
        </w:rPr>
        <w:t xml:space="preserve">Crew </w:t>
      </w:r>
      <w:r w:rsidR="00D67EA6" w:rsidRPr="00057C75">
        <w:rPr>
          <w:rFonts w:ascii="Times New Roman" w:hAnsi="Times New Roman"/>
          <w:i/>
          <w:sz w:val="24"/>
          <w:szCs w:val="24"/>
          <w:lang w:val="en-US"/>
        </w:rPr>
        <w:t>Resource Management</w:t>
      </w:r>
      <w:r w:rsidR="00D67EA6" w:rsidRPr="00057C75">
        <w:rPr>
          <w:rFonts w:ascii="Times New Roman" w:hAnsi="Times New Roman"/>
          <w:sz w:val="24"/>
          <w:szCs w:val="24"/>
          <w:lang w:val="en-US"/>
        </w:rPr>
        <w:t xml:space="preserve"> </w:t>
      </w:r>
      <w:r w:rsidRPr="00057C75">
        <w:rPr>
          <w:rFonts w:ascii="Times New Roman" w:hAnsi="Times New Roman"/>
          <w:sz w:val="24"/>
          <w:szCs w:val="24"/>
          <w:lang w:val="en-US"/>
        </w:rPr>
        <w:t>Ed.: Kanki, B., Helmre</w:t>
      </w:r>
      <w:r w:rsidR="001878EA">
        <w:rPr>
          <w:rFonts w:ascii="Times New Roman" w:hAnsi="Times New Roman"/>
          <w:sz w:val="24"/>
          <w:szCs w:val="24"/>
          <w:lang w:val="en-US"/>
        </w:rPr>
        <w:t>ich, R., Anca, J., 2nd. Edition,</w:t>
      </w:r>
      <w:r w:rsidRPr="00057C75">
        <w:rPr>
          <w:rFonts w:ascii="Times New Roman" w:hAnsi="Times New Roman"/>
          <w:sz w:val="24"/>
          <w:szCs w:val="24"/>
          <w:lang w:val="en-US"/>
        </w:rPr>
        <w:t xml:space="preserve"> P: 3- 57.</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HURLBERT</w:t>
      </w:r>
      <w:r w:rsidR="008C64F8" w:rsidRPr="00057C75">
        <w:rPr>
          <w:rFonts w:ascii="Times New Roman" w:hAnsi="Times New Roman"/>
          <w:sz w:val="24"/>
          <w:szCs w:val="24"/>
          <w:lang w:val="en-US"/>
        </w:rPr>
        <w:t>,</w:t>
      </w:r>
      <w:r w:rsidRPr="00057C75">
        <w:rPr>
          <w:rFonts w:ascii="Times New Roman" w:hAnsi="Times New Roman"/>
          <w:sz w:val="24"/>
          <w:szCs w:val="24"/>
          <w:lang w:val="en-US"/>
        </w:rPr>
        <w:t xml:space="preserve"> S</w:t>
      </w:r>
      <w:r w:rsidR="008C64F8" w:rsidRPr="00057C75">
        <w:rPr>
          <w:rFonts w:ascii="Times New Roman" w:hAnsi="Times New Roman"/>
          <w:sz w:val="24"/>
          <w:szCs w:val="24"/>
          <w:lang w:val="en-US"/>
        </w:rPr>
        <w:t>.</w:t>
      </w:r>
      <w:r w:rsidR="00935F33">
        <w:rPr>
          <w:rFonts w:ascii="Times New Roman" w:hAnsi="Times New Roman"/>
          <w:sz w:val="24"/>
          <w:szCs w:val="24"/>
          <w:lang w:val="en-US"/>
        </w:rPr>
        <w:t xml:space="preserve"> </w:t>
      </w:r>
      <w:r w:rsidRPr="00057C75">
        <w:rPr>
          <w:rFonts w:ascii="Times New Roman" w:hAnsi="Times New Roman"/>
          <w:sz w:val="24"/>
          <w:szCs w:val="24"/>
          <w:lang w:val="en-US"/>
        </w:rPr>
        <w:t>N</w:t>
      </w:r>
      <w:r w:rsidR="008C64F8" w:rsidRPr="00057C75">
        <w:rPr>
          <w:rFonts w:ascii="Times New Roman" w:hAnsi="Times New Roman"/>
          <w:sz w:val="24"/>
          <w:szCs w:val="24"/>
          <w:lang w:val="en-US"/>
        </w:rPr>
        <w:t>.</w:t>
      </w:r>
      <w:r w:rsidRPr="00057C75">
        <w:rPr>
          <w:rFonts w:ascii="Times New Roman" w:hAnsi="Times New Roman"/>
          <w:sz w:val="24"/>
          <w:szCs w:val="24"/>
          <w:lang w:val="en-US"/>
        </w:rPr>
        <w:t>, GARRETT</w:t>
      </w:r>
      <w:r w:rsidR="008C64F8" w:rsidRPr="00057C75">
        <w:rPr>
          <w:rFonts w:ascii="Times New Roman" w:hAnsi="Times New Roman"/>
          <w:sz w:val="24"/>
          <w:szCs w:val="24"/>
          <w:lang w:val="en-US"/>
        </w:rPr>
        <w:t>,</w:t>
      </w:r>
      <w:r w:rsidRPr="00057C75">
        <w:rPr>
          <w:rFonts w:ascii="Times New Roman" w:hAnsi="Times New Roman"/>
          <w:sz w:val="24"/>
          <w:szCs w:val="24"/>
          <w:lang w:val="en-US"/>
        </w:rPr>
        <w:t xml:space="preserve"> J</w:t>
      </w:r>
      <w:r w:rsidR="008C64F8" w:rsidRPr="00057C75">
        <w:rPr>
          <w:rFonts w:ascii="Times New Roman" w:hAnsi="Times New Roman"/>
          <w:sz w:val="24"/>
          <w:szCs w:val="24"/>
          <w:lang w:val="en-US"/>
        </w:rPr>
        <w:t>.</w:t>
      </w:r>
      <w:r w:rsidR="001878EA">
        <w:rPr>
          <w:rFonts w:ascii="Times New Roman" w:hAnsi="Times New Roman"/>
          <w:sz w:val="24"/>
          <w:szCs w:val="24"/>
          <w:lang w:val="en-US"/>
        </w:rPr>
        <w:t>,</w:t>
      </w:r>
      <w:r w:rsidR="008C64F8" w:rsidRPr="00057C75">
        <w:rPr>
          <w:rFonts w:ascii="Times New Roman" w:hAnsi="Times New Roman"/>
          <w:sz w:val="24"/>
          <w:szCs w:val="24"/>
          <w:lang w:val="en-US"/>
        </w:rPr>
        <w:t xml:space="preserve"> (2009),</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Improving </w:t>
      </w:r>
      <w:r w:rsidR="008C64F8" w:rsidRPr="00057C75">
        <w:rPr>
          <w:rFonts w:ascii="Times New Roman" w:hAnsi="Times New Roman"/>
          <w:b/>
          <w:sz w:val="24"/>
          <w:szCs w:val="24"/>
          <w:lang w:val="en-US"/>
        </w:rPr>
        <w:t xml:space="preserve">Operating Room Safety. </w:t>
      </w:r>
      <w:r w:rsidRPr="00057C75">
        <w:rPr>
          <w:rFonts w:ascii="Times New Roman" w:hAnsi="Times New Roman"/>
          <w:b/>
          <w:sz w:val="24"/>
          <w:szCs w:val="24"/>
          <w:lang w:val="en-US"/>
        </w:rPr>
        <w:t xml:space="preserve">Patient Safety </w:t>
      </w:r>
      <w:r w:rsidR="008C64F8" w:rsidRPr="00057C75">
        <w:rPr>
          <w:rFonts w:ascii="Times New Roman" w:hAnsi="Times New Roman"/>
          <w:b/>
          <w:sz w:val="24"/>
          <w:szCs w:val="24"/>
          <w:lang w:val="en-US"/>
        </w:rPr>
        <w:t xml:space="preserve">in </w:t>
      </w:r>
      <w:r w:rsidRPr="00057C75">
        <w:rPr>
          <w:rFonts w:ascii="Times New Roman" w:hAnsi="Times New Roman"/>
          <w:b/>
          <w:sz w:val="24"/>
          <w:szCs w:val="24"/>
          <w:lang w:val="en-US"/>
        </w:rPr>
        <w:t>Surgery</w:t>
      </w:r>
      <w:r w:rsidR="008C64F8" w:rsidRPr="00057C75">
        <w:rPr>
          <w:rFonts w:ascii="Times New Roman" w:hAnsi="Times New Roman"/>
          <w:sz w:val="24"/>
          <w:szCs w:val="24"/>
          <w:lang w:val="en-US"/>
        </w:rPr>
        <w:t>, 3:</w:t>
      </w:r>
      <w:r w:rsidRPr="00057C75">
        <w:rPr>
          <w:rFonts w:ascii="Times New Roman" w:hAnsi="Times New Roman"/>
          <w:sz w:val="24"/>
          <w:szCs w:val="24"/>
          <w:lang w:val="en-US"/>
        </w:rPr>
        <w:t xml:space="preserve">25,[http://www.pssjournal.com/content/3/1/25]. </w:t>
      </w:r>
      <w:r w:rsidRPr="00057C75">
        <w:rPr>
          <w:rFonts w:ascii="Times New Roman" w:hAnsi="Times New Roman"/>
          <w:sz w:val="24"/>
          <w:szCs w:val="24"/>
        </w:rPr>
        <w:t>Erişim Tarihi:</w:t>
      </w:r>
      <w:r w:rsidRPr="00057C75">
        <w:rPr>
          <w:rFonts w:ascii="Times New Roman" w:hAnsi="Times New Roman"/>
          <w:sz w:val="24"/>
          <w:szCs w:val="24"/>
          <w:lang w:val="en-US"/>
        </w:rPr>
        <w:t xml:space="preserve"> 30.08.2016.</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INSTITUTE OF MEDICINE</w:t>
      </w:r>
      <w:r w:rsidR="00FB3E05" w:rsidRPr="00057C75">
        <w:rPr>
          <w:rFonts w:ascii="Times New Roman" w:hAnsi="Times New Roman"/>
          <w:sz w:val="24"/>
          <w:szCs w:val="24"/>
          <w:lang w:val="en-US"/>
        </w:rPr>
        <w:t>, (2000),</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To </w:t>
      </w:r>
      <w:r w:rsidR="00FB3E05" w:rsidRPr="00057C75">
        <w:rPr>
          <w:rFonts w:ascii="Times New Roman" w:hAnsi="Times New Roman"/>
          <w:b/>
          <w:sz w:val="24"/>
          <w:szCs w:val="24"/>
          <w:lang w:val="en-US"/>
        </w:rPr>
        <w:t>Err is Human: Building a Safer Health System</w:t>
      </w:r>
      <w:r w:rsidRPr="00057C75">
        <w:rPr>
          <w:rFonts w:ascii="Times New Roman" w:hAnsi="Times New Roman"/>
          <w:sz w:val="24"/>
          <w:szCs w:val="24"/>
          <w:lang w:val="en-US"/>
        </w:rPr>
        <w:t>, Ed.: Kohn, L.T., Corrigan J. M., Donaldson, M. S., National Academy Press. Washington, D. C., p: 1- 287.</w:t>
      </w:r>
    </w:p>
    <w:p w:rsidR="00057C75" w:rsidRPr="00057C75" w:rsidRDefault="00057C75" w:rsidP="00057C75">
      <w:pPr>
        <w:pStyle w:val="ListeParagraf"/>
        <w:spacing w:before="144" w:after="144"/>
        <w:rPr>
          <w:rFonts w:ascii="Times New Roman" w:hAnsi="Times New Roman"/>
          <w:sz w:val="24"/>
          <w:szCs w:val="24"/>
          <w:lang w:val="en-US"/>
        </w:rPr>
      </w:pPr>
    </w:p>
    <w:p w:rsidR="00ED759A" w:rsidRPr="00057C75"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KANAN</w:t>
      </w:r>
      <w:r w:rsidR="00FB3E05" w:rsidRPr="00057C75">
        <w:rPr>
          <w:rFonts w:ascii="Times New Roman" w:hAnsi="Times New Roman"/>
          <w:sz w:val="24"/>
          <w:szCs w:val="24"/>
          <w:lang w:val="en-US"/>
        </w:rPr>
        <w:t>,</w:t>
      </w:r>
      <w:r w:rsidRPr="00057C75">
        <w:rPr>
          <w:rFonts w:ascii="Times New Roman" w:hAnsi="Times New Roman"/>
          <w:sz w:val="24"/>
          <w:szCs w:val="24"/>
          <w:lang w:val="en-US"/>
        </w:rPr>
        <w:t xml:space="preserve"> N</w:t>
      </w:r>
      <w:r w:rsidR="00FB3E05" w:rsidRPr="00057C75">
        <w:rPr>
          <w:rFonts w:ascii="Times New Roman" w:hAnsi="Times New Roman"/>
          <w:sz w:val="24"/>
          <w:szCs w:val="24"/>
          <w:lang w:val="en-US"/>
        </w:rPr>
        <w:t>.</w:t>
      </w:r>
      <w:r w:rsidR="00057C75">
        <w:rPr>
          <w:rFonts w:ascii="Times New Roman" w:hAnsi="Times New Roman"/>
          <w:sz w:val="24"/>
          <w:szCs w:val="24"/>
          <w:lang w:val="en-US"/>
        </w:rPr>
        <w:t>,</w:t>
      </w:r>
      <w:r w:rsidR="00FB3E05" w:rsidRPr="00057C75">
        <w:rPr>
          <w:rFonts w:ascii="Times New Roman" w:hAnsi="Times New Roman"/>
          <w:sz w:val="24"/>
          <w:szCs w:val="24"/>
          <w:lang w:val="en-US"/>
        </w:rPr>
        <w:t xml:space="preserve"> (2003),</w:t>
      </w:r>
      <w:r w:rsidRPr="00057C75">
        <w:rPr>
          <w:rFonts w:ascii="Times New Roman" w:hAnsi="Times New Roman"/>
          <w:sz w:val="24"/>
          <w:szCs w:val="24"/>
          <w:lang w:val="en-US"/>
        </w:rPr>
        <w:t xml:space="preserve"> </w:t>
      </w:r>
      <w:r w:rsidRPr="00057C75">
        <w:rPr>
          <w:rFonts w:ascii="Times New Roman" w:hAnsi="Times New Roman"/>
          <w:b/>
          <w:sz w:val="24"/>
          <w:szCs w:val="24"/>
        </w:rPr>
        <w:t>Perioperatif Hemşirenin Kişisel Sorumluluğu,</w:t>
      </w:r>
      <w:r w:rsidRPr="00057C75">
        <w:rPr>
          <w:rFonts w:ascii="Times New Roman" w:hAnsi="Times New Roman"/>
          <w:sz w:val="24"/>
          <w:szCs w:val="24"/>
        </w:rPr>
        <w:t xml:space="preserve"> 4. Ulusal Cerrahi ve Ameliyathane Hemşireliği Kongresi Kitabı, İzmir: </w:t>
      </w:r>
      <w:r w:rsidR="00FB3E05" w:rsidRPr="00057C75">
        <w:rPr>
          <w:rFonts w:ascii="Times New Roman" w:hAnsi="Times New Roman"/>
          <w:sz w:val="24"/>
          <w:szCs w:val="24"/>
        </w:rPr>
        <w:t xml:space="preserve">s. </w:t>
      </w:r>
      <w:r w:rsidRPr="00057C75">
        <w:rPr>
          <w:rFonts w:ascii="Times New Roman" w:hAnsi="Times New Roman"/>
          <w:sz w:val="24"/>
          <w:szCs w:val="24"/>
        </w:rPr>
        <w:t>89-96.</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rPr>
      </w:pPr>
      <w:r w:rsidRPr="00057C75">
        <w:rPr>
          <w:rFonts w:ascii="Times New Roman" w:hAnsi="Times New Roman"/>
          <w:sz w:val="24"/>
          <w:szCs w:val="24"/>
          <w:lang w:val="en-US"/>
        </w:rPr>
        <w:t>KARAGÖZ</w:t>
      </w:r>
      <w:r w:rsidR="00FB3E05" w:rsidRPr="00057C75">
        <w:rPr>
          <w:rFonts w:ascii="Times New Roman" w:hAnsi="Times New Roman"/>
          <w:sz w:val="24"/>
          <w:szCs w:val="24"/>
          <w:lang w:val="en-US"/>
        </w:rPr>
        <w:t>,</w:t>
      </w:r>
      <w:r w:rsidRPr="00057C75">
        <w:rPr>
          <w:rFonts w:ascii="Times New Roman" w:hAnsi="Times New Roman"/>
          <w:sz w:val="24"/>
          <w:szCs w:val="24"/>
          <w:lang w:val="en-US"/>
        </w:rPr>
        <w:t xml:space="preserve"> Y</w:t>
      </w:r>
      <w:r w:rsidR="00FB3E05" w:rsidRPr="00057C75">
        <w:rPr>
          <w:rFonts w:ascii="Times New Roman" w:hAnsi="Times New Roman"/>
          <w:sz w:val="24"/>
          <w:szCs w:val="24"/>
          <w:lang w:val="en-US"/>
        </w:rPr>
        <w:t>.</w:t>
      </w:r>
      <w:r w:rsidR="00057C75">
        <w:rPr>
          <w:rFonts w:ascii="Times New Roman" w:hAnsi="Times New Roman"/>
          <w:sz w:val="24"/>
          <w:szCs w:val="24"/>
          <w:lang w:val="en-US"/>
        </w:rPr>
        <w:t>,</w:t>
      </w:r>
      <w:r w:rsidR="00FB3E05" w:rsidRPr="00057C75">
        <w:rPr>
          <w:rFonts w:ascii="Times New Roman" w:hAnsi="Times New Roman"/>
          <w:sz w:val="24"/>
          <w:szCs w:val="24"/>
          <w:lang w:val="en-US"/>
        </w:rPr>
        <w:t xml:space="preserve"> (2010),</w:t>
      </w:r>
      <w:r w:rsidRPr="00057C75">
        <w:rPr>
          <w:rFonts w:ascii="Times New Roman" w:hAnsi="Times New Roman"/>
          <w:sz w:val="24"/>
          <w:szCs w:val="24"/>
          <w:lang w:val="en-US"/>
        </w:rPr>
        <w:t xml:space="preserve"> </w:t>
      </w:r>
      <w:r w:rsidRPr="00057C75">
        <w:rPr>
          <w:rFonts w:ascii="Times New Roman" w:hAnsi="Times New Roman"/>
          <w:b/>
          <w:sz w:val="24"/>
          <w:szCs w:val="24"/>
        </w:rPr>
        <w:t>Non</w:t>
      </w:r>
      <w:r w:rsidR="00FB3E05" w:rsidRPr="00057C75">
        <w:rPr>
          <w:rFonts w:ascii="Times New Roman" w:hAnsi="Times New Roman"/>
          <w:b/>
          <w:sz w:val="24"/>
          <w:szCs w:val="24"/>
        </w:rPr>
        <w:t>-</w:t>
      </w:r>
      <w:r w:rsidRPr="00057C75">
        <w:rPr>
          <w:rFonts w:ascii="Times New Roman" w:hAnsi="Times New Roman"/>
          <w:b/>
          <w:sz w:val="24"/>
          <w:szCs w:val="24"/>
        </w:rPr>
        <w:t xml:space="preserve">parametrik </w:t>
      </w:r>
      <w:r w:rsidR="00FB3E05" w:rsidRPr="00057C75">
        <w:rPr>
          <w:rFonts w:ascii="Times New Roman" w:hAnsi="Times New Roman"/>
          <w:b/>
          <w:sz w:val="24"/>
          <w:szCs w:val="24"/>
        </w:rPr>
        <w:t>Tekniklerin Güç ve Etkinlikleri</w:t>
      </w:r>
      <w:r w:rsidR="00FB3E05" w:rsidRPr="00057C75">
        <w:rPr>
          <w:rFonts w:ascii="Times New Roman" w:hAnsi="Times New Roman"/>
          <w:sz w:val="24"/>
          <w:szCs w:val="24"/>
        </w:rPr>
        <w:t xml:space="preserve">, </w:t>
      </w:r>
      <w:r w:rsidRPr="00057C75">
        <w:rPr>
          <w:rFonts w:ascii="Times New Roman" w:hAnsi="Times New Roman"/>
          <w:sz w:val="24"/>
          <w:szCs w:val="24"/>
        </w:rPr>
        <w:t>Elektronik Sosyal Bilimler Dergisi, 9</w:t>
      </w:r>
      <w:r w:rsidR="00057C75">
        <w:rPr>
          <w:rFonts w:ascii="Times New Roman" w:hAnsi="Times New Roman"/>
          <w:sz w:val="24"/>
          <w:szCs w:val="24"/>
        </w:rPr>
        <w:t xml:space="preserve"> </w:t>
      </w:r>
      <w:r w:rsidRPr="00057C75">
        <w:rPr>
          <w:rFonts w:ascii="Times New Roman" w:hAnsi="Times New Roman"/>
          <w:sz w:val="24"/>
          <w:szCs w:val="24"/>
        </w:rPr>
        <w:t>(33): 18-40.</w:t>
      </w:r>
    </w:p>
    <w:p w:rsidR="00057C75" w:rsidRPr="00057C75" w:rsidRDefault="00057C75" w:rsidP="00057C75">
      <w:pPr>
        <w:pStyle w:val="ListeParagraf"/>
        <w:spacing w:before="144" w:after="144"/>
        <w:rPr>
          <w:rFonts w:ascii="Times New Roman" w:hAnsi="Times New Roman"/>
          <w:sz w:val="24"/>
          <w:szCs w:val="24"/>
        </w:rPr>
      </w:pPr>
    </w:p>
    <w:p w:rsidR="00ED759A" w:rsidRDefault="00FB3E05"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KIM, S.</w:t>
      </w:r>
      <w:r w:rsidR="001878EA">
        <w:rPr>
          <w:rFonts w:ascii="Times New Roman" w:hAnsi="Times New Roman"/>
          <w:sz w:val="24"/>
          <w:szCs w:val="24"/>
          <w:lang w:val="en-US"/>
        </w:rPr>
        <w:t xml:space="preserve"> </w:t>
      </w:r>
      <w:r w:rsidRPr="00057C75">
        <w:rPr>
          <w:rFonts w:ascii="Times New Roman" w:hAnsi="Times New Roman"/>
          <w:sz w:val="24"/>
          <w:szCs w:val="24"/>
          <w:lang w:val="en-US"/>
        </w:rPr>
        <w:t>E., KIM, C.W., LEE, S.</w:t>
      </w:r>
      <w:r w:rsidR="004C0170">
        <w:rPr>
          <w:rFonts w:ascii="Times New Roman" w:hAnsi="Times New Roman"/>
          <w:sz w:val="24"/>
          <w:szCs w:val="24"/>
          <w:lang w:val="en-US"/>
        </w:rPr>
        <w:t xml:space="preserve"> </w:t>
      </w:r>
      <w:r w:rsidRPr="00057C75">
        <w:rPr>
          <w:rFonts w:ascii="Times New Roman" w:hAnsi="Times New Roman"/>
          <w:sz w:val="24"/>
          <w:szCs w:val="24"/>
          <w:lang w:val="en-US"/>
        </w:rPr>
        <w:t>L., OH, J.</w:t>
      </w:r>
      <w:r w:rsidR="001878EA">
        <w:rPr>
          <w:rFonts w:ascii="Times New Roman" w:hAnsi="Times New Roman"/>
          <w:sz w:val="24"/>
          <w:szCs w:val="24"/>
          <w:lang w:val="en-US"/>
        </w:rPr>
        <w:t xml:space="preserve"> </w:t>
      </w:r>
      <w:r w:rsidRPr="00057C75">
        <w:rPr>
          <w:rFonts w:ascii="Times New Roman" w:hAnsi="Times New Roman"/>
          <w:sz w:val="24"/>
          <w:szCs w:val="24"/>
          <w:lang w:val="en-US"/>
        </w:rPr>
        <w:t>H., LEE, D.H., LIM, T.</w:t>
      </w:r>
      <w:r w:rsidR="001878EA">
        <w:rPr>
          <w:rFonts w:ascii="Times New Roman" w:hAnsi="Times New Roman"/>
          <w:sz w:val="24"/>
          <w:szCs w:val="24"/>
          <w:lang w:val="en-US"/>
        </w:rPr>
        <w:t xml:space="preserve"> </w:t>
      </w:r>
      <w:r w:rsidRPr="00057C75">
        <w:rPr>
          <w:rFonts w:ascii="Times New Roman" w:hAnsi="Times New Roman"/>
          <w:sz w:val="24"/>
          <w:szCs w:val="24"/>
          <w:lang w:val="en-US"/>
        </w:rPr>
        <w:t>H., CJOI, H.</w:t>
      </w:r>
      <w:r w:rsidR="001878EA">
        <w:rPr>
          <w:rFonts w:ascii="Times New Roman" w:hAnsi="Times New Roman"/>
          <w:sz w:val="24"/>
          <w:szCs w:val="24"/>
          <w:lang w:val="en-US"/>
        </w:rPr>
        <w:t xml:space="preserve"> </w:t>
      </w:r>
      <w:r w:rsidRPr="00057C75">
        <w:rPr>
          <w:rFonts w:ascii="Times New Roman" w:hAnsi="Times New Roman"/>
          <w:sz w:val="24"/>
          <w:szCs w:val="24"/>
          <w:lang w:val="en-US"/>
        </w:rPr>
        <w:t>J., CHUNG, H.</w:t>
      </w:r>
      <w:r w:rsidR="001878EA">
        <w:rPr>
          <w:rFonts w:ascii="Times New Roman" w:hAnsi="Times New Roman"/>
          <w:sz w:val="24"/>
          <w:szCs w:val="24"/>
          <w:lang w:val="en-US"/>
        </w:rPr>
        <w:t xml:space="preserve"> </w:t>
      </w:r>
      <w:r w:rsidR="004C0170">
        <w:rPr>
          <w:rFonts w:ascii="Times New Roman" w:hAnsi="Times New Roman"/>
          <w:sz w:val="24"/>
          <w:szCs w:val="24"/>
          <w:lang w:val="en-US"/>
        </w:rPr>
        <w:t xml:space="preserve">S., RYU, J.Y., JANH, H. </w:t>
      </w:r>
      <w:r w:rsidRPr="00057C75">
        <w:rPr>
          <w:rFonts w:ascii="Times New Roman" w:hAnsi="Times New Roman"/>
          <w:sz w:val="24"/>
          <w:szCs w:val="24"/>
          <w:lang w:val="en-US"/>
        </w:rPr>
        <w:t>Y., CHOI, Y.</w:t>
      </w:r>
      <w:r w:rsidR="001878EA">
        <w:rPr>
          <w:rFonts w:ascii="Times New Roman" w:hAnsi="Times New Roman"/>
          <w:sz w:val="24"/>
          <w:szCs w:val="24"/>
          <w:lang w:val="en-US"/>
        </w:rPr>
        <w:t xml:space="preserve"> </w:t>
      </w:r>
      <w:r w:rsidRPr="00057C75">
        <w:rPr>
          <w:rFonts w:ascii="Times New Roman" w:hAnsi="Times New Roman"/>
          <w:sz w:val="24"/>
          <w:szCs w:val="24"/>
          <w:lang w:val="en-US"/>
        </w:rPr>
        <w:t>H., KIM, S.</w:t>
      </w:r>
      <w:r w:rsidR="001878EA">
        <w:rPr>
          <w:rFonts w:ascii="Times New Roman" w:hAnsi="Times New Roman"/>
          <w:sz w:val="24"/>
          <w:szCs w:val="24"/>
          <w:lang w:val="en-US"/>
        </w:rPr>
        <w:t xml:space="preserve"> </w:t>
      </w:r>
      <w:r w:rsidRPr="00057C75">
        <w:rPr>
          <w:rFonts w:ascii="Times New Roman" w:hAnsi="Times New Roman"/>
          <w:sz w:val="24"/>
          <w:szCs w:val="24"/>
          <w:lang w:val="en-US"/>
        </w:rPr>
        <w:t>J., JUNG, J.</w:t>
      </w:r>
      <w:r w:rsidR="00057C75">
        <w:rPr>
          <w:rFonts w:ascii="Times New Roman" w:hAnsi="Times New Roman"/>
          <w:sz w:val="24"/>
          <w:szCs w:val="24"/>
          <w:lang w:val="en-US"/>
        </w:rPr>
        <w:t xml:space="preserve"> </w:t>
      </w:r>
      <w:r w:rsidRPr="00057C75">
        <w:rPr>
          <w:rFonts w:ascii="Times New Roman" w:hAnsi="Times New Roman"/>
          <w:sz w:val="24"/>
          <w:szCs w:val="24"/>
          <w:lang w:val="en-US"/>
        </w:rPr>
        <w:t>H.</w:t>
      </w:r>
      <w:r w:rsidR="00057C75">
        <w:rPr>
          <w:rFonts w:ascii="Times New Roman" w:hAnsi="Times New Roman"/>
          <w:sz w:val="24"/>
          <w:szCs w:val="24"/>
          <w:lang w:val="en-US"/>
        </w:rPr>
        <w:t>,</w:t>
      </w:r>
      <w:r w:rsidRPr="00057C75">
        <w:rPr>
          <w:rFonts w:ascii="Times New Roman" w:hAnsi="Times New Roman"/>
          <w:sz w:val="24"/>
          <w:szCs w:val="24"/>
          <w:lang w:val="en-US"/>
        </w:rPr>
        <w:t xml:space="preserve"> (2015)</w:t>
      </w:r>
      <w:r w:rsidR="001878EA">
        <w:rPr>
          <w:rFonts w:ascii="Times New Roman" w:hAnsi="Times New Roman"/>
          <w:sz w:val="24"/>
          <w:szCs w:val="24"/>
          <w:lang w:val="en-US"/>
        </w:rPr>
        <w:t>,</w:t>
      </w:r>
      <w:r w:rsidRPr="00057C75">
        <w:rPr>
          <w:rFonts w:ascii="Times New Roman" w:hAnsi="Times New Roman"/>
          <w:b/>
          <w:sz w:val="24"/>
          <w:szCs w:val="24"/>
          <w:lang w:val="en-US"/>
        </w:rPr>
        <w:t xml:space="preserve"> A Q</w:t>
      </w:r>
      <w:r w:rsidR="00ED759A" w:rsidRPr="00057C75">
        <w:rPr>
          <w:rFonts w:ascii="Times New Roman" w:hAnsi="Times New Roman"/>
          <w:b/>
          <w:sz w:val="24"/>
          <w:szCs w:val="24"/>
          <w:lang w:val="en-US"/>
        </w:rPr>
        <w:t xml:space="preserve">uestionnaire </w:t>
      </w:r>
      <w:r w:rsidRPr="00057C75">
        <w:rPr>
          <w:rFonts w:ascii="Times New Roman" w:hAnsi="Times New Roman"/>
          <w:b/>
          <w:sz w:val="24"/>
          <w:szCs w:val="24"/>
          <w:lang w:val="en-US"/>
        </w:rPr>
        <w:t xml:space="preserve">Survey Exploring Healthcare Professionals’ Attitudes towards Teamwork and Safety in Acute Care Areas in </w:t>
      </w:r>
      <w:r w:rsidR="00ED759A" w:rsidRPr="00057C75">
        <w:rPr>
          <w:rFonts w:ascii="Times New Roman" w:hAnsi="Times New Roman"/>
          <w:b/>
          <w:sz w:val="24"/>
          <w:szCs w:val="24"/>
          <w:lang w:val="en-US"/>
        </w:rPr>
        <w:t>South Korea</w:t>
      </w:r>
      <w:r w:rsidR="00ED759A" w:rsidRPr="00057C75">
        <w:rPr>
          <w:rFonts w:ascii="Times New Roman" w:hAnsi="Times New Roman"/>
          <w:sz w:val="24"/>
          <w:szCs w:val="24"/>
          <w:lang w:val="en-US"/>
        </w:rPr>
        <w:t>, British Medical Journal, 5: 1-9.</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KOSNIK</w:t>
      </w:r>
      <w:r w:rsidR="00FB3E05" w:rsidRPr="00057C75">
        <w:rPr>
          <w:rFonts w:ascii="Times New Roman" w:hAnsi="Times New Roman"/>
          <w:sz w:val="24"/>
          <w:szCs w:val="24"/>
          <w:lang w:val="en-US"/>
        </w:rPr>
        <w:t>,</w:t>
      </w:r>
      <w:r w:rsidRPr="00057C75">
        <w:rPr>
          <w:rFonts w:ascii="Times New Roman" w:hAnsi="Times New Roman"/>
          <w:sz w:val="24"/>
          <w:szCs w:val="24"/>
          <w:lang w:val="en-US"/>
        </w:rPr>
        <w:t xml:space="preserve"> L</w:t>
      </w:r>
      <w:r w:rsidR="00FB3E05"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K</w:t>
      </w:r>
      <w:r w:rsidR="00FB3E05" w:rsidRPr="00057C75">
        <w:rPr>
          <w:rFonts w:ascii="Times New Roman" w:hAnsi="Times New Roman"/>
          <w:sz w:val="24"/>
          <w:szCs w:val="24"/>
          <w:lang w:val="en-US"/>
        </w:rPr>
        <w:t>.</w:t>
      </w:r>
      <w:r w:rsidRPr="00057C75">
        <w:rPr>
          <w:rFonts w:ascii="Times New Roman" w:hAnsi="Times New Roman"/>
          <w:sz w:val="24"/>
          <w:szCs w:val="24"/>
          <w:lang w:val="en-US"/>
        </w:rPr>
        <w:t>, BROWN</w:t>
      </w:r>
      <w:r w:rsidR="00FB3E05" w:rsidRPr="00057C75">
        <w:rPr>
          <w:rFonts w:ascii="Times New Roman" w:hAnsi="Times New Roman"/>
          <w:sz w:val="24"/>
          <w:szCs w:val="24"/>
          <w:lang w:val="en-US"/>
        </w:rPr>
        <w:t>,</w:t>
      </w:r>
      <w:r w:rsidRPr="00057C75">
        <w:rPr>
          <w:rFonts w:ascii="Times New Roman" w:hAnsi="Times New Roman"/>
          <w:sz w:val="24"/>
          <w:szCs w:val="24"/>
          <w:lang w:val="en-US"/>
        </w:rPr>
        <w:t xml:space="preserve"> J</w:t>
      </w:r>
      <w:r w:rsidR="00FB3E05" w:rsidRPr="00057C75">
        <w:rPr>
          <w:rFonts w:ascii="Times New Roman" w:hAnsi="Times New Roman"/>
          <w:sz w:val="24"/>
          <w:szCs w:val="24"/>
          <w:lang w:val="en-US"/>
        </w:rPr>
        <w:t>.</w:t>
      </w:r>
      <w:r w:rsidRPr="00057C75">
        <w:rPr>
          <w:rFonts w:ascii="Times New Roman" w:hAnsi="Times New Roman"/>
          <w:sz w:val="24"/>
          <w:szCs w:val="24"/>
          <w:lang w:val="en-US"/>
        </w:rPr>
        <w:t>, MAUND</w:t>
      </w:r>
      <w:r w:rsidR="00FB3E05" w:rsidRPr="00057C75">
        <w:rPr>
          <w:rFonts w:ascii="Times New Roman" w:hAnsi="Times New Roman"/>
          <w:sz w:val="24"/>
          <w:szCs w:val="24"/>
          <w:lang w:val="en-US"/>
        </w:rPr>
        <w:t>,</w:t>
      </w:r>
      <w:r w:rsidRPr="00057C75">
        <w:rPr>
          <w:rFonts w:ascii="Times New Roman" w:hAnsi="Times New Roman"/>
          <w:sz w:val="24"/>
          <w:szCs w:val="24"/>
          <w:lang w:val="en-US"/>
        </w:rPr>
        <w:t xml:space="preserve"> T</w:t>
      </w:r>
      <w:r w:rsidR="00FB3E05" w:rsidRPr="00057C75">
        <w:rPr>
          <w:rFonts w:ascii="Times New Roman" w:hAnsi="Times New Roman"/>
          <w:sz w:val="24"/>
          <w:szCs w:val="24"/>
          <w:lang w:val="en-US"/>
        </w:rPr>
        <w:t>.</w:t>
      </w:r>
      <w:r w:rsidR="00057C75">
        <w:rPr>
          <w:rFonts w:ascii="Times New Roman" w:hAnsi="Times New Roman"/>
          <w:sz w:val="24"/>
          <w:szCs w:val="24"/>
          <w:lang w:val="en-US"/>
        </w:rPr>
        <w:t>,</w:t>
      </w:r>
      <w:r w:rsidR="00FB3E05" w:rsidRPr="00057C75">
        <w:rPr>
          <w:rFonts w:ascii="Times New Roman" w:hAnsi="Times New Roman"/>
          <w:sz w:val="24"/>
          <w:szCs w:val="24"/>
          <w:lang w:val="en-US"/>
        </w:rPr>
        <w:t xml:space="preserve"> (2007),</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Patient </w:t>
      </w:r>
      <w:r w:rsidR="00FB3E05" w:rsidRPr="00057C75">
        <w:rPr>
          <w:rFonts w:ascii="Times New Roman" w:hAnsi="Times New Roman"/>
          <w:b/>
          <w:sz w:val="24"/>
          <w:szCs w:val="24"/>
          <w:lang w:val="en-US"/>
        </w:rPr>
        <w:t>Safety Learning from the Aviation Industry,</w:t>
      </w:r>
      <w:r w:rsidRPr="00057C75">
        <w:rPr>
          <w:rFonts w:ascii="Times New Roman" w:hAnsi="Times New Roman"/>
          <w:sz w:val="24"/>
          <w:szCs w:val="24"/>
          <w:lang w:val="en-US"/>
        </w:rPr>
        <w:t xml:space="preserve"> Nursing Management January,</w:t>
      </w:r>
      <w:r w:rsidR="00FB3E05" w:rsidRPr="00057C75">
        <w:rPr>
          <w:rFonts w:ascii="Times New Roman" w:hAnsi="Times New Roman"/>
          <w:sz w:val="24"/>
          <w:szCs w:val="24"/>
          <w:lang w:val="en-US"/>
        </w:rPr>
        <w:t xml:space="preserve"> </w:t>
      </w:r>
      <w:r w:rsidRPr="00057C75">
        <w:rPr>
          <w:rFonts w:ascii="Times New Roman" w:hAnsi="Times New Roman"/>
          <w:sz w:val="24"/>
          <w:szCs w:val="24"/>
          <w:lang w:val="en-US"/>
        </w:rPr>
        <w:t xml:space="preserve">[www.nursingmanagement.com], </w:t>
      </w:r>
      <w:r w:rsidRPr="00057C75">
        <w:rPr>
          <w:rFonts w:ascii="Times New Roman" w:hAnsi="Times New Roman"/>
          <w:sz w:val="24"/>
          <w:szCs w:val="24"/>
        </w:rPr>
        <w:t>Erişim Tarihi:</w:t>
      </w:r>
      <w:r w:rsidRPr="00057C75">
        <w:rPr>
          <w:rFonts w:ascii="Times New Roman" w:hAnsi="Times New Roman"/>
          <w:sz w:val="24"/>
          <w:szCs w:val="24"/>
          <w:lang w:val="en-US"/>
        </w:rPr>
        <w:t xml:space="preserve"> 12. 07. 2016.  </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LAUBER</w:t>
      </w:r>
      <w:r w:rsidR="00B847F2" w:rsidRPr="00057C75">
        <w:rPr>
          <w:rFonts w:ascii="Times New Roman" w:hAnsi="Times New Roman"/>
          <w:sz w:val="24"/>
          <w:szCs w:val="24"/>
          <w:lang w:val="en-US"/>
        </w:rPr>
        <w:t>, J.</w:t>
      </w:r>
      <w:r w:rsidR="00057C75">
        <w:rPr>
          <w:rFonts w:ascii="Times New Roman" w:hAnsi="Times New Roman"/>
          <w:sz w:val="24"/>
          <w:szCs w:val="24"/>
          <w:lang w:val="en-US"/>
        </w:rPr>
        <w:t>,</w:t>
      </w:r>
      <w:r w:rsidR="00B847F2" w:rsidRPr="00057C75">
        <w:rPr>
          <w:rFonts w:ascii="Times New Roman" w:hAnsi="Times New Roman"/>
          <w:sz w:val="24"/>
          <w:szCs w:val="24"/>
          <w:lang w:val="en-US"/>
        </w:rPr>
        <w:t xml:space="preserve"> (1984),</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Resource </w:t>
      </w:r>
      <w:r w:rsidR="008258A9" w:rsidRPr="00057C75">
        <w:rPr>
          <w:rFonts w:ascii="Times New Roman" w:hAnsi="Times New Roman"/>
          <w:b/>
          <w:sz w:val="24"/>
          <w:szCs w:val="24"/>
          <w:lang w:val="en-US"/>
        </w:rPr>
        <w:t>Management in t</w:t>
      </w:r>
      <w:r w:rsidR="00B847F2" w:rsidRPr="00057C75">
        <w:rPr>
          <w:rFonts w:ascii="Times New Roman" w:hAnsi="Times New Roman"/>
          <w:b/>
          <w:sz w:val="24"/>
          <w:szCs w:val="24"/>
          <w:lang w:val="en-US"/>
        </w:rPr>
        <w:t>he Cockpit</w:t>
      </w:r>
      <w:r w:rsidR="008258A9" w:rsidRPr="00057C75">
        <w:rPr>
          <w:rFonts w:ascii="Times New Roman" w:hAnsi="Times New Roman"/>
          <w:sz w:val="24"/>
          <w:szCs w:val="24"/>
          <w:lang w:val="en-US"/>
        </w:rPr>
        <w:t xml:space="preserve">, </w:t>
      </w:r>
      <w:r w:rsidRPr="00057C75">
        <w:rPr>
          <w:rFonts w:ascii="Times New Roman" w:hAnsi="Times New Roman"/>
          <w:sz w:val="24"/>
          <w:szCs w:val="24"/>
          <w:lang w:val="en-US"/>
        </w:rPr>
        <w:t>Air Line Pilot, 53: 20- 23.</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LEAPE</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L</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L</w:t>
      </w:r>
      <w:r w:rsidR="008258A9" w:rsidRPr="00057C75">
        <w:rPr>
          <w:rFonts w:ascii="Times New Roman" w:hAnsi="Times New Roman"/>
          <w:sz w:val="24"/>
          <w:szCs w:val="24"/>
          <w:lang w:val="en-US"/>
        </w:rPr>
        <w:t>.</w:t>
      </w:r>
      <w:r w:rsidRPr="00057C75">
        <w:rPr>
          <w:rFonts w:ascii="Times New Roman" w:hAnsi="Times New Roman"/>
          <w:sz w:val="24"/>
          <w:szCs w:val="24"/>
          <w:lang w:val="en-US"/>
        </w:rPr>
        <w:t>, BERWİCK</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D</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M</w:t>
      </w:r>
      <w:r w:rsidR="008258A9" w:rsidRPr="00057C75">
        <w:rPr>
          <w:rFonts w:ascii="Times New Roman" w:hAnsi="Times New Roman"/>
          <w:sz w:val="24"/>
          <w:szCs w:val="24"/>
          <w:lang w:val="en-US"/>
        </w:rPr>
        <w:t>.</w:t>
      </w:r>
      <w:r w:rsidR="001878EA">
        <w:rPr>
          <w:rFonts w:ascii="Times New Roman" w:hAnsi="Times New Roman"/>
          <w:sz w:val="24"/>
          <w:szCs w:val="24"/>
          <w:lang w:val="en-US"/>
        </w:rPr>
        <w:t>,</w:t>
      </w:r>
      <w:r w:rsidR="008258A9" w:rsidRPr="00057C75">
        <w:rPr>
          <w:rFonts w:ascii="Times New Roman" w:hAnsi="Times New Roman"/>
          <w:sz w:val="24"/>
          <w:szCs w:val="24"/>
          <w:lang w:val="en-US"/>
        </w:rPr>
        <w:t xml:space="preserve"> (2005),</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Five </w:t>
      </w:r>
      <w:r w:rsidR="008258A9" w:rsidRPr="00057C75">
        <w:rPr>
          <w:rFonts w:ascii="Times New Roman" w:hAnsi="Times New Roman"/>
          <w:b/>
          <w:sz w:val="24"/>
          <w:szCs w:val="24"/>
          <w:lang w:val="en-US"/>
        </w:rPr>
        <w:t xml:space="preserve">Years After to Err is Human: What Have We Learned?, </w:t>
      </w:r>
      <w:r w:rsidRPr="00057C75">
        <w:rPr>
          <w:rFonts w:ascii="Times New Roman" w:hAnsi="Times New Roman"/>
          <w:sz w:val="24"/>
          <w:szCs w:val="24"/>
          <w:lang w:val="en-US"/>
        </w:rPr>
        <w:t>The Journal of the American Medical Association, 293</w:t>
      </w:r>
      <w:r w:rsidR="00057C75">
        <w:rPr>
          <w:rFonts w:ascii="Times New Roman" w:hAnsi="Times New Roman"/>
          <w:sz w:val="24"/>
          <w:szCs w:val="24"/>
          <w:lang w:val="en-US"/>
        </w:rPr>
        <w:t xml:space="preserve"> </w:t>
      </w:r>
      <w:r w:rsidRPr="00057C75">
        <w:rPr>
          <w:rFonts w:ascii="Times New Roman" w:hAnsi="Times New Roman"/>
          <w:sz w:val="24"/>
          <w:szCs w:val="24"/>
          <w:lang w:val="en-US"/>
        </w:rPr>
        <w:t>(19): 2384- 2390.</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LINGARD</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L</w:t>
      </w:r>
      <w:r w:rsidR="008258A9" w:rsidRPr="00057C75">
        <w:rPr>
          <w:rFonts w:ascii="Times New Roman" w:hAnsi="Times New Roman"/>
          <w:sz w:val="24"/>
          <w:szCs w:val="24"/>
          <w:lang w:val="en-US"/>
        </w:rPr>
        <w:t>.</w:t>
      </w:r>
      <w:r w:rsidRPr="00057C75">
        <w:rPr>
          <w:rFonts w:ascii="Times New Roman" w:hAnsi="Times New Roman"/>
          <w:sz w:val="24"/>
          <w:szCs w:val="24"/>
          <w:lang w:val="en-US"/>
        </w:rPr>
        <w:t>, REZNICK</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8258A9" w:rsidRPr="00057C75">
        <w:rPr>
          <w:rFonts w:ascii="Times New Roman" w:hAnsi="Times New Roman"/>
          <w:sz w:val="24"/>
          <w:szCs w:val="24"/>
          <w:lang w:val="en-US"/>
        </w:rPr>
        <w:t>.</w:t>
      </w:r>
      <w:r w:rsidRPr="00057C75">
        <w:rPr>
          <w:rFonts w:ascii="Times New Roman" w:hAnsi="Times New Roman"/>
          <w:sz w:val="24"/>
          <w:szCs w:val="24"/>
          <w:lang w:val="en-US"/>
        </w:rPr>
        <w:t>, DEVITO</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I</w:t>
      </w:r>
      <w:r w:rsidR="008258A9" w:rsidRPr="00057C75">
        <w:rPr>
          <w:rFonts w:ascii="Times New Roman" w:hAnsi="Times New Roman"/>
          <w:sz w:val="24"/>
          <w:szCs w:val="24"/>
          <w:lang w:val="en-US"/>
        </w:rPr>
        <w:t>.</w:t>
      </w:r>
      <w:r w:rsidRPr="00057C75">
        <w:rPr>
          <w:rFonts w:ascii="Times New Roman" w:hAnsi="Times New Roman"/>
          <w:sz w:val="24"/>
          <w:szCs w:val="24"/>
          <w:lang w:val="en-US"/>
        </w:rPr>
        <w:t>, ESPIN</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S</w:t>
      </w:r>
      <w:r w:rsidR="008258A9" w:rsidRPr="00057C75">
        <w:rPr>
          <w:rFonts w:ascii="Times New Roman" w:hAnsi="Times New Roman"/>
          <w:sz w:val="24"/>
          <w:szCs w:val="24"/>
          <w:lang w:val="en-US"/>
        </w:rPr>
        <w:t>.</w:t>
      </w:r>
      <w:r w:rsidR="00057C75">
        <w:rPr>
          <w:rFonts w:ascii="Times New Roman" w:hAnsi="Times New Roman"/>
          <w:sz w:val="24"/>
          <w:szCs w:val="24"/>
          <w:lang w:val="en-US"/>
        </w:rPr>
        <w:t>,</w:t>
      </w:r>
      <w:r w:rsidR="008258A9" w:rsidRPr="00057C75">
        <w:rPr>
          <w:rFonts w:ascii="Times New Roman" w:hAnsi="Times New Roman"/>
          <w:sz w:val="24"/>
          <w:szCs w:val="24"/>
          <w:lang w:val="en-US"/>
        </w:rPr>
        <w:t xml:space="preserve"> (2002),</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Forming </w:t>
      </w:r>
      <w:r w:rsidR="008258A9" w:rsidRPr="00057C75">
        <w:rPr>
          <w:rFonts w:ascii="Times New Roman" w:hAnsi="Times New Roman"/>
          <w:b/>
          <w:sz w:val="24"/>
          <w:szCs w:val="24"/>
          <w:lang w:val="en-US"/>
        </w:rPr>
        <w:t>Professional Identities on the Healthcare Team: Discursive Constructions of the ‘Other’ in the Operating Room</w:t>
      </w:r>
      <w:r w:rsidR="008258A9" w:rsidRPr="00057C75">
        <w:rPr>
          <w:rFonts w:ascii="Times New Roman" w:hAnsi="Times New Roman"/>
          <w:sz w:val="24"/>
          <w:szCs w:val="24"/>
          <w:lang w:val="en-US"/>
        </w:rPr>
        <w:t xml:space="preserve">, </w:t>
      </w:r>
      <w:r w:rsidRPr="00057C75">
        <w:rPr>
          <w:rFonts w:ascii="Times New Roman" w:hAnsi="Times New Roman"/>
          <w:sz w:val="24"/>
          <w:szCs w:val="24"/>
          <w:lang w:val="en-US"/>
        </w:rPr>
        <w:t>Medical Education, 36: 728- 734.</w:t>
      </w:r>
    </w:p>
    <w:p w:rsidR="00B81E45" w:rsidRPr="00B81E45" w:rsidRDefault="00B81E45" w:rsidP="00B81E45">
      <w:pPr>
        <w:pStyle w:val="ListeParagraf"/>
        <w:spacing w:before="144" w:after="144"/>
        <w:rPr>
          <w:rFonts w:ascii="Times New Roman" w:hAnsi="Times New Roman"/>
          <w:sz w:val="24"/>
          <w:szCs w:val="24"/>
          <w:lang w:val="en-US"/>
        </w:rPr>
      </w:pPr>
    </w:p>
    <w:p w:rsidR="00057C75" w:rsidRDefault="008258A9"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MAKARY, M.</w:t>
      </w:r>
      <w:r w:rsidR="00817C53">
        <w:rPr>
          <w:rFonts w:ascii="Times New Roman" w:hAnsi="Times New Roman"/>
          <w:sz w:val="24"/>
          <w:szCs w:val="24"/>
          <w:lang w:val="en-US"/>
        </w:rPr>
        <w:t xml:space="preserve"> </w:t>
      </w:r>
      <w:r w:rsidRPr="00057C75">
        <w:rPr>
          <w:rFonts w:ascii="Times New Roman" w:hAnsi="Times New Roman"/>
          <w:sz w:val="24"/>
          <w:szCs w:val="24"/>
          <w:lang w:val="en-US"/>
        </w:rPr>
        <w:t>A., DANIEL, M.</w:t>
      </w:r>
      <w:r w:rsidR="00057C75">
        <w:rPr>
          <w:rFonts w:ascii="Times New Roman" w:hAnsi="Times New Roman"/>
          <w:sz w:val="24"/>
          <w:szCs w:val="24"/>
          <w:lang w:val="en-US"/>
        </w:rPr>
        <w:t>,</w:t>
      </w:r>
      <w:r w:rsidRPr="00057C75">
        <w:rPr>
          <w:rFonts w:ascii="Times New Roman" w:hAnsi="Times New Roman"/>
          <w:sz w:val="24"/>
          <w:szCs w:val="24"/>
          <w:lang w:val="en-US"/>
        </w:rPr>
        <w:t xml:space="preserve"> (2016),</w:t>
      </w:r>
      <w:r w:rsidR="00ED759A" w:rsidRPr="00057C75">
        <w:rPr>
          <w:rFonts w:ascii="Times New Roman" w:hAnsi="Times New Roman"/>
          <w:sz w:val="24"/>
          <w:szCs w:val="24"/>
          <w:lang w:val="en-US"/>
        </w:rPr>
        <w:t xml:space="preserve"> </w:t>
      </w:r>
      <w:r w:rsidR="00ED759A" w:rsidRPr="00057C75">
        <w:rPr>
          <w:rFonts w:ascii="Times New Roman" w:hAnsi="Times New Roman"/>
          <w:b/>
          <w:sz w:val="24"/>
          <w:szCs w:val="24"/>
          <w:lang w:val="en-US"/>
        </w:rPr>
        <w:t xml:space="preserve">Medical </w:t>
      </w:r>
      <w:r w:rsidR="00B52133">
        <w:rPr>
          <w:rFonts w:ascii="Times New Roman" w:hAnsi="Times New Roman"/>
          <w:b/>
          <w:sz w:val="24"/>
          <w:szCs w:val="24"/>
          <w:lang w:val="en-US"/>
        </w:rPr>
        <w:t>Error-T</w:t>
      </w:r>
      <w:bookmarkStart w:id="0" w:name="_GoBack"/>
      <w:bookmarkEnd w:id="0"/>
      <w:r w:rsidRPr="00057C75">
        <w:rPr>
          <w:rFonts w:ascii="Times New Roman" w:hAnsi="Times New Roman"/>
          <w:b/>
          <w:sz w:val="24"/>
          <w:szCs w:val="24"/>
          <w:lang w:val="en-US"/>
        </w:rPr>
        <w:t xml:space="preserve">he Third Leading Cause of Death in the </w:t>
      </w:r>
      <w:r w:rsidR="00ED759A" w:rsidRPr="00057C75">
        <w:rPr>
          <w:rFonts w:ascii="Times New Roman" w:hAnsi="Times New Roman"/>
          <w:b/>
          <w:sz w:val="24"/>
          <w:szCs w:val="24"/>
          <w:lang w:val="en-US"/>
        </w:rPr>
        <w:t>US</w:t>
      </w:r>
      <w:r w:rsidR="00ED759A" w:rsidRPr="00057C75">
        <w:rPr>
          <w:rFonts w:ascii="Times New Roman" w:hAnsi="Times New Roman"/>
          <w:sz w:val="24"/>
          <w:szCs w:val="24"/>
          <w:lang w:val="en-US"/>
        </w:rPr>
        <w:t>, British Medical Journal, 253: doi: http://dx.doi.org/10.1136/bmj.i2139 (15.08.2016).</w:t>
      </w:r>
    </w:p>
    <w:p w:rsidR="00ED759A" w:rsidRPr="00057C75" w:rsidRDefault="00ED759A" w:rsidP="00057C75">
      <w:pPr>
        <w:pStyle w:val="ListeParagraf"/>
        <w:spacing w:beforeLines="0" w:before="120" w:afterLines="0" w:after="120" w:line="240" w:lineRule="auto"/>
        <w:ind w:left="714" w:firstLine="0"/>
        <w:rPr>
          <w:rFonts w:ascii="Times New Roman" w:hAnsi="Times New Roman"/>
          <w:sz w:val="24"/>
          <w:szCs w:val="24"/>
          <w:lang w:val="en-US"/>
        </w:rPr>
      </w:pPr>
      <w:r w:rsidRPr="00057C75">
        <w:rPr>
          <w:rFonts w:ascii="Times New Roman" w:hAnsi="Times New Roman"/>
          <w:sz w:val="24"/>
          <w:szCs w:val="24"/>
          <w:lang w:val="en-US"/>
        </w:rPr>
        <w:t xml:space="preserve">  </w:t>
      </w: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MCCONAUGHEY</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E</w:t>
      </w:r>
      <w:r w:rsidR="008258A9" w:rsidRPr="00057C75">
        <w:rPr>
          <w:rFonts w:ascii="Times New Roman" w:hAnsi="Times New Roman"/>
          <w:sz w:val="24"/>
          <w:szCs w:val="24"/>
          <w:lang w:val="en-US"/>
        </w:rPr>
        <w:t>.</w:t>
      </w:r>
      <w:r w:rsidR="001878EA">
        <w:rPr>
          <w:rFonts w:ascii="Times New Roman" w:hAnsi="Times New Roman"/>
          <w:sz w:val="24"/>
          <w:szCs w:val="24"/>
          <w:lang w:val="en-US"/>
        </w:rPr>
        <w:t>,</w:t>
      </w:r>
      <w:r w:rsidR="008258A9" w:rsidRPr="00057C75">
        <w:rPr>
          <w:rFonts w:ascii="Times New Roman" w:hAnsi="Times New Roman"/>
          <w:sz w:val="24"/>
          <w:szCs w:val="24"/>
          <w:lang w:val="en-US"/>
        </w:rPr>
        <w:t xml:space="preserve"> (2008),</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Crew </w:t>
      </w:r>
      <w:r w:rsidR="008258A9" w:rsidRPr="00057C75">
        <w:rPr>
          <w:rFonts w:ascii="Times New Roman" w:hAnsi="Times New Roman"/>
          <w:b/>
          <w:sz w:val="24"/>
          <w:szCs w:val="24"/>
          <w:lang w:val="en-US"/>
        </w:rPr>
        <w:t>Resource Management in Healthcare: The Evolution of Teamwork Training and Medteams</w:t>
      </w:r>
      <w:r w:rsidR="008258A9" w:rsidRPr="00057C75">
        <w:rPr>
          <w:rFonts w:ascii="Times New Roman" w:hAnsi="Times New Roman"/>
          <w:sz w:val="24"/>
          <w:szCs w:val="24"/>
          <w:lang w:val="en-US"/>
        </w:rPr>
        <w:t xml:space="preserve">, </w:t>
      </w:r>
      <w:r w:rsidRPr="00057C75">
        <w:rPr>
          <w:rFonts w:ascii="Times New Roman" w:hAnsi="Times New Roman"/>
          <w:sz w:val="24"/>
          <w:szCs w:val="24"/>
          <w:lang w:val="en-US"/>
        </w:rPr>
        <w:t>Journal of Perinatal &amp; Neonatal Nursing, 22(2): 96- 104.</w:t>
      </w:r>
    </w:p>
    <w:p w:rsidR="00057C75" w:rsidRDefault="00057C75" w:rsidP="00057C75">
      <w:pPr>
        <w:pStyle w:val="ListeParagraf"/>
        <w:spacing w:beforeLines="0" w:before="120" w:afterLines="0" w:after="120" w:line="240" w:lineRule="auto"/>
        <w:ind w:left="714" w:firstLine="0"/>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MCNUTT</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A</w:t>
      </w:r>
      <w:r w:rsidR="008258A9" w:rsidRPr="00057C75">
        <w:rPr>
          <w:rFonts w:ascii="Times New Roman" w:hAnsi="Times New Roman"/>
          <w:sz w:val="24"/>
          <w:szCs w:val="24"/>
          <w:lang w:val="en-US"/>
        </w:rPr>
        <w:t>.</w:t>
      </w:r>
      <w:r w:rsidRPr="00057C75">
        <w:rPr>
          <w:rFonts w:ascii="Times New Roman" w:hAnsi="Times New Roman"/>
          <w:sz w:val="24"/>
          <w:szCs w:val="24"/>
          <w:lang w:val="en-US"/>
        </w:rPr>
        <w:t>, ABRAMS</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8258A9" w:rsidRPr="00057C75">
        <w:rPr>
          <w:rFonts w:ascii="Times New Roman" w:hAnsi="Times New Roman"/>
          <w:sz w:val="24"/>
          <w:szCs w:val="24"/>
          <w:lang w:val="en-US"/>
        </w:rPr>
        <w:t>.</w:t>
      </w:r>
      <w:r w:rsidRPr="00057C75">
        <w:rPr>
          <w:rFonts w:ascii="Times New Roman" w:hAnsi="Times New Roman"/>
          <w:sz w:val="24"/>
          <w:szCs w:val="24"/>
          <w:lang w:val="en-US"/>
        </w:rPr>
        <w:t>, ARON</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D</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C</w:t>
      </w:r>
      <w:r w:rsidR="008258A9" w:rsidRPr="00057C75">
        <w:rPr>
          <w:rFonts w:ascii="Times New Roman" w:hAnsi="Times New Roman"/>
          <w:sz w:val="24"/>
          <w:szCs w:val="24"/>
          <w:lang w:val="en-US"/>
        </w:rPr>
        <w:t>.</w:t>
      </w:r>
      <w:r w:rsidR="001878EA">
        <w:rPr>
          <w:rFonts w:ascii="Times New Roman" w:hAnsi="Times New Roman"/>
          <w:sz w:val="24"/>
          <w:szCs w:val="24"/>
          <w:lang w:val="en-US"/>
        </w:rPr>
        <w:t>,</w:t>
      </w:r>
      <w:r w:rsidR="008258A9" w:rsidRPr="00057C75">
        <w:rPr>
          <w:rFonts w:ascii="Times New Roman" w:hAnsi="Times New Roman"/>
          <w:sz w:val="24"/>
          <w:szCs w:val="24"/>
          <w:lang w:val="en-US"/>
        </w:rPr>
        <w:t xml:space="preserve"> (2002),</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Patient </w:t>
      </w:r>
      <w:r w:rsidR="008258A9" w:rsidRPr="00057C75">
        <w:rPr>
          <w:rFonts w:ascii="Times New Roman" w:hAnsi="Times New Roman"/>
          <w:b/>
          <w:sz w:val="24"/>
          <w:szCs w:val="24"/>
          <w:lang w:val="en-US"/>
        </w:rPr>
        <w:t>Safety Efforts Should Focus on Medical Errors,</w:t>
      </w:r>
      <w:r w:rsidRPr="00057C75">
        <w:rPr>
          <w:rFonts w:ascii="Times New Roman" w:hAnsi="Times New Roman"/>
          <w:sz w:val="24"/>
          <w:szCs w:val="24"/>
          <w:lang w:val="en-US"/>
        </w:rPr>
        <w:t xml:space="preserve"> Journal of the American Medical Association, 287</w:t>
      </w:r>
      <w:r w:rsidR="00057C75">
        <w:rPr>
          <w:rFonts w:ascii="Times New Roman" w:hAnsi="Times New Roman"/>
          <w:sz w:val="24"/>
          <w:szCs w:val="24"/>
          <w:lang w:val="en-US"/>
        </w:rPr>
        <w:t xml:space="preserve"> </w:t>
      </w:r>
      <w:r w:rsidRPr="00057C75">
        <w:rPr>
          <w:rFonts w:ascii="Times New Roman" w:hAnsi="Times New Roman"/>
          <w:sz w:val="24"/>
          <w:szCs w:val="24"/>
          <w:lang w:val="en-US"/>
        </w:rPr>
        <w:t>(15): 1997-2001.</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8258A9" w:rsidP="00057C75">
      <w:pPr>
        <w:pStyle w:val="ListeParagraf"/>
        <w:numPr>
          <w:ilvl w:val="0"/>
          <w:numId w:val="2"/>
        </w:numPr>
        <w:spacing w:beforeLines="0" w:before="120" w:afterLines="0" w:after="120" w:line="240" w:lineRule="auto"/>
        <w:ind w:left="714" w:hanging="357"/>
        <w:rPr>
          <w:rFonts w:ascii="Times New Roman" w:hAnsi="Times New Roman"/>
          <w:sz w:val="24"/>
          <w:szCs w:val="24"/>
        </w:rPr>
      </w:pPr>
      <w:r w:rsidRPr="00057C75">
        <w:rPr>
          <w:rFonts w:ascii="Times New Roman" w:hAnsi="Times New Roman"/>
          <w:sz w:val="24"/>
          <w:szCs w:val="24"/>
        </w:rPr>
        <w:lastRenderedPageBreak/>
        <w:t>NARTER</w:t>
      </w:r>
      <w:r w:rsidR="00ED759A" w:rsidRPr="00057C75">
        <w:rPr>
          <w:rFonts w:ascii="Times New Roman" w:hAnsi="Times New Roman"/>
          <w:sz w:val="24"/>
          <w:szCs w:val="24"/>
        </w:rPr>
        <w:t>, J</w:t>
      </w:r>
      <w:r w:rsidRPr="00057C75">
        <w:rPr>
          <w:rFonts w:ascii="Times New Roman" w:hAnsi="Times New Roman"/>
          <w:sz w:val="24"/>
          <w:szCs w:val="24"/>
        </w:rPr>
        <w:t>.</w:t>
      </w:r>
      <w:r w:rsidR="00057C75">
        <w:rPr>
          <w:rFonts w:ascii="Times New Roman" w:hAnsi="Times New Roman"/>
          <w:sz w:val="24"/>
          <w:szCs w:val="24"/>
        </w:rPr>
        <w:t xml:space="preserve"> </w:t>
      </w:r>
      <w:r w:rsidRPr="00057C75">
        <w:rPr>
          <w:rFonts w:ascii="Times New Roman" w:hAnsi="Times New Roman"/>
          <w:sz w:val="24"/>
          <w:szCs w:val="24"/>
        </w:rPr>
        <w:t>F.</w:t>
      </w:r>
      <w:r w:rsidR="00057C75">
        <w:rPr>
          <w:rFonts w:ascii="Times New Roman" w:hAnsi="Times New Roman"/>
          <w:sz w:val="24"/>
          <w:szCs w:val="24"/>
        </w:rPr>
        <w:t>,</w:t>
      </w:r>
      <w:r w:rsidRPr="00057C75">
        <w:rPr>
          <w:rFonts w:ascii="Times New Roman" w:hAnsi="Times New Roman"/>
          <w:sz w:val="24"/>
          <w:szCs w:val="24"/>
        </w:rPr>
        <w:t xml:space="preserve"> (2011),</w:t>
      </w:r>
      <w:r w:rsidR="00ED759A" w:rsidRPr="00057C75">
        <w:rPr>
          <w:rFonts w:ascii="Times New Roman" w:hAnsi="Times New Roman"/>
          <w:sz w:val="24"/>
          <w:szCs w:val="24"/>
        </w:rPr>
        <w:t xml:space="preserve"> Ameliyathane </w:t>
      </w:r>
      <w:r w:rsidRPr="00057C75">
        <w:rPr>
          <w:rFonts w:ascii="Times New Roman" w:hAnsi="Times New Roman"/>
          <w:sz w:val="24"/>
          <w:szCs w:val="24"/>
        </w:rPr>
        <w:t>Süreç Yönetimi, Sur, H., Palteki, T. (Ed.) Hastane Yönetimi</w:t>
      </w:r>
      <w:r w:rsidR="00ED759A" w:rsidRPr="00057C75">
        <w:rPr>
          <w:rFonts w:ascii="Times New Roman" w:hAnsi="Times New Roman"/>
          <w:sz w:val="24"/>
          <w:szCs w:val="24"/>
        </w:rPr>
        <w:t>, İçinde: 691-711.</w:t>
      </w:r>
    </w:p>
    <w:p w:rsidR="00057C75" w:rsidRPr="00057C75" w:rsidRDefault="00057C75" w:rsidP="00057C75">
      <w:pPr>
        <w:pStyle w:val="ListeParagraf"/>
        <w:spacing w:before="144" w:after="144"/>
        <w:rPr>
          <w:rFonts w:ascii="Times New Roman" w:hAnsi="Times New Roman"/>
          <w:sz w:val="24"/>
          <w:szCs w:val="24"/>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O’CONNOR</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P</w:t>
      </w:r>
      <w:r w:rsidR="008258A9" w:rsidRPr="00057C75">
        <w:rPr>
          <w:rFonts w:ascii="Times New Roman" w:hAnsi="Times New Roman"/>
          <w:sz w:val="24"/>
          <w:szCs w:val="24"/>
          <w:lang w:val="en-US"/>
        </w:rPr>
        <w:t>.</w:t>
      </w:r>
      <w:r w:rsidRPr="00057C75">
        <w:rPr>
          <w:rFonts w:ascii="Times New Roman" w:hAnsi="Times New Roman"/>
          <w:sz w:val="24"/>
          <w:szCs w:val="24"/>
          <w:lang w:val="en-US"/>
        </w:rPr>
        <w:t>, FLIN</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8258A9" w:rsidRPr="00057C75">
        <w:rPr>
          <w:rFonts w:ascii="Times New Roman" w:hAnsi="Times New Roman"/>
          <w:sz w:val="24"/>
          <w:szCs w:val="24"/>
          <w:lang w:val="en-US"/>
        </w:rPr>
        <w:t>.</w:t>
      </w:r>
      <w:r w:rsidRPr="00057C75">
        <w:rPr>
          <w:rFonts w:ascii="Times New Roman" w:hAnsi="Times New Roman"/>
          <w:sz w:val="24"/>
          <w:szCs w:val="24"/>
          <w:lang w:val="en-US"/>
        </w:rPr>
        <w:t>, FLETCHER</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G</w:t>
      </w:r>
      <w:r w:rsidR="008258A9" w:rsidRPr="00057C75">
        <w:rPr>
          <w:rFonts w:ascii="Times New Roman" w:hAnsi="Times New Roman"/>
          <w:sz w:val="24"/>
          <w:szCs w:val="24"/>
          <w:lang w:val="en-US"/>
        </w:rPr>
        <w:t>.</w:t>
      </w:r>
      <w:r w:rsidR="00057C75">
        <w:rPr>
          <w:rFonts w:ascii="Times New Roman" w:hAnsi="Times New Roman"/>
          <w:sz w:val="24"/>
          <w:szCs w:val="24"/>
          <w:lang w:val="en-US"/>
        </w:rPr>
        <w:t>,</w:t>
      </w:r>
      <w:r w:rsidR="008258A9" w:rsidRPr="00057C75">
        <w:rPr>
          <w:rFonts w:ascii="Times New Roman" w:hAnsi="Times New Roman"/>
          <w:sz w:val="24"/>
          <w:szCs w:val="24"/>
          <w:lang w:val="en-US"/>
        </w:rPr>
        <w:t xml:space="preserve"> (2002),</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Techniques </w:t>
      </w:r>
      <w:r w:rsidR="008258A9" w:rsidRPr="00057C75">
        <w:rPr>
          <w:rFonts w:ascii="Times New Roman" w:hAnsi="Times New Roman"/>
          <w:b/>
          <w:sz w:val="24"/>
          <w:szCs w:val="24"/>
          <w:lang w:val="en-US"/>
        </w:rPr>
        <w:t xml:space="preserve">Used to Evaluate Crew Resource Management Training: A Literature Review, </w:t>
      </w:r>
      <w:r w:rsidRPr="00057C75">
        <w:rPr>
          <w:rFonts w:ascii="Times New Roman" w:hAnsi="Times New Roman"/>
          <w:sz w:val="24"/>
          <w:szCs w:val="24"/>
          <w:lang w:val="en-US"/>
        </w:rPr>
        <w:t>Journal of Human Factors and Aerospace Safety, 2</w:t>
      </w:r>
      <w:r w:rsidR="00057C75">
        <w:rPr>
          <w:rFonts w:ascii="Times New Roman" w:hAnsi="Times New Roman"/>
          <w:sz w:val="24"/>
          <w:szCs w:val="24"/>
          <w:lang w:val="en-US"/>
        </w:rPr>
        <w:t xml:space="preserve"> </w:t>
      </w:r>
      <w:r w:rsidRPr="00057C75">
        <w:rPr>
          <w:rFonts w:ascii="Times New Roman" w:hAnsi="Times New Roman"/>
          <w:sz w:val="24"/>
          <w:szCs w:val="24"/>
          <w:lang w:val="en-US"/>
        </w:rPr>
        <w:t>(3): 1- 2</w:t>
      </w:r>
      <w:r w:rsidR="00057C75">
        <w:rPr>
          <w:rFonts w:ascii="Times New Roman" w:hAnsi="Times New Roman"/>
          <w:sz w:val="24"/>
          <w:szCs w:val="24"/>
          <w:lang w:val="en-US"/>
        </w:rPr>
        <w:t>.</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PIZZI</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L</w:t>
      </w:r>
      <w:r w:rsidR="008258A9" w:rsidRPr="00057C75">
        <w:rPr>
          <w:rFonts w:ascii="Times New Roman" w:hAnsi="Times New Roman"/>
          <w:sz w:val="24"/>
          <w:szCs w:val="24"/>
          <w:lang w:val="en-US"/>
        </w:rPr>
        <w:t>.</w:t>
      </w:r>
      <w:r w:rsidRPr="00057C75">
        <w:rPr>
          <w:rFonts w:ascii="Times New Roman" w:hAnsi="Times New Roman"/>
          <w:sz w:val="24"/>
          <w:szCs w:val="24"/>
          <w:lang w:val="en-US"/>
        </w:rPr>
        <w:t>, GOLFARB</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N</w:t>
      </w:r>
      <w:r w:rsidR="008258A9" w:rsidRPr="00057C75">
        <w:rPr>
          <w:rFonts w:ascii="Times New Roman" w:hAnsi="Times New Roman"/>
          <w:sz w:val="24"/>
          <w:szCs w:val="24"/>
          <w:lang w:val="en-US"/>
        </w:rPr>
        <w:t>.</w:t>
      </w:r>
      <w:r w:rsidR="00057C75">
        <w:rPr>
          <w:rFonts w:ascii="Times New Roman" w:hAnsi="Times New Roman"/>
          <w:sz w:val="24"/>
          <w:szCs w:val="24"/>
          <w:lang w:val="en-US"/>
        </w:rPr>
        <w:t>,</w:t>
      </w:r>
      <w:r w:rsidR="00F7203F">
        <w:rPr>
          <w:rFonts w:ascii="Times New Roman" w:hAnsi="Times New Roman"/>
          <w:sz w:val="24"/>
          <w:szCs w:val="24"/>
          <w:lang w:val="en-US"/>
        </w:rPr>
        <w:t xml:space="preserve"> </w:t>
      </w:r>
      <w:r w:rsidRPr="00057C75">
        <w:rPr>
          <w:rFonts w:ascii="Times New Roman" w:hAnsi="Times New Roman"/>
          <w:sz w:val="24"/>
          <w:szCs w:val="24"/>
          <w:lang w:val="en-US"/>
        </w:rPr>
        <w:t>I</w:t>
      </w:r>
      <w:r w:rsidR="008258A9" w:rsidRPr="00057C75">
        <w:rPr>
          <w:rFonts w:ascii="Times New Roman" w:hAnsi="Times New Roman"/>
          <w:sz w:val="24"/>
          <w:szCs w:val="24"/>
          <w:lang w:val="en-US"/>
        </w:rPr>
        <w:t>.</w:t>
      </w:r>
      <w:r w:rsidRPr="00057C75">
        <w:rPr>
          <w:rFonts w:ascii="Times New Roman" w:hAnsi="Times New Roman"/>
          <w:sz w:val="24"/>
          <w:szCs w:val="24"/>
          <w:lang w:val="en-US"/>
        </w:rPr>
        <w:t>, NASH</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D</w:t>
      </w:r>
      <w:r w:rsidR="008258A9" w:rsidRPr="00057C75">
        <w:rPr>
          <w:rFonts w:ascii="Times New Roman" w:hAnsi="Times New Roman"/>
          <w:sz w:val="24"/>
          <w:szCs w:val="24"/>
          <w:lang w:val="en-US"/>
        </w:rPr>
        <w:t>.</w:t>
      </w:r>
      <w:r w:rsidR="00057C75">
        <w:rPr>
          <w:rFonts w:ascii="Times New Roman" w:hAnsi="Times New Roman"/>
          <w:sz w:val="24"/>
          <w:szCs w:val="24"/>
          <w:lang w:val="en-US"/>
        </w:rPr>
        <w:t xml:space="preserve"> </w:t>
      </w:r>
      <w:r w:rsidRPr="00057C75">
        <w:rPr>
          <w:rFonts w:ascii="Times New Roman" w:hAnsi="Times New Roman"/>
          <w:sz w:val="24"/>
          <w:szCs w:val="24"/>
          <w:lang w:val="en-US"/>
        </w:rPr>
        <w:t>B</w:t>
      </w:r>
      <w:r w:rsidR="008258A9" w:rsidRPr="00057C75">
        <w:rPr>
          <w:rFonts w:ascii="Times New Roman" w:hAnsi="Times New Roman"/>
          <w:sz w:val="24"/>
          <w:szCs w:val="24"/>
          <w:lang w:val="en-US"/>
        </w:rPr>
        <w:t>.</w:t>
      </w:r>
      <w:r w:rsidR="00057C75">
        <w:rPr>
          <w:rFonts w:ascii="Times New Roman" w:hAnsi="Times New Roman"/>
          <w:sz w:val="24"/>
          <w:szCs w:val="24"/>
          <w:lang w:val="en-US"/>
        </w:rPr>
        <w:t>,</w:t>
      </w:r>
      <w:r w:rsidR="008258A9" w:rsidRPr="00057C75">
        <w:rPr>
          <w:rFonts w:ascii="Times New Roman" w:hAnsi="Times New Roman"/>
          <w:sz w:val="24"/>
          <w:szCs w:val="24"/>
          <w:lang w:val="en-US"/>
        </w:rPr>
        <w:t xml:space="preserve"> (2001),</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Crew </w:t>
      </w:r>
      <w:r w:rsidR="008258A9" w:rsidRPr="00057C75">
        <w:rPr>
          <w:rFonts w:ascii="Times New Roman" w:hAnsi="Times New Roman"/>
          <w:b/>
          <w:sz w:val="24"/>
          <w:szCs w:val="24"/>
          <w:lang w:val="en-US"/>
        </w:rPr>
        <w:t xml:space="preserve">Resource Management and Its Applications in Medicine, </w:t>
      </w:r>
      <w:r w:rsidRPr="00057C75">
        <w:rPr>
          <w:rFonts w:ascii="Times New Roman" w:hAnsi="Times New Roman"/>
          <w:sz w:val="24"/>
          <w:szCs w:val="24"/>
          <w:lang w:val="en-US"/>
        </w:rPr>
        <w:t>Making Health Care Safer: A Critical Analysis of Patient Safety Practices. Evidenc</w:t>
      </w:r>
      <w:r w:rsidR="00057C75">
        <w:rPr>
          <w:rFonts w:ascii="Times New Roman" w:hAnsi="Times New Roman"/>
          <w:sz w:val="24"/>
          <w:szCs w:val="24"/>
          <w:lang w:val="en-US"/>
        </w:rPr>
        <w:t>e Report/ Technology Assessment,</w:t>
      </w:r>
      <w:r w:rsidRPr="00057C75">
        <w:rPr>
          <w:rFonts w:ascii="Times New Roman" w:hAnsi="Times New Roman"/>
          <w:sz w:val="24"/>
          <w:szCs w:val="24"/>
          <w:lang w:val="en-US"/>
        </w:rPr>
        <w:t xml:space="preserve"> AHRQ Publication, E058: p: 501- 509.</w:t>
      </w:r>
    </w:p>
    <w:p w:rsidR="00057C75" w:rsidRPr="00057C75" w:rsidRDefault="00057C75" w:rsidP="00057C75">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POWELL</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S</w:t>
      </w:r>
      <w:r w:rsidR="008258A9" w:rsidRPr="00057C75">
        <w:rPr>
          <w:rFonts w:ascii="Times New Roman" w:hAnsi="Times New Roman"/>
          <w:sz w:val="24"/>
          <w:szCs w:val="24"/>
          <w:lang w:val="en-US"/>
        </w:rPr>
        <w:t>.</w:t>
      </w:r>
      <w:r w:rsidR="00057C75">
        <w:rPr>
          <w:rFonts w:ascii="Times New Roman" w:hAnsi="Times New Roman"/>
          <w:sz w:val="24"/>
          <w:szCs w:val="24"/>
          <w:lang w:val="en-US"/>
        </w:rPr>
        <w:t xml:space="preserve"> </w:t>
      </w:r>
      <w:r w:rsidRPr="00057C75">
        <w:rPr>
          <w:rFonts w:ascii="Times New Roman" w:hAnsi="Times New Roman"/>
          <w:sz w:val="24"/>
          <w:szCs w:val="24"/>
          <w:lang w:val="en-US"/>
        </w:rPr>
        <w:t>M</w:t>
      </w:r>
      <w:r w:rsidR="008258A9" w:rsidRPr="00057C75">
        <w:rPr>
          <w:rFonts w:ascii="Times New Roman" w:hAnsi="Times New Roman"/>
          <w:sz w:val="24"/>
          <w:szCs w:val="24"/>
          <w:lang w:val="en-US"/>
        </w:rPr>
        <w:t>.</w:t>
      </w:r>
      <w:r w:rsidRPr="00057C75">
        <w:rPr>
          <w:rFonts w:ascii="Times New Roman" w:hAnsi="Times New Roman"/>
          <w:sz w:val="24"/>
          <w:szCs w:val="24"/>
          <w:lang w:val="en-US"/>
        </w:rPr>
        <w:t>, HILL</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K</w:t>
      </w:r>
      <w:r w:rsidR="008258A9" w:rsidRPr="00057C75">
        <w:rPr>
          <w:rFonts w:ascii="Times New Roman" w:hAnsi="Times New Roman"/>
          <w:sz w:val="24"/>
          <w:szCs w:val="24"/>
          <w:lang w:val="en-US"/>
        </w:rPr>
        <w:t>.</w:t>
      </w:r>
      <w:r w:rsidR="001878EA">
        <w:rPr>
          <w:rFonts w:ascii="Times New Roman" w:hAnsi="Times New Roman"/>
          <w:sz w:val="24"/>
          <w:szCs w:val="24"/>
          <w:lang w:val="en-US"/>
        </w:rPr>
        <w:t>,</w:t>
      </w:r>
      <w:r w:rsidR="008258A9" w:rsidRPr="00057C75">
        <w:rPr>
          <w:rFonts w:ascii="Times New Roman" w:hAnsi="Times New Roman"/>
          <w:sz w:val="24"/>
          <w:szCs w:val="24"/>
          <w:lang w:val="en-US"/>
        </w:rPr>
        <w:t xml:space="preserve"> (2006),</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My </w:t>
      </w:r>
      <w:r w:rsidR="008258A9" w:rsidRPr="00057C75">
        <w:rPr>
          <w:rFonts w:ascii="Times New Roman" w:hAnsi="Times New Roman"/>
          <w:b/>
          <w:sz w:val="24"/>
          <w:szCs w:val="24"/>
          <w:lang w:val="en-US"/>
        </w:rPr>
        <w:t xml:space="preserve">Copilot is a Nurse–Using Crew Resource Management in the </w:t>
      </w:r>
      <w:r w:rsidRPr="00057C75">
        <w:rPr>
          <w:rFonts w:ascii="Times New Roman" w:hAnsi="Times New Roman"/>
          <w:b/>
          <w:sz w:val="24"/>
          <w:szCs w:val="24"/>
          <w:lang w:val="en-US"/>
        </w:rPr>
        <w:t>OR</w:t>
      </w:r>
      <w:r w:rsidR="008258A9" w:rsidRPr="00057C75">
        <w:rPr>
          <w:rFonts w:ascii="Times New Roman" w:hAnsi="Times New Roman"/>
          <w:b/>
          <w:sz w:val="24"/>
          <w:szCs w:val="24"/>
          <w:lang w:val="en-US"/>
        </w:rPr>
        <w:t>,</w:t>
      </w:r>
      <w:r w:rsidRPr="00057C75">
        <w:rPr>
          <w:rFonts w:ascii="Times New Roman" w:hAnsi="Times New Roman"/>
          <w:sz w:val="24"/>
          <w:szCs w:val="24"/>
          <w:lang w:val="en-US"/>
        </w:rPr>
        <w:t xml:space="preserve"> AORN Journal, 83</w:t>
      </w:r>
      <w:r w:rsidR="001878EA">
        <w:rPr>
          <w:rFonts w:ascii="Times New Roman" w:hAnsi="Times New Roman"/>
          <w:sz w:val="24"/>
          <w:szCs w:val="24"/>
          <w:lang w:val="en-US"/>
        </w:rPr>
        <w:t xml:space="preserve"> </w:t>
      </w:r>
      <w:r w:rsidRPr="00057C75">
        <w:rPr>
          <w:rFonts w:ascii="Times New Roman" w:hAnsi="Times New Roman"/>
          <w:sz w:val="24"/>
          <w:szCs w:val="24"/>
          <w:lang w:val="en-US"/>
        </w:rPr>
        <w:t xml:space="preserve">(1): 179- 206. </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REASON</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J</w:t>
      </w:r>
      <w:r w:rsidR="008258A9" w:rsidRPr="00057C75">
        <w:rPr>
          <w:rFonts w:ascii="Times New Roman" w:hAnsi="Times New Roman"/>
          <w:sz w:val="24"/>
          <w:szCs w:val="24"/>
          <w:lang w:val="en-US"/>
        </w:rPr>
        <w:t>.</w:t>
      </w:r>
      <w:r w:rsidR="001878EA">
        <w:rPr>
          <w:rFonts w:ascii="Times New Roman" w:hAnsi="Times New Roman"/>
          <w:sz w:val="24"/>
          <w:szCs w:val="24"/>
          <w:lang w:val="en-US"/>
        </w:rPr>
        <w:t>,</w:t>
      </w:r>
      <w:r w:rsidR="008258A9" w:rsidRPr="00057C75">
        <w:rPr>
          <w:rFonts w:ascii="Times New Roman" w:hAnsi="Times New Roman"/>
          <w:sz w:val="24"/>
          <w:szCs w:val="24"/>
          <w:lang w:val="en-US"/>
        </w:rPr>
        <w:t xml:space="preserve"> (2000),</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Human </w:t>
      </w:r>
      <w:r w:rsidR="008258A9" w:rsidRPr="00057C75">
        <w:rPr>
          <w:rFonts w:ascii="Times New Roman" w:hAnsi="Times New Roman"/>
          <w:b/>
          <w:sz w:val="24"/>
          <w:szCs w:val="24"/>
          <w:lang w:val="en-US"/>
        </w:rPr>
        <w:t>Error: Models and Management</w:t>
      </w:r>
      <w:r w:rsidR="008258A9" w:rsidRPr="00057C75">
        <w:rPr>
          <w:rFonts w:ascii="Times New Roman" w:hAnsi="Times New Roman"/>
          <w:sz w:val="24"/>
          <w:szCs w:val="24"/>
          <w:lang w:val="en-US"/>
        </w:rPr>
        <w:t xml:space="preserve">, </w:t>
      </w:r>
      <w:r w:rsidRPr="00057C75">
        <w:rPr>
          <w:rFonts w:ascii="Times New Roman" w:hAnsi="Times New Roman"/>
          <w:sz w:val="24"/>
          <w:szCs w:val="24"/>
          <w:lang w:val="en-US"/>
        </w:rPr>
        <w:t>British Medical Journal, 320: 768- 770.</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RICCI</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M</w:t>
      </w:r>
      <w:r w:rsidR="008258A9" w:rsidRPr="00057C75">
        <w:rPr>
          <w:rFonts w:ascii="Times New Roman" w:hAnsi="Times New Roman"/>
          <w:sz w:val="24"/>
          <w:szCs w:val="24"/>
          <w:lang w:val="en-US"/>
        </w:rPr>
        <w:t>.</w:t>
      </w:r>
      <w:r w:rsidR="00F7203F">
        <w:rPr>
          <w:rFonts w:ascii="Times New Roman" w:hAnsi="Times New Roman"/>
          <w:sz w:val="24"/>
          <w:szCs w:val="24"/>
          <w:lang w:val="en-US"/>
        </w:rPr>
        <w:t xml:space="preserve"> </w:t>
      </w:r>
      <w:r w:rsidRPr="00057C75">
        <w:rPr>
          <w:rFonts w:ascii="Times New Roman" w:hAnsi="Times New Roman"/>
          <w:sz w:val="24"/>
          <w:szCs w:val="24"/>
          <w:lang w:val="en-US"/>
        </w:rPr>
        <w:t>A</w:t>
      </w:r>
      <w:r w:rsidR="008258A9" w:rsidRPr="00057C75">
        <w:rPr>
          <w:rFonts w:ascii="Times New Roman" w:hAnsi="Times New Roman"/>
          <w:sz w:val="24"/>
          <w:szCs w:val="24"/>
          <w:lang w:val="en-US"/>
        </w:rPr>
        <w:t>.</w:t>
      </w:r>
      <w:r w:rsidRPr="00057C75">
        <w:rPr>
          <w:rFonts w:ascii="Times New Roman" w:hAnsi="Times New Roman"/>
          <w:sz w:val="24"/>
          <w:szCs w:val="24"/>
          <w:lang w:val="en-US"/>
        </w:rPr>
        <w:t>, BRUMSTED</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J</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R</w:t>
      </w:r>
      <w:r w:rsidR="008258A9" w:rsidRPr="00057C75">
        <w:rPr>
          <w:rFonts w:ascii="Times New Roman" w:hAnsi="Times New Roman"/>
          <w:sz w:val="24"/>
          <w:szCs w:val="24"/>
          <w:lang w:val="en-US"/>
        </w:rPr>
        <w:t>.</w:t>
      </w:r>
      <w:r w:rsidR="001878EA">
        <w:rPr>
          <w:rFonts w:ascii="Times New Roman" w:hAnsi="Times New Roman"/>
          <w:sz w:val="24"/>
          <w:szCs w:val="24"/>
          <w:lang w:val="en-US"/>
        </w:rPr>
        <w:t>,</w:t>
      </w:r>
      <w:r w:rsidR="008258A9" w:rsidRPr="00057C75">
        <w:rPr>
          <w:rFonts w:ascii="Times New Roman" w:hAnsi="Times New Roman"/>
          <w:sz w:val="24"/>
          <w:szCs w:val="24"/>
          <w:lang w:val="en-US"/>
        </w:rPr>
        <w:t xml:space="preserve"> (2012),</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Crew </w:t>
      </w:r>
      <w:r w:rsidR="008258A9" w:rsidRPr="00057C75">
        <w:rPr>
          <w:rFonts w:ascii="Times New Roman" w:hAnsi="Times New Roman"/>
          <w:b/>
          <w:sz w:val="24"/>
          <w:szCs w:val="24"/>
          <w:lang w:val="en-US"/>
        </w:rPr>
        <w:t>Resource Management: Using Aviation Techniques to Improve Operating Room Safety</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Aviation, Space, and Environmental Medicine, 83</w:t>
      </w:r>
      <w:r w:rsidR="001878EA">
        <w:rPr>
          <w:rFonts w:ascii="Times New Roman" w:hAnsi="Times New Roman"/>
          <w:sz w:val="24"/>
          <w:szCs w:val="24"/>
          <w:lang w:val="en-US"/>
        </w:rPr>
        <w:t xml:space="preserve"> </w:t>
      </w:r>
      <w:r w:rsidRPr="00057C75">
        <w:rPr>
          <w:rFonts w:ascii="Times New Roman" w:hAnsi="Times New Roman"/>
          <w:sz w:val="24"/>
          <w:szCs w:val="24"/>
          <w:lang w:val="en-US"/>
        </w:rPr>
        <w:t>(4): 441- 444.</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ROBERTS</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K</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H</w:t>
      </w:r>
      <w:r w:rsidR="008258A9" w:rsidRPr="00057C75">
        <w:rPr>
          <w:rFonts w:ascii="Times New Roman" w:hAnsi="Times New Roman"/>
          <w:sz w:val="24"/>
          <w:szCs w:val="24"/>
          <w:lang w:val="en-US"/>
        </w:rPr>
        <w:t>.</w:t>
      </w:r>
      <w:r w:rsidRPr="00057C75">
        <w:rPr>
          <w:rFonts w:ascii="Times New Roman" w:hAnsi="Times New Roman"/>
          <w:sz w:val="24"/>
          <w:szCs w:val="24"/>
          <w:lang w:val="en-US"/>
        </w:rPr>
        <w:t>, ROUSSEAU</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D</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M</w:t>
      </w:r>
      <w:r w:rsidR="008258A9" w:rsidRPr="00057C75">
        <w:rPr>
          <w:rFonts w:ascii="Times New Roman" w:hAnsi="Times New Roman"/>
          <w:sz w:val="24"/>
          <w:szCs w:val="24"/>
          <w:lang w:val="en-US"/>
        </w:rPr>
        <w:t>.</w:t>
      </w:r>
      <w:r w:rsidR="001878EA">
        <w:rPr>
          <w:rFonts w:ascii="Times New Roman" w:hAnsi="Times New Roman"/>
          <w:sz w:val="24"/>
          <w:szCs w:val="24"/>
          <w:lang w:val="en-US"/>
        </w:rPr>
        <w:t>,</w:t>
      </w:r>
      <w:r w:rsidR="008258A9" w:rsidRPr="00057C75">
        <w:rPr>
          <w:rFonts w:ascii="Times New Roman" w:hAnsi="Times New Roman"/>
          <w:sz w:val="24"/>
          <w:szCs w:val="24"/>
          <w:lang w:val="en-US"/>
        </w:rPr>
        <w:t xml:space="preserve"> (1989),</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Research </w:t>
      </w:r>
      <w:r w:rsidR="008258A9" w:rsidRPr="00057C75">
        <w:rPr>
          <w:rFonts w:ascii="Times New Roman" w:hAnsi="Times New Roman"/>
          <w:b/>
          <w:sz w:val="24"/>
          <w:szCs w:val="24"/>
          <w:lang w:val="en-US"/>
        </w:rPr>
        <w:t>in Nearly Failure-Free, High Reliability Organizations: Having the Bubbl</w:t>
      </w:r>
      <w:r w:rsidR="008258A9" w:rsidRPr="00057C75">
        <w:rPr>
          <w:rFonts w:ascii="Times New Roman" w:hAnsi="Times New Roman"/>
          <w:sz w:val="24"/>
          <w:szCs w:val="24"/>
          <w:lang w:val="en-US"/>
        </w:rPr>
        <w:t>e,</w:t>
      </w:r>
      <w:r w:rsidRPr="00057C75">
        <w:rPr>
          <w:rFonts w:ascii="Times New Roman" w:hAnsi="Times New Roman"/>
          <w:sz w:val="24"/>
          <w:szCs w:val="24"/>
          <w:lang w:val="en-US"/>
        </w:rPr>
        <w:t xml:space="preserve"> IEEE Transactions on Engineering Management, 36: 132- 139.</w:t>
      </w:r>
    </w:p>
    <w:p w:rsidR="001878EA" w:rsidRPr="001878EA" w:rsidRDefault="001878EA" w:rsidP="001878EA">
      <w:pPr>
        <w:pStyle w:val="ListeParagraf"/>
        <w:spacing w:before="144" w:after="144"/>
        <w:rPr>
          <w:rFonts w:ascii="Times New Roman" w:hAnsi="Times New Roman"/>
          <w:sz w:val="24"/>
          <w:szCs w:val="24"/>
          <w:lang w:val="en-US"/>
        </w:rPr>
      </w:pPr>
    </w:p>
    <w:p w:rsidR="002170EE" w:rsidRDefault="002170EE"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SAIF, N. I., SARTAWI, K. S.</w:t>
      </w:r>
      <w:r w:rsidR="001878EA">
        <w:rPr>
          <w:rFonts w:ascii="Times New Roman" w:hAnsi="Times New Roman"/>
          <w:sz w:val="24"/>
          <w:szCs w:val="24"/>
          <w:lang w:val="en-US"/>
        </w:rPr>
        <w:t>, (2013),</w:t>
      </w:r>
      <w:r w:rsidRPr="00057C75">
        <w:rPr>
          <w:rFonts w:ascii="Times New Roman" w:hAnsi="Times New Roman"/>
          <w:sz w:val="24"/>
          <w:szCs w:val="24"/>
          <w:lang w:val="en-US"/>
        </w:rPr>
        <w:t xml:space="preserve"> </w:t>
      </w:r>
      <w:r w:rsidRPr="00057C75">
        <w:rPr>
          <w:rFonts w:ascii="Times New Roman" w:hAnsi="Times New Roman"/>
          <w:b/>
          <w:sz w:val="24"/>
          <w:szCs w:val="24"/>
          <w:lang w:val="en-US"/>
        </w:rPr>
        <w:t>Relationship between Human Resource Management Practices and Perceived Performance of Employees in Jordanian Hospitals</w:t>
      </w:r>
      <w:r w:rsidRPr="00057C75">
        <w:rPr>
          <w:rFonts w:ascii="Times New Roman" w:hAnsi="Times New Roman"/>
          <w:sz w:val="24"/>
          <w:szCs w:val="24"/>
          <w:lang w:val="en-US"/>
        </w:rPr>
        <w:t>, European Journal of Business and Management, 5</w:t>
      </w:r>
      <w:r w:rsidR="001878EA">
        <w:rPr>
          <w:rFonts w:ascii="Times New Roman" w:hAnsi="Times New Roman"/>
          <w:sz w:val="24"/>
          <w:szCs w:val="24"/>
          <w:lang w:val="en-US"/>
        </w:rPr>
        <w:t xml:space="preserve"> </w:t>
      </w:r>
      <w:r w:rsidRPr="00057C75">
        <w:rPr>
          <w:rFonts w:ascii="Times New Roman" w:hAnsi="Times New Roman"/>
          <w:sz w:val="24"/>
          <w:szCs w:val="24"/>
          <w:lang w:val="en-US"/>
        </w:rPr>
        <w:t>(22): 129-137.</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SALAS</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E</w:t>
      </w:r>
      <w:r w:rsidR="008258A9" w:rsidRPr="00057C75">
        <w:rPr>
          <w:rFonts w:ascii="Times New Roman" w:hAnsi="Times New Roman"/>
          <w:sz w:val="24"/>
          <w:szCs w:val="24"/>
          <w:lang w:val="en-US"/>
        </w:rPr>
        <w:t>.</w:t>
      </w:r>
      <w:r w:rsidRPr="00057C75">
        <w:rPr>
          <w:rFonts w:ascii="Times New Roman" w:hAnsi="Times New Roman"/>
          <w:sz w:val="24"/>
          <w:szCs w:val="24"/>
          <w:lang w:val="en-US"/>
        </w:rPr>
        <w:t>, PRINCE</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C</w:t>
      </w:r>
      <w:r w:rsidR="008258A9" w:rsidRPr="00057C75">
        <w:rPr>
          <w:rFonts w:ascii="Times New Roman" w:hAnsi="Times New Roman"/>
          <w:sz w:val="24"/>
          <w:szCs w:val="24"/>
          <w:lang w:val="en-US"/>
        </w:rPr>
        <w:t>.</w:t>
      </w:r>
      <w:r w:rsidRPr="00057C75">
        <w:rPr>
          <w:rFonts w:ascii="Times New Roman" w:hAnsi="Times New Roman"/>
          <w:sz w:val="24"/>
          <w:szCs w:val="24"/>
          <w:lang w:val="en-US"/>
        </w:rPr>
        <w:t>, BOWERS</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C</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A</w:t>
      </w:r>
      <w:r w:rsidR="008258A9" w:rsidRPr="00057C75">
        <w:rPr>
          <w:rFonts w:ascii="Times New Roman" w:hAnsi="Times New Roman"/>
          <w:sz w:val="24"/>
          <w:szCs w:val="24"/>
          <w:lang w:val="en-US"/>
        </w:rPr>
        <w:t>.</w:t>
      </w:r>
      <w:r w:rsidRPr="00057C75">
        <w:rPr>
          <w:rFonts w:ascii="Times New Roman" w:hAnsi="Times New Roman"/>
          <w:sz w:val="24"/>
          <w:szCs w:val="24"/>
          <w:lang w:val="en-US"/>
        </w:rPr>
        <w:t>, STOUT</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L</w:t>
      </w:r>
      <w:r w:rsidR="008258A9" w:rsidRPr="00057C75">
        <w:rPr>
          <w:rFonts w:ascii="Times New Roman" w:hAnsi="Times New Roman"/>
          <w:sz w:val="24"/>
          <w:szCs w:val="24"/>
          <w:lang w:val="en-US"/>
        </w:rPr>
        <w:t>.</w:t>
      </w:r>
      <w:r w:rsidRPr="00057C75">
        <w:rPr>
          <w:rFonts w:ascii="Times New Roman" w:hAnsi="Times New Roman"/>
          <w:sz w:val="24"/>
          <w:szCs w:val="24"/>
          <w:lang w:val="en-US"/>
        </w:rPr>
        <w:t>, OSER</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L</w:t>
      </w:r>
      <w:r w:rsidR="008258A9" w:rsidRPr="00057C75">
        <w:rPr>
          <w:rFonts w:ascii="Times New Roman" w:hAnsi="Times New Roman"/>
          <w:sz w:val="24"/>
          <w:szCs w:val="24"/>
          <w:lang w:val="en-US"/>
        </w:rPr>
        <w:t>.</w:t>
      </w:r>
      <w:r w:rsidRPr="00057C75">
        <w:rPr>
          <w:rFonts w:ascii="Times New Roman" w:hAnsi="Times New Roman"/>
          <w:sz w:val="24"/>
          <w:szCs w:val="24"/>
          <w:lang w:val="en-US"/>
        </w:rPr>
        <w:t>, CANNON- BOWERS</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J</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A</w:t>
      </w:r>
      <w:r w:rsidR="008258A9" w:rsidRPr="00057C75">
        <w:rPr>
          <w:rFonts w:ascii="Times New Roman" w:hAnsi="Times New Roman"/>
          <w:sz w:val="24"/>
          <w:szCs w:val="24"/>
          <w:lang w:val="en-US"/>
        </w:rPr>
        <w:t>.</w:t>
      </w:r>
      <w:r w:rsidR="001878EA">
        <w:rPr>
          <w:rFonts w:ascii="Times New Roman" w:hAnsi="Times New Roman"/>
          <w:sz w:val="24"/>
          <w:szCs w:val="24"/>
          <w:lang w:val="en-US"/>
        </w:rPr>
        <w:t>,</w:t>
      </w:r>
      <w:r w:rsidR="008258A9" w:rsidRPr="00057C75">
        <w:rPr>
          <w:rFonts w:ascii="Times New Roman" w:hAnsi="Times New Roman"/>
          <w:sz w:val="24"/>
          <w:szCs w:val="24"/>
          <w:lang w:val="en-US"/>
        </w:rPr>
        <w:t xml:space="preserve"> (1999),</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A </w:t>
      </w:r>
      <w:r w:rsidR="008258A9" w:rsidRPr="00057C75">
        <w:rPr>
          <w:rFonts w:ascii="Times New Roman" w:hAnsi="Times New Roman"/>
          <w:b/>
          <w:sz w:val="24"/>
          <w:szCs w:val="24"/>
          <w:lang w:val="en-US"/>
        </w:rPr>
        <w:t>Methodology for Enhancing Crew Resource Management Training</w:t>
      </w:r>
      <w:r w:rsidR="008258A9" w:rsidRPr="00057C75">
        <w:rPr>
          <w:rFonts w:ascii="Times New Roman" w:hAnsi="Times New Roman"/>
          <w:sz w:val="24"/>
          <w:szCs w:val="24"/>
          <w:lang w:val="en-US"/>
        </w:rPr>
        <w:t xml:space="preserve">, </w:t>
      </w:r>
      <w:r w:rsidRPr="00057C75">
        <w:rPr>
          <w:rFonts w:ascii="Times New Roman" w:hAnsi="Times New Roman"/>
          <w:sz w:val="24"/>
          <w:szCs w:val="24"/>
          <w:lang w:val="en-US"/>
        </w:rPr>
        <w:t>Human Factors, 41</w:t>
      </w:r>
      <w:r w:rsidR="001878EA">
        <w:rPr>
          <w:rFonts w:ascii="Times New Roman" w:hAnsi="Times New Roman"/>
          <w:sz w:val="24"/>
          <w:szCs w:val="24"/>
          <w:lang w:val="en-US"/>
        </w:rPr>
        <w:t xml:space="preserve"> </w:t>
      </w:r>
      <w:r w:rsidRPr="00057C75">
        <w:rPr>
          <w:rFonts w:ascii="Times New Roman" w:hAnsi="Times New Roman"/>
          <w:sz w:val="24"/>
          <w:szCs w:val="24"/>
          <w:lang w:val="en-US"/>
        </w:rPr>
        <w:t>(1): 161-172.</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SALAS</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E</w:t>
      </w:r>
      <w:r w:rsidR="008258A9" w:rsidRPr="00057C75">
        <w:rPr>
          <w:rFonts w:ascii="Times New Roman" w:hAnsi="Times New Roman"/>
          <w:sz w:val="24"/>
          <w:szCs w:val="24"/>
          <w:lang w:val="en-US"/>
        </w:rPr>
        <w:t>.</w:t>
      </w:r>
      <w:r w:rsidRPr="00057C75">
        <w:rPr>
          <w:rFonts w:ascii="Times New Roman" w:hAnsi="Times New Roman"/>
          <w:sz w:val="24"/>
          <w:szCs w:val="24"/>
          <w:lang w:val="en-US"/>
        </w:rPr>
        <w:t>, WILSON</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K</w:t>
      </w:r>
      <w:r w:rsidR="008258A9" w:rsidRPr="00057C75">
        <w:rPr>
          <w:rFonts w:ascii="Times New Roman" w:hAnsi="Times New Roman"/>
          <w:sz w:val="24"/>
          <w:szCs w:val="24"/>
          <w:lang w:val="en-US"/>
        </w:rPr>
        <w:t>.</w:t>
      </w:r>
      <w:r w:rsidR="00F7203F">
        <w:rPr>
          <w:rFonts w:ascii="Times New Roman" w:hAnsi="Times New Roman"/>
          <w:sz w:val="24"/>
          <w:szCs w:val="24"/>
          <w:lang w:val="en-US"/>
        </w:rPr>
        <w:t xml:space="preserve"> </w:t>
      </w:r>
      <w:r w:rsidRPr="00057C75">
        <w:rPr>
          <w:rFonts w:ascii="Times New Roman" w:hAnsi="Times New Roman"/>
          <w:sz w:val="24"/>
          <w:szCs w:val="24"/>
          <w:lang w:val="en-US"/>
        </w:rPr>
        <w:t>A</w:t>
      </w:r>
      <w:r w:rsidR="008258A9" w:rsidRPr="00057C75">
        <w:rPr>
          <w:rFonts w:ascii="Times New Roman" w:hAnsi="Times New Roman"/>
          <w:sz w:val="24"/>
          <w:szCs w:val="24"/>
          <w:lang w:val="en-US"/>
        </w:rPr>
        <w:t>.</w:t>
      </w:r>
      <w:r w:rsidRPr="00057C75">
        <w:rPr>
          <w:rFonts w:ascii="Times New Roman" w:hAnsi="Times New Roman"/>
          <w:sz w:val="24"/>
          <w:szCs w:val="24"/>
          <w:lang w:val="en-US"/>
        </w:rPr>
        <w:t>, BURKE</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C</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S</w:t>
      </w:r>
      <w:r w:rsidR="008258A9" w:rsidRPr="00057C75">
        <w:rPr>
          <w:rFonts w:ascii="Times New Roman" w:hAnsi="Times New Roman"/>
          <w:sz w:val="24"/>
          <w:szCs w:val="24"/>
          <w:lang w:val="en-US"/>
        </w:rPr>
        <w:t>.</w:t>
      </w:r>
      <w:r w:rsidRPr="00057C75">
        <w:rPr>
          <w:rFonts w:ascii="Times New Roman" w:hAnsi="Times New Roman"/>
          <w:sz w:val="24"/>
          <w:szCs w:val="24"/>
          <w:lang w:val="en-US"/>
        </w:rPr>
        <w:t>, WIGHTMAN</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D</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C</w:t>
      </w:r>
      <w:r w:rsidR="008258A9" w:rsidRPr="00057C75">
        <w:rPr>
          <w:rFonts w:ascii="Times New Roman" w:hAnsi="Times New Roman"/>
          <w:sz w:val="24"/>
          <w:szCs w:val="24"/>
          <w:lang w:val="en-US"/>
        </w:rPr>
        <w:t>.</w:t>
      </w:r>
      <w:r w:rsidRPr="00057C75">
        <w:rPr>
          <w:rFonts w:ascii="Times New Roman" w:hAnsi="Times New Roman"/>
          <w:sz w:val="24"/>
          <w:szCs w:val="24"/>
          <w:lang w:val="en-US"/>
        </w:rPr>
        <w:t>, HOWSE</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W</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R</w:t>
      </w:r>
      <w:r w:rsidR="008258A9" w:rsidRPr="00057C75">
        <w:rPr>
          <w:rFonts w:ascii="Times New Roman" w:hAnsi="Times New Roman"/>
          <w:sz w:val="24"/>
          <w:szCs w:val="24"/>
          <w:lang w:val="en-US"/>
        </w:rPr>
        <w:t>.</w:t>
      </w:r>
      <w:r w:rsidR="001878EA">
        <w:rPr>
          <w:rFonts w:ascii="Times New Roman" w:hAnsi="Times New Roman"/>
          <w:sz w:val="24"/>
          <w:szCs w:val="24"/>
          <w:lang w:val="en-US"/>
        </w:rPr>
        <w:t>,</w:t>
      </w:r>
      <w:r w:rsidR="008258A9" w:rsidRPr="00057C75">
        <w:rPr>
          <w:rFonts w:ascii="Times New Roman" w:hAnsi="Times New Roman"/>
          <w:sz w:val="24"/>
          <w:szCs w:val="24"/>
          <w:lang w:val="en-US"/>
        </w:rPr>
        <w:t xml:space="preserve"> (2006),</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Crew </w:t>
      </w:r>
      <w:r w:rsidR="008258A9" w:rsidRPr="00057C75">
        <w:rPr>
          <w:rFonts w:ascii="Times New Roman" w:hAnsi="Times New Roman"/>
          <w:b/>
          <w:sz w:val="24"/>
          <w:szCs w:val="24"/>
          <w:lang w:val="en-US"/>
        </w:rPr>
        <w:t>Resource Management Training Research, Practice, and Lessons Learned</w:t>
      </w:r>
      <w:r w:rsidR="008258A9" w:rsidRPr="00057C75">
        <w:rPr>
          <w:rFonts w:ascii="Times New Roman" w:hAnsi="Times New Roman"/>
          <w:sz w:val="24"/>
          <w:szCs w:val="24"/>
          <w:lang w:val="en-US"/>
        </w:rPr>
        <w:t xml:space="preserve">, </w:t>
      </w:r>
      <w:r w:rsidRPr="00057C75">
        <w:rPr>
          <w:rFonts w:ascii="Times New Roman" w:hAnsi="Times New Roman"/>
          <w:sz w:val="24"/>
          <w:szCs w:val="24"/>
          <w:lang w:val="en-US"/>
        </w:rPr>
        <w:t xml:space="preserve">Reviews of Human Factors and Ergonomics, 2: 35- 73, [http://rev.sagepub.com/content/2/1/35]. </w:t>
      </w:r>
      <w:r w:rsidRPr="00057C75">
        <w:rPr>
          <w:rFonts w:ascii="Times New Roman" w:hAnsi="Times New Roman"/>
          <w:sz w:val="24"/>
          <w:szCs w:val="24"/>
        </w:rPr>
        <w:t>Erişim Tarihi:</w:t>
      </w:r>
      <w:r w:rsidRPr="00057C75">
        <w:rPr>
          <w:rFonts w:ascii="Times New Roman" w:hAnsi="Times New Roman"/>
          <w:sz w:val="24"/>
          <w:szCs w:val="24"/>
          <w:lang w:val="en-US"/>
        </w:rPr>
        <w:t xml:space="preserve"> 30. 11. 2014.</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SAX</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H</w:t>
      </w:r>
      <w:r w:rsidR="008258A9" w:rsidRPr="00057C75">
        <w:rPr>
          <w:rFonts w:ascii="Times New Roman" w:hAnsi="Times New Roman"/>
          <w:sz w:val="24"/>
          <w:szCs w:val="24"/>
          <w:lang w:val="en-US"/>
        </w:rPr>
        <w:t>.</w:t>
      </w:r>
      <w:r w:rsidR="00962091">
        <w:rPr>
          <w:rFonts w:ascii="Times New Roman" w:hAnsi="Times New Roman"/>
          <w:sz w:val="24"/>
          <w:szCs w:val="24"/>
          <w:lang w:val="en-US"/>
        </w:rPr>
        <w:t xml:space="preserve"> </w:t>
      </w:r>
      <w:r w:rsidRPr="00057C75">
        <w:rPr>
          <w:rFonts w:ascii="Times New Roman" w:hAnsi="Times New Roman"/>
          <w:sz w:val="24"/>
          <w:szCs w:val="24"/>
          <w:lang w:val="en-US"/>
        </w:rPr>
        <w:t>C</w:t>
      </w:r>
      <w:r w:rsidR="008258A9" w:rsidRPr="00057C75">
        <w:rPr>
          <w:rFonts w:ascii="Times New Roman" w:hAnsi="Times New Roman"/>
          <w:sz w:val="24"/>
          <w:szCs w:val="24"/>
          <w:lang w:val="en-US"/>
        </w:rPr>
        <w:t>.</w:t>
      </w:r>
      <w:r w:rsidRPr="00057C75">
        <w:rPr>
          <w:rFonts w:ascii="Times New Roman" w:hAnsi="Times New Roman"/>
          <w:sz w:val="24"/>
          <w:szCs w:val="24"/>
          <w:lang w:val="en-US"/>
        </w:rPr>
        <w:t>, BROWNE</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P</w:t>
      </w:r>
      <w:r w:rsidR="008258A9" w:rsidRPr="00057C75">
        <w:rPr>
          <w:rFonts w:ascii="Times New Roman" w:hAnsi="Times New Roman"/>
          <w:sz w:val="24"/>
          <w:szCs w:val="24"/>
          <w:lang w:val="en-US"/>
        </w:rPr>
        <w:t>.</w:t>
      </w:r>
      <w:r w:rsidRPr="00057C75">
        <w:rPr>
          <w:rFonts w:ascii="Times New Roman" w:hAnsi="Times New Roman"/>
          <w:sz w:val="24"/>
          <w:szCs w:val="24"/>
          <w:lang w:val="en-US"/>
        </w:rPr>
        <w:t>, MAYEWSKI</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8258A9" w:rsidRPr="00057C75">
        <w:rPr>
          <w:rFonts w:ascii="Times New Roman" w:hAnsi="Times New Roman"/>
          <w:sz w:val="24"/>
          <w:szCs w:val="24"/>
          <w:lang w:val="en-US"/>
        </w:rPr>
        <w:t>.</w:t>
      </w:r>
      <w:r w:rsidR="00962091">
        <w:rPr>
          <w:rFonts w:ascii="Times New Roman" w:hAnsi="Times New Roman"/>
          <w:sz w:val="24"/>
          <w:szCs w:val="24"/>
          <w:lang w:val="en-US"/>
        </w:rPr>
        <w:t xml:space="preserve"> </w:t>
      </w:r>
      <w:r w:rsidRPr="00057C75">
        <w:rPr>
          <w:rFonts w:ascii="Times New Roman" w:hAnsi="Times New Roman"/>
          <w:sz w:val="24"/>
          <w:szCs w:val="24"/>
          <w:lang w:val="en-US"/>
        </w:rPr>
        <w:t>J</w:t>
      </w:r>
      <w:r w:rsidR="008258A9" w:rsidRPr="00057C75">
        <w:rPr>
          <w:rFonts w:ascii="Times New Roman" w:hAnsi="Times New Roman"/>
          <w:sz w:val="24"/>
          <w:szCs w:val="24"/>
          <w:lang w:val="en-US"/>
        </w:rPr>
        <w:t>.</w:t>
      </w:r>
      <w:r w:rsidRPr="00057C75">
        <w:rPr>
          <w:rFonts w:ascii="Times New Roman" w:hAnsi="Times New Roman"/>
          <w:sz w:val="24"/>
          <w:szCs w:val="24"/>
          <w:lang w:val="en-US"/>
        </w:rPr>
        <w:t>, PANZER</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8258A9" w:rsidRPr="00057C75">
        <w:rPr>
          <w:rFonts w:ascii="Times New Roman" w:hAnsi="Times New Roman"/>
          <w:sz w:val="24"/>
          <w:szCs w:val="24"/>
          <w:lang w:val="en-US"/>
        </w:rPr>
        <w:t>.</w:t>
      </w:r>
      <w:r w:rsidR="00962091">
        <w:rPr>
          <w:rFonts w:ascii="Times New Roman" w:hAnsi="Times New Roman"/>
          <w:sz w:val="24"/>
          <w:szCs w:val="24"/>
          <w:lang w:val="en-US"/>
        </w:rPr>
        <w:t xml:space="preserve"> </w:t>
      </w:r>
      <w:r w:rsidRPr="00057C75">
        <w:rPr>
          <w:rFonts w:ascii="Times New Roman" w:hAnsi="Times New Roman"/>
          <w:sz w:val="24"/>
          <w:szCs w:val="24"/>
          <w:lang w:val="en-US"/>
        </w:rPr>
        <w:t>J</w:t>
      </w:r>
      <w:r w:rsidR="008258A9" w:rsidRPr="00057C75">
        <w:rPr>
          <w:rFonts w:ascii="Times New Roman" w:hAnsi="Times New Roman"/>
          <w:sz w:val="24"/>
          <w:szCs w:val="24"/>
          <w:lang w:val="en-US"/>
        </w:rPr>
        <w:t>.</w:t>
      </w:r>
      <w:r w:rsidRPr="00057C75">
        <w:rPr>
          <w:rFonts w:ascii="Times New Roman" w:hAnsi="Times New Roman"/>
          <w:sz w:val="24"/>
          <w:szCs w:val="24"/>
          <w:lang w:val="en-US"/>
        </w:rPr>
        <w:t>, HITTNER</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K</w:t>
      </w:r>
      <w:r w:rsidR="008258A9" w:rsidRPr="00057C75">
        <w:rPr>
          <w:rFonts w:ascii="Times New Roman" w:hAnsi="Times New Roman"/>
          <w:sz w:val="24"/>
          <w:szCs w:val="24"/>
          <w:lang w:val="en-US"/>
        </w:rPr>
        <w:t>.</w:t>
      </w:r>
      <w:r w:rsidR="00962091">
        <w:rPr>
          <w:rFonts w:ascii="Times New Roman" w:hAnsi="Times New Roman"/>
          <w:sz w:val="24"/>
          <w:szCs w:val="24"/>
          <w:lang w:val="en-US"/>
        </w:rPr>
        <w:t xml:space="preserve"> </w:t>
      </w:r>
      <w:r w:rsidRPr="00057C75">
        <w:rPr>
          <w:rFonts w:ascii="Times New Roman" w:hAnsi="Times New Roman"/>
          <w:sz w:val="24"/>
          <w:szCs w:val="24"/>
          <w:lang w:val="en-US"/>
        </w:rPr>
        <w:t>C</w:t>
      </w:r>
      <w:r w:rsidR="008258A9" w:rsidRPr="00057C75">
        <w:rPr>
          <w:rFonts w:ascii="Times New Roman" w:hAnsi="Times New Roman"/>
          <w:sz w:val="24"/>
          <w:szCs w:val="24"/>
          <w:lang w:val="en-US"/>
        </w:rPr>
        <w:t>.</w:t>
      </w:r>
      <w:r w:rsidRPr="00057C75">
        <w:rPr>
          <w:rFonts w:ascii="Times New Roman" w:hAnsi="Times New Roman"/>
          <w:sz w:val="24"/>
          <w:szCs w:val="24"/>
          <w:lang w:val="en-US"/>
        </w:rPr>
        <w:t>, BURKE</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962091">
        <w:rPr>
          <w:rFonts w:ascii="Times New Roman" w:hAnsi="Times New Roman"/>
          <w:sz w:val="24"/>
          <w:szCs w:val="24"/>
          <w:lang w:val="en-US"/>
        </w:rPr>
        <w:t xml:space="preserve"> </w:t>
      </w:r>
      <w:r w:rsidRPr="00057C75">
        <w:rPr>
          <w:rFonts w:ascii="Times New Roman" w:hAnsi="Times New Roman"/>
          <w:sz w:val="24"/>
          <w:szCs w:val="24"/>
          <w:lang w:val="en-US"/>
        </w:rPr>
        <w:t>L</w:t>
      </w:r>
      <w:r w:rsidR="008258A9" w:rsidRPr="00057C75">
        <w:rPr>
          <w:rFonts w:ascii="Times New Roman" w:hAnsi="Times New Roman"/>
          <w:sz w:val="24"/>
          <w:szCs w:val="24"/>
          <w:lang w:val="en-US"/>
        </w:rPr>
        <w:t>.</w:t>
      </w:r>
      <w:r w:rsidRPr="00057C75">
        <w:rPr>
          <w:rFonts w:ascii="Times New Roman" w:hAnsi="Times New Roman"/>
          <w:sz w:val="24"/>
          <w:szCs w:val="24"/>
          <w:lang w:val="en-US"/>
        </w:rPr>
        <w:t>, COLETTA</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S</w:t>
      </w:r>
      <w:r w:rsidR="008258A9" w:rsidRPr="00057C75">
        <w:rPr>
          <w:rFonts w:ascii="Times New Roman" w:hAnsi="Times New Roman"/>
          <w:sz w:val="24"/>
          <w:szCs w:val="24"/>
          <w:lang w:val="en-US"/>
        </w:rPr>
        <w:t>.</w:t>
      </w:r>
      <w:r w:rsidR="001878EA">
        <w:rPr>
          <w:rFonts w:ascii="Times New Roman" w:hAnsi="Times New Roman"/>
          <w:sz w:val="24"/>
          <w:szCs w:val="24"/>
          <w:lang w:val="en-US"/>
        </w:rPr>
        <w:t>,</w:t>
      </w:r>
      <w:r w:rsidR="008258A9" w:rsidRPr="00057C75">
        <w:rPr>
          <w:rFonts w:ascii="Times New Roman" w:hAnsi="Times New Roman"/>
          <w:sz w:val="24"/>
          <w:szCs w:val="24"/>
          <w:lang w:val="en-US"/>
        </w:rPr>
        <w:t xml:space="preserve"> (2009),</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Can </w:t>
      </w:r>
      <w:r w:rsidR="008258A9" w:rsidRPr="00057C75">
        <w:rPr>
          <w:rFonts w:ascii="Times New Roman" w:hAnsi="Times New Roman"/>
          <w:b/>
          <w:sz w:val="24"/>
          <w:szCs w:val="24"/>
          <w:lang w:val="en-US"/>
        </w:rPr>
        <w:t>Aviation-Based Team Training Elicit Sustainable Behavioral Change?</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Archives of Surgery, 144</w:t>
      </w:r>
      <w:r w:rsidR="001878EA">
        <w:rPr>
          <w:rFonts w:ascii="Times New Roman" w:hAnsi="Times New Roman"/>
          <w:sz w:val="24"/>
          <w:szCs w:val="24"/>
          <w:lang w:val="en-US"/>
        </w:rPr>
        <w:t xml:space="preserve"> </w:t>
      </w:r>
      <w:r w:rsidRPr="00057C75">
        <w:rPr>
          <w:rFonts w:ascii="Times New Roman" w:hAnsi="Times New Roman"/>
          <w:sz w:val="24"/>
          <w:szCs w:val="24"/>
          <w:lang w:val="en-US"/>
        </w:rPr>
        <w:t>(12): 1133-1137.</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SEXTON</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J</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B</w:t>
      </w:r>
      <w:r w:rsidR="008258A9" w:rsidRPr="00057C75">
        <w:rPr>
          <w:rFonts w:ascii="Times New Roman" w:hAnsi="Times New Roman"/>
          <w:sz w:val="24"/>
          <w:szCs w:val="24"/>
          <w:lang w:val="en-US"/>
        </w:rPr>
        <w:t>.</w:t>
      </w:r>
      <w:r w:rsidRPr="00057C75">
        <w:rPr>
          <w:rFonts w:ascii="Times New Roman" w:hAnsi="Times New Roman"/>
          <w:sz w:val="24"/>
          <w:szCs w:val="24"/>
          <w:lang w:val="en-US"/>
        </w:rPr>
        <w:t>, MAKARY</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M</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A</w:t>
      </w:r>
      <w:r w:rsidR="008258A9" w:rsidRPr="00057C75">
        <w:rPr>
          <w:rFonts w:ascii="Times New Roman" w:hAnsi="Times New Roman"/>
          <w:sz w:val="24"/>
          <w:szCs w:val="24"/>
          <w:lang w:val="en-US"/>
        </w:rPr>
        <w:t>.</w:t>
      </w:r>
      <w:r w:rsidRPr="00057C75">
        <w:rPr>
          <w:rFonts w:ascii="Times New Roman" w:hAnsi="Times New Roman"/>
          <w:sz w:val="24"/>
          <w:szCs w:val="24"/>
          <w:lang w:val="en-US"/>
        </w:rPr>
        <w:t>, TERSINGI</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A</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R</w:t>
      </w:r>
      <w:r w:rsidR="008258A9" w:rsidRPr="00057C75">
        <w:rPr>
          <w:rFonts w:ascii="Times New Roman" w:hAnsi="Times New Roman"/>
          <w:sz w:val="24"/>
          <w:szCs w:val="24"/>
          <w:lang w:val="en-US"/>
        </w:rPr>
        <w:t>.</w:t>
      </w:r>
      <w:r w:rsidRPr="00057C75">
        <w:rPr>
          <w:rFonts w:ascii="Times New Roman" w:hAnsi="Times New Roman"/>
          <w:sz w:val="24"/>
          <w:szCs w:val="24"/>
          <w:lang w:val="en-US"/>
        </w:rPr>
        <w:t>, PRYOR</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D</w:t>
      </w:r>
      <w:r w:rsidR="008258A9" w:rsidRPr="00057C75">
        <w:rPr>
          <w:rFonts w:ascii="Times New Roman" w:hAnsi="Times New Roman"/>
          <w:sz w:val="24"/>
          <w:szCs w:val="24"/>
          <w:lang w:val="en-US"/>
        </w:rPr>
        <w:t>.</w:t>
      </w:r>
      <w:r w:rsidRPr="00057C75">
        <w:rPr>
          <w:rFonts w:ascii="Times New Roman" w:hAnsi="Times New Roman"/>
          <w:sz w:val="24"/>
          <w:szCs w:val="24"/>
          <w:lang w:val="en-US"/>
        </w:rPr>
        <w:t>, HENDRICH</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A</w:t>
      </w:r>
      <w:r w:rsidR="008258A9" w:rsidRPr="00057C75">
        <w:rPr>
          <w:rFonts w:ascii="Times New Roman" w:hAnsi="Times New Roman"/>
          <w:sz w:val="24"/>
          <w:szCs w:val="24"/>
          <w:lang w:val="en-US"/>
        </w:rPr>
        <w:t>.</w:t>
      </w:r>
      <w:r w:rsidRPr="00057C75">
        <w:rPr>
          <w:rFonts w:ascii="Times New Roman" w:hAnsi="Times New Roman"/>
          <w:sz w:val="24"/>
          <w:szCs w:val="24"/>
          <w:lang w:val="en-US"/>
        </w:rPr>
        <w:t>, THOMAS</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E</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J</w:t>
      </w:r>
      <w:r w:rsidR="008258A9" w:rsidRPr="00057C75">
        <w:rPr>
          <w:rFonts w:ascii="Times New Roman" w:hAnsi="Times New Roman"/>
          <w:sz w:val="24"/>
          <w:szCs w:val="24"/>
          <w:lang w:val="en-US"/>
        </w:rPr>
        <w:t>.</w:t>
      </w:r>
      <w:r w:rsidRPr="00057C75">
        <w:rPr>
          <w:rFonts w:ascii="Times New Roman" w:hAnsi="Times New Roman"/>
          <w:sz w:val="24"/>
          <w:szCs w:val="24"/>
          <w:lang w:val="en-US"/>
        </w:rPr>
        <w:t>, HOLZMUELLER</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C</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G</w:t>
      </w:r>
      <w:r w:rsidR="008258A9" w:rsidRPr="00057C75">
        <w:rPr>
          <w:rFonts w:ascii="Times New Roman" w:hAnsi="Times New Roman"/>
          <w:sz w:val="24"/>
          <w:szCs w:val="24"/>
          <w:lang w:val="en-US"/>
        </w:rPr>
        <w:t>.</w:t>
      </w:r>
      <w:r w:rsidRPr="00057C75">
        <w:rPr>
          <w:rFonts w:ascii="Times New Roman" w:hAnsi="Times New Roman"/>
          <w:sz w:val="24"/>
          <w:szCs w:val="24"/>
          <w:lang w:val="en-US"/>
        </w:rPr>
        <w:t>, KNIGHT</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A</w:t>
      </w:r>
      <w:r w:rsidR="008258A9"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P</w:t>
      </w:r>
      <w:r w:rsidR="008258A9" w:rsidRPr="00057C75">
        <w:rPr>
          <w:rFonts w:ascii="Times New Roman" w:hAnsi="Times New Roman"/>
          <w:sz w:val="24"/>
          <w:szCs w:val="24"/>
          <w:lang w:val="en-US"/>
        </w:rPr>
        <w:t>.</w:t>
      </w:r>
      <w:r w:rsidRPr="00057C75">
        <w:rPr>
          <w:rFonts w:ascii="Times New Roman" w:hAnsi="Times New Roman"/>
          <w:sz w:val="24"/>
          <w:szCs w:val="24"/>
          <w:lang w:val="en-US"/>
        </w:rPr>
        <w:t>, WU</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Y</w:t>
      </w:r>
      <w:r w:rsidR="008258A9" w:rsidRPr="00057C75">
        <w:rPr>
          <w:rFonts w:ascii="Times New Roman" w:hAnsi="Times New Roman"/>
          <w:sz w:val="24"/>
          <w:szCs w:val="24"/>
          <w:lang w:val="en-US"/>
        </w:rPr>
        <w:t>.</w:t>
      </w:r>
      <w:r w:rsidRPr="00057C75">
        <w:rPr>
          <w:rFonts w:ascii="Times New Roman" w:hAnsi="Times New Roman"/>
          <w:sz w:val="24"/>
          <w:szCs w:val="24"/>
          <w:lang w:val="en-US"/>
        </w:rPr>
        <w:t>, PRONOVOST</w:t>
      </w:r>
      <w:r w:rsidR="008258A9" w:rsidRPr="00057C75">
        <w:rPr>
          <w:rFonts w:ascii="Times New Roman" w:hAnsi="Times New Roman"/>
          <w:sz w:val="24"/>
          <w:szCs w:val="24"/>
          <w:lang w:val="en-US"/>
        </w:rPr>
        <w:t>,</w:t>
      </w:r>
      <w:r w:rsidRPr="00057C75">
        <w:rPr>
          <w:rFonts w:ascii="Times New Roman" w:hAnsi="Times New Roman"/>
          <w:sz w:val="24"/>
          <w:szCs w:val="24"/>
          <w:lang w:val="en-US"/>
        </w:rPr>
        <w:t xml:space="preserve"> P</w:t>
      </w:r>
      <w:r w:rsidR="003F176C" w:rsidRPr="00057C75">
        <w:rPr>
          <w:rFonts w:ascii="Times New Roman" w:hAnsi="Times New Roman"/>
          <w:sz w:val="24"/>
          <w:szCs w:val="24"/>
          <w:lang w:val="en-US"/>
        </w:rPr>
        <w:t>.</w:t>
      </w:r>
      <w:r w:rsidR="001878EA">
        <w:rPr>
          <w:rFonts w:ascii="Times New Roman" w:hAnsi="Times New Roman"/>
          <w:sz w:val="24"/>
          <w:szCs w:val="24"/>
          <w:lang w:val="en-US"/>
        </w:rPr>
        <w:t xml:space="preserve"> </w:t>
      </w:r>
      <w:r w:rsidRPr="00057C75">
        <w:rPr>
          <w:rFonts w:ascii="Times New Roman" w:hAnsi="Times New Roman"/>
          <w:sz w:val="24"/>
          <w:szCs w:val="24"/>
          <w:lang w:val="en-US"/>
        </w:rPr>
        <w:t>J</w:t>
      </w:r>
      <w:r w:rsidR="003F176C" w:rsidRPr="00057C75">
        <w:rPr>
          <w:rFonts w:ascii="Times New Roman" w:hAnsi="Times New Roman"/>
          <w:sz w:val="24"/>
          <w:szCs w:val="24"/>
          <w:lang w:val="en-US"/>
        </w:rPr>
        <w:t>.</w:t>
      </w:r>
      <w:r w:rsidR="001878EA">
        <w:rPr>
          <w:rFonts w:ascii="Times New Roman" w:hAnsi="Times New Roman"/>
          <w:sz w:val="24"/>
          <w:szCs w:val="24"/>
          <w:lang w:val="en-US"/>
        </w:rPr>
        <w:t>,</w:t>
      </w:r>
      <w:r w:rsidR="003F176C" w:rsidRPr="00057C75">
        <w:rPr>
          <w:rFonts w:ascii="Times New Roman" w:hAnsi="Times New Roman"/>
          <w:sz w:val="24"/>
          <w:szCs w:val="24"/>
          <w:lang w:val="en-US"/>
        </w:rPr>
        <w:t xml:space="preserve"> </w:t>
      </w:r>
      <w:r w:rsidR="003F176C" w:rsidRPr="00057C75">
        <w:rPr>
          <w:rFonts w:ascii="Times New Roman" w:hAnsi="Times New Roman"/>
          <w:sz w:val="24"/>
          <w:szCs w:val="24"/>
          <w:lang w:val="en-US"/>
        </w:rPr>
        <w:lastRenderedPageBreak/>
        <w:t>(2006),</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Teamwork </w:t>
      </w:r>
      <w:r w:rsidR="003F176C" w:rsidRPr="00057C75">
        <w:rPr>
          <w:rFonts w:ascii="Times New Roman" w:hAnsi="Times New Roman"/>
          <w:b/>
          <w:sz w:val="24"/>
          <w:szCs w:val="24"/>
          <w:lang w:val="en-US"/>
        </w:rPr>
        <w:t>in the Operating Room: Frontline Perspective Among Hospitals and Operating Room Personnel</w:t>
      </w:r>
      <w:r w:rsidR="003F176C" w:rsidRPr="00057C75">
        <w:rPr>
          <w:rFonts w:ascii="Times New Roman" w:hAnsi="Times New Roman"/>
          <w:sz w:val="24"/>
          <w:szCs w:val="24"/>
          <w:lang w:val="en-US"/>
        </w:rPr>
        <w:t xml:space="preserve">, </w:t>
      </w:r>
      <w:r w:rsidRPr="00057C75">
        <w:rPr>
          <w:rFonts w:ascii="Times New Roman" w:hAnsi="Times New Roman"/>
          <w:sz w:val="24"/>
          <w:szCs w:val="24"/>
          <w:lang w:val="en-US"/>
        </w:rPr>
        <w:t>Anesthesiology, 105</w:t>
      </w:r>
      <w:r w:rsidR="001878EA">
        <w:rPr>
          <w:rFonts w:ascii="Times New Roman" w:hAnsi="Times New Roman"/>
          <w:sz w:val="24"/>
          <w:szCs w:val="24"/>
          <w:lang w:val="en-US"/>
        </w:rPr>
        <w:t xml:space="preserve"> </w:t>
      </w:r>
      <w:r w:rsidRPr="00057C75">
        <w:rPr>
          <w:rFonts w:ascii="Times New Roman" w:hAnsi="Times New Roman"/>
          <w:sz w:val="24"/>
          <w:szCs w:val="24"/>
          <w:lang w:val="en-US"/>
        </w:rPr>
        <w:t>(5): 877- 884.</w:t>
      </w:r>
    </w:p>
    <w:p w:rsidR="001878EA" w:rsidRPr="001878EA" w:rsidRDefault="001878EA" w:rsidP="001878EA">
      <w:pPr>
        <w:pStyle w:val="ListeParagraf"/>
        <w:spacing w:before="144" w:after="144"/>
        <w:rPr>
          <w:rFonts w:ascii="Times New Roman" w:hAnsi="Times New Roman"/>
          <w:sz w:val="24"/>
          <w:szCs w:val="24"/>
          <w:lang w:val="en-US"/>
        </w:rPr>
      </w:pPr>
    </w:p>
    <w:p w:rsidR="002170EE" w:rsidRDefault="002170EE"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ŞAHİN, İ.</w:t>
      </w:r>
      <w:r w:rsidR="001878EA">
        <w:rPr>
          <w:rFonts w:ascii="Times New Roman" w:hAnsi="Times New Roman"/>
          <w:sz w:val="24"/>
          <w:szCs w:val="24"/>
          <w:lang w:val="en-US"/>
        </w:rPr>
        <w:t>, (1999),</w:t>
      </w:r>
      <w:r w:rsidRPr="00057C75">
        <w:rPr>
          <w:rFonts w:ascii="Times New Roman" w:hAnsi="Times New Roman"/>
          <w:sz w:val="24"/>
          <w:szCs w:val="24"/>
          <w:lang w:val="en-US"/>
        </w:rPr>
        <w:t xml:space="preserve"> </w:t>
      </w:r>
      <w:r w:rsidRPr="00057C75">
        <w:rPr>
          <w:rFonts w:ascii="Times New Roman" w:hAnsi="Times New Roman"/>
          <w:b/>
          <w:sz w:val="24"/>
          <w:szCs w:val="24"/>
        </w:rPr>
        <w:t>Sağlık Kurumlarında Göreceli Verimlilik Ölçümü: Sağlık Bakanlığı Hastanelerinin İllere Göre Karşılaştırmalı Verimlilik Analizi</w:t>
      </w:r>
      <w:r w:rsidRPr="00057C75">
        <w:rPr>
          <w:rFonts w:ascii="Times New Roman" w:hAnsi="Times New Roman"/>
          <w:sz w:val="24"/>
          <w:szCs w:val="24"/>
        </w:rPr>
        <w:t>, Amme İdaresi Dergisi,</w:t>
      </w:r>
      <w:r w:rsidRPr="00057C75">
        <w:rPr>
          <w:rFonts w:ascii="Times New Roman" w:hAnsi="Times New Roman"/>
          <w:sz w:val="24"/>
          <w:szCs w:val="24"/>
          <w:lang w:val="en-US"/>
        </w:rPr>
        <w:t xml:space="preserve"> 32(2): 123-145.</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THIES</w:t>
      </w:r>
      <w:r w:rsidR="003F176C" w:rsidRPr="00057C75">
        <w:rPr>
          <w:rFonts w:ascii="Times New Roman" w:hAnsi="Times New Roman"/>
          <w:sz w:val="24"/>
          <w:szCs w:val="24"/>
          <w:lang w:val="en-US"/>
        </w:rPr>
        <w:t>,</w:t>
      </w:r>
      <w:r w:rsidRPr="00057C75">
        <w:rPr>
          <w:rFonts w:ascii="Times New Roman" w:hAnsi="Times New Roman"/>
          <w:sz w:val="24"/>
          <w:szCs w:val="24"/>
          <w:lang w:val="en-US"/>
        </w:rPr>
        <w:t xml:space="preserve"> D</w:t>
      </w:r>
      <w:r w:rsidR="001878EA">
        <w:rPr>
          <w:rFonts w:ascii="Times New Roman" w:hAnsi="Times New Roman"/>
          <w:sz w:val="24"/>
          <w:szCs w:val="24"/>
          <w:lang w:val="en-US"/>
        </w:rPr>
        <w:t>.</w:t>
      </w:r>
      <w:r w:rsidR="003F176C" w:rsidRPr="00057C75">
        <w:rPr>
          <w:rFonts w:ascii="Times New Roman" w:hAnsi="Times New Roman"/>
          <w:sz w:val="24"/>
          <w:szCs w:val="24"/>
          <w:lang w:val="en-US"/>
        </w:rPr>
        <w:t xml:space="preserve">, (2007), </w:t>
      </w:r>
      <w:r w:rsidRPr="00057C75">
        <w:rPr>
          <w:rFonts w:ascii="Times New Roman" w:hAnsi="Times New Roman"/>
          <w:b/>
          <w:sz w:val="24"/>
          <w:szCs w:val="24"/>
          <w:lang w:val="en-US"/>
        </w:rPr>
        <w:t xml:space="preserve">Improving </w:t>
      </w:r>
      <w:r w:rsidR="003F176C" w:rsidRPr="00057C75">
        <w:rPr>
          <w:rFonts w:ascii="Times New Roman" w:hAnsi="Times New Roman"/>
          <w:b/>
          <w:sz w:val="24"/>
          <w:szCs w:val="24"/>
          <w:lang w:val="en-US"/>
        </w:rPr>
        <w:t xml:space="preserve">Cardiovascular Patient Safety Implementation of Crew Resource Management: </w:t>
      </w:r>
      <w:r w:rsidRPr="00057C75">
        <w:rPr>
          <w:rFonts w:ascii="Times New Roman" w:hAnsi="Times New Roman"/>
          <w:b/>
          <w:sz w:val="24"/>
          <w:szCs w:val="24"/>
          <w:lang w:val="en-US"/>
        </w:rPr>
        <w:t xml:space="preserve">Process </w:t>
      </w:r>
      <w:r w:rsidR="003F176C" w:rsidRPr="00057C75">
        <w:rPr>
          <w:rFonts w:ascii="Times New Roman" w:hAnsi="Times New Roman"/>
          <w:b/>
          <w:sz w:val="24"/>
          <w:szCs w:val="24"/>
          <w:lang w:val="en-US"/>
        </w:rPr>
        <w:t>Management/Organizational Performance Results</w:t>
      </w:r>
      <w:r w:rsidRPr="00057C75">
        <w:rPr>
          <w:rFonts w:ascii="Times New Roman" w:hAnsi="Times New Roman"/>
          <w:sz w:val="24"/>
          <w:szCs w:val="24"/>
          <w:lang w:val="en-US"/>
        </w:rPr>
        <w:t>, Criteria 3, The Nebraska Medical Center.</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WILLIAMS</w:t>
      </w:r>
      <w:r w:rsidR="003F176C"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3F176C" w:rsidRPr="00057C75">
        <w:rPr>
          <w:rFonts w:ascii="Times New Roman" w:hAnsi="Times New Roman"/>
          <w:sz w:val="24"/>
          <w:szCs w:val="24"/>
          <w:lang w:val="en-US"/>
        </w:rPr>
        <w:t>.</w:t>
      </w:r>
      <w:r w:rsidRPr="00057C75">
        <w:rPr>
          <w:rFonts w:ascii="Times New Roman" w:hAnsi="Times New Roman"/>
          <w:sz w:val="24"/>
          <w:szCs w:val="24"/>
          <w:lang w:val="en-US"/>
        </w:rPr>
        <w:t>C</w:t>
      </w:r>
      <w:r w:rsidR="003F176C" w:rsidRPr="00057C75">
        <w:rPr>
          <w:rFonts w:ascii="Times New Roman" w:hAnsi="Times New Roman"/>
          <w:sz w:val="24"/>
          <w:szCs w:val="24"/>
          <w:lang w:val="en-US"/>
        </w:rPr>
        <w:t>.</w:t>
      </w:r>
      <w:r w:rsidRPr="00057C75">
        <w:rPr>
          <w:rFonts w:ascii="Times New Roman" w:hAnsi="Times New Roman"/>
          <w:sz w:val="24"/>
          <w:szCs w:val="24"/>
          <w:lang w:val="en-US"/>
        </w:rPr>
        <w:t>, GREENFIELD</w:t>
      </w:r>
      <w:r w:rsidR="003F176C" w:rsidRPr="00057C75">
        <w:rPr>
          <w:rFonts w:ascii="Times New Roman" w:hAnsi="Times New Roman"/>
          <w:sz w:val="24"/>
          <w:szCs w:val="24"/>
          <w:lang w:val="en-US"/>
        </w:rPr>
        <w:t>,</w:t>
      </w:r>
      <w:r w:rsidRPr="00057C75">
        <w:rPr>
          <w:rFonts w:ascii="Times New Roman" w:hAnsi="Times New Roman"/>
          <w:sz w:val="24"/>
          <w:szCs w:val="24"/>
          <w:lang w:val="en-US"/>
        </w:rPr>
        <w:t xml:space="preserve"> D</w:t>
      </w:r>
      <w:r w:rsidR="003F176C" w:rsidRPr="00057C75">
        <w:rPr>
          <w:rFonts w:ascii="Times New Roman" w:hAnsi="Times New Roman"/>
          <w:sz w:val="24"/>
          <w:szCs w:val="24"/>
          <w:lang w:val="en-US"/>
        </w:rPr>
        <w:t>.</w:t>
      </w:r>
      <w:r w:rsidRPr="00057C75">
        <w:rPr>
          <w:rFonts w:ascii="Times New Roman" w:hAnsi="Times New Roman"/>
          <w:sz w:val="24"/>
          <w:szCs w:val="24"/>
          <w:lang w:val="en-US"/>
        </w:rPr>
        <w:t>, STONE</w:t>
      </w:r>
      <w:r w:rsidR="003F176C" w:rsidRPr="00057C75">
        <w:rPr>
          <w:rFonts w:ascii="Times New Roman" w:hAnsi="Times New Roman"/>
          <w:sz w:val="24"/>
          <w:szCs w:val="24"/>
          <w:lang w:val="en-US"/>
        </w:rPr>
        <w:t>,</w:t>
      </w:r>
      <w:r w:rsidRPr="00057C75">
        <w:rPr>
          <w:rFonts w:ascii="Times New Roman" w:hAnsi="Times New Roman"/>
          <w:sz w:val="24"/>
          <w:szCs w:val="24"/>
          <w:lang w:val="en-US"/>
        </w:rPr>
        <w:t xml:space="preserve"> J</w:t>
      </w:r>
      <w:r w:rsidR="003F176C" w:rsidRPr="00057C75">
        <w:rPr>
          <w:rFonts w:ascii="Times New Roman" w:hAnsi="Times New Roman"/>
          <w:sz w:val="24"/>
          <w:szCs w:val="24"/>
          <w:lang w:val="en-US"/>
        </w:rPr>
        <w:t>.</w:t>
      </w:r>
      <w:r w:rsidRPr="00057C75">
        <w:rPr>
          <w:rFonts w:ascii="Times New Roman" w:hAnsi="Times New Roman"/>
          <w:sz w:val="24"/>
          <w:szCs w:val="24"/>
          <w:lang w:val="en-US"/>
        </w:rPr>
        <w:t>, BRAITHWAITE</w:t>
      </w:r>
      <w:r w:rsidR="003F176C" w:rsidRPr="00057C75">
        <w:rPr>
          <w:rFonts w:ascii="Times New Roman" w:hAnsi="Times New Roman"/>
          <w:sz w:val="24"/>
          <w:szCs w:val="24"/>
          <w:lang w:val="en-US"/>
        </w:rPr>
        <w:t>,</w:t>
      </w:r>
      <w:r w:rsidRPr="00057C75">
        <w:rPr>
          <w:rFonts w:ascii="Times New Roman" w:hAnsi="Times New Roman"/>
          <w:sz w:val="24"/>
          <w:szCs w:val="24"/>
          <w:lang w:val="en-US"/>
        </w:rPr>
        <w:t xml:space="preserve"> J</w:t>
      </w:r>
      <w:r w:rsidR="003F176C" w:rsidRPr="00057C75">
        <w:rPr>
          <w:rFonts w:ascii="Times New Roman" w:hAnsi="Times New Roman"/>
          <w:sz w:val="24"/>
          <w:szCs w:val="24"/>
          <w:lang w:val="en-US"/>
        </w:rPr>
        <w:t>.</w:t>
      </w:r>
      <w:r w:rsidR="001878EA">
        <w:rPr>
          <w:rFonts w:ascii="Times New Roman" w:hAnsi="Times New Roman"/>
          <w:sz w:val="24"/>
          <w:szCs w:val="24"/>
          <w:lang w:val="en-US"/>
        </w:rPr>
        <w:t>,</w:t>
      </w:r>
      <w:r w:rsidR="003F176C" w:rsidRPr="00057C75">
        <w:rPr>
          <w:rFonts w:ascii="Times New Roman" w:hAnsi="Times New Roman"/>
          <w:sz w:val="24"/>
          <w:szCs w:val="24"/>
          <w:lang w:val="en-US"/>
        </w:rPr>
        <w:t xml:space="preserve"> (2014),</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On </w:t>
      </w:r>
      <w:r w:rsidR="003F176C" w:rsidRPr="00057C75">
        <w:rPr>
          <w:rFonts w:ascii="Times New Roman" w:hAnsi="Times New Roman"/>
          <w:b/>
          <w:sz w:val="24"/>
          <w:szCs w:val="24"/>
          <w:lang w:val="en-US"/>
        </w:rPr>
        <w:t xml:space="preserve">a Wing and a Prayer: An Assessment of Modularized Crew Resource Management Training for Health Care Professionals, </w:t>
      </w:r>
      <w:r w:rsidRPr="00057C75">
        <w:rPr>
          <w:rFonts w:ascii="Times New Roman" w:hAnsi="Times New Roman"/>
          <w:sz w:val="24"/>
          <w:szCs w:val="24"/>
          <w:lang w:val="en-US"/>
        </w:rPr>
        <w:t>Journal of Continuing Education in the Health Professions, 34(1): 56- 67.</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YALÇINKAYA</w:t>
      </w:r>
      <w:r w:rsidR="003F176C" w:rsidRPr="00057C75">
        <w:rPr>
          <w:rFonts w:ascii="Times New Roman" w:hAnsi="Times New Roman"/>
          <w:sz w:val="24"/>
          <w:szCs w:val="24"/>
          <w:lang w:val="en-US"/>
        </w:rPr>
        <w:t>,</w:t>
      </w:r>
      <w:r w:rsidRPr="00057C75">
        <w:rPr>
          <w:rFonts w:ascii="Times New Roman" w:hAnsi="Times New Roman"/>
          <w:sz w:val="24"/>
          <w:szCs w:val="24"/>
          <w:lang w:val="en-US"/>
        </w:rPr>
        <w:t xml:space="preserve"> A</w:t>
      </w:r>
      <w:r w:rsidR="003F176C" w:rsidRPr="00057C75">
        <w:rPr>
          <w:rFonts w:ascii="Times New Roman" w:hAnsi="Times New Roman"/>
          <w:sz w:val="24"/>
          <w:szCs w:val="24"/>
          <w:lang w:val="en-US"/>
        </w:rPr>
        <w:t>.</w:t>
      </w:r>
      <w:r w:rsidR="001878EA">
        <w:rPr>
          <w:rFonts w:ascii="Times New Roman" w:hAnsi="Times New Roman"/>
          <w:sz w:val="24"/>
          <w:szCs w:val="24"/>
          <w:lang w:val="en-US"/>
        </w:rPr>
        <w:t>,</w:t>
      </w:r>
      <w:r w:rsidR="003F176C" w:rsidRPr="00057C75">
        <w:rPr>
          <w:rFonts w:ascii="Times New Roman" w:hAnsi="Times New Roman"/>
          <w:sz w:val="24"/>
          <w:szCs w:val="24"/>
          <w:lang w:val="en-US"/>
        </w:rPr>
        <w:t xml:space="preserve"> (2010),</w:t>
      </w:r>
      <w:r w:rsidRPr="00057C75">
        <w:rPr>
          <w:rFonts w:ascii="Times New Roman" w:hAnsi="Times New Roman"/>
          <w:sz w:val="24"/>
          <w:szCs w:val="24"/>
          <w:lang w:val="en-US"/>
        </w:rPr>
        <w:t xml:space="preserve"> </w:t>
      </w:r>
      <w:r w:rsidRPr="00057C75">
        <w:rPr>
          <w:rFonts w:ascii="Times New Roman" w:hAnsi="Times New Roman"/>
          <w:b/>
          <w:sz w:val="24"/>
          <w:szCs w:val="24"/>
        </w:rPr>
        <w:t xml:space="preserve">Ameliyathane </w:t>
      </w:r>
      <w:r w:rsidR="003F176C" w:rsidRPr="00057C75">
        <w:rPr>
          <w:rFonts w:ascii="Times New Roman" w:hAnsi="Times New Roman"/>
          <w:b/>
          <w:sz w:val="24"/>
          <w:szCs w:val="24"/>
        </w:rPr>
        <w:t xml:space="preserve">Yönetimi Tutum Ölçeği Geçerlik ve Güvenirlik Ölçeği, </w:t>
      </w:r>
      <w:r w:rsidRPr="00057C75">
        <w:rPr>
          <w:rFonts w:ascii="Times New Roman" w:hAnsi="Times New Roman"/>
          <w:sz w:val="24"/>
          <w:szCs w:val="24"/>
        </w:rPr>
        <w:t>Yüksek Lisans Tezi, Ege Üniversitesi Sağlık Bilimleri Enstitüsü</w:t>
      </w:r>
      <w:r w:rsidR="003F176C" w:rsidRPr="00057C75">
        <w:rPr>
          <w:rFonts w:ascii="Times New Roman" w:hAnsi="Times New Roman"/>
          <w:sz w:val="24"/>
          <w:szCs w:val="24"/>
        </w:rPr>
        <w:t>, İzmir</w:t>
      </w:r>
      <w:r w:rsidRPr="00057C75">
        <w:rPr>
          <w:rFonts w:ascii="Times New Roman" w:hAnsi="Times New Roman"/>
          <w:sz w:val="24"/>
          <w:szCs w:val="24"/>
        </w:rPr>
        <w:t>.</w:t>
      </w:r>
      <w:r w:rsidRPr="00057C75">
        <w:rPr>
          <w:rFonts w:ascii="Times New Roman" w:hAnsi="Times New Roman"/>
          <w:sz w:val="24"/>
          <w:szCs w:val="24"/>
          <w:lang w:val="en-US"/>
        </w:rPr>
        <w:t xml:space="preserve">  </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YOUSEFI</w:t>
      </w:r>
      <w:r w:rsidR="003F176C" w:rsidRPr="00057C75">
        <w:rPr>
          <w:rFonts w:ascii="Times New Roman" w:hAnsi="Times New Roman"/>
          <w:sz w:val="24"/>
          <w:szCs w:val="24"/>
          <w:lang w:val="en-US"/>
        </w:rPr>
        <w:t>,</w:t>
      </w:r>
      <w:r w:rsidRPr="00057C75">
        <w:rPr>
          <w:rFonts w:ascii="Times New Roman" w:hAnsi="Times New Roman"/>
          <w:sz w:val="24"/>
          <w:szCs w:val="24"/>
          <w:lang w:val="en-US"/>
        </w:rPr>
        <w:t xml:space="preserve"> H</w:t>
      </w:r>
      <w:r w:rsidR="003F176C" w:rsidRPr="00057C75">
        <w:rPr>
          <w:rFonts w:ascii="Times New Roman" w:hAnsi="Times New Roman"/>
          <w:sz w:val="24"/>
          <w:szCs w:val="24"/>
          <w:lang w:val="en-US"/>
        </w:rPr>
        <w:t>.</w:t>
      </w:r>
      <w:r w:rsidRPr="00057C75">
        <w:rPr>
          <w:rFonts w:ascii="Times New Roman" w:hAnsi="Times New Roman"/>
          <w:sz w:val="24"/>
          <w:szCs w:val="24"/>
          <w:lang w:val="en-US"/>
        </w:rPr>
        <w:t>, SEYEDJAVADIN</w:t>
      </w:r>
      <w:r w:rsidR="003F176C" w:rsidRPr="00057C75">
        <w:rPr>
          <w:rFonts w:ascii="Times New Roman" w:hAnsi="Times New Roman"/>
          <w:sz w:val="24"/>
          <w:szCs w:val="24"/>
          <w:lang w:val="en-US"/>
        </w:rPr>
        <w:t>,</w:t>
      </w:r>
      <w:r w:rsidRPr="00057C75">
        <w:rPr>
          <w:rFonts w:ascii="Times New Roman" w:hAnsi="Times New Roman"/>
          <w:sz w:val="24"/>
          <w:szCs w:val="24"/>
          <w:lang w:val="en-US"/>
        </w:rPr>
        <w:t xml:space="preserve"> R</w:t>
      </w:r>
      <w:r w:rsidR="003F176C" w:rsidRPr="00057C75">
        <w:rPr>
          <w:rFonts w:ascii="Times New Roman" w:hAnsi="Times New Roman"/>
          <w:sz w:val="24"/>
          <w:szCs w:val="24"/>
          <w:lang w:val="en-US"/>
        </w:rPr>
        <w:t>.</w:t>
      </w:r>
      <w:r w:rsidR="001878EA">
        <w:rPr>
          <w:rFonts w:ascii="Times New Roman" w:hAnsi="Times New Roman"/>
          <w:sz w:val="24"/>
          <w:szCs w:val="24"/>
          <w:lang w:val="en-US"/>
        </w:rPr>
        <w:t>,</w:t>
      </w:r>
      <w:r w:rsidR="003F176C" w:rsidRPr="00057C75">
        <w:rPr>
          <w:rFonts w:ascii="Times New Roman" w:hAnsi="Times New Roman"/>
          <w:sz w:val="24"/>
          <w:szCs w:val="24"/>
          <w:lang w:val="en-US"/>
        </w:rPr>
        <w:t xml:space="preserve"> (2011),</w:t>
      </w:r>
      <w:r w:rsidRPr="00057C75">
        <w:rPr>
          <w:rFonts w:ascii="Times New Roman" w:hAnsi="Times New Roman"/>
          <w:sz w:val="24"/>
          <w:szCs w:val="24"/>
          <w:lang w:val="en-US"/>
        </w:rPr>
        <w:t xml:space="preserve"> </w:t>
      </w:r>
      <w:r w:rsidRPr="00057C75">
        <w:rPr>
          <w:rFonts w:ascii="Times New Roman" w:hAnsi="Times New Roman"/>
          <w:b/>
          <w:sz w:val="24"/>
          <w:szCs w:val="24"/>
          <w:lang w:val="en-US"/>
        </w:rPr>
        <w:t xml:space="preserve">Crew </w:t>
      </w:r>
      <w:r w:rsidR="003F176C" w:rsidRPr="00057C75">
        <w:rPr>
          <w:rFonts w:ascii="Times New Roman" w:hAnsi="Times New Roman"/>
          <w:b/>
          <w:sz w:val="24"/>
          <w:szCs w:val="24"/>
          <w:lang w:val="en-US"/>
        </w:rPr>
        <w:t>Resource Management: The Role of Human Factors and Bridge Resource Management in Reducing Maritime Casualty</w:t>
      </w:r>
      <w:r w:rsidR="003F176C" w:rsidRPr="00057C75">
        <w:rPr>
          <w:rFonts w:ascii="Times New Roman" w:hAnsi="Times New Roman"/>
          <w:sz w:val="24"/>
          <w:szCs w:val="24"/>
          <w:lang w:val="en-US"/>
        </w:rPr>
        <w:t>,</w:t>
      </w:r>
      <w:r w:rsidRPr="00057C75">
        <w:rPr>
          <w:rFonts w:ascii="Times New Roman" w:hAnsi="Times New Roman"/>
          <w:sz w:val="24"/>
          <w:szCs w:val="24"/>
          <w:lang w:val="en-US"/>
        </w:rPr>
        <w:t xml:space="preserve"> </w:t>
      </w:r>
      <w:r w:rsidRPr="00057C75">
        <w:rPr>
          <w:rFonts w:ascii="Times New Roman" w:hAnsi="Times New Roman"/>
          <w:i/>
          <w:sz w:val="24"/>
          <w:szCs w:val="24"/>
          <w:lang w:val="en-US"/>
        </w:rPr>
        <w:t xml:space="preserve">Human </w:t>
      </w:r>
      <w:r w:rsidR="003F176C" w:rsidRPr="00057C75">
        <w:rPr>
          <w:rFonts w:ascii="Times New Roman" w:hAnsi="Times New Roman"/>
          <w:i/>
          <w:sz w:val="24"/>
          <w:szCs w:val="24"/>
          <w:lang w:val="en-US"/>
        </w:rPr>
        <w:t>Resource and Crew Resource Management, Marina Navigation and Safety of Sea Transportation</w:t>
      </w:r>
      <w:r w:rsidRPr="00057C75">
        <w:rPr>
          <w:rFonts w:ascii="Times New Roman" w:hAnsi="Times New Roman"/>
          <w:sz w:val="24"/>
          <w:szCs w:val="24"/>
          <w:lang w:val="en-US"/>
        </w:rPr>
        <w:t>, Ed.  Adam W., Tomasz N. Poland: 15-20.</w:t>
      </w:r>
    </w:p>
    <w:p w:rsidR="001878EA" w:rsidRPr="001878EA" w:rsidRDefault="001878EA" w:rsidP="001878EA">
      <w:pPr>
        <w:pStyle w:val="ListeParagraf"/>
        <w:spacing w:before="144" w:after="144"/>
        <w:rPr>
          <w:rFonts w:ascii="Times New Roman" w:hAnsi="Times New Roman"/>
          <w:sz w:val="24"/>
          <w:szCs w:val="24"/>
          <w:lang w:val="en-US"/>
        </w:rPr>
      </w:pPr>
    </w:p>
    <w:p w:rsidR="002170EE" w:rsidRDefault="002170EE"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YOUSEFI, H., SEYEDJAVADIN, R.</w:t>
      </w:r>
      <w:r w:rsidR="001878EA">
        <w:rPr>
          <w:rFonts w:ascii="Times New Roman" w:hAnsi="Times New Roman"/>
          <w:sz w:val="24"/>
          <w:szCs w:val="24"/>
          <w:lang w:val="en-US"/>
        </w:rPr>
        <w:t>, (2012),</w:t>
      </w:r>
      <w:r w:rsidRPr="00057C75">
        <w:rPr>
          <w:rFonts w:ascii="Times New Roman" w:hAnsi="Times New Roman"/>
          <w:sz w:val="24"/>
          <w:szCs w:val="24"/>
          <w:lang w:val="en-US"/>
        </w:rPr>
        <w:t xml:space="preserve"> </w:t>
      </w:r>
      <w:r w:rsidRPr="00057C75">
        <w:rPr>
          <w:rFonts w:ascii="Times New Roman" w:hAnsi="Times New Roman"/>
          <w:b/>
          <w:sz w:val="24"/>
          <w:szCs w:val="24"/>
          <w:lang w:val="en-US"/>
        </w:rPr>
        <w:t>Crew Resource Management: The Role of Human Factors and Bridge Resource Management in Reducing Maritime Casualties</w:t>
      </w:r>
      <w:r w:rsidRPr="00057C75">
        <w:rPr>
          <w:rFonts w:ascii="Times New Roman" w:hAnsi="Times New Roman"/>
          <w:sz w:val="24"/>
          <w:szCs w:val="24"/>
          <w:lang w:val="en-US"/>
        </w:rPr>
        <w:t>, International Journal on Marine Navigation and Safety of Sea Transportation, 6</w:t>
      </w:r>
      <w:r w:rsidR="001878EA">
        <w:rPr>
          <w:rFonts w:ascii="Times New Roman" w:hAnsi="Times New Roman"/>
          <w:sz w:val="24"/>
          <w:szCs w:val="24"/>
          <w:lang w:val="en-US"/>
        </w:rPr>
        <w:t xml:space="preserve"> </w:t>
      </w:r>
      <w:r w:rsidRPr="00057C75">
        <w:rPr>
          <w:rFonts w:ascii="Times New Roman" w:hAnsi="Times New Roman"/>
          <w:sz w:val="24"/>
          <w:szCs w:val="24"/>
          <w:lang w:val="en-US"/>
        </w:rPr>
        <w:t>(3): 391-396.</w:t>
      </w:r>
    </w:p>
    <w:p w:rsidR="001878EA" w:rsidRPr="001878EA" w:rsidRDefault="001878EA" w:rsidP="001878EA">
      <w:pPr>
        <w:pStyle w:val="ListeParagraf"/>
        <w:spacing w:before="144" w:after="144"/>
        <w:rPr>
          <w:rFonts w:ascii="Times New Roman" w:hAnsi="Times New Roman"/>
          <w:sz w:val="24"/>
          <w:szCs w:val="24"/>
          <w:lang w:val="en-US"/>
        </w:rPr>
      </w:pPr>
    </w:p>
    <w:p w:rsidR="00224AAF" w:rsidRDefault="00224AAF"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YÜKÇÜ, S., ATAĞAN, G.</w:t>
      </w:r>
      <w:r w:rsidR="001878EA">
        <w:rPr>
          <w:rFonts w:ascii="Times New Roman" w:hAnsi="Times New Roman"/>
          <w:sz w:val="24"/>
          <w:szCs w:val="24"/>
          <w:lang w:val="en-US"/>
        </w:rPr>
        <w:t>,</w:t>
      </w:r>
      <w:r w:rsidRPr="00057C75">
        <w:rPr>
          <w:rFonts w:ascii="Times New Roman" w:hAnsi="Times New Roman"/>
          <w:sz w:val="24"/>
          <w:szCs w:val="24"/>
          <w:lang w:val="en-US"/>
        </w:rPr>
        <w:t xml:space="preserve"> (2009)</w:t>
      </w:r>
      <w:r w:rsidR="001878EA">
        <w:rPr>
          <w:rFonts w:ascii="Times New Roman" w:hAnsi="Times New Roman"/>
          <w:sz w:val="24"/>
          <w:szCs w:val="24"/>
          <w:lang w:val="en-US"/>
        </w:rPr>
        <w:t>,</w:t>
      </w:r>
      <w:r w:rsidRPr="00057C75">
        <w:rPr>
          <w:rFonts w:ascii="Times New Roman" w:hAnsi="Times New Roman"/>
          <w:sz w:val="24"/>
          <w:szCs w:val="24"/>
          <w:lang w:val="en-US"/>
        </w:rPr>
        <w:t xml:space="preserve"> </w:t>
      </w:r>
      <w:r w:rsidRPr="00057C75">
        <w:rPr>
          <w:rFonts w:ascii="Times New Roman" w:hAnsi="Times New Roman"/>
          <w:b/>
          <w:sz w:val="24"/>
          <w:szCs w:val="24"/>
        </w:rPr>
        <w:t xml:space="preserve">Etkinlik, Etkililik ve Verimlilik Kavramlarının Yarattığı Karışıklık, </w:t>
      </w:r>
      <w:r w:rsidRPr="00057C75">
        <w:rPr>
          <w:rFonts w:ascii="Times New Roman" w:hAnsi="Times New Roman"/>
          <w:sz w:val="24"/>
          <w:szCs w:val="24"/>
        </w:rPr>
        <w:t>Atatürk Üniversitesi İktisadi ve İdari Bilimler Dergisi,</w:t>
      </w:r>
      <w:r w:rsidRPr="00057C75">
        <w:rPr>
          <w:rFonts w:ascii="Times New Roman" w:hAnsi="Times New Roman"/>
          <w:sz w:val="24"/>
          <w:szCs w:val="24"/>
          <w:lang w:val="en-US"/>
        </w:rPr>
        <w:t xml:space="preserve"> 23</w:t>
      </w:r>
      <w:r w:rsidR="001878EA">
        <w:rPr>
          <w:rFonts w:ascii="Times New Roman" w:hAnsi="Times New Roman"/>
          <w:sz w:val="24"/>
          <w:szCs w:val="24"/>
          <w:lang w:val="en-US"/>
        </w:rPr>
        <w:t xml:space="preserve"> </w:t>
      </w:r>
      <w:r w:rsidRPr="00057C75">
        <w:rPr>
          <w:rFonts w:ascii="Times New Roman" w:hAnsi="Times New Roman"/>
          <w:sz w:val="24"/>
          <w:szCs w:val="24"/>
          <w:lang w:val="en-US"/>
        </w:rPr>
        <w:t>(4): 1-13.</w:t>
      </w:r>
    </w:p>
    <w:p w:rsidR="001878EA" w:rsidRPr="001878EA" w:rsidRDefault="001878EA" w:rsidP="001878EA">
      <w:pPr>
        <w:pStyle w:val="ListeParagraf"/>
        <w:spacing w:before="144" w:after="144"/>
        <w:rPr>
          <w:rFonts w:ascii="Times New Roman" w:hAnsi="Times New Roman"/>
          <w:sz w:val="24"/>
          <w:szCs w:val="24"/>
          <w:lang w:val="en-US"/>
        </w:rPr>
      </w:pPr>
    </w:p>
    <w:p w:rsidR="00ED759A" w:rsidRDefault="00962091" w:rsidP="00057C75">
      <w:pPr>
        <w:pStyle w:val="ListeParagraf"/>
        <w:numPr>
          <w:ilvl w:val="0"/>
          <w:numId w:val="2"/>
        </w:numPr>
        <w:spacing w:beforeLines="0" w:before="120" w:afterLines="0" w:after="120" w:line="240" w:lineRule="auto"/>
        <w:ind w:left="714" w:hanging="357"/>
        <w:rPr>
          <w:rFonts w:ascii="Times New Roman" w:hAnsi="Times New Roman"/>
          <w:sz w:val="24"/>
          <w:szCs w:val="24"/>
          <w:lang w:val="en-US"/>
        </w:rPr>
      </w:pPr>
      <w:r w:rsidRPr="00057C75">
        <w:rPr>
          <w:rFonts w:ascii="Times New Roman" w:hAnsi="Times New Roman"/>
          <w:sz w:val="24"/>
          <w:szCs w:val="24"/>
          <w:lang w:val="en-US"/>
        </w:rPr>
        <w:t xml:space="preserve">AGENCY FOR </w:t>
      </w:r>
      <w:r>
        <w:rPr>
          <w:rFonts w:ascii="Times New Roman" w:hAnsi="Times New Roman"/>
          <w:sz w:val="24"/>
          <w:szCs w:val="24"/>
          <w:lang w:val="en-US"/>
        </w:rPr>
        <w:t>HEALTHCARE RESEARCH AND QUALITY</w:t>
      </w:r>
      <w:r w:rsidR="001878EA">
        <w:rPr>
          <w:rFonts w:ascii="Times New Roman" w:hAnsi="Times New Roman"/>
          <w:sz w:val="24"/>
          <w:szCs w:val="24"/>
          <w:lang w:val="en-US"/>
        </w:rPr>
        <w:t>,</w:t>
      </w:r>
      <w:r w:rsidR="00ED759A" w:rsidRPr="00057C75">
        <w:rPr>
          <w:rFonts w:ascii="Times New Roman" w:hAnsi="Times New Roman"/>
          <w:sz w:val="24"/>
          <w:szCs w:val="24"/>
          <w:lang w:val="en-US"/>
        </w:rPr>
        <w:t xml:space="preserve"> http://www.ahrq.gov/, (</w:t>
      </w:r>
      <w:r w:rsidR="00D038AE" w:rsidRPr="00057C75">
        <w:rPr>
          <w:rFonts w:ascii="Times New Roman" w:hAnsi="Times New Roman"/>
          <w:sz w:val="24"/>
          <w:szCs w:val="24"/>
        </w:rPr>
        <w:t>Erişim Tarihi</w:t>
      </w:r>
      <w:r w:rsidR="00D038AE" w:rsidRPr="00057C75">
        <w:rPr>
          <w:rFonts w:ascii="Times New Roman" w:hAnsi="Times New Roman"/>
          <w:sz w:val="24"/>
          <w:szCs w:val="24"/>
          <w:lang w:val="en-US"/>
        </w:rPr>
        <w:t xml:space="preserve">: </w:t>
      </w:r>
      <w:r w:rsidR="00ED759A" w:rsidRPr="00057C75">
        <w:rPr>
          <w:rFonts w:ascii="Times New Roman" w:hAnsi="Times New Roman"/>
          <w:sz w:val="24"/>
          <w:szCs w:val="24"/>
          <w:lang w:val="en-US"/>
        </w:rPr>
        <w:t>18.09.2016).</w:t>
      </w:r>
    </w:p>
    <w:p w:rsidR="004767CA" w:rsidRPr="004767CA" w:rsidRDefault="004767CA" w:rsidP="004767CA">
      <w:pPr>
        <w:pStyle w:val="ListeParagraf"/>
        <w:spacing w:before="144" w:after="144"/>
        <w:rPr>
          <w:rFonts w:ascii="Times New Roman" w:hAnsi="Times New Roman"/>
          <w:sz w:val="24"/>
          <w:szCs w:val="24"/>
          <w:lang w:val="en-US"/>
        </w:rPr>
      </w:pPr>
    </w:p>
    <w:p w:rsidR="00ED759A" w:rsidRPr="00057C75" w:rsidRDefault="00ED759A" w:rsidP="00057C75">
      <w:pPr>
        <w:pStyle w:val="ListeParagraf"/>
        <w:numPr>
          <w:ilvl w:val="0"/>
          <w:numId w:val="2"/>
        </w:numPr>
        <w:spacing w:beforeLines="0" w:before="120" w:afterLines="0" w:after="120" w:line="240" w:lineRule="auto"/>
        <w:ind w:left="714" w:hanging="357"/>
        <w:rPr>
          <w:rFonts w:ascii="Times New Roman" w:hAnsi="Times New Roman"/>
          <w:sz w:val="24"/>
          <w:szCs w:val="24"/>
        </w:rPr>
      </w:pPr>
      <w:r w:rsidRPr="00057C75">
        <w:rPr>
          <w:rFonts w:ascii="Times New Roman" w:hAnsi="Times New Roman"/>
          <w:sz w:val="24"/>
          <w:szCs w:val="24"/>
        </w:rPr>
        <w:t>www.jointcommission.org. (</w:t>
      </w:r>
      <w:r w:rsidR="00D038AE" w:rsidRPr="00057C75">
        <w:rPr>
          <w:rFonts w:ascii="Times New Roman" w:hAnsi="Times New Roman"/>
          <w:sz w:val="24"/>
          <w:szCs w:val="24"/>
        </w:rPr>
        <w:t xml:space="preserve">Erişim Tarihi: </w:t>
      </w:r>
      <w:r w:rsidRPr="00057C75">
        <w:rPr>
          <w:rFonts w:ascii="Times New Roman" w:hAnsi="Times New Roman"/>
          <w:sz w:val="24"/>
          <w:szCs w:val="24"/>
        </w:rPr>
        <w:t>10.09.2016).</w:t>
      </w:r>
    </w:p>
    <w:p w:rsidR="00B30FCA" w:rsidRPr="00381D42" w:rsidRDefault="00B30FCA" w:rsidP="00381D42">
      <w:pPr>
        <w:spacing w:before="120" w:after="120" w:line="240" w:lineRule="auto"/>
        <w:jc w:val="both"/>
        <w:rPr>
          <w:rFonts w:ascii="Times New Roman" w:hAnsi="Times New Roman" w:cs="Times New Roman"/>
          <w:sz w:val="24"/>
          <w:szCs w:val="24"/>
        </w:rPr>
      </w:pPr>
    </w:p>
    <w:sectPr w:rsidR="00B30FCA" w:rsidRPr="00381D42" w:rsidSect="00843C8F">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55B" w:rsidRDefault="008F355B" w:rsidP="005959C5">
      <w:pPr>
        <w:spacing w:after="0" w:line="240" w:lineRule="auto"/>
      </w:pPr>
      <w:r>
        <w:separator/>
      </w:r>
    </w:p>
  </w:endnote>
  <w:endnote w:type="continuationSeparator" w:id="0">
    <w:p w:rsidR="008F355B" w:rsidRDefault="008F355B" w:rsidP="0059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55B" w:rsidRDefault="008F355B" w:rsidP="005959C5">
      <w:pPr>
        <w:spacing w:after="0" w:line="240" w:lineRule="auto"/>
      </w:pPr>
      <w:r>
        <w:separator/>
      </w:r>
    </w:p>
  </w:footnote>
  <w:footnote w:type="continuationSeparator" w:id="0">
    <w:p w:rsidR="008F355B" w:rsidRDefault="008F355B" w:rsidP="005959C5">
      <w:pPr>
        <w:spacing w:after="0" w:line="240" w:lineRule="auto"/>
      </w:pPr>
      <w:r>
        <w:continuationSeparator/>
      </w:r>
    </w:p>
  </w:footnote>
  <w:footnote w:id="1">
    <w:p w:rsidR="00796399" w:rsidRPr="0051589D" w:rsidRDefault="00796399" w:rsidP="0051589D">
      <w:pPr>
        <w:pStyle w:val="DipnotMetni"/>
        <w:spacing w:before="120" w:after="120"/>
        <w:jc w:val="both"/>
        <w:rPr>
          <w:rFonts w:ascii="Times New Roman" w:hAnsi="Times New Roman" w:cs="Times New Roman"/>
          <w:i/>
          <w:sz w:val="22"/>
          <w:szCs w:val="22"/>
        </w:rPr>
      </w:pPr>
      <w:r w:rsidRPr="00886AF1">
        <w:rPr>
          <w:rStyle w:val="DipnotBavurusu"/>
          <w:rFonts w:ascii="Times New Roman" w:hAnsi="Times New Roman" w:cs="Times New Roman"/>
          <w:sz w:val="22"/>
          <w:szCs w:val="22"/>
        </w:rPr>
        <w:footnoteRef/>
      </w:r>
      <w:r w:rsidRPr="00886AF1">
        <w:rPr>
          <w:rFonts w:ascii="Times New Roman" w:hAnsi="Times New Roman" w:cs="Times New Roman"/>
          <w:sz w:val="22"/>
          <w:szCs w:val="22"/>
        </w:rPr>
        <w:t xml:space="preserve"> </w:t>
      </w:r>
      <w:r w:rsidRPr="0051589D">
        <w:rPr>
          <w:rFonts w:ascii="Times New Roman" w:hAnsi="Times New Roman" w:cs="Times New Roman"/>
          <w:i/>
          <w:sz w:val="22"/>
          <w:szCs w:val="22"/>
        </w:rPr>
        <w:t>Bu çalışmada ağırlıklı olarak Aralık 2015 tarihli “Ameliyathanede Hataların Azaltılmasında Ekip Kaynak Yönetimi Yaklaşımı: Bir Eğitim Araştırma Hastanesi Örneği” adlı yayımlanmamış Yüksek Lisans Tezinden yararlanılmıştır.</w:t>
      </w:r>
    </w:p>
  </w:footnote>
  <w:footnote w:id="2">
    <w:p w:rsidR="00796399" w:rsidRPr="0051589D" w:rsidRDefault="00796399" w:rsidP="0051589D">
      <w:pPr>
        <w:pStyle w:val="DipnotMetni"/>
        <w:spacing w:before="120" w:after="120"/>
        <w:jc w:val="both"/>
        <w:rPr>
          <w:rFonts w:ascii="Times New Roman" w:hAnsi="Times New Roman" w:cs="Times New Roman"/>
          <w:i/>
          <w:sz w:val="22"/>
          <w:szCs w:val="22"/>
        </w:rPr>
      </w:pPr>
      <w:r w:rsidRPr="0051589D">
        <w:rPr>
          <w:rStyle w:val="DipnotBavurusu"/>
          <w:rFonts w:ascii="Times New Roman" w:hAnsi="Times New Roman" w:cs="Times New Roman"/>
          <w:i/>
          <w:sz w:val="22"/>
          <w:szCs w:val="22"/>
        </w:rPr>
        <w:footnoteRef/>
      </w:r>
      <w:r w:rsidRPr="0051589D">
        <w:rPr>
          <w:rFonts w:ascii="Times New Roman" w:hAnsi="Times New Roman" w:cs="Times New Roman"/>
          <w:b/>
          <w:i/>
          <w:sz w:val="22"/>
          <w:szCs w:val="22"/>
        </w:rPr>
        <w:t xml:space="preserve"> İzzet AYDEMİR</w:t>
      </w:r>
      <w:r w:rsidRPr="0051589D">
        <w:rPr>
          <w:rFonts w:ascii="Times New Roman" w:hAnsi="Times New Roman" w:cs="Times New Roman"/>
          <w:i/>
          <w:sz w:val="22"/>
          <w:szCs w:val="22"/>
        </w:rPr>
        <w:t xml:space="preserve">, Arş. Gör. Uzm., Ankara Üniversitesi, Sağlık Bilimleri Fakültesi, Sağlık Yönetimi Bölümü. </w:t>
      </w:r>
    </w:p>
  </w:footnote>
  <w:footnote w:id="3">
    <w:p w:rsidR="00796399" w:rsidRDefault="00796399" w:rsidP="0051589D">
      <w:pPr>
        <w:pStyle w:val="DipnotMetni"/>
        <w:spacing w:before="120" w:after="120"/>
        <w:jc w:val="both"/>
      </w:pPr>
      <w:r w:rsidRPr="0051589D">
        <w:rPr>
          <w:rStyle w:val="DipnotBavurusu"/>
          <w:rFonts w:ascii="Times New Roman" w:hAnsi="Times New Roman" w:cs="Times New Roman"/>
          <w:i/>
          <w:sz w:val="22"/>
          <w:szCs w:val="22"/>
        </w:rPr>
        <w:footnoteRef/>
      </w:r>
      <w:r w:rsidRPr="0051589D">
        <w:rPr>
          <w:rFonts w:ascii="Times New Roman" w:hAnsi="Times New Roman" w:cs="Times New Roman"/>
          <w:i/>
          <w:sz w:val="22"/>
          <w:szCs w:val="22"/>
        </w:rPr>
        <w:t xml:space="preserve"> </w:t>
      </w:r>
      <w:r w:rsidRPr="0051589D">
        <w:rPr>
          <w:rFonts w:ascii="Times New Roman" w:hAnsi="Times New Roman" w:cs="Times New Roman"/>
          <w:b/>
          <w:i/>
          <w:sz w:val="22"/>
          <w:szCs w:val="22"/>
        </w:rPr>
        <w:t>Türkan YILDIRIM</w:t>
      </w:r>
      <w:r w:rsidRPr="0051589D">
        <w:rPr>
          <w:rFonts w:ascii="Times New Roman" w:hAnsi="Times New Roman" w:cs="Times New Roman"/>
          <w:i/>
          <w:sz w:val="22"/>
          <w:szCs w:val="22"/>
        </w:rPr>
        <w:t>, Doç. Dr., Ankara Üniversitesi, Sağlık Bilimleri Fakültesi, Sağlık Yönetimi Bölümü.</w:t>
      </w:r>
      <w:r>
        <w:t xml:space="preserve"> </w:t>
      </w:r>
    </w:p>
    <w:p w:rsidR="002D34AC" w:rsidRPr="002D34AC" w:rsidRDefault="002D34AC" w:rsidP="002D34AC">
      <w:pPr>
        <w:pStyle w:val="DipnotMetni"/>
        <w:numPr>
          <w:ilvl w:val="0"/>
          <w:numId w:val="3"/>
        </w:numPr>
        <w:spacing w:before="120" w:after="120"/>
        <w:jc w:val="both"/>
        <w:rPr>
          <w:rFonts w:ascii="Times New Roman" w:hAnsi="Times New Roman" w:cs="Times New Roman"/>
          <w:i/>
          <w:sz w:val="18"/>
          <w:szCs w:val="18"/>
        </w:rPr>
      </w:pPr>
      <w:r w:rsidRPr="002D34AC">
        <w:rPr>
          <w:rFonts w:ascii="Times New Roman" w:hAnsi="Times New Roman" w:cs="Times New Roman"/>
          <w:i/>
          <w:sz w:val="18"/>
          <w:szCs w:val="18"/>
        </w:rPr>
        <w:t>Makale Gönderim Tarihi: 02.10.2016 Kabul Tarihi: 23.</w:t>
      </w:r>
      <w:r>
        <w:rPr>
          <w:rFonts w:ascii="Times New Roman" w:hAnsi="Times New Roman" w:cs="Times New Roman"/>
          <w:i/>
          <w:sz w:val="18"/>
          <w:szCs w:val="18"/>
        </w:rPr>
        <w:t>0</w:t>
      </w:r>
      <w:r w:rsidRPr="002D34AC">
        <w:rPr>
          <w:rFonts w:ascii="Times New Roman" w:hAnsi="Times New Roman" w:cs="Times New Roman"/>
          <w:i/>
          <w:sz w:val="18"/>
          <w:szCs w:val="18"/>
        </w:rPr>
        <w:t>9.2017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649C"/>
    <w:multiLevelType w:val="hybridMultilevel"/>
    <w:tmpl w:val="10B0B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BE0FAE"/>
    <w:multiLevelType w:val="hybridMultilevel"/>
    <w:tmpl w:val="AFC6F09A"/>
    <w:lvl w:ilvl="0" w:tplc="41DE72F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FD3254"/>
    <w:multiLevelType w:val="hybridMultilevel"/>
    <w:tmpl w:val="C31E0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06"/>
    <w:rsid w:val="00004849"/>
    <w:rsid w:val="00005764"/>
    <w:rsid w:val="00012632"/>
    <w:rsid w:val="00014CA5"/>
    <w:rsid w:val="00014F7E"/>
    <w:rsid w:val="00017C4B"/>
    <w:rsid w:val="00022E1C"/>
    <w:rsid w:val="00025C56"/>
    <w:rsid w:val="000305B1"/>
    <w:rsid w:val="00036B00"/>
    <w:rsid w:val="000406D1"/>
    <w:rsid w:val="00053300"/>
    <w:rsid w:val="00054B7E"/>
    <w:rsid w:val="00054BB4"/>
    <w:rsid w:val="000556EC"/>
    <w:rsid w:val="000574FF"/>
    <w:rsid w:val="00057B0E"/>
    <w:rsid w:val="00057C75"/>
    <w:rsid w:val="00064401"/>
    <w:rsid w:val="00064DB6"/>
    <w:rsid w:val="0008430C"/>
    <w:rsid w:val="0008713D"/>
    <w:rsid w:val="00087BBF"/>
    <w:rsid w:val="000970E4"/>
    <w:rsid w:val="000A3D43"/>
    <w:rsid w:val="000A6624"/>
    <w:rsid w:val="000A7920"/>
    <w:rsid w:val="000B5A57"/>
    <w:rsid w:val="000C4543"/>
    <w:rsid w:val="000C516A"/>
    <w:rsid w:val="000C5B63"/>
    <w:rsid w:val="000D2CAC"/>
    <w:rsid w:val="000E38A3"/>
    <w:rsid w:val="000E462B"/>
    <w:rsid w:val="000E65C7"/>
    <w:rsid w:val="000F23D6"/>
    <w:rsid w:val="000F4C5E"/>
    <w:rsid w:val="0010022C"/>
    <w:rsid w:val="0011659A"/>
    <w:rsid w:val="00121848"/>
    <w:rsid w:val="00123671"/>
    <w:rsid w:val="00126AC2"/>
    <w:rsid w:val="001270C5"/>
    <w:rsid w:val="00130A68"/>
    <w:rsid w:val="0014524B"/>
    <w:rsid w:val="00160CD0"/>
    <w:rsid w:val="00161B84"/>
    <w:rsid w:val="00165130"/>
    <w:rsid w:val="0016736D"/>
    <w:rsid w:val="0017343F"/>
    <w:rsid w:val="00173CD9"/>
    <w:rsid w:val="0017626C"/>
    <w:rsid w:val="00184FDE"/>
    <w:rsid w:val="001878EA"/>
    <w:rsid w:val="001A0F12"/>
    <w:rsid w:val="001A1211"/>
    <w:rsid w:val="001A2C33"/>
    <w:rsid w:val="001A2E25"/>
    <w:rsid w:val="001A7CEC"/>
    <w:rsid w:val="001B0A9C"/>
    <w:rsid w:val="001E638A"/>
    <w:rsid w:val="001F0FA3"/>
    <w:rsid w:val="001F1316"/>
    <w:rsid w:val="001F373C"/>
    <w:rsid w:val="001F6449"/>
    <w:rsid w:val="00201461"/>
    <w:rsid w:val="002056C6"/>
    <w:rsid w:val="002130D2"/>
    <w:rsid w:val="002170EE"/>
    <w:rsid w:val="00221986"/>
    <w:rsid w:val="00224AAF"/>
    <w:rsid w:val="00233C48"/>
    <w:rsid w:val="00242617"/>
    <w:rsid w:val="00243D53"/>
    <w:rsid w:val="00256493"/>
    <w:rsid w:val="0026029A"/>
    <w:rsid w:val="00260620"/>
    <w:rsid w:val="00260A03"/>
    <w:rsid w:val="00261161"/>
    <w:rsid w:val="00262058"/>
    <w:rsid w:val="002654E7"/>
    <w:rsid w:val="00273361"/>
    <w:rsid w:val="00275754"/>
    <w:rsid w:val="002772A4"/>
    <w:rsid w:val="002804E5"/>
    <w:rsid w:val="00281831"/>
    <w:rsid w:val="00285B9E"/>
    <w:rsid w:val="00286E87"/>
    <w:rsid w:val="002969EC"/>
    <w:rsid w:val="002A3B31"/>
    <w:rsid w:val="002A4F6B"/>
    <w:rsid w:val="002B0D16"/>
    <w:rsid w:val="002B1B1C"/>
    <w:rsid w:val="002B53F5"/>
    <w:rsid w:val="002C1E3F"/>
    <w:rsid w:val="002C5B11"/>
    <w:rsid w:val="002C6828"/>
    <w:rsid w:val="002D2572"/>
    <w:rsid w:val="002D34AC"/>
    <w:rsid w:val="002D35E6"/>
    <w:rsid w:val="002D4375"/>
    <w:rsid w:val="002E4F0D"/>
    <w:rsid w:val="002F5C96"/>
    <w:rsid w:val="00306F06"/>
    <w:rsid w:val="003147A8"/>
    <w:rsid w:val="003238BD"/>
    <w:rsid w:val="00325234"/>
    <w:rsid w:val="00331A2D"/>
    <w:rsid w:val="00344113"/>
    <w:rsid w:val="00345064"/>
    <w:rsid w:val="003469FC"/>
    <w:rsid w:val="00353837"/>
    <w:rsid w:val="00363EB7"/>
    <w:rsid w:val="00365850"/>
    <w:rsid w:val="00365B95"/>
    <w:rsid w:val="00381D42"/>
    <w:rsid w:val="003A09A2"/>
    <w:rsid w:val="003A4925"/>
    <w:rsid w:val="003B4683"/>
    <w:rsid w:val="003B7E1F"/>
    <w:rsid w:val="003C2AC5"/>
    <w:rsid w:val="003C5460"/>
    <w:rsid w:val="003C747B"/>
    <w:rsid w:val="003D393A"/>
    <w:rsid w:val="003D42A9"/>
    <w:rsid w:val="003F176C"/>
    <w:rsid w:val="003F1875"/>
    <w:rsid w:val="003F46F3"/>
    <w:rsid w:val="00400208"/>
    <w:rsid w:val="004003FA"/>
    <w:rsid w:val="00402C55"/>
    <w:rsid w:val="00404E3D"/>
    <w:rsid w:val="0041180C"/>
    <w:rsid w:val="00430C22"/>
    <w:rsid w:val="00436D38"/>
    <w:rsid w:val="0044031A"/>
    <w:rsid w:val="004447DB"/>
    <w:rsid w:val="00446799"/>
    <w:rsid w:val="00447E78"/>
    <w:rsid w:val="0045728E"/>
    <w:rsid w:val="004609D5"/>
    <w:rsid w:val="004628FD"/>
    <w:rsid w:val="00463735"/>
    <w:rsid w:val="00465424"/>
    <w:rsid w:val="0047231D"/>
    <w:rsid w:val="004767CA"/>
    <w:rsid w:val="00477C0F"/>
    <w:rsid w:val="00494D10"/>
    <w:rsid w:val="004A3025"/>
    <w:rsid w:val="004A5222"/>
    <w:rsid w:val="004C008C"/>
    <w:rsid w:val="004C0170"/>
    <w:rsid w:val="004C2302"/>
    <w:rsid w:val="004C3007"/>
    <w:rsid w:val="004D1772"/>
    <w:rsid w:val="004D2DB4"/>
    <w:rsid w:val="004E7B21"/>
    <w:rsid w:val="004F08CF"/>
    <w:rsid w:val="004F0D73"/>
    <w:rsid w:val="004F4801"/>
    <w:rsid w:val="004F50DA"/>
    <w:rsid w:val="00500379"/>
    <w:rsid w:val="00510B18"/>
    <w:rsid w:val="00511C52"/>
    <w:rsid w:val="0051589D"/>
    <w:rsid w:val="00516E6A"/>
    <w:rsid w:val="005325D2"/>
    <w:rsid w:val="00533DA1"/>
    <w:rsid w:val="00540613"/>
    <w:rsid w:val="00542CF9"/>
    <w:rsid w:val="00545915"/>
    <w:rsid w:val="00555347"/>
    <w:rsid w:val="00555F97"/>
    <w:rsid w:val="00557176"/>
    <w:rsid w:val="00561747"/>
    <w:rsid w:val="0056356E"/>
    <w:rsid w:val="005704CD"/>
    <w:rsid w:val="0057281C"/>
    <w:rsid w:val="00574009"/>
    <w:rsid w:val="005810EA"/>
    <w:rsid w:val="00581B59"/>
    <w:rsid w:val="00584E2A"/>
    <w:rsid w:val="005852A9"/>
    <w:rsid w:val="0058564E"/>
    <w:rsid w:val="00590F5D"/>
    <w:rsid w:val="005959C5"/>
    <w:rsid w:val="005965FE"/>
    <w:rsid w:val="005A63AB"/>
    <w:rsid w:val="005B0FBD"/>
    <w:rsid w:val="005B4202"/>
    <w:rsid w:val="005B5FA1"/>
    <w:rsid w:val="005B6AA3"/>
    <w:rsid w:val="005B7960"/>
    <w:rsid w:val="005B7C6E"/>
    <w:rsid w:val="005C67EF"/>
    <w:rsid w:val="005D286C"/>
    <w:rsid w:val="005D49A5"/>
    <w:rsid w:val="005D658C"/>
    <w:rsid w:val="005E0ADD"/>
    <w:rsid w:val="005E1CDA"/>
    <w:rsid w:val="005E6D88"/>
    <w:rsid w:val="005E7228"/>
    <w:rsid w:val="005F0BE2"/>
    <w:rsid w:val="005F2985"/>
    <w:rsid w:val="00600157"/>
    <w:rsid w:val="006046CF"/>
    <w:rsid w:val="00604EA2"/>
    <w:rsid w:val="00606EF5"/>
    <w:rsid w:val="00611F99"/>
    <w:rsid w:val="0061675F"/>
    <w:rsid w:val="00617A73"/>
    <w:rsid w:val="00620D52"/>
    <w:rsid w:val="00631D02"/>
    <w:rsid w:val="00632D9E"/>
    <w:rsid w:val="006361E9"/>
    <w:rsid w:val="00637403"/>
    <w:rsid w:val="006377E8"/>
    <w:rsid w:val="006436DD"/>
    <w:rsid w:val="006455DB"/>
    <w:rsid w:val="00646441"/>
    <w:rsid w:val="00647E9D"/>
    <w:rsid w:val="0065162D"/>
    <w:rsid w:val="00652543"/>
    <w:rsid w:val="0065352E"/>
    <w:rsid w:val="00661C9D"/>
    <w:rsid w:val="006623A7"/>
    <w:rsid w:val="00662839"/>
    <w:rsid w:val="00670324"/>
    <w:rsid w:val="00673EE3"/>
    <w:rsid w:val="00681015"/>
    <w:rsid w:val="006811BF"/>
    <w:rsid w:val="0068769B"/>
    <w:rsid w:val="00690AC2"/>
    <w:rsid w:val="00691017"/>
    <w:rsid w:val="006947F8"/>
    <w:rsid w:val="00694838"/>
    <w:rsid w:val="00694FD8"/>
    <w:rsid w:val="006A46B3"/>
    <w:rsid w:val="006A5715"/>
    <w:rsid w:val="006B2C84"/>
    <w:rsid w:val="006B45AC"/>
    <w:rsid w:val="006C05E1"/>
    <w:rsid w:val="006C3FEC"/>
    <w:rsid w:val="006D3C5B"/>
    <w:rsid w:val="006D783D"/>
    <w:rsid w:val="006E031E"/>
    <w:rsid w:val="006E1C8D"/>
    <w:rsid w:val="006F04C2"/>
    <w:rsid w:val="006F4D88"/>
    <w:rsid w:val="00700C0E"/>
    <w:rsid w:val="007034B8"/>
    <w:rsid w:val="0070367A"/>
    <w:rsid w:val="00706771"/>
    <w:rsid w:val="00716608"/>
    <w:rsid w:val="007249EA"/>
    <w:rsid w:val="00724BBD"/>
    <w:rsid w:val="00724CD7"/>
    <w:rsid w:val="00741E5A"/>
    <w:rsid w:val="00750F35"/>
    <w:rsid w:val="00754053"/>
    <w:rsid w:val="00754B2F"/>
    <w:rsid w:val="00755F86"/>
    <w:rsid w:val="00761A17"/>
    <w:rsid w:val="00762571"/>
    <w:rsid w:val="00766B94"/>
    <w:rsid w:val="00775073"/>
    <w:rsid w:val="00782E9F"/>
    <w:rsid w:val="00786D6B"/>
    <w:rsid w:val="0079523B"/>
    <w:rsid w:val="00796399"/>
    <w:rsid w:val="007A33D1"/>
    <w:rsid w:val="007B7207"/>
    <w:rsid w:val="007C3746"/>
    <w:rsid w:val="007C648E"/>
    <w:rsid w:val="007D0445"/>
    <w:rsid w:val="007D13EA"/>
    <w:rsid w:val="007E2A70"/>
    <w:rsid w:val="007E4362"/>
    <w:rsid w:val="007E4D32"/>
    <w:rsid w:val="007F0F81"/>
    <w:rsid w:val="007F43D2"/>
    <w:rsid w:val="00801729"/>
    <w:rsid w:val="00817C53"/>
    <w:rsid w:val="00820FB4"/>
    <w:rsid w:val="008258A9"/>
    <w:rsid w:val="00836501"/>
    <w:rsid w:val="00841F67"/>
    <w:rsid w:val="00843C8F"/>
    <w:rsid w:val="00845C0E"/>
    <w:rsid w:val="00847D5E"/>
    <w:rsid w:val="0085635E"/>
    <w:rsid w:val="00856F3D"/>
    <w:rsid w:val="00862E98"/>
    <w:rsid w:val="00873BE1"/>
    <w:rsid w:val="00874BAE"/>
    <w:rsid w:val="00886AF1"/>
    <w:rsid w:val="0089202D"/>
    <w:rsid w:val="008937E8"/>
    <w:rsid w:val="00897662"/>
    <w:rsid w:val="008A40C1"/>
    <w:rsid w:val="008A5FB4"/>
    <w:rsid w:val="008C33B9"/>
    <w:rsid w:val="008C64F8"/>
    <w:rsid w:val="008C6C98"/>
    <w:rsid w:val="008D0B92"/>
    <w:rsid w:val="008D2AFE"/>
    <w:rsid w:val="008D3C2C"/>
    <w:rsid w:val="008D4F52"/>
    <w:rsid w:val="008F1E9C"/>
    <w:rsid w:val="008F355B"/>
    <w:rsid w:val="008F746D"/>
    <w:rsid w:val="00904218"/>
    <w:rsid w:val="00906F75"/>
    <w:rsid w:val="00920FD4"/>
    <w:rsid w:val="009224B9"/>
    <w:rsid w:val="009238FE"/>
    <w:rsid w:val="0092699E"/>
    <w:rsid w:val="0093047D"/>
    <w:rsid w:val="00930F97"/>
    <w:rsid w:val="009333BB"/>
    <w:rsid w:val="009335D8"/>
    <w:rsid w:val="00935F33"/>
    <w:rsid w:val="009449B9"/>
    <w:rsid w:val="00961FF0"/>
    <w:rsid w:val="00962091"/>
    <w:rsid w:val="009658B2"/>
    <w:rsid w:val="00970A48"/>
    <w:rsid w:val="009860DA"/>
    <w:rsid w:val="009873B8"/>
    <w:rsid w:val="00992005"/>
    <w:rsid w:val="009A4A5D"/>
    <w:rsid w:val="009A7F8B"/>
    <w:rsid w:val="009B4EA0"/>
    <w:rsid w:val="009C4D1C"/>
    <w:rsid w:val="009C6D60"/>
    <w:rsid w:val="009D0417"/>
    <w:rsid w:val="009D4AF1"/>
    <w:rsid w:val="009E6817"/>
    <w:rsid w:val="009E7CBC"/>
    <w:rsid w:val="009F4CF0"/>
    <w:rsid w:val="009F62DC"/>
    <w:rsid w:val="00A02ABA"/>
    <w:rsid w:val="00A15F8E"/>
    <w:rsid w:val="00A160AF"/>
    <w:rsid w:val="00A17102"/>
    <w:rsid w:val="00A177AA"/>
    <w:rsid w:val="00A26CA9"/>
    <w:rsid w:val="00A367EC"/>
    <w:rsid w:val="00A413C7"/>
    <w:rsid w:val="00A479CA"/>
    <w:rsid w:val="00A47A1A"/>
    <w:rsid w:val="00A47B11"/>
    <w:rsid w:val="00A50A06"/>
    <w:rsid w:val="00A63AD9"/>
    <w:rsid w:val="00A7096A"/>
    <w:rsid w:val="00A81A67"/>
    <w:rsid w:val="00A926B4"/>
    <w:rsid w:val="00A93027"/>
    <w:rsid w:val="00A96AF8"/>
    <w:rsid w:val="00A97B5B"/>
    <w:rsid w:val="00AA66C4"/>
    <w:rsid w:val="00AB394A"/>
    <w:rsid w:val="00AB5A22"/>
    <w:rsid w:val="00AC0F01"/>
    <w:rsid w:val="00AC1DB1"/>
    <w:rsid w:val="00AC2151"/>
    <w:rsid w:val="00AC4094"/>
    <w:rsid w:val="00AD3A85"/>
    <w:rsid w:val="00AD7E89"/>
    <w:rsid w:val="00AE0FC4"/>
    <w:rsid w:val="00AE3179"/>
    <w:rsid w:val="00AE5401"/>
    <w:rsid w:val="00AF7787"/>
    <w:rsid w:val="00B01F12"/>
    <w:rsid w:val="00B0431B"/>
    <w:rsid w:val="00B13602"/>
    <w:rsid w:val="00B1382B"/>
    <w:rsid w:val="00B15305"/>
    <w:rsid w:val="00B1743E"/>
    <w:rsid w:val="00B30FCA"/>
    <w:rsid w:val="00B331E9"/>
    <w:rsid w:val="00B33A5B"/>
    <w:rsid w:val="00B43751"/>
    <w:rsid w:val="00B45CEC"/>
    <w:rsid w:val="00B52133"/>
    <w:rsid w:val="00B532A9"/>
    <w:rsid w:val="00B6055B"/>
    <w:rsid w:val="00B660CA"/>
    <w:rsid w:val="00B81E45"/>
    <w:rsid w:val="00B847F2"/>
    <w:rsid w:val="00B864F2"/>
    <w:rsid w:val="00B87B6A"/>
    <w:rsid w:val="00B94CD8"/>
    <w:rsid w:val="00B95526"/>
    <w:rsid w:val="00B969E3"/>
    <w:rsid w:val="00BA1D1D"/>
    <w:rsid w:val="00BA3E0C"/>
    <w:rsid w:val="00BB0474"/>
    <w:rsid w:val="00BC2FDA"/>
    <w:rsid w:val="00BC7EDE"/>
    <w:rsid w:val="00BD3131"/>
    <w:rsid w:val="00BD71FE"/>
    <w:rsid w:val="00BE2465"/>
    <w:rsid w:val="00BE5F97"/>
    <w:rsid w:val="00BE7854"/>
    <w:rsid w:val="00BF5753"/>
    <w:rsid w:val="00C01AE2"/>
    <w:rsid w:val="00C04CAB"/>
    <w:rsid w:val="00C1087B"/>
    <w:rsid w:val="00C2304A"/>
    <w:rsid w:val="00C264B7"/>
    <w:rsid w:val="00C27C5B"/>
    <w:rsid w:val="00C27E26"/>
    <w:rsid w:val="00C365A2"/>
    <w:rsid w:val="00C42BDF"/>
    <w:rsid w:val="00C436CD"/>
    <w:rsid w:val="00C51F58"/>
    <w:rsid w:val="00C54B4D"/>
    <w:rsid w:val="00C80792"/>
    <w:rsid w:val="00C82C14"/>
    <w:rsid w:val="00C831E9"/>
    <w:rsid w:val="00C86626"/>
    <w:rsid w:val="00C86EBA"/>
    <w:rsid w:val="00C95F7E"/>
    <w:rsid w:val="00CB05C8"/>
    <w:rsid w:val="00CB089E"/>
    <w:rsid w:val="00CB7858"/>
    <w:rsid w:val="00CC400D"/>
    <w:rsid w:val="00CC4E80"/>
    <w:rsid w:val="00CC5C20"/>
    <w:rsid w:val="00CD195E"/>
    <w:rsid w:val="00CD2682"/>
    <w:rsid w:val="00CE15FD"/>
    <w:rsid w:val="00CE3E10"/>
    <w:rsid w:val="00CE6BE4"/>
    <w:rsid w:val="00CE7FB7"/>
    <w:rsid w:val="00CF4010"/>
    <w:rsid w:val="00CF4B96"/>
    <w:rsid w:val="00CF6D43"/>
    <w:rsid w:val="00CF7153"/>
    <w:rsid w:val="00CF7194"/>
    <w:rsid w:val="00D038AE"/>
    <w:rsid w:val="00D06BDC"/>
    <w:rsid w:val="00D07BBA"/>
    <w:rsid w:val="00D11D5C"/>
    <w:rsid w:val="00D14EBA"/>
    <w:rsid w:val="00D21F4C"/>
    <w:rsid w:val="00D31D27"/>
    <w:rsid w:val="00D32C9B"/>
    <w:rsid w:val="00D35667"/>
    <w:rsid w:val="00D364CE"/>
    <w:rsid w:val="00D40D47"/>
    <w:rsid w:val="00D43DFB"/>
    <w:rsid w:val="00D46187"/>
    <w:rsid w:val="00D57DA9"/>
    <w:rsid w:val="00D62C0D"/>
    <w:rsid w:val="00D6345C"/>
    <w:rsid w:val="00D671B8"/>
    <w:rsid w:val="00D67EA6"/>
    <w:rsid w:val="00D67FE9"/>
    <w:rsid w:val="00D7493B"/>
    <w:rsid w:val="00D75D78"/>
    <w:rsid w:val="00D7607A"/>
    <w:rsid w:val="00D8093D"/>
    <w:rsid w:val="00D84B0B"/>
    <w:rsid w:val="00D92A42"/>
    <w:rsid w:val="00D95D7B"/>
    <w:rsid w:val="00DA0644"/>
    <w:rsid w:val="00DA58AA"/>
    <w:rsid w:val="00DC1CF9"/>
    <w:rsid w:val="00DC39EA"/>
    <w:rsid w:val="00DC7BAB"/>
    <w:rsid w:val="00DD689C"/>
    <w:rsid w:val="00DE2F1D"/>
    <w:rsid w:val="00DE402B"/>
    <w:rsid w:val="00DF0619"/>
    <w:rsid w:val="00DF2A33"/>
    <w:rsid w:val="00DF2DEB"/>
    <w:rsid w:val="00E00608"/>
    <w:rsid w:val="00E1559C"/>
    <w:rsid w:val="00E15880"/>
    <w:rsid w:val="00E15A09"/>
    <w:rsid w:val="00E21D6A"/>
    <w:rsid w:val="00E27D1F"/>
    <w:rsid w:val="00E31915"/>
    <w:rsid w:val="00E34875"/>
    <w:rsid w:val="00E43751"/>
    <w:rsid w:val="00E46717"/>
    <w:rsid w:val="00E4788A"/>
    <w:rsid w:val="00E55498"/>
    <w:rsid w:val="00E71569"/>
    <w:rsid w:val="00E72404"/>
    <w:rsid w:val="00E80FFF"/>
    <w:rsid w:val="00E850AD"/>
    <w:rsid w:val="00E87F0A"/>
    <w:rsid w:val="00E91FDD"/>
    <w:rsid w:val="00EA0648"/>
    <w:rsid w:val="00EA5405"/>
    <w:rsid w:val="00EA556E"/>
    <w:rsid w:val="00EB14AA"/>
    <w:rsid w:val="00EB5564"/>
    <w:rsid w:val="00EB6158"/>
    <w:rsid w:val="00EC1EB3"/>
    <w:rsid w:val="00EC4252"/>
    <w:rsid w:val="00EC63A8"/>
    <w:rsid w:val="00ED0518"/>
    <w:rsid w:val="00ED397B"/>
    <w:rsid w:val="00ED759A"/>
    <w:rsid w:val="00EE4619"/>
    <w:rsid w:val="00EE7BF2"/>
    <w:rsid w:val="00EF18C4"/>
    <w:rsid w:val="00EF61C1"/>
    <w:rsid w:val="00F00748"/>
    <w:rsid w:val="00F066CD"/>
    <w:rsid w:val="00F071EF"/>
    <w:rsid w:val="00F10E6E"/>
    <w:rsid w:val="00F1211E"/>
    <w:rsid w:val="00F161A1"/>
    <w:rsid w:val="00F36DEA"/>
    <w:rsid w:val="00F428E2"/>
    <w:rsid w:val="00F509D7"/>
    <w:rsid w:val="00F6214E"/>
    <w:rsid w:val="00F7203F"/>
    <w:rsid w:val="00F7307E"/>
    <w:rsid w:val="00F812E1"/>
    <w:rsid w:val="00F91535"/>
    <w:rsid w:val="00F97BD2"/>
    <w:rsid w:val="00FA243B"/>
    <w:rsid w:val="00FA340D"/>
    <w:rsid w:val="00FB1303"/>
    <w:rsid w:val="00FB1742"/>
    <w:rsid w:val="00FB3E05"/>
    <w:rsid w:val="00FB3E9F"/>
    <w:rsid w:val="00FB64BF"/>
    <w:rsid w:val="00FC6599"/>
    <w:rsid w:val="00FD071E"/>
    <w:rsid w:val="00FD51FE"/>
    <w:rsid w:val="00FF2076"/>
    <w:rsid w:val="00FF31E1"/>
    <w:rsid w:val="00FF35B3"/>
    <w:rsid w:val="00FF63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48B4"/>
  <w15:docId w15:val="{660BF980-D310-452F-B006-CEAADDBB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8564E"/>
    <w:rPr>
      <w:color w:val="0000FF" w:themeColor="hyperlink"/>
      <w:u w:val="single"/>
    </w:rPr>
  </w:style>
  <w:style w:type="paragraph" w:styleId="ListeParagraf">
    <w:name w:val="List Paragraph"/>
    <w:basedOn w:val="Normal"/>
    <w:uiPriority w:val="34"/>
    <w:qFormat/>
    <w:rsid w:val="008D0B92"/>
    <w:pPr>
      <w:spacing w:beforeLines="60" w:afterLines="60" w:after="0" w:line="360" w:lineRule="auto"/>
      <w:ind w:left="720" w:firstLine="567"/>
      <w:contextualSpacing/>
      <w:jc w:val="both"/>
    </w:pPr>
    <w:rPr>
      <w:rFonts w:ascii="Calibri" w:eastAsia="Calibri" w:hAnsi="Calibri" w:cs="Times New Roman"/>
      <w:lang w:eastAsia="en-US"/>
    </w:rPr>
  </w:style>
  <w:style w:type="table" w:styleId="TabloKlavuzu">
    <w:name w:val="Table Grid"/>
    <w:basedOn w:val="NormalTablo"/>
    <w:uiPriority w:val="59"/>
    <w:rsid w:val="00057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57B0E"/>
    <w:rPr>
      <w:sz w:val="16"/>
      <w:szCs w:val="16"/>
    </w:rPr>
  </w:style>
  <w:style w:type="paragraph" w:styleId="AklamaMetni">
    <w:name w:val="annotation text"/>
    <w:basedOn w:val="Normal"/>
    <w:link w:val="AklamaMetniChar"/>
    <w:uiPriority w:val="99"/>
    <w:semiHidden/>
    <w:unhideWhenUsed/>
    <w:rsid w:val="00057B0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57B0E"/>
    <w:rPr>
      <w:sz w:val="20"/>
      <w:szCs w:val="20"/>
    </w:rPr>
  </w:style>
  <w:style w:type="paragraph" w:styleId="AklamaKonusu">
    <w:name w:val="annotation subject"/>
    <w:basedOn w:val="AklamaMetni"/>
    <w:next w:val="AklamaMetni"/>
    <w:link w:val="AklamaKonusuChar"/>
    <w:uiPriority w:val="99"/>
    <w:semiHidden/>
    <w:unhideWhenUsed/>
    <w:rsid w:val="00057B0E"/>
    <w:rPr>
      <w:b/>
      <w:bCs/>
    </w:rPr>
  </w:style>
  <w:style w:type="character" w:customStyle="1" w:styleId="AklamaKonusuChar">
    <w:name w:val="Açıklama Konusu Char"/>
    <w:basedOn w:val="AklamaMetniChar"/>
    <w:link w:val="AklamaKonusu"/>
    <w:uiPriority w:val="99"/>
    <w:semiHidden/>
    <w:rsid w:val="00057B0E"/>
    <w:rPr>
      <w:b/>
      <w:bCs/>
      <w:sz w:val="20"/>
      <w:szCs w:val="20"/>
    </w:rPr>
  </w:style>
  <w:style w:type="paragraph" w:styleId="BalonMetni">
    <w:name w:val="Balloon Text"/>
    <w:basedOn w:val="Normal"/>
    <w:link w:val="BalonMetniChar"/>
    <w:uiPriority w:val="99"/>
    <w:semiHidden/>
    <w:unhideWhenUsed/>
    <w:rsid w:val="00057B0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7B0E"/>
    <w:rPr>
      <w:rFonts w:ascii="Segoe UI" w:hAnsi="Segoe UI" w:cs="Segoe UI"/>
      <w:sz w:val="18"/>
      <w:szCs w:val="18"/>
    </w:rPr>
  </w:style>
  <w:style w:type="table" w:customStyle="1" w:styleId="DzTablo21">
    <w:name w:val="Düz Tablo 21"/>
    <w:basedOn w:val="NormalTablo"/>
    <w:uiPriority w:val="42"/>
    <w:rsid w:val="006811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ipnotMetni">
    <w:name w:val="footnote text"/>
    <w:basedOn w:val="Normal"/>
    <w:link w:val="DipnotMetniChar"/>
    <w:uiPriority w:val="99"/>
    <w:semiHidden/>
    <w:unhideWhenUsed/>
    <w:rsid w:val="005959C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959C5"/>
    <w:rPr>
      <w:sz w:val="20"/>
      <w:szCs w:val="20"/>
    </w:rPr>
  </w:style>
  <w:style w:type="character" w:styleId="DipnotBavurusu">
    <w:name w:val="footnote reference"/>
    <w:basedOn w:val="VarsaylanParagrafYazTipi"/>
    <w:uiPriority w:val="99"/>
    <w:semiHidden/>
    <w:unhideWhenUsed/>
    <w:rsid w:val="00595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3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5270-C987-4C6E-8EAB-B55EB929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19</Pages>
  <Words>9547</Words>
  <Characters>54424</Characters>
  <Application>Microsoft Office Word</Application>
  <DocSecurity>0</DocSecurity>
  <Lines>453</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Sevgin Fettahoğlu</cp:lastModifiedBy>
  <cp:revision>497</cp:revision>
  <dcterms:created xsi:type="dcterms:W3CDTF">2016-08-30T10:38:00Z</dcterms:created>
  <dcterms:modified xsi:type="dcterms:W3CDTF">2018-05-25T08:26:00Z</dcterms:modified>
</cp:coreProperties>
</file>