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70" w:type="dxa"/>
          <w:right w:w="70" w:type="dxa"/>
        </w:tblCellMar>
        <w:tblLook w:val="0000"/>
      </w:tblPr>
      <w:tblGrid>
        <w:gridCol w:w="4747"/>
        <w:gridCol w:w="4463"/>
      </w:tblGrid>
      <w:tr w:rsidR="00A63AF9" w:rsidRPr="001667A8" w:rsidTr="00BA3567">
        <w:trPr>
          <w:cantSplit/>
          <w:trHeight w:val="570"/>
          <w:jc w:val="center"/>
        </w:trPr>
        <w:tc>
          <w:tcPr>
            <w:tcW w:w="2577" w:type="pct"/>
            <w:tcBorders>
              <w:right w:val="single" w:sz="4" w:space="0" w:color="auto"/>
            </w:tcBorders>
            <w:shd w:val="clear" w:color="auto" w:fill="auto"/>
            <w:vAlign w:val="center"/>
          </w:tcPr>
          <w:p w:rsidR="00A63AF9" w:rsidRDefault="00252DEF" w:rsidP="00252DEF">
            <w:pPr>
              <w:keepNext/>
              <w:spacing w:after="0"/>
              <w:outlineLvl w:val="0"/>
              <w:rPr>
                <w:rFonts w:ascii="Book Antiqua" w:hAnsi="Book Antiqua"/>
                <w:bCs/>
                <w:i/>
                <w:iCs/>
                <w:sz w:val="18"/>
                <w:szCs w:val="18"/>
                <w:lang w:val="en-GB"/>
              </w:rPr>
            </w:pPr>
            <w:r>
              <w:rPr>
                <w:rFonts w:ascii="Book Antiqua" w:hAnsi="Book Antiqua"/>
                <w:bCs/>
                <w:i/>
                <w:iCs/>
                <w:sz w:val="18"/>
                <w:szCs w:val="18"/>
                <w:lang w:val="en-GB"/>
              </w:rPr>
              <w:t>2</w:t>
            </w:r>
            <w:r w:rsidRPr="00252DEF">
              <w:rPr>
                <w:rFonts w:ascii="Book Antiqua" w:hAnsi="Book Antiqua"/>
                <w:bCs/>
                <w:i/>
                <w:iCs/>
                <w:sz w:val="18"/>
                <w:szCs w:val="18"/>
                <w:vertAlign w:val="superscript"/>
                <w:lang w:val="en-GB"/>
              </w:rPr>
              <w:t>nd</w:t>
            </w:r>
            <w:r>
              <w:rPr>
                <w:rFonts w:ascii="Book Antiqua" w:hAnsi="Book Antiqua"/>
                <w:bCs/>
                <w:i/>
                <w:iCs/>
                <w:sz w:val="18"/>
                <w:szCs w:val="18"/>
                <w:lang w:val="en-GB"/>
              </w:rPr>
              <w:t xml:space="preserve"> International Vocational Science Symposium</w:t>
            </w:r>
            <w:r w:rsidR="00A63AF9" w:rsidRPr="008A3FAB">
              <w:rPr>
                <w:rFonts w:ascii="Book Antiqua" w:hAnsi="Book Antiqua"/>
                <w:bCs/>
                <w:i/>
                <w:iCs/>
                <w:sz w:val="18"/>
                <w:szCs w:val="18"/>
                <w:lang w:val="en-GB"/>
              </w:rPr>
              <w:t xml:space="preserve">., </w:t>
            </w:r>
            <w:r>
              <w:rPr>
                <w:rFonts w:ascii="Book Antiqua" w:hAnsi="Book Antiqua"/>
                <w:bCs/>
                <w:i/>
                <w:iCs/>
                <w:sz w:val="18"/>
                <w:szCs w:val="18"/>
                <w:lang w:val="en-GB"/>
              </w:rPr>
              <w:t>IVSS 2018</w:t>
            </w:r>
          </w:p>
          <w:p w:rsidR="00252DEF" w:rsidRPr="00E32553" w:rsidRDefault="00252DEF" w:rsidP="00252DEF">
            <w:pPr>
              <w:keepNext/>
              <w:spacing w:after="0"/>
              <w:outlineLvl w:val="0"/>
              <w:rPr>
                <w:rFonts w:ascii="Book Antiqua" w:hAnsi="Book Antiqua"/>
                <w:bCs/>
                <w:i/>
                <w:iCs/>
                <w:sz w:val="18"/>
                <w:szCs w:val="18"/>
                <w:lang w:val="en-GB"/>
              </w:rPr>
            </w:pPr>
            <w:r>
              <w:rPr>
                <w:rFonts w:ascii="Book Antiqua" w:hAnsi="Book Antiqua"/>
                <w:bCs/>
                <w:i/>
                <w:iCs/>
                <w:sz w:val="18"/>
                <w:szCs w:val="18"/>
                <w:lang w:val="en-GB"/>
              </w:rPr>
              <w:t xml:space="preserve">2. </w:t>
            </w:r>
            <w:r w:rsidRPr="00555316">
              <w:rPr>
                <w:rFonts w:ascii="Book Antiqua" w:hAnsi="Book Antiqua"/>
                <w:bCs/>
                <w:i/>
                <w:iCs/>
                <w:sz w:val="18"/>
                <w:szCs w:val="18"/>
                <w:lang w:val="tr-TR"/>
              </w:rPr>
              <w:t>Uluslararası Mesleki Bilimler Sempozyumu</w:t>
            </w:r>
            <w:r>
              <w:rPr>
                <w:rFonts w:ascii="Book Antiqua" w:hAnsi="Book Antiqua"/>
                <w:bCs/>
                <w:i/>
                <w:iCs/>
                <w:sz w:val="18"/>
                <w:szCs w:val="18"/>
                <w:lang w:val="en-GB"/>
              </w:rPr>
              <w:t xml:space="preserve">, IVSS 2018 </w:t>
            </w:r>
          </w:p>
        </w:tc>
        <w:tc>
          <w:tcPr>
            <w:tcW w:w="2423" w:type="pct"/>
            <w:tcBorders>
              <w:left w:val="single" w:sz="4" w:space="0" w:color="auto"/>
            </w:tcBorders>
            <w:shd w:val="clear" w:color="auto" w:fill="auto"/>
            <w:vAlign w:val="center"/>
          </w:tcPr>
          <w:p w:rsidR="00A63AF9" w:rsidRPr="00E32553" w:rsidRDefault="00BA3567" w:rsidP="00CD71F6">
            <w:pPr>
              <w:keepNext/>
              <w:jc w:val="center"/>
              <w:outlineLvl w:val="0"/>
              <w:rPr>
                <w:rFonts w:ascii="Book Antiqua" w:hAnsi="Book Antiqua"/>
                <w:bCs/>
                <w:iCs/>
                <w:lang w:val="en-GB"/>
              </w:rPr>
            </w:pPr>
            <w:r w:rsidRPr="00BA3567">
              <w:rPr>
                <w:rFonts w:ascii="Book Antiqua" w:hAnsi="Book Antiqua"/>
                <w:bCs/>
                <w:iCs/>
                <w:noProof/>
                <w:lang w:val="tr-TR" w:eastAsia="tr-TR"/>
              </w:rPr>
              <w:drawing>
                <wp:inline distT="0" distB="0" distL="0" distR="0">
                  <wp:extent cx="647700" cy="497943"/>
                  <wp:effectExtent l="0" t="0" r="0" b="0"/>
                  <wp:docPr id="1" name="Resim 1" descr="C:\wamp64\www\mesleki\public\imag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amp64\www\mesleki\public\images\4.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59587" cy="507082"/>
                          </a:xfrm>
                          <a:prstGeom prst="rect">
                            <a:avLst/>
                          </a:prstGeom>
                          <a:noFill/>
                          <a:ln>
                            <a:noFill/>
                          </a:ln>
                        </pic:spPr>
                      </pic:pic>
                    </a:graphicData>
                  </a:graphic>
                </wp:inline>
              </w:drawing>
            </w:r>
          </w:p>
        </w:tc>
      </w:tr>
      <w:tr w:rsidR="00A63AF9" w:rsidRPr="001667A8" w:rsidTr="00BA3567">
        <w:trPr>
          <w:cantSplit/>
          <w:trHeight w:val="541"/>
          <w:jc w:val="center"/>
        </w:trPr>
        <w:tc>
          <w:tcPr>
            <w:tcW w:w="2577" w:type="pct"/>
            <w:tcBorders>
              <w:right w:val="single" w:sz="4" w:space="0" w:color="auto"/>
            </w:tcBorders>
            <w:shd w:val="clear" w:color="auto" w:fill="auto"/>
            <w:vAlign w:val="center"/>
          </w:tcPr>
          <w:p w:rsidR="00A63AF9" w:rsidRPr="001667A8" w:rsidRDefault="00A63AF9" w:rsidP="00252DEF">
            <w:pPr>
              <w:spacing w:before="120" w:after="120"/>
              <w:jc w:val="center"/>
              <w:rPr>
                <w:rFonts w:ascii="Book Antiqua" w:hAnsi="Book Antiqua"/>
                <w:bCs/>
                <w:lang w:val="en-US"/>
              </w:rPr>
            </w:pPr>
            <w:r w:rsidRPr="001667A8">
              <w:rPr>
                <w:rFonts w:ascii="Book Antiqua" w:hAnsi="Book Antiqua"/>
                <w:sz w:val="20"/>
                <w:lang w:val="en-US"/>
              </w:rPr>
              <w:t>http://www.</w:t>
            </w:r>
            <w:r w:rsidR="00BA3567">
              <w:rPr>
                <w:rFonts w:ascii="Book Antiqua" w:hAnsi="Book Antiqua"/>
                <w:sz w:val="20"/>
                <w:lang w:val="en-US"/>
              </w:rPr>
              <w:t>meslekisempozyum.com</w:t>
            </w:r>
            <w:bookmarkStart w:id="0" w:name="_GoBack"/>
            <w:bookmarkEnd w:id="0"/>
          </w:p>
        </w:tc>
        <w:tc>
          <w:tcPr>
            <w:tcW w:w="2423" w:type="pct"/>
            <w:tcBorders>
              <w:left w:val="single" w:sz="4" w:space="0" w:color="auto"/>
            </w:tcBorders>
            <w:shd w:val="clear" w:color="auto" w:fill="auto"/>
            <w:vAlign w:val="center"/>
          </w:tcPr>
          <w:p w:rsidR="00A63AF9" w:rsidRPr="00BA3567" w:rsidRDefault="00252DEF" w:rsidP="00CD71F6">
            <w:pPr>
              <w:ind w:left="72" w:right="-2"/>
              <w:jc w:val="center"/>
              <w:rPr>
                <w:rFonts w:ascii="Book Antiqua" w:hAnsi="Book Antiqua"/>
                <w:b/>
                <w:bCs/>
                <w:iCs/>
                <w:sz w:val="18"/>
                <w:lang w:val="en-GB"/>
              </w:rPr>
            </w:pPr>
            <w:r w:rsidRPr="00BA3567">
              <w:rPr>
                <w:rFonts w:ascii="Book Antiqua" w:hAnsi="Book Antiqua"/>
                <w:b/>
                <w:bCs/>
                <w:iCs/>
                <w:sz w:val="18"/>
                <w:lang w:val="en-GB"/>
              </w:rPr>
              <w:t>IVSS 2018</w:t>
            </w:r>
          </w:p>
          <w:p w:rsidR="00A63AF9" w:rsidRPr="00E32553" w:rsidRDefault="0064735E" w:rsidP="00252DEF">
            <w:pPr>
              <w:ind w:left="72" w:right="-2"/>
              <w:rPr>
                <w:rFonts w:ascii="Book Antiqua" w:hAnsi="Book Antiqua"/>
                <w:bCs/>
                <w:iCs/>
                <w:sz w:val="18"/>
                <w:lang w:val="en-GB"/>
              </w:rPr>
            </w:pPr>
            <w:hyperlink r:id="rId9" w:history="1">
              <w:r w:rsidR="00A63AF9" w:rsidRPr="00E32553">
                <w:rPr>
                  <w:rFonts w:ascii="Book Antiqua" w:hAnsi="Book Antiqua"/>
                  <w:bCs/>
                  <w:sz w:val="18"/>
                  <w:lang w:val="en-GB"/>
                </w:rPr>
                <w:t>©</w:t>
              </w:r>
            </w:hyperlink>
            <w:r w:rsidR="00252DEF" w:rsidRPr="00555316">
              <w:rPr>
                <w:rFonts w:ascii="Book Antiqua" w:hAnsi="Book Antiqua"/>
                <w:bCs/>
                <w:sz w:val="16"/>
                <w:szCs w:val="16"/>
                <w:lang w:val="tr-TR"/>
              </w:rPr>
              <w:t>Mesleki Bilimler Dergisi (MBD) &amp; Ankara Üniversitesi</w:t>
            </w:r>
          </w:p>
        </w:tc>
      </w:tr>
    </w:tbl>
    <w:p w:rsidR="00A63AF9" w:rsidRPr="00E32553" w:rsidRDefault="0064735E" w:rsidP="00A63AF9">
      <w:pPr>
        <w:pStyle w:val="01received"/>
        <w:rPr>
          <w:rFonts w:ascii="Book Antiqua" w:hAnsi="Book Antiqua"/>
        </w:rPr>
      </w:pPr>
      <w:bookmarkStart w:id="1" w:name="OLE_LINK13"/>
      <w:bookmarkStart w:id="2" w:name="OLE_LINK14"/>
      <w:r>
        <w:rPr>
          <w:rFonts w:ascii="Book Antiqua" w:hAnsi="Book Antiqua"/>
          <w:noProof/>
          <w:lang w:val="tr-TR" w:eastAsia="tr-TR"/>
        </w:rPr>
        <w:pict>
          <v:line id="Line 1243" o:spid="_x0000_s1026" style="position:absolute;left:0;text-align:left;z-index:251659264;visibility:visible;mso-wrap-distance-top:-3e-5mm;mso-wrap-distance-bottom:-3e-5mm;mso-position-horizontal-relative:text;mso-position-vertical-relative:text" from="-3.75pt,3.25pt" to="475.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zI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" strokeweight="1.25pt"/>
        </w:pict>
      </w:r>
      <w:bookmarkStart w:id="3" w:name="_Hlk253260624"/>
      <w:bookmarkEnd w:id="1"/>
      <w:bookmarkEnd w:id="2"/>
      <w:r w:rsidR="00A63AF9" w:rsidRPr="00E32553">
        <w:rPr>
          <w:rFonts w:ascii="Book Antiqua" w:hAnsi="Book Antiqua"/>
        </w:rPr>
        <w:t xml:space="preserve">Received </w:t>
      </w:r>
      <w:bookmarkEnd w:id="3"/>
      <w:r w:rsidR="00E414D5">
        <w:rPr>
          <w:rFonts w:ascii="Book Antiqua" w:hAnsi="Book Antiqua"/>
        </w:rPr>
        <w:t>date</w:t>
      </w:r>
      <w:r w:rsidR="00A63AF9" w:rsidRPr="00E32553">
        <w:rPr>
          <w:rFonts w:ascii="Book Antiqua" w:hAnsi="Book Antiqua"/>
        </w:rPr>
        <w:t xml:space="preserve">; reviewed; accepted </w:t>
      </w:r>
      <w:r w:rsidR="00E414D5">
        <w:rPr>
          <w:rFonts w:ascii="Book Antiqua" w:hAnsi="Book Antiqua"/>
        </w:rPr>
        <w:t>date</w:t>
      </w:r>
    </w:p>
    <w:p w:rsidR="00B401DD" w:rsidRPr="00B401DD" w:rsidRDefault="00B401DD" w:rsidP="00B401DD">
      <w:pPr>
        <w:spacing w:after="0"/>
        <w:jc w:val="both"/>
        <w:rPr>
          <w:rFonts w:ascii="Book Antiqua" w:hAnsi="Book Antiqua" w:cs="Times New Roman"/>
          <w:b/>
          <w:sz w:val="28"/>
          <w:szCs w:val="28"/>
        </w:rPr>
      </w:pPr>
      <w:r w:rsidRPr="00B401DD">
        <w:rPr>
          <w:rFonts w:ascii="Book Antiqua" w:hAnsi="Book Antiqua" w:cs="Times New Roman"/>
          <w:b/>
          <w:sz w:val="28"/>
          <w:szCs w:val="28"/>
        </w:rPr>
        <w:t>Sürdürülebilir Kalkınma Açısından Mekan Tüketiminin Koruma ve Kullanma Dengesi Üzerine Etkisi: Bodrum Türkbükü Örneği</w:t>
      </w:r>
    </w:p>
    <w:p w:rsidR="00387923" w:rsidRPr="00555316" w:rsidRDefault="00B401DD" w:rsidP="00387923">
      <w:pPr>
        <w:pStyle w:val="Authors"/>
        <w:spacing w:after="120"/>
        <w:jc w:val="both"/>
        <w:rPr>
          <w:rFonts w:ascii="Book Antiqua" w:hAnsi="Book Antiqua"/>
          <w:szCs w:val="22"/>
          <w:lang w:val="tr-TR"/>
        </w:rPr>
      </w:pPr>
      <w:r>
        <w:rPr>
          <w:rFonts w:ascii="Book Antiqua" w:hAnsi="Book Antiqua"/>
          <w:szCs w:val="22"/>
          <w:lang w:val="tr-TR"/>
        </w:rPr>
        <w:t>Gülay Örmeci Güney</w:t>
      </w:r>
      <w:r w:rsidR="00387923" w:rsidRPr="00555316">
        <w:rPr>
          <w:rFonts w:ascii="Book Antiqua" w:hAnsi="Book Antiqua"/>
          <w:szCs w:val="22"/>
          <w:vertAlign w:val="superscript"/>
          <w:lang w:val="tr-TR"/>
        </w:rPr>
        <w:t>1</w:t>
      </w:r>
      <w:r w:rsidR="00387923" w:rsidRPr="00555316">
        <w:rPr>
          <w:rFonts w:ascii="Book Antiqua" w:hAnsi="Book Antiqua"/>
          <w:szCs w:val="22"/>
          <w:lang w:val="tr-TR"/>
        </w:rPr>
        <w:t xml:space="preserve">, </w:t>
      </w:r>
      <w:r>
        <w:rPr>
          <w:rFonts w:ascii="Book Antiqua" w:hAnsi="Book Antiqua"/>
          <w:szCs w:val="22"/>
          <w:lang w:val="tr-TR"/>
        </w:rPr>
        <w:t>Aslı Karataş</w:t>
      </w:r>
      <w:r w:rsidR="00A63AF9" w:rsidRPr="00555316">
        <w:rPr>
          <w:rFonts w:ascii="Book Antiqua" w:hAnsi="Book Antiqua"/>
          <w:szCs w:val="22"/>
          <w:vertAlign w:val="superscript"/>
          <w:lang w:val="tr-TR"/>
        </w:rPr>
        <w:t>2</w:t>
      </w:r>
    </w:p>
    <w:p w:rsidR="00A63AF9" w:rsidRPr="00555316" w:rsidRDefault="00A63AF9" w:rsidP="00A63AF9">
      <w:pPr>
        <w:pStyle w:val="04afiliacja"/>
        <w:spacing w:after="0" w:line="260" w:lineRule="atLeast"/>
        <w:rPr>
          <w:rFonts w:ascii="Book Antiqua" w:hAnsi="Book Antiqua"/>
          <w:lang w:val="tr-TR"/>
        </w:rPr>
      </w:pPr>
      <w:r w:rsidRPr="00555316">
        <w:rPr>
          <w:rFonts w:ascii="Book Antiqua" w:hAnsi="Book Antiqua"/>
          <w:vertAlign w:val="superscript"/>
          <w:lang w:val="tr-TR"/>
        </w:rPr>
        <w:t>1</w:t>
      </w:r>
      <w:r w:rsidR="00B401DD">
        <w:rPr>
          <w:rFonts w:ascii="Book Antiqua" w:hAnsi="Book Antiqua"/>
          <w:lang w:val="tr-TR"/>
        </w:rPr>
        <w:t>Muğla Sıtkı Koçman Üniversitesi</w:t>
      </w:r>
      <w:r w:rsidR="00B401DD" w:rsidRPr="00555316">
        <w:rPr>
          <w:rFonts w:ascii="Book Antiqua" w:hAnsi="Book Antiqua"/>
          <w:lang w:val="tr-TR"/>
        </w:rPr>
        <w:t xml:space="preserve"> </w:t>
      </w:r>
      <w:r w:rsidR="00252DEF" w:rsidRPr="00555316">
        <w:rPr>
          <w:rFonts w:ascii="Book Antiqua" w:hAnsi="Book Antiqua"/>
          <w:lang w:val="tr-TR"/>
        </w:rPr>
        <w:t>/</w:t>
      </w:r>
      <w:r w:rsidR="00B401DD">
        <w:rPr>
          <w:rFonts w:ascii="Book Antiqua" w:hAnsi="Book Antiqua"/>
          <w:lang w:val="tr-TR"/>
        </w:rPr>
        <w:t>Muğla Meslek Yüksekokulu</w:t>
      </w:r>
      <w:r w:rsidR="004048A5" w:rsidRPr="00555316">
        <w:rPr>
          <w:rFonts w:ascii="Book Antiqua" w:hAnsi="Book Antiqua"/>
          <w:lang w:val="tr-TR"/>
        </w:rPr>
        <w:t xml:space="preserve">, </w:t>
      </w:r>
      <w:r w:rsidR="00B401DD">
        <w:rPr>
          <w:rFonts w:ascii="Book Antiqua" w:hAnsi="Book Antiqua"/>
          <w:lang w:val="tr-TR"/>
        </w:rPr>
        <w:t xml:space="preserve">Dış Ticaret </w:t>
      </w:r>
    </w:p>
    <w:p w:rsidR="00B401DD" w:rsidRDefault="00A63AF9" w:rsidP="00B401DD">
      <w:pPr>
        <w:pStyle w:val="04afiliacja"/>
        <w:spacing w:after="0" w:line="260" w:lineRule="atLeast"/>
        <w:ind w:left="0" w:firstLine="0"/>
        <w:contextualSpacing w:val="0"/>
        <w:rPr>
          <w:rFonts w:ascii="Book Antiqua" w:hAnsi="Book Antiqua"/>
          <w:lang w:val="tr-TR"/>
        </w:rPr>
      </w:pPr>
      <w:r w:rsidRPr="00555316">
        <w:rPr>
          <w:rFonts w:ascii="Book Antiqua" w:hAnsi="Book Antiqua"/>
          <w:vertAlign w:val="superscript"/>
          <w:lang w:val="tr-TR"/>
        </w:rPr>
        <w:t>2</w:t>
      </w:r>
      <w:r w:rsidR="00B401DD">
        <w:rPr>
          <w:rFonts w:ascii="Book Antiqua" w:hAnsi="Book Antiqua"/>
          <w:lang w:val="tr-TR"/>
        </w:rPr>
        <w:t>Muğla Sıtkı Koçman Üniversitesi</w:t>
      </w:r>
      <w:r w:rsidR="00B401DD" w:rsidRPr="00555316">
        <w:rPr>
          <w:rFonts w:ascii="Book Antiqua" w:hAnsi="Book Antiqua"/>
          <w:lang w:val="tr-TR"/>
        </w:rPr>
        <w:t xml:space="preserve"> </w:t>
      </w:r>
      <w:r w:rsidR="00B401DD">
        <w:rPr>
          <w:rFonts w:ascii="Book Antiqua" w:hAnsi="Book Antiqua"/>
          <w:lang w:val="tr-TR"/>
        </w:rPr>
        <w:t>/Muğla Meslek Yüksekokulu, Pazarlama</w:t>
      </w:r>
    </w:p>
    <w:p w:rsidR="00915D7F" w:rsidRPr="00915D7F" w:rsidRDefault="00B401DD" w:rsidP="00915D7F">
      <w:pPr>
        <w:pStyle w:val="04afiliacja"/>
        <w:spacing w:after="0" w:line="260" w:lineRule="atLeast"/>
        <w:ind w:left="0" w:firstLine="0"/>
        <w:contextualSpacing w:val="0"/>
        <w:rPr>
          <w:rFonts w:ascii="Book Antiqua" w:hAnsi="Book Antiqua"/>
          <w:color w:val="000000" w:themeColor="text1"/>
          <w:lang w:val="tr-TR"/>
        </w:rPr>
      </w:pPr>
      <w:r>
        <w:rPr>
          <w:rFonts w:ascii="Book Antiqua" w:hAnsi="Book Antiqua"/>
          <w:color w:val="000000" w:themeColor="text1"/>
          <w:lang w:val="tr-TR"/>
        </w:rPr>
        <w:t xml:space="preserve">hgulay@mu.edu.tr </w:t>
      </w:r>
      <w:r w:rsidR="00A63AF9" w:rsidRPr="00555316">
        <w:rPr>
          <w:rFonts w:ascii="Book Antiqua" w:hAnsi="Book Antiqua"/>
          <w:color w:val="000000" w:themeColor="text1"/>
          <w:lang w:val="tr-TR"/>
        </w:rPr>
        <w:t xml:space="preserve"> (</w:t>
      </w:r>
      <w:r>
        <w:rPr>
          <w:rFonts w:ascii="Book Antiqua" w:hAnsi="Book Antiqua"/>
          <w:color w:val="000000" w:themeColor="text1"/>
          <w:lang w:val="tr-TR"/>
        </w:rPr>
        <w:t>Gülay Örmeci Güney)</w:t>
      </w:r>
    </w:p>
    <w:p w:rsidR="00915D7F" w:rsidRDefault="00915D7F" w:rsidP="00915D7F">
      <w:pPr>
        <w:pStyle w:val="05abstract"/>
        <w:spacing w:line="260" w:lineRule="atLeast"/>
        <w:rPr>
          <w:rFonts w:ascii="Book Antiqua" w:hAnsi="Book Antiqua"/>
          <w:sz w:val="20"/>
          <w:szCs w:val="20"/>
        </w:rPr>
      </w:pPr>
      <w:r w:rsidRPr="00915D7F">
        <w:rPr>
          <w:rFonts w:ascii="Book Antiqua" w:hAnsi="Book Antiqua"/>
          <w:b/>
          <w:sz w:val="20"/>
          <w:szCs w:val="20"/>
        </w:rPr>
        <w:t>Özet:</w:t>
      </w:r>
      <w:r w:rsidR="00662D3A">
        <w:rPr>
          <w:rFonts w:ascii="Book Antiqua" w:hAnsi="Book Antiqua"/>
          <w:b/>
          <w:sz w:val="20"/>
          <w:szCs w:val="20"/>
        </w:rPr>
        <w:t xml:space="preserve"> </w:t>
      </w:r>
      <w:r w:rsidRPr="0080219E">
        <w:rPr>
          <w:rFonts w:ascii="Book Antiqua" w:hAnsi="Book Antiqua"/>
          <w:sz w:val="20"/>
          <w:szCs w:val="20"/>
        </w:rPr>
        <w:t xml:space="preserve">Ekonomik gelişme ile birlikte dünden bugüne değişen tutum ve davranışlar günümüz dünyasında bireylerin de faaliyetlerinde ve tüketim alışkanlıklarında köklü ve fark edilebilir değişimlere yol açmıştır.  Yaşanan değişimlere bağlı olarak tüketen ile tüketilen arasındaki ilişki de ekonomik, sosyal, psikolojik, siyasal ve düşünsel gerçekler ve değerlerden etkilenir olmuştur.  Tüketim faaliyetinin farklı  ihtiyaçlardan kaynaklanır olması ve bireylere verdiği haz ve ayrıcalık duygusu da hem toplumda hem de literatürde yeni bir konsept olarak kabul görmeye başlamıştır.  Sürdürülebilir tüketim yaklaşımı doğasına aykırı olmasına rağmen kitlelerce rağbet gören yeni tüketim biçimleri/süreçleri ve bunların sonuçları iktisatçıların yanı sıra, sosyologları, psikologları, politika yapıcıları ve daha birçok kesimin ilgisini çekmiştir. İnsanların mekanlara yükledikleri anlam zamanla mekanları tüketim yerlerine dönüştürerek, o yerlerin turizm sektörü aracılığıyla ürün olmasına yol açmıştır. Popüler mekanların koruma ve kullanma dengesi gözetilmeksizin tüketim ürünü ve tüketim yeri olarak vitrinde alıcı bulmasıyla süreç tamamlanır hale gelmiştir.  </w:t>
      </w:r>
    </w:p>
    <w:p w:rsidR="00915D7F" w:rsidRDefault="00915D7F" w:rsidP="00915D7F">
      <w:pPr>
        <w:pStyle w:val="05abstract"/>
        <w:spacing w:line="260" w:lineRule="atLeast"/>
        <w:rPr>
          <w:rFonts w:ascii="Book Antiqua" w:hAnsi="Book Antiqua"/>
          <w:b/>
          <w:sz w:val="20"/>
          <w:szCs w:val="20"/>
          <w:lang w:val="tr-TR"/>
        </w:rPr>
      </w:pPr>
      <w:r w:rsidRPr="0080219E">
        <w:rPr>
          <w:rFonts w:ascii="Book Antiqua" w:hAnsi="Book Antiqua"/>
          <w:sz w:val="20"/>
          <w:szCs w:val="20"/>
        </w:rPr>
        <w:t>Çalışmada nitel veri toplama tekniklerinden derinlemesine mülakat yöntemi kullanılmıştır. Bodrum/Türkbükü beldesinde uygulanan ve araştırmacılar tarafından geliştirilen derinlemesine görüşme formları ile yerleşiklerin dünden bugüne yaşanan değişimlerle ilgili gözlemleri ele alınmıştır. Yaşadıkları bölgede sosyo-ekonomik açıdan bölgenin kültürel değerlerinin yanı sıra; aidiyet, kullanım ve mülkiyet hakkı olanların tüketime farklı bakışları ele alınarak bölgede mekan tüketimi açısından koruma ve kullanma hakları ile ilgili durum tespiti yapılmıştır. Çalışmada popüler tüketimin turizm sektöründeki mekanlar üzerine olan etkileri ve o mekanlarda tüketim faaliyetini gerçekleştirenlerin bölgede bıraktıkları izlenimlerinin ele alınması açısından oldukça ilginç sonuçlar elde edilmiştir.</w:t>
      </w:r>
    </w:p>
    <w:p w:rsidR="00915D7F" w:rsidRPr="0080219E" w:rsidRDefault="00915D7F" w:rsidP="00915D7F">
      <w:pPr>
        <w:spacing w:after="0"/>
        <w:jc w:val="both"/>
        <w:rPr>
          <w:rFonts w:ascii="Book Antiqua" w:hAnsi="Book Antiqua" w:cs="Times New Roman"/>
          <w:sz w:val="20"/>
          <w:szCs w:val="20"/>
        </w:rPr>
      </w:pPr>
    </w:p>
    <w:p w:rsidR="002838B7" w:rsidRDefault="002838B7" w:rsidP="002838B7">
      <w:pPr>
        <w:spacing w:after="0"/>
        <w:jc w:val="both"/>
        <w:rPr>
          <w:rFonts w:ascii="Book Antiqua" w:hAnsi="Book Antiqua" w:cs="Times New Roman"/>
          <w:i/>
          <w:sz w:val="20"/>
          <w:szCs w:val="20"/>
        </w:rPr>
      </w:pPr>
      <w:r w:rsidRPr="002838B7">
        <w:rPr>
          <w:rFonts w:ascii="Book Antiqua" w:hAnsi="Book Antiqua"/>
          <w:b/>
          <w:i/>
          <w:sz w:val="20"/>
          <w:szCs w:val="20"/>
          <w:lang w:val="tr-TR"/>
        </w:rPr>
        <w:t>Anahtar Kelimeler:</w:t>
      </w:r>
      <w:r w:rsidRPr="002838B7">
        <w:rPr>
          <w:rFonts w:ascii="Book Antiqua" w:hAnsi="Book Antiqua" w:cs="Times New Roman"/>
          <w:i/>
          <w:sz w:val="20"/>
          <w:szCs w:val="20"/>
        </w:rPr>
        <w:t xml:space="preserve"> Sürdürülebilir Kal</w:t>
      </w:r>
      <w:r>
        <w:rPr>
          <w:rFonts w:ascii="Book Antiqua" w:hAnsi="Book Antiqua" w:cs="Times New Roman"/>
          <w:i/>
          <w:sz w:val="20"/>
          <w:szCs w:val="20"/>
        </w:rPr>
        <w:t>kınma, Tüketim, Mekan Tüketimi.</w:t>
      </w:r>
    </w:p>
    <w:p w:rsidR="002838B7" w:rsidRPr="002838B7" w:rsidRDefault="002838B7" w:rsidP="002838B7">
      <w:pPr>
        <w:spacing w:after="0"/>
        <w:jc w:val="both"/>
        <w:rPr>
          <w:rFonts w:ascii="Book Antiqua" w:hAnsi="Book Antiqua" w:cs="Times New Roman"/>
          <w:i/>
          <w:sz w:val="20"/>
          <w:szCs w:val="20"/>
        </w:rPr>
      </w:pPr>
    </w:p>
    <w:p w:rsidR="002838B7" w:rsidRPr="002838B7" w:rsidRDefault="002838B7" w:rsidP="00252DEF">
      <w:pPr>
        <w:spacing w:line="360" w:lineRule="auto"/>
        <w:jc w:val="both"/>
        <w:rPr>
          <w:rFonts w:ascii="Book Antiqua" w:hAnsi="Book Antiqua" w:cs="Arial"/>
          <w:b/>
          <w:sz w:val="28"/>
          <w:szCs w:val="28"/>
          <w:lang w:val="en-GB"/>
        </w:rPr>
      </w:pPr>
      <w:r w:rsidRPr="002838B7">
        <w:rPr>
          <w:rFonts w:ascii="Book Antiqua" w:hAnsi="Book Antiqua" w:cs="Times New Roman"/>
          <w:b/>
          <w:sz w:val="28"/>
          <w:szCs w:val="28"/>
        </w:rPr>
        <w:t>The Effect Of Space Consumption On Conservation And Utilization Balance In Terms Of Sustainable Development: The Case of Bodrum Türkbükü</w:t>
      </w:r>
    </w:p>
    <w:p w:rsidR="002838B7" w:rsidRPr="0080219E" w:rsidRDefault="00252DEF" w:rsidP="002838B7">
      <w:pPr>
        <w:spacing w:after="0"/>
        <w:jc w:val="both"/>
        <w:rPr>
          <w:rFonts w:ascii="Book Antiqua" w:hAnsi="Book Antiqua" w:cs="Times New Roman"/>
          <w:sz w:val="20"/>
          <w:szCs w:val="20"/>
        </w:rPr>
      </w:pPr>
      <w:r w:rsidRPr="00683F80">
        <w:rPr>
          <w:rFonts w:ascii="Book Antiqua" w:hAnsi="Book Antiqua"/>
          <w:b/>
          <w:sz w:val="20"/>
          <w:szCs w:val="20"/>
        </w:rPr>
        <w:t xml:space="preserve">Abstract: </w:t>
      </w:r>
      <w:r w:rsidR="002838B7" w:rsidRPr="0080219E">
        <w:rPr>
          <w:rFonts w:ascii="Book Antiqua" w:hAnsi="Book Antiqua" w:cs="Times New Roman"/>
          <w:sz w:val="20"/>
          <w:szCs w:val="20"/>
        </w:rPr>
        <w:t xml:space="preserve">Attitudes and behaviours which have changed from past to today with economic development have caused radical and distinguished changes in individual’s activities and consumption habits in today’s world. Depending on the changes experienced, the relationship between the consumer and the consumed has also been affected with economic, social, psychological, political, and intellectual facts and values. A consumption activity being caused by different needs and the sense of delight and privilege it gives to the individuals have gained acceptance as a new concept both in the society and the literature.      </w:t>
      </w:r>
    </w:p>
    <w:p w:rsidR="002838B7" w:rsidRPr="0080219E" w:rsidRDefault="002838B7" w:rsidP="002838B7">
      <w:pPr>
        <w:spacing w:after="0"/>
        <w:jc w:val="both"/>
        <w:rPr>
          <w:rFonts w:ascii="Book Antiqua" w:hAnsi="Book Antiqua" w:cs="Times New Roman"/>
          <w:sz w:val="20"/>
          <w:szCs w:val="20"/>
        </w:rPr>
      </w:pPr>
      <w:r w:rsidRPr="0080219E">
        <w:rPr>
          <w:rFonts w:ascii="Book Antiqua" w:hAnsi="Book Antiqua" w:cs="Times New Roman"/>
          <w:sz w:val="20"/>
          <w:szCs w:val="20"/>
        </w:rPr>
        <w:lastRenderedPageBreak/>
        <w:t>Even though they conflics with the nature of sustainable consumption approach new consumption styles/ processes and their consequences which are sought after by the population have drawn the attention of economists as well as sociologists, psychologists, policymakers and many others.</w:t>
      </w:r>
    </w:p>
    <w:p w:rsidR="002838B7" w:rsidRPr="0080219E" w:rsidRDefault="002838B7" w:rsidP="002838B7">
      <w:pPr>
        <w:spacing w:after="0"/>
        <w:jc w:val="both"/>
        <w:rPr>
          <w:rFonts w:ascii="Book Antiqua" w:hAnsi="Book Antiqua" w:cs="Times New Roman"/>
          <w:sz w:val="20"/>
          <w:szCs w:val="20"/>
        </w:rPr>
      </w:pPr>
      <w:r w:rsidRPr="0080219E">
        <w:rPr>
          <w:rFonts w:ascii="Book Antiqua" w:hAnsi="Book Antiqua" w:cs="Times New Roman"/>
          <w:sz w:val="20"/>
          <w:szCs w:val="20"/>
        </w:rPr>
        <w:t xml:space="preserve">The meaning people attribute to the location has transformed them to locations of consumption and caused these places to become a product via tourism sector. The process was completed after these popular locations found a buyer in the market without considering the needs to balance conservation and utilization.  </w:t>
      </w:r>
    </w:p>
    <w:p w:rsidR="002838B7" w:rsidRPr="0080219E" w:rsidRDefault="002838B7" w:rsidP="002838B7">
      <w:pPr>
        <w:spacing w:after="0"/>
        <w:jc w:val="both"/>
        <w:rPr>
          <w:rFonts w:ascii="Book Antiqua" w:hAnsi="Book Antiqua" w:cs="Times New Roman"/>
          <w:sz w:val="20"/>
          <w:szCs w:val="20"/>
        </w:rPr>
      </w:pPr>
      <w:r w:rsidRPr="0080219E">
        <w:rPr>
          <w:rFonts w:ascii="Book Antiqua" w:hAnsi="Book Antiqua" w:cs="Times New Roman"/>
          <w:sz w:val="20"/>
          <w:szCs w:val="20"/>
        </w:rPr>
        <w:t xml:space="preserve">An in-depth interview, one of the qualitative data collection methods, was used in the study. The residents’ observations about the changes experienced from the past to today in Türkbükü/Bodrum were studied via in-depth interviews developed and administered in Bodrum / Türkbükü by the researchers. In addition to cultural values of the region from the socio-economic point of view, the ownership, usage and property rights of the residents with different perspectives towards consumption were studied and the situation related to the rights of retention and usage in the region with regard to location of consumption was determined.   Very interesting results were obtained in the study in terms of discussing the effects of popular consumption on the locations in tourism sector and the impressions made by those who realized the consumption activity in these locations in the region.  </w:t>
      </w:r>
    </w:p>
    <w:p w:rsidR="00252DEF" w:rsidRPr="00662D3A" w:rsidRDefault="00915D7F" w:rsidP="00252DEF">
      <w:pPr>
        <w:pStyle w:val="05abstract"/>
        <w:spacing w:line="260" w:lineRule="atLeast"/>
        <w:rPr>
          <w:rFonts w:ascii="Book Antiqua" w:hAnsi="Book Antiqua"/>
          <w:b/>
          <w:i/>
          <w:sz w:val="20"/>
          <w:szCs w:val="20"/>
        </w:rPr>
      </w:pPr>
      <w:r w:rsidRPr="00662D3A">
        <w:rPr>
          <w:rFonts w:ascii="Book Antiqua" w:hAnsi="Book Antiqua"/>
          <w:b/>
          <w:i/>
          <w:sz w:val="20"/>
          <w:szCs w:val="20"/>
        </w:rPr>
        <w:t>Keywords:</w:t>
      </w:r>
      <w:r w:rsidRPr="00662D3A">
        <w:rPr>
          <w:rFonts w:ascii="Book Antiqua" w:hAnsi="Book Antiqua"/>
          <w:i/>
          <w:sz w:val="20"/>
          <w:szCs w:val="20"/>
        </w:rPr>
        <w:t xml:space="preserve"> Sustainable Development, Consumption, Space Consumption</w:t>
      </w:r>
    </w:p>
    <w:p w:rsidR="002838B7" w:rsidRPr="002838B7" w:rsidRDefault="00252DEF" w:rsidP="002838B7">
      <w:pPr>
        <w:pStyle w:val="ListeParagraf"/>
        <w:numPr>
          <w:ilvl w:val="0"/>
          <w:numId w:val="1"/>
        </w:numPr>
        <w:spacing w:before="240" w:after="120" w:line="276" w:lineRule="auto"/>
        <w:ind w:left="425" w:hanging="425"/>
        <w:contextualSpacing w:val="0"/>
        <w:rPr>
          <w:rFonts w:ascii="Book Antiqua" w:hAnsi="Book Antiqua" w:cs="Times New Roman"/>
          <w:b/>
          <w:sz w:val="20"/>
          <w:szCs w:val="20"/>
          <w:lang w:val="tr-TR"/>
        </w:rPr>
      </w:pPr>
      <w:r w:rsidRPr="00555316">
        <w:rPr>
          <w:rFonts w:ascii="Book Antiqua" w:hAnsi="Book Antiqua" w:cs="Times New Roman"/>
          <w:b/>
          <w:sz w:val="20"/>
          <w:szCs w:val="20"/>
          <w:lang w:val="tr-TR"/>
        </w:rPr>
        <w:t>Giriş</w:t>
      </w:r>
    </w:p>
    <w:p w:rsidR="002838B7" w:rsidRDefault="002838B7" w:rsidP="002838B7">
      <w:pPr>
        <w:spacing w:after="0"/>
        <w:jc w:val="both"/>
        <w:rPr>
          <w:rFonts w:ascii="Book Antiqua" w:hAnsi="Book Antiqua" w:cs="Times New Roman"/>
          <w:sz w:val="20"/>
          <w:szCs w:val="20"/>
        </w:rPr>
      </w:pPr>
      <w:r w:rsidRPr="0080219E">
        <w:rPr>
          <w:rFonts w:ascii="Book Antiqua" w:hAnsi="Book Antiqua" w:cs="Times New Roman"/>
          <w:sz w:val="20"/>
          <w:szCs w:val="20"/>
        </w:rPr>
        <w:t xml:space="preserve">Üretim ve tüketim, karşılıklı olarak birbirini sürekli besleyerek toplumsal yaşamın maddi temeli olan ekonomik alanı oluşturmaktadır.  Ekonomik alan toplumsal ve bireysel yaşamın devamlılığını sağlayan mal ve hizmetlerin üretime ve tüketime hazır duruma getirilmesi yoluyla ihtiyaçları karşılar (Erkan, 2000). Bu </w:t>
      </w:r>
      <w:r>
        <w:rPr>
          <w:rFonts w:ascii="Book Antiqua" w:hAnsi="Book Antiqua" w:cs="Times New Roman"/>
          <w:sz w:val="20"/>
          <w:szCs w:val="20"/>
        </w:rPr>
        <w:t>açıdan</w:t>
      </w:r>
      <w:r w:rsidRPr="0080219E">
        <w:rPr>
          <w:rFonts w:ascii="Book Antiqua" w:hAnsi="Book Antiqua" w:cs="Times New Roman"/>
          <w:sz w:val="20"/>
          <w:szCs w:val="20"/>
        </w:rPr>
        <w:t xml:space="preserve"> tüketim, iktisatçılara göre, mal ve hizmetlerin insan ihtiyaçlarını karşılayacak biçimde kullanılması olarak tanımlanır. Bunun yanı sıra tüketim, insanların içinde yaşadıkları topluma katılmak, bu toplumun bir parçası olarak kendi insani kapasitelerini geliştirmek üzere giriştikleri, çalışma hayatının dışında kalan faaliyetler olarak da tanımlanabilir (Buğra, 2000). Bu </w:t>
      </w:r>
      <w:r>
        <w:rPr>
          <w:rFonts w:ascii="Book Antiqua" w:hAnsi="Book Antiqua" w:cs="Times New Roman"/>
          <w:sz w:val="20"/>
          <w:szCs w:val="20"/>
        </w:rPr>
        <w:t>bağlamda ele</w:t>
      </w:r>
      <w:r w:rsidRPr="0080219E">
        <w:rPr>
          <w:rFonts w:ascii="Book Antiqua" w:hAnsi="Book Antiqua" w:cs="Times New Roman"/>
          <w:sz w:val="20"/>
          <w:szCs w:val="20"/>
        </w:rPr>
        <w:t xml:space="preserve"> alındığında tüketim, insan hayatını her yönüyle etkileyebilme kabiliyetini </w:t>
      </w:r>
      <w:r>
        <w:rPr>
          <w:rFonts w:ascii="Book Antiqua" w:hAnsi="Book Antiqua" w:cs="Times New Roman"/>
          <w:sz w:val="20"/>
          <w:szCs w:val="20"/>
        </w:rPr>
        <w:t xml:space="preserve">de </w:t>
      </w:r>
      <w:r w:rsidRPr="0080219E">
        <w:rPr>
          <w:rFonts w:ascii="Book Antiqua" w:hAnsi="Book Antiqua" w:cs="Times New Roman"/>
          <w:sz w:val="20"/>
          <w:szCs w:val="20"/>
        </w:rPr>
        <w:t xml:space="preserve">beraberinde getirmektedir. </w:t>
      </w:r>
    </w:p>
    <w:p w:rsidR="002838B7" w:rsidRDefault="002838B7" w:rsidP="002838B7">
      <w:pPr>
        <w:spacing w:after="0"/>
        <w:jc w:val="both"/>
        <w:rPr>
          <w:rFonts w:ascii="Book Antiqua" w:hAnsi="Book Antiqua" w:cs="Times New Roman"/>
          <w:sz w:val="20"/>
          <w:szCs w:val="20"/>
        </w:rPr>
      </w:pPr>
      <w:r w:rsidRPr="0080219E">
        <w:rPr>
          <w:rFonts w:ascii="Book Antiqua" w:hAnsi="Book Antiqua" w:cs="Times New Roman"/>
          <w:sz w:val="20"/>
          <w:szCs w:val="20"/>
        </w:rPr>
        <w:t>Aslında tüketimin amacı Veblen'e göre hiçbir zaman sadece biyolojik ihtiyaçların tatmini olmamıştır. Her toplumda tüketim, tüketicinin toplumsal statüsünü göstermek gibi, aynı derecede önemli olan diğer bir fonksiyona sahiptir. Çünkü tüketimi yönlendiren faktörler içerisinde moda faktörü de yer almaktadır. Beslenme alışkanlıklarından, yaşanılan mekanlara, otomobillerden, ilaçlara, tatil planlarından, oturulan semte ve konut türüne kadar tüm tüketim davranışları modanın izini taşımaktadır (Hız, 2009).</w:t>
      </w:r>
    </w:p>
    <w:p w:rsidR="002838B7" w:rsidRDefault="002838B7" w:rsidP="002838B7">
      <w:pPr>
        <w:spacing w:after="0"/>
        <w:jc w:val="both"/>
        <w:rPr>
          <w:rFonts w:ascii="Book Antiqua" w:hAnsi="Book Antiqua" w:cs="Times New Roman"/>
          <w:sz w:val="20"/>
          <w:szCs w:val="20"/>
        </w:rPr>
      </w:pPr>
      <w:r w:rsidRPr="0080219E">
        <w:rPr>
          <w:rFonts w:ascii="Book Antiqua" w:hAnsi="Book Antiqua" w:cs="Times New Roman"/>
          <w:sz w:val="20"/>
          <w:szCs w:val="20"/>
        </w:rPr>
        <w:t>Günümüzde ise tüketim, ihtiyaçların karşılanması biçiminden çıkmış, devamlı sürdürülmesi gereken bir alışkanlık halini almıştır. Böylelikle insanlar elde edebilecekleri en üst tüketim seviyesine ulaşmaya çalışarak, kullandıkları ürünlere ihtiyaçları olup olmadığını göz ard</w:t>
      </w:r>
      <w:r>
        <w:rPr>
          <w:rFonts w:ascii="Book Antiqua" w:hAnsi="Book Antiqua" w:cs="Times New Roman"/>
          <w:sz w:val="20"/>
          <w:szCs w:val="20"/>
        </w:rPr>
        <w:t xml:space="preserve">ı eder hale </w:t>
      </w:r>
      <w:r w:rsidRPr="00E24217">
        <w:rPr>
          <w:rFonts w:ascii="Book Antiqua" w:hAnsi="Book Antiqua" w:cs="Times New Roman"/>
          <w:sz w:val="20"/>
          <w:szCs w:val="20"/>
        </w:rPr>
        <w:t>gelmiştir. Zaman içerisinde de "tüketim toplumu" ve "tüketim kültürü" gibi kavramlar</w:t>
      </w:r>
      <w:r w:rsidRPr="0080219E">
        <w:rPr>
          <w:rFonts w:ascii="Book Antiqua" w:hAnsi="Book Antiqua" w:cs="Times New Roman"/>
          <w:sz w:val="20"/>
          <w:szCs w:val="20"/>
        </w:rPr>
        <w:t xml:space="preserve"> ile tüketimin geniş yelpazesi ve etki alanları literatürde yerini bulmuştur. </w:t>
      </w:r>
    </w:p>
    <w:p w:rsidR="002838B7" w:rsidRDefault="002838B7" w:rsidP="002838B7">
      <w:pPr>
        <w:spacing w:after="0"/>
        <w:jc w:val="both"/>
        <w:rPr>
          <w:rFonts w:ascii="Book Antiqua" w:hAnsi="Book Antiqua" w:cs="Times New Roman"/>
          <w:sz w:val="20"/>
          <w:szCs w:val="20"/>
        </w:rPr>
      </w:pPr>
      <w:r w:rsidRPr="0080219E">
        <w:rPr>
          <w:rFonts w:ascii="Book Antiqua" w:hAnsi="Book Antiqua" w:cs="Times New Roman"/>
          <w:sz w:val="20"/>
          <w:szCs w:val="20"/>
        </w:rPr>
        <w:t>Yaşamın bir tüketim deneyimi olarak algılanmasını ve kültür ile ticaretin iç içe girmesini öngören post modern düşüncenin uygulamalarına günlük hayatta sıkça rastlanmaktadır (Odabaşı, 2006). Artık tüketim malları, insanların kimlik duygularını, tüketim kalıpları içindeki sembollerin kullanımı aracılığıyla oluşturdukları bir yöntemin parçaları haline gelmiştir (Kellner, 1992).</w:t>
      </w:r>
    </w:p>
    <w:p w:rsidR="002838B7" w:rsidRDefault="002838B7" w:rsidP="002838B7">
      <w:pPr>
        <w:spacing w:after="0"/>
        <w:jc w:val="both"/>
        <w:rPr>
          <w:rFonts w:ascii="Book Antiqua" w:hAnsi="Book Antiqua" w:cs="Times New Roman"/>
          <w:sz w:val="20"/>
          <w:szCs w:val="20"/>
        </w:rPr>
      </w:pPr>
      <w:r w:rsidRPr="0080219E">
        <w:rPr>
          <w:rFonts w:ascii="Book Antiqua" w:hAnsi="Book Antiqua" w:cs="Times New Roman"/>
          <w:sz w:val="20"/>
          <w:szCs w:val="20"/>
        </w:rPr>
        <w:t>Bu durum tüketim malları ve yerleri açısından literatüre yeni tüketim biçimlerinin varlığından söz edilmesine olanak tanımıştır. Bireylerin tüketim faaliyetlerini gerçekleştirdikleri yerlerin/mekanların/alanların</w:t>
      </w:r>
      <w:r w:rsidRPr="0080219E">
        <w:rPr>
          <w:rFonts w:ascii="Book Antiqua" w:hAnsi="Book Antiqua" w:cs="Times New Roman"/>
          <w:color w:val="FF0000"/>
          <w:sz w:val="20"/>
          <w:szCs w:val="20"/>
        </w:rPr>
        <w:t xml:space="preserve"> </w:t>
      </w:r>
      <w:r w:rsidRPr="0080219E">
        <w:rPr>
          <w:rFonts w:ascii="Book Antiqua" w:hAnsi="Book Antiqua" w:cs="Times New Roman"/>
          <w:sz w:val="20"/>
          <w:szCs w:val="20"/>
        </w:rPr>
        <w:t>da zamanla tüketilebileceğinden bahsedilmeye başlanmıştır.</w:t>
      </w:r>
    </w:p>
    <w:p w:rsidR="002838B7" w:rsidRPr="0080219E" w:rsidRDefault="002838B7" w:rsidP="002838B7">
      <w:pPr>
        <w:spacing w:after="0"/>
        <w:jc w:val="both"/>
        <w:rPr>
          <w:rFonts w:ascii="Book Antiqua" w:hAnsi="Book Antiqua" w:cs="Times New Roman"/>
          <w:sz w:val="20"/>
          <w:szCs w:val="20"/>
        </w:rPr>
      </w:pPr>
      <w:r w:rsidRPr="0080219E">
        <w:rPr>
          <w:rFonts w:ascii="Book Antiqua" w:hAnsi="Book Antiqua" w:cs="Times New Roman"/>
          <w:sz w:val="20"/>
          <w:szCs w:val="20"/>
        </w:rPr>
        <w:t xml:space="preserve">Günümüzün batılı kentleri açısından, kent dokusunun ve halkın gündelik hayatının daha büyük oranda estetikleştirilmesine, yeni tüketim ve eğlence ortamlarının (alışveriş merkezleri, konulu parklar, müzeler gibi) gelişmesine ve yeni orta sınıf nüfusun kent merkezlerine gerisin geri taşınmasına işaret eden, yeni kent mekanlarında post modern ve post modernleştirici eğilimlerin </w:t>
      </w:r>
      <w:r w:rsidRPr="0080219E">
        <w:rPr>
          <w:rFonts w:ascii="Book Antiqua" w:hAnsi="Book Antiqua" w:cs="Times New Roman"/>
          <w:sz w:val="20"/>
          <w:szCs w:val="20"/>
        </w:rPr>
        <w:lastRenderedPageBreak/>
        <w:t>gözlemlenebileceği savunulmuştur (Featherstone,</w:t>
      </w:r>
      <w:r>
        <w:rPr>
          <w:rFonts w:ascii="Book Antiqua" w:hAnsi="Book Antiqua" w:cs="Times New Roman"/>
          <w:sz w:val="20"/>
          <w:szCs w:val="20"/>
        </w:rPr>
        <w:t xml:space="preserve"> 2005</w:t>
      </w:r>
      <w:r w:rsidRPr="0080219E">
        <w:rPr>
          <w:rFonts w:ascii="Book Antiqua" w:hAnsi="Book Antiqua" w:cs="Times New Roman"/>
          <w:sz w:val="20"/>
          <w:szCs w:val="20"/>
        </w:rPr>
        <w:t>). Yani küresel enformasyon sayesinde erişilebilir olan her şey kendisine yeniden üretim ve tüketim alanları yaratmıştır. Artık giderek küreselleşen -yani, finansal güç (para), iletişim (yolculuk) ve enformasyon (televizyon yayıncılığı, basılı yayın, medya) yoluyla daha kolay erişilebilir hale gelmiş- dünya kentleri, yeni kültürel sermaye biçimleri ve daha kapsamlı bir simgesel tecrübeler silsilesi üretmektedir (Feathersto</w:t>
      </w:r>
      <w:r>
        <w:rPr>
          <w:rFonts w:ascii="Book Antiqua" w:hAnsi="Book Antiqua" w:cs="Times New Roman"/>
          <w:sz w:val="20"/>
          <w:szCs w:val="20"/>
        </w:rPr>
        <w:t>ne, 2005</w:t>
      </w:r>
      <w:r w:rsidRPr="0080219E">
        <w:rPr>
          <w:rFonts w:ascii="Book Antiqua" w:hAnsi="Book Antiqua" w:cs="Times New Roman"/>
          <w:sz w:val="20"/>
          <w:szCs w:val="20"/>
        </w:rPr>
        <w:t xml:space="preserve">). </w:t>
      </w:r>
    </w:p>
    <w:p w:rsidR="002838B7" w:rsidRDefault="002838B7" w:rsidP="002838B7">
      <w:pPr>
        <w:spacing w:after="0"/>
        <w:jc w:val="both"/>
        <w:rPr>
          <w:rFonts w:ascii="Book Antiqua" w:hAnsi="Book Antiqua" w:cs="Times New Roman"/>
          <w:sz w:val="20"/>
          <w:szCs w:val="20"/>
        </w:rPr>
      </w:pPr>
      <w:r w:rsidRPr="0080219E">
        <w:rPr>
          <w:rFonts w:ascii="Book Antiqua" w:hAnsi="Book Antiqua" w:cs="Times New Roman"/>
          <w:sz w:val="20"/>
          <w:szCs w:val="20"/>
        </w:rPr>
        <w:t>Mekan tüketimini bu yeni türetilen tecrübeler silsilesi içerisinde popüler olan tatil mekanları içerisinde değerlendirmek mümkün olabilmektedir. "Hayat tarzlarının hala toplumsal statü</w:t>
      </w:r>
      <w:r>
        <w:rPr>
          <w:rFonts w:ascii="Book Antiqua" w:hAnsi="Book Antiqua" w:cs="Times New Roman"/>
          <w:sz w:val="20"/>
          <w:szCs w:val="20"/>
        </w:rPr>
        <w:t xml:space="preserve"> göstergesi" (Featherstone, 2005</w:t>
      </w:r>
      <w:r w:rsidRPr="0080219E">
        <w:rPr>
          <w:rFonts w:ascii="Book Antiqua" w:hAnsi="Book Antiqua" w:cs="Times New Roman"/>
          <w:sz w:val="20"/>
          <w:szCs w:val="20"/>
        </w:rPr>
        <w:t>) olarak yorumlanması da, tatile gidilen gözde mekanlar ile kişinin toplumdaki statüsünü perçinlediği inancı yerleşmeye başlamıştır.</w:t>
      </w:r>
    </w:p>
    <w:p w:rsidR="002838B7" w:rsidRDefault="002838B7" w:rsidP="00CE6E64">
      <w:pPr>
        <w:spacing w:after="0" w:line="276" w:lineRule="auto"/>
        <w:jc w:val="both"/>
        <w:rPr>
          <w:rFonts w:ascii="Book Antiqua" w:hAnsi="Book Antiqua" w:cs="Times New Roman"/>
          <w:sz w:val="20"/>
          <w:szCs w:val="20"/>
        </w:rPr>
      </w:pPr>
      <w:r w:rsidRPr="0080219E">
        <w:rPr>
          <w:rFonts w:ascii="Book Antiqua" w:hAnsi="Book Antiqua" w:cs="Times New Roman"/>
          <w:sz w:val="20"/>
          <w:szCs w:val="20"/>
        </w:rPr>
        <w:t>Dışavurumsal bir hayat tarzının inşa edilmesine, bireyi kuşatan metalardan ve pratiklerden  tatmin edici bir düzen duygusunun yaratılmasına duyulan ilgi, hayat tarzları hakkındaki enformasyona sürekli bir t</w:t>
      </w:r>
      <w:r>
        <w:rPr>
          <w:rFonts w:ascii="Book Antiqua" w:hAnsi="Book Antiqua" w:cs="Times New Roman"/>
          <w:sz w:val="20"/>
          <w:szCs w:val="20"/>
        </w:rPr>
        <w:t>alep yaratır (Featherstone, 2005</w:t>
      </w:r>
      <w:r w:rsidRPr="0080219E">
        <w:rPr>
          <w:rFonts w:ascii="Book Antiqua" w:hAnsi="Book Antiqua" w:cs="Times New Roman"/>
          <w:sz w:val="20"/>
          <w:szCs w:val="20"/>
        </w:rPr>
        <w:t>). Çünkü kapitalizm ürünlerinin bir tüketicisi olmak bir dizi özel kültürel değer ve sembolün de öğrenilmesi gerekmektedir. Modern tüketimde doğal olan hiçbir şey yoktur; bu sonradan kazanılan, öğrenilen, insanların arzu duymaları için toplumsal olarak eğitildikleri bir olgudur. Örneğin, bir bölgede yaşayan insanlardan, küçük bir grup markalı giyimin, belli tarz otomobillerin veya buna benzer nesnelerin tüketicisi olduklarında, diğerleri de onlar gibi olmayı isteyebileceklerdir (Bocock, 1997).</w:t>
      </w:r>
      <w:r w:rsidRPr="0080219E">
        <w:rPr>
          <w:rFonts w:ascii="Book Antiqua" w:hAnsi="Book Antiqua" w:cs="Times New Roman"/>
          <w:color w:val="FF0000"/>
          <w:sz w:val="20"/>
          <w:szCs w:val="20"/>
        </w:rPr>
        <w:t xml:space="preserve"> </w:t>
      </w:r>
      <w:r w:rsidRPr="0080219E">
        <w:rPr>
          <w:rFonts w:ascii="Book Antiqua" w:hAnsi="Book Antiqua" w:cs="Times New Roman"/>
          <w:sz w:val="20"/>
          <w:szCs w:val="20"/>
        </w:rPr>
        <w:t xml:space="preserve">Hatta kültürün gösterge haline getirilerek kültürleştirildiği ortamlara ve mekanlara dahil olmayı da ayrıcalık sayabileceklerdir (Boudrillard, </w:t>
      </w:r>
      <w:r>
        <w:rPr>
          <w:rFonts w:ascii="Book Antiqua" w:hAnsi="Book Antiqua" w:cs="Times New Roman"/>
          <w:sz w:val="20"/>
          <w:szCs w:val="20"/>
        </w:rPr>
        <w:t>2004</w:t>
      </w:r>
      <w:r w:rsidRPr="0080219E">
        <w:rPr>
          <w:rFonts w:ascii="Book Antiqua" w:hAnsi="Book Antiqua" w:cs="Times New Roman"/>
          <w:sz w:val="20"/>
          <w:szCs w:val="20"/>
        </w:rPr>
        <w:t xml:space="preserve">). Bulunulan ortamda ve mekanda, üretim ve tüketim kavramları dünden bugüne taşıdığı ekonomik misyonun ötesine geçmiştir.  Hatta bu anlamıyla mekanları tüketmek, gösterge ve sembollerin de tüketimi anlamına gelir. Mekanların gerçekliğinin ne olduğu önemli değildir, iletişim ağının bize neyi nasıl gösterdiği önemlidir. İletişimin bize gösterdiğini görebiliriz, göstermediğini değil. Görsel tüketimin önemi, kentsel peyzajlar gibi temalı ortamların üretimine yönelik yaygın eğilimde görülebilir (Zorlu, 2006). </w:t>
      </w:r>
      <w:r>
        <w:rPr>
          <w:rFonts w:ascii="Book Antiqua" w:hAnsi="Book Antiqua" w:cs="Times New Roman"/>
          <w:sz w:val="20"/>
          <w:szCs w:val="20"/>
        </w:rPr>
        <w:t>Her şeyin tüketilerek yok edildiği ve sürdürülebilir kılınmadığı böylesi bir süreçte mekanlar ve  yaşanılan yerler de bundan nasibi alır hale gelebilir.</w:t>
      </w:r>
    </w:p>
    <w:p w:rsidR="002838B7" w:rsidRPr="000066AA" w:rsidRDefault="002838B7" w:rsidP="00CE6E64">
      <w:pPr>
        <w:pStyle w:val="ListeParagraf"/>
        <w:numPr>
          <w:ilvl w:val="0"/>
          <w:numId w:val="1"/>
        </w:numPr>
        <w:spacing w:after="0" w:line="276" w:lineRule="auto"/>
        <w:ind w:left="425" w:hanging="425"/>
        <w:contextualSpacing w:val="0"/>
        <w:rPr>
          <w:rFonts w:ascii="Book Antiqua" w:hAnsi="Book Antiqua" w:cs="Times New Roman"/>
          <w:b/>
          <w:sz w:val="20"/>
          <w:szCs w:val="20"/>
        </w:rPr>
      </w:pPr>
      <w:r w:rsidRPr="000066AA">
        <w:rPr>
          <w:rFonts w:ascii="Book Antiqua" w:hAnsi="Book Antiqua" w:cs="Times New Roman"/>
          <w:b/>
          <w:sz w:val="20"/>
          <w:szCs w:val="20"/>
        </w:rPr>
        <w:t>Sürdürülebilir Kalkınma Yaklaşımı ve Mekan Tüketimi</w:t>
      </w:r>
    </w:p>
    <w:p w:rsidR="002838B7" w:rsidRPr="002838B7" w:rsidRDefault="002838B7" w:rsidP="00CE6E64">
      <w:pPr>
        <w:spacing w:after="0" w:line="276" w:lineRule="auto"/>
        <w:jc w:val="both"/>
        <w:rPr>
          <w:rFonts w:ascii="Book Antiqua" w:hAnsi="Book Antiqua" w:cs="Times New Roman"/>
          <w:sz w:val="20"/>
          <w:szCs w:val="20"/>
        </w:rPr>
      </w:pPr>
      <w:r w:rsidRPr="0080219E">
        <w:rPr>
          <w:rFonts w:ascii="Book Antiqua" w:hAnsi="Book Antiqua" w:cs="Times New Roman"/>
          <w:sz w:val="20"/>
          <w:szCs w:val="20"/>
        </w:rPr>
        <w:t xml:space="preserve">Sürdürülebilir kalkınma kavramı ilk kez, 1987 yılında Dünya Çevre ve Kalkınma Komisyonu’nca hazırlanan Brundtland Raporu’nda "Bugünün gereksinimlerini, gelecek kuşakların gereksinimlerini </w:t>
      </w:r>
      <w:r w:rsidRPr="002838B7">
        <w:rPr>
          <w:rFonts w:ascii="Book Antiqua" w:hAnsi="Book Antiqua" w:cs="Times New Roman"/>
          <w:sz w:val="20"/>
          <w:szCs w:val="20"/>
        </w:rPr>
        <w:t xml:space="preserve">karşılama yeteneğinden ödün vermeden karşılayan kalkınma" olarak tanımlanmıştır (http://www.mfa.gov.tr/surdurulebilir-kalkinma.tr.mfa). </w:t>
      </w:r>
    </w:p>
    <w:p w:rsidR="002838B7" w:rsidRDefault="002838B7" w:rsidP="002838B7">
      <w:pPr>
        <w:spacing w:after="0"/>
        <w:jc w:val="both"/>
        <w:rPr>
          <w:rFonts w:ascii="Book Antiqua" w:hAnsi="Book Antiqua" w:cs="Times New Roman"/>
          <w:color w:val="FF0000"/>
          <w:sz w:val="20"/>
          <w:szCs w:val="20"/>
        </w:rPr>
      </w:pPr>
      <w:r w:rsidRPr="002838B7">
        <w:rPr>
          <w:rFonts w:ascii="Book Antiqua" w:hAnsi="Book Antiqua" w:cs="Times New Roman"/>
          <w:sz w:val="20"/>
          <w:szCs w:val="20"/>
        </w:rPr>
        <w:t>Ekonomik ve sosyal yapı ile çevre etkileşiminin bütüncül bir şekilde değerlendirilerek bugünkü ve gelecekteki nesillerin kalkınmanın getirdiği fırsatlardan hakkaniyetli bir şekilde yararlanmasının sağlanması, sürdürülebilir kalkınmanın temel felsefesini oluşturmaktadır (http://www.surdurulebilirkalkinma.gov.tr/temel-tanimlar/). Bu aynı zamanda iktisadi büyüme ve ekonomik refah seviyesini arttırma çabalarını bugünkü yaşam kalitesini koruyarak, merkezinde insan ve çevrenin olduğu geleceğe dönük planları yapabilme yetisini hayata geçirmektir. Bunu sağlamak için de ekonomik, sosyal ve politik kararlar alırken doğaya karşı sorumluluğun bilinci ile davranabilmektir</w:t>
      </w:r>
      <w:r w:rsidRPr="0080219E">
        <w:rPr>
          <w:rFonts w:ascii="Book Antiqua" w:hAnsi="Book Antiqua" w:cs="Times New Roman"/>
          <w:sz w:val="20"/>
          <w:szCs w:val="20"/>
        </w:rPr>
        <w:t>.</w:t>
      </w:r>
      <w:r w:rsidRPr="0080219E">
        <w:rPr>
          <w:rFonts w:ascii="Book Antiqua" w:hAnsi="Book Antiqua" w:cs="Times New Roman"/>
          <w:color w:val="FF0000"/>
          <w:sz w:val="20"/>
          <w:szCs w:val="20"/>
        </w:rPr>
        <w:t xml:space="preserve"> </w:t>
      </w:r>
    </w:p>
    <w:p w:rsidR="002838B7" w:rsidRDefault="002838B7" w:rsidP="002838B7">
      <w:pPr>
        <w:spacing w:after="0"/>
        <w:jc w:val="both"/>
        <w:rPr>
          <w:rFonts w:ascii="Book Antiqua" w:hAnsi="Book Antiqua" w:cs="Times New Roman"/>
          <w:color w:val="FF0000"/>
          <w:sz w:val="20"/>
          <w:szCs w:val="20"/>
        </w:rPr>
      </w:pPr>
      <w:r w:rsidRPr="000066AA">
        <w:rPr>
          <w:rFonts w:ascii="Book Antiqua" w:hAnsi="Book Antiqua" w:cs="Times New Roman"/>
          <w:sz w:val="20"/>
          <w:szCs w:val="20"/>
        </w:rPr>
        <w:t>Ç</w:t>
      </w:r>
      <w:r w:rsidRPr="000066AA">
        <w:rPr>
          <w:rFonts w:ascii="Book Antiqua" w:hAnsi="Book Antiqua" w:cs="Times New Roman"/>
          <w:sz w:val="20"/>
          <w:szCs w:val="20"/>
          <w:lang w:val="en-US"/>
        </w:rPr>
        <w:t>ü</w:t>
      </w:r>
      <w:r w:rsidRPr="0080219E">
        <w:rPr>
          <w:rFonts w:ascii="Book Antiqua" w:hAnsi="Book Antiqua" w:cs="Times New Roman"/>
          <w:sz w:val="20"/>
          <w:szCs w:val="20"/>
          <w:lang w:val="en-US"/>
        </w:rPr>
        <w:t>nkü günümüzde artık sürdürülebilir kalkınma, sadece çevre korumanın ön plana çıktığı bir kalkınma anlayışını ifade etmemekte, kalkınmaya ilişkin bütün ekonomik, finansal, ticari ve endüstriyel politikaların, büyümeyi; ekonomik,</w:t>
      </w:r>
      <w:r w:rsidRPr="0080219E">
        <w:rPr>
          <w:rFonts w:ascii="Book Antiqua" w:hAnsi="Book Antiqua" w:cs="Times New Roman"/>
          <w:sz w:val="20"/>
          <w:szCs w:val="20"/>
        </w:rPr>
        <w:t xml:space="preserve"> </w:t>
      </w:r>
      <w:r w:rsidRPr="0080219E">
        <w:rPr>
          <w:rFonts w:ascii="Book Antiqua" w:hAnsi="Book Antiqua" w:cs="Times New Roman"/>
          <w:sz w:val="20"/>
          <w:szCs w:val="20"/>
          <w:lang w:val="en-US"/>
        </w:rPr>
        <w:t>sosyal</w:t>
      </w:r>
      <w:r w:rsidRPr="0080219E">
        <w:rPr>
          <w:rFonts w:ascii="Book Antiqua" w:hAnsi="Book Antiqua" w:cs="Times New Roman"/>
          <w:sz w:val="20"/>
          <w:szCs w:val="20"/>
        </w:rPr>
        <w:t xml:space="preserve"> ve </w:t>
      </w:r>
      <w:r w:rsidRPr="0080219E">
        <w:rPr>
          <w:rFonts w:ascii="Book Antiqua" w:hAnsi="Book Antiqua" w:cs="Times New Roman"/>
          <w:sz w:val="20"/>
          <w:szCs w:val="20"/>
          <w:lang w:val="en-US"/>
        </w:rPr>
        <w:t xml:space="preserve">çevresel açılardan sürdürülebilir kılmak amacıyla uyumlaştırıldığı bir süreç olmaktadır. Bu süreçte </w:t>
      </w:r>
      <w:r w:rsidRPr="0080219E">
        <w:rPr>
          <w:rFonts w:ascii="Book Antiqua" w:hAnsi="Book Antiqua" w:cs="Times New Roman"/>
          <w:sz w:val="20"/>
          <w:szCs w:val="20"/>
        </w:rPr>
        <w:t xml:space="preserve">Munasinghe’a göre sürdürülebilir kalkınmada ekonomi, temel olarak mal ve hizmet tüketiminin arttırılması yoluyla insan refahının yükseltilmesine yönelirken; çevresel alan, ekosistemlerin bütünlüğünü ve esnekliğini korumaya odaklanır. Sosyal alan ise insan ilişkilerinin zenginleştirilmesi ve güçlendirilmesine ek olarak insanların bireysel ve grup olarak hedeflerine ulaşmasının sağlanmasına vurgu yapar (Munasinghe, 2009). </w:t>
      </w:r>
      <w:r>
        <w:rPr>
          <w:rFonts w:ascii="Book Antiqua" w:hAnsi="Book Antiqua" w:cs="Times New Roman"/>
          <w:sz w:val="20"/>
          <w:szCs w:val="20"/>
        </w:rPr>
        <w:t>Tüm bunların uygulanabilirlik kazanması için sosyal, yasal ve yönetimsel düzenlemeleri gerektirebilir.</w:t>
      </w:r>
    </w:p>
    <w:p w:rsidR="002838B7" w:rsidRDefault="002838B7" w:rsidP="002838B7">
      <w:pPr>
        <w:spacing w:after="0"/>
        <w:jc w:val="both"/>
        <w:rPr>
          <w:rFonts w:ascii="Book Antiqua" w:hAnsi="Book Antiqua" w:cs="Times New Roman"/>
          <w:sz w:val="20"/>
          <w:szCs w:val="20"/>
        </w:rPr>
      </w:pPr>
      <w:r w:rsidRPr="0080219E">
        <w:rPr>
          <w:rFonts w:ascii="Book Antiqua" w:hAnsi="Book Antiqua" w:cs="Times New Roman"/>
          <w:sz w:val="20"/>
          <w:szCs w:val="20"/>
        </w:rPr>
        <w:t xml:space="preserve">Adam Smith tüketimi, "her türlü üretimin tek ve nihai hedefi" olarak tanımlamış ve üretimin "tüketiciye yararlı olduğu ölçüde" değer ifade edeceğini belirtmiştir (Genel Ekonomi Ansiklopedisi, </w:t>
      </w:r>
      <w:r w:rsidRPr="0080219E">
        <w:rPr>
          <w:rFonts w:ascii="Book Antiqua" w:hAnsi="Book Antiqua" w:cs="Times New Roman"/>
          <w:sz w:val="20"/>
          <w:szCs w:val="20"/>
        </w:rPr>
        <w:lastRenderedPageBreak/>
        <w:t xml:space="preserve">1988). </w:t>
      </w:r>
      <w:r w:rsidRPr="0080219E">
        <w:rPr>
          <w:rFonts w:ascii="Book Antiqua" w:eastAsia="Times New Roman" w:hAnsi="Book Antiqua" w:cs="Times New Roman"/>
          <w:sz w:val="20"/>
          <w:szCs w:val="20"/>
        </w:rPr>
        <w:t xml:space="preserve">Modern toplumlarda </w:t>
      </w:r>
      <w:r>
        <w:rPr>
          <w:rFonts w:ascii="Book Antiqua" w:eastAsia="Times New Roman" w:hAnsi="Book Antiqua" w:cs="Times New Roman"/>
          <w:sz w:val="20"/>
          <w:szCs w:val="20"/>
        </w:rPr>
        <w:t xml:space="preserve">ise </w:t>
      </w:r>
      <w:r w:rsidRPr="0080219E">
        <w:rPr>
          <w:rFonts w:ascii="Book Antiqua" w:eastAsia="Times New Roman" w:hAnsi="Book Antiqua" w:cs="Times New Roman"/>
          <w:sz w:val="20"/>
          <w:szCs w:val="20"/>
        </w:rPr>
        <w:t>tüketim, sadece fizyolojik ihtiyaçları gidermeye yönelik bir aktivite olmaktan çıkmış, insan yaşamının ve yaşam tarzlarının şekillenmesinde ve hatta kişiliklerin yeni boyutlar almasında rol oynamaya başlamıştır (Schiffman ve Kanuk, 2000).</w:t>
      </w:r>
      <w:r>
        <w:rPr>
          <w:rFonts w:ascii="Book Antiqua" w:eastAsia="Times New Roman" w:hAnsi="Book Antiqua" w:cs="Times New Roman"/>
          <w:sz w:val="20"/>
          <w:szCs w:val="20"/>
        </w:rPr>
        <w:t xml:space="preserve"> </w:t>
      </w:r>
      <w:r w:rsidRPr="0080219E">
        <w:rPr>
          <w:rFonts w:ascii="Book Antiqua" w:hAnsi="Book Antiqua" w:cs="Times New Roman"/>
          <w:sz w:val="20"/>
          <w:szCs w:val="20"/>
        </w:rPr>
        <w:t>Tüketim pratiklerinin sıklıkla ekonomik yarar sağlamayan statü kazandırma, ilgi uyandırma, çekicilik sağlama, yenilikçi olma gibi özelliklere vurgu yapan mal ve hizmetlerin satın alınması yoluyla gerçekleştirilmesi, arzulama, sahip olma, sergileme, terk edip yeni ürün arayışına girme döngüsünün işlemesini kolaylaştırmaktadır. Popüler kültürün tüketimi harekete geçiren doğası materyallere (somut nesnelere) dönük ihtiyaçların ötesinde diğer insanlarla ilişkilendirilmiş mental (soyut zihinsel) isteklere öncelik tanımaktadır. Post</w:t>
      </w:r>
      <w:r>
        <w:rPr>
          <w:rFonts w:ascii="Book Antiqua" w:hAnsi="Book Antiqua" w:cs="Times New Roman"/>
          <w:sz w:val="20"/>
          <w:szCs w:val="20"/>
        </w:rPr>
        <w:t xml:space="preserve"> </w:t>
      </w:r>
      <w:r w:rsidRPr="0080219E">
        <w:rPr>
          <w:rFonts w:ascii="Book Antiqua" w:hAnsi="Book Antiqua" w:cs="Times New Roman"/>
          <w:sz w:val="20"/>
          <w:szCs w:val="20"/>
        </w:rPr>
        <w:t>modern ilişkiler dünyasında tüketimin mutluluk ve eğlenceyle ilişkilendirilmesi, arzu edilen her şeyin yapılabileceği ve satın alınabileceğine dönük popüler kültür varsayıml</w:t>
      </w:r>
      <w:r>
        <w:rPr>
          <w:rFonts w:ascii="Book Antiqua" w:hAnsi="Book Antiqua" w:cs="Times New Roman"/>
          <w:sz w:val="20"/>
          <w:szCs w:val="20"/>
        </w:rPr>
        <w:t>arına dayandırılmaktadır (Te</w:t>
      </w:r>
      <w:r w:rsidRPr="0080219E">
        <w:rPr>
          <w:rFonts w:ascii="Book Antiqua" w:hAnsi="Book Antiqua" w:cs="Times New Roman"/>
          <w:sz w:val="20"/>
          <w:szCs w:val="20"/>
        </w:rPr>
        <w:t>llan</w:t>
      </w:r>
      <w:r>
        <w:rPr>
          <w:rFonts w:ascii="Book Antiqua" w:hAnsi="Book Antiqua" w:cs="Times New Roman"/>
          <w:sz w:val="20"/>
          <w:szCs w:val="20"/>
        </w:rPr>
        <w:t>, 2016</w:t>
      </w:r>
      <w:r w:rsidRPr="0080219E">
        <w:rPr>
          <w:rFonts w:ascii="Book Antiqua" w:hAnsi="Book Antiqua" w:cs="Times New Roman"/>
          <w:sz w:val="20"/>
          <w:szCs w:val="20"/>
        </w:rPr>
        <w:t>)</w:t>
      </w:r>
      <w:r>
        <w:rPr>
          <w:rFonts w:ascii="Book Antiqua" w:hAnsi="Book Antiqua" w:cs="Times New Roman"/>
          <w:sz w:val="20"/>
          <w:szCs w:val="20"/>
        </w:rPr>
        <w:t xml:space="preserve">. </w:t>
      </w:r>
      <w:r w:rsidRPr="0080219E">
        <w:rPr>
          <w:rFonts w:ascii="Book Antiqua" w:hAnsi="Book Antiqua" w:cs="Times New Roman"/>
          <w:sz w:val="20"/>
          <w:szCs w:val="20"/>
        </w:rPr>
        <w:t>Popüler kültür varsayımlarının etkisiyle tüketime mekansal açıdan bakılan bu çalışmada John Urry’nin (2015)  “mekanları tüketmek” ad</w:t>
      </w:r>
      <w:r>
        <w:rPr>
          <w:rFonts w:ascii="Book Antiqua" w:hAnsi="Book Antiqua" w:cs="Times New Roman"/>
          <w:sz w:val="20"/>
          <w:szCs w:val="20"/>
        </w:rPr>
        <w:t>lı eserindeki dört savı</w:t>
      </w:r>
      <w:r w:rsidRPr="0080219E">
        <w:rPr>
          <w:rFonts w:ascii="Book Antiqua" w:hAnsi="Book Antiqua" w:cs="Times New Roman"/>
          <w:sz w:val="20"/>
          <w:szCs w:val="20"/>
        </w:rPr>
        <w:t xml:space="preserve"> temel alınmıştır:</w:t>
      </w:r>
    </w:p>
    <w:p w:rsidR="002838B7" w:rsidRDefault="002838B7" w:rsidP="002838B7">
      <w:pPr>
        <w:pStyle w:val="ListeParagraf"/>
        <w:numPr>
          <w:ilvl w:val="0"/>
          <w:numId w:val="4"/>
        </w:numPr>
        <w:shd w:val="clear" w:color="auto" w:fill="FFFFFF"/>
        <w:spacing w:after="0" w:line="276" w:lineRule="auto"/>
        <w:jc w:val="both"/>
        <w:rPr>
          <w:rFonts w:ascii="Book Antiqua" w:hAnsi="Book Antiqua" w:cs="Times New Roman"/>
          <w:sz w:val="20"/>
          <w:szCs w:val="20"/>
        </w:rPr>
      </w:pPr>
      <w:r w:rsidRPr="000066AA">
        <w:rPr>
          <w:rFonts w:ascii="Book Antiqua" w:hAnsi="Book Antiqua" w:cs="Times New Roman"/>
          <w:sz w:val="20"/>
          <w:szCs w:val="20"/>
        </w:rPr>
        <w:t>Yerler artan bir biçimde, malların ve hizmetlerin karşılaştırıldığı, değerlendirildiği,  satın alındığı ve kullanıldığı tüketim merkezleri olarak yeniden yapılandırılmaktadır.</w:t>
      </w:r>
    </w:p>
    <w:p w:rsidR="002838B7" w:rsidRPr="000066AA" w:rsidRDefault="002838B7" w:rsidP="002838B7">
      <w:pPr>
        <w:pStyle w:val="ListeParagraf"/>
        <w:numPr>
          <w:ilvl w:val="0"/>
          <w:numId w:val="4"/>
        </w:numPr>
        <w:shd w:val="clear" w:color="auto" w:fill="FFFFFF"/>
        <w:spacing w:after="0" w:line="276" w:lineRule="auto"/>
        <w:jc w:val="both"/>
        <w:rPr>
          <w:rFonts w:ascii="Book Antiqua" w:hAnsi="Book Antiqua" w:cs="Times New Roman"/>
          <w:sz w:val="20"/>
          <w:szCs w:val="20"/>
        </w:rPr>
      </w:pPr>
      <w:r w:rsidRPr="000066AA">
        <w:rPr>
          <w:rFonts w:ascii="Book Antiqua" w:hAnsi="Book Antiqua" w:cs="Times New Roman"/>
          <w:sz w:val="20"/>
          <w:szCs w:val="20"/>
        </w:rPr>
        <w:t>Yerlerin kendileri bir anlamda, özellikle görsel açıdan tüketilmektedir. Burada önemli olan, hem ziyaretçiler hem de yerel insanlara yönelik çeşitli tüketici hizmetlerinin sağlanmasıdır.</w:t>
      </w:r>
    </w:p>
    <w:p w:rsidR="002838B7" w:rsidRPr="0080219E" w:rsidRDefault="002838B7" w:rsidP="002838B7">
      <w:pPr>
        <w:pStyle w:val="NormalWeb"/>
        <w:numPr>
          <w:ilvl w:val="0"/>
          <w:numId w:val="4"/>
        </w:numPr>
        <w:shd w:val="clear" w:color="auto" w:fill="FFFFFF"/>
        <w:spacing w:before="0" w:beforeAutospacing="0" w:after="0" w:afterAutospacing="0" w:line="276" w:lineRule="auto"/>
        <w:jc w:val="both"/>
        <w:rPr>
          <w:rFonts w:ascii="Book Antiqua" w:hAnsi="Book Antiqua"/>
          <w:sz w:val="20"/>
          <w:szCs w:val="20"/>
        </w:rPr>
      </w:pPr>
      <w:r w:rsidRPr="0080219E">
        <w:rPr>
          <w:rFonts w:ascii="Book Antiqua" w:hAnsi="Book Antiqua"/>
          <w:sz w:val="20"/>
          <w:szCs w:val="20"/>
        </w:rPr>
        <w:t>Mekanlar / Yerler kelimenin gerçek anlamında tüketilebilmektedir. İnsanların bir yere ilişkin anlamlı buldukları şey (endüstri, tarih, binalar, çevre…) zaman içinde kullanılarak azaltılmakta, bitirilmekte veya tüketilmektedir.</w:t>
      </w:r>
    </w:p>
    <w:p w:rsidR="002838B7" w:rsidRDefault="002838B7" w:rsidP="002838B7">
      <w:pPr>
        <w:pStyle w:val="NormalWeb"/>
        <w:numPr>
          <w:ilvl w:val="0"/>
          <w:numId w:val="4"/>
        </w:numPr>
        <w:shd w:val="clear" w:color="auto" w:fill="FFFFFF"/>
        <w:spacing w:before="0" w:beforeAutospacing="0" w:after="0" w:afterAutospacing="0" w:line="276" w:lineRule="auto"/>
        <w:jc w:val="both"/>
        <w:rPr>
          <w:rFonts w:ascii="Book Antiqua" w:hAnsi="Book Antiqua"/>
          <w:sz w:val="20"/>
          <w:szCs w:val="20"/>
        </w:rPr>
      </w:pPr>
      <w:r w:rsidRPr="000066AA">
        <w:rPr>
          <w:rFonts w:ascii="Book Antiqua" w:hAnsi="Book Antiqua"/>
          <w:sz w:val="20"/>
          <w:szCs w:val="20"/>
        </w:rPr>
        <w:t>Yerelliklerin bazı kimlikleri tüketmesi de olasıdır, sonuçta böylesi yerler, gerçekten de neredeyse her şeyin tüketildiği yerlere dönüşürler.</w:t>
      </w:r>
    </w:p>
    <w:p w:rsidR="002838B7" w:rsidRPr="007566FF" w:rsidRDefault="002838B7" w:rsidP="00CE6E64">
      <w:pPr>
        <w:spacing w:after="0" w:line="276" w:lineRule="auto"/>
        <w:jc w:val="both"/>
        <w:rPr>
          <w:rFonts w:ascii="Book Antiqua" w:hAnsi="Book Antiqua" w:cs="Times New Roman"/>
          <w:sz w:val="20"/>
          <w:szCs w:val="20"/>
        </w:rPr>
      </w:pPr>
      <w:r w:rsidRPr="0080219E">
        <w:rPr>
          <w:rFonts w:ascii="Book Antiqua" w:hAnsi="Book Antiqua" w:cs="Times New Roman"/>
          <w:sz w:val="20"/>
          <w:szCs w:val="20"/>
        </w:rPr>
        <w:t xml:space="preserve">Her şeyin tüketildiği "yerlerin" zaman içerisinde nesne haline gelmesi kaçınılmaz olmuştur. Çünkü </w:t>
      </w:r>
      <w:r w:rsidRPr="0080219E">
        <w:rPr>
          <w:rFonts w:ascii="Book Antiqua" w:hAnsi="Book Antiqua" w:cs="Times New Roman"/>
          <w:i/>
          <w:sz w:val="20"/>
          <w:szCs w:val="20"/>
        </w:rPr>
        <w:t>"Mekânın insan kavramının dışında nesneleşmesi, bizatihi tüketim olgusuna dayanmaktadır. Tüketim pratikleri kent tasarımını ve kent kültürünü dönüştüren bir güç olarak gerek mekân gerekse toplum üzerinde yönlendirici bir etkiye sahiptir. Bireyler ile üzerinde yaşadıkları mekânlar arasındaki fiziki ve sosyal bağlar, özünü tüketim esaslı sembol ve eylemlerin oluşturduğu popüler kültür ile betimlenirken, mekânlar da popüler kültürün ve onun çerçevesini çizdiği eğlence pratiklerinin gerçekliğinde farklı roller üstlenmektedir. Çağımızda gündelik yaşamın anlamlandırılması arayışında önemli bir rol oynayan popüler kültür ile bu kültürel formun materyal ve mental düzlemde somutlaşmasını sağlayan eğlence pratikleri, mekânın örgütlenmesindeki karakteristikleri belirleyen unsurlar olarak tanımlanmaktadır</w:t>
      </w:r>
      <w:r>
        <w:rPr>
          <w:rFonts w:ascii="Book Antiqua" w:hAnsi="Book Antiqua" w:cs="Times New Roman"/>
          <w:i/>
          <w:sz w:val="20"/>
          <w:szCs w:val="20"/>
        </w:rPr>
        <w:t xml:space="preserve">" </w:t>
      </w:r>
      <w:r w:rsidRPr="007E2868">
        <w:rPr>
          <w:rFonts w:ascii="Book Antiqua" w:hAnsi="Book Antiqua" w:cs="Times New Roman"/>
          <w:sz w:val="20"/>
          <w:szCs w:val="20"/>
        </w:rPr>
        <w:t>(Tellan, 2016).</w:t>
      </w:r>
      <w:r>
        <w:rPr>
          <w:rFonts w:ascii="Book Antiqua" w:hAnsi="Book Antiqua" w:cs="Times New Roman"/>
          <w:sz w:val="20"/>
          <w:szCs w:val="20"/>
        </w:rPr>
        <w:t xml:space="preserve"> </w:t>
      </w:r>
      <w:r w:rsidRPr="007566FF">
        <w:rPr>
          <w:rFonts w:ascii="Book Antiqua" w:hAnsi="Book Antiqua"/>
          <w:sz w:val="20"/>
          <w:szCs w:val="20"/>
        </w:rPr>
        <w:t>Marksist çalışmalarda mekân, sosyal etkilerin yani sosyal üretimin sonucu olarak kabul edilmekte ve mekânın sosyal yaşamdaki kullanımı ön plana çıkmaktadır</w:t>
      </w:r>
      <w:r>
        <w:rPr>
          <w:rFonts w:ascii="Book Antiqua" w:hAnsi="Book Antiqua"/>
          <w:sz w:val="20"/>
          <w:szCs w:val="20"/>
        </w:rPr>
        <w:t xml:space="preserve"> (Solak, 2017)</w:t>
      </w:r>
      <w:r w:rsidRPr="007566FF">
        <w:rPr>
          <w:rFonts w:ascii="Book Antiqua" w:hAnsi="Book Antiqua"/>
          <w:sz w:val="20"/>
          <w:szCs w:val="20"/>
        </w:rPr>
        <w:t>.</w:t>
      </w:r>
      <w:r>
        <w:rPr>
          <w:rFonts w:ascii="Book Antiqua" w:hAnsi="Book Antiqua"/>
          <w:sz w:val="20"/>
          <w:szCs w:val="20"/>
        </w:rPr>
        <w:t xml:space="preserve"> </w:t>
      </w:r>
      <w:r w:rsidR="00D66116">
        <w:rPr>
          <w:rFonts w:ascii="Book Antiqua" w:hAnsi="Book Antiqua"/>
          <w:sz w:val="20"/>
          <w:szCs w:val="20"/>
        </w:rPr>
        <w:t xml:space="preserve">Mekanın </w:t>
      </w:r>
      <w:r w:rsidR="00D66116" w:rsidRPr="00DA197B">
        <w:rPr>
          <w:rFonts w:ascii="Book Antiqua" w:hAnsi="Book Antiqua"/>
          <w:sz w:val="20"/>
          <w:szCs w:val="20"/>
        </w:rPr>
        <w:t>sosyal yaşamdaki kullanımı sırasında korunup kollanması ve tüketilip yok edilmemesi esas olandır.</w:t>
      </w:r>
    </w:p>
    <w:p w:rsidR="002838B7" w:rsidRPr="000066AA" w:rsidRDefault="002838B7" w:rsidP="00CE6E64">
      <w:pPr>
        <w:pStyle w:val="ListeParagraf"/>
        <w:numPr>
          <w:ilvl w:val="0"/>
          <w:numId w:val="1"/>
        </w:numPr>
        <w:spacing w:after="0" w:line="276" w:lineRule="auto"/>
        <w:ind w:left="425" w:hanging="425"/>
        <w:contextualSpacing w:val="0"/>
        <w:rPr>
          <w:rFonts w:ascii="Book Antiqua" w:hAnsi="Book Antiqua" w:cs="Times New Roman"/>
          <w:b/>
          <w:sz w:val="20"/>
          <w:szCs w:val="20"/>
        </w:rPr>
      </w:pPr>
      <w:r w:rsidRPr="000066AA">
        <w:rPr>
          <w:rFonts w:ascii="Book Antiqua" w:hAnsi="Book Antiqua" w:cs="Times New Roman"/>
          <w:b/>
          <w:sz w:val="20"/>
          <w:szCs w:val="20"/>
        </w:rPr>
        <w:t>Turizm, Koruma ve Kullanma Dengesi ve Türkbükü</w:t>
      </w:r>
    </w:p>
    <w:p w:rsidR="002838B7" w:rsidRDefault="002838B7" w:rsidP="00CE6E64">
      <w:pPr>
        <w:spacing w:after="0" w:line="276" w:lineRule="auto"/>
        <w:jc w:val="both"/>
        <w:rPr>
          <w:rFonts w:ascii="Book Antiqua" w:hAnsi="Book Antiqua" w:cs="Times New Roman"/>
          <w:sz w:val="20"/>
          <w:szCs w:val="20"/>
        </w:rPr>
      </w:pPr>
      <w:r w:rsidRPr="0080219E">
        <w:rPr>
          <w:rFonts w:ascii="Book Antiqua" w:hAnsi="Book Antiqua" w:cs="Times New Roman"/>
          <w:sz w:val="20"/>
          <w:szCs w:val="20"/>
        </w:rPr>
        <w:t>Turizm, Türk Dil Kurumu'na göre iki şekilde tanımlanmaktadır. Birinci tanımda; dinlenme, eğlenme, görme, tanıma vb. amaçlarla yapılan gezi ifade edilirken, ikinci tanımda ise, bir ülkeye veya bir bölgeye turist çekmek içim alınan ekonomik, kültürel, teknik önlemlerin, yapılan çalışmaların tümü olarak ifade edilmektedir (TDK). Turizmde, turistik ürün de tıpkı mal ve hizmetler gibi yerel, ulusal ve uluslararası piyasalarda bir değer görmektedir. Turizm ürünü, insanların seyahat ve geçici konaklamalarından doğan gereksinimlerini karşılayabilecek nitelikte olan mal ve hizmetler veya mal ve hizmetler karışımı veya çokluklu mal ve hizmetlerin karışımından oluşan paket olarak tanımlanmaktadır (</w:t>
      </w:r>
      <w:r w:rsidRPr="0080219E">
        <w:rPr>
          <w:rFonts w:ascii="Book Antiqua" w:hAnsi="Book Antiqua" w:cs="Times New Roman"/>
          <w:sz w:val="20"/>
          <w:szCs w:val="20"/>
          <w:shd w:val="clear" w:color="auto" w:fill="FFFFFF"/>
        </w:rPr>
        <w:t>Olalı, 1993)</w:t>
      </w:r>
      <w:r w:rsidRPr="0080219E">
        <w:rPr>
          <w:rFonts w:ascii="Book Antiqua" w:hAnsi="Book Antiqua" w:cs="Times New Roman"/>
          <w:sz w:val="20"/>
          <w:szCs w:val="20"/>
        </w:rPr>
        <w:t xml:space="preserve">. </w:t>
      </w:r>
    </w:p>
    <w:p w:rsidR="002838B7" w:rsidRDefault="002838B7" w:rsidP="002838B7">
      <w:pPr>
        <w:spacing w:after="0"/>
        <w:jc w:val="both"/>
        <w:rPr>
          <w:rFonts w:ascii="Book Antiqua" w:hAnsi="Book Antiqua" w:cs="Times New Roman"/>
          <w:sz w:val="20"/>
          <w:szCs w:val="20"/>
        </w:rPr>
      </w:pPr>
      <w:r>
        <w:rPr>
          <w:rFonts w:ascii="Book Antiqua" w:hAnsi="Book Antiqua" w:cs="Times New Roman"/>
          <w:sz w:val="20"/>
          <w:szCs w:val="20"/>
        </w:rPr>
        <w:t>T</w:t>
      </w:r>
      <w:r w:rsidRPr="0080219E">
        <w:rPr>
          <w:rFonts w:ascii="Book Antiqua" w:hAnsi="Book Antiqua" w:cs="Times New Roman"/>
          <w:sz w:val="20"/>
          <w:szCs w:val="20"/>
        </w:rPr>
        <w:t xml:space="preserve">uristin sürekli yaşadığı yerden ayrılıp tekrar aynı yere dönünceye kadar geçen süre içinde, satın aldığı mal ve hizmetlerin ve yaşadığı deneyimlerin bütününü turistik ürün oluşturmaktadır (Usta, 2001). İnsanların yaşadıkları deneyimlerin bazı bileşenleri taşıması ve seyahat ve/veya konaklama ile gerçekleşen tüketim faaliyeti sonucunda beklentilerin karşılanması gerekmektedir. Bu bağlamda bir turistik ürün 5 temel bileşenden oluşur: çekicilik, turistik imkanlar, ulaşılabilirlik, imaj ve fiyat (Canver, 2014). Gidilen veya gidilecek olan yer ile ilgili kararlar da ihtiyaç ve beklentiler doğrultusunda oluşur. Önce "yerler" hakkında söylenceler oluşur; harika, otantik, el değmemiş doğa </w:t>
      </w:r>
      <w:r w:rsidRPr="0080219E">
        <w:rPr>
          <w:rFonts w:ascii="Book Antiqua" w:hAnsi="Book Antiqua" w:cs="Times New Roman"/>
          <w:sz w:val="20"/>
          <w:szCs w:val="20"/>
        </w:rPr>
        <w:lastRenderedPageBreak/>
        <w:t>söylenceleri modern bireyleri o mekana davet eder (Zorlu, 2006). Turizmde de yerler görülmek için seçilir çünkü, modern insanın hayal ve fantazi kurma aracılığıyla alışılmışın dışında anlam taşıyan ya da cazibeli özellikler taşıyan nesnelere karşı yoğun hazlar içeren bir beklentisi vardır (Urry, 1999). Çalışmaya konu olan turizm beldesi  Türkbükü'nün tüm bu bileşenleri taşıması açısından önemli bir yere sahip olduğu söylenebilir.</w:t>
      </w:r>
    </w:p>
    <w:p w:rsidR="002838B7" w:rsidRDefault="002838B7" w:rsidP="002838B7">
      <w:pPr>
        <w:spacing w:after="0"/>
        <w:jc w:val="both"/>
        <w:rPr>
          <w:rFonts w:ascii="Book Antiqua" w:hAnsi="Book Antiqua" w:cs="Times New Roman"/>
          <w:iCs/>
          <w:sz w:val="20"/>
          <w:szCs w:val="20"/>
        </w:rPr>
      </w:pPr>
      <w:r w:rsidRPr="0080219E">
        <w:rPr>
          <w:rFonts w:ascii="Book Antiqua" w:hAnsi="Book Antiqua" w:cs="Times New Roman"/>
          <w:sz w:val="20"/>
          <w:szCs w:val="20"/>
        </w:rPr>
        <w:t xml:space="preserve">Ülke ekonomisine ulusal ve uluslararası düzeyde büyük katkı sağlayan turizm, sosyal ve kültürel kalkınma süreçlerinin gelişmesine de yardımcı olan önemli bir sektördür  (Kuter &amp; Ünal, 2009). Turizm faaliyetlerinin, ülkelerin sahip olduğu özgün değerleri kullanma imkanı vermelerinin yanı sıra, istihdam sağlama, eşit gelir dağılımı ve kırsal alanların kalkınmasına </w:t>
      </w:r>
      <w:r>
        <w:rPr>
          <w:rFonts w:ascii="Book Antiqua" w:hAnsi="Book Antiqua"/>
          <w:sz w:val="20"/>
          <w:szCs w:val="20"/>
        </w:rPr>
        <w:t xml:space="preserve">da büyük katkısı vardır (Kuter ve </w:t>
      </w:r>
      <w:r w:rsidRPr="0080219E">
        <w:rPr>
          <w:rFonts w:ascii="Book Antiqua" w:hAnsi="Book Antiqua" w:cs="Times New Roman"/>
          <w:sz w:val="20"/>
          <w:szCs w:val="20"/>
        </w:rPr>
        <w:t xml:space="preserve">Ünal, 2009). Ancak doğayı, çevreyi ve kültürel varlıkları piyasa sistemi içinde kullanırken, onları korumayı göz ardı etmemek gerekir. Bu çerçevede koruma kullanma dengesinin gözetilmesi de oldukça önemlidir. </w:t>
      </w:r>
      <w:r w:rsidRPr="0080219E">
        <w:rPr>
          <w:rFonts w:ascii="Book Antiqua" w:hAnsi="Book Antiqua" w:cs="Times New Roman"/>
          <w:color w:val="000000"/>
          <w:sz w:val="20"/>
          <w:szCs w:val="20"/>
        </w:rPr>
        <w:t xml:space="preserve">“Koruma, kullanmanın ya da yararlanmanın karşıtı gibi görünse de gerçekte onlarla uyum sağlayabilecek bir kavramdır. Uluslararası arenada kabul gören “koruma kavramı, doğal kaynakların rasyonel kullanımıdır.” Bu tanımının doğruluğu birçok korumacı tarafından benimsenmektedir. Doğayı kullanmanın şekli kadar ölçüsü de, doğal kaynak üzerinde etkilidir. Tüketim miktarı üretileni aşıyorsa, miktarın büyüklüğü oranında, doğada yıpranma, yozlaşma ve tükenme meydana gelebilir.” (Gürpınar, 2000). </w:t>
      </w:r>
      <w:r w:rsidRPr="0080219E">
        <w:rPr>
          <w:rFonts w:ascii="Book Antiqua" w:hAnsi="Book Antiqua" w:cs="Times New Roman"/>
          <w:bCs/>
          <w:sz w:val="20"/>
          <w:szCs w:val="20"/>
          <w:shd w:val="clear" w:color="auto" w:fill="FFFFFF"/>
        </w:rPr>
        <w:t xml:space="preserve">"Koruma kullanma </w:t>
      </w:r>
      <w:r w:rsidRPr="0080219E">
        <w:rPr>
          <w:rFonts w:ascii="Book Antiqua" w:hAnsi="Book Antiqua" w:cs="Times New Roman"/>
          <w:sz w:val="20"/>
          <w:szCs w:val="20"/>
        </w:rPr>
        <w:t xml:space="preserve">dengesi", </w:t>
      </w:r>
      <w:r w:rsidRPr="0080219E">
        <w:rPr>
          <w:rFonts w:ascii="Book Antiqua" w:hAnsi="Book Antiqua" w:cs="Times New Roman"/>
          <w:bCs/>
          <w:sz w:val="20"/>
          <w:szCs w:val="20"/>
          <w:shd w:val="clear" w:color="auto" w:fill="FFFFFF"/>
        </w:rPr>
        <w:t>Tabiatı ve Biyolojik Çeşitliliği Koruma Kanunu (</w:t>
      </w:r>
      <w:r w:rsidRPr="0080219E">
        <w:rPr>
          <w:rFonts w:ascii="Book Antiqua" w:hAnsi="Book Antiqua" w:cs="Times New Roman"/>
          <w:sz w:val="20"/>
          <w:szCs w:val="20"/>
        </w:rPr>
        <w:t xml:space="preserve">Çevre kanununun 9. maddesinde) </w:t>
      </w:r>
      <w:r w:rsidRPr="0080219E">
        <w:rPr>
          <w:rFonts w:ascii="Book Antiqua" w:hAnsi="Book Antiqua" w:cs="Times New Roman"/>
          <w:bCs/>
          <w:sz w:val="20"/>
          <w:szCs w:val="20"/>
          <w:shd w:val="clear" w:color="auto" w:fill="FFFFFF"/>
        </w:rPr>
        <w:t xml:space="preserve">çerçevesinde ele alınmaktadır </w:t>
      </w:r>
      <w:r w:rsidRPr="0080219E">
        <w:rPr>
          <w:rFonts w:ascii="Book Antiqua" w:hAnsi="Book Antiqua" w:cs="Times New Roman"/>
          <w:iCs/>
          <w:sz w:val="20"/>
          <w:szCs w:val="20"/>
        </w:rPr>
        <w:t>(Ünal, 2003)</w:t>
      </w:r>
      <w:r w:rsidRPr="0080219E">
        <w:rPr>
          <w:rFonts w:ascii="Book Antiqua" w:hAnsi="Book Antiqua" w:cs="Times New Roman"/>
          <w:bCs/>
          <w:sz w:val="20"/>
          <w:szCs w:val="20"/>
          <w:shd w:val="clear" w:color="auto" w:fill="FFFFFF"/>
        </w:rPr>
        <w:t xml:space="preserve">. </w:t>
      </w:r>
      <w:r w:rsidRPr="0080219E">
        <w:rPr>
          <w:rFonts w:ascii="Book Antiqua" w:hAnsi="Book Antiqua" w:cs="Times New Roman"/>
          <w:sz w:val="20"/>
          <w:szCs w:val="20"/>
        </w:rPr>
        <w:t xml:space="preserve">Örneğin, şehir planlama hukukunda sürdürülebilir kalkınma ifadesi kapsamında, çevre ve kültür varlıklarının korunması, istihdam sağlayıcı arazi kullanım kararları, çevresel etkileri, alınması gereken önlemler, </w:t>
      </w:r>
      <w:bookmarkStart w:id="4" w:name="_ftnref27"/>
      <w:bookmarkEnd w:id="4"/>
      <w:r w:rsidRPr="0080219E">
        <w:rPr>
          <w:rFonts w:ascii="Book Antiqua" w:hAnsi="Book Antiqua" w:cs="Times New Roman"/>
          <w:iCs/>
          <w:sz w:val="20"/>
          <w:szCs w:val="20"/>
        </w:rPr>
        <w:t>yine bu kanun ile uygulamada yerini bulmaktadır.</w:t>
      </w:r>
    </w:p>
    <w:p w:rsidR="002838B7" w:rsidRDefault="002838B7" w:rsidP="002838B7">
      <w:pPr>
        <w:spacing w:after="0"/>
        <w:jc w:val="both"/>
        <w:rPr>
          <w:rFonts w:ascii="Book Antiqua" w:hAnsi="Book Antiqua" w:cs="Times New Roman"/>
          <w:sz w:val="20"/>
          <w:szCs w:val="20"/>
        </w:rPr>
      </w:pPr>
      <w:r w:rsidRPr="0080219E">
        <w:rPr>
          <w:rFonts w:ascii="Book Antiqua" w:hAnsi="Book Antiqua" w:cs="Times New Roman"/>
          <w:sz w:val="20"/>
          <w:szCs w:val="20"/>
        </w:rPr>
        <w:t xml:space="preserve">Genel olarak bakıldığında; doğanın sürdürülebilir kullanımı ile koruma kullanma dengesi, bugünün ihtiyaçlarını karşılama amacıyla gelecek nesillerin ihtiyaçlarını karşılamasına engel olmamaktır </w:t>
      </w:r>
      <w:r w:rsidR="0064735E" w:rsidRPr="0080219E">
        <w:rPr>
          <w:rFonts w:ascii="Book Antiqua" w:hAnsi="Book Antiqua" w:cs="Times New Roman"/>
          <w:sz w:val="20"/>
          <w:szCs w:val="20"/>
        </w:rPr>
        <w:fldChar w:fldCharType="begin" w:fldLock="1"/>
      </w:r>
      <w:r w:rsidRPr="0080219E">
        <w:rPr>
          <w:rFonts w:ascii="Book Antiqua" w:hAnsi="Book Antiqua" w:cs="Times New Roman"/>
          <w:sz w:val="20"/>
          <w:szCs w:val="20"/>
        </w:rPr>
        <w:instrText>ADDIN CSL_CITATION { "citationItems" : [ { "id" : "ITEM-1", "itemData" : { "author" : [ { "dropping-particle" : "", "family" : "Ndubisi", "given" : "F", "non-dropping-particle" : "", "parse-names" : false, "suffix" : "" } ], "id" : "ITEM-1", "issued" : { "date-parts" : [ [ "2002" ] ] }, "publisher" : "The Johns Hopkins Univesity Press", "publisher-place" : "Baltimore and London", "title" : "Ecological planning: A historical and comparative synthesis", "type" : "book" }, "uris" : [ "http://www.mendeley.com/documents/?uuid=0484eede-1d43-3cb3-99bf-ec420ced5994" ] } ], "mendeley" : { "formattedCitation" : "(Ndubisi, 2002)", "plainTextFormattedCitation" : "(Ndubisi, 2002)", "previouslyFormattedCitation" : "(Ndubisi, 2002)" }, "properties" : {  }, "schema" : "https://github.com/citation-style-language/schema/raw/master/csl-citation.json" }</w:instrText>
      </w:r>
      <w:r w:rsidR="0064735E" w:rsidRPr="0080219E">
        <w:rPr>
          <w:rFonts w:ascii="Book Antiqua" w:hAnsi="Book Antiqua" w:cs="Times New Roman"/>
          <w:sz w:val="20"/>
          <w:szCs w:val="20"/>
        </w:rPr>
        <w:fldChar w:fldCharType="separate"/>
      </w:r>
      <w:r w:rsidRPr="0080219E">
        <w:rPr>
          <w:rFonts w:ascii="Book Antiqua" w:hAnsi="Book Antiqua" w:cs="Times New Roman"/>
          <w:noProof/>
          <w:sz w:val="20"/>
          <w:szCs w:val="20"/>
        </w:rPr>
        <w:t>(Ndubisi, 2002)</w:t>
      </w:r>
      <w:r w:rsidR="0064735E" w:rsidRPr="0080219E">
        <w:rPr>
          <w:rFonts w:ascii="Book Antiqua" w:hAnsi="Book Antiqua" w:cs="Times New Roman"/>
          <w:sz w:val="20"/>
          <w:szCs w:val="20"/>
        </w:rPr>
        <w:fldChar w:fldCharType="end"/>
      </w:r>
      <w:r w:rsidRPr="0080219E">
        <w:rPr>
          <w:rFonts w:ascii="Book Antiqua" w:hAnsi="Book Antiqua" w:cs="Times New Roman"/>
          <w:sz w:val="20"/>
          <w:szCs w:val="20"/>
        </w:rPr>
        <w:t xml:space="preserve">. Tüm bunlar bir arada düşünüldüğünde, koruma kullanma-dengesinin kurularak, öncelikle gereksinim ile değer arasındaki ilişkinin iyi kurgulanması gerekmektedir. Kaynakları koruyup, hem bugünün ihtiyacı hem de gelecek nesillerin ihtiyaçları için doğa ile birlikte çalışılmalıdır </w:t>
      </w:r>
      <w:r w:rsidR="0064735E" w:rsidRPr="0080219E">
        <w:rPr>
          <w:rFonts w:ascii="Book Antiqua" w:hAnsi="Book Antiqua" w:cs="Times New Roman"/>
          <w:sz w:val="20"/>
          <w:szCs w:val="20"/>
        </w:rPr>
        <w:fldChar w:fldCharType="begin" w:fldLock="1"/>
      </w:r>
      <w:r w:rsidRPr="0080219E">
        <w:rPr>
          <w:rFonts w:ascii="Book Antiqua" w:hAnsi="Book Antiqua" w:cs="Times New Roman"/>
          <w:sz w:val="20"/>
          <w:szCs w:val="20"/>
        </w:rPr>
        <w:instrText>ADDIN CSL_CITATION { "citationItems" : [ { "id" : "ITEM-1", "itemData" : { "author" : [ { "dropping-particle" : "", "family" : "Kap", "given" : "Seher Demet", "non-dropping-particle" : "", "parse-names" : false, "suffix" : "" } ], "id" : "ITEM-1", "issue" : "2", "issued" : { "date-parts" : [ [ "2010" ] ] }, "page" : "137-143", "title" : "Do\u011fa Koruma-Kullanmada Bir Denge : \u0130talya-Cinque Terre Milli Park\u0131 \u00d6rne\u011fi A Balance of Nature Conservation And Usage : Italy Cinque Terre National Park Case Study", "type" : "article-journal", "volume" : "3" }, "uris" : [ "http://www.mendeley.com/documents/?uuid=fdce9c96-91e8-4a7b-ab41-8d7b202ca009" ] } ], "mendeley" : { "formattedCitation" : "(Kap, 2010)", "plainTextFormattedCitation" : "(Kap, 2010)", "previouslyFormattedCitation" : "(Kap, 2010)" }, "properties" : {  }, "schema" : "https://github.com/citation-style-language/schema/raw/master/csl-citation.json" }</w:instrText>
      </w:r>
      <w:r w:rsidR="0064735E" w:rsidRPr="0080219E">
        <w:rPr>
          <w:rFonts w:ascii="Book Antiqua" w:hAnsi="Book Antiqua" w:cs="Times New Roman"/>
          <w:sz w:val="20"/>
          <w:szCs w:val="20"/>
        </w:rPr>
        <w:fldChar w:fldCharType="separate"/>
      </w:r>
      <w:r w:rsidRPr="0080219E">
        <w:rPr>
          <w:rFonts w:ascii="Book Antiqua" w:hAnsi="Book Antiqua" w:cs="Times New Roman"/>
          <w:noProof/>
          <w:sz w:val="20"/>
          <w:szCs w:val="20"/>
        </w:rPr>
        <w:t>(Kap, 2010)</w:t>
      </w:r>
      <w:r w:rsidR="0064735E" w:rsidRPr="0080219E">
        <w:rPr>
          <w:rFonts w:ascii="Book Antiqua" w:hAnsi="Book Antiqua" w:cs="Times New Roman"/>
          <w:sz w:val="20"/>
          <w:szCs w:val="20"/>
        </w:rPr>
        <w:fldChar w:fldCharType="end"/>
      </w:r>
      <w:r w:rsidRPr="0080219E">
        <w:rPr>
          <w:rFonts w:ascii="Book Antiqua" w:hAnsi="Book Antiqua" w:cs="Times New Roman"/>
          <w:sz w:val="20"/>
          <w:szCs w:val="20"/>
        </w:rPr>
        <w:t>. Yaşamsal ekolojik süreçler ve hayat destek sistemlerinin (tarım alanları, ormanlar, sulak alanlar vb.) ve genetik çeşitliliğin korunabilmesi, ekosistemlerin ve türlerin sürdürülebilir kullanımının sağlanması, temelde koruma-kullanma hedeflerini oluşturmaktadır</w:t>
      </w:r>
      <w:r>
        <w:rPr>
          <w:rFonts w:ascii="Book Antiqua" w:hAnsi="Book Antiqua" w:cs="Times New Roman"/>
          <w:sz w:val="20"/>
          <w:szCs w:val="20"/>
        </w:rPr>
        <w:t xml:space="preserve"> </w:t>
      </w:r>
      <w:r w:rsidR="0064735E" w:rsidRPr="0080219E">
        <w:rPr>
          <w:rFonts w:ascii="Book Antiqua" w:hAnsi="Book Antiqua" w:cs="Times New Roman"/>
          <w:sz w:val="20"/>
          <w:szCs w:val="20"/>
        </w:rPr>
        <w:fldChar w:fldCharType="begin" w:fldLock="1"/>
      </w:r>
      <w:r w:rsidRPr="0080219E">
        <w:rPr>
          <w:rFonts w:ascii="Book Antiqua" w:hAnsi="Book Antiqua" w:cs="Times New Roman"/>
          <w:sz w:val="20"/>
          <w:szCs w:val="20"/>
        </w:rPr>
        <w:instrText>ADDIN CSL_CITATION { "citationItems" : [ { "id" : "ITEM-1", "itemData" : { "author" : [ { "dropping-particle" : "", "family" : "Hepcan", "given" : "\u015e", "non-dropping-particle" : "", "parse-names" : false, "suffix" : "" } ], "container-title" : "Peyjaz Mimarl\u0131\u011f\u0131 Kongresi", "id" : "ITEM-1", "issued" : { "date-parts" : [ [ "2000" ] ] }, "page" : "19-21", "title" : "Koruma-kullanma ili\u015fkileri temelinde Spil Da\u011f\u0131 Milli Park\u0131n\u0131n irdelenmesi", "type" : "article-journal" }, "uris" : [ "http://www.mendeley.com/documents/?uuid=790cd727-783b-4a91-bf18-2a8f6f6cbc0e" ] } ], "mendeley" : { "formattedCitation" : "(Hepcan, 2000)", "plainTextFormattedCitation" : "(Hepcan, 2000)", "previouslyFormattedCitation" : "(Hepcan, 2000)" }, "properties" : {  }, "schema" : "https://github.com/citation-style-language/schema/raw/master/csl-citation.json" }</w:instrText>
      </w:r>
      <w:r w:rsidR="0064735E" w:rsidRPr="0080219E">
        <w:rPr>
          <w:rFonts w:ascii="Book Antiqua" w:hAnsi="Book Antiqua" w:cs="Times New Roman"/>
          <w:sz w:val="20"/>
          <w:szCs w:val="20"/>
        </w:rPr>
        <w:fldChar w:fldCharType="separate"/>
      </w:r>
      <w:r w:rsidRPr="0080219E">
        <w:rPr>
          <w:rFonts w:ascii="Book Antiqua" w:hAnsi="Book Antiqua" w:cs="Times New Roman"/>
          <w:noProof/>
          <w:sz w:val="20"/>
          <w:szCs w:val="20"/>
        </w:rPr>
        <w:t>(Hepcan, 2000)</w:t>
      </w:r>
      <w:r w:rsidR="0064735E" w:rsidRPr="0080219E">
        <w:rPr>
          <w:rFonts w:ascii="Book Antiqua" w:hAnsi="Book Antiqua" w:cs="Times New Roman"/>
          <w:sz w:val="20"/>
          <w:szCs w:val="20"/>
        </w:rPr>
        <w:fldChar w:fldCharType="end"/>
      </w:r>
      <w:r w:rsidRPr="0080219E">
        <w:rPr>
          <w:rFonts w:ascii="Book Antiqua" w:hAnsi="Book Antiqua" w:cs="Times New Roman"/>
          <w:sz w:val="20"/>
          <w:szCs w:val="20"/>
        </w:rPr>
        <w:t>.</w:t>
      </w:r>
    </w:p>
    <w:p w:rsidR="002838B7" w:rsidRDefault="002838B7" w:rsidP="002838B7">
      <w:pPr>
        <w:spacing w:after="0"/>
        <w:jc w:val="both"/>
        <w:rPr>
          <w:rFonts w:ascii="Book Antiqua" w:hAnsi="Book Antiqua" w:cs="Times New Roman"/>
          <w:sz w:val="20"/>
          <w:szCs w:val="20"/>
        </w:rPr>
      </w:pPr>
      <w:r w:rsidRPr="0080219E">
        <w:rPr>
          <w:rFonts w:ascii="Book Antiqua" w:hAnsi="Book Antiqua" w:cs="Times New Roman"/>
          <w:sz w:val="20"/>
          <w:szCs w:val="20"/>
        </w:rPr>
        <w:t xml:space="preserve">Koruma-kullanma dengesi, korumanın ve kullanmanın bir arada düşünüldüğü, doğanın, doğal değerlerin ve biyolojik çeşitliliğin sürdürülebilir şekilde kullanılabileceği anlaşılmaktadır </w:t>
      </w:r>
      <w:r w:rsidR="0064735E" w:rsidRPr="0080219E">
        <w:rPr>
          <w:rFonts w:ascii="Book Antiqua" w:hAnsi="Book Antiqua" w:cs="Times New Roman"/>
          <w:sz w:val="20"/>
          <w:szCs w:val="20"/>
        </w:rPr>
        <w:fldChar w:fldCharType="begin" w:fldLock="1"/>
      </w:r>
      <w:r w:rsidRPr="0080219E">
        <w:rPr>
          <w:rFonts w:ascii="Book Antiqua" w:hAnsi="Book Antiqua" w:cs="Times New Roman"/>
          <w:sz w:val="20"/>
          <w:szCs w:val="20"/>
        </w:rPr>
        <w:instrText>ADDIN CSL_CITATION { "citationItems" : [ { "id" : "ITEM-1", "itemData" : { "author" : [ { "dropping-particle" : "", "family" : "Al\u0131ca", "given" : "S\u00fcheyla", "non-dropping-particle" : "", "parse-names" : false, "suffix" : "" } ], "container-title" : "Ankara Barosu Dergisi", "id" : "ITEM-1", "issued" : { "date-parts" : [ [ "2012" ] ] }, "page" : "183-216", "title" : "Tabiat\u0131 ve Biyolojik \u00c7e\u015fitlili\u011fi Koruma K anunu Tasar\u0131s\u0131 \u2019 n\u0131n Do\u011fa Koruma Mevzuat\u0131 \u00c7er\u00e7evesinde De\u011ferlendirilmesi", "type" : "article-journal" }, "uris" : [ "http://www.mendeley.com/documents/?uuid=152335c3-48a7-469b-b648-898cde236c90" ] } ], "mendeley" : { "formattedCitation" : "(Al\u0131ca, 2012)", "plainTextFormattedCitation" : "(Al\u0131ca, 2012)", "previouslyFormattedCitation" : "(Al\u0131ca, 2012)" }, "properties" : {  }, "schema" : "https://github.com/citation-style-language/schema/raw/master/csl-citation.json" }</w:instrText>
      </w:r>
      <w:r w:rsidR="0064735E" w:rsidRPr="0080219E">
        <w:rPr>
          <w:rFonts w:ascii="Book Antiqua" w:hAnsi="Book Antiqua" w:cs="Times New Roman"/>
          <w:sz w:val="20"/>
          <w:szCs w:val="20"/>
        </w:rPr>
        <w:fldChar w:fldCharType="separate"/>
      </w:r>
      <w:r w:rsidRPr="0080219E">
        <w:rPr>
          <w:rFonts w:ascii="Book Antiqua" w:hAnsi="Book Antiqua" w:cs="Times New Roman"/>
          <w:noProof/>
          <w:sz w:val="20"/>
          <w:szCs w:val="20"/>
        </w:rPr>
        <w:t>(Alıca, 2012)</w:t>
      </w:r>
      <w:r w:rsidR="0064735E" w:rsidRPr="0080219E">
        <w:rPr>
          <w:rFonts w:ascii="Book Antiqua" w:hAnsi="Book Antiqua" w:cs="Times New Roman"/>
          <w:sz w:val="20"/>
          <w:szCs w:val="20"/>
        </w:rPr>
        <w:fldChar w:fldCharType="end"/>
      </w:r>
      <w:r w:rsidRPr="0080219E">
        <w:rPr>
          <w:rFonts w:ascii="Book Antiqua" w:hAnsi="Book Antiqua" w:cs="Times New Roman"/>
          <w:sz w:val="20"/>
          <w:szCs w:val="20"/>
        </w:rPr>
        <w:t xml:space="preserve">. Turizm üzerinden değerlendirildiğinde, günümüz şartlarında ekonomik kaygılardan ötürü daha fazla alanın turizm alanına katılması ve doğal yaşam sınırlarının ihlali söz konusu olmaktadır. Buna karşın yapılması gereken şey ise sürdürülebilir turizm çerçevesinde yaklaşarak, bahsi geçen alanlarda hem ekonomik katkı sağlayacak, hem buralarda yaşayan insanlara farklı olanaklar sağlayacak, sahip olduğu ve asıl çekim noktası olan doğayı da koruyacak yaklaşımlarda bulunulması gerekmektedir. Genellikle ilk iki faktörün uygulanmasından kaynaklı olarak doğal çevre ve kültürel çevreye olan duyar göz ardı edilmemelidir </w:t>
      </w:r>
      <w:r w:rsidR="0064735E" w:rsidRPr="0080219E">
        <w:rPr>
          <w:rFonts w:ascii="Book Antiqua" w:hAnsi="Book Antiqua" w:cs="Times New Roman"/>
          <w:sz w:val="20"/>
          <w:szCs w:val="20"/>
        </w:rPr>
        <w:fldChar w:fldCharType="begin" w:fldLock="1"/>
      </w:r>
      <w:r w:rsidRPr="0080219E">
        <w:rPr>
          <w:rFonts w:ascii="Book Antiqua" w:hAnsi="Book Antiqua" w:cs="Times New Roman"/>
          <w:sz w:val="20"/>
          <w:szCs w:val="20"/>
        </w:rPr>
        <w:instrText>ADDIN CSL_CITATION { "citationItems" : [ { "id" : "ITEM-1", "itemData" : { "abstract" : "G\u00fcn\u00fcm\u00fczde baz\u0131 k\u0131rsal y\u00f6reler, turistik aktivitenin yo\u011funla\u015ft\u0131\u011f\u0131 mek\u00e2nlar olarak dikkati \u00e7eker. \u00d6zellikle turizm sezonunu uzatma aray\u0131\u015f\u0131, bu sahalar ve do\u011fal kaynaklar \u00fczerindeki bask\u0131n\u0131n giderek artmas\u0131na neden olmaktad\u0131r. Kalkanl\u0131 Da\u011flar\u0131 \u00fczerindeki plato d\u00fczl\u00fcklerinde bulunan Cami bo\u011faz\u0131 yaylas\u0131 ve \u00c7ak\u0131rg\u00f6l \u00e7evresi (Trabzon-G\u00fcm\u00fc\u015fhane illeri) de y\u00fcksek bir da\u011f turizmi potansiyeline sahiptir. Do\u011fal \u00e7evre \u00f6zellikleri, hem yaz ve hem de k\u0131\u015f turizmine olanak tan\u0131r. Y\u00f6re \u00e7ok uzun zamandan beri hayvanc\u0131l\u0131k ekonomisine dayal\u0131 yaylac\u0131l\u0131k sahas\u0131 olarak kullan\u0131lmaktad\u0131r. Ancak son y\u0131llarda ya\u015fanan sosyo-ekonomik de\u011fi\u015fim s\u00fcreci, kl\u00e2sik yaylac\u0131l\u0131\u011f\u0131 da etkilemi\u015ftir. Buna ba\u011fl\u0131 olarak turistik i\u015flevlerin \u00f6n pl\u00e2na \u00e7\u0131kmaya ba\u015flad\u0131\u011f\u0131 g\u00f6zlemlenmektedir. Yakla\u015f\u0131k 2200-3000 m y\u00fckselti ku\u015fa\u011f\u0131nda bulunan da\u011fl\u0131k alan yayla turizmi, ekoturizm, klimatizm, alpinizm, k\u0131rsal turizm, g\u00f6l turizmi ve k\u0131\u015f turizmi gibi potansiyel olanaklara sahiptir. Buna kar\u015f\u0131n g\u00fcn\u00fcm\u00fczde daha \u00e7ok piknik, kamp\u00e7\u0131l\u0131k ve y\u00fcr\u00fcy\u00fc\u015f gibi rekreasyonel etkinlikler yap\u0131lmaktad\u0131r. Y\u00f6rede 80 yatak kapasiteli 5 konaklama tesisi, 1 f\u0131r\u0131n, 4 kasap ve 4 bakkal d\u00fckk\u00e2n\u0131 mevsimlik faaliyet g\u00f6stermektedir. S\u00f6z konusu tesislerde ise 30 personel istihdam edilmektedir. B\u00fcy\u00fck \u00f6l\u00e7\u00fcde yerli turistlerin g\u00fcn\u00fcbirlik olarak hafta sonlar\u0131nda u\u011frad\u0131klar\u0131 saha, sadece yaz mevsiminde kullan\u0131lmaktad\u0131r. K\u0131\u015f turizminin geli\u015ftirilmesi i\u00e7in de K\u00fclt\u00fcr ve Turizm Bakanl\u0131\u011f\u0131 taraf\u0131ndan \u00c7ak\u0131rg\u00f6l K\u0131\u015f Turizm Merkezi olarak il\u00e2n edilmi\u015ftir. Tespitlerimize g\u00f6re, yap\u0131lan \u00e7al\u0131\u015fmalar yo\u011fun bir kitle turizminin ortaya \u00e7\u0131kmas\u0131na zemin haz\u0131rlayacakt\u0131r. Oysaki hassas ekosistemler olan da\u011fl\u0131k alanlarda, daha \u00e7ok \u00e7evreye duyarl\u0131 bir turizmi te\u015fvik etmek gerekir. Buna ba\u011fl\u0131 olarak yerel halk\u0131, do\u011fal/k\u00fclt\u00fcrel ortam \u00f6zelliklerini ve turist beklentilerini i\u00e7eren bir turizm pl\u00e2nlamas\u0131 yap\u0131lmal\u0131d\u0131r. B\u00f6yle bir yakla\u015f\u0131m, koruma-kullanma dengesinin sa\u011flanabilmesi a\u00e7\u0131s\u0131ndan son derece \u00f6nemlidir. Aksi takdirde koruma-kullanma ikilemi, do\u011fal ve k\u00fclt\u00fcrel ortam bozulmalar\u0131n\u0131 h\u0131zland\u0131racakt\u0131r.", "author" : [ { "dropping-particle" : "", "family" : "Do\u011fanay", "given" : "Serkan", "non-dropping-particle" : "", "parse-names" : false, "suffix" : "" } ], "container-title" : "Do\u011fu Co\u011frafya Dergisi", "id" : "ITEM-1", "issue" : "22", "issued" : { "date-parts" : [ [ "2009" ] ] }, "page" : "165-186", "title" : "Koruma-Kullanma Dengesi A\u00e7\u0131s\u0131ndan Cami Bo\u011faz\u0131 Yaylas\u0131 Ve \u00c7ak\u0131rg\u00f6l \u00c7evresinin Turistik Potansiyeline Co\u011frafi Bir Yakla\u015f\u0131m", "type" : "article-journal", "volume" : "14" }, "uris" : [ "http://www.mendeley.com/documents/?uuid=9e8314be-1c5c-40a6-84db-b2c6d3dcf518" ] } ], "mendeley" : { "formattedCitation" : "(Do\u011fanay, 2009)", "plainTextFormattedCitation" : "(Do\u011fanay, 2009)", "previouslyFormattedCitation" : "(Do\u011fanay, 2009)" }, "properties" : {  }, "schema" : "https://github.com/citation-style-language/schema/raw/master/csl-citation.json" }</w:instrText>
      </w:r>
      <w:r w:rsidR="0064735E" w:rsidRPr="0080219E">
        <w:rPr>
          <w:rFonts w:ascii="Book Antiqua" w:hAnsi="Book Antiqua" w:cs="Times New Roman"/>
          <w:sz w:val="20"/>
          <w:szCs w:val="20"/>
        </w:rPr>
        <w:fldChar w:fldCharType="separate"/>
      </w:r>
      <w:r w:rsidRPr="0080219E">
        <w:rPr>
          <w:rFonts w:ascii="Book Antiqua" w:hAnsi="Book Antiqua" w:cs="Times New Roman"/>
          <w:noProof/>
          <w:sz w:val="20"/>
          <w:szCs w:val="20"/>
        </w:rPr>
        <w:t>(Doğanay, 2009)</w:t>
      </w:r>
      <w:r w:rsidR="0064735E" w:rsidRPr="0080219E">
        <w:rPr>
          <w:rFonts w:ascii="Book Antiqua" w:hAnsi="Book Antiqua" w:cs="Times New Roman"/>
          <w:sz w:val="20"/>
          <w:szCs w:val="20"/>
        </w:rPr>
        <w:fldChar w:fldCharType="end"/>
      </w:r>
      <w:r w:rsidRPr="0080219E">
        <w:rPr>
          <w:rFonts w:ascii="Book Antiqua" w:hAnsi="Book Antiqua" w:cs="Times New Roman"/>
          <w:sz w:val="20"/>
          <w:szCs w:val="20"/>
        </w:rPr>
        <w:t xml:space="preserve">. </w:t>
      </w:r>
      <w:r>
        <w:rPr>
          <w:rFonts w:ascii="Book Antiqua" w:hAnsi="Book Antiqua" w:cs="Times New Roman"/>
          <w:sz w:val="20"/>
          <w:szCs w:val="20"/>
        </w:rPr>
        <w:t>Aksi halde sosyo-ekonomik açıdan gelecek riske edilmiş olabilir.</w:t>
      </w:r>
    </w:p>
    <w:p w:rsidR="002838B7" w:rsidRDefault="002838B7" w:rsidP="00470323">
      <w:pPr>
        <w:spacing w:after="0"/>
        <w:jc w:val="both"/>
        <w:rPr>
          <w:rStyle w:val="A1"/>
          <w:rFonts w:ascii="Book Antiqua" w:hAnsi="Book Antiqua" w:cs="Times New Roman"/>
          <w:sz w:val="20"/>
          <w:szCs w:val="20"/>
        </w:rPr>
      </w:pPr>
      <w:r w:rsidRPr="0080219E">
        <w:rPr>
          <w:rFonts w:ascii="Book Antiqua" w:hAnsi="Book Antiqua" w:cs="Times New Roman"/>
          <w:sz w:val="20"/>
          <w:szCs w:val="20"/>
        </w:rPr>
        <w:t xml:space="preserve">Ülkemizde bazı alanların sadece turizme hizmet etmesi bakımından koruma altına alındığı izlenimi oluşmaktadır. Bu izlenim Türkiye'de koruma-kullanma ikilemini yaratmaktadır. Koruma-kullanma dengesi anlamı bakımından bir denge olarak gösterilmiş olsa da yaşadığımız yer itibariyle insan-çevre etkileşiminden dolayı bu denge, doğal ve kültürel ortam aleyhine bozulmanın bilimsel sığınağı olarak görülmeye başlanmıştır </w:t>
      </w:r>
      <w:r w:rsidR="0064735E" w:rsidRPr="0080219E">
        <w:rPr>
          <w:rFonts w:ascii="Book Antiqua" w:hAnsi="Book Antiqua" w:cs="Times New Roman"/>
          <w:sz w:val="20"/>
          <w:szCs w:val="20"/>
        </w:rPr>
        <w:fldChar w:fldCharType="begin" w:fldLock="1"/>
      </w:r>
      <w:r w:rsidRPr="0080219E">
        <w:rPr>
          <w:rFonts w:ascii="Book Antiqua" w:hAnsi="Book Antiqua" w:cs="Times New Roman"/>
          <w:sz w:val="20"/>
          <w:szCs w:val="20"/>
        </w:rPr>
        <w:instrText>ADDIN CSL_CITATION { "citationItems" : [ { "id" : "ITEM-1", "itemData" : { "abstract" : "G\u00fcn\u00fcm\u00fczde baz\u0131 k\u0131rsal y\u00f6reler, turistik aktivitenin yo\u011funla\u015ft\u0131\u011f\u0131 mek\u00e2nlar olarak dikkati \u00e7eker. \u00d6zellikle turizm sezonunu uzatma aray\u0131\u015f\u0131, bu sahalar ve do\u011fal kaynaklar \u00fczerindeki bask\u0131n\u0131n giderek artmas\u0131na neden olmaktad\u0131r. Kalkanl\u0131 Da\u011flar\u0131 \u00fczerindeki plato d\u00fczl\u00fcklerinde bulunan Cami bo\u011faz\u0131 yaylas\u0131 ve \u00c7ak\u0131rg\u00f6l \u00e7evresi (Trabzon-G\u00fcm\u00fc\u015fhane illeri) de y\u00fcksek bir da\u011f turizmi potansiyeline sahiptir. Do\u011fal \u00e7evre \u00f6zellikleri, hem yaz ve hem de k\u0131\u015f turizmine olanak tan\u0131r. Y\u00f6re \u00e7ok uzun zamandan beri hayvanc\u0131l\u0131k ekonomisine dayal\u0131 yaylac\u0131l\u0131k sahas\u0131 olarak kullan\u0131lmaktad\u0131r. Ancak son y\u0131llarda ya\u015fanan sosyo-ekonomik de\u011fi\u015fim s\u00fcreci, kl\u00e2sik yaylac\u0131l\u0131\u011f\u0131 da etkilemi\u015ftir. Buna ba\u011fl\u0131 olarak turistik i\u015flevlerin \u00f6n pl\u00e2na \u00e7\u0131kmaya ba\u015flad\u0131\u011f\u0131 g\u00f6zlemlenmektedir. Yakla\u015f\u0131k 2200-3000 m y\u00fckselti ku\u015fa\u011f\u0131nda bulunan da\u011fl\u0131k alan yayla turizmi, ekoturizm, klimatizm, alpinizm, k\u0131rsal turizm, g\u00f6l turizmi ve k\u0131\u015f turizmi gibi potansiyel olanaklara sahiptir. Buna kar\u015f\u0131n g\u00fcn\u00fcm\u00fczde daha \u00e7ok piknik, kamp\u00e7\u0131l\u0131k ve y\u00fcr\u00fcy\u00fc\u015f gibi rekreasyonel etkinlikler yap\u0131lmaktad\u0131r. Y\u00f6rede 80 yatak kapasiteli 5 konaklama tesisi, 1 f\u0131r\u0131n, 4 kasap ve 4 bakkal d\u00fckk\u00e2n\u0131 mevsimlik faaliyet g\u00f6stermektedir. S\u00f6z konusu tesislerde ise 30 personel istihdam edilmektedir. B\u00fcy\u00fck \u00f6l\u00e7\u00fcde yerli turistlerin g\u00fcn\u00fcbirlik olarak hafta sonlar\u0131nda u\u011frad\u0131klar\u0131 saha, sadece yaz mevsiminde kullan\u0131lmaktad\u0131r. K\u0131\u015f turizminin geli\u015ftirilmesi i\u00e7in de K\u00fclt\u00fcr ve Turizm Bakanl\u0131\u011f\u0131 taraf\u0131ndan \u00c7ak\u0131rg\u00f6l K\u0131\u015f Turizm Merkezi olarak il\u00e2n edilmi\u015ftir. Tespitlerimize g\u00f6re, yap\u0131lan \u00e7al\u0131\u015fmalar yo\u011fun bir kitle turizminin ortaya \u00e7\u0131kmas\u0131na zemin haz\u0131rlayacakt\u0131r. Oysaki hassas ekosistemler olan da\u011fl\u0131k alanlarda, daha \u00e7ok \u00e7evreye duyarl\u0131 bir turizmi te\u015fvik etmek gerekir. Buna ba\u011fl\u0131 olarak yerel halk\u0131, do\u011fal/k\u00fclt\u00fcrel ortam \u00f6zelliklerini ve turist beklentilerini i\u00e7eren bir turizm pl\u00e2nlamas\u0131 yap\u0131lmal\u0131d\u0131r. B\u00f6yle bir yakla\u015f\u0131m, koruma-kullanma dengesinin sa\u011flanabilmesi a\u00e7\u0131s\u0131ndan son derece \u00f6nemlidir. Aksi takdirde koruma-kullanma ikilemi, do\u011fal ve k\u00fclt\u00fcrel ortam bozulmalar\u0131n\u0131 h\u0131zland\u0131racakt\u0131r.", "author" : [ { "dropping-particle" : "", "family" : "Do\u011fanay", "given" : "Serkan", "non-dropping-particle" : "", "parse-names" : false, "suffix" : "" } ], "container-title" : "Do\u011fu Co\u011frafya Dergisi", "id" : "ITEM-1", "issue" : "22", "issued" : { "date-parts" : [ [ "2009" ] ] }, "page" : "165-186", "title" : "Koruma-Kullanma Dengesi A\u00e7\u0131s\u0131ndan Cami Bo\u011faz\u0131 Yaylas\u0131 Ve \u00c7ak\u0131rg\u00f6l \u00c7evresinin Turistik Potansiyeline Co\u011frafi Bir Yakla\u015f\u0131m", "type" : "article-journal", "volume" : "14" }, "uris" : [ "http://www.mendeley.com/documents/?uuid=9e8314be-1c5c-40a6-84db-b2c6d3dcf518" ] } ], "mendeley" : { "formattedCitation" : "(Do\u011fanay, 2009)", "plainTextFormattedCitation" : "(Do\u011fanay, 2009)", "previouslyFormattedCitation" : "(Do\u011fanay, 2009)" }, "properties" : {  }, "schema" : "https://github.com/citation-style-language/schema/raw/master/csl-citation.json" }</w:instrText>
      </w:r>
      <w:r w:rsidR="0064735E" w:rsidRPr="0080219E">
        <w:rPr>
          <w:rFonts w:ascii="Book Antiqua" w:hAnsi="Book Antiqua" w:cs="Times New Roman"/>
          <w:sz w:val="20"/>
          <w:szCs w:val="20"/>
        </w:rPr>
        <w:fldChar w:fldCharType="separate"/>
      </w:r>
      <w:r w:rsidRPr="0080219E">
        <w:rPr>
          <w:rFonts w:ascii="Book Antiqua" w:hAnsi="Book Antiqua" w:cs="Times New Roman"/>
          <w:noProof/>
          <w:sz w:val="20"/>
          <w:szCs w:val="20"/>
        </w:rPr>
        <w:t>(Doğanay, 2009)</w:t>
      </w:r>
      <w:r w:rsidR="0064735E" w:rsidRPr="0080219E">
        <w:rPr>
          <w:rFonts w:ascii="Book Antiqua" w:hAnsi="Book Antiqua" w:cs="Times New Roman"/>
          <w:sz w:val="20"/>
          <w:szCs w:val="20"/>
        </w:rPr>
        <w:fldChar w:fldCharType="end"/>
      </w:r>
      <w:r w:rsidRPr="0080219E">
        <w:rPr>
          <w:rFonts w:ascii="Book Antiqua" w:hAnsi="Book Antiqua" w:cs="Times New Roman"/>
          <w:sz w:val="20"/>
          <w:szCs w:val="20"/>
        </w:rPr>
        <w:t>.</w:t>
      </w:r>
      <w:r>
        <w:rPr>
          <w:rFonts w:ascii="Book Antiqua" w:hAnsi="Book Antiqua" w:cs="Times New Roman"/>
          <w:sz w:val="20"/>
          <w:szCs w:val="20"/>
        </w:rPr>
        <w:t xml:space="preserve"> </w:t>
      </w:r>
      <w:r w:rsidRPr="0080219E">
        <w:rPr>
          <w:rFonts w:ascii="Book Antiqua" w:hAnsi="Book Antiqua" w:cs="Times New Roman"/>
          <w:sz w:val="20"/>
          <w:szCs w:val="20"/>
        </w:rPr>
        <w:t xml:space="preserve">Tüm bunlara bakıldığında koruma-kullanma dengesi aslında sürdürülebilirlik ile bir araya gelerek doğanın korunarak insan ihtiyaçlarının doğadan doğrudan veya dolaylı temini ile ilişkilidir. </w:t>
      </w:r>
      <w:r w:rsidRPr="0080219E">
        <w:rPr>
          <w:rStyle w:val="A7"/>
          <w:rFonts w:ascii="Book Antiqua" w:hAnsi="Book Antiqua" w:cs="Times New Roman"/>
        </w:rPr>
        <w:t>Doğal kaynak değerlerinin hızla tüketildiği günümüzde, artık doğayı sadece kaynak olarak veya sadece görsel açıdan korunması gereken bir obje olarak görülmesi yerine, koruma- kullanma dengesi içinde, değer ve gereksinim arasındaki ara yüzün bulunması gerekliliği kavramsal bazda da yeri</w:t>
      </w:r>
      <w:r>
        <w:rPr>
          <w:rStyle w:val="A7"/>
          <w:rFonts w:ascii="Book Antiqua" w:hAnsi="Book Antiqua" w:cs="Times New Roman"/>
        </w:rPr>
        <w:t xml:space="preserve">ni bulmuştur </w:t>
      </w:r>
      <w:r w:rsidRPr="0080219E">
        <w:rPr>
          <w:rStyle w:val="A7"/>
          <w:rFonts w:ascii="Book Antiqua" w:hAnsi="Book Antiqua" w:cs="Times New Roman"/>
        </w:rPr>
        <w:t>(</w:t>
      </w:r>
      <w:r w:rsidRPr="0080219E">
        <w:rPr>
          <w:rFonts w:ascii="Book Antiqua" w:hAnsi="Book Antiqua" w:cs="Times New Roman"/>
          <w:sz w:val="20"/>
          <w:szCs w:val="20"/>
        </w:rPr>
        <w:t xml:space="preserve"> </w:t>
      </w:r>
      <w:r>
        <w:rPr>
          <w:rStyle w:val="A1"/>
          <w:rFonts w:ascii="Book Antiqua" w:hAnsi="Book Antiqua" w:cs="Times New Roman"/>
          <w:sz w:val="20"/>
          <w:szCs w:val="20"/>
        </w:rPr>
        <w:t>Kap, 2010</w:t>
      </w:r>
      <w:r w:rsidRPr="0080219E">
        <w:rPr>
          <w:rStyle w:val="A1"/>
          <w:rFonts w:ascii="Book Antiqua" w:hAnsi="Book Antiqua" w:cs="Times New Roman"/>
          <w:sz w:val="20"/>
          <w:szCs w:val="20"/>
        </w:rPr>
        <w:t>)</w:t>
      </w:r>
      <w:r>
        <w:rPr>
          <w:rStyle w:val="A1"/>
          <w:rFonts w:ascii="Book Antiqua" w:hAnsi="Book Antiqua" w:cs="Times New Roman"/>
          <w:sz w:val="20"/>
          <w:szCs w:val="20"/>
        </w:rPr>
        <w:t>.</w:t>
      </w:r>
    </w:p>
    <w:p w:rsidR="002838B7" w:rsidRPr="000066AA" w:rsidRDefault="002838B7" w:rsidP="00470323">
      <w:pPr>
        <w:pStyle w:val="ListeParagraf"/>
        <w:numPr>
          <w:ilvl w:val="0"/>
          <w:numId w:val="1"/>
        </w:numPr>
        <w:spacing w:before="240" w:after="120" w:line="276" w:lineRule="auto"/>
        <w:ind w:left="425" w:hanging="425"/>
        <w:contextualSpacing w:val="0"/>
        <w:rPr>
          <w:rFonts w:ascii="Book Antiqua" w:hAnsi="Book Antiqua" w:cs="Times New Roman"/>
          <w:b/>
          <w:sz w:val="20"/>
          <w:szCs w:val="20"/>
        </w:rPr>
      </w:pPr>
      <w:r w:rsidRPr="000066AA">
        <w:rPr>
          <w:rFonts w:ascii="Book Antiqua" w:eastAsia="Times New Roman" w:hAnsi="Book Antiqua" w:cs="Times New Roman"/>
          <w:b/>
          <w:sz w:val="20"/>
          <w:szCs w:val="20"/>
        </w:rPr>
        <w:t>Yöntem</w:t>
      </w:r>
    </w:p>
    <w:p w:rsidR="002838B7" w:rsidRPr="0080219E" w:rsidRDefault="002838B7" w:rsidP="00470323">
      <w:pPr>
        <w:spacing w:after="0"/>
        <w:jc w:val="both"/>
        <w:rPr>
          <w:rFonts w:ascii="Book Antiqua" w:hAnsi="Book Antiqua" w:cs="Times New Roman"/>
          <w:sz w:val="20"/>
          <w:szCs w:val="20"/>
        </w:rPr>
      </w:pPr>
      <w:r w:rsidRPr="0080219E">
        <w:rPr>
          <w:rFonts w:ascii="Book Antiqua" w:eastAsia="Times New Roman" w:hAnsi="Book Antiqua" w:cs="Times New Roman"/>
          <w:sz w:val="20"/>
          <w:szCs w:val="20"/>
        </w:rPr>
        <w:lastRenderedPageBreak/>
        <w:t>Çalışma Bodrum-Türkbükü beldesinde tüketim yansımaları hakkında izlenimler elde etmek, turizmin mekan tüketiminin koruma kullanma dengesi üzerine etkilerini</w:t>
      </w:r>
      <w:r w:rsidRPr="0080219E">
        <w:rPr>
          <w:rFonts w:ascii="Book Antiqua" w:hAnsi="Book Antiqua" w:cs="Times New Roman"/>
          <w:sz w:val="20"/>
          <w:szCs w:val="20"/>
        </w:rPr>
        <w:t xml:space="preserve"> incelemek, sürdürülebilir kalkınma çerçevesinde mekan tüketimi ve sürdürülebilir turizm ilişkisini belirlemek ve Bodrum Türkbükü örneği ile bu ilişkileri ve sonuçları ortaya koymak amacıyla Türkbükü  sakinleri ile gerçekleştirilen derinlemesine mülakat görüşmelerine dayalıdır. </w:t>
      </w:r>
    </w:p>
    <w:p w:rsidR="002838B7" w:rsidRPr="0080219E" w:rsidRDefault="002838B7" w:rsidP="002838B7">
      <w:pPr>
        <w:spacing w:after="0"/>
        <w:jc w:val="both"/>
        <w:rPr>
          <w:rFonts w:ascii="Book Antiqua" w:hAnsi="Book Antiqua" w:cs="Times New Roman"/>
          <w:sz w:val="20"/>
          <w:szCs w:val="20"/>
        </w:rPr>
      </w:pPr>
      <w:r w:rsidRPr="0080219E">
        <w:rPr>
          <w:rFonts w:ascii="Book Antiqua" w:hAnsi="Book Antiqua" w:cs="Times New Roman"/>
          <w:sz w:val="20"/>
          <w:szCs w:val="20"/>
        </w:rPr>
        <w:t xml:space="preserve">Çalışmada, nitel bir araştırma yöntemi olan derinlemesine mülakat yöntemi seçilmiştir. Özellikle, sosyal bilimlerde görünenin arkasındaki gerçekleri ortaya çıkartmak için ve sosyal gerçekliklerin açıklanmasında nicel yöntemlerin yetersiz kaldığı bazı durumlarda, alternatif yöntem olan nitel araştırmalar, katılımcıların sadece durum tespiti yapmalarının ötesinde kendi fikir ve önerilerini açıklama konusunda da daha </w:t>
      </w:r>
      <w:r w:rsidRPr="008D2C93">
        <w:rPr>
          <w:rFonts w:ascii="Book Antiqua" w:hAnsi="Book Antiqua" w:cs="Times New Roman"/>
          <w:sz w:val="20"/>
          <w:szCs w:val="20"/>
        </w:rPr>
        <w:t>verimlidir (Karataş ve Günay, 2017).</w:t>
      </w:r>
      <w:r w:rsidRPr="0080219E">
        <w:rPr>
          <w:rFonts w:ascii="Book Antiqua" w:hAnsi="Book Antiqua" w:cs="Times New Roman"/>
          <w:sz w:val="20"/>
          <w:szCs w:val="20"/>
        </w:rPr>
        <w:t xml:space="preserve"> Çalışmanın temel amacı, katılımcılara sorular yönelterek, bulgular elde etmenin yanı sıra sadece öne çıkan sonuçları ya da baskın olan bulguları incelemek değildir. Aynı zamanda zımni kalmış unsurları da belirlemektir. Bu sebeple araştırma yöntemi olarak derinlemesine mülakat yöntemi tercih edilmiştir.</w:t>
      </w:r>
    </w:p>
    <w:p w:rsidR="002838B7" w:rsidRDefault="002838B7" w:rsidP="00C4190A">
      <w:pPr>
        <w:spacing w:after="0" w:line="276" w:lineRule="auto"/>
        <w:jc w:val="both"/>
        <w:rPr>
          <w:rFonts w:ascii="Book Antiqua" w:hAnsi="Book Antiqua" w:cs="Times New Roman"/>
          <w:sz w:val="20"/>
          <w:szCs w:val="20"/>
        </w:rPr>
      </w:pPr>
      <w:r w:rsidRPr="0080219E">
        <w:rPr>
          <w:rFonts w:ascii="Book Antiqua" w:hAnsi="Book Antiqua" w:cs="Times New Roman"/>
          <w:sz w:val="20"/>
          <w:szCs w:val="20"/>
        </w:rPr>
        <w:t xml:space="preserve">Araştırmada ana kütle Türkbükü sakinleridir. Araştırmanın çalışma grubu ise farklı sosyal, kültürel ve ekonomik özelliklere sahip 13 Türkbükü sakinidir. Çalışma grubunu oluşturan 13 Türkbükü  sakinine bölgenin sürdürülebilir turizm ve sürdürülebilir kalkınma anlayışına ne denli hizmet eder biçimde olduğunu, mekan tüketimi çerçevesinde tespit etmeye yönelik, derinlemesine mülakat tekniklerine uygun hazırlanmış  ve toplamda 50 soru sorulmuştur. Sorulardan 5 tanesi demografik soru iken, 45 tanesi, 4 ayrı başlık altında açık uçlu sorular niteliğindedir. </w:t>
      </w:r>
    </w:p>
    <w:p w:rsidR="002838B7" w:rsidRPr="000066AA" w:rsidRDefault="002838B7" w:rsidP="00C4190A">
      <w:pPr>
        <w:pStyle w:val="ListeParagraf"/>
        <w:numPr>
          <w:ilvl w:val="0"/>
          <w:numId w:val="1"/>
        </w:numPr>
        <w:spacing w:after="0" w:line="276" w:lineRule="auto"/>
        <w:ind w:left="425" w:hanging="425"/>
        <w:contextualSpacing w:val="0"/>
        <w:rPr>
          <w:rFonts w:ascii="Book Antiqua" w:hAnsi="Book Antiqua" w:cs="Times New Roman"/>
          <w:b/>
          <w:sz w:val="20"/>
          <w:szCs w:val="20"/>
        </w:rPr>
      </w:pPr>
      <w:r w:rsidRPr="000066AA">
        <w:rPr>
          <w:rFonts w:ascii="Book Antiqua" w:eastAsia="Times New Roman" w:hAnsi="Book Antiqua" w:cs="Times New Roman"/>
          <w:b/>
          <w:sz w:val="20"/>
          <w:szCs w:val="20"/>
        </w:rPr>
        <w:t>Bulgular ve Tartışma</w:t>
      </w:r>
    </w:p>
    <w:p w:rsidR="002838B7" w:rsidRPr="0080219E" w:rsidRDefault="002838B7" w:rsidP="00C4190A">
      <w:pPr>
        <w:spacing w:after="0" w:line="276" w:lineRule="auto"/>
        <w:jc w:val="both"/>
        <w:rPr>
          <w:rFonts w:ascii="Book Antiqua" w:hAnsi="Book Antiqua" w:cs="Times New Roman"/>
          <w:sz w:val="20"/>
          <w:szCs w:val="20"/>
        </w:rPr>
      </w:pPr>
      <w:r w:rsidRPr="0080219E">
        <w:rPr>
          <w:rFonts w:ascii="Book Antiqua" w:hAnsi="Book Antiqua" w:cs="Times New Roman"/>
          <w:sz w:val="20"/>
          <w:szCs w:val="20"/>
        </w:rPr>
        <w:t xml:space="preserve">Göçebelikten yerleşik  hayata geçen insanoğlu uzun dönemler boyunca bir çok ihtiyacı nedeniyle aynı mekanlarda kalamadığından, yeni yerler keşfetmek durumunda kalmıştır. Gerek ihtiyaçtan, gerek seyahat zevkinden gerekse de ait olduğu sınıfa karşı "olmazsa olmaz" 'ları yüzünden en az bir kere de olsa orada bulunmuş olmayı, o havayı teneffüs etmiş olmayı, mümkünse orada bir şekilde tüketim faaliyeti gerçekleştirmiş olmayı kaçınılmaz görmektedir. Kapitalizm ile birlikte hız kazanan tüketimde, birçok nesnenin gösterge değeri taşıması gibi mekanlar da statü belirlemede gösterge değeri taşımaktadır. </w:t>
      </w:r>
    </w:p>
    <w:p w:rsidR="002838B7" w:rsidRPr="00774720" w:rsidRDefault="002838B7" w:rsidP="002838B7">
      <w:pPr>
        <w:spacing w:after="0"/>
        <w:jc w:val="both"/>
        <w:rPr>
          <w:rFonts w:ascii="Book Antiqua" w:eastAsia="Times New Roman" w:hAnsi="Book Antiqua" w:cs="Times New Roman"/>
          <w:bCs/>
          <w:kern w:val="36"/>
          <w:sz w:val="20"/>
          <w:szCs w:val="20"/>
        </w:rPr>
      </w:pPr>
      <w:r w:rsidRPr="00774720">
        <w:rPr>
          <w:rFonts w:ascii="Book Antiqua" w:hAnsi="Book Antiqua" w:cs="Times New Roman"/>
          <w:sz w:val="20"/>
          <w:szCs w:val="20"/>
        </w:rPr>
        <w:t xml:space="preserve">Gerçekten de </w:t>
      </w:r>
      <w:r w:rsidRPr="00774720">
        <w:rPr>
          <w:rFonts w:ascii="Book Antiqua" w:eastAsia="Times New Roman" w:hAnsi="Book Antiqua" w:cs="Times New Roman"/>
          <w:bCs/>
          <w:kern w:val="36"/>
          <w:sz w:val="20"/>
          <w:szCs w:val="20"/>
        </w:rPr>
        <w:t xml:space="preserve">zamanın mekanı fethederek sonunda yok ettiğine dair tezler kapitalizmin küreselleşme </w:t>
      </w:r>
      <w:r w:rsidRPr="00774720">
        <w:rPr>
          <w:rFonts w:ascii="Book Antiqua" w:hAnsi="Book Antiqua" w:cs="Times New Roman"/>
          <w:sz w:val="20"/>
          <w:szCs w:val="20"/>
        </w:rPr>
        <w:t xml:space="preserve">sürecinde yeniden hayat bulmuştur. </w:t>
      </w:r>
      <w:r w:rsidRPr="00774720">
        <w:rPr>
          <w:rFonts w:ascii="Book Antiqua" w:eastAsia="Times New Roman" w:hAnsi="Book Antiqua" w:cs="Times New Roman"/>
          <w:bCs/>
          <w:kern w:val="36"/>
          <w:sz w:val="20"/>
          <w:szCs w:val="20"/>
        </w:rPr>
        <w:t>Mekansal dönüşümlerin öncelikli koşulu insandaki ve toplumdaki dönüşümlerdir (Yılmaz, 2008). Hatta bu mekânların sahiplerine sunmuş oldukları sınıf farkının vurgulandığı ayrıcalıklar dünyasıdır.</w:t>
      </w:r>
    </w:p>
    <w:p w:rsidR="002838B7" w:rsidRPr="0080219E" w:rsidRDefault="002838B7" w:rsidP="002838B7">
      <w:pPr>
        <w:spacing w:after="0"/>
        <w:jc w:val="both"/>
        <w:rPr>
          <w:rFonts w:ascii="Book Antiqua" w:hAnsi="Book Antiqua" w:cs="Times New Roman"/>
          <w:sz w:val="20"/>
          <w:szCs w:val="20"/>
          <w:shd w:val="clear" w:color="auto" w:fill="FFFFFF"/>
        </w:rPr>
      </w:pPr>
      <w:r w:rsidRPr="0080219E">
        <w:rPr>
          <w:rFonts w:ascii="Book Antiqua" w:eastAsia="Times New Roman" w:hAnsi="Book Antiqua" w:cs="Times New Roman"/>
          <w:bCs/>
          <w:color w:val="333333"/>
          <w:kern w:val="36"/>
          <w:sz w:val="20"/>
          <w:szCs w:val="20"/>
        </w:rPr>
        <w:t>Bodrum,</w:t>
      </w:r>
      <w:r w:rsidRPr="0080219E">
        <w:rPr>
          <w:rFonts w:ascii="Book Antiqua" w:eastAsia="Times New Roman" w:hAnsi="Book Antiqua" w:cs="Times New Roman"/>
          <w:b/>
          <w:bCs/>
          <w:color w:val="333333"/>
          <w:kern w:val="36"/>
          <w:sz w:val="20"/>
          <w:szCs w:val="20"/>
        </w:rPr>
        <w:t xml:space="preserve"> </w:t>
      </w:r>
      <w:r w:rsidRPr="0080219E">
        <w:rPr>
          <w:rFonts w:ascii="Book Antiqua" w:hAnsi="Book Antiqua" w:cs="Times New Roman"/>
          <w:sz w:val="20"/>
          <w:szCs w:val="20"/>
          <w:shd w:val="clear" w:color="auto" w:fill="FFFFFF"/>
        </w:rPr>
        <w:t>Antik çağda Halikarnassos olarak adlandırılmıştır. Aziz Petrus Kalesi ile birlikte Bodrum Aziz Petrus'a adanmış bir yerleşim birimi olmuş ve Petrium adını almıştır. Bu ad zamanla Bodrum'a dönüşmüştür.</w:t>
      </w:r>
      <w:r w:rsidRPr="0080219E">
        <w:rPr>
          <w:rFonts w:ascii="Book Antiqua" w:eastAsia="Times New Roman" w:hAnsi="Book Antiqua" w:cs="Times New Roman"/>
          <w:b/>
          <w:bCs/>
          <w:color w:val="333333"/>
          <w:kern w:val="36"/>
          <w:sz w:val="20"/>
          <w:szCs w:val="20"/>
        </w:rPr>
        <w:t xml:space="preserve"> B</w:t>
      </w:r>
      <w:r w:rsidRPr="0080219E">
        <w:rPr>
          <w:rFonts w:ascii="Book Antiqua" w:hAnsi="Book Antiqua" w:cs="Times New Roman"/>
          <w:sz w:val="20"/>
          <w:szCs w:val="20"/>
          <w:shd w:val="clear" w:color="auto" w:fill="FFFFFF"/>
        </w:rPr>
        <w:t>odrum, pek çok koydan oluşan, üç tarafı da Ege Denizi ile çevrili, yarımada şeklinde bir yapıya sahiptir. Muğla'ya bağlı olan Bodrum Yarımadası, nüfus açısından ildeki en büyük ilçe ve il merkezin</w:t>
      </w:r>
      <w:r>
        <w:rPr>
          <w:rFonts w:ascii="Book Antiqua" w:hAnsi="Book Antiqua" w:cs="Times New Roman"/>
          <w:sz w:val="20"/>
          <w:szCs w:val="20"/>
          <w:shd w:val="clear" w:color="auto" w:fill="FFFFFF"/>
        </w:rPr>
        <w:t xml:space="preserve">e yaklaşık 110 km uzaklıktadır. </w:t>
      </w:r>
      <w:r w:rsidRPr="0080219E">
        <w:rPr>
          <w:rFonts w:ascii="Book Antiqua" w:hAnsi="Book Antiqua" w:cs="Times New Roman"/>
          <w:sz w:val="20"/>
          <w:szCs w:val="20"/>
          <w:shd w:val="clear" w:color="auto" w:fill="FFFFFF"/>
        </w:rPr>
        <w:t xml:space="preserve">Günümüzde yaz turizminin Türkiye'deki en önemli merkezlerinden biri olan Bodrum her yıl çeşitli festival ve etkinliklere de ev sahipliği yapmaktadır. Bodrum'un ilk </w:t>
      </w:r>
      <w:r w:rsidRPr="0080219E">
        <w:rPr>
          <w:rFonts w:ascii="Book Antiqua" w:hAnsi="Book Antiqua" w:cs="Times New Roman"/>
          <w:sz w:val="20"/>
          <w:szCs w:val="20"/>
        </w:rPr>
        <w:t>turizm derneğinin kurucusu, 78 yaşındaki Rüştü Gür, “1960’lı yılların başında gelen turistleri, dost ve komşularda misafir ederdik. Para verirlerdi ama kimse utancından almazdı. 1971 yılında 9 otel, 6 motel ve 12 pansiyon vardı. Çöpler katırlarla toplanıyordu. Turizm böyle başladı ve ünlü sanatçılar ilçeyi merak etmeye başladı. Halikarnas Balıkçısı, Zeki Müren Bodrum’la anılmaya başlandı."</w:t>
      </w:r>
    </w:p>
    <w:tbl>
      <w:tblPr>
        <w:tblW w:w="9072" w:type="dxa"/>
        <w:shd w:val="clear" w:color="auto" w:fill="FFFFFF"/>
        <w:tblCellMar>
          <w:left w:w="0" w:type="dxa"/>
          <w:right w:w="0" w:type="dxa"/>
        </w:tblCellMar>
        <w:tblLook w:val="04A0"/>
      </w:tblPr>
      <w:tblGrid>
        <w:gridCol w:w="9072"/>
      </w:tblGrid>
      <w:tr w:rsidR="002838B7" w:rsidRPr="0080219E" w:rsidTr="00C94F66">
        <w:tc>
          <w:tcPr>
            <w:tcW w:w="5000" w:type="pct"/>
            <w:tcBorders>
              <w:top w:val="nil"/>
              <w:left w:val="nil"/>
              <w:bottom w:val="nil"/>
              <w:right w:val="nil"/>
            </w:tcBorders>
            <w:shd w:val="clear" w:color="auto" w:fill="FFFFFF"/>
            <w:vAlign w:val="center"/>
            <w:hideMark/>
          </w:tcPr>
          <w:p w:rsidR="002838B7" w:rsidRPr="0080219E" w:rsidRDefault="002838B7" w:rsidP="00C94F66">
            <w:pPr>
              <w:spacing w:after="0"/>
              <w:rPr>
                <w:rFonts w:ascii="Book Antiqua" w:hAnsi="Book Antiqua" w:cs="Times New Roman"/>
                <w:color w:val="555555"/>
                <w:sz w:val="20"/>
                <w:szCs w:val="20"/>
              </w:rPr>
            </w:pPr>
          </w:p>
        </w:tc>
      </w:tr>
    </w:tbl>
    <w:p w:rsidR="002838B7" w:rsidRPr="002838B7" w:rsidRDefault="002838B7" w:rsidP="002838B7">
      <w:pPr>
        <w:spacing w:after="0"/>
        <w:jc w:val="both"/>
        <w:rPr>
          <w:rFonts w:ascii="Book Antiqua" w:hAnsi="Book Antiqua" w:cs="Times New Roman"/>
          <w:sz w:val="20"/>
          <w:szCs w:val="20"/>
        </w:rPr>
      </w:pPr>
      <w:r>
        <w:rPr>
          <w:rFonts w:ascii="Book Antiqua" w:hAnsi="Book Antiqua" w:cs="Times New Roman"/>
          <w:sz w:val="20"/>
          <w:szCs w:val="20"/>
        </w:rPr>
        <w:t>B</w:t>
      </w:r>
      <w:r w:rsidRPr="0080219E">
        <w:rPr>
          <w:rFonts w:ascii="Book Antiqua" w:hAnsi="Book Antiqua" w:cs="Times New Roman"/>
          <w:sz w:val="20"/>
          <w:szCs w:val="20"/>
        </w:rPr>
        <w:t>odrum’u Bodrum yapan ve Bodrum’u ilk kez meşhur eden ünlülerden Shakira, Bill Gates ve Zeki Müren başroldedir. Dünya starlarının tatil rotasına giren Bodrum’a ‘turizm cenneti’ sıfatı kazandıran ünlüler de olmuştur</w:t>
      </w:r>
      <w:r w:rsidRPr="002838B7">
        <w:rPr>
          <w:rFonts w:ascii="Book Antiqua" w:hAnsi="Book Antiqua" w:cs="Times New Roman"/>
          <w:sz w:val="20"/>
          <w:szCs w:val="20"/>
        </w:rPr>
        <w:t>. Kate Moss, Roman Abramoviç, futbolcu </w:t>
      </w:r>
      <w:hyperlink r:id="rId10" w:tgtFrame="_blank" w:history="1">
        <w:r w:rsidRPr="002838B7">
          <w:rPr>
            <w:rStyle w:val="Kpr"/>
            <w:rFonts w:ascii="Book Antiqua" w:hAnsi="Book Antiqua" w:cs="Times New Roman"/>
            <w:color w:val="auto"/>
            <w:sz w:val="20"/>
            <w:szCs w:val="20"/>
            <w:u w:val="none"/>
          </w:rPr>
          <w:t>Ronaldo</w:t>
        </w:r>
      </w:hyperlink>
      <w:r w:rsidRPr="002838B7">
        <w:rPr>
          <w:rFonts w:ascii="Book Antiqua" w:hAnsi="Book Antiqua" w:cs="Times New Roman"/>
          <w:sz w:val="20"/>
          <w:szCs w:val="20"/>
        </w:rPr>
        <w:t>, İngiltere Veliaht Prensi Charles’ın eşi Cornwall Düşesi Camillia gibi ünlü isimlerin geldiği Bodrum’da 1970’lerde tatil yapan ünlüler olmuştur.  Cevat Şakir,  Kartal Tibet, Fikret Hakan, Esin Afşar, Cem Karaca, </w:t>
      </w:r>
      <w:hyperlink r:id="rId11" w:tgtFrame="_blank" w:history="1">
        <w:r w:rsidRPr="002838B7">
          <w:rPr>
            <w:rStyle w:val="Kpr"/>
            <w:rFonts w:ascii="Book Antiqua" w:hAnsi="Book Antiqua" w:cs="Times New Roman"/>
            <w:color w:val="auto"/>
            <w:sz w:val="20"/>
            <w:szCs w:val="20"/>
            <w:u w:val="none"/>
          </w:rPr>
          <w:t>Müzeyyen Senar</w:t>
        </w:r>
      </w:hyperlink>
      <w:r w:rsidRPr="002838B7">
        <w:rPr>
          <w:rFonts w:ascii="Book Antiqua" w:hAnsi="Book Antiqua" w:cs="Times New Roman"/>
          <w:sz w:val="20"/>
          <w:szCs w:val="20"/>
        </w:rPr>
        <w:t> da bunlar arasında yer almaktadır (http://www.milliyet.com.tr/bodrum-u-bodrum--yapan-unluler-gundem-1628353/).</w:t>
      </w:r>
    </w:p>
    <w:p w:rsidR="002838B7" w:rsidRPr="0080219E" w:rsidRDefault="002838B7" w:rsidP="002838B7">
      <w:pPr>
        <w:spacing w:after="0"/>
        <w:jc w:val="both"/>
        <w:rPr>
          <w:rFonts w:ascii="Book Antiqua" w:hAnsi="Book Antiqua" w:cs="Times New Roman"/>
          <w:sz w:val="20"/>
          <w:szCs w:val="20"/>
          <w:shd w:val="clear" w:color="auto" w:fill="FFFFFF"/>
        </w:rPr>
      </w:pPr>
      <w:r w:rsidRPr="0080219E">
        <w:rPr>
          <w:rFonts w:ascii="Book Antiqua" w:hAnsi="Book Antiqua" w:cs="Times New Roman"/>
          <w:sz w:val="20"/>
          <w:szCs w:val="20"/>
          <w:shd w:val="clear" w:color="auto" w:fill="FFFFFF"/>
        </w:rPr>
        <w:t xml:space="preserve">Çalışmanın alan araştırmasına konu olan Türkbükü ise, esas olarak Gölköy ve </w:t>
      </w:r>
      <w:r w:rsidRPr="0080219E">
        <w:rPr>
          <w:rFonts w:ascii="Book Antiqua" w:hAnsi="Book Antiqua" w:cs="Times New Roman"/>
          <w:sz w:val="20"/>
          <w:szCs w:val="20"/>
        </w:rPr>
        <w:t xml:space="preserve">Türkbükü beldelerinin birleşiminden oluştuğu için Göltürkbükü bölgesindedir.  Burası ziyaretçilerine farklı özelliklerde </w:t>
      </w:r>
      <w:r w:rsidRPr="0080219E">
        <w:rPr>
          <w:rFonts w:ascii="Book Antiqua" w:hAnsi="Book Antiqua" w:cs="Times New Roman"/>
          <w:sz w:val="20"/>
          <w:szCs w:val="20"/>
        </w:rPr>
        <w:lastRenderedPageBreak/>
        <w:t xml:space="preserve">birçok mavi bayrak ödüllü plajlar sunmaktadır. Türkbükü </w:t>
      </w:r>
      <w:r w:rsidRPr="0080219E">
        <w:rPr>
          <w:rFonts w:ascii="Book Antiqua" w:hAnsi="Book Antiqua" w:cs="Times New Roman"/>
          <w:sz w:val="20"/>
          <w:szCs w:val="20"/>
          <w:shd w:val="clear" w:color="auto" w:fill="FFFFFF"/>
        </w:rPr>
        <w:t xml:space="preserve">genellikle ünlü isimlerin tercih ettiği, lüks tesislerin ve mekanların çoğunlukta olduğu bir belde iken, Gölköy çok daha mütevazı ve kendi halinde bir noktadır. </w:t>
      </w:r>
      <w:r w:rsidRPr="0080219E">
        <w:rPr>
          <w:rFonts w:ascii="Book Antiqua" w:eastAsia="Times New Roman" w:hAnsi="Book Antiqua" w:cs="Times New Roman"/>
          <w:sz w:val="20"/>
          <w:szCs w:val="20"/>
        </w:rPr>
        <w:t xml:space="preserve">Türkbükü genel olarak kış aylarında sessiz, sakin, doğal güzellikleri ile öne çıkan yaşanabilir bir belde iken sezonda ise turizm hareketliliğinin çok fazla olduğu bir yerdir. Çalışmada </w:t>
      </w:r>
      <w:r w:rsidRPr="0080219E">
        <w:rPr>
          <w:rFonts w:ascii="Book Antiqua" w:hAnsi="Book Antiqua" w:cs="Times New Roman"/>
          <w:sz w:val="20"/>
          <w:szCs w:val="20"/>
        </w:rPr>
        <w:t>13 Türkbükü sakini ile  y</w:t>
      </w:r>
      <w:r w:rsidRPr="0080219E">
        <w:rPr>
          <w:rFonts w:ascii="Book Antiqua" w:eastAsia="Times New Roman" w:hAnsi="Book Antiqua" w:cs="Times New Roman"/>
          <w:sz w:val="20"/>
          <w:szCs w:val="20"/>
        </w:rPr>
        <w:t>apılan derinlemesine mülakat görüşmeleri sonucunda katılımcılardan</w:t>
      </w:r>
      <w:r w:rsidRPr="0080219E">
        <w:rPr>
          <w:rFonts w:ascii="Book Antiqua" w:hAnsi="Book Antiqua" w:cs="Times New Roman"/>
          <w:sz w:val="20"/>
          <w:szCs w:val="20"/>
        </w:rPr>
        <w:t xml:space="preserve"> </w:t>
      </w:r>
      <w:r w:rsidRPr="0080219E">
        <w:rPr>
          <w:rFonts w:ascii="Book Antiqua" w:eastAsia="Times New Roman" w:hAnsi="Book Antiqua" w:cs="Times New Roman"/>
          <w:sz w:val="20"/>
          <w:szCs w:val="20"/>
        </w:rPr>
        <w:t>elde edilen bulgular aşağıda sunulmuştur. Ça</w:t>
      </w:r>
      <w:r w:rsidRPr="0080219E">
        <w:rPr>
          <w:rFonts w:ascii="Book Antiqua" w:eastAsia="Times New Roman" w:hAnsi="Book Antiqua" w:cs="Times New Roman"/>
          <w:iCs/>
          <w:sz w:val="20"/>
          <w:szCs w:val="20"/>
        </w:rPr>
        <w:t xml:space="preserve">lışmadaki katılımcılar (K) : </w:t>
      </w:r>
    </w:p>
    <w:p w:rsidR="002838B7" w:rsidRPr="0080219E" w:rsidRDefault="002838B7" w:rsidP="002838B7">
      <w:pPr>
        <w:spacing w:after="0"/>
        <w:jc w:val="both"/>
        <w:rPr>
          <w:rFonts w:ascii="Book Antiqua" w:hAnsi="Book Antiqua" w:cs="Times New Roman"/>
          <w:iCs/>
          <w:sz w:val="20"/>
          <w:szCs w:val="20"/>
        </w:rPr>
      </w:pPr>
      <w:r w:rsidRPr="0080219E">
        <w:rPr>
          <w:rFonts w:ascii="Book Antiqua" w:hAnsi="Book Antiqua" w:cs="Times New Roman"/>
          <w:iCs/>
          <w:sz w:val="20"/>
          <w:szCs w:val="20"/>
        </w:rPr>
        <w:t xml:space="preserve">(K.1) Dolmuş Şoförü,  Ortaokul mezunu, 35 yaşında ve erkek </w:t>
      </w:r>
    </w:p>
    <w:p w:rsidR="002838B7" w:rsidRPr="0080219E" w:rsidRDefault="002838B7" w:rsidP="002838B7">
      <w:pPr>
        <w:spacing w:after="0"/>
        <w:jc w:val="both"/>
        <w:rPr>
          <w:rFonts w:ascii="Book Antiqua" w:hAnsi="Book Antiqua" w:cs="Times New Roman"/>
          <w:iCs/>
          <w:sz w:val="20"/>
          <w:szCs w:val="20"/>
        </w:rPr>
      </w:pPr>
      <w:r w:rsidRPr="0080219E">
        <w:rPr>
          <w:rFonts w:ascii="Book Antiqua" w:hAnsi="Book Antiqua" w:cs="Times New Roman"/>
          <w:iCs/>
          <w:sz w:val="20"/>
          <w:szCs w:val="20"/>
        </w:rPr>
        <w:t xml:space="preserve">(K.2) Esnaf / kahvehane sahibi,  İlkokul mezunu, 51 yaşında ve erkek </w:t>
      </w:r>
    </w:p>
    <w:p w:rsidR="002838B7" w:rsidRPr="0080219E" w:rsidRDefault="002838B7" w:rsidP="002838B7">
      <w:pPr>
        <w:spacing w:after="0"/>
        <w:jc w:val="both"/>
        <w:rPr>
          <w:rFonts w:ascii="Book Antiqua" w:hAnsi="Book Antiqua" w:cs="Times New Roman"/>
          <w:iCs/>
          <w:sz w:val="20"/>
          <w:szCs w:val="20"/>
        </w:rPr>
      </w:pPr>
      <w:r w:rsidRPr="0080219E">
        <w:rPr>
          <w:rFonts w:ascii="Book Antiqua" w:hAnsi="Book Antiqua" w:cs="Times New Roman"/>
          <w:iCs/>
          <w:sz w:val="20"/>
          <w:szCs w:val="20"/>
        </w:rPr>
        <w:t>(K.3) Taksi şoförü,  Lise mezunu, 29 yaşında ve erkek</w:t>
      </w:r>
    </w:p>
    <w:p w:rsidR="002838B7" w:rsidRPr="0080219E" w:rsidRDefault="002838B7" w:rsidP="002838B7">
      <w:pPr>
        <w:spacing w:after="0"/>
        <w:jc w:val="both"/>
        <w:rPr>
          <w:rFonts w:ascii="Book Antiqua" w:hAnsi="Book Antiqua" w:cs="Times New Roman"/>
          <w:iCs/>
          <w:sz w:val="20"/>
          <w:szCs w:val="20"/>
        </w:rPr>
      </w:pPr>
      <w:r w:rsidRPr="0080219E">
        <w:rPr>
          <w:rFonts w:ascii="Book Antiqua" w:hAnsi="Book Antiqua" w:cs="Times New Roman"/>
          <w:iCs/>
          <w:sz w:val="20"/>
          <w:szCs w:val="20"/>
        </w:rPr>
        <w:t>(K.4) Ev hanımı,  Lise mezunu, 36 yaşında ve kadın</w:t>
      </w:r>
    </w:p>
    <w:p w:rsidR="002838B7" w:rsidRPr="0080219E" w:rsidRDefault="002838B7" w:rsidP="002838B7">
      <w:pPr>
        <w:spacing w:after="0"/>
        <w:jc w:val="both"/>
        <w:rPr>
          <w:rFonts w:ascii="Book Antiqua" w:hAnsi="Book Antiqua" w:cs="Times New Roman"/>
          <w:iCs/>
          <w:sz w:val="20"/>
          <w:szCs w:val="20"/>
        </w:rPr>
      </w:pPr>
      <w:r w:rsidRPr="0080219E">
        <w:rPr>
          <w:rFonts w:ascii="Book Antiqua" w:hAnsi="Book Antiqua" w:cs="Times New Roman"/>
          <w:iCs/>
          <w:sz w:val="20"/>
          <w:szCs w:val="20"/>
        </w:rPr>
        <w:t xml:space="preserve">(K.5) Otel işletmecisi ve kaptan,  Lise mezunu, 33 yaşında ve erkek </w:t>
      </w:r>
    </w:p>
    <w:p w:rsidR="002838B7" w:rsidRPr="0080219E" w:rsidRDefault="002838B7" w:rsidP="002838B7">
      <w:pPr>
        <w:spacing w:after="0"/>
        <w:jc w:val="both"/>
        <w:rPr>
          <w:rFonts w:ascii="Book Antiqua" w:hAnsi="Book Antiqua" w:cs="Times New Roman"/>
          <w:iCs/>
          <w:sz w:val="20"/>
          <w:szCs w:val="20"/>
        </w:rPr>
      </w:pPr>
      <w:r w:rsidRPr="0080219E">
        <w:rPr>
          <w:rFonts w:ascii="Book Antiqua" w:hAnsi="Book Antiqua" w:cs="Times New Roman"/>
          <w:iCs/>
          <w:sz w:val="20"/>
          <w:szCs w:val="20"/>
        </w:rPr>
        <w:t>(K.6) Emlak danışmanı,  Üniversite mezunu, 33 yaşında ve kadın</w:t>
      </w:r>
    </w:p>
    <w:p w:rsidR="002838B7" w:rsidRPr="0080219E" w:rsidRDefault="002838B7" w:rsidP="002838B7">
      <w:pPr>
        <w:spacing w:after="0"/>
        <w:jc w:val="both"/>
        <w:rPr>
          <w:rFonts w:ascii="Book Antiqua" w:hAnsi="Book Antiqua" w:cs="Times New Roman"/>
          <w:iCs/>
          <w:sz w:val="20"/>
          <w:szCs w:val="20"/>
        </w:rPr>
      </w:pPr>
      <w:r w:rsidRPr="0080219E">
        <w:rPr>
          <w:rFonts w:ascii="Book Antiqua" w:hAnsi="Book Antiqua" w:cs="Times New Roman"/>
          <w:iCs/>
          <w:sz w:val="20"/>
          <w:szCs w:val="20"/>
        </w:rPr>
        <w:t xml:space="preserve">(K.7) Mağaza işletmecisi,  Lise mezunu, 37 yaşında ve erkek </w:t>
      </w:r>
    </w:p>
    <w:p w:rsidR="002838B7" w:rsidRPr="0080219E" w:rsidRDefault="002838B7" w:rsidP="002838B7">
      <w:pPr>
        <w:spacing w:after="0"/>
        <w:jc w:val="both"/>
        <w:rPr>
          <w:rFonts w:ascii="Book Antiqua" w:hAnsi="Book Antiqua" w:cs="Times New Roman"/>
          <w:iCs/>
          <w:sz w:val="20"/>
          <w:szCs w:val="20"/>
        </w:rPr>
      </w:pPr>
      <w:r w:rsidRPr="0080219E">
        <w:rPr>
          <w:rFonts w:ascii="Book Antiqua" w:hAnsi="Book Antiqua" w:cs="Times New Roman"/>
          <w:iCs/>
          <w:sz w:val="20"/>
          <w:szCs w:val="20"/>
        </w:rPr>
        <w:t xml:space="preserve">(K.8) Kaptan,  İlkokul mezunu, 41 yaşında ve erkek </w:t>
      </w:r>
    </w:p>
    <w:p w:rsidR="002838B7" w:rsidRPr="0080219E" w:rsidRDefault="002838B7" w:rsidP="002838B7">
      <w:pPr>
        <w:spacing w:after="0"/>
        <w:jc w:val="both"/>
        <w:rPr>
          <w:rFonts w:ascii="Book Antiqua" w:hAnsi="Book Antiqua" w:cs="Times New Roman"/>
          <w:iCs/>
          <w:sz w:val="20"/>
          <w:szCs w:val="20"/>
        </w:rPr>
      </w:pPr>
      <w:r w:rsidRPr="0080219E">
        <w:rPr>
          <w:rFonts w:ascii="Book Antiqua" w:hAnsi="Book Antiqua" w:cs="Times New Roman"/>
          <w:iCs/>
          <w:sz w:val="20"/>
          <w:szCs w:val="20"/>
        </w:rPr>
        <w:t>(K.9) Eczacı kalfası, Lise mezunu, 37 yaşında ve kadın</w:t>
      </w:r>
    </w:p>
    <w:p w:rsidR="002838B7" w:rsidRPr="0080219E" w:rsidRDefault="002838B7" w:rsidP="002838B7">
      <w:pPr>
        <w:spacing w:after="0"/>
        <w:jc w:val="both"/>
        <w:rPr>
          <w:rFonts w:ascii="Book Antiqua" w:hAnsi="Book Antiqua" w:cs="Times New Roman"/>
          <w:iCs/>
          <w:sz w:val="20"/>
          <w:szCs w:val="20"/>
        </w:rPr>
      </w:pPr>
      <w:r w:rsidRPr="0080219E">
        <w:rPr>
          <w:rFonts w:ascii="Book Antiqua" w:hAnsi="Book Antiqua" w:cs="Times New Roman"/>
          <w:iCs/>
          <w:sz w:val="20"/>
          <w:szCs w:val="20"/>
        </w:rPr>
        <w:t xml:space="preserve">(K.10) Hediyelik eşya dükkân sahibi, Lise mezunu, 63 yaşında ve kadın </w:t>
      </w:r>
    </w:p>
    <w:p w:rsidR="002838B7" w:rsidRPr="0080219E" w:rsidRDefault="002838B7" w:rsidP="002838B7">
      <w:pPr>
        <w:spacing w:after="0"/>
        <w:jc w:val="both"/>
        <w:rPr>
          <w:rFonts w:ascii="Book Antiqua" w:hAnsi="Book Antiqua" w:cs="Times New Roman"/>
          <w:iCs/>
          <w:sz w:val="20"/>
          <w:szCs w:val="20"/>
        </w:rPr>
      </w:pPr>
      <w:r w:rsidRPr="0080219E">
        <w:rPr>
          <w:rFonts w:ascii="Book Antiqua" w:hAnsi="Book Antiqua" w:cs="Times New Roman"/>
          <w:iCs/>
          <w:sz w:val="20"/>
          <w:szCs w:val="20"/>
        </w:rPr>
        <w:t>(K.11) Mağaza sorumlusu, Üniversite mezunu, 41 yaşında ve kadın</w:t>
      </w:r>
    </w:p>
    <w:p w:rsidR="002838B7" w:rsidRPr="0080219E" w:rsidRDefault="002838B7" w:rsidP="002838B7">
      <w:pPr>
        <w:spacing w:after="0"/>
        <w:jc w:val="both"/>
        <w:rPr>
          <w:rFonts w:ascii="Book Antiqua" w:hAnsi="Book Antiqua" w:cs="Times New Roman"/>
          <w:iCs/>
          <w:sz w:val="20"/>
          <w:szCs w:val="20"/>
        </w:rPr>
      </w:pPr>
      <w:r w:rsidRPr="0080219E">
        <w:rPr>
          <w:rFonts w:ascii="Book Antiqua" w:hAnsi="Book Antiqua" w:cs="Times New Roman"/>
          <w:iCs/>
          <w:sz w:val="20"/>
          <w:szCs w:val="20"/>
        </w:rPr>
        <w:t>(K.12) Bakkal işletmesi sahibi, İlkokul mezunu, 48 yaşında ve erkek</w:t>
      </w:r>
    </w:p>
    <w:p w:rsidR="002838B7" w:rsidRPr="0080219E" w:rsidRDefault="002838B7" w:rsidP="002838B7">
      <w:pPr>
        <w:spacing w:after="0"/>
        <w:jc w:val="both"/>
        <w:rPr>
          <w:rFonts w:ascii="Book Antiqua" w:hAnsi="Book Antiqua" w:cs="Times New Roman"/>
          <w:b/>
          <w:iCs/>
          <w:sz w:val="20"/>
          <w:szCs w:val="20"/>
        </w:rPr>
      </w:pPr>
      <w:r w:rsidRPr="0080219E">
        <w:rPr>
          <w:rFonts w:ascii="Book Antiqua" w:hAnsi="Book Antiqua" w:cs="Times New Roman"/>
          <w:iCs/>
          <w:sz w:val="20"/>
          <w:szCs w:val="20"/>
        </w:rPr>
        <w:t>(K.13) Emekli, İlkokul mezunu, 58 yaşında ve erkek</w:t>
      </w:r>
      <w:r w:rsidRPr="0080219E">
        <w:rPr>
          <w:rFonts w:ascii="Book Antiqua" w:hAnsi="Book Antiqua" w:cs="Times New Roman"/>
          <w:b/>
          <w:iCs/>
          <w:sz w:val="20"/>
          <w:szCs w:val="20"/>
        </w:rPr>
        <w:t xml:space="preserve"> </w:t>
      </w:r>
    </w:p>
    <w:p w:rsidR="002838B7" w:rsidRDefault="002838B7" w:rsidP="002838B7">
      <w:pPr>
        <w:spacing w:after="0"/>
        <w:jc w:val="both"/>
        <w:rPr>
          <w:rFonts w:ascii="Book Antiqua" w:eastAsia="Times New Roman" w:hAnsi="Book Antiqua" w:cs="Times New Roman"/>
          <w:sz w:val="20"/>
          <w:szCs w:val="20"/>
        </w:rPr>
      </w:pPr>
      <w:r w:rsidRPr="0080219E">
        <w:rPr>
          <w:rFonts w:ascii="Book Antiqua" w:eastAsia="Times New Roman" w:hAnsi="Book Antiqua" w:cs="Times New Roman"/>
          <w:sz w:val="20"/>
          <w:szCs w:val="20"/>
        </w:rPr>
        <w:t>Yapılan derinlemesine mülakat görüşmeleri demografik açıdan incelendiğinde şu verilere ulaşılmıştır:</w:t>
      </w:r>
      <w:r w:rsidRPr="0080219E">
        <w:rPr>
          <w:rFonts w:ascii="Book Antiqua" w:hAnsi="Book Antiqua" w:cs="Times New Roman"/>
          <w:sz w:val="20"/>
          <w:szCs w:val="20"/>
          <w:shd w:val="clear" w:color="auto" w:fill="FFFFFF"/>
        </w:rPr>
        <w:t xml:space="preserve"> </w:t>
      </w:r>
      <w:r w:rsidRPr="0080219E">
        <w:rPr>
          <w:rFonts w:ascii="Book Antiqua" w:eastAsia="Times New Roman" w:hAnsi="Book Antiqua" w:cs="Times New Roman"/>
          <w:sz w:val="20"/>
          <w:szCs w:val="20"/>
        </w:rPr>
        <w:t>Katılımcıların cinsiyet dağılımları 5 Kadın (%34), 8 Erkek (%62). Yaş aralıkları; %54'ü (7 kişi) 29-37, %23'ü (3 kişi) 41-50 ve %23'ü de (3 kişi) 51-63 olduğu tespit edilmiştir. Katılımcılar eğitim durumları bakımından incelendiğinde %30’u ilkokul, %8’i ortaokul, %46’sı lise ve %15’i üniversite mezunu olduğu tespit edilmiştir.</w:t>
      </w:r>
    </w:p>
    <w:p w:rsidR="002838B7" w:rsidRDefault="002838B7" w:rsidP="002838B7">
      <w:pPr>
        <w:spacing w:after="0"/>
        <w:jc w:val="both"/>
        <w:rPr>
          <w:rFonts w:ascii="Book Antiqua" w:hAnsi="Book Antiqua" w:cs="Times New Roman"/>
          <w:sz w:val="20"/>
          <w:szCs w:val="20"/>
        </w:rPr>
      </w:pPr>
      <w:r w:rsidRPr="0080219E">
        <w:rPr>
          <w:rFonts w:ascii="Book Antiqua" w:hAnsi="Book Antiqua" w:cs="Times New Roman"/>
          <w:sz w:val="20"/>
          <w:szCs w:val="20"/>
        </w:rPr>
        <w:t xml:space="preserve">Türkbükü yerleşikleri hakkında bilgi sorularında katılımcıların  verdikleri cevaplar ise şu şekildedir: Kaç yıldır Türkbükü'nde yaşadıkları sorusuna, 6 katılımcı doğma büyüme, 2 katılımcı 16-26 yıl arası, 3 katılımcı 11-15 yıl arası, bir katılımcı ise 2 yıl cevabını vermiştir. </w:t>
      </w:r>
      <w:r w:rsidRPr="0080219E">
        <w:rPr>
          <w:rFonts w:ascii="Book Antiqua" w:eastAsia="Times New Roman" w:hAnsi="Book Antiqua" w:cs="Times New Roman"/>
          <w:sz w:val="20"/>
          <w:szCs w:val="20"/>
        </w:rPr>
        <w:t>Niye T</w:t>
      </w:r>
      <w:r w:rsidRPr="0080219E">
        <w:rPr>
          <w:rFonts w:ascii="Book Antiqua" w:hAnsi="Book Antiqua" w:cs="Times New Roman"/>
          <w:sz w:val="20"/>
          <w:szCs w:val="20"/>
        </w:rPr>
        <w:t xml:space="preserve">ürkbükü sorusuna; 6 kişi </w:t>
      </w:r>
      <w:r w:rsidRPr="0080219E">
        <w:rPr>
          <w:rFonts w:ascii="Book Antiqua" w:hAnsi="Book Antiqua" w:cs="Times New Roman"/>
          <w:b/>
          <w:i/>
          <w:sz w:val="20"/>
          <w:szCs w:val="20"/>
        </w:rPr>
        <w:t>"aile ve kökleri"</w:t>
      </w:r>
      <w:r w:rsidRPr="0080219E">
        <w:rPr>
          <w:rFonts w:ascii="Book Antiqua" w:hAnsi="Book Antiqua" w:cs="Times New Roman"/>
          <w:b/>
          <w:sz w:val="20"/>
          <w:szCs w:val="20"/>
        </w:rPr>
        <w:t>,</w:t>
      </w:r>
      <w:r w:rsidRPr="0080219E">
        <w:rPr>
          <w:rFonts w:ascii="Book Antiqua" w:hAnsi="Book Antiqua" w:cs="Times New Roman"/>
          <w:sz w:val="20"/>
          <w:szCs w:val="20"/>
        </w:rPr>
        <w:t xml:space="preserve"> 3 kişi "</w:t>
      </w:r>
      <w:r w:rsidRPr="0080219E">
        <w:rPr>
          <w:rFonts w:ascii="Book Antiqua" w:hAnsi="Book Antiqua" w:cs="Times New Roman"/>
          <w:b/>
          <w:i/>
          <w:sz w:val="20"/>
          <w:szCs w:val="20"/>
        </w:rPr>
        <w:t>eş nedeniyle"</w:t>
      </w:r>
      <w:r w:rsidRPr="0080219E">
        <w:rPr>
          <w:rFonts w:ascii="Book Antiqua" w:hAnsi="Book Antiqua" w:cs="Times New Roman"/>
          <w:sz w:val="20"/>
          <w:szCs w:val="20"/>
        </w:rPr>
        <w:t xml:space="preserve">, 3 kişi </w:t>
      </w:r>
      <w:r w:rsidRPr="0080219E">
        <w:rPr>
          <w:rFonts w:ascii="Book Antiqua" w:hAnsi="Book Antiqua" w:cs="Times New Roman"/>
          <w:b/>
          <w:i/>
          <w:sz w:val="20"/>
          <w:szCs w:val="20"/>
        </w:rPr>
        <w:t>"havası, doğası ve denizi için"</w:t>
      </w:r>
      <w:r w:rsidRPr="0080219E">
        <w:rPr>
          <w:rFonts w:ascii="Book Antiqua" w:hAnsi="Book Antiqua" w:cs="Times New Roman"/>
          <w:sz w:val="20"/>
          <w:szCs w:val="20"/>
        </w:rPr>
        <w:t xml:space="preserve"> ve bir kişi de </w:t>
      </w:r>
      <w:r w:rsidRPr="0080219E">
        <w:rPr>
          <w:rFonts w:ascii="Book Antiqua" w:hAnsi="Book Antiqua" w:cs="Times New Roman"/>
          <w:b/>
          <w:i/>
          <w:sz w:val="20"/>
          <w:szCs w:val="20"/>
        </w:rPr>
        <w:t>"Gelir seviyesi yüksek sosyetik insanlara satış yapmak için Türkbükü"</w:t>
      </w:r>
      <w:r w:rsidRPr="0080219E">
        <w:rPr>
          <w:rFonts w:ascii="Book Antiqua" w:hAnsi="Book Antiqua" w:cs="Times New Roman"/>
          <w:sz w:val="20"/>
          <w:szCs w:val="20"/>
        </w:rPr>
        <w:t xml:space="preserve"> (K.7) cevabını vermiştir.</w:t>
      </w:r>
      <w:r>
        <w:rPr>
          <w:rFonts w:ascii="Book Antiqua" w:hAnsi="Book Antiqua" w:cs="Times New Roman"/>
          <w:sz w:val="20"/>
          <w:szCs w:val="20"/>
        </w:rPr>
        <w:t xml:space="preserve"> </w:t>
      </w:r>
      <w:r w:rsidRPr="0080219E">
        <w:rPr>
          <w:rFonts w:ascii="Book Antiqua" w:hAnsi="Book Antiqua" w:cs="Times New Roman"/>
          <w:sz w:val="20"/>
          <w:szCs w:val="20"/>
        </w:rPr>
        <w:t xml:space="preserve">Türkbükü deyince akla ilk gelenin; havası, denizi, doğası, kış aylarında sessizliği, şirin bir köy oluşu, yaz aylarında canlılığı, turizmi ve huzurlu bir mekan oluşu ortak görüş iken, </w:t>
      </w:r>
      <w:r w:rsidRPr="0080219E">
        <w:rPr>
          <w:rFonts w:ascii="Book Antiqua" w:hAnsi="Book Antiqua" w:cs="Times New Roman"/>
          <w:b/>
          <w:i/>
          <w:sz w:val="20"/>
          <w:szCs w:val="20"/>
        </w:rPr>
        <w:t>"Türkbükü denince aklıma ilk gelen denizi. Ancak, önceden daha temizdi şimdilerde ise tekne ve yatların gelmesiyle bazı bölgelerde kirlilik söz konusu.</w:t>
      </w:r>
      <w:r w:rsidRPr="0080219E">
        <w:rPr>
          <w:rFonts w:ascii="Book Antiqua" w:hAnsi="Book Antiqua" w:cs="Times New Roman"/>
          <w:sz w:val="20"/>
          <w:szCs w:val="20"/>
        </w:rPr>
        <w:t xml:space="preserve">" (K.10) diyenin yanı sıra </w:t>
      </w:r>
      <w:r w:rsidRPr="0080219E">
        <w:rPr>
          <w:rFonts w:ascii="Book Antiqua" w:hAnsi="Book Antiqua" w:cs="Times New Roman"/>
          <w:b/>
          <w:i/>
          <w:sz w:val="20"/>
          <w:szCs w:val="20"/>
        </w:rPr>
        <w:t>"Türkbükü deyince aklıma lahmacunun 40 TL olması geliyor"</w:t>
      </w:r>
      <w:r w:rsidRPr="0080219E">
        <w:rPr>
          <w:rFonts w:ascii="Book Antiqua" w:hAnsi="Book Antiqua" w:cs="Times New Roman"/>
          <w:sz w:val="20"/>
          <w:szCs w:val="20"/>
        </w:rPr>
        <w:t>(K.7) diyen de olmuştur.  Türkbükü'nde yaşamaktan ekonomik yönden katılımcıların % 54'ü zorlanmaz iken %46'sı zorlandığını ifade etmektedir.</w:t>
      </w:r>
    </w:p>
    <w:p w:rsidR="002838B7" w:rsidRPr="0080219E" w:rsidRDefault="002838B7" w:rsidP="002838B7">
      <w:pPr>
        <w:spacing w:after="0"/>
        <w:jc w:val="both"/>
        <w:rPr>
          <w:rFonts w:ascii="Book Antiqua" w:hAnsi="Book Antiqua" w:cs="Times New Roman"/>
          <w:sz w:val="20"/>
          <w:szCs w:val="20"/>
        </w:rPr>
      </w:pPr>
      <w:r w:rsidRPr="0080219E">
        <w:rPr>
          <w:rFonts w:ascii="Book Antiqua" w:hAnsi="Book Antiqua" w:cs="Times New Roman"/>
          <w:sz w:val="20"/>
          <w:szCs w:val="20"/>
        </w:rPr>
        <w:t xml:space="preserve">Türkbükü'nde son yıllarda yaşanan hızlı değişimden nasıl etkilendiniz sorusuna; </w:t>
      </w:r>
    </w:p>
    <w:p w:rsidR="002838B7" w:rsidRPr="0080219E" w:rsidRDefault="002838B7" w:rsidP="002838B7">
      <w:pPr>
        <w:spacing w:after="0"/>
        <w:jc w:val="both"/>
        <w:rPr>
          <w:rFonts w:ascii="Book Antiqua" w:hAnsi="Book Antiqua" w:cs="Times New Roman"/>
          <w:sz w:val="20"/>
          <w:szCs w:val="20"/>
        </w:rPr>
      </w:pPr>
      <w:r w:rsidRPr="0080219E">
        <w:rPr>
          <w:rFonts w:ascii="Book Antiqua" w:hAnsi="Book Antiqua" w:cs="Times New Roman"/>
          <w:b/>
          <w:i/>
          <w:sz w:val="20"/>
          <w:szCs w:val="20"/>
        </w:rPr>
        <w:t>"Türkbükü 3 yıldır kan kaybediyor. Oteller pahalı, teknelerden denize girilmiyor."</w:t>
      </w:r>
      <w:r w:rsidRPr="0080219E">
        <w:rPr>
          <w:rFonts w:ascii="Book Antiqua" w:hAnsi="Book Antiqua" w:cs="Times New Roman"/>
          <w:sz w:val="20"/>
          <w:szCs w:val="20"/>
        </w:rPr>
        <w:t xml:space="preserve"> (K.7), </w:t>
      </w:r>
    </w:p>
    <w:p w:rsidR="002838B7" w:rsidRPr="0080219E" w:rsidRDefault="002838B7" w:rsidP="002838B7">
      <w:pPr>
        <w:spacing w:after="0"/>
        <w:jc w:val="both"/>
        <w:rPr>
          <w:rFonts w:ascii="Book Antiqua" w:hAnsi="Book Antiqua" w:cs="Times New Roman"/>
          <w:sz w:val="20"/>
          <w:szCs w:val="20"/>
        </w:rPr>
      </w:pPr>
      <w:r w:rsidRPr="0080219E">
        <w:rPr>
          <w:rFonts w:ascii="Book Antiqua" w:hAnsi="Book Antiqua" w:cs="Times New Roman"/>
          <w:b/>
          <w:i/>
          <w:sz w:val="20"/>
          <w:szCs w:val="20"/>
        </w:rPr>
        <w:t>"Bugünkü Türkbükü beni üzüyor. Eskiden olan sessiz, sakin, huzurlu yaşam yerini şiddetli müziğe bıraktı. Bu da beni rahatsız ediyor ama yavaş yavaş alışıp ayak uyduruyoruz."</w:t>
      </w:r>
      <w:r w:rsidRPr="0080219E">
        <w:rPr>
          <w:rFonts w:ascii="Book Antiqua" w:hAnsi="Book Antiqua" w:cs="Times New Roman"/>
          <w:sz w:val="20"/>
          <w:szCs w:val="20"/>
        </w:rPr>
        <w:t xml:space="preserve"> (K.10), </w:t>
      </w:r>
    </w:p>
    <w:p w:rsidR="002838B7" w:rsidRDefault="002838B7" w:rsidP="002838B7">
      <w:pPr>
        <w:spacing w:after="0"/>
        <w:jc w:val="both"/>
        <w:rPr>
          <w:rFonts w:ascii="Book Antiqua" w:hAnsi="Book Antiqua" w:cs="Times New Roman"/>
          <w:sz w:val="20"/>
          <w:szCs w:val="20"/>
        </w:rPr>
      </w:pPr>
      <w:r w:rsidRPr="0080219E">
        <w:rPr>
          <w:rFonts w:ascii="Book Antiqua" w:hAnsi="Book Antiqua" w:cs="Times New Roman"/>
          <w:b/>
          <w:i/>
          <w:sz w:val="20"/>
          <w:szCs w:val="20"/>
        </w:rPr>
        <w:t xml:space="preserve">"Eskiden burası köy gibiydi daha az insan vardı. Şimdilerde her yer betonlaştı ve kalabalıklaştı. Ayrıca çok pahalı bir yer oldu." </w:t>
      </w:r>
      <w:r w:rsidRPr="0080219E">
        <w:rPr>
          <w:rFonts w:ascii="Book Antiqua" w:hAnsi="Book Antiqua" w:cs="Times New Roman"/>
          <w:sz w:val="20"/>
          <w:szCs w:val="20"/>
        </w:rPr>
        <w:t xml:space="preserve">(K.13) gibi cevaplar verilmiştir. </w:t>
      </w:r>
    </w:p>
    <w:p w:rsidR="002838B7" w:rsidRPr="002838B7" w:rsidRDefault="002838B7" w:rsidP="002838B7">
      <w:pPr>
        <w:spacing w:after="0"/>
        <w:jc w:val="both"/>
        <w:rPr>
          <w:rFonts w:ascii="Book Antiqua" w:hAnsi="Book Antiqua" w:cs="Times New Roman"/>
          <w:sz w:val="20"/>
          <w:szCs w:val="20"/>
        </w:rPr>
      </w:pPr>
      <w:r w:rsidRPr="0080219E">
        <w:rPr>
          <w:rFonts w:ascii="Book Antiqua" w:hAnsi="Book Antiqua" w:cs="Times New Roman"/>
          <w:sz w:val="20"/>
          <w:szCs w:val="20"/>
        </w:rPr>
        <w:t xml:space="preserve">Geleneksel toplumdan modern topluma geçiş sürecinde yaşanan değişimlerden insanoğlu etkilenmiştir. Bu etkileşimle </w:t>
      </w:r>
      <w:r w:rsidRPr="002838B7">
        <w:rPr>
          <w:rFonts w:ascii="Book Antiqua" w:hAnsi="Book Antiqua" w:cs="Times New Roman"/>
          <w:sz w:val="20"/>
          <w:szCs w:val="20"/>
        </w:rPr>
        <w:t xml:space="preserve">değişen ve dönüşen bireyler, yaşadıkları yerleri de ihtiyaçları </w:t>
      </w:r>
      <w:r>
        <w:rPr>
          <w:rFonts w:ascii="Book Antiqua" w:hAnsi="Book Antiqua" w:cs="Times New Roman"/>
          <w:sz w:val="20"/>
          <w:szCs w:val="20"/>
        </w:rPr>
        <w:t xml:space="preserve">doğrultusunda dönüştürmüştür. </w:t>
      </w:r>
      <w:r w:rsidRPr="002838B7">
        <w:rPr>
          <w:rFonts w:ascii="Book Antiqua" w:hAnsi="Book Antiqua" w:cs="Times New Roman"/>
          <w:sz w:val="20"/>
          <w:szCs w:val="20"/>
        </w:rPr>
        <w:t>Tıpkı bir tüketim ürününün ihtiyacı giderme sonrası yaşadığı dönüşüm/yok oluş gibi  bir durumun,  mekanlarda da, olması kaçınılmaz olmuştur.</w:t>
      </w:r>
    </w:p>
    <w:p w:rsidR="002838B7" w:rsidRDefault="002838B7" w:rsidP="002838B7">
      <w:pPr>
        <w:spacing w:after="0"/>
        <w:jc w:val="both"/>
        <w:rPr>
          <w:rFonts w:ascii="Book Antiqua" w:eastAsia="Calibri" w:hAnsi="Book Antiqua" w:cs="Times New Roman"/>
          <w:sz w:val="20"/>
          <w:szCs w:val="20"/>
        </w:rPr>
      </w:pPr>
      <w:r w:rsidRPr="002838B7">
        <w:rPr>
          <w:rFonts w:ascii="Book Antiqua" w:hAnsi="Book Antiqua" w:cs="Times New Roman"/>
          <w:sz w:val="20"/>
          <w:szCs w:val="20"/>
        </w:rPr>
        <w:t xml:space="preserve">Buranın turizm beldesi olması sizi rahatsız ediyor mu ? Neden? Sorusuna verilen cevapların %80'i hayır derken, </w:t>
      </w:r>
      <w:r w:rsidRPr="002838B7">
        <w:rPr>
          <w:rFonts w:ascii="Book Antiqua" w:hAnsi="Book Antiqua" w:cs="Times New Roman"/>
          <w:b/>
          <w:i/>
          <w:sz w:val="20"/>
          <w:szCs w:val="20"/>
        </w:rPr>
        <w:t xml:space="preserve">"aksine geçim kaynağı olması açısından iyi" diye </w:t>
      </w:r>
      <w:r w:rsidRPr="002838B7">
        <w:rPr>
          <w:rFonts w:ascii="Book Antiqua" w:hAnsi="Book Antiqua" w:cs="Times New Roman"/>
          <w:sz w:val="20"/>
          <w:szCs w:val="20"/>
        </w:rPr>
        <w:t xml:space="preserve">ifade edenler de olmuştur. Katılımcılardan sadece birinin </w:t>
      </w:r>
      <w:r w:rsidRPr="002838B7">
        <w:rPr>
          <w:rFonts w:ascii="Book Antiqua" w:hAnsi="Book Antiqua" w:cs="Times New Roman"/>
          <w:b/>
          <w:i/>
          <w:sz w:val="20"/>
          <w:szCs w:val="20"/>
        </w:rPr>
        <w:t>"Türkbükü’nün</w:t>
      </w:r>
      <w:r w:rsidRPr="0080219E">
        <w:rPr>
          <w:rFonts w:ascii="Book Antiqua" w:hAnsi="Book Antiqua" w:cs="Times New Roman"/>
          <w:b/>
          <w:i/>
          <w:sz w:val="20"/>
          <w:szCs w:val="20"/>
        </w:rPr>
        <w:t xml:space="preserve"> turizm beldesi olması pahalı bir yer olması dışında bizi rahatsız etmiyor" </w:t>
      </w:r>
      <w:r w:rsidRPr="0080219E">
        <w:rPr>
          <w:rFonts w:ascii="Book Antiqua" w:hAnsi="Book Antiqua" w:cs="Times New Roman"/>
          <w:sz w:val="20"/>
          <w:szCs w:val="20"/>
        </w:rPr>
        <w:t xml:space="preserve">(K.13) ve </w:t>
      </w:r>
      <w:r w:rsidRPr="0080219E">
        <w:rPr>
          <w:rFonts w:ascii="Book Antiqua" w:hAnsi="Book Antiqua" w:cs="Times New Roman"/>
          <w:b/>
          <w:i/>
          <w:sz w:val="20"/>
          <w:szCs w:val="20"/>
        </w:rPr>
        <w:t>"</w:t>
      </w:r>
      <w:r w:rsidRPr="0080219E">
        <w:rPr>
          <w:rFonts w:ascii="Book Antiqua" w:eastAsia="Calibri" w:hAnsi="Book Antiqua" w:cs="Times New Roman"/>
          <w:b/>
          <w:i/>
          <w:sz w:val="20"/>
          <w:szCs w:val="20"/>
        </w:rPr>
        <w:t>Türkbükü’nün turizm beldesi olması beni rahatsız etmiyor ama doğayı tüketmeden turizm olmalı bu önemli. Türkbükü'nde hayvancılık, seracılık, balıkçılık da yapılabilir alan müsait. Bunlar da yapılsa yine de doğayı tüketmeden yapılmalı"</w:t>
      </w:r>
      <w:r w:rsidRPr="0080219E">
        <w:rPr>
          <w:rFonts w:ascii="Book Antiqua" w:eastAsia="Calibri" w:hAnsi="Book Antiqua" w:cs="Times New Roman"/>
          <w:sz w:val="20"/>
          <w:szCs w:val="20"/>
        </w:rPr>
        <w:t xml:space="preserve"> </w:t>
      </w:r>
      <w:r w:rsidRPr="0080219E">
        <w:rPr>
          <w:rFonts w:ascii="Book Antiqua" w:hAnsi="Book Antiqua" w:cs="Times New Roman"/>
          <w:sz w:val="20"/>
          <w:szCs w:val="20"/>
        </w:rPr>
        <w:t>(K.12)</w:t>
      </w:r>
      <w:r w:rsidRPr="0080219E">
        <w:rPr>
          <w:rFonts w:ascii="Book Antiqua" w:eastAsia="Calibri" w:hAnsi="Book Antiqua" w:cs="Times New Roman"/>
          <w:sz w:val="20"/>
          <w:szCs w:val="20"/>
        </w:rPr>
        <w:t xml:space="preserve"> cevabı mekan tüketimi açısından oldukça dikkat çekicidir. </w:t>
      </w:r>
    </w:p>
    <w:p w:rsidR="002838B7" w:rsidRPr="0080219E" w:rsidRDefault="002838B7" w:rsidP="002838B7">
      <w:pPr>
        <w:spacing w:after="0"/>
        <w:jc w:val="both"/>
        <w:rPr>
          <w:rFonts w:ascii="Book Antiqua" w:hAnsi="Book Antiqua" w:cs="Times New Roman"/>
          <w:sz w:val="20"/>
          <w:szCs w:val="20"/>
        </w:rPr>
      </w:pPr>
      <w:r w:rsidRPr="0080219E">
        <w:rPr>
          <w:rFonts w:ascii="Book Antiqua" w:hAnsi="Book Antiqua" w:cs="Times New Roman"/>
          <w:sz w:val="20"/>
          <w:szCs w:val="20"/>
        </w:rPr>
        <w:lastRenderedPageBreak/>
        <w:t xml:space="preserve">Buranın popüler  bir turizm beldesi olmasının size bir faydası ya da zararı var mı? Ne gibi faydası var? Ya da ne gibi zararı oldu? Sorusuna verilen yanıtlar içinde en öne çıkan cevaplar  (K.1,K.4,K.5) tarafından </w:t>
      </w:r>
      <w:r w:rsidRPr="0080219E">
        <w:rPr>
          <w:rFonts w:ascii="Book Antiqua" w:hAnsi="Book Antiqua" w:cs="Times New Roman"/>
          <w:b/>
          <w:i/>
          <w:sz w:val="20"/>
          <w:szCs w:val="20"/>
        </w:rPr>
        <w:t>"Türkbükü’nün popüler olmasının faydası ekonomik kazanç. Zararı ise gürültü, çevre kirliliği ve ses kirliliği</w:t>
      </w:r>
      <w:r w:rsidRPr="0080219E">
        <w:rPr>
          <w:rFonts w:ascii="Book Antiqua" w:hAnsi="Book Antiqua" w:cs="Times New Roman"/>
          <w:sz w:val="20"/>
          <w:szCs w:val="20"/>
        </w:rPr>
        <w:t xml:space="preserve"> </w:t>
      </w:r>
      <w:r w:rsidRPr="0080219E">
        <w:rPr>
          <w:rFonts w:ascii="Book Antiqua" w:hAnsi="Book Antiqua" w:cs="Times New Roman"/>
          <w:b/>
          <w:i/>
          <w:sz w:val="20"/>
          <w:szCs w:val="20"/>
        </w:rPr>
        <w:t>ve hırsızlık, yerlilerin kültürel yozlaşma yaşamaları."</w:t>
      </w:r>
      <w:r w:rsidRPr="0080219E">
        <w:rPr>
          <w:rFonts w:ascii="Book Antiqua" w:hAnsi="Book Antiqua" w:cs="Times New Roman"/>
          <w:sz w:val="20"/>
          <w:szCs w:val="20"/>
        </w:rPr>
        <w:t xml:space="preserve"> şeklinde ifade edilmiştir.</w:t>
      </w:r>
    </w:p>
    <w:p w:rsidR="002838B7" w:rsidRDefault="002838B7" w:rsidP="002838B7">
      <w:pPr>
        <w:spacing w:after="0"/>
        <w:jc w:val="both"/>
        <w:rPr>
          <w:rFonts w:ascii="Book Antiqua" w:hAnsi="Book Antiqua" w:cs="Times New Roman"/>
          <w:sz w:val="20"/>
          <w:szCs w:val="20"/>
        </w:rPr>
      </w:pPr>
      <w:r w:rsidRPr="0080219E">
        <w:rPr>
          <w:rFonts w:ascii="Book Antiqua" w:hAnsi="Book Antiqua" w:cs="Times New Roman"/>
          <w:sz w:val="20"/>
          <w:szCs w:val="20"/>
        </w:rPr>
        <w:t>Mekanın nesleleşmesi ve tüketim aracı olmasını tespit etmeye yönelik sorulmuş olan bu soruya alınan diğer yanıtlar ise aşağıdaki gibidir;</w:t>
      </w:r>
    </w:p>
    <w:p w:rsidR="002838B7" w:rsidRPr="0080219E" w:rsidRDefault="002838B7" w:rsidP="002838B7">
      <w:pPr>
        <w:spacing w:after="0"/>
        <w:jc w:val="both"/>
        <w:rPr>
          <w:rFonts w:ascii="Book Antiqua" w:hAnsi="Book Antiqua" w:cs="Times New Roman"/>
          <w:sz w:val="20"/>
          <w:szCs w:val="20"/>
        </w:rPr>
      </w:pPr>
      <w:r w:rsidRPr="0080219E">
        <w:rPr>
          <w:rFonts w:ascii="Book Antiqua" w:hAnsi="Book Antiqua" w:cs="Times New Roman"/>
          <w:b/>
          <w:i/>
          <w:sz w:val="20"/>
          <w:szCs w:val="20"/>
        </w:rPr>
        <w:t>"Türkbükü’nün popüler olması ekonomik açıdan fayda sağlıyor.  Yazın kalabalıktan dolayı psikolojik bir etkisi oluyor."</w:t>
      </w:r>
      <w:r w:rsidRPr="0080219E">
        <w:rPr>
          <w:rFonts w:ascii="Book Antiqua" w:hAnsi="Book Antiqua" w:cs="Times New Roman"/>
          <w:sz w:val="20"/>
          <w:szCs w:val="20"/>
        </w:rPr>
        <w:t xml:space="preserve"> (K.3) </w:t>
      </w:r>
    </w:p>
    <w:p w:rsidR="002838B7" w:rsidRPr="0080219E" w:rsidRDefault="002838B7" w:rsidP="002838B7">
      <w:pPr>
        <w:spacing w:after="0"/>
        <w:jc w:val="both"/>
        <w:rPr>
          <w:rFonts w:ascii="Book Antiqua" w:hAnsi="Book Antiqua" w:cs="Times New Roman"/>
          <w:sz w:val="20"/>
          <w:szCs w:val="20"/>
        </w:rPr>
      </w:pPr>
      <w:r w:rsidRPr="0080219E">
        <w:rPr>
          <w:rFonts w:ascii="Book Antiqua" w:hAnsi="Book Antiqua" w:cs="Times New Roman"/>
          <w:b/>
          <w:i/>
          <w:sz w:val="20"/>
          <w:szCs w:val="20"/>
        </w:rPr>
        <w:t>"Türkbükü’nün popülerliği ekonomik açıdan fayda sağlıyor.  Popüler olduğu için pahalılık var ve zarar veriyor."</w:t>
      </w:r>
      <w:r w:rsidRPr="0080219E">
        <w:rPr>
          <w:rFonts w:ascii="Book Antiqua" w:hAnsi="Book Antiqua" w:cs="Times New Roman"/>
          <w:sz w:val="20"/>
          <w:szCs w:val="20"/>
        </w:rPr>
        <w:t xml:space="preserve"> (K.6)</w:t>
      </w:r>
    </w:p>
    <w:p w:rsidR="002838B7" w:rsidRPr="0080219E" w:rsidRDefault="002838B7" w:rsidP="002838B7">
      <w:pPr>
        <w:spacing w:after="0"/>
        <w:jc w:val="both"/>
        <w:rPr>
          <w:rFonts w:ascii="Book Antiqua" w:hAnsi="Book Antiqua" w:cs="Times New Roman"/>
          <w:sz w:val="20"/>
          <w:szCs w:val="20"/>
        </w:rPr>
      </w:pPr>
      <w:r w:rsidRPr="0080219E">
        <w:rPr>
          <w:rFonts w:ascii="Book Antiqua" w:hAnsi="Book Antiqua" w:cs="Times New Roman"/>
          <w:b/>
          <w:i/>
          <w:sz w:val="20"/>
          <w:szCs w:val="20"/>
        </w:rPr>
        <w:t>"Türkbükü’nün popüler olmasının faydası iş yönünden satışların artması. Zararı ise gerek yatırım amaçlı gerekse tatil amaçlı gelenlerden dolayı 3-4 ay canlılık olması sonrasında ise yaptıkları evleri terk edip gitmeleri."</w:t>
      </w:r>
      <w:r w:rsidRPr="0080219E">
        <w:rPr>
          <w:rFonts w:ascii="Book Antiqua" w:hAnsi="Book Antiqua" w:cs="Times New Roman"/>
          <w:sz w:val="20"/>
          <w:szCs w:val="20"/>
        </w:rPr>
        <w:t xml:space="preserve"> (K.9) </w:t>
      </w:r>
    </w:p>
    <w:p w:rsidR="002838B7" w:rsidRPr="0080219E" w:rsidRDefault="002838B7" w:rsidP="002838B7">
      <w:pPr>
        <w:spacing w:after="0"/>
        <w:jc w:val="both"/>
        <w:rPr>
          <w:rFonts w:ascii="Book Antiqua" w:hAnsi="Book Antiqua" w:cs="Times New Roman"/>
          <w:sz w:val="20"/>
          <w:szCs w:val="20"/>
        </w:rPr>
      </w:pPr>
      <w:r w:rsidRPr="0080219E">
        <w:rPr>
          <w:rFonts w:ascii="Book Antiqua" w:hAnsi="Book Antiqua" w:cs="Times New Roman"/>
          <w:b/>
          <w:i/>
          <w:sz w:val="20"/>
          <w:szCs w:val="20"/>
        </w:rPr>
        <w:t>"......buraya gelen ve bizden alış veriş yapan kişiler çok zengin insanlar olduğu için burası çok pahalı bir yer ve yaşamak bu anlamda zor."</w:t>
      </w:r>
      <w:r w:rsidRPr="0080219E">
        <w:rPr>
          <w:rFonts w:ascii="Book Antiqua" w:hAnsi="Book Antiqua" w:cs="Times New Roman"/>
          <w:sz w:val="20"/>
          <w:szCs w:val="20"/>
        </w:rPr>
        <w:t xml:space="preserve"> (K.11) </w:t>
      </w:r>
    </w:p>
    <w:p w:rsidR="002838B7" w:rsidRPr="0080219E" w:rsidRDefault="002838B7" w:rsidP="002838B7">
      <w:pPr>
        <w:spacing w:after="0"/>
        <w:jc w:val="both"/>
        <w:rPr>
          <w:rFonts w:ascii="Book Antiqua" w:eastAsia="Calibri" w:hAnsi="Book Antiqua" w:cs="Times New Roman"/>
          <w:color w:val="FF0000"/>
          <w:sz w:val="20"/>
          <w:szCs w:val="20"/>
        </w:rPr>
      </w:pPr>
      <w:r w:rsidRPr="0080219E">
        <w:rPr>
          <w:rFonts w:ascii="Book Antiqua" w:eastAsia="Calibri" w:hAnsi="Book Antiqua" w:cs="Times New Roman"/>
          <w:b/>
          <w:i/>
          <w:sz w:val="20"/>
          <w:szCs w:val="20"/>
        </w:rPr>
        <w:t>"Ekonomik faydaları vardır, yazın 3-4 ay gelir artışı yaşanıyor. Ancak, zararları da var. ben şahsen buranın çok popüler olmasını istemezdim. Meraktan dolayı buraya çok fazla ve değişik insan geliyor. Bu kişiler bazen rahatsızlık verebiliyor."</w:t>
      </w:r>
      <w:r w:rsidRPr="0080219E">
        <w:rPr>
          <w:rFonts w:ascii="Book Antiqua" w:hAnsi="Book Antiqua" w:cs="Times New Roman"/>
          <w:sz w:val="20"/>
          <w:szCs w:val="20"/>
        </w:rPr>
        <w:t xml:space="preserve"> (K.12</w:t>
      </w:r>
      <w:r w:rsidRPr="0080219E">
        <w:rPr>
          <w:rFonts w:ascii="Book Antiqua" w:eastAsia="Calibri" w:hAnsi="Book Antiqua" w:cs="Times New Roman"/>
          <w:sz w:val="20"/>
          <w:szCs w:val="20"/>
        </w:rPr>
        <w:t>)</w:t>
      </w:r>
    </w:p>
    <w:p w:rsidR="002838B7" w:rsidRPr="00331501" w:rsidRDefault="002838B7" w:rsidP="002838B7">
      <w:pPr>
        <w:spacing w:after="0"/>
        <w:jc w:val="both"/>
        <w:rPr>
          <w:rFonts w:ascii="Book Antiqua" w:eastAsia="Calibri" w:hAnsi="Book Antiqua" w:cs="Times New Roman"/>
          <w:sz w:val="20"/>
          <w:szCs w:val="20"/>
        </w:rPr>
      </w:pPr>
      <w:r w:rsidRPr="00331501">
        <w:rPr>
          <w:rFonts w:ascii="Book Antiqua" w:eastAsia="Calibri" w:hAnsi="Book Antiqua" w:cs="Times New Roman"/>
          <w:sz w:val="20"/>
          <w:szCs w:val="20"/>
        </w:rPr>
        <w:t>Lefebre'ye göre (1972), "kent yalnızca yapılı bir çevreden oluşmayıp, gerçekte kapitalist gelişmenin öznesidir", çünkü kapitalist toplumsal örgütlenme kendisini yeniden üretecek bir mekan yaratır</w:t>
      </w:r>
      <w:r>
        <w:rPr>
          <w:rFonts w:ascii="Book Antiqua" w:eastAsia="Calibri" w:hAnsi="Book Antiqua" w:cs="Times New Roman"/>
          <w:sz w:val="20"/>
          <w:szCs w:val="20"/>
        </w:rPr>
        <w:t xml:space="preserve"> (Gottdiener, 2001)</w:t>
      </w:r>
      <w:r w:rsidRPr="00331501">
        <w:rPr>
          <w:rFonts w:ascii="Book Antiqua" w:eastAsia="Calibri" w:hAnsi="Book Antiqua" w:cs="Times New Roman"/>
          <w:sz w:val="20"/>
          <w:szCs w:val="20"/>
        </w:rPr>
        <w:t xml:space="preserve">. Burada da üretim açısından özne olan Türkbükü'nün, zamanla mekansal tüketim nesnesi olması nedeniyle koruma kullanma dengesi gözetilmeksizin kullanılan ve tüketilen bir yere (nesneye) dönüşmektedir. </w:t>
      </w:r>
    </w:p>
    <w:p w:rsidR="002838B7" w:rsidRDefault="002838B7" w:rsidP="002838B7">
      <w:pPr>
        <w:spacing w:after="0"/>
        <w:jc w:val="both"/>
        <w:rPr>
          <w:rFonts w:ascii="Book Antiqua" w:hAnsi="Book Antiqua" w:cs="Times New Roman"/>
          <w:sz w:val="20"/>
          <w:szCs w:val="20"/>
        </w:rPr>
      </w:pPr>
      <w:r w:rsidRPr="0080219E">
        <w:rPr>
          <w:rFonts w:ascii="Book Antiqua" w:hAnsi="Book Antiqua" w:cs="Times New Roman"/>
          <w:sz w:val="20"/>
          <w:szCs w:val="20"/>
        </w:rPr>
        <w:t>Sizce turistler neden Türkbükü'nü seçiyor? Turist Türkbüküne neden gelir? sorusuna verilen yanıtlardan elde edilen cevaplar ise genellikle şu şekildedir: Turistler Türkbükü’ne koyları güzel, denizi ve sahili güzel ve gelmişken göreyim diye gelir, medyatik olduğu için, güzel denizi olduğu için, popüler olduğu için, sakinliği, iklimi ve doğasından dolayı gelir cevaplarının yanı sıra, gelenler Türkbükü’ne hayran kalıyor ve bir gelen bir daha gelmek istiyor gibi yanıtlar da alınmıştır. Ayrıca Türkbükü’nü toplanma merkezi olmasından seçiyorlar.  İş adamları, yat, ev, mekan ve benzeri sebeplerden ve bir de tabi Türkbükü’nü ünlülerin çok ziyaret etmesi nedeniyle de turistler burayı tercih ediyor.</w:t>
      </w:r>
    </w:p>
    <w:p w:rsidR="002838B7" w:rsidRPr="0080219E" w:rsidRDefault="002838B7" w:rsidP="002838B7">
      <w:pPr>
        <w:spacing w:after="0"/>
        <w:jc w:val="both"/>
        <w:rPr>
          <w:rFonts w:ascii="Book Antiqua" w:hAnsi="Book Antiqua" w:cs="Times New Roman"/>
          <w:sz w:val="20"/>
          <w:szCs w:val="20"/>
        </w:rPr>
      </w:pPr>
      <w:r w:rsidRPr="0080219E">
        <w:rPr>
          <w:rFonts w:ascii="Book Antiqua" w:hAnsi="Book Antiqua" w:cs="Times New Roman"/>
          <w:sz w:val="20"/>
          <w:szCs w:val="20"/>
        </w:rPr>
        <w:t>Ayrıca yerli turistlerin Türkbükü'nü popüler eğlence mekanı olarak da tercih etmektedirler.</w:t>
      </w:r>
    </w:p>
    <w:p w:rsidR="002838B7" w:rsidRDefault="002838B7" w:rsidP="002838B7">
      <w:pPr>
        <w:spacing w:after="0"/>
        <w:jc w:val="both"/>
        <w:rPr>
          <w:rFonts w:ascii="Book Antiqua" w:hAnsi="Book Antiqua" w:cs="Times New Roman"/>
          <w:sz w:val="20"/>
          <w:szCs w:val="20"/>
        </w:rPr>
      </w:pPr>
      <w:r w:rsidRPr="0080219E">
        <w:rPr>
          <w:rFonts w:ascii="Book Antiqua" w:hAnsi="Book Antiqua" w:cs="Times New Roman"/>
          <w:b/>
          <w:i/>
          <w:sz w:val="20"/>
          <w:szCs w:val="20"/>
        </w:rPr>
        <w:t>"Turistler burayı Bodrum ve çevresindeki en güzel koylardan biri olması nedeniyle tercih ediyorlar. Ayrıca, turizmin gelişmesiyle birlikte cafelerin, restoranların, beachlerin dizayn edilerek geldiklerinde onları memnun edebilecek bir yer olması da burayı tercih etmelerini etkiliyor."</w:t>
      </w:r>
      <w:r w:rsidRPr="0080219E">
        <w:rPr>
          <w:rFonts w:ascii="Book Antiqua" w:hAnsi="Book Antiqua" w:cs="Times New Roman"/>
          <w:sz w:val="20"/>
          <w:szCs w:val="20"/>
        </w:rPr>
        <w:t>(K.9)</w:t>
      </w:r>
    </w:p>
    <w:p w:rsidR="002838B7" w:rsidRPr="0080219E" w:rsidRDefault="002838B7" w:rsidP="002838B7">
      <w:pPr>
        <w:spacing w:after="0"/>
        <w:jc w:val="both"/>
        <w:rPr>
          <w:rFonts w:ascii="Book Antiqua" w:hAnsi="Book Antiqua" w:cs="Times New Roman"/>
          <w:b/>
          <w:i/>
          <w:sz w:val="20"/>
          <w:szCs w:val="20"/>
        </w:rPr>
      </w:pPr>
      <w:r w:rsidRPr="0080219E">
        <w:rPr>
          <w:rFonts w:ascii="Book Antiqua" w:hAnsi="Book Antiqua" w:cs="Times New Roman"/>
          <w:sz w:val="20"/>
          <w:szCs w:val="20"/>
        </w:rPr>
        <w:t>Marka kentlerin ve mekanların turist çekme potansiyelinin Türkbükü için de geçerli olduğu elde edilen bulgular arasındadır.</w:t>
      </w:r>
    </w:p>
    <w:p w:rsidR="002838B7" w:rsidRPr="0080219E" w:rsidRDefault="002838B7" w:rsidP="002838B7">
      <w:pPr>
        <w:spacing w:after="0"/>
        <w:jc w:val="both"/>
        <w:rPr>
          <w:rFonts w:ascii="Book Antiqua" w:hAnsi="Book Antiqua" w:cs="Times New Roman"/>
          <w:b/>
          <w:i/>
          <w:sz w:val="20"/>
          <w:szCs w:val="20"/>
        </w:rPr>
      </w:pPr>
      <w:r w:rsidRPr="0080219E">
        <w:rPr>
          <w:rFonts w:ascii="Book Antiqua" w:hAnsi="Book Antiqua" w:cs="Times New Roman"/>
          <w:b/>
          <w:i/>
          <w:sz w:val="20"/>
          <w:szCs w:val="20"/>
        </w:rPr>
        <w:t xml:space="preserve">"Turistler Türkbükü’nü marka bir isim ve tatil yeri olduğu için tercih ediyorlar. Türkbükü’ne gittim diye fotoğraf çektirmek ve hava atmak için gelenler de çok oluyor. Orta yaş ve üzeri gelenler ise Türkbükü’nü genellikle temiz hava, deniz ve sakinliği için tercih ediyorlar." </w:t>
      </w:r>
      <w:r w:rsidRPr="0080219E">
        <w:rPr>
          <w:rFonts w:ascii="Book Antiqua" w:hAnsi="Book Antiqua" w:cs="Times New Roman"/>
          <w:sz w:val="20"/>
          <w:szCs w:val="20"/>
        </w:rPr>
        <w:t>(K.11)</w:t>
      </w:r>
    </w:p>
    <w:p w:rsidR="002838B7" w:rsidRPr="0080219E" w:rsidRDefault="002838B7" w:rsidP="002838B7">
      <w:pPr>
        <w:spacing w:after="0"/>
        <w:jc w:val="both"/>
        <w:rPr>
          <w:rFonts w:ascii="Book Antiqua" w:eastAsia="Calibri" w:hAnsi="Book Antiqua" w:cs="Times New Roman"/>
          <w:sz w:val="20"/>
          <w:szCs w:val="20"/>
        </w:rPr>
      </w:pPr>
      <w:r w:rsidRPr="0080219E">
        <w:rPr>
          <w:rFonts w:ascii="Book Antiqua" w:eastAsia="Calibri" w:hAnsi="Book Antiqua" w:cs="Times New Roman"/>
          <w:b/>
          <w:i/>
          <w:sz w:val="20"/>
          <w:szCs w:val="20"/>
        </w:rPr>
        <w:t>"Türkbüküne insanlar buranın ismi var diye geliyorlar. Gelenler genelde arkadaş çevreleri ile birlikte geliyorlar."</w:t>
      </w:r>
      <w:r w:rsidRPr="0080219E">
        <w:rPr>
          <w:rFonts w:ascii="Book Antiqua" w:eastAsia="Calibri" w:hAnsi="Book Antiqua" w:cs="Times New Roman"/>
          <w:sz w:val="20"/>
          <w:szCs w:val="20"/>
        </w:rPr>
        <w:t xml:space="preserve"> (K.12)</w:t>
      </w:r>
    </w:p>
    <w:p w:rsidR="002838B7" w:rsidRDefault="002838B7" w:rsidP="002838B7">
      <w:pPr>
        <w:spacing w:after="0"/>
        <w:jc w:val="both"/>
        <w:rPr>
          <w:rFonts w:ascii="Book Antiqua" w:hAnsi="Book Antiqua" w:cs="Times New Roman"/>
          <w:b/>
          <w:i/>
          <w:sz w:val="20"/>
          <w:szCs w:val="20"/>
        </w:rPr>
      </w:pPr>
      <w:r w:rsidRPr="0080219E">
        <w:rPr>
          <w:rFonts w:ascii="Book Antiqua" w:hAnsi="Book Antiqua" w:cs="Times New Roman"/>
          <w:b/>
          <w:i/>
          <w:sz w:val="20"/>
          <w:szCs w:val="20"/>
        </w:rPr>
        <w:t xml:space="preserve">"Türkbüküne insanlar sosyetenin uğrak yeri olduğu için geliyorlar. Sosyal medyanın tanıtımlarından da çok etkilendikleri için buraya insanlar merak edip geliyorlar." </w:t>
      </w:r>
      <w:r w:rsidRPr="0080219E">
        <w:rPr>
          <w:rFonts w:ascii="Book Antiqua" w:hAnsi="Book Antiqua" w:cs="Times New Roman"/>
          <w:sz w:val="20"/>
          <w:szCs w:val="20"/>
        </w:rPr>
        <w:t>(K.13)</w:t>
      </w:r>
      <w:r w:rsidRPr="0080219E">
        <w:rPr>
          <w:rFonts w:ascii="Book Antiqua" w:hAnsi="Book Antiqua" w:cs="Times New Roman"/>
          <w:b/>
          <w:i/>
          <w:sz w:val="20"/>
          <w:szCs w:val="20"/>
        </w:rPr>
        <w:t xml:space="preserve"> </w:t>
      </w:r>
    </w:p>
    <w:p w:rsidR="002838B7" w:rsidRDefault="002838B7" w:rsidP="002838B7">
      <w:pPr>
        <w:spacing w:after="0"/>
        <w:jc w:val="both"/>
        <w:rPr>
          <w:rFonts w:ascii="Book Antiqua" w:hAnsi="Book Antiqua" w:cs="Times New Roman"/>
          <w:sz w:val="20"/>
          <w:szCs w:val="20"/>
        </w:rPr>
      </w:pPr>
      <w:r w:rsidRPr="0080219E">
        <w:rPr>
          <w:rFonts w:ascii="Book Antiqua" w:hAnsi="Book Antiqua" w:cs="Times New Roman"/>
          <w:sz w:val="20"/>
          <w:szCs w:val="20"/>
        </w:rPr>
        <w:t xml:space="preserve">Tüketimin salt ihtiyaç giderme özelliği taşımaması yaklaşımını doğrular nitelikte alınan bu yanıtlar, tüketim toplumunda moda faktörü ile bağlantılı olarak, moda mekanların da tüketime malzemesi olarak bundan nasibini alması söz konusu olmuştur denilebilir. </w:t>
      </w:r>
    </w:p>
    <w:p w:rsidR="002838B7" w:rsidRPr="0080219E" w:rsidRDefault="002838B7" w:rsidP="002838B7">
      <w:pPr>
        <w:spacing w:after="0"/>
        <w:jc w:val="both"/>
        <w:rPr>
          <w:rFonts w:ascii="Book Antiqua" w:hAnsi="Book Antiqua" w:cs="Times New Roman"/>
          <w:sz w:val="20"/>
          <w:szCs w:val="20"/>
        </w:rPr>
      </w:pPr>
      <w:r w:rsidRPr="0080219E">
        <w:rPr>
          <w:rFonts w:ascii="Book Antiqua" w:hAnsi="Book Antiqua" w:cs="Times New Roman"/>
          <w:sz w:val="20"/>
          <w:szCs w:val="20"/>
        </w:rPr>
        <w:t xml:space="preserve">Türkbükü'ne tatil amaçlı gelen insanlar hakkında gözleminiz ve düşünceleriniz nelerdir? Sizinle benzer yönleri ya da farklılıkları var mı? sorusuna verilen cevaplar arasında; </w:t>
      </w:r>
    </w:p>
    <w:p w:rsidR="002838B7" w:rsidRPr="0080219E" w:rsidRDefault="002838B7" w:rsidP="002838B7">
      <w:pPr>
        <w:spacing w:after="0"/>
        <w:jc w:val="both"/>
        <w:rPr>
          <w:rFonts w:ascii="Book Antiqua" w:hAnsi="Book Antiqua" w:cs="Times New Roman"/>
          <w:sz w:val="20"/>
          <w:szCs w:val="20"/>
        </w:rPr>
      </w:pPr>
      <w:r w:rsidRPr="0080219E">
        <w:rPr>
          <w:rFonts w:ascii="Book Antiqua" w:hAnsi="Book Antiqua" w:cs="Times New Roman"/>
          <w:b/>
          <w:i/>
          <w:sz w:val="20"/>
          <w:szCs w:val="20"/>
        </w:rPr>
        <w:t xml:space="preserve">"Türkbükü’ne gelenler havalı, lüks düşkünü, sosyetik, egoist, üst segment insanlar ağırlıklı." </w:t>
      </w:r>
      <w:r w:rsidRPr="0080219E">
        <w:rPr>
          <w:rFonts w:ascii="Book Antiqua" w:hAnsi="Book Antiqua" w:cs="Times New Roman"/>
          <w:sz w:val="20"/>
          <w:szCs w:val="20"/>
        </w:rPr>
        <w:t>(K.6)</w:t>
      </w:r>
    </w:p>
    <w:p w:rsidR="002838B7" w:rsidRPr="0080219E" w:rsidRDefault="002838B7" w:rsidP="002838B7">
      <w:pPr>
        <w:spacing w:after="0"/>
        <w:jc w:val="both"/>
        <w:rPr>
          <w:rFonts w:ascii="Book Antiqua" w:hAnsi="Book Antiqua" w:cs="Times New Roman"/>
          <w:b/>
          <w:i/>
          <w:sz w:val="20"/>
          <w:szCs w:val="20"/>
        </w:rPr>
      </w:pPr>
      <w:r w:rsidRPr="0080219E">
        <w:rPr>
          <w:rFonts w:ascii="Book Antiqua" w:hAnsi="Book Antiqua" w:cs="Times New Roman"/>
          <w:b/>
          <w:i/>
          <w:sz w:val="20"/>
          <w:szCs w:val="20"/>
        </w:rPr>
        <w:lastRenderedPageBreak/>
        <w:t>"Buraya önceleri çok mütevazi insanlar gelirken artık biraz daha şımarık anne baba parası ile gelen, kendilerini çok yüksekte gören kişiler burayı tercih ediyor."</w:t>
      </w:r>
      <w:r w:rsidRPr="0080219E">
        <w:rPr>
          <w:rFonts w:ascii="Book Antiqua" w:hAnsi="Book Antiqua" w:cs="Times New Roman"/>
          <w:sz w:val="20"/>
          <w:szCs w:val="20"/>
        </w:rPr>
        <w:t xml:space="preserve"> (K.10)</w:t>
      </w:r>
    </w:p>
    <w:p w:rsidR="002838B7" w:rsidRDefault="002838B7" w:rsidP="002838B7">
      <w:pPr>
        <w:spacing w:after="0"/>
        <w:jc w:val="both"/>
        <w:rPr>
          <w:rFonts w:ascii="Book Antiqua" w:hAnsi="Book Antiqua" w:cs="Times New Roman"/>
          <w:sz w:val="20"/>
          <w:szCs w:val="20"/>
        </w:rPr>
      </w:pPr>
      <w:r w:rsidRPr="0080219E">
        <w:rPr>
          <w:rFonts w:ascii="Book Antiqua" w:hAnsi="Book Antiqua" w:cs="Times New Roman"/>
          <w:b/>
          <w:i/>
          <w:sz w:val="20"/>
          <w:szCs w:val="20"/>
        </w:rPr>
        <w:t>"Türkbükü’ne tatil amaçlı gelenler genellikle havalı insanlar. Yediklerine içtiklerine dikkat eden, kendine bakan, prestijli ve ünlü insanlar. Detoks merkezinden çıkmıyorlar. Bazıları çok şımarık, sonradan görme, saygısız ama bazıları da çok mütevazi ve saygın insanlar."</w:t>
      </w:r>
      <w:r w:rsidRPr="0080219E">
        <w:rPr>
          <w:rFonts w:ascii="Book Antiqua" w:hAnsi="Book Antiqua" w:cs="Times New Roman"/>
          <w:sz w:val="20"/>
          <w:szCs w:val="20"/>
        </w:rPr>
        <w:t xml:space="preserve"> (K.11)</w:t>
      </w:r>
    </w:p>
    <w:p w:rsidR="002838B7" w:rsidRDefault="002838B7" w:rsidP="002838B7">
      <w:pPr>
        <w:spacing w:after="0"/>
        <w:jc w:val="both"/>
        <w:rPr>
          <w:rFonts w:ascii="Book Antiqua" w:hAnsi="Book Antiqua" w:cs="Times New Roman"/>
          <w:sz w:val="20"/>
          <w:szCs w:val="20"/>
        </w:rPr>
      </w:pPr>
      <w:r w:rsidRPr="0080219E">
        <w:rPr>
          <w:rFonts w:ascii="Book Antiqua" w:hAnsi="Book Antiqua" w:cs="Times New Roman"/>
          <w:sz w:val="20"/>
          <w:szCs w:val="20"/>
        </w:rPr>
        <w:t xml:space="preserve">Türkbükü'nü tüketen tüketici profilinin "elit kesim", "üst gelir grubu mensupları", "zenginler" ve "statü sahibi bireyler" olması ve bu nedenle Türkbükü'nün statü olarak nesneleşmesi ve nadide bir ürün olarak pazarda yerini alması benzer durumdaki turistleri mekana çekmektedir. </w:t>
      </w:r>
    </w:p>
    <w:p w:rsidR="002838B7" w:rsidRPr="0080219E" w:rsidRDefault="002838B7" w:rsidP="002838B7">
      <w:pPr>
        <w:spacing w:after="0"/>
        <w:jc w:val="both"/>
        <w:rPr>
          <w:rFonts w:ascii="Book Antiqua" w:hAnsi="Book Antiqua" w:cs="Times New Roman"/>
          <w:sz w:val="20"/>
          <w:szCs w:val="20"/>
        </w:rPr>
      </w:pPr>
      <w:r w:rsidRPr="0080219E">
        <w:rPr>
          <w:rFonts w:ascii="Book Antiqua" w:hAnsi="Book Antiqua" w:cs="Times New Roman"/>
          <w:sz w:val="20"/>
          <w:szCs w:val="20"/>
        </w:rPr>
        <w:t xml:space="preserve">Daha önce gelen turistler tekrar Türkbükü'nü tercih ediyor mu? sorusuna genellikle </w:t>
      </w:r>
    </w:p>
    <w:p w:rsidR="002838B7" w:rsidRPr="002838B7" w:rsidRDefault="002838B7" w:rsidP="002838B7">
      <w:pPr>
        <w:spacing w:after="0"/>
        <w:jc w:val="both"/>
        <w:rPr>
          <w:rFonts w:ascii="Book Antiqua" w:hAnsi="Book Antiqua" w:cs="Times New Roman"/>
          <w:sz w:val="20"/>
          <w:szCs w:val="20"/>
        </w:rPr>
      </w:pPr>
      <w:r w:rsidRPr="0080219E">
        <w:rPr>
          <w:rFonts w:ascii="Book Antiqua" w:hAnsi="Book Antiqua" w:cs="Times New Roman"/>
          <w:b/>
          <w:i/>
          <w:sz w:val="20"/>
          <w:szCs w:val="20"/>
        </w:rPr>
        <w:t xml:space="preserve">"Türkbüküne daha önce gelen turistler Türkbükünü tekrar tercih ediyorlar". </w:t>
      </w:r>
      <w:r w:rsidRPr="0080219E">
        <w:rPr>
          <w:rFonts w:ascii="Book Antiqua" w:hAnsi="Book Antiqua" w:cs="Times New Roman"/>
          <w:sz w:val="20"/>
          <w:szCs w:val="20"/>
        </w:rPr>
        <w:t>yanıtı alınmıştır. Ayrıca, "</w:t>
      </w:r>
      <w:r w:rsidRPr="0080219E">
        <w:rPr>
          <w:rFonts w:ascii="Book Antiqua" w:hAnsi="Book Antiqua" w:cs="Times New Roman"/>
          <w:b/>
          <w:i/>
          <w:sz w:val="20"/>
          <w:szCs w:val="20"/>
        </w:rPr>
        <w:t xml:space="preserve">Türkbükü pahalı olduğu için orta gelirliler bir daha burayı tercih etmiyorlar. Parayı harcamayı sevenlerin tercih ettiği bir yerdir." (K.9), </w:t>
      </w:r>
      <w:r w:rsidRPr="0080219E">
        <w:rPr>
          <w:rFonts w:ascii="Book Antiqua" w:hAnsi="Book Antiqua" w:cs="Times New Roman"/>
          <w:sz w:val="20"/>
          <w:szCs w:val="20"/>
        </w:rPr>
        <w:t xml:space="preserve">yanıtı da elde </w:t>
      </w:r>
      <w:r w:rsidRPr="002838B7">
        <w:rPr>
          <w:rFonts w:ascii="Book Antiqua" w:hAnsi="Book Antiqua" w:cs="Times New Roman"/>
          <w:sz w:val="20"/>
          <w:szCs w:val="20"/>
        </w:rPr>
        <w:t xml:space="preserve">edilen bulgular arasındadır. </w:t>
      </w:r>
    </w:p>
    <w:p w:rsidR="002838B7" w:rsidRDefault="002838B7" w:rsidP="002838B7">
      <w:pPr>
        <w:pStyle w:val="NormalWeb"/>
        <w:shd w:val="clear" w:color="auto" w:fill="FFFFFF"/>
        <w:spacing w:before="0" w:beforeAutospacing="0" w:after="0" w:afterAutospacing="0" w:line="276" w:lineRule="auto"/>
        <w:jc w:val="both"/>
        <w:rPr>
          <w:rFonts w:ascii="Book Antiqua" w:hAnsi="Book Antiqua"/>
          <w:sz w:val="20"/>
          <w:szCs w:val="20"/>
        </w:rPr>
      </w:pPr>
      <w:r w:rsidRPr="002838B7">
        <w:rPr>
          <w:rFonts w:ascii="Book Antiqua" w:hAnsi="Book Antiqua"/>
          <w:b/>
          <w:i/>
          <w:sz w:val="20"/>
          <w:szCs w:val="20"/>
        </w:rPr>
        <w:t>".........merak edip gelen çok pahalı olduğu için bir daha gelmeyenler de çok fazla tabii."</w:t>
      </w:r>
      <w:r w:rsidRPr="002838B7">
        <w:rPr>
          <w:rFonts w:ascii="Book Antiqua" w:hAnsi="Book Antiqua"/>
          <w:sz w:val="20"/>
          <w:szCs w:val="20"/>
        </w:rPr>
        <w:t xml:space="preserve"> (K.10) ve </w:t>
      </w:r>
      <w:r w:rsidRPr="002838B7">
        <w:rPr>
          <w:rFonts w:ascii="Book Antiqua" w:eastAsia="Calibri" w:hAnsi="Book Antiqua"/>
          <w:b/>
          <w:i/>
          <w:sz w:val="20"/>
          <w:szCs w:val="20"/>
        </w:rPr>
        <w:t>"Türkbüküne genelde çok zenginler gelir ve buranın pahalı bir yer olması elbette onları etkilemiyor. Zaten onlar geldiği için buralar bu kadar pahalı oldu. Buraya müdavim olarak gelen insan çok aynı yüzleri her yıl görüyoruz."</w:t>
      </w:r>
      <w:r w:rsidRPr="002838B7">
        <w:rPr>
          <w:rFonts w:ascii="Book Antiqua" w:eastAsia="Calibri" w:hAnsi="Book Antiqua"/>
          <w:sz w:val="20"/>
          <w:szCs w:val="20"/>
        </w:rPr>
        <w:t xml:space="preserve"> (K.12) </w:t>
      </w:r>
      <w:r w:rsidRPr="002838B7">
        <w:rPr>
          <w:rFonts w:ascii="Book Antiqua" w:hAnsi="Book Antiqua"/>
          <w:sz w:val="20"/>
          <w:szCs w:val="20"/>
        </w:rPr>
        <w:t xml:space="preserve"> yanıtları ise tüketicinin ait olduğu sınıfa vurgu yapmak "ben de sizlerdenim" mesajını verdiği, en az onlar kadar ayrıcalıklı olduğu izlenimini güçlendirmektedir. </w:t>
      </w:r>
      <w:r w:rsidRPr="002838B7">
        <w:rPr>
          <w:rFonts w:ascii="Book Antiqua" w:hAnsi="Book Antiqua"/>
          <w:iCs/>
          <w:sz w:val="20"/>
          <w:szCs w:val="20"/>
        </w:rPr>
        <w:t>Çünkü "tüketim toplumunda ortalama ferdin sahip olması gereken en küçük standartlar ve moda olan işaretler bütününe ne kadar erişilirse, o kadar başarılı ve ayrıcalıklı olunmuştur</w:t>
      </w:r>
      <w:r>
        <w:rPr>
          <w:rFonts w:ascii="Book Antiqua" w:hAnsi="Book Antiqua"/>
          <w:iCs/>
          <w:sz w:val="20"/>
          <w:szCs w:val="20"/>
        </w:rPr>
        <w:t>"</w:t>
      </w:r>
      <w:r w:rsidRPr="0080219E">
        <w:rPr>
          <w:rFonts w:ascii="Book Antiqua" w:hAnsi="Book Antiqua"/>
          <w:iCs/>
          <w:sz w:val="20"/>
          <w:szCs w:val="20"/>
        </w:rPr>
        <w:t xml:space="preserve"> (Hazar, 2003). </w:t>
      </w:r>
      <w:r>
        <w:rPr>
          <w:rFonts w:ascii="Book Antiqua" w:hAnsi="Book Antiqua"/>
          <w:iCs/>
          <w:sz w:val="20"/>
          <w:szCs w:val="20"/>
        </w:rPr>
        <w:t xml:space="preserve">Öte yandan </w:t>
      </w:r>
      <w:r>
        <w:rPr>
          <w:rFonts w:ascii="Book Antiqua" w:hAnsi="Book Antiqua"/>
          <w:color w:val="FF0000"/>
          <w:sz w:val="20"/>
          <w:szCs w:val="20"/>
        </w:rPr>
        <w:t>r</w:t>
      </w:r>
      <w:r w:rsidRPr="0080219E">
        <w:rPr>
          <w:rFonts w:ascii="Book Antiqua" w:hAnsi="Book Antiqua"/>
          <w:sz w:val="20"/>
          <w:szCs w:val="20"/>
        </w:rPr>
        <w:t>asyonel tüketim varsayımlarının, tüketimdeki moda faktörü etkisi ile göz ardı edilmesi, tüketim toplumunun doğasında var olan "kullan-at" mantığının, bir kere bir mekana gitmekle, o mekanda bulunmakla, hedonik tüketim sürecinin kendiliğinden  tamamlanması söz konusu olabilmektedir.</w:t>
      </w:r>
    </w:p>
    <w:p w:rsidR="002838B7" w:rsidRDefault="002838B7" w:rsidP="002838B7">
      <w:pPr>
        <w:spacing w:after="0"/>
        <w:jc w:val="both"/>
        <w:rPr>
          <w:rFonts w:ascii="Book Antiqua" w:hAnsi="Book Antiqua" w:cs="Times New Roman"/>
          <w:sz w:val="20"/>
          <w:szCs w:val="20"/>
        </w:rPr>
      </w:pPr>
      <w:r w:rsidRPr="0080219E">
        <w:rPr>
          <w:rFonts w:ascii="Book Antiqua" w:hAnsi="Book Antiqua" w:cs="Times New Roman"/>
          <w:sz w:val="20"/>
          <w:szCs w:val="20"/>
        </w:rPr>
        <w:t xml:space="preserve">Türkbükü'ne dışarıdan tatil yapmaya gelenler buraya zarar veriyor mu? Gelen turistler çevreye karşı duyarlılar mı? Çevreyi ve doğayı kirletiyorlar mı? sorusuna verilen cevaplar arasında; çevreye, doğaya ve denize ciddi zarar verdiklerine yönelik cevaplar yoğunluktadır. </w:t>
      </w:r>
    </w:p>
    <w:p w:rsidR="002838B7" w:rsidRPr="0080219E" w:rsidRDefault="002838B7" w:rsidP="002838B7">
      <w:pPr>
        <w:spacing w:after="0"/>
        <w:jc w:val="both"/>
        <w:rPr>
          <w:rFonts w:ascii="Book Antiqua" w:hAnsi="Book Antiqua" w:cs="Times New Roman"/>
          <w:b/>
          <w:i/>
          <w:sz w:val="20"/>
          <w:szCs w:val="20"/>
        </w:rPr>
      </w:pPr>
      <w:r w:rsidRPr="0080219E">
        <w:rPr>
          <w:rFonts w:ascii="Book Antiqua" w:hAnsi="Book Antiqua" w:cs="Times New Roman"/>
          <w:b/>
          <w:i/>
          <w:sz w:val="20"/>
          <w:szCs w:val="20"/>
        </w:rPr>
        <w:t xml:space="preserve">"Türkbükü’ne turist olarak gelenler zarar veriyorlar, deniz kirliliğine ve doğa kirliliğine sebep oluyorlar." </w:t>
      </w:r>
      <w:r w:rsidRPr="0080219E">
        <w:rPr>
          <w:rFonts w:ascii="Book Antiqua" w:hAnsi="Book Antiqua" w:cs="Times New Roman"/>
          <w:sz w:val="20"/>
          <w:szCs w:val="20"/>
        </w:rPr>
        <w:t>(K.2)</w:t>
      </w:r>
    </w:p>
    <w:p w:rsidR="002838B7" w:rsidRPr="0080219E" w:rsidRDefault="002838B7" w:rsidP="002838B7">
      <w:pPr>
        <w:spacing w:after="0"/>
        <w:jc w:val="both"/>
        <w:rPr>
          <w:rFonts w:ascii="Book Antiqua" w:hAnsi="Book Antiqua" w:cs="Times New Roman"/>
          <w:b/>
          <w:i/>
          <w:sz w:val="20"/>
          <w:szCs w:val="20"/>
        </w:rPr>
      </w:pPr>
      <w:r w:rsidRPr="0080219E">
        <w:rPr>
          <w:rFonts w:ascii="Book Antiqua" w:hAnsi="Book Antiqua" w:cs="Times New Roman"/>
          <w:b/>
          <w:i/>
          <w:sz w:val="20"/>
          <w:szCs w:val="20"/>
        </w:rPr>
        <w:t xml:space="preserve">"Türkbükü’ne turist olarak gelenler çevre kirliliğine sebep oluyor.  Bir de evcil hayvanları sokağa bırakıyorlar." </w:t>
      </w:r>
      <w:r w:rsidRPr="0080219E">
        <w:rPr>
          <w:rFonts w:ascii="Book Antiqua" w:hAnsi="Book Antiqua" w:cs="Times New Roman"/>
          <w:sz w:val="20"/>
          <w:szCs w:val="20"/>
        </w:rPr>
        <w:t>(K.4)</w:t>
      </w:r>
    </w:p>
    <w:p w:rsidR="002838B7" w:rsidRPr="0080219E" w:rsidRDefault="002838B7" w:rsidP="002838B7">
      <w:pPr>
        <w:spacing w:after="0"/>
        <w:jc w:val="both"/>
        <w:rPr>
          <w:rFonts w:ascii="Book Antiqua" w:hAnsi="Book Antiqua" w:cs="Times New Roman"/>
          <w:sz w:val="20"/>
          <w:szCs w:val="20"/>
        </w:rPr>
      </w:pPr>
      <w:r w:rsidRPr="0080219E">
        <w:rPr>
          <w:rFonts w:ascii="Book Antiqua" w:hAnsi="Book Antiqua" w:cs="Times New Roman"/>
          <w:b/>
          <w:i/>
          <w:sz w:val="20"/>
          <w:szCs w:val="20"/>
        </w:rPr>
        <w:t>"Türkbükü’ne turist olarak gelenler zarar veriyor tabii ki.  Ama hepsi değil.  Çevre kirliliği en başta geleni.  Gelen müşteri çok yoruyor, şımarık ve ukala."</w:t>
      </w:r>
      <w:r w:rsidRPr="0080219E">
        <w:rPr>
          <w:rFonts w:ascii="Book Antiqua" w:hAnsi="Book Antiqua" w:cs="Times New Roman"/>
          <w:sz w:val="20"/>
          <w:szCs w:val="20"/>
        </w:rPr>
        <w:t xml:space="preserve"> (K.5)</w:t>
      </w:r>
    </w:p>
    <w:p w:rsidR="002838B7" w:rsidRDefault="002838B7" w:rsidP="002838B7">
      <w:pPr>
        <w:spacing w:after="0"/>
        <w:jc w:val="both"/>
        <w:rPr>
          <w:rFonts w:ascii="Book Antiqua" w:hAnsi="Book Antiqua" w:cs="Times New Roman"/>
          <w:sz w:val="20"/>
          <w:szCs w:val="20"/>
        </w:rPr>
      </w:pPr>
      <w:r w:rsidRPr="0080219E">
        <w:rPr>
          <w:rFonts w:ascii="Book Antiqua" w:hAnsi="Book Antiqua" w:cs="Times New Roman"/>
          <w:b/>
          <w:i/>
          <w:sz w:val="20"/>
          <w:szCs w:val="20"/>
        </w:rPr>
        <w:t>"Türkbükü’ne turist olarak gelenler zarar veriyorlar.  Çevre kirliliği, hayvanlara zarar, denize zarar, kısacası her türlü zararı veriyorlar."</w:t>
      </w:r>
      <w:r w:rsidRPr="0080219E">
        <w:rPr>
          <w:rFonts w:ascii="Book Antiqua" w:hAnsi="Book Antiqua" w:cs="Times New Roman"/>
          <w:sz w:val="20"/>
          <w:szCs w:val="20"/>
        </w:rPr>
        <w:t xml:space="preserve"> (K.6)</w:t>
      </w:r>
    </w:p>
    <w:p w:rsidR="002838B7" w:rsidRPr="0080219E" w:rsidRDefault="002838B7" w:rsidP="002838B7">
      <w:pPr>
        <w:spacing w:after="0"/>
        <w:jc w:val="both"/>
        <w:rPr>
          <w:rFonts w:ascii="Book Antiqua" w:hAnsi="Book Antiqua" w:cs="Times New Roman"/>
          <w:sz w:val="20"/>
          <w:szCs w:val="20"/>
        </w:rPr>
      </w:pPr>
      <w:r w:rsidRPr="0080219E">
        <w:rPr>
          <w:rFonts w:ascii="Book Antiqua" w:hAnsi="Book Antiqua" w:cs="Times New Roman"/>
          <w:sz w:val="20"/>
          <w:szCs w:val="20"/>
        </w:rPr>
        <w:t xml:space="preserve">Ekolojik dengeye karşı duyarsız turistlerin koruma kullanma dengesini gözetmeksizin mekanları tükettiğine alınan yanıtlar en iyi örnektir. </w:t>
      </w:r>
    </w:p>
    <w:p w:rsidR="002838B7" w:rsidRPr="0080219E" w:rsidRDefault="002838B7" w:rsidP="002838B7">
      <w:pPr>
        <w:spacing w:after="0"/>
        <w:jc w:val="both"/>
        <w:rPr>
          <w:rFonts w:ascii="Book Antiqua" w:hAnsi="Book Antiqua" w:cs="Times New Roman"/>
          <w:sz w:val="20"/>
          <w:szCs w:val="20"/>
        </w:rPr>
      </w:pPr>
      <w:r w:rsidRPr="0080219E">
        <w:rPr>
          <w:rFonts w:ascii="Book Antiqua" w:hAnsi="Book Antiqua" w:cs="Times New Roman"/>
          <w:b/>
          <w:i/>
          <w:sz w:val="20"/>
          <w:szCs w:val="20"/>
        </w:rPr>
        <w:t>"Türkbükü’ne tatil amaçlı gelenler beldeye zarar veriyor. Denizi özellikle çok kirletiyorlar. Buraya gelen turistler hiç duyarlı değiller."</w:t>
      </w:r>
      <w:r w:rsidRPr="0080219E">
        <w:rPr>
          <w:rFonts w:ascii="Book Antiqua" w:hAnsi="Book Antiqua" w:cs="Times New Roman"/>
          <w:sz w:val="20"/>
          <w:szCs w:val="20"/>
        </w:rPr>
        <w:t xml:space="preserve"> (K.11)</w:t>
      </w:r>
    </w:p>
    <w:p w:rsidR="002838B7" w:rsidRDefault="002838B7" w:rsidP="002838B7">
      <w:pPr>
        <w:spacing w:after="0"/>
        <w:jc w:val="both"/>
        <w:rPr>
          <w:rFonts w:ascii="Book Antiqua" w:eastAsia="Calibri" w:hAnsi="Book Antiqua" w:cs="Times New Roman"/>
          <w:sz w:val="20"/>
          <w:szCs w:val="20"/>
        </w:rPr>
      </w:pPr>
      <w:r w:rsidRPr="0080219E">
        <w:rPr>
          <w:rFonts w:ascii="Book Antiqua" w:eastAsia="Calibri" w:hAnsi="Book Antiqua" w:cs="Times New Roman"/>
          <w:b/>
          <w:i/>
          <w:sz w:val="20"/>
          <w:szCs w:val="20"/>
        </w:rPr>
        <w:t>"Türkbüküne tatil amaçlı gelenlerin bir kısmı çevreye duyarlı ve çevreyi koruyorlar. Bir kısmı ise tutarsız çevreyi önemsediklerini söylüyorlar ama 2 dk. Sonra yere sigara izmariti atabiliyorlar. Bu durum tuhafımıza gidiyor. "</w:t>
      </w:r>
      <w:r w:rsidRPr="0080219E">
        <w:rPr>
          <w:rFonts w:ascii="Book Antiqua" w:eastAsia="Calibri" w:hAnsi="Book Antiqua" w:cs="Times New Roman"/>
          <w:sz w:val="20"/>
          <w:szCs w:val="20"/>
        </w:rPr>
        <w:t xml:space="preserve"> (K.12)</w:t>
      </w:r>
    </w:p>
    <w:p w:rsidR="002838B7" w:rsidRDefault="002838B7" w:rsidP="002838B7">
      <w:pPr>
        <w:spacing w:after="0"/>
        <w:jc w:val="both"/>
        <w:rPr>
          <w:rFonts w:ascii="Book Antiqua" w:hAnsi="Book Antiqua" w:cs="Times New Roman"/>
          <w:sz w:val="20"/>
          <w:szCs w:val="20"/>
        </w:rPr>
      </w:pPr>
      <w:r w:rsidRPr="0080219E">
        <w:rPr>
          <w:rFonts w:ascii="Book Antiqua" w:hAnsi="Book Antiqua" w:cs="Times New Roman"/>
          <w:sz w:val="20"/>
          <w:szCs w:val="20"/>
        </w:rPr>
        <w:t xml:space="preserve">Katılımcılar içerisinde çoğunluğun çevreye verilen zarara vurgu yaptığı görülmektedir. Ancak beldede yaşayan yerleşiklerin içinde de çevreye zarar verenler olduğunu görüşü de elde edilen bulgular arasındadır. </w:t>
      </w:r>
    </w:p>
    <w:p w:rsidR="002838B7" w:rsidRDefault="002838B7" w:rsidP="002838B7">
      <w:pPr>
        <w:spacing w:after="0"/>
        <w:jc w:val="both"/>
        <w:rPr>
          <w:rFonts w:ascii="Book Antiqua" w:hAnsi="Book Antiqua" w:cs="Times New Roman"/>
          <w:sz w:val="20"/>
          <w:szCs w:val="20"/>
        </w:rPr>
      </w:pPr>
      <w:r w:rsidRPr="0080219E">
        <w:rPr>
          <w:rFonts w:ascii="Book Antiqua" w:hAnsi="Book Antiqua" w:cs="Times New Roman"/>
          <w:sz w:val="20"/>
          <w:szCs w:val="20"/>
        </w:rPr>
        <w:t xml:space="preserve">Katılımcıların, "Turist olarak gelenler burada çok zaman harcıyorlar mı?" sorusuna sıklıkla </w:t>
      </w:r>
      <w:r w:rsidRPr="0080219E">
        <w:rPr>
          <w:rFonts w:ascii="Book Antiqua" w:hAnsi="Book Antiqua" w:cs="Times New Roman"/>
          <w:b/>
          <w:i/>
          <w:sz w:val="20"/>
          <w:szCs w:val="20"/>
        </w:rPr>
        <w:t>"Gelen turistler arasında uzun vadeli, sezonluk (2-3 aylık) gelenler daha yoğun.  Onun dışında aylık gelenler var."</w:t>
      </w:r>
      <w:r w:rsidRPr="0080219E">
        <w:rPr>
          <w:rFonts w:ascii="Book Antiqua" w:hAnsi="Book Antiqua" w:cs="Times New Roman"/>
          <w:sz w:val="20"/>
          <w:szCs w:val="20"/>
        </w:rPr>
        <w:t xml:space="preserve"> yanıtı verilmiştir.</w:t>
      </w:r>
    </w:p>
    <w:p w:rsidR="002838B7" w:rsidRDefault="002838B7" w:rsidP="002838B7">
      <w:pPr>
        <w:spacing w:after="0"/>
        <w:jc w:val="both"/>
        <w:rPr>
          <w:rFonts w:ascii="Book Antiqua" w:hAnsi="Book Antiqua" w:cs="Times New Roman"/>
          <w:sz w:val="20"/>
          <w:szCs w:val="20"/>
        </w:rPr>
      </w:pPr>
      <w:r w:rsidRPr="0080219E">
        <w:rPr>
          <w:rFonts w:ascii="Book Antiqua" w:hAnsi="Book Antiqua" w:cs="Times New Roman"/>
          <w:sz w:val="20"/>
          <w:szCs w:val="20"/>
        </w:rPr>
        <w:t>Türkbükü sizce bir marka mı? Moda kavramının Türkbüküne turist çekmesinde etkisi var mı? sorusuna verilen cevaplar; Urry'nin (2015) mekanları tüketmek adlı eserindeki ilk savını doğrular nitelikte olduğu ve yerel değerlerin değiştiği ve dönüştüğünü kanıtlamaktadır.</w:t>
      </w:r>
    </w:p>
    <w:p w:rsidR="002838B7" w:rsidRDefault="002838B7" w:rsidP="002838B7">
      <w:pPr>
        <w:spacing w:after="0"/>
        <w:jc w:val="both"/>
        <w:rPr>
          <w:rFonts w:ascii="Book Antiqua" w:hAnsi="Book Antiqua" w:cs="Times New Roman"/>
          <w:sz w:val="20"/>
          <w:szCs w:val="20"/>
        </w:rPr>
      </w:pPr>
      <w:r w:rsidRPr="0080219E">
        <w:rPr>
          <w:rFonts w:ascii="Book Antiqua" w:hAnsi="Book Antiqua" w:cs="Times New Roman"/>
          <w:b/>
          <w:i/>
          <w:sz w:val="20"/>
          <w:szCs w:val="20"/>
        </w:rPr>
        <w:lastRenderedPageBreak/>
        <w:t>"Türkbükü ülkemizde medyada yer aldığı için,  artık bir markadır, doğal olarak bir markadır, Türkbükü apayrı bir markadır,  moda kavramının etkisi vardır, haberlerin getirisi ve medyatik olduğu için turist çeker, hava atmak için gelirler."</w:t>
      </w:r>
      <w:r w:rsidRPr="0080219E">
        <w:rPr>
          <w:rFonts w:ascii="Book Antiqua" w:hAnsi="Book Antiqua" w:cs="Times New Roman"/>
          <w:sz w:val="20"/>
          <w:szCs w:val="20"/>
        </w:rPr>
        <w:t xml:space="preserve"> (K.13).</w:t>
      </w:r>
    </w:p>
    <w:p w:rsidR="002838B7" w:rsidRDefault="002838B7" w:rsidP="002838B7">
      <w:pPr>
        <w:spacing w:after="0"/>
        <w:jc w:val="both"/>
        <w:rPr>
          <w:rFonts w:ascii="Book Antiqua" w:hAnsi="Book Antiqua" w:cs="Times New Roman"/>
          <w:sz w:val="20"/>
          <w:szCs w:val="20"/>
        </w:rPr>
      </w:pPr>
      <w:r w:rsidRPr="0080219E">
        <w:rPr>
          <w:rFonts w:ascii="Book Antiqua" w:hAnsi="Book Antiqua" w:cs="Times New Roman"/>
          <w:sz w:val="20"/>
          <w:szCs w:val="20"/>
        </w:rPr>
        <w:t xml:space="preserve">Türkbüküne gelen turistler Türkbüküne hangi değerleri ve kültürleri taşıdı? </w:t>
      </w:r>
    </w:p>
    <w:p w:rsidR="002838B7" w:rsidRPr="0080219E" w:rsidRDefault="002838B7" w:rsidP="002838B7">
      <w:pPr>
        <w:spacing w:after="0"/>
        <w:jc w:val="both"/>
        <w:rPr>
          <w:rFonts w:ascii="Book Antiqua" w:hAnsi="Book Antiqua" w:cs="Times New Roman"/>
          <w:b/>
          <w:i/>
          <w:sz w:val="20"/>
          <w:szCs w:val="20"/>
        </w:rPr>
      </w:pPr>
      <w:r>
        <w:rPr>
          <w:rFonts w:ascii="Book Antiqua" w:hAnsi="Book Antiqua" w:cs="Times New Roman"/>
          <w:b/>
          <w:i/>
          <w:sz w:val="20"/>
          <w:szCs w:val="20"/>
        </w:rPr>
        <w:t>"</w:t>
      </w:r>
      <w:r w:rsidRPr="0080219E">
        <w:rPr>
          <w:rFonts w:ascii="Book Antiqua" w:hAnsi="Book Antiqua" w:cs="Times New Roman"/>
          <w:b/>
          <w:i/>
          <w:sz w:val="20"/>
          <w:szCs w:val="20"/>
        </w:rPr>
        <w:t xml:space="preserve">Türkbükü’ne gelen turistler sürekli kullandıkları ürünlere ulaşabilmek istiyorlar. Gece kulübü, yeme içme alışkanlıkları buraya taşındı." </w:t>
      </w:r>
      <w:r w:rsidRPr="0080219E">
        <w:rPr>
          <w:rFonts w:ascii="Book Antiqua" w:hAnsi="Book Antiqua" w:cs="Times New Roman"/>
          <w:sz w:val="20"/>
          <w:szCs w:val="20"/>
        </w:rPr>
        <w:t>(K.1)</w:t>
      </w:r>
    </w:p>
    <w:p w:rsidR="002838B7" w:rsidRDefault="002838B7" w:rsidP="002838B7">
      <w:pPr>
        <w:spacing w:after="0"/>
        <w:jc w:val="both"/>
        <w:rPr>
          <w:rFonts w:ascii="Book Antiqua" w:hAnsi="Book Antiqua" w:cs="Times New Roman"/>
          <w:sz w:val="20"/>
          <w:szCs w:val="20"/>
        </w:rPr>
      </w:pPr>
      <w:r w:rsidRPr="0080219E">
        <w:rPr>
          <w:rFonts w:ascii="Book Antiqua" w:hAnsi="Book Antiqua" w:cs="Times New Roman"/>
          <w:b/>
          <w:i/>
          <w:sz w:val="20"/>
          <w:szCs w:val="20"/>
        </w:rPr>
        <w:t>"Türkbükü’ne gelen turistler buraya kültürlerini de taşıyorlar. Özellikle yabancı turistler eğlence anlayışlarını buraya da taşıdılar. Bar ve beach işletmeleri onlar tercih ettikleri için burada yaygınlaştı."</w:t>
      </w:r>
      <w:r w:rsidRPr="0080219E">
        <w:rPr>
          <w:rFonts w:ascii="Book Antiqua" w:hAnsi="Book Antiqua" w:cs="Times New Roman"/>
          <w:sz w:val="20"/>
          <w:szCs w:val="20"/>
        </w:rPr>
        <w:t xml:space="preserve"> (K.13)</w:t>
      </w:r>
    </w:p>
    <w:p w:rsidR="002838B7" w:rsidRDefault="002838B7" w:rsidP="002838B7">
      <w:pPr>
        <w:spacing w:after="0"/>
        <w:jc w:val="both"/>
        <w:rPr>
          <w:rFonts w:ascii="Book Antiqua" w:hAnsi="Book Antiqua" w:cs="Times New Roman"/>
          <w:sz w:val="20"/>
          <w:szCs w:val="20"/>
        </w:rPr>
      </w:pPr>
      <w:r w:rsidRPr="0080219E">
        <w:rPr>
          <w:rFonts w:ascii="Book Antiqua" w:hAnsi="Book Antiqua" w:cs="Times New Roman"/>
          <w:sz w:val="20"/>
          <w:szCs w:val="20"/>
        </w:rPr>
        <w:t>Bir mekanı ayrıcalıklı kılan değerler nedeniyle tercih eden turistler, gittikleri mekana tüketim alışkanlıklarını da taşımak isteyip o mekanın özgünlüğünün bozulmasına sebep oluyorlar. Değişim ve dönüşümden etkilenen o yer artık eski cazibesini yitirerek tükenmiş oluyor.</w:t>
      </w:r>
    </w:p>
    <w:p w:rsidR="002838B7" w:rsidRPr="0080219E" w:rsidRDefault="002838B7" w:rsidP="002838B7">
      <w:pPr>
        <w:spacing w:after="0"/>
        <w:jc w:val="both"/>
        <w:rPr>
          <w:rFonts w:ascii="Book Antiqua" w:hAnsi="Book Antiqua" w:cs="Times New Roman"/>
          <w:sz w:val="20"/>
          <w:szCs w:val="20"/>
        </w:rPr>
      </w:pPr>
      <w:r w:rsidRPr="0080219E">
        <w:rPr>
          <w:rFonts w:ascii="Book Antiqua" w:hAnsi="Book Antiqua" w:cs="Times New Roman"/>
          <w:sz w:val="20"/>
          <w:szCs w:val="20"/>
        </w:rPr>
        <w:t xml:space="preserve">Turizme açıldığından beri çok şey değişti mi? Değişti ise neler değişti açıklar mısınız? </w:t>
      </w:r>
    </w:p>
    <w:p w:rsidR="002838B7" w:rsidRPr="0080219E" w:rsidRDefault="002838B7" w:rsidP="002838B7">
      <w:pPr>
        <w:spacing w:after="0"/>
        <w:jc w:val="both"/>
        <w:rPr>
          <w:rFonts w:ascii="Book Antiqua" w:hAnsi="Book Antiqua" w:cs="Times New Roman"/>
          <w:sz w:val="20"/>
          <w:szCs w:val="20"/>
        </w:rPr>
      </w:pPr>
      <w:r w:rsidRPr="0080219E">
        <w:rPr>
          <w:rFonts w:ascii="Book Antiqua" w:hAnsi="Book Antiqua" w:cs="Times New Roman"/>
          <w:b/>
          <w:i/>
          <w:sz w:val="20"/>
          <w:szCs w:val="20"/>
        </w:rPr>
        <w:t>"Türkbükü'nün turizme açılmasının ekonomik açıdan getirisi oldu</w:t>
      </w:r>
      <w:r w:rsidRPr="0080219E">
        <w:rPr>
          <w:rFonts w:ascii="Book Antiqua" w:hAnsi="Book Antiqua" w:cs="Times New Roman"/>
          <w:sz w:val="20"/>
          <w:szCs w:val="20"/>
        </w:rPr>
        <w:t>." (K.4)</w:t>
      </w:r>
    </w:p>
    <w:p w:rsidR="002838B7" w:rsidRPr="0080219E" w:rsidRDefault="002838B7" w:rsidP="002838B7">
      <w:pPr>
        <w:spacing w:after="0"/>
        <w:jc w:val="both"/>
        <w:rPr>
          <w:rFonts w:ascii="Book Antiqua" w:hAnsi="Book Antiqua" w:cs="Times New Roman"/>
          <w:sz w:val="20"/>
          <w:szCs w:val="20"/>
        </w:rPr>
      </w:pPr>
      <w:r w:rsidRPr="0080219E">
        <w:rPr>
          <w:rFonts w:ascii="Book Antiqua" w:hAnsi="Book Antiqua" w:cs="Times New Roman"/>
          <w:b/>
          <w:i/>
          <w:sz w:val="20"/>
          <w:szCs w:val="20"/>
        </w:rPr>
        <w:t>"Türkbükü'nün turizme açılmasının beri çok şey değişti: İnsanı değişti (yerli halkı). Yapılaşma çok hızlı. Ve çarpık ilerledi.  Kültürel yozlaşma oldu, burası köydü, sezonda küçük İstanbul oluyor."</w:t>
      </w:r>
      <w:r w:rsidRPr="0080219E">
        <w:rPr>
          <w:rFonts w:ascii="Book Antiqua" w:hAnsi="Book Antiqua" w:cs="Times New Roman"/>
          <w:sz w:val="20"/>
          <w:szCs w:val="20"/>
        </w:rPr>
        <w:t xml:space="preserve"> (K.5, K.7)</w:t>
      </w:r>
    </w:p>
    <w:p w:rsidR="002838B7" w:rsidRPr="0080219E" w:rsidRDefault="002838B7" w:rsidP="002838B7">
      <w:pPr>
        <w:spacing w:after="0"/>
        <w:jc w:val="both"/>
        <w:rPr>
          <w:rFonts w:ascii="Book Antiqua" w:hAnsi="Book Antiqua" w:cs="Times New Roman"/>
          <w:sz w:val="20"/>
          <w:szCs w:val="20"/>
        </w:rPr>
      </w:pPr>
      <w:r w:rsidRPr="0080219E">
        <w:rPr>
          <w:rFonts w:ascii="Book Antiqua" w:hAnsi="Book Antiqua" w:cs="Times New Roman"/>
          <w:b/>
          <w:i/>
          <w:sz w:val="20"/>
          <w:szCs w:val="20"/>
        </w:rPr>
        <w:t>"Türkbükünde turizm cazibesi nedeniyle canlılık arttı ama bu sadece yazın 4-5 ay için geçerli. Diğer aylarda burası aynı bir köy gibi oluyor. Köyden tek farkı aşırı derecede yapılanması. Yani betonlaşma arttı."</w:t>
      </w:r>
      <w:r w:rsidRPr="0080219E">
        <w:rPr>
          <w:rFonts w:ascii="Book Antiqua" w:hAnsi="Book Antiqua" w:cs="Times New Roman"/>
          <w:sz w:val="20"/>
          <w:szCs w:val="20"/>
        </w:rPr>
        <w:t xml:space="preserve"> (K.9)</w:t>
      </w:r>
    </w:p>
    <w:p w:rsidR="002838B7" w:rsidRPr="0080219E" w:rsidRDefault="002838B7" w:rsidP="002838B7">
      <w:pPr>
        <w:spacing w:after="0"/>
        <w:jc w:val="both"/>
        <w:rPr>
          <w:rFonts w:ascii="Book Antiqua" w:hAnsi="Book Antiqua" w:cs="Times New Roman"/>
          <w:sz w:val="20"/>
          <w:szCs w:val="20"/>
        </w:rPr>
      </w:pPr>
      <w:r w:rsidRPr="0080219E">
        <w:rPr>
          <w:rFonts w:ascii="Book Antiqua" w:hAnsi="Book Antiqua" w:cs="Times New Roman"/>
          <w:b/>
          <w:i/>
          <w:sz w:val="20"/>
          <w:szCs w:val="20"/>
        </w:rPr>
        <w:t>"25 sene önceki Türkbükü ile şimdiki Türkbükü arasında dağlar kadar fark var. Her yer beton oldu. Yeşillik alanlar ciddi oranda azalma gösterdi. Eski Türkbükü’nden eser yok."</w:t>
      </w:r>
      <w:r w:rsidRPr="0080219E">
        <w:rPr>
          <w:rFonts w:ascii="Book Antiqua" w:hAnsi="Book Antiqua" w:cs="Times New Roman"/>
          <w:sz w:val="20"/>
          <w:szCs w:val="20"/>
        </w:rPr>
        <w:t xml:space="preserve"> (K.10)</w:t>
      </w:r>
    </w:p>
    <w:p w:rsidR="002838B7" w:rsidRDefault="002838B7" w:rsidP="002838B7">
      <w:pPr>
        <w:spacing w:after="0"/>
        <w:jc w:val="both"/>
        <w:rPr>
          <w:rFonts w:ascii="Book Antiqua" w:hAnsi="Book Antiqua" w:cs="Times New Roman"/>
          <w:sz w:val="20"/>
          <w:szCs w:val="20"/>
        </w:rPr>
      </w:pPr>
      <w:r w:rsidRPr="0080219E">
        <w:rPr>
          <w:rFonts w:ascii="Book Antiqua" w:hAnsi="Book Antiqua" w:cs="Times New Roman"/>
          <w:b/>
          <w:i/>
          <w:sz w:val="20"/>
          <w:szCs w:val="20"/>
        </w:rPr>
        <w:t>"Türkbükü’ndeki en önemli değişim devamlı inşaat yapılıyor olması, binaların artması yani betonlaşma hızı."</w:t>
      </w:r>
      <w:r w:rsidRPr="0080219E">
        <w:rPr>
          <w:rFonts w:ascii="Book Antiqua" w:hAnsi="Book Antiqua" w:cs="Times New Roman"/>
          <w:sz w:val="20"/>
          <w:szCs w:val="20"/>
        </w:rPr>
        <w:t xml:space="preserve"> (K.11)</w:t>
      </w:r>
    </w:p>
    <w:p w:rsidR="002838B7" w:rsidRDefault="002838B7" w:rsidP="002838B7">
      <w:pPr>
        <w:spacing w:after="0"/>
        <w:jc w:val="both"/>
        <w:rPr>
          <w:rFonts w:ascii="Book Antiqua" w:hAnsi="Book Antiqua" w:cs="Times New Roman"/>
          <w:sz w:val="20"/>
          <w:szCs w:val="20"/>
        </w:rPr>
      </w:pPr>
      <w:r w:rsidRPr="0080219E">
        <w:rPr>
          <w:rFonts w:ascii="Book Antiqua" w:hAnsi="Book Antiqua" w:cs="Times New Roman"/>
          <w:sz w:val="20"/>
          <w:szCs w:val="20"/>
        </w:rPr>
        <w:t>Özgün kalmak yerine, yerel değerlerin dışına çıkarak değişen ve korunamayan bir turizm beldesine dönüşme sinyalleri veren bir Türkbükü'nden bahsedilmektedir. Bireysel gelir artışının ekonomik gelişme ile karıştırılması,  çevrenin ve doğanın çok da olumlu olmayan değişimi, betonlaşmanın, görüntü ve gürültü kirliliğinin artması, sürdürülebilir kalkınma özelliklerini taşımadığı inancını güçlendirmektedir.</w:t>
      </w:r>
    </w:p>
    <w:p w:rsidR="002838B7" w:rsidRPr="0080219E" w:rsidRDefault="002838B7" w:rsidP="002838B7">
      <w:pPr>
        <w:spacing w:after="0"/>
        <w:jc w:val="both"/>
        <w:rPr>
          <w:rFonts w:ascii="Book Antiqua" w:hAnsi="Book Antiqua" w:cs="Times New Roman"/>
          <w:sz w:val="20"/>
          <w:szCs w:val="20"/>
        </w:rPr>
      </w:pPr>
      <w:r w:rsidRPr="0080219E">
        <w:rPr>
          <w:rFonts w:ascii="Book Antiqua" w:hAnsi="Book Antiqua" w:cs="Times New Roman"/>
          <w:sz w:val="20"/>
          <w:szCs w:val="20"/>
        </w:rPr>
        <w:t>Eski Türkbükü ile bugünkü Türkbükü farklı mı? Farklı ise hangi açılardan farklılıklar var? Son yıllarda (Son 10 yılda)  Türkbükü'nde gördüğünüz en önemli değişiklik nedir?  sorusuna verilen yanıtlar aşağıdaki şekildedir.</w:t>
      </w:r>
    </w:p>
    <w:p w:rsidR="002838B7" w:rsidRPr="0080219E" w:rsidRDefault="002838B7" w:rsidP="002838B7">
      <w:pPr>
        <w:spacing w:after="0"/>
        <w:jc w:val="both"/>
        <w:rPr>
          <w:rFonts w:ascii="Book Antiqua" w:hAnsi="Book Antiqua" w:cs="Times New Roman"/>
          <w:sz w:val="20"/>
          <w:szCs w:val="20"/>
        </w:rPr>
      </w:pPr>
      <w:r w:rsidRPr="0080219E">
        <w:rPr>
          <w:rFonts w:ascii="Book Antiqua" w:hAnsi="Book Antiqua" w:cs="Times New Roman"/>
          <w:b/>
          <w:i/>
          <w:sz w:val="20"/>
          <w:szCs w:val="20"/>
        </w:rPr>
        <w:t>"Türkbükü'nde barlar açıldı, büyük market zincirleri yoktu, yeni mekanlar, yeni oteller açıldı ve daha kalabalıklaştı."</w:t>
      </w:r>
      <w:r w:rsidRPr="0080219E">
        <w:rPr>
          <w:rFonts w:ascii="Book Antiqua" w:hAnsi="Book Antiqua" w:cs="Times New Roman"/>
          <w:sz w:val="20"/>
          <w:szCs w:val="20"/>
        </w:rPr>
        <w:t xml:space="preserve"> (K.3)</w:t>
      </w:r>
    </w:p>
    <w:p w:rsidR="002838B7" w:rsidRPr="0080219E" w:rsidRDefault="002838B7" w:rsidP="002838B7">
      <w:pPr>
        <w:spacing w:after="0"/>
        <w:jc w:val="both"/>
        <w:rPr>
          <w:rFonts w:ascii="Book Antiqua" w:hAnsi="Book Antiqua" w:cs="Times New Roman"/>
          <w:b/>
          <w:i/>
          <w:sz w:val="20"/>
          <w:szCs w:val="20"/>
        </w:rPr>
      </w:pPr>
      <w:r w:rsidRPr="0080219E">
        <w:rPr>
          <w:rFonts w:ascii="Book Antiqua" w:hAnsi="Book Antiqua" w:cs="Times New Roman"/>
          <w:b/>
          <w:i/>
          <w:sz w:val="20"/>
          <w:szCs w:val="20"/>
        </w:rPr>
        <w:t>"Evet farklı. Eskiden hayvancılık, süngercilik, balıkçılık önemli iken, artık turizm önemli."</w:t>
      </w:r>
      <w:r w:rsidRPr="0080219E">
        <w:rPr>
          <w:rFonts w:ascii="Book Antiqua" w:hAnsi="Book Antiqua" w:cs="Times New Roman"/>
          <w:sz w:val="20"/>
          <w:szCs w:val="20"/>
        </w:rPr>
        <w:t xml:space="preserve"> (K.4)</w:t>
      </w:r>
    </w:p>
    <w:p w:rsidR="002838B7" w:rsidRDefault="002838B7" w:rsidP="002838B7">
      <w:pPr>
        <w:spacing w:after="0"/>
        <w:jc w:val="both"/>
        <w:rPr>
          <w:rFonts w:ascii="Book Antiqua" w:hAnsi="Book Antiqua" w:cs="Times New Roman"/>
          <w:sz w:val="20"/>
          <w:szCs w:val="20"/>
        </w:rPr>
      </w:pPr>
      <w:r w:rsidRPr="0080219E">
        <w:rPr>
          <w:rFonts w:ascii="Book Antiqua" w:hAnsi="Book Antiqua" w:cs="Times New Roman"/>
          <w:b/>
          <w:i/>
          <w:sz w:val="20"/>
          <w:szCs w:val="20"/>
        </w:rPr>
        <w:t>"Evet farklı.  Kültürel yozlaşma meydana geldi.  Eski yerli halk para yüzünden ve/veya sayesinde değişti."</w:t>
      </w:r>
      <w:r w:rsidRPr="0080219E">
        <w:rPr>
          <w:rFonts w:ascii="Book Antiqua" w:hAnsi="Book Antiqua" w:cs="Times New Roman"/>
          <w:sz w:val="20"/>
          <w:szCs w:val="20"/>
        </w:rPr>
        <w:t xml:space="preserve"> (K.5) Elde edilen bulgular bize Türkbükü'nde koruma kullanma dengesinin hiçe sayıldığının en açık göstergesini ifade etmektedir.</w:t>
      </w:r>
    </w:p>
    <w:p w:rsidR="002838B7" w:rsidRPr="0080219E" w:rsidRDefault="002838B7" w:rsidP="002838B7">
      <w:pPr>
        <w:spacing w:after="0"/>
        <w:jc w:val="both"/>
        <w:rPr>
          <w:rFonts w:ascii="Book Antiqua" w:hAnsi="Book Antiqua" w:cs="Times New Roman"/>
          <w:sz w:val="20"/>
          <w:szCs w:val="20"/>
        </w:rPr>
      </w:pPr>
      <w:r w:rsidRPr="0080219E">
        <w:rPr>
          <w:rFonts w:ascii="Book Antiqua" w:hAnsi="Book Antiqua" w:cs="Times New Roman"/>
          <w:sz w:val="20"/>
          <w:szCs w:val="20"/>
        </w:rPr>
        <w:t>Türkbükü'nün 10 yıl sonrasını hayal edebiliyor musunuz? (Sizce 10 yıl sonra Türkbükü nasıl bir yer olacak?) sorusuna genellikle aşağıdaki yanıtlar alınmıştır;</w:t>
      </w:r>
    </w:p>
    <w:p w:rsidR="002838B7" w:rsidRPr="0080219E" w:rsidRDefault="002838B7" w:rsidP="002838B7">
      <w:pPr>
        <w:spacing w:after="0"/>
        <w:jc w:val="both"/>
        <w:rPr>
          <w:rFonts w:ascii="Book Antiqua" w:hAnsi="Book Antiqua" w:cs="Times New Roman"/>
          <w:sz w:val="20"/>
          <w:szCs w:val="20"/>
        </w:rPr>
      </w:pPr>
      <w:r w:rsidRPr="0080219E">
        <w:rPr>
          <w:rFonts w:ascii="Book Antiqua" w:hAnsi="Book Antiqua" w:cs="Times New Roman"/>
          <w:b/>
          <w:i/>
          <w:sz w:val="20"/>
          <w:szCs w:val="20"/>
        </w:rPr>
        <w:t>"Türkbükü’nde doğa katledilecek, yerleşim artacak, yeşil alan kalmayacak ve doğanın git gide yok edilecek."</w:t>
      </w:r>
      <w:r w:rsidRPr="0080219E">
        <w:rPr>
          <w:rFonts w:ascii="Book Antiqua" w:hAnsi="Book Antiqua" w:cs="Times New Roman"/>
          <w:sz w:val="20"/>
          <w:szCs w:val="20"/>
        </w:rPr>
        <w:t xml:space="preserve"> (K.2)</w:t>
      </w:r>
    </w:p>
    <w:p w:rsidR="002838B7" w:rsidRPr="0080219E" w:rsidRDefault="002838B7" w:rsidP="002838B7">
      <w:pPr>
        <w:spacing w:after="0"/>
        <w:jc w:val="both"/>
        <w:rPr>
          <w:rFonts w:ascii="Book Antiqua" w:hAnsi="Book Antiqua" w:cs="Times New Roman"/>
          <w:sz w:val="20"/>
          <w:szCs w:val="20"/>
        </w:rPr>
      </w:pPr>
      <w:r w:rsidRPr="0080219E">
        <w:rPr>
          <w:rFonts w:ascii="Book Antiqua" w:hAnsi="Book Antiqua" w:cs="Times New Roman"/>
          <w:b/>
          <w:i/>
          <w:sz w:val="20"/>
          <w:szCs w:val="20"/>
        </w:rPr>
        <w:t>"Türkbükü’nde 10 yıl sonra kimse kalmayacak.  Gümbet gibi olacak, iyi değil."</w:t>
      </w:r>
      <w:r w:rsidRPr="0080219E">
        <w:rPr>
          <w:rFonts w:ascii="Book Antiqua" w:hAnsi="Book Antiqua" w:cs="Times New Roman"/>
          <w:sz w:val="20"/>
          <w:szCs w:val="20"/>
        </w:rPr>
        <w:t xml:space="preserve"> (K.7)</w:t>
      </w:r>
    </w:p>
    <w:p w:rsidR="002838B7" w:rsidRPr="0080219E" w:rsidRDefault="002838B7" w:rsidP="002838B7">
      <w:pPr>
        <w:spacing w:after="0"/>
        <w:jc w:val="both"/>
        <w:rPr>
          <w:rFonts w:ascii="Book Antiqua" w:hAnsi="Book Antiqua" w:cs="Times New Roman"/>
          <w:sz w:val="20"/>
          <w:szCs w:val="20"/>
        </w:rPr>
      </w:pPr>
      <w:r w:rsidRPr="0080219E">
        <w:rPr>
          <w:rFonts w:ascii="Book Antiqua" w:hAnsi="Book Antiqua" w:cs="Times New Roman"/>
          <w:b/>
          <w:i/>
          <w:sz w:val="20"/>
          <w:szCs w:val="20"/>
        </w:rPr>
        <w:t xml:space="preserve">"10 yıl sonra her yer betonlaşmış ve bina olmuş olarak görmekten korkuyorum.( İnşaat çalışmaları hala çok fazla ve artıyor. Bu yerli halk açısından çok kötü. Olacakları düşünmek bile istemiyorum." </w:t>
      </w:r>
      <w:r w:rsidRPr="0080219E">
        <w:rPr>
          <w:rFonts w:ascii="Book Antiqua" w:hAnsi="Book Antiqua" w:cs="Times New Roman"/>
          <w:sz w:val="20"/>
          <w:szCs w:val="20"/>
        </w:rPr>
        <w:t>(K.10)</w:t>
      </w:r>
    </w:p>
    <w:p w:rsidR="002838B7" w:rsidRPr="0080219E" w:rsidRDefault="002838B7" w:rsidP="002838B7">
      <w:pPr>
        <w:spacing w:after="0"/>
        <w:jc w:val="both"/>
        <w:rPr>
          <w:rFonts w:ascii="Book Antiqua" w:hAnsi="Book Antiqua" w:cs="Times New Roman"/>
          <w:sz w:val="20"/>
          <w:szCs w:val="20"/>
        </w:rPr>
      </w:pPr>
      <w:r w:rsidRPr="0080219E">
        <w:rPr>
          <w:rFonts w:ascii="Book Antiqua" w:hAnsi="Book Antiqua" w:cs="Times New Roman"/>
          <w:b/>
          <w:i/>
          <w:sz w:val="20"/>
          <w:szCs w:val="20"/>
        </w:rPr>
        <w:t xml:space="preserve">"10 yıl sonra Türkbükü’nde her yer lüks otel olur. Sadece çok zenginler ve ünlüler gelir. Şu an bile çok pahalı bir yer burası 10 yıl sonra daha da pahalı ultra lüks bir yer haline gelir." </w:t>
      </w:r>
      <w:r w:rsidRPr="0080219E">
        <w:rPr>
          <w:rFonts w:ascii="Book Antiqua" w:hAnsi="Book Antiqua" w:cs="Times New Roman"/>
          <w:sz w:val="20"/>
          <w:szCs w:val="20"/>
        </w:rPr>
        <w:t>(K.11)</w:t>
      </w:r>
    </w:p>
    <w:p w:rsidR="002838B7" w:rsidRPr="002838B7" w:rsidRDefault="002838B7" w:rsidP="002838B7">
      <w:pPr>
        <w:spacing w:after="0"/>
        <w:jc w:val="both"/>
        <w:rPr>
          <w:rFonts w:ascii="Book Antiqua" w:hAnsi="Book Antiqua" w:cs="Times New Roman"/>
          <w:sz w:val="20"/>
          <w:szCs w:val="20"/>
        </w:rPr>
      </w:pPr>
      <w:r w:rsidRPr="0080219E">
        <w:rPr>
          <w:rFonts w:ascii="Book Antiqua" w:hAnsi="Book Antiqua" w:cs="Times New Roman"/>
          <w:b/>
          <w:i/>
          <w:sz w:val="20"/>
          <w:szCs w:val="20"/>
        </w:rPr>
        <w:t xml:space="preserve">"10 yıl sonra Türkbükü biter ve öyle zenginlerin, ünlülerin akın ettiği bir yer olmaktan çıkar. Eski dağ, taş ve toprak alanlar betonlaştığı için 10 yıl sonra her yer otel ve ev olacaktır. Güzelliğini yitirince de herkes gidecek ve buralar bomboş kalacaktır. Türkbükü yerle bir olacak. Buraya bu kadar </w:t>
      </w:r>
      <w:r w:rsidRPr="0080219E">
        <w:rPr>
          <w:rFonts w:ascii="Book Antiqua" w:hAnsi="Book Antiqua" w:cs="Times New Roman"/>
          <w:b/>
          <w:i/>
          <w:sz w:val="20"/>
          <w:szCs w:val="20"/>
        </w:rPr>
        <w:lastRenderedPageBreak/>
        <w:t xml:space="preserve">çok akın </w:t>
      </w:r>
      <w:r w:rsidRPr="002838B7">
        <w:rPr>
          <w:rFonts w:ascii="Book Antiqua" w:hAnsi="Book Antiqua" w:cs="Times New Roman"/>
          <w:b/>
          <w:i/>
          <w:sz w:val="20"/>
          <w:szCs w:val="20"/>
        </w:rPr>
        <w:t>edilmesinin nedeni doğallığı, canlılığı, temizliği ve yeşil olmasıdır. 10 yıl sonra bunların hiçbiri kalmayacak ve kimse buraya gelmeyecek."</w:t>
      </w:r>
      <w:r w:rsidRPr="002838B7">
        <w:rPr>
          <w:rFonts w:ascii="Book Antiqua" w:hAnsi="Book Antiqua" w:cs="Times New Roman"/>
          <w:sz w:val="20"/>
          <w:szCs w:val="20"/>
        </w:rPr>
        <w:t xml:space="preserve"> (K.13)</w:t>
      </w:r>
    </w:p>
    <w:p w:rsidR="002838B7" w:rsidRPr="002838B7" w:rsidRDefault="002838B7" w:rsidP="002838B7">
      <w:pPr>
        <w:spacing w:after="0"/>
        <w:jc w:val="both"/>
        <w:rPr>
          <w:rFonts w:ascii="Book Antiqua" w:hAnsi="Book Antiqua" w:cs="Times New Roman"/>
          <w:sz w:val="20"/>
          <w:szCs w:val="20"/>
        </w:rPr>
      </w:pPr>
      <w:r w:rsidRPr="002838B7">
        <w:rPr>
          <w:rFonts w:ascii="Book Antiqua" w:hAnsi="Book Antiqua" w:cs="Times New Roman"/>
          <w:sz w:val="20"/>
          <w:szCs w:val="20"/>
        </w:rPr>
        <w:t>Mekanlara bir sinema koltuğu gibi davranılmasının, mekan tüketimini hızlandırması söz konusudur. Mekan tüketiminde, tıpkı film bittikten sonra sinema salonunun boş kalması gibi bir durum vardır. Oysa mekanlarda sürüp giden bir yaşam vardır. Sinemada ise film süresince izlenilen bir senaryo vardır. (K.7)'nin açıkça söylediği gibi, Bodrum'da bir zamanların gözde mekanı olan Gümbet'in tükenmesi gibi, Türkbükü'nün de tükenmesinden hatta bozulmasından endişe edilmektedir.</w:t>
      </w:r>
    </w:p>
    <w:p w:rsidR="002838B7" w:rsidRDefault="002838B7" w:rsidP="002838B7">
      <w:pPr>
        <w:spacing w:after="0"/>
        <w:jc w:val="both"/>
        <w:rPr>
          <w:rFonts w:ascii="Book Antiqua" w:hAnsi="Book Antiqua" w:cs="Times New Roman"/>
          <w:sz w:val="20"/>
          <w:szCs w:val="20"/>
        </w:rPr>
      </w:pPr>
      <w:r w:rsidRPr="002838B7">
        <w:rPr>
          <w:rFonts w:ascii="Book Antiqua" w:hAnsi="Book Antiqua" w:cs="Times New Roman"/>
          <w:sz w:val="20"/>
          <w:szCs w:val="20"/>
        </w:rPr>
        <w:t>Sizce Türkbükü nasıl bir mekan olarak algılanıyor? sorusuna; Türkbükü prestijli, prestij katan, havalı, pahalı, gösterişli popüler</w:t>
      </w:r>
      <w:r w:rsidRPr="0080219E">
        <w:rPr>
          <w:rFonts w:ascii="Book Antiqua" w:hAnsi="Book Antiqua" w:cs="Times New Roman"/>
          <w:sz w:val="20"/>
          <w:szCs w:val="20"/>
        </w:rPr>
        <w:t xml:space="preserve">, sosyal medya etkisi çok olan ve medyatik bir mekân olarak algılanmaktadır cevabı sıklıkla alınmıştır. </w:t>
      </w:r>
    </w:p>
    <w:p w:rsidR="002838B7" w:rsidRDefault="002838B7" w:rsidP="002838B7">
      <w:pPr>
        <w:spacing w:after="0"/>
        <w:jc w:val="both"/>
        <w:rPr>
          <w:rFonts w:ascii="Book Antiqua" w:hAnsi="Book Antiqua" w:cs="Times New Roman"/>
          <w:sz w:val="20"/>
          <w:szCs w:val="20"/>
        </w:rPr>
      </w:pPr>
      <w:r w:rsidRPr="0080219E">
        <w:rPr>
          <w:rFonts w:ascii="Book Antiqua" w:hAnsi="Book Antiqua" w:cs="Times New Roman"/>
          <w:sz w:val="20"/>
          <w:szCs w:val="20"/>
        </w:rPr>
        <w:t xml:space="preserve">Sizce burada şehir planlama koruma vb uygulanıyor mu? sorusuna katılımcıların hemen hemen hepsi </w:t>
      </w:r>
      <w:r w:rsidRPr="0080219E">
        <w:rPr>
          <w:rFonts w:ascii="Book Antiqua" w:hAnsi="Book Antiqua" w:cs="Times New Roman"/>
          <w:b/>
          <w:i/>
          <w:sz w:val="20"/>
          <w:szCs w:val="20"/>
        </w:rPr>
        <w:t>"Türkbükü’nde planlama ve koruma yapılmıyor, aksine hiçbir müdahale yapılmıyor, koruma söz konusu bile değil, sıfır. hiç, koruma uygulanmıyor ve kızgınız,  şehir planlama ya da koruma konusunda yerel yönetimler başarısız, büyükşehir ile Bodrum belediyesi arasında geçimsizlik olduğu için bir planlama yapılmıyor, çevreci politikalar uygulanmıyor."</w:t>
      </w:r>
      <w:r w:rsidRPr="0080219E">
        <w:rPr>
          <w:rFonts w:ascii="Book Antiqua" w:hAnsi="Book Antiqua" w:cs="Times New Roman"/>
          <w:sz w:val="20"/>
          <w:szCs w:val="20"/>
        </w:rPr>
        <w:t xml:space="preserve"> şeklinde cevaplar vermişlerdir. </w:t>
      </w:r>
    </w:p>
    <w:p w:rsidR="002838B7" w:rsidRDefault="002838B7" w:rsidP="002838B7">
      <w:pPr>
        <w:spacing w:after="0"/>
        <w:jc w:val="both"/>
        <w:rPr>
          <w:rFonts w:ascii="Book Antiqua" w:eastAsia="Calibri" w:hAnsi="Book Antiqua" w:cs="Times New Roman"/>
          <w:sz w:val="20"/>
          <w:szCs w:val="20"/>
        </w:rPr>
      </w:pPr>
      <w:r w:rsidRPr="0080219E">
        <w:rPr>
          <w:rFonts w:ascii="Book Antiqua" w:eastAsia="Calibri" w:hAnsi="Book Antiqua" w:cs="Times New Roman"/>
          <w:sz w:val="20"/>
          <w:szCs w:val="20"/>
        </w:rPr>
        <w:t>Sadece bir katılımcı daha detay cevap vermiş;</w:t>
      </w:r>
      <w:r w:rsidRPr="0080219E">
        <w:rPr>
          <w:rFonts w:ascii="Book Antiqua" w:eastAsia="Calibri" w:hAnsi="Book Antiqua" w:cs="Times New Roman"/>
          <w:b/>
          <w:i/>
          <w:sz w:val="20"/>
          <w:szCs w:val="20"/>
        </w:rPr>
        <w:t xml:space="preserve"> "Türkbükü’nde altyapı kesinlikle yok. Şehir planlaması çok az. Buralara bu kadar turist gelmeden önce önlemler alınması gerek ama bizim buralarda öyle olmuyor. Plan proje şehircilik anlamında sıfır, bu işi yapanlara 1 bile veremiyorum. Örneğin yollar çok kötü, su yetmiyor, sık sık elektrik kesiliyor."</w:t>
      </w:r>
      <w:r w:rsidRPr="0080219E">
        <w:rPr>
          <w:rFonts w:ascii="Book Antiqua" w:eastAsia="Calibri" w:hAnsi="Book Antiqua" w:cs="Times New Roman"/>
          <w:sz w:val="20"/>
          <w:szCs w:val="20"/>
        </w:rPr>
        <w:t xml:space="preserve"> (K.12)</w:t>
      </w:r>
    </w:p>
    <w:p w:rsidR="002838B7" w:rsidRDefault="002838B7" w:rsidP="002838B7">
      <w:pPr>
        <w:spacing w:after="0"/>
        <w:jc w:val="both"/>
        <w:rPr>
          <w:rFonts w:ascii="Book Antiqua" w:hAnsi="Book Antiqua" w:cs="Times New Roman"/>
          <w:sz w:val="20"/>
          <w:szCs w:val="20"/>
        </w:rPr>
      </w:pPr>
      <w:r w:rsidRPr="0080219E">
        <w:rPr>
          <w:rFonts w:ascii="Book Antiqua" w:hAnsi="Book Antiqua" w:cs="Times New Roman"/>
          <w:sz w:val="20"/>
          <w:szCs w:val="20"/>
        </w:rPr>
        <w:t xml:space="preserve">Bir çok turizm beldesinde olduğu gibi doğal ve kültürel varlıkların turizme açılmasında </w:t>
      </w:r>
      <w:r w:rsidRPr="0080219E">
        <w:rPr>
          <w:rFonts w:ascii="Book Antiqua" w:hAnsi="Book Antiqua" w:cs="Times New Roman"/>
          <w:i/>
          <w:iCs/>
          <w:sz w:val="20"/>
          <w:szCs w:val="20"/>
        </w:rPr>
        <w:t xml:space="preserve">koruma-kullanma dengesi </w:t>
      </w:r>
      <w:r w:rsidRPr="0080219E">
        <w:rPr>
          <w:rFonts w:ascii="Book Antiqua" w:hAnsi="Book Antiqua" w:cs="Times New Roman"/>
          <w:sz w:val="20"/>
          <w:szCs w:val="20"/>
        </w:rPr>
        <w:t xml:space="preserve">gözetilerek fiziksel plânlamalara büyük gereksinim vardır. (Soykan, 2003: 17-18-21). Görüşme yapılan katılımcıların, kamunun, özellikle de yerel yönetimlerin, koruma-kullanma dengesi bağlamında, sürdürülebilir kalkınma yaklaşımı içerisinde olup olmadığı ile ilgili izlenimleri değerlendirildiğinde genellikle; </w:t>
      </w:r>
      <w:r w:rsidRPr="0080219E">
        <w:rPr>
          <w:rFonts w:ascii="Book Antiqua" w:hAnsi="Book Antiqua" w:cs="Times New Roman"/>
          <w:b/>
          <w:i/>
          <w:sz w:val="20"/>
          <w:szCs w:val="20"/>
        </w:rPr>
        <w:t>"Belediye ve yerel yönetimler Türkbükü'ne kesinlikle önem vermiyor. Bodrum Belediyesi yeterince ödenek olmadığı için Türkbüküne çalışma yapmıyor, yerel halk şikâyetçi, çevre düzenlemesi yok, yol çalışması ve ışıklandırma eksik, doğa ve çevre korunmuyor."</w:t>
      </w:r>
      <w:r w:rsidRPr="0080219E">
        <w:rPr>
          <w:rFonts w:ascii="Book Antiqua" w:hAnsi="Book Antiqua" w:cs="Times New Roman"/>
          <w:sz w:val="20"/>
          <w:szCs w:val="20"/>
        </w:rPr>
        <w:t xml:space="preserve"> gibi pek olumlu olmayan cevaplar alınmıştır. </w:t>
      </w:r>
    </w:p>
    <w:p w:rsidR="002838B7" w:rsidRDefault="002838B7" w:rsidP="002838B7">
      <w:pPr>
        <w:spacing w:after="0"/>
        <w:jc w:val="both"/>
        <w:rPr>
          <w:rFonts w:ascii="Book Antiqua" w:hAnsi="Book Antiqua" w:cs="Times New Roman"/>
          <w:sz w:val="20"/>
          <w:szCs w:val="20"/>
        </w:rPr>
      </w:pPr>
      <w:r w:rsidRPr="0080219E">
        <w:rPr>
          <w:rFonts w:ascii="Book Antiqua" w:hAnsi="Book Antiqua" w:cs="Times New Roman"/>
          <w:sz w:val="20"/>
          <w:szCs w:val="20"/>
        </w:rPr>
        <w:t xml:space="preserve">Bu sonuç, bu mekana doğrudan ya da dolaylı etkisi olan tüm aktörlerin (turistler, yerleşikler, yerel yönetimler ve merkezi otorite) koruma-kullanma dengesi gözetiminden uzak ve sürdürülebilir kalkınma ilkelerine ters düşecek şekilde davranış sergiledikleri gözlemlenmektedir. </w:t>
      </w:r>
    </w:p>
    <w:p w:rsidR="002838B7" w:rsidRPr="0080219E" w:rsidRDefault="002838B7" w:rsidP="002838B7">
      <w:pPr>
        <w:spacing w:after="0"/>
        <w:jc w:val="both"/>
        <w:rPr>
          <w:rFonts w:ascii="Book Antiqua" w:hAnsi="Book Antiqua" w:cs="Times New Roman"/>
          <w:sz w:val="20"/>
          <w:szCs w:val="20"/>
        </w:rPr>
      </w:pPr>
      <w:r w:rsidRPr="0080219E">
        <w:rPr>
          <w:rFonts w:ascii="Book Antiqua" w:hAnsi="Book Antiqua" w:cs="Times New Roman"/>
          <w:sz w:val="20"/>
          <w:szCs w:val="20"/>
        </w:rPr>
        <w:t xml:space="preserve">Sizce Türkbükü tükeniyor mu? Hangi açılardan tükeniyor? sorusuna </w:t>
      </w:r>
      <w:r w:rsidRPr="0080219E">
        <w:rPr>
          <w:rFonts w:ascii="Book Antiqua" w:hAnsi="Book Antiqua" w:cs="Times New Roman"/>
          <w:b/>
          <w:i/>
          <w:sz w:val="20"/>
          <w:szCs w:val="20"/>
        </w:rPr>
        <w:t>"Hayır tükenmiyor"</w:t>
      </w:r>
      <w:r w:rsidRPr="0080219E">
        <w:rPr>
          <w:rFonts w:ascii="Book Antiqua" w:hAnsi="Book Antiqua" w:cs="Times New Roman"/>
          <w:sz w:val="20"/>
          <w:szCs w:val="20"/>
        </w:rPr>
        <w:t xml:space="preserve"> diye cevap veren sadece iki kişidir. Diğer yanıtlar ise şu şekildedir;</w:t>
      </w:r>
    </w:p>
    <w:p w:rsidR="002838B7" w:rsidRPr="0080219E" w:rsidRDefault="002838B7" w:rsidP="002838B7">
      <w:pPr>
        <w:spacing w:after="0"/>
        <w:jc w:val="both"/>
        <w:rPr>
          <w:rFonts w:ascii="Book Antiqua" w:hAnsi="Book Antiqua" w:cs="Times New Roman"/>
          <w:sz w:val="20"/>
          <w:szCs w:val="20"/>
        </w:rPr>
      </w:pPr>
      <w:r w:rsidRPr="0080219E">
        <w:rPr>
          <w:rFonts w:ascii="Book Antiqua" w:hAnsi="Book Antiqua" w:cs="Times New Roman"/>
          <w:b/>
          <w:i/>
          <w:sz w:val="20"/>
          <w:szCs w:val="20"/>
        </w:rPr>
        <w:t>"Türkbükü tükeniyor. Kazanç, doğa ve insanlık açısından, Ses diye bir mekandaki silahlı çatışma sonrasında turistler Yalıkavak’ı tercih ediyor."</w:t>
      </w:r>
      <w:r w:rsidRPr="0080219E">
        <w:rPr>
          <w:rFonts w:ascii="Book Antiqua" w:hAnsi="Book Antiqua" w:cs="Times New Roman"/>
          <w:sz w:val="20"/>
          <w:szCs w:val="20"/>
        </w:rPr>
        <w:t xml:space="preserve"> (K.7)</w:t>
      </w:r>
    </w:p>
    <w:p w:rsidR="002838B7" w:rsidRPr="0080219E" w:rsidRDefault="002838B7" w:rsidP="002838B7">
      <w:pPr>
        <w:spacing w:after="0"/>
        <w:jc w:val="both"/>
        <w:rPr>
          <w:rFonts w:ascii="Book Antiqua" w:hAnsi="Book Antiqua" w:cs="Times New Roman"/>
          <w:sz w:val="20"/>
          <w:szCs w:val="20"/>
        </w:rPr>
      </w:pPr>
      <w:r w:rsidRPr="0080219E">
        <w:rPr>
          <w:rFonts w:ascii="Book Antiqua" w:hAnsi="Book Antiqua" w:cs="Times New Roman"/>
          <w:b/>
          <w:i/>
          <w:sz w:val="20"/>
          <w:szCs w:val="20"/>
        </w:rPr>
        <w:t>"Türkbükü eski havasını ve doğallığını kaybetti. Ancak hala muhteşem yerleri var."</w:t>
      </w:r>
      <w:r w:rsidRPr="0080219E">
        <w:rPr>
          <w:rFonts w:ascii="Book Antiqua" w:hAnsi="Book Antiqua" w:cs="Times New Roman"/>
          <w:sz w:val="20"/>
          <w:szCs w:val="20"/>
        </w:rPr>
        <w:t xml:space="preserve"> (K.10)</w:t>
      </w:r>
    </w:p>
    <w:p w:rsidR="002838B7" w:rsidRPr="0080219E" w:rsidRDefault="002838B7" w:rsidP="002838B7">
      <w:pPr>
        <w:spacing w:after="0"/>
        <w:jc w:val="both"/>
        <w:rPr>
          <w:rFonts w:ascii="Book Antiqua" w:hAnsi="Book Antiqua" w:cs="Times New Roman"/>
          <w:sz w:val="20"/>
          <w:szCs w:val="20"/>
        </w:rPr>
      </w:pPr>
      <w:r w:rsidRPr="0080219E">
        <w:rPr>
          <w:rFonts w:ascii="Book Antiqua" w:hAnsi="Book Antiqua" w:cs="Times New Roman"/>
          <w:b/>
          <w:i/>
          <w:sz w:val="20"/>
          <w:szCs w:val="20"/>
        </w:rPr>
        <w:t>"Türkbükü’nün doğallığı her gün tükeniyor. Yapay bir turizm beldesi haline geliyor."</w:t>
      </w:r>
      <w:r w:rsidRPr="0080219E">
        <w:rPr>
          <w:rFonts w:ascii="Book Antiqua" w:hAnsi="Book Antiqua" w:cs="Times New Roman"/>
          <w:sz w:val="20"/>
          <w:szCs w:val="20"/>
        </w:rPr>
        <w:t xml:space="preserve"> (K.11)</w:t>
      </w:r>
    </w:p>
    <w:p w:rsidR="002838B7" w:rsidRDefault="002838B7" w:rsidP="002838B7">
      <w:pPr>
        <w:spacing w:after="0"/>
        <w:jc w:val="both"/>
        <w:rPr>
          <w:rFonts w:ascii="Book Antiqua" w:hAnsi="Book Antiqua" w:cs="Times New Roman"/>
          <w:sz w:val="20"/>
          <w:szCs w:val="20"/>
        </w:rPr>
      </w:pPr>
      <w:r w:rsidRPr="0080219E">
        <w:rPr>
          <w:rFonts w:ascii="Book Antiqua" w:hAnsi="Book Antiqua" w:cs="Times New Roman"/>
          <w:b/>
          <w:i/>
          <w:sz w:val="20"/>
          <w:szCs w:val="20"/>
        </w:rPr>
        <w:t>"Türkbükü’nde her geçen gün doğa, deniz ve temiz çevre tükeniyor. Bu da ileride Türkbükü’nün hiçbir özelliği olmayacağını gösteriyor."</w:t>
      </w:r>
      <w:r w:rsidRPr="0080219E">
        <w:rPr>
          <w:rFonts w:ascii="Book Antiqua" w:hAnsi="Book Antiqua" w:cs="Times New Roman"/>
          <w:sz w:val="20"/>
          <w:szCs w:val="20"/>
        </w:rPr>
        <w:t xml:space="preserve">(K.13) </w:t>
      </w:r>
    </w:p>
    <w:p w:rsidR="002838B7" w:rsidRDefault="002838B7" w:rsidP="002838B7">
      <w:pPr>
        <w:spacing w:after="0"/>
        <w:jc w:val="both"/>
        <w:rPr>
          <w:rFonts w:ascii="Book Antiqua" w:hAnsi="Book Antiqua" w:cs="Times New Roman"/>
          <w:sz w:val="20"/>
          <w:szCs w:val="20"/>
        </w:rPr>
      </w:pPr>
      <w:r w:rsidRPr="0080219E">
        <w:rPr>
          <w:rFonts w:ascii="Book Antiqua" w:hAnsi="Book Antiqua" w:cs="Times New Roman"/>
          <w:sz w:val="20"/>
          <w:szCs w:val="20"/>
        </w:rPr>
        <w:t xml:space="preserve">Türkbükü'nün gerçek sahiplerinin kimler olduğu bilgisine yönelik sorulan sorulara farklı cevaplar verilmiştir. </w:t>
      </w:r>
    </w:p>
    <w:p w:rsidR="002838B7" w:rsidRDefault="002838B7" w:rsidP="002838B7">
      <w:pPr>
        <w:spacing w:after="0"/>
        <w:jc w:val="both"/>
        <w:rPr>
          <w:rFonts w:ascii="Book Antiqua" w:hAnsi="Book Antiqua" w:cs="Times New Roman"/>
          <w:sz w:val="20"/>
          <w:szCs w:val="20"/>
        </w:rPr>
      </w:pPr>
      <w:r w:rsidRPr="0080219E">
        <w:rPr>
          <w:rFonts w:ascii="Book Antiqua" w:hAnsi="Book Antiqua" w:cs="Times New Roman"/>
          <w:b/>
          <w:i/>
          <w:sz w:val="20"/>
          <w:szCs w:val="20"/>
        </w:rPr>
        <w:t>"Türkbükü’nde kışın yerel halkın sözü geçer. Yazın dışarıdan gelen insanların sözü geçer."</w:t>
      </w:r>
      <w:r w:rsidRPr="0080219E">
        <w:rPr>
          <w:rFonts w:ascii="Book Antiqua" w:hAnsi="Book Antiqua" w:cs="Times New Roman"/>
          <w:sz w:val="20"/>
          <w:szCs w:val="20"/>
        </w:rPr>
        <w:t xml:space="preserve"> (K.2)</w:t>
      </w:r>
    </w:p>
    <w:p w:rsidR="002838B7" w:rsidRDefault="002838B7" w:rsidP="002838B7">
      <w:pPr>
        <w:spacing w:after="0"/>
        <w:jc w:val="both"/>
        <w:rPr>
          <w:rFonts w:ascii="Book Antiqua" w:hAnsi="Book Antiqua" w:cs="Times New Roman"/>
          <w:sz w:val="20"/>
          <w:szCs w:val="20"/>
        </w:rPr>
      </w:pPr>
      <w:r w:rsidRPr="0080219E">
        <w:rPr>
          <w:rFonts w:ascii="Book Antiqua" w:hAnsi="Book Antiqua" w:cs="Times New Roman"/>
          <w:b/>
          <w:i/>
          <w:sz w:val="20"/>
          <w:szCs w:val="20"/>
        </w:rPr>
        <w:t>"Türkbükü’nün gerçek sahipleri buranın yerli halkı. Bir gün modası geçince herkes gidecek ama onlar kalacak. Ancak geriye bugünkü Türkbükü kalacak mı? Sorun bu. Çünkü Türkbükü doğallığını kaybediyor."</w:t>
      </w:r>
      <w:r w:rsidRPr="0080219E">
        <w:rPr>
          <w:rFonts w:ascii="Book Antiqua" w:hAnsi="Book Antiqua" w:cs="Times New Roman"/>
          <w:sz w:val="20"/>
          <w:szCs w:val="20"/>
        </w:rPr>
        <w:t xml:space="preserve"> (K.11)</w:t>
      </w:r>
    </w:p>
    <w:p w:rsidR="002838B7" w:rsidRDefault="002838B7" w:rsidP="002838B7">
      <w:pPr>
        <w:spacing w:after="0"/>
        <w:jc w:val="both"/>
        <w:rPr>
          <w:rFonts w:ascii="Book Antiqua" w:hAnsi="Book Antiqua" w:cs="Times New Roman"/>
          <w:b/>
          <w:i/>
          <w:sz w:val="20"/>
          <w:szCs w:val="20"/>
        </w:rPr>
      </w:pPr>
      <w:r w:rsidRPr="0080219E">
        <w:rPr>
          <w:rFonts w:ascii="Book Antiqua" w:hAnsi="Book Antiqua" w:cs="Times New Roman"/>
          <w:b/>
          <w:i/>
          <w:sz w:val="20"/>
          <w:szCs w:val="20"/>
        </w:rPr>
        <w:t>"Türkbükü’nün gerçek sahipleri eskiden yerli halktı. Ama topraklarını sattıkları için buranın gerçek sahipleri artık yatırımcılar."</w:t>
      </w:r>
      <w:r w:rsidRPr="0080219E">
        <w:rPr>
          <w:rFonts w:ascii="Book Antiqua" w:hAnsi="Book Antiqua" w:cs="Times New Roman"/>
          <w:sz w:val="20"/>
          <w:szCs w:val="20"/>
        </w:rPr>
        <w:t xml:space="preserve"> (K.13)</w:t>
      </w:r>
      <w:r w:rsidRPr="0080219E">
        <w:rPr>
          <w:rFonts w:ascii="Book Antiqua" w:hAnsi="Book Antiqua" w:cs="Times New Roman"/>
          <w:b/>
          <w:i/>
          <w:sz w:val="20"/>
          <w:szCs w:val="20"/>
        </w:rPr>
        <w:t xml:space="preserve"> </w:t>
      </w:r>
    </w:p>
    <w:p w:rsidR="002838B7" w:rsidRDefault="002838B7" w:rsidP="002838B7">
      <w:pPr>
        <w:spacing w:after="0"/>
        <w:jc w:val="both"/>
        <w:rPr>
          <w:rFonts w:ascii="Book Antiqua" w:hAnsi="Book Antiqua" w:cs="Times New Roman"/>
          <w:sz w:val="20"/>
          <w:szCs w:val="20"/>
        </w:rPr>
      </w:pPr>
      <w:r w:rsidRPr="0080219E">
        <w:rPr>
          <w:rFonts w:ascii="Book Antiqua" w:hAnsi="Book Antiqua" w:cs="Times New Roman"/>
          <w:b/>
          <w:i/>
          <w:sz w:val="20"/>
          <w:szCs w:val="20"/>
        </w:rPr>
        <w:t>"Türkbükü’nün esas sahipleri kesinlikle “İstanbullular”. Yerel halkın sözü kısıtlı."</w:t>
      </w:r>
      <w:r w:rsidRPr="0080219E">
        <w:rPr>
          <w:rFonts w:ascii="Book Antiqua" w:hAnsi="Book Antiqua" w:cs="Times New Roman"/>
          <w:sz w:val="20"/>
          <w:szCs w:val="20"/>
        </w:rPr>
        <w:t xml:space="preserve"> (K.6)</w:t>
      </w:r>
    </w:p>
    <w:p w:rsidR="002838B7" w:rsidRPr="00357A2C" w:rsidRDefault="002838B7" w:rsidP="002838B7">
      <w:pPr>
        <w:pStyle w:val="ListeParagraf"/>
        <w:numPr>
          <w:ilvl w:val="0"/>
          <w:numId w:val="1"/>
        </w:numPr>
        <w:spacing w:before="240" w:after="120" w:line="276" w:lineRule="auto"/>
        <w:ind w:left="425" w:hanging="425"/>
        <w:contextualSpacing w:val="0"/>
        <w:rPr>
          <w:rFonts w:ascii="Book Antiqua" w:hAnsi="Book Antiqua" w:cs="Times New Roman"/>
          <w:b/>
          <w:sz w:val="20"/>
          <w:szCs w:val="20"/>
        </w:rPr>
      </w:pPr>
      <w:r>
        <w:rPr>
          <w:rFonts w:ascii="Book Antiqua" w:hAnsi="Book Antiqua" w:cs="Times New Roman"/>
          <w:b/>
          <w:sz w:val="20"/>
          <w:szCs w:val="20"/>
        </w:rPr>
        <w:t>Sonuç</w:t>
      </w:r>
    </w:p>
    <w:p w:rsidR="002838B7" w:rsidRDefault="002838B7" w:rsidP="002838B7">
      <w:pPr>
        <w:pStyle w:val="NormalWeb"/>
        <w:shd w:val="clear" w:color="auto" w:fill="FFFFFF"/>
        <w:spacing w:before="0" w:beforeAutospacing="0" w:after="0" w:afterAutospacing="0" w:line="276" w:lineRule="auto"/>
        <w:jc w:val="both"/>
        <w:rPr>
          <w:rFonts w:ascii="Book Antiqua" w:hAnsi="Book Antiqua"/>
          <w:iCs/>
          <w:sz w:val="20"/>
          <w:szCs w:val="20"/>
        </w:rPr>
      </w:pPr>
      <w:r>
        <w:rPr>
          <w:rFonts w:ascii="Book Antiqua" w:hAnsi="Book Antiqua"/>
          <w:iCs/>
          <w:sz w:val="20"/>
          <w:szCs w:val="20"/>
        </w:rPr>
        <w:t xml:space="preserve">Yaşadığımız dünyada ve ekosistemde insanın yeri, bitki ve hayvanlar alemi ile kıyaslanamayacak kadar küçüktür. Gelecek nesillere sadece doğal kaynakları tüketmeme anlayışının ötesinde, insani ve </w:t>
      </w:r>
      <w:r>
        <w:rPr>
          <w:rFonts w:ascii="Book Antiqua" w:hAnsi="Book Antiqua"/>
          <w:iCs/>
          <w:sz w:val="20"/>
          <w:szCs w:val="20"/>
        </w:rPr>
        <w:lastRenderedPageBreak/>
        <w:t xml:space="preserve">evrensel değerleri kapsayan uzun vadeli anlayış ve alışkanlıkları miras bırakabilmek 'üretilenden  daha fazlasını tüketmeyerek' ekolojik denge ile uyum içinde yaşamak  artık kaçınılmazdır.  </w:t>
      </w:r>
    </w:p>
    <w:p w:rsidR="002838B7" w:rsidRDefault="002838B7" w:rsidP="002838B7">
      <w:pPr>
        <w:pStyle w:val="NormalWeb"/>
        <w:shd w:val="clear" w:color="auto" w:fill="FFFFFF"/>
        <w:spacing w:before="0" w:beforeAutospacing="0" w:after="0" w:afterAutospacing="0" w:line="276" w:lineRule="auto"/>
        <w:jc w:val="both"/>
        <w:rPr>
          <w:rFonts w:ascii="Book Antiqua" w:hAnsi="Book Antiqua"/>
          <w:sz w:val="20"/>
          <w:szCs w:val="20"/>
        </w:rPr>
      </w:pPr>
      <w:r>
        <w:rPr>
          <w:rFonts w:ascii="Book Antiqua" w:hAnsi="Book Antiqua"/>
          <w:sz w:val="20"/>
          <w:szCs w:val="20"/>
        </w:rPr>
        <w:t xml:space="preserve">Hayatın birçok alanında etkisini gösteren küreselleşme, her geçen gün biraz daha geniş zemine </w:t>
      </w:r>
      <w:r w:rsidRPr="00890EB4">
        <w:rPr>
          <w:rFonts w:ascii="Book Antiqua" w:hAnsi="Book Antiqua"/>
          <w:sz w:val="20"/>
          <w:szCs w:val="20"/>
        </w:rPr>
        <w:t>yay</w:t>
      </w:r>
      <w:r>
        <w:rPr>
          <w:rFonts w:ascii="Book Antiqua" w:hAnsi="Book Antiqua"/>
          <w:sz w:val="20"/>
          <w:szCs w:val="20"/>
        </w:rPr>
        <w:t xml:space="preserve">ılmakta ve sadece üretimi değil her türlü tüketimi de kendi parametreleri ile biçimlendirmeye  hizmet etmektedir. Ne, nerede, ne zaman, ne kadar, nasıl, kimler için tüketilecekse ona göre iletişim ve enformasyon ağlarını geniş ürün yelpazesi içerisinde sunan küresel aktörleri derhal harekete geçirme gücüne, her geçen gün biraz daha fazla sahip olmaktadır.  </w:t>
      </w:r>
    </w:p>
    <w:p w:rsidR="002838B7" w:rsidRPr="0080219E" w:rsidRDefault="002838B7" w:rsidP="002838B7">
      <w:pPr>
        <w:pStyle w:val="NormalWeb"/>
        <w:shd w:val="clear" w:color="auto" w:fill="FFFFFF"/>
        <w:spacing w:before="0" w:beforeAutospacing="0" w:after="0" w:afterAutospacing="0" w:line="276" w:lineRule="auto"/>
        <w:jc w:val="both"/>
        <w:rPr>
          <w:rFonts w:ascii="Book Antiqua" w:hAnsi="Book Antiqua"/>
          <w:iCs/>
          <w:sz w:val="20"/>
          <w:szCs w:val="20"/>
        </w:rPr>
      </w:pPr>
      <w:r w:rsidRPr="0080219E">
        <w:rPr>
          <w:rFonts w:ascii="Book Antiqua" w:hAnsi="Book Antiqua"/>
          <w:iCs/>
          <w:sz w:val="20"/>
          <w:szCs w:val="20"/>
        </w:rPr>
        <w:t>Sürdürülebilir kalkınma çerçevesi içerisinde, ekonomik kalkınmanın, ekonomik, sosyal, politik, kültürel ve kurumsal mekanizmalar gibi alt faktörlerinde iyileşme sağlanması esasından uzaklaş</w:t>
      </w:r>
      <w:r>
        <w:rPr>
          <w:rFonts w:ascii="Book Antiqua" w:hAnsi="Book Antiqua"/>
          <w:iCs/>
          <w:sz w:val="20"/>
          <w:szCs w:val="20"/>
        </w:rPr>
        <w:t xml:space="preserve">an bir tüketim anlayışı sadece tüketim ürünlerini değil, o ürünlerin sunulduğu hizmet alanlarını da tüketmektedir. Önemli tatil beldelerinden olan Bodrum-Türkbükü de bu bağlamda etkilenmiştir.  Hatta </w:t>
      </w:r>
      <w:r w:rsidRPr="0080219E">
        <w:rPr>
          <w:rFonts w:ascii="Book Antiqua" w:hAnsi="Book Antiqua"/>
          <w:iCs/>
          <w:sz w:val="20"/>
          <w:szCs w:val="20"/>
        </w:rPr>
        <w:t xml:space="preserve">bölge halkının da 10 yıl sonrası ile ilgili umutsuz olduğu </w:t>
      </w:r>
      <w:r>
        <w:rPr>
          <w:rFonts w:ascii="Book Antiqua" w:hAnsi="Book Antiqua"/>
          <w:iCs/>
          <w:sz w:val="20"/>
          <w:szCs w:val="20"/>
        </w:rPr>
        <w:t>elde edilen bulgular arasındadır. Türkbükü'nün yerleşikleri m</w:t>
      </w:r>
      <w:r w:rsidRPr="0080219E">
        <w:rPr>
          <w:rFonts w:ascii="Book Antiqua" w:hAnsi="Book Antiqua"/>
          <w:iCs/>
          <w:sz w:val="20"/>
          <w:szCs w:val="20"/>
        </w:rPr>
        <w:t>ekan tüketimini doğrulayan sinyalleri</w:t>
      </w:r>
      <w:r>
        <w:rPr>
          <w:rFonts w:ascii="Book Antiqua" w:hAnsi="Book Antiqua"/>
          <w:iCs/>
          <w:sz w:val="20"/>
          <w:szCs w:val="20"/>
        </w:rPr>
        <w:t>n</w:t>
      </w:r>
      <w:r w:rsidRPr="0080219E">
        <w:rPr>
          <w:rFonts w:ascii="Book Antiqua" w:hAnsi="Book Antiqua"/>
          <w:iCs/>
          <w:sz w:val="20"/>
          <w:szCs w:val="20"/>
        </w:rPr>
        <w:t xml:space="preserve"> farkındalar. Ancak miyopik yaklaşımlar ve günü kurtaran kısa vadeli gelir kaynakları </w:t>
      </w:r>
      <w:r>
        <w:rPr>
          <w:rFonts w:ascii="Book Antiqua" w:hAnsi="Book Antiqua"/>
          <w:iCs/>
          <w:sz w:val="20"/>
          <w:szCs w:val="20"/>
        </w:rPr>
        <w:t xml:space="preserve">elde etme çabası </w:t>
      </w:r>
      <w:r w:rsidRPr="0080219E">
        <w:rPr>
          <w:rFonts w:ascii="Book Antiqua" w:hAnsi="Book Antiqua"/>
          <w:iCs/>
          <w:sz w:val="20"/>
          <w:szCs w:val="20"/>
        </w:rPr>
        <w:t>yapılması gerekenlere ket vurmaktadır.</w:t>
      </w:r>
      <w:r>
        <w:rPr>
          <w:rFonts w:ascii="Book Antiqua" w:hAnsi="Book Antiqua"/>
          <w:iCs/>
          <w:sz w:val="20"/>
          <w:szCs w:val="20"/>
        </w:rPr>
        <w:t xml:space="preserve"> Bu anlamda </w:t>
      </w:r>
      <w:r w:rsidRPr="0080219E">
        <w:rPr>
          <w:rFonts w:ascii="Book Antiqua" w:hAnsi="Book Antiqua"/>
          <w:iCs/>
          <w:sz w:val="20"/>
          <w:szCs w:val="20"/>
        </w:rPr>
        <w:t>"Her yer beton olacak ondan korkuyorum!" çığlığı oldukça anlamlı bir çığlıktır. Artık böylesi yerler, doğası, denizi ve havası ile anılmayacak ve turizm belki de yeni ufuklara doğru yol alacak</w:t>
      </w:r>
      <w:r>
        <w:rPr>
          <w:rFonts w:ascii="Book Antiqua" w:hAnsi="Book Antiqua"/>
          <w:iCs/>
          <w:sz w:val="20"/>
          <w:szCs w:val="20"/>
        </w:rPr>
        <w:t>tır</w:t>
      </w:r>
      <w:r w:rsidRPr="0080219E">
        <w:rPr>
          <w:rFonts w:ascii="Book Antiqua" w:hAnsi="Book Antiqua"/>
          <w:iCs/>
          <w:sz w:val="20"/>
          <w:szCs w:val="20"/>
        </w:rPr>
        <w:t>.</w:t>
      </w:r>
    </w:p>
    <w:p w:rsidR="002838B7" w:rsidRPr="00447068" w:rsidRDefault="002838B7" w:rsidP="002838B7">
      <w:pPr>
        <w:pStyle w:val="ListeParagraf"/>
        <w:numPr>
          <w:ilvl w:val="0"/>
          <w:numId w:val="1"/>
        </w:numPr>
        <w:spacing w:before="240" w:after="120" w:line="276" w:lineRule="auto"/>
        <w:ind w:left="425" w:hanging="425"/>
        <w:contextualSpacing w:val="0"/>
      </w:pPr>
      <w:r w:rsidRPr="00447068">
        <w:rPr>
          <w:rFonts w:ascii="Book Antiqua" w:hAnsi="Book Antiqua"/>
          <w:b/>
          <w:iCs/>
          <w:sz w:val="20"/>
          <w:szCs w:val="20"/>
        </w:rPr>
        <w:t>Kaynakça</w:t>
      </w:r>
    </w:p>
    <w:p w:rsidR="002838B7" w:rsidRPr="00CE6E64" w:rsidRDefault="002838B7" w:rsidP="00CE6E64">
      <w:pPr>
        <w:spacing w:line="276" w:lineRule="auto"/>
        <w:rPr>
          <w:rFonts w:ascii="Book Antiqua" w:hAnsi="Book Antiqua" w:cs="Times New Roman"/>
          <w:noProof/>
          <w:sz w:val="20"/>
          <w:szCs w:val="20"/>
        </w:rPr>
      </w:pPr>
      <w:r w:rsidRPr="00CE6E64">
        <w:rPr>
          <w:rFonts w:ascii="Book Antiqua" w:hAnsi="Book Antiqua"/>
          <w:sz w:val="20"/>
          <w:szCs w:val="20"/>
        </w:rPr>
        <w:t xml:space="preserve">Alıca, S. (2012), </w:t>
      </w:r>
      <w:r w:rsidRPr="00CE6E64">
        <w:rPr>
          <w:rFonts w:ascii="Book Antiqua" w:hAnsi="Book Antiqua" w:cs="Times New Roman"/>
          <w:noProof/>
          <w:sz w:val="20"/>
          <w:szCs w:val="20"/>
        </w:rPr>
        <w:t xml:space="preserve">Tabiatı ve Biyolojik Çeşitliliği Koruma Kanunu Tasarısı ’ nın Doğa Koruma Mevzuatı Çerçevesinde Değerlendirilmesi. </w:t>
      </w:r>
      <w:r w:rsidRPr="00CE6E64">
        <w:rPr>
          <w:rFonts w:ascii="Book Antiqua" w:hAnsi="Book Antiqua" w:cs="Times New Roman"/>
          <w:iCs/>
          <w:noProof/>
          <w:sz w:val="20"/>
          <w:szCs w:val="20"/>
        </w:rPr>
        <w:t>Ankara Barosu Dergisi</w:t>
      </w:r>
      <w:r w:rsidRPr="00CE6E64">
        <w:rPr>
          <w:rFonts w:ascii="Book Antiqua" w:hAnsi="Book Antiqua" w:cs="Times New Roman"/>
          <w:noProof/>
          <w:sz w:val="20"/>
          <w:szCs w:val="20"/>
        </w:rPr>
        <w:t>, 183–216.</w:t>
      </w:r>
    </w:p>
    <w:p w:rsidR="002838B7" w:rsidRPr="00CE6E64" w:rsidRDefault="002838B7" w:rsidP="00CE6E64">
      <w:pPr>
        <w:autoSpaceDE w:val="0"/>
        <w:autoSpaceDN w:val="0"/>
        <w:adjustRightInd w:val="0"/>
        <w:spacing w:line="276" w:lineRule="auto"/>
        <w:jc w:val="both"/>
        <w:rPr>
          <w:rFonts w:ascii="Book Antiqua" w:hAnsi="Book Antiqua" w:cs="Times New Roman"/>
          <w:sz w:val="20"/>
          <w:szCs w:val="20"/>
        </w:rPr>
      </w:pPr>
      <w:r w:rsidRPr="00CE6E64">
        <w:rPr>
          <w:rFonts w:ascii="Book Antiqua" w:hAnsi="Book Antiqua" w:cs="Times New Roman"/>
          <w:sz w:val="20"/>
          <w:szCs w:val="20"/>
        </w:rPr>
        <w:t>Bocock, R., (1997), Tüketim, Dost Kitabevi Yayınları, Ankara, sf.67.</w:t>
      </w:r>
    </w:p>
    <w:p w:rsidR="002838B7" w:rsidRPr="00CE6E64" w:rsidRDefault="002838B7" w:rsidP="00CE6E64">
      <w:pPr>
        <w:autoSpaceDE w:val="0"/>
        <w:autoSpaceDN w:val="0"/>
        <w:adjustRightInd w:val="0"/>
        <w:spacing w:line="276" w:lineRule="auto"/>
        <w:jc w:val="both"/>
        <w:rPr>
          <w:rFonts w:ascii="Book Antiqua" w:hAnsi="Book Antiqua" w:cs="Times New Roman"/>
          <w:sz w:val="20"/>
          <w:szCs w:val="20"/>
        </w:rPr>
      </w:pPr>
      <w:r w:rsidRPr="00CE6E64">
        <w:rPr>
          <w:rFonts w:ascii="Book Antiqua" w:hAnsi="Book Antiqua" w:cs="Times New Roman"/>
          <w:sz w:val="20"/>
          <w:szCs w:val="20"/>
        </w:rPr>
        <w:t>Boudrillard, J., (2004), Tüketim Toplumu, Ayrıntı Yayınları, İstanbul, ss.278.</w:t>
      </w:r>
    </w:p>
    <w:p w:rsidR="002838B7" w:rsidRPr="00CE6E64" w:rsidRDefault="002838B7" w:rsidP="00CE6E64">
      <w:pPr>
        <w:pStyle w:val="DipnotMetni"/>
        <w:tabs>
          <w:tab w:val="left" w:pos="0"/>
        </w:tabs>
        <w:spacing w:before="120" w:after="120" w:line="276" w:lineRule="auto"/>
        <w:jc w:val="both"/>
        <w:rPr>
          <w:rFonts w:ascii="Book Antiqua" w:hAnsi="Book Antiqua"/>
        </w:rPr>
      </w:pPr>
      <w:r w:rsidRPr="00CE6E64">
        <w:rPr>
          <w:rFonts w:ascii="Book Antiqua" w:hAnsi="Book Antiqua"/>
        </w:rPr>
        <w:t>Buğra, A., (2000), Devlet-Piyasa Karşıtlığının Ötesinde İhtiyaçlar ve Tüketim Üzerine Yazılar, İletişim Yayınları, İstanbul, sf.10.</w:t>
      </w:r>
    </w:p>
    <w:p w:rsidR="002838B7" w:rsidRPr="00CE6E64" w:rsidRDefault="002838B7" w:rsidP="00CE6E64">
      <w:pPr>
        <w:spacing w:line="276" w:lineRule="auto"/>
        <w:jc w:val="both"/>
        <w:rPr>
          <w:rFonts w:ascii="Book Antiqua" w:hAnsi="Book Antiqua" w:cs="Times New Roman"/>
          <w:sz w:val="20"/>
          <w:szCs w:val="20"/>
        </w:rPr>
      </w:pPr>
      <w:r w:rsidRPr="00CE6E64">
        <w:rPr>
          <w:rFonts w:ascii="Book Antiqua" w:hAnsi="Book Antiqua" w:cs="Times New Roman"/>
          <w:sz w:val="20"/>
          <w:szCs w:val="20"/>
        </w:rPr>
        <w:t>Canver, C., (2014),</w:t>
      </w:r>
      <w:r w:rsidRPr="00CE6E64">
        <w:rPr>
          <w:rFonts w:ascii="Book Antiqua" w:hAnsi="Book Antiqua" w:cs="Times New Roman"/>
          <w:b/>
          <w:sz w:val="20"/>
          <w:szCs w:val="20"/>
        </w:rPr>
        <w:t xml:space="preserve"> </w:t>
      </w:r>
      <w:r w:rsidRPr="00CE6E64">
        <w:rPr>
          <w:rFonts w:ascii="Book Antiqua" w:hAnsi="Book Antiqua" w:cs="Times New Roman"/>
          <w:sz w:val="20"/>
          <w:szCs w:val="20"/>
        </w:rPr>
        <w:t>Turizm Sektöründe Turistik Ürün ve Turizm Talebi Kavramı http://www.haberhayat.net/turizm-sektorunde-turistik-urun-ve-turizm-talebi-kavrami.html, (07 Nisan 2018)</w:t>
      </w:r>
    </w:p>
    <w:p w:rsidR="002838B7" w:rsidRPr="00CE6E64" w:rsidRDefault="002838B7" w:rsidP="00CE6E64">
      <w:pPr>
        <w:spacing w:line="276" w:lineRule="auto"/>
        <w:jc w:val="both"/>
        <w:rPr>
          <w:rFonts w:ascii="Book Antiqua" w:hAnsi="Book Antiqua" w:cs="Times New Roman"/>
          <w:sz w:val="20"/>
          <w:szCs w:val="20"/>
        </w:rPr>
      </w:pPr>
      <w:r w:rsidRPr="00CE6E64">
        <w:rPr>
          <w:rFonts w:ascii="Book Antiqua" w:hAnsi="Book Antiqua" w:cs="Times New Roman"/>
          <w:noProof/>
          <w:sz w:val="20"/>
          <w:szCs w:val="20"/>
        </w:rPr>
        <w:t xml:space="preserve">Doğanay, S. (2009). Koruma-Kullanma Dengesi Açısından Cami Boğazı Yaylası Ve Çakırgöl Çevresinin Turistik Potansiyeline Coğrafi Bir Yaklaşım. </w:t>
      </w:r>
      <w:r w:rsidRPr="00CE6E64">
        <w:rPr>
          <w:rFonts w:ascii="Book Antiqua" w:hAnsi="Book Antiqua" w:cs="Times New Roman"/>
          <w:iCs/>
          <w:noProof/>
          <w:sz w:val="20"/>
          <w:szCs w:val="20"/>
        </w:rPr>
        <w:t>Doğu Coğrafya Dergisi</w:t>
      </w:r>
      <w:r w:rsidRPr="00CE6E64">
        <w:rPr>
          <w:rFonts w:ascii="Book Antiqua" w:hAnsi="Book Antiqua" w:cs="Times New Roman"/>
          <w:noProof/>
          <w:sz w:val="20"/>
          <w:szCs w:val="20"/>
        </w:rPr>
        <w:t xml:space="preserve">, </w:t>
      </w:r>
      <w:r w:rsidRPr="00CE6E64">
        <w:rPr>
          <w:rFonts w:ascii="Book Antiqua" w:hAnsi="Book Antiqua" w:cs="Times New Roman"/>
          <w:iCs/>
          <w:noProof/>
          <w:sz w:val="20"/>
          <w:szCs w:val="20"/>
        </w:rPr>
        <w:t>14</w:t>
      </w:r>
      <w:r w:rsidRPr="00CE6E64">
        <w:rPr>
          <w:rFonts w:ascii="Book Antiqua" w:hAnsi="Book Antiqua" w:cs="Times New Roman"/>
          <w:noProof/>
          <w:sz w:val="20"/>
          <w:szCs w:val="20"/>
        </w:rPr>
        <w:t>(22), 165–186.</w:t>
      </w:r>
    </w:p>
    <w:p w:rsidR="002838B7" w:rsidRPr="00CE6E64" w:rsidRDefault="002838B7" w:rsidP="00CE6E64">
      <w:pPr>
        <w:spacing w:line="276" w:lineRule="auto"/>
        <w:jc w:val="both"/>
        <w:rPr>
          <w:rFonts w:ascii="Book Antiqua" w:hAnsi="Book Antiqua" w:cs="Times New Roman"/>
          <w:sz w:val="20"/>
          <w:szCs w:val="20"/>
        </w:rPr>
      </w:pPr>
      <w:r w:rsidRPr="00CE6E64">
        <w:rPr>
          <w:rFonts w:ascii="Book Antiqua" w:hAnsi="Book Antiqua" w:cs="Times New Roman"/>
          <w:sz w:val="20"/>
          <w:szCs w:val="20"/>
        </w:rPr>
        <w:t xml:space="preserve">Erkan, H., (2000), Ekonomi Sosyolojisi, 4.Baskı, Fakülteler Kitabevi, Barış Yayınları, İzmir, sf.56.   </w:t>
      </w:r>
    </w:p>
    <w:p w:rsidR="002838B7" w:rsidRPr="00CE6E64" w:rsidRDefault="002838B7" w:rsidP="00CE6E64">
      <w:pPr>
        <w:autoSpaceDE w:val="0"/>
        <w:autoSpaceDN w:val="0"/>
        <w:adjustRightInd w:val="0"/>
        <w:spacing w:line="276" w:lineRule="auto"/>
        <w:jc w:val="both"/>
        <w:rPr>
          <w:rFonts w:ascii="Book Antiqua" w:hAnsi="Book Antiqua" w:cs="Times New Roman"/>
          <w:sz w:val="20"/>
          <w:szCs w:val="20"/>
        </w:rPr>
      </w:pPr>
      <w:r w:rsidRPr="00CE6E64">
        <w:rPr>
          <w:rFonts w:ascii="Book Antiqua" w:hAnsi="Book Antiqua"/>
          <w:sz w:val="20"/>
          <w:szCs w:val="20"/>
        </w:rPr>
        <w:t>Featherstone, M., (2005),  Postmodernizm ve Tüketim Kültürü, Ayrıntı Yayınları, İstanbul, ss.257.</w:t>
      </w:r>
    </w:p>
    <w:p w:rsidR="002838B7" w:rsidRPr="00CE6E64" w:rsidRDefault="002838B7" w:rsidP="00CE6E64">
      <w:pPr>
        <w:spacing w:line="276" w:lineRule="auto"/>
        <w:rPr>
          <w:rFonts w:ascii="Book Antiqua" w:hAnsi="Book Antiqua"/>
        </w:rPr>
      </w:pPr>
      <w:r w:rsidRPr="00CE6E64">
        <w:rPr>
          <w:rFonts w:ascii="Book Antiqua" w:hAnsi="Book Antiqua" w:cs="Times New Roman"/>
          <w:sz w:val="20"/>
          <w:szCs w:val="20"/>
        </w:rPr>
        <w:t>Genel Ekonomi Ansiklopedisi, (1988), Milliyet Yayınları, 2.Cilt, İstanbul, s. 892.</w:t>
      </w:r>
    </w:p>
    <w:p w:rsidR="002838B7" w:rsidRPr="00CE6E64" w:rsidRDefault="002838B7" w:rsidP="00CE6E64">
      <w:pPr>
        <w:autoSpaceDE w:val="0"/>
        <w:autoSpaceDN w:val="0"/>
        <w:adjustRightInd w:val="0"/>
        <w:spacing w:line="276" w:lineRule="auto"/>
        <w:jc w:val="both"/>
        <w:rPr>
          <w:rFonts w:ascii="Book Antiqua" w:hAnsi="Book Antiqua" w:cs="Times New Roman"/>
          <w:sz w:val="20"/>
          <w:szCs w:val="20"/>
        </w:rPr>
      </w:pPr>
      <w:r w:rsidRPr="00CE6E64">
        <w:rPr>
          <w:rFonts w:ascii="Book Antiqua" w:hAnsi="Book Antiqua" w:cs="Times New Roman"/>
          <w:sz w:val="20"/>
          <w:szCs w:val="20"/>
        </w:rPr>
        <w:t>Gottdiener, M., (2001), Mekan Kuramı Üzerine Tartışma, Kentsel Praksise Doğru, Praksis (2): 248-269.</w:t>
      </w:r>
    </w:p>
    <w:p w:rsidR="002838B7" w:rsidRPr="00CE6E64" w:rsidRDefault="002838B7" w:rsidP="00CE6E64">
      <w:pPr>
        <w:widowControl w:val="0"/>
        <w:tabs>
          <w:tab w:val="left" w:pos="748"/>
        </w:tabs>
        <w:autoSpaceDE w:val="0"/>
        <w:autoSpaceDN w:val="0"/>
        <w:adjustRightInd w:val="0"/>
        <w:spacing w:line="276" w:lineRule="auto"/>
        <w:jc w:val="both"/>
        <w:rPr>
          <w:rFonts w:ascii="Book Antiqua" w:eastAsia="Times New Roman" w:hAnsi="Book Antiqua" w:cs="Times New Roman"/>
          <w:sz w:val="20"/>
          <w:szCs w:val="20"/>
        </w:rPr>
      </w:pPr>
      <w:r w:rsidRPr="00CE6E64">
        <w:rPr>
          <w:rFonts w:ascii="Book Antiqua" w:hAnsi="Book Antiqua" w:cs="Times New Roman"/>
          <w:color w:val="000000"/>
          <w:sz w:val="20"/>
          <w:szCs w:val="20"/>
        </w:rPr>
        <w:t xml:space="preserve">Gürpınar, T., (2000), </w:t>
      </w:r>
      <w:r w:rsidRPr="00CE6E64">
        <w:rPr>
          <w:rFonts w:ascii="Book Antiqua" w:eastAsia="Times New Roman" w:hAnsi="Book Antiqua" w:cs="Times New Roman"/>
          <w:sz w:val="20"/>
          <w:szCs w:val="20"/>
        </w:rPr>
        <w:t>Koruma ve kullanım anlayışı açısından Kuşcenneti Milli Parkı. 2000’li Yıllarda Yaşadığımız Çevre ve Peyzaj Mimarlığı Sempozyumu 4-26 Mayıs 2000, Ankara Üniversitesi Ziraat Fakültesi Peyzaj Mimarlığı Bölümü, Ankara, ss.201-206.</w:t>
      </w:r>
    </w:p>
    <w:p w:rsidR="002838B7" w:rsidRPr="00CE6E64" w:rsidRDefault="002838B7" w:rsidP="00CE6E64">
      <w:pPr>
        <w:spacing w:line="276" w:lineRule="auto"/>
        <w:rPr>
          <w:rFonts w:ascii="Book Antiqua" w:hAnsi="Book Antiqua" w:cs="Times New Roman"/>
          <w:sz w:val="20"/>
          <w:szCs w:val="20"/>
        </w:rPr>
      </w:pPr>
      <w:r w:rsidRPr="00CE6E64">
        <w:rPr>
          <w:rFonts w:ascii="Book Antiqua" w:hAnsi="Book Antiqua"/>
          <w:sz w:val="20"/>
          <w:szCs w:val="20"/>
        </w:rPr>
        <w:t xml:space="preserve">Hazar, M., (2003) Tüketim Toplumu Üzerine Kısa Notlar, </w:t>
      </w:r>
      <w:hyperlink r:id="rId12" w:history="1">
        <w:r w:rsidRPr="00CE6E64">
          <w:rPr>
            <w:rStyle w:val="Kpr"/>
            <w:rFonts w:ascii="Book Antiqua" w:hAnsi="Book Antiqua"/>
            <w:color w:val="auto"/>
            <w:sz w:val="20"/>
            <w:szCs w:val="20"/>
            <w:u w:val="none"/>
          </w:rPr>
          <w:t>http://www.sizinti.com.tr/konular700/eylul/tuketim.html</w:t>
        </w:r>
      </w:hyperlink>
      <w:r w:rsidRPr="00CE6E64">
        <w:rPr>
          <w:rFonts w:ascii="Book Antiqua" w:hAnsi="Book Antiqua"/>
          <w:sz w:val="20"/>
          <w:szCs w:val="20"/>
        </w:rPr>
        <w:t xml:space="preserve"> , (08.11.2003)</w:t>
      </w:r>
    </w:p>
    <w:p w:rsidR="002838B7" w:rsidRPr="00CE6E64" w:rsidRDefault="002838B7" w:rsidP="00CE6E64">
      <w:pPr>
        <w:widowControl w:val="0"/>
        <w:tabs>
          <w:tab w:val="left" w:pos="748"/>
        </w:tabs>
        <w:autoSpaceDE w:val="0"/>
        <w:autoSpaceDN w:val="0"/>
        <w:adjustRightInd w:val="0"/>
        <w:spacing w:line="276" w:lineRule="auto"/>
        <w:jc w:val="both"/>
        <w:rPr>
          <w:rFonts w:ascii="Book Antiqua" w:hAnsi="Book Antiqua" w:cs="Times New Roman"/>
          <w:noProof/>
          <w:sz w:val="20"/>
          <w:szCs w:val="20"/>
        </w:rPr>
      </w:pPr>
      <w:r w:rsidRPr="00CE6E64">
        <w:rPr>
          <w:rFonts w:ascii="Book Antiqua" w:hAnsi="Book Antiqua" w:cs="Times New Roman"/>
          <w:noProof/>
          <w:sz w:val="20"/>
          <w:szCs w:val="20"/>
        </w:rPr>
        <w:t xml:space="preserve">Hepcan, Ş., (2000). Koruma-kullanma ilişkileri temelinde Spil Dağı Milli Parkının irdelenmesi. </w:t>
      </w:r>
      <w:r w:rsidRPr="00CE6E64">
        <w:rPr>
          <w:rFonts w:ascii="Book Antiqua" w:hAnsi="Book Antiqua" w:cs="Times New Roman"/>
          <w:iCs/>
          <w:noProof/>
          <w:sz w:val="20"/>
          <w:szCs w:val="20"/>
        </w:rPr>
        <w:t>Peyjaz Mimarlığı Kongresi</w:t>
      </w:r>
      <w:r w:rsidRPr="00CE6E64">
        <w:rPr>
          <w:rFonts w:ascii="Book Antiqua" w:hAnsi="Book Antiqua" w:cs="Times New Roman"/>
          <w:noProof/>
          <w:sz w:val="20"/>
          <w:szCs w:val="20"/>
        </w:rPr>
        <w:t>, 19–21.</w:t>
      </w:r>
    </w:p>
    <w:p w:rsidR="002838B7" w:rsidRPr="00CE6E64" w:rsidRDefault="002838B7" w:rsidP="00CE6E64">
      <w:pPr>
        <w:autoSpaceDE w:val="0"/>
        <w:autoSpaceDN w:val="0"/>
        <w:adjustRightInd w:val="0"/>
        <w:spacing w:line="276" w:lineRule="auto"/>
        <w:jc w:val="both"/>
        <w:rPr>
          <w:rFonts w:ascii="Book Antiqua" w:hAnsi="Book Antiqua" w:cs="Times New Roman"/>
          <w:sz w:val="20"/>
          <w:szCs w:val="20"/>
        </w:rPr>
      </w:pPr>
      <w:r w:rsidRPr="00CE6E64">
        <w:rPr>
          <w:rFonts w:ascii="Book Antiqua" w:hAnsi="Book Antiqua"/>
          <w:color w:val="333333"/>
          <w:sz w:val="20"/>
          <w:szCs w:val="20"/>
          <w:shd w:val="clear" w:color="auto" w:fill="FFFFFF"/>
        </w:rPr>
        <w:lastRenderedPageBreak/>
        <w:t>Hız, G., (2009), Gelişmekte Olan Ülkelerde Gösterişçi Tüketim: Türkiye ile İlgili Bir Araştırma (Muğla Örneği), Yayınlanmamış Doktora Tezi, Muğla Üniversitesi, Sosyal Bilimler Enstitüsü, ss.222</w:t>
      </w:r>
      <w:r w:rsidRPr="00CE6E64">
        <w:rPr>
          <w:rFonts w:ascii="Book Antiqua" w:hAnsi="Book Antiqua" w:cs="Times New Roman"/>
          <w:color w:val="FF0000"/>
          <w:sz w:val="20"/>
          <w:szCs w:val="20"/>
        </w:rPr>
        <w:t xml:space="preserve"> </w:t>
      </w:r>
    </w:p>
    <w:p w:rsidR="00CE6E64" w:rsidRPr="00CE6E64" w:rsidRDefault="00CE6E64" w:rsidP="00CE6E64">
      <w:pPr>
        <w:spacing w:line="276" w:lineRule="auto"/>
        <w:rPr>
          <w:rFonts w:ascii="Book Antiqua" w:hAnsi="Book Antiqua"/>
        </w:rPr>
      </w:pPr>
      <w:r w:rsidRPr="00CE6E64">
        <w:rPr>
          <w:rFonts w:ascii="Book Antiqua" w:hAnsi="Book Antiqua" w:cs="Times New Roman"/>
          <w:sz w:val="20"/>
          <w:szCs w:val="20"/>
        </w:rPr>
        <w:t>http://www.mfa.gov.tr/surdurulebilir-kalkinma.tr.mfa</w:t>
      </w:r>
    </w:p>
    <w:p w:rsidR="00CE6E64" w:rsidRPr="00CE6E64" w:rsidRDefault="00CE6E64" w:rsidP="00CE6E64">
      <w:pPr>
        <w:spacing w:line="276" w:lineRule="auto"/>
        <w:rPr>
          <w:rFonts w:ascii="Book Antiqua" w:hAnsi="Book Antiqua" w:cs="Times New Roman"/>
          <w:sz w:val="20"/>
          <w:szCs w:val="20"/>
        </w:rPr>
      </w:pPr>
      <w:r w:rsidRPr="00CE6E64">
        <w:rPr>
          <w:rFonts w:ascii="Book Antiqua" w:hAnsi="Book Antiqua" w:cs="Times New Roman"/>
          <w:sz w:val="20"/>
          <w:szCs w:val="20"/>
        </w:rPr>
        <w:t>http://www.surdurulebilirkalkinma.gov.tr/temel-tanimlar/</w:t>
      </w:r>
    </w:p>
    <w:p w:rsidR="00CE6E64" w:rsidRPr="00CE6E64" w:rsidRDefault="00CE6E64" w:rsidP="00CE6E64">
      <w:pPr>
        <w:spacing w:line="276" w:lineRule="auto"/>
        <w:rPr>
          <w:rFonts w:ascii="Book Antiqua" w:hAnsi="Book Antiqua"/>
        </w:rPr>
      </w:pPr>
      <w:r w:rsidRPr="00CE6E64">
        <w:rPr>
          <w:rFonts w:ascii="Book Antiqua" w:hAnsi="Book Antiqua" w:cs="Times New Roman"/>
          <w:sz w:val="20"/>
          <w:szCs w:val="20"/>
        </w:rPr>
        <w:t>http://www.milliyet.com.tr/bodrum-u-bodrum--yapan-unluler-gundem-1628353/</w:t>
      </w:r>
    </w:p>
    <w:p w:rsidR="002838B7" w:rsidRPr="00CE6E64" w:rsidRDefault="002838B7" w:rsidP="00CE6E64">
      <w:pPr>
        <w:spacing w:line="276" w:lineRule="auto"/>
        <w:jc w:val="both"/>
        <w:rPr>
          <w:rFonts w:ascii="Book Antiqua" w:hAnsi="Book Antiqua" w:cs="Times New Roman"/>
          <w:noProof/>
          <w:sz w:val="20"/>
          <w:szCs w:val="20"/>
        </w:rPr>
      </w:pPr>
      <w:r w:rsidRPr="00CE6E64">
        <w:rPr>
          <w:rFonts w:ascii="Book Antiqua" w:hAnsi="Book Antiqua" w:cs="Times New Roman"/>
          <w:noProof/>
          <w:sz w:val="20"/>
          <w:szCs w:val="20"/>
        </w:rPr>
        <w:t>Kap, S. D., (2010), Doğa Koruma-Kullanmada Bir Denge</w:t>
      </w:r>
      <w:r w:rsidRPr="00CE6E64">
        <w:rPr>
          <w:rFonts w:ascii="Book Antiqua" w:cs="Times New Roman"/>
          <w:noProof/>
          <w:sz w:val="20"/>
          <w:szCs w:val="20"/>
        </w:rPr>
        <w:t> </w:t>
      </w:r>
      <w:r w:rsidRPr="00CE6E64">
        <w:rPr>
          <w:rFonts w:ascii="Book Antiqua" w:hAnsi="Book Antiqua" w:cs="Times New Roman"/>
          <w:noProof/>
          <w:sz w:val="20"/>
          <w:szCs w:val="20"/>
        </w:rPr>
        <w:t>: İtalya-Cinque Terre Milli Parkı Örneği A Balance of Nature Conservation And Usage</w:t>
      </w:r>
      <w:r w:rsidRPr="00CE6E64">
        <w:rPr>
          <w:rFonts w:ascii="Book Antiqua" w:cs="Times New Roman"/>
          <w:noProof/>
          <w:sz w:val="20"/>
          <w:szCs w:val="20"/>
        </w:rPr>
        <w:t> </w:t>
      </w:r>
      <w:r w:rsidRPr="00CE6E64">
        <w:rPr>
          <w:rFonts w:ascii="Book Antiqua" w:hAnsi="Book Antiqua" w:cs="Times New Roman"/>
          <w:noProof/>
          <w:sz w:val="20"/>
          <w:szCs w:val="20"/>
        </w:rPr>
        <w:t xml:space="preserve">: Italy Cinque Terre National Park Case Study, </w:t>
      </w:r>
      <w:r w:rsidRPr="00CE6E64">
        <w:rPr>
          <w:rFonts w:ascii="Book Antiqua" w:hAnsi="Book Antiqua" w:cs="Times New Roman"/>
          <w:i/>
          <w:iCs/>
          <w:noProof/>
          <w:sz w:val="20"/>
          <w:szCs w:val="20"/>
        </w:rPr>
        <w:t>3</w:t>
      </w:r>
      <w:r w:rsidRPr="00CE6E64">
        <w:rPr>
          <w:rFonts w:ascii="Book Antiqua" w:hAnsi="Book Antiqua" w:cs="Times New Roman"/>
          <w:noProof/>
          <w:sz w:val="20"/>
          <w:szCs w:val="20"/>
        </w:rPr>
        <w:t>(2):137–143.</w:t>
      </w:r>
    </w:p>
    <w:p w:rsidR="002838B7" w:rsidRPr="00CE6E64" w:rsidRDefault="002838B7" w:rsidP="00CE6E64">
      <w:pPr>
        <w:spacing w:line="276" w:lineRule="auto"/>
        <w:rPr>
          <w:rFonts w:ascii="Book Antiqua" w:hAnsi="Book Antiqua"/>
        </w:rPr>
      </w:pPr>
      <w:r w:rsidRPr="00CE6E64">
        <w:rPr>
          <w:rFonts w:ascii="Book Antiqua" w:hAnsi="Book Antiqua" w:cs="Times New Roman"/>
          <w:sz w:val="20"/>
          <w:szCs w:val="20"/>
        </w:rPr>
        <w:t>Karataş, A., Günay, D., ( 2017), Bir Yerel Kalkınma Modeli Olarak Slow City Hareketi ve Sürdürülebilir Turizm İlişkisi:Akyaka Örneği, Sosyal, Beşeri ve İdari Bilimler'de Akademik Araştırmalar, Gece Kitaplığı, Ankara, 491-508.</w:t>
      </w:r>
    </w:p>
    <w:p w:rsidR="002838B7" w:rsidRPr="00CE6E64" w:rsidRDefault="002838B7" w:rsidP="00CE6E64">
      <w:pPr>
        <w:spacing w:line="276" w:lineRule="auto"/>
        <w:jc w:val="both"/>
        <w:rPr>
          <w:rFonts w:ascii="Book Antiqua" w:hAnsi="Book Antiqua" w:cs="Times New Roman"/>
          <w:sz w:val="20"/>
          <w:szCs w:val="20"/>
        </w:rPr>
      </w:pPr>
      <w:r w:rsidRPr="00CE6E64">
        <w:rPr>
          <w:rFonts w:ascii="Book Antiqua" w:hAnsi="Book Antiqua" w:cs="Times New Roman"/>
          <w:sz w:val="20"/>
          <w:szCs w:val="20"/>
        </w:rPr>
        <w:t>Kellner, D., (1992), Populer culture and the construction of postmodern identities, Yayına hazırlayanlar: Lash, S. ve Friedman, J. Modernity and Identitiy, Oxford: Basil Blackwell, ss.14-72.</w:t>
      </w:r>
    </w:p>
    <w:p w:rsidR="002838B7" w:rsidRPr="00CE6E64" w:rsidRDefault="002838B7" w:rsidP="00CE6E64">
      <w:pPr>
        <w:pStyle w:val="Default"/>
        <w:spacing w:line="276" w:lineRule="auto"/>
        <w:jc w:val="both"/>
        <w:rPr>
          <w:rFonts w:ascii="Book Antiqua" w:hAnsi="Book Antiqua"/>
          <w:sz w:val="20"/>
          <w:szCs w:val="20"/>
        </w:rPr>
      </w:pPr>
      <w:r w:rsidRPr="00CE6E64">
        <w:rPr>
          <w:rFonts w:ascii="Book Antiqua" w:hAnsi="Book Antiqua"/>
          <w:sz w:val="20"/>
          <w:szCs w:val="20"/>
        </w:rPr>
        <w:t xml:space="preserve">Kuter, N., Ünal, H.E., (2009), </w:t>
      </w:r>
      <w:r w:rsidRPr="00CE6E64">
        <w:rPr>
          <w:rFonts w:ascii="Book Antiqua" w:hAnsi="Book Antiqua"/>
          <w:bCs/>
          <w:sz w:val="20"/>
          <w:szCs w:val="20"/>
        </w:rPr>
        <w:t>Sürdürülebilirlik Kapsamında Ekoturizmin Çevresel, Ekonomik ve Sosyo-Kültürel Etkileri,</w:t>
      </w:r>
      <w:r w:rsidRPr="00CE6E64">
        <w:rPr>
          <w:rFonts w:ascii="Book Antiqua" w:hAnsi="Book Antiqua"/>
          <w:b/>
          <w:bCs/>
          <w:sz w:val="20"/>
          <w:szCs w:val="20"/>
        </w:rPr>
        <w:t xml:space="preserve"> </w:t>
      </w:r>
      <w:r w:rsidRPr="00CE6E64">
        <w:rPr>
          <w:rFonts w:ascii="Book Antiqua" w:hAnsi="Book Antiqua"/>
          <w:sz w:val="20"/>
          <w:szCs w:val="20"/>
        </w:rPr>
        <w:t xml:space="preserve"> Kastamonu Üni., Orman Fakültesi Dergisi, 9 (2): 146-156.</w:t>
      </w:r>
    </w:p>
    <w:p w:rsidR="002838B7" w:rsidRPr="00CE6E64" w:rsidRDefault="002838B7" w:rsidP="00CE6E64">
      <w:pPr>
        <w:pStyle w:val="Default"/>
        <w:spacing w:line="276" w:lineRule="auto"/>
        <w:jc w:val="both"/>
        <w:rPr>
          <w:rFonts w:ascii="Book Antiqua" w:hAnsi="Book Antiqua"/>
          <w:sz w:val="20"/>
          <w:szCs w:val="20"/>
        </w:rPr>
      </w:pPr>
    </w:p>
    <w:p w:rsidR="002838B7" w:rsidRPr="00CE6E64" w:rsidRDefault="002838B7" w:rsidP="00CE6E64">
      <w:pPr>
        <w:pStyle w:val="Default"/>
        <w:spacing w:line="276" w:lineRule="auto"/>
        <w:jc w:val="both"/>
        <w:rPr>
          <w:rFonts w:ascii="Book Antiqua" w:hAnsi="Book Antiqua"/>
          <w:noProof/>
          <w:sz w:val="20"/>
          <w:szCs w:val="20"/>
        </w:rPr>
      </w:pPr>
      <w:r w:rsidRPr="00CE6E64">
        <w:rPr>
          <w:rFonts w:ascii="Book Antiqua" w:hAnsi="Book Antiqua"/>
          <w:noProof/>
          <w:sz w:val="20"/>
          <w:szCs w:val="20"/>
        </w:rPr>
        <w:t xml:space="preserve">Ndubisi, F., (2002), </w:t>
      </w:r>
      <w:r w:rsidRPr="00CE6E64">
        <w:rPr>
          <w:rFonts w:ascii="Book Antiqua" w:hAnsi="Book Antiqua"/>
          <w:iCs/>
          <w:noProof/>
          <w:sz w:val="20"/>
          <w:szCs w:val="20"/>
        </w:rPr>
        <w:t>Ecological planning: A historical and comparative synthesis</w:t>
      </w:r>
      <w:r w:rsidRPr="00CE6E64">
        <w:rPr>
          <w:rFonts w:ascii="Book Antiqua" w:hAnsi="Book Antiqua"/>
          <w:noProof/>
          <w:sz w:val="20"/>
          <w:szCs w:val="20"/>
        </w:rPr>
        <w:t>. Baltimore and London: The Johns Hopkins Univesity Press.</w:t>
      </w:r>
    </w:p>
    <w:p w:rsidR="002838B7" w:rsidRPr="00CE6E64" w:rsidRDefault="002838B7" w:rsidP="00CE6E64">
      <w:pPr>
        <w:pStyle w:val="Default"/>
        <w:spacing w:line="276" w:lineRule="auto"/>
        <w:jc w:val="both"/>
        <w:rPr>
          <w:rFonts w:ascii="Book Antiqua" w:hAnsi="Book Antiqua"/>
          <w:sz w:val="20"/>
          <w:szCs w:val="20"/>
        </w:rPr>
      </w:pPr>
    </w:p>
    <w:p w:rsidR="002838B7" w:rsidRPr="00CE6E64" w:rsidRDefault="002838B7" w:rsidP="00CE6E64">
      <w:pPr>
        <w:spacing w:line="276" w:lineRule="auto"/>
        <w:jc w:val="both"/>
        <w:rPr>
          <w:rFonts w:ascii="Book Antiqua" w:hAnsi="Book Antiqua"/>
          <w:sz w:val="20"/>
          <w:szCs w:val="20"/>
        </w:rPr>
      </w:pPr>
      <w:r w:rsidRPr="00CE6E64">
        <w:rPr>
          <w:rFonts w:ascii="Book Antiqua" w:hAnsi="Book Antiqua" w:cs="Times New Roman"/>
          <w:sz w:val="20"/>
          <w:szCs w:val="20"/>
        </w:rPr>
        <w:t xml:space="preserve">Munasinghe, M., (2009), </w:t>
      </w:r>
      <w:r w:rsidRPr="00CE6E64">
        <w:rPr>
          <w:rFonts w:ascii="Book Antiqua" w:hAnsi="Book Antiqua"/>
          <w:sz w:val="20"/>
          <w:szCs w:val="20"/>
        </w:rPr>
        <w:t>Sustainable Development in Practice: Sustainomics Methodology and Applications, Cambridge University Press, New York, ss.34-35.</w:t>
      </w:r>
    </w:p>
    <w:p w:rsidR="002838B7" w:rsidRPr="00CE6E64" w:rsidRDefault="002838B7" w:rsidP="00CE6E64">
      <w:pPr>
        <w:spacing w:line="276" w:lineRule="auto"/>
        <w:jc w:val="both"/>
        <w:rPr>
          <w:rFonts w:ascii="Book Antiqua" w:hAnsi="Book Antiqua" w:cs="Times New Roman"/>
          <w:sz w:val="20"/>
          <w:szCs w:val="20"/>
        </w:rPr>
      </w:pPr>
      <w:r w:rsidRPr="00CE6E64">
        <w:rPr>
          <w:rFonts w:ascii="Book Antiqua" w:hAnsi="Book Antiqua" w:cs="Times New Roman"/>
          <w:sz w:val="20"/>
          <w:szCs w:val="20"/>
        </w:rPr>
        <w:t>Odabaşı, Y.,(2006), Post Modern Pazarlama, Media Cat Kitapları, 2. Baskı, İstanbul, sf.64.</w:t>
      </w:r>
    </w:p>
    <w:p w:rsidR="002838B7" w:rsidRPr="00CE6E64" w:rsidRDefault="002838B7" w:rsidP="00CE6E64">
      <w:pPr>
        <w:spacing w:line="276" w:lineRule="auto"/>
        <w:rPr>
          <w:rFonts w:ascii="Book Antiqua" w:hAnsi="Book Antiqua"/>
          <w:sz w:val="20"/>
          <w:szCs w:val="20"/>
        </w:rPr>
      </w:pPr>
      <w:r w:rsidRPr="00CE6E64">
        <w:rPr>
          <w:rFonts w:ascii="Book Antiqua" w:hAnsi="Book Antiqua" w:cs="Times New Roman"/>
          <w:sz w:val="20"/>
          <w:szCs w:val="20"/>
          <w:shd w:val="clear" w:color="auto" w:fill="FFFFFF"/>
        </w:rPr>
        <w:t>Olalı, H., (1993)</w:t>
      </w:r>
      <w:r w:rsidRPr="00CE6E64">
        <w:rPr>
          <w:rFonts w:ascii="Book Antiqua" w:hAnsi="Book Antiqua" w:cs="Times New Roman"/>
          <w:sz w:val="20"/>
          <w:szCs w:val="20"/>
        </w:rPr>
        <w:t xml:space="preserve">, </w:t>
      </w:r>
      <w:r w:rsidRPr="00CE6E64">
        <w:rPr>
          <w:rFonts w:ascii="Book Antiqua" w:eastAsia="Times New Roman" w:hAnsi="Book Antiqua" w:cs="Times New Roman"/>
          <w:bCs/>
          <w:sz w:val="20"/>
          <w:szCs w:val="20"/>
        </w:rPr>
        <w:t xml:space="preserve">Turizm, </w:t>
      </w:r>
      <w:r w:rsidRPr="00CE6E64">
        <w:rPr>
          <w:rFonts w:ascii="Book Antiqua" w:hAnsi="Book Antiqua" w:cs="Times New Roman"/>
          <w:sz w:val="20"/>
          <w:szCs w:val="20"/>
        </w:rPr>
        <w:t>7. Baskı</w:t>
      </w:r>
      <w:r w:rsidRPr="00CE6E64">
        <w:rPr>
          <w:rFonts w:ascii="Book Antiqua" w:eastAsia="Times New Roman" w:hAnsi="Book Antiqua" w:cs="Times New Roman"/>
          <w:sz w:val="20"/>
          <w:szCs w:val="20"/>
        </w:rPr>
        <w:t xml:space="preserve">, Milli </w:t>
      </w:r>
      <w:r w:rsidRPr="00CE6E64">
        <w:rPr>
          <w:rFonts w:ascii="Book Antiqua" w:hAnsi="Book Antiqua" w:cs="Times New Roman"/>
          <w:sz w:val="20"/>
          <w:szCs w:val="20"/>
        </w:rPr>
        <w:t xml:space="preserve">Eğitim Basımevi, İstanbul, </w:t>
      </w:r>
      <w:r w:rsidRPr="00CE6E64">
        <w:rPr>
          <w:rFonts w:ascii="Book Antiqua" w:eastAsia="Times New Roman" w:hAnsi="Book Antiqua" w:cs="Times New Roman"/>
          <w:sz w:val="20"/>
          <w:szCs w:val="20"/>
        </w:rPr>
        <w:t xml:space="preserve"> sf:148.</w:t>
      </w:r>
    </w:p>
    <w:p w:rsidR="002838B7" w:rsidRPr="00CE6E64" w:rsidRDefault="002838B7" w:rsidP="00CE6E64">
      <w:pPr>
        <w:spacing w:line="276" w:lineRule="auto"/>
        <w:rPr>
          <w:rFonts w:ascii="Book Antiqua" w:hAnsi="Book Antiqua"/>
          <w:sz w:val="20"/>
          <w:szCs w:val="20"/>
        </w:rPr>
      </w:pPr>
      <w:r w:rsidRPr="00CE6E64">
        <w:rPr>
          <w:rFonts w:ascii="Book Antiqua" w:eastAsia="Times New Roman" w:hAnsi="Book Antiqua" w:cs="Times New Roman"/>
          <w:sz w:val="20"/>
          <w:szCs w:val="20"/>
        </w:rPr>
        <w:t xml:space="preserve">Schiffman, L.G., Kanuk, L.L., (2000), </w:t>
      </w:r>
      <w:r w:rsidRPr="00CE6E64">
        <w:rPr>
          <w:rFonts w:ascii="Book Antiqua" w:hAnsi="Book Antiqua"/>
          <w:sz w:val="20"/>
          <w:szCs w:val="20"/>
        </w:rPr>
        <w:t>Consumer Behaviour, Seventh Ed., Prentice-Hall: New Jersey,ss.152-158.</w:t>
      </w:r>
    </w:p>
    <w:p w:rsidR="00CE6E64" w:rsidRPr="00CE6E64" w:rsidRDefault="002838B7" w:rsidP="00CE6E64">
      <w:pPr>
        <w:autoSpaceDE w:val="0"/>
        <w:autoSpaceDN w:val="0"/>
        <w:adjustRightInd w:val="0"/>
        <w:spacing w:after="0" w:line="276" w:lineRule="auto"/>
        <w:jc w:val="both"/>
        <w:rPr>
          <w:rFonts w:ascii="Book Antiqua" w:hAnsi="Book Antiqua" w:cs="Cambria"/>
          <w:bCs/>
          <w:color w:val="000000"/>
          <w:sz w:val="20"/>
          <w:szCs w:val="20"/>
        </w:rPr>
      </w:pPr>
      <w:r w:rsidRPr="00CE6E64">
        <w:rPr>
          <w:rFonts w:ascii="Book Antiqua" w:hAnsi="Book Antiqua" w:cs="Cambria"/>
          <w:color w:val="000000"/>
          <w:sz w:val="20"/>
          <w:szCs w:val="20"/>
        </w:rPr>
        <w:t xml:space="preserve">Solak, S.G., (2017), </w:t>
      </w:r>
      <w:r w:rsidRPr="00CE6E64">
        <w:rPr>
          <w:rFonts w:ascii="Book Antiqua" w:hAnsi="Book Antiqua" w:cs="Times New Roman"/>
          <w:bCs/>
          <w:sz w:val="20"/>
          <w:szCs w:val="20"/>
        </w:rPr>
        <w:t xml:space="preserve">Mekân-Kimlik Etkileşimi:Kavramsal ve Kuramsal Bir Bakış, </w:t>
      </w:r>
      <w:r w:rsidRPr="00D3325D">
        <w:rPr>
          <w:rFonts w:ascii="Book Antiqua" w:hAnsi="Book Antiqua" w:cs="Cambria"/>
          <w:bCs/>
          <w:color w:val="000000"/>
          <w:sz w:val="20"/>
          <w:szCs w:val="20"/>
        </w:rPr>
        <w:t>M</w:t>
      </w:r>
      <w:r w:rsidRPr="00CE6E64">
        <w:rPr>
          <w:rFonts w:ascii="Book Antiqua" w:hAnsi="Book Antiqua" w:cs="Cambria"/>
          <w:bCs/>
          <w:color w:val="000000"/>
          <w:sz w:val="20"/>
          <w:szCs w:val="20"/>
        </w:rPr>
        <w:t xml:space="preserve">anas </w:t>
      </w:r>
      <w:r w:rsidRPr="00D3325D">
        <w:rPr>
          <w:rFonts w:ascii="Book Antiqua" w:hAnsi="Book Antiqua" w:cs="Cambria"/>
          <w:bCs/>
          <w:color w:val="000000"/>
          <w:sz w:val="20"/>
          <w:szCs w:val="20"/>
        </w:rPr>
        <w:t>Sosyal Araştırmalar Dergisi</w:t>
      </w:r>
      <w:r w:rsidRPr="00CE6E64">
        <w:rPr>
          <w:rFonts w:ascii="Book Antiqua" w:hAnsi="Book Antiqua" w:cs="Cambria"/>
          <w:bCs/>
          <w:color w:val="000000"/>
          <w:sz w:val="20"/>
          <w:szCs w:val="20"/>
        </w:rPr>
        <w:t>,</w:t>
      </w:r>
      <w:r w:rsidRPr="00D3325D">
        <w:rPr>
          <w:rFonts w:ascii="Book Antiqua" w:hAnsi="Book Antiqua" w:cs="Cambria"/>
          <w:bCs/>
          <w:color w:val="000000"/>
          <w:sz w:val="20"/>
          <w:szCs w:val="20"/>
        </w:rPr>
        <w:t xml:space="preserve"> 6</w:t>
      </w:r>
      <w:r w:rsidRPr="00CE6E64">
        <w:rPr>
          <w:rFonts w:ascii="Book Antiqua" w:hAnsi="Book Antiqua" w:cs="Cambria"/>
          <w:bCs/>
          <w:color w:val="000000"/>
          <w:sz w:val="20"/>
          <w:szCs w:val="20"/>
        </w:rPr>
        <w:t>(</w:t>
      </w:r>
      <w:r w:rsidRPr="00D3325D">
        <w:rPr>
          <w:rFonts w:ascii="Book Antiqua" w:hAnsi="Book Antiqua" w:cs="Cambria"/>
          <w:bCs/>
          <w:color w:val="000000"/>
          <w:sz w:val="20"/>
          <w:szCs w:val="20"/>
        </w:rPr>
        <w:t>1</w:t>
      </w:r>
      <w:r w:rsidRPr="00CE6E64">
        <w:rPr>
          <w:rFonts w:ascii="Book Antiqua" w:hAnsi="Book Antiqua" w:cs="Cambria"/>
          <w:bCs/>
          <w:color w:val="000000"/>
          <w:sz w:val="20"/>
          <w:szCs w:val="20"/>
        </w:rPr>
        <w:t>):13-37.</w:t>
      </w:r>
    </w:p>
    <w:p w:rsidR="00CE6E64" w:rsidRPr="00CE6E64" w:rsidRDefault="00CE6E64" w:rsidP="00CE6E64">
      <w:pPr>
        <w:autoSpaceDE w:val="0"/>
        <w:autoSpaceDN w:val="0"/>
        <w:adjustRightInd w:val="0"/>
        <w:spacing w:after="0" w:line="276" w:lineRule="auto"/>
        <w:jc w:val="both"/>
        <w:rPr>
          <w:rFonts w:ascii="Book Antiqua" w:hAnsi="Book Antiqua" w:cs="Cambria"/>
          <w:bCs/>
          <w:color w:val="000000"/>
          <w:sz w:val="20"/>
          <w:szCs w:val="20"/>
        </w:rPr>
      </w:pPr>
    </w:p>
    <w:p w:rsidR="002838B7" w:rsidRPr="00CE6E64" w:rsidRDefault="002838B7" w:rsidP="00CE6E64">
      <w:pPr>
        <w:autoSpaceDE w:val="0"/>
        <w:autoSpaceDN w:val="0"/>
        <w:adjustRightInd w:val="0"/>
        <w:spacing w:after="0" w:line="276" w:lineRule="auto"/>
        <w:jc w:val="both"/>
        <w:rPr>
          <w:rFonts w:ascii="Book Antiqua" w:hAnsi="Book Antiqua" w:cs="Cambria"/>
          <w:bCs/>
          <w:color w:val="000000"/>
          <w:sz w:val="20"/>
          <w:szCs w:val="20"/>
        </w:rPr>
      </w:pPr>
      <w:r w:rsidRPr="00CE6E64">
        <w:rPr>
          <w:rFonts w:ascii="Book Antiqua" w:hAnsi="Book Antiqua" w:cs="Times New Roman"/>
          <w:sz w:val="20"/>
          <w:szCs w:val="20"/>
        </w:rPr>
        <w:t>TDK,http://www.tdk.gov.tr/index.php?option=com_gts&amp;arama=gts&amp;guid=TDK.GTS.5acbcb5187b300.63826930</w:t>
      </w:r>
    </w:p>
    <w:p w:rsidR="00CE6E64" w:rsidRPr="00CE6E64" w:rsidRDefault="00CE6E64" w:rsidP="00CE6E64">
      <w:pPr>
        <w:pStyle w:val="Default"/>
        <w:spacing w:line="276" w:lineRule="auto"/>
        <w:rPr>
          <w:rFonts w:ascii="Book Antiqua" w:hAnsi="Book Antiqua"/>
          <w:sz w:val="20"/>
          <w:szCs w:val="20"/>
        </w:rPr>
      </w:pPr>
    </w:p>
    <w:p w:rsidR="00CE6E64" w:rsidRPr="00CE6E64" w:rsidRDefault="002838B7" w:rsidP="00CE6E64">
      <w:pPr>
        <w:pStyle w:val="Default"/>
        <w:spacing w:line="276" w:lineRule="auto"/>
        <w:rPr>
          <w:rFonts w:ascii="Book Antiqua" w:hAnsi="Book Antiqua" w:cs="Calibri"/>
          <w:sz w:val="20"/>
          <w:szCs w:val="20"/>
        </w:rPr>
      </w:pPr>
      <w:r w:rsidRPr="00CE6E64">
        <w:rPr>
          <w:rFonts w:ascii="Book Antiqua" w:hAnsi="Book Antiqua"/>
          <w:sz w:val="20"/>
          <w:szCs w:val="20"/>
        </w:rPr>
        <w:t xml:space="preserve">Tellan, D., (2016), </w:t>
      </w:r>
      <w:r w:rsidRPr="00CE6E64">
        <w:rPr>
          <w:rFonts w:ascii="Book Antiqua" w:hAnsi="Book Antiqua" w:cs="Calibri"/>
          <w:sz w:val="20"/>
          <w:szCs w:val="20"/>
        </w:rPr>
        <w:t xml:space="preserve"> </w:t>
      </w:r>
      <w:r w:rsidRPr="00CE6E64">
        <w:rPr>
          <w:rFonts w:ascii="Book Antiqua" w:hAnsi="Book Antiqua" w:cs="Calibri"/>
          <w:bCs/>
          <w:sz w:val="20"/>
          <w:szCs w:val="20"/>
        </w:rPr>
        <w:t xml:space="preserve">Mekân, Eğlence ve Popüler Kültür İlişkisini Değerlendirmek, TRT Akademi, </w:t>
      </w:r>
      <w:r w:rsidRPr="00CE6E64">
        <w:rPr>
          <w:rFonts w:ascii="Book Antiqua" w:hAnsi="Book Antiqua" w:cs="Calibri"/>
          <w:sz w:val="20"/>
          <w:szCs w:val="20"/>
        </w:rPr>
        <w:t xml:space="preserve"> Eğlence Endüstrisi Sayısı  1(1):136-153.</w:t>
      </w:r>
    </w:p>
    <w:p w:rsidR="00CE6E64" w:rsidRPr="00CE6E64" w:rsidRDefault="00CE6E64" w:rsidP="00CE6E64">
      <w:pPr>
        <w:pStyle w:val="Default"/>
        <w:spacing w:line="276" w:lineRule="auto"/>
        <w:rPr>
          <w:rFonts w:ascii="Book Antiqua" w:hAnsi="Book Antiqua" w:cs="Calibri"/>
          <w:sz w:val="20"/>
          <w:szCs w:val="20"/>
        </w:rPr>
      </w:pPr>
    </w:p>
    <w:p w:rsidR="002838B7" w:rsidRPr="00CE6E64" w:rsidRDefault="002838B7" w:rsidP="00CE6E64">
      <w:pPr>
        <w:pStyle w:val="Default"/>
        <w:spacing w:line="276" w:lineRule="auto"/>
        <w:rPr>
          <w:rFonts w:ascii="Book Antiqua" w:hAnsi="Book Antiqua" w:cs="Calibri"/>
          <w:sz w:val="16"/>
          <w:szCs w:val="16"/>
        </w:rPr>
      </w:pPr>
      <w:r w:rsidRPr="00CE6E64">
        <w:rPr>
          <w:rFonts w:ascii="Book Antiqua" w:hAnsi="Book Antiqua"/>
          <w:sz w:val="20"/>
          <w:szCs w:val="20"/>
        </w:rPr>
        <w:t>Topçu, H., (2015), Rezidans Konutların İç Mekân Özellikleri Üzerine Bir İnceleme: “Eskişehir Örneği”, Yüksek Lisans Tezi, Eskişehir Anadolu Üniversitesi Güzel Sanatlar Enstitüsü, ss. 113.</w:t>
      </w:r>
    </w:p>
    <w:p w:rsidR="00946292" w:rsidRDefault="00946292" w:rsidP="00CE6E64">
      <w:pPr>
        <w:spacing w:line="276" w:lineRule="auto"/>
        <w:rPr>
          <w:rFonts w:ascii="Book Antiqua" w:hAnsi="Book Antiqua" w:cs="Times New Roman"/>
          <w:sz w:val="20"/>
          <w:szCs w:val="20"/>
        </w:rPr>
      </w:pPr>
    </w:p>
    <w:p w:rsidR="002838B7" w:rsidRPr="00CE6E64" w:rsidRDefault="002838B7" w:rsidP="00CE6E64">
      <w:pPr>
        <w:spacing w:line="276" w:lineRule="auto"/>
        <w:rPr>
          <w:rFonts w:ascii="Book Antiqua" w:hAnsi="Book Antiqua" w:cs="Times New Roman"/>
          <w:sz w:val="20"/>
          <w:szCs w:val="20"/>
        </w:rPr>
      </w:pPr>
      <w:r w:rsidRPr="00CE6E64">
        <w:rPr>
          <w:rFonts w:ascii="Book Antiqua" w:hAnsi="Book Antiqua" w:cs="Times New Roman"/>
          <w:sz w:val="20"/>
          <w:szCs w:val="20"/>
        </w:rPr>
        <w:t>Urry, J., (1999), Mekanları Tüketmek, Ayrıntı Yayınları, İstanbul, ss.339.</w:t>
      </w:r>
    </w:p>
    <w:p w:rsidR="002838B7" w:rsidRPr="00CE6E64" w:rsidRDefault="002838B7" w:rsidP="00CE6E64">
      <w:pPr>
        <w:spacing w:line="276" w:lineRule="auto"/>
        <w:rPr>
          <w:rFonts w:ascii="Book Antiqua" w:hAnsi="Book Antiqua"/>
          <w:sz w:val="20"/>
          <w:szCs w:val="20"/>
        </w:rPr>
      </w:pPr>
      <w:r w:rsidRPr="00CE6E64">
        <w:rPr>
          <w:rFonts w:ascii="Book Antiqua" w:hAnsi="Book Antiqua"/>
          <w:sz w:val="20"/>
          <w:szCs w:val="20"/>
        </w:rPr>
        <w:t>Usta, Ö. (2001). Genel Turizm, Anadolu Matbaacılık, İzmir, sf.105.</w:t>
      </w:r>
    </w:p>
    <w:p w:rsidR="002838B7" w:rsidRPr="00CE6E64" w:rsidRDefault="002838B7" w:rsidP="00CE6E64">
      <w:pPr>
        <w:spacing w:line="276" w:lineRule="auto"/>
        <w:jc w:val="both"/>
        <w:rPr>
          <w:rFonts w:ascii="Book Antiqua" w:hAnsi="Book Antiqua" w:cs="Times New Roman"/>
          <w:sz w:val="20"/>
          <w:szCs w:val="20"/>
          <w:shd w:val="clear" w:color="auto" w:fill="FFFFFF"/>
        </w:rPr>
      </w:pPr>
      <w:r w:rsidRPr="00CE6E64">
        <w:rPr>
          <w:rFonts w:ascii="Book Antiqua" w:hAnsi="Book Antiqua" w:cs="Times New Roman"/>
          <w:iCs/>
          <w:sz w:val="20"/>
          <w:szCs w:val="20"/>
        </w:rPr>
        <w:t xml:space="preserve">Ünal, Y., (2003), </w:t>
      </w:r>
      <w:r w:rsidRPr="00CE6E64">
        <w:rPr>
          <w:rFonts w:ascii="Book Antiqua" w:hAnsi="Book Antiqua" w:cs="Times New Roman"/>
          <w:sz w:val="20"/>
          <w:szCs w:val="20"/>
          <w:shd w:val="clear" w:color="auto" w:fill="FFFFFF"/>
        </w:rPr>
        <w:t xml:space="preserve"> Türk Şehir Planlama Hukuku, Yetkin Yayınevi, Ankara. s 68.</w:t>
      </w:r>
    </w:p>
    <w:p w:rsidR="002838B7" w:rsidRPr="00CE6E64" w:rsidRDefault="002838B7" w:rsidP="00CE6E64">
      <w:pPr>
        <w:spacing w:line="276" w:lineRule="auto"/>
        <w:jc w:val="both"/>
        <w:rPr>
          <w:rFonts w:ascii="Book Antiqua" w:eastAsia="Times New Roman" w:hAnsi="Book Antiqua" w:cs="Arial"/>
          <w:bCs/>
          <w:kern w:val="36"/>
          <w:sz w:val="20"/>
          <w:szCs w:val="20"/>
        </w:rPr>
      </w:pPr>
      <w:r w:rsidRPr="00CE6E64">
        <w:rPr>
          <w:rFonts w:ascii="Book Antiqua" w:eastAsia="Times New Roman" w:hAnsi="Book Antiqua" w:cs="Times New Roman"/>
          <w:bCs/>
          <w:kern w:val="36"/>
          <w:sz w:val="20"/>
          <w:szCs w:val="20"/>
        </w:rPr>
        <w:lastRenderedPageBreak/>
        <w:t xml:space="preserve">Yılmaz, G., (2008), Kapitalizmde Zaman Mekan Sıkışması, Çalışma ve Toplum, 17(2): 155-172 </w:t>
      </w:r>
    </w:p>
    <w:p w:rsidR="002838B7" w:rsidRPr="00CE6E64" w:rsidRDefault="002838B7" w:rsidP="00CE6E64">
      <w:pPr>
        <w:spacing w:line="276" w:lineRule="auto"/>
        <w:jc w:val="both"/>
        <w:rPr>
          <w:rFonts w:ascii="Book Antiqua" w:hAnsi="Book Antiqua" w:cs="Times New Roman"/>
          <w:sz w:val="20"/>
          <w:szCs w:val="20"/>
        </w:rPr>
      </w:pPr>
      <w:r w:rsidRPr="00CE6E64">
        <w:rPr>
          <w:rFonts w:ascii="Book Antiqua" w:hAnsi="Book Antiqua" w:cs="Times New Roman"/>
          <w:sz w:val="20"/>
          <w:szCs w:val="20"/>
        </w:rPr>
        <w:t>Zorlu, A., (2006), Modern Tüketim Tarihinden Tüketim Araştırmalarına Tüketim Sosyolojisi, Glocal Yayınları, Ankara, ss.238-239.</w:t>
      </w:r>
    </w:p>
    <w:sectPr w:rsidR="002838B7" w:rsidRPr="00CE6E64" w:rsidSect="001667A8">
      <w:headerReference w:type="default" r:id="rId13"/>
      <w:footerReference w:type="first" r:id="rId14"/>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B1C" w:rsidRDefault="00CB2B1C" w:rsidP="00200B39">
      <w:pPr>
        <w:spacing w:after="0" w:line="240" w:lineRule="auto"/>
      </w:pPr>
      <w:r>
        <w:separator/>
      </w:r>
    </w:p>
  </w:endnote>
  <w:endnote w:type="continuationSeparator" w:id="1">
    <w:p w:rsidR="00CB2B1C" w:rsidRDefault="00CB2B1C" w:rsidP="00200B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7A8" w:rsidRDefault="001667A8">
    <w:pPr>
      <w:pStyle w:val="Altbilgi"/>
    </w:pPr>
    <w:r>
      <w:rPr>
        <w:rFonts w:ascii="Book Antiqua" w:hAnsi="Book Antiqua"/>
        <w:sz w:val="18"/>
        <w:szCs w:val="18"/>
      </w:rPr>
      <w:t>DOI: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B1C" w:rsidRDefault="00CB2B1C" w:rsidP="00200B39">
      <w:pPr>
        <w:spacing w:after="0" w:line="240" w:lineRule="auto"/>
      </w:pPr>
      <w:r>
        <w:separator/>
      </w:r>
    </w:p>
  </w:footnote>
  <w:footnote w:type="continuationSeparator" w:id="1">
    <w:p w:rsidR="00CB2B1C" w:rsidRDefault="00CB2B1C" w:rsidP="00200B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7A8" w:rsidRPr="00F82DE2" w:rsidRDefault="0064735E" w:rsidP="001667A8">
    <w:pPr>
      <w:pStyle w:val="stbilgi"/>
      <w:tabs>
        <w:tab w:val="clear" w:pos="4536"/>
        <w:tab w:val="center" w:pos="6946"/>
      </w:tabs>
      <w:rPr>
        <w:rFonts w:ascii="Book Antiqua" w:hAnsi="Book Antiqua"/>
        <w:sz w:val="18"/>
        <w:szCs w:val="18"/>
        <w:lang w:val="en-US"/>
      </w:rPr>
    </w:pPr>
    <w:r w:rsidRPr="00F82DE2">
      <w:rPr>
        <w:rFonts w:ascii="Palatino Linotype" w:hAnsi="Palatino Linotype"/>
        <w:sz w:val="18"/>
        <w:szCs w:val="18"/>
      </w:rPr>
      <w:fldChar w:fldCharType="begin"/>
    </w:r>
    <w:r w:rsidR="001667A8" w:rsidRPr="00F82DE2">
      <w:rPr>
        <w:rFonts w:ascii="Palatino Linotype" w:hAnsi="Palatino Linotype"/>
        <w:sz w:val="18"/>
        <w:szCs w:val="18"/>
        <w:lang w:val="en-US"/>
      </w:rPr>
      <w:instrText xml:space="preserve"> PAGE  </w:instrText>
    </w:r>
    <w:r w:rsidRPr="00F82DE2">
      <w:rPr>
        <w:rFonts w:ascii="Palatino Linotype" w:hAnsi="Palatino Linotype"/>
        <w:sz w:val="18"/>
        <w:szCs w:val="18"/>
      </w:rPr>
      <w:fldChar w:fldCharType="separate"/>
    </w:r>
    <w:r w:rsidR="00946292">
      <w:rPr>
        <w:rFonts w:ascii="Palatino Linotype" w:hAnsi="Palatino Linotype"/>
        <w:noProof/>
        <w:sz w:val="18"/>
        <w:szCs w:val="18"/>
        <w:lang w:val="en-US"/>
      </w:rPr>
      <w:t>12</w:t>
    </w:r>
    <w:r w:rsidRPr="00F82DE2">
      <w:rPr>
        <w:rFonts w:ascii="Palatino Linotype" w:hAnsi="Palatino Linotype"/>
        <w:sz w:val="18"/>
        <w:szCs w:val="18"/>
      </w:rPr>
      <w:fldChar w:fldCharType="end"/>
    </w:r>
    <w:r w:rsidR="001667A8" w:rsidRPr="00F82DE2">
      <w:rPr>
        <w:rFonts w:ascii="Palatino Linotype" w:hAnsi="Palatino Linotype"/>
        <w:sz w:val="18"/>
        <w:szCs w:val="18"/>
        <w:lang w:val="en-US"/>
      </w:rPr>
      <w:t xml:space="preserve"> of </w:t>
    </w:r>
    <w:r w:rsidRPr="00F82DE2">
      <w:rPr>
        <w:rFonts w:ascii="Palatino Linotype" w:hAnsi="Palatino Linotype"/>
        <w:sz w:val="18"/>
        <w:szCs w:val="18"/>
      </w:rPr>
      <w:fldChar w:fldCharType="begin"/>
    </w:r>
    <w:r w:rsidR="001667A8" w:rsidRPr="00F82DE2">
      <w:rPr>
        <w:rFonts w:ascii="Palatino Linotype" w:hAnsi="Palatino Linotype"/>
        <w:sz w:val="18"/>
        <w:szCs w:val="18"/>
        <w:lang w:val="en-US"/>
      </w:rPr>
      <w:instrText xml:space="preserve"> NUMPAGES  </w:instrText>
    </w:r>
    <w:r w:rsidRPr="00F82DE2">
      <w:rPr>
        <w:rFonts w:ascii="Palatino Linotype" w:hAnsi="Palatino Linotype"/>
        <w:sz w:val="18"/>
        <w:szCs w:val="18"/>
      </w:rPr>
      <w:fldChar w:fldCharType="separate"/>
    </w:r>
    <w:r w:rsidR="00946292">
      <w:rPr>
        <w:rFonts w:ascii="Palatino Linotype" w:hAnsi="Palatino Linotype"/>
        <w:noProof/>
        <w:sz w:val="18"/>
        <w:szCs w:val="18"/>
        <w:lang w:val="en-US"/>
      </w:rPr>
      <w:t>14</w:t>
    </w:r>
    <w:r w:rsidRPr="00F82DE2">
      <w:rPr>
        <w:rFonts w:ascii="Palatino Linotype" w:hAnsi="Palatino Linotype"/>
        <w:sz w:val="18"/>
        <w:szCs w:val="18"/>
      </w:rPr>
      <w:fldChar w:fldCharType="end"/>
    </w:r>
    <w:r w:rsidR="001667A8" w:rsidRPr="00F82DE2">
      <w:rPr>
        <w:rFonts w:ascii="Palatino Linotype" w:hAnsi="Palatino Linotype"/>
        <w:sz w:val="18"/>
        <w:szCs w:val="18"/>
        <w:lang w:val="en-US"/>
      </w:rPr>
      <w:tab/>
    </w:r>
    <w:r w:rsidR="00481C86">
      <w:rPr>
        <w:rFonts w:ascii="Book Antiqua" w:hAnsi="Book Antiqua"/>
        <w:sz w:val="18"/>
        <w:szCs w:val="18"/>
        <w:lang w:val="en-US"/>
      </w:rPr>
      <w:t>International Vocational Science Symposium, IVSS 2018</w:t>
    </w:r>
  </w:p>
  <w:p w:rsidR="003E49F0" w:rsidRPr="001667A8" w:rsidRDefault="003E49F0" w:rsidP="001667A8">
    <w:pPr>
      <w:pStyle w:val="stbilgi"/>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12375"/>
    <w:multiLevelType w:val="hybridMultilevel"/>
    <w:tmpl w:val="A2F64F22"/>
    <w:lvl w:ilvl="0" w:tplc="041F000F">
      <w:start w:val="3"/>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6CE34A4"/>
    <w:multiLevelType w:val="hybridMultilevel"/>
    <w:tmpl w:val="5D340794"/>
    <w:lvl w:ilvl="0" w:tplc="1538868C">
      <w:start w:val="1"/>
      <w:numFmt w:val="bullet"/>
      <w:lvlText w:val="•"/>
      <w:lvlJc w:val="left"/>
      <w:pPr>
        <w:tabs>
          <w:tab w:val="num" w:pos="720"/>
        </w:tabs>
        <w:ind w:left="720" w:hanging="360"/>
      </w:pPr>
      <w:rPr>
        <w:rFonts w:ascii="Arial" w:hAnsi="Arial" w:hint="default"/>
      </w:rPr>
    </w:lvl>
    <w:lvl w:ilvl="1" w:tplc="23087384" w:tentative="1">
      <w:start w:val="1"/>
      <w:numFmt w:val="bullet"/>
      <w:lvlText w:val="•"/>
      <w:lvlJc w:val="left"/>
      <w:pPr>
        <w:tabs>
          <w:tab w:val="num" w:pos="1440"/>
        </w:tabs>
        <w:ind w:left="1440" w:hanging="360"/>
      </w:pPr>
      <w:rPr>
        <w:rFonts w:ascii="Arial" w:hAnsi="Arial" w:hint="default"/>
      </w:rPr>
    </w:lvl>
    <w:lvl w:ilvl="2" w:tplc="FF82E4D8" w:tentative="1">
      <w:start w:val="1"/>
      <w:numFmt w:val="bullet"/>
      <w:lvlText w:val="•"/>
      <w:lvlJc w:val="left"/>
      <w:pPr>
        <w:tabs>
          <w:tab w:val="num" w:pos="2160"/>
        </w:tabs>
        <w:ind w:left="2160" w:hanging="360"/>
      </w:pPr>
      <w:rPr>
        <w:rFonts w:ascii="Arial" w:hAnsi="Arial" w:hint="default"/>
      </w:rPr>
    </w:lvl>
    <w:lvl w:ilvl="3" w:tplc="F5B6EE80" w:tentative="1">
      <w:start w:val="1"/>
      <w:numFmt w:val="bullet"/>
      <w:lvlText w:val="•"/>
      <w:lvlJc w:val="left"/>
      <w:pPr>
        <w:tabs>
          <w:tab w:val="num" w:pos="2880"/>
        </w:tabs>
        <w:ind w:left="2880" w:hanging="360"/>
      </w:pPr>
      <w:rPr>
        <w:rFonts w:ascii="Arial" w:hAnsi="Arial" w:hint="default"/>
      </w:rPr>
    </w:lvl>
    <w:lvl w:ilvl="4" w:tplc="3938A030" w:tentative="1">
      <w:start w:val="1"/>
      <w:numFmt w:val="bullet"/>
      <w:lvlText w:val="•"/>
      <w:lvlJc w:val="left"/>
      <w:pPr>
        <w:tabs>
          <w:tab w:val="num" w:pos="3600"/>
        </w:tabs>
        <w:ind w:left="3600" w:hanging="360"/>
      </w:pPr>
      <w:rPr>
        <w:rFonts w:ascii="Arial" w:hAnsi="Arial" w:hint="default"/>
      </w:rPr>
    </w:lvl>
    <w:lvl w:ilvl="5" w:tplc="E8C464A2" w:tentative="1">
      <w:start w:val="1"/>
      <w:numFmt w:val="bullet"/>
      <w:lvlText w:val="•"/>
      <w:lvlJc w:val="left"/>
      <w:pPr>
        <w:tabs>
          <w:tab w:val="num" w:pos="4320"/>
        </w:tabs>
        <w:ind w:left="4320" w:hanging="360"/>
      </w:pPr>
      <w:rPr>
        <w:rFonts w:ascii="Arial" w:hAnsi="Arial" w:hint="default"/>
      </w:rPr>
    </w:lvl>
    <w:lvl w:ilvl="6" w:tplc="05423774" w:tentative="1">
      <w:start w:val="1"/>
      <w:numFmt w:val="bullet"/>
      <w:lvlText w:val="•"/>
      <w:lvlJc w:val="left"/>
      <w:pPr>
        <w:tabs>
          <w:tab w:val="num" w:pos="5040"/>
        </w:tabs>
        <w:ind w:left="5040" w:hanging="360"/>
      </w:pPr>
      <w:rPr>
        <w:rFonts w:ascii="Arial" w:hAnsi="Arial" w:hint="default"/>
      </w:rPr>
    </w:lvl>
    <w:lvl w:ilvl="7" w:tplc="E8165044" w:tentative="1">
      <w:start w:val="1"/>
      <w:numFmt w:val="bullet"/>
      <w:lvlText w:val="•"/>
      <w:lvlJc w:val="left"/>
      <w:pPr>
        <w:tabs>
          <w:tab w:val="num" w:pos="5760"/>
        </w:tabs>
        <w:ind w:left="5760" w:hanging="360"/>
      </w:pPr>
      <w:rPr>
        <w:rFonts w:ascii="Arial" w:hAnsi="Arial" w:hint="default"/>
      </w:rPr>
    </w:lvl>
    <w:lvl w:ilvl="8" w:tplc="B9F22A76" w:tentative="1">
      <w:start w:val="1"/>
      <w:numFmt w:val="bullet"/>
      <w:lvlText w:val="•"/>
      <w:lvlJc w:val="left"/>
      <w:pPr>
        <w:tabs>
          <w:tab w:val="num" w:pos="6480"/>
        </w:tabs>
        <w:ind w:left="6480" w:hanging="360"/>
      </w:pPr>
      <w:rPr>
        <w:rFonts w:ascii="Arial" w:hAnsi="Arial" w:hint="default"/>
      </w:rPr>
    </w:lvl>
  </w:abstractNum>
  <w:abstractNum w:abstractNumId="2">
    <w:nsid w:val="42296615"/>
    <w:multiLevelType w:val="multilevel"/>
    <w:tmpl w:val="BC0EFF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7EB111DE"/>
    <w:multiLevelType w:val="hybridMultilevel"/>
    <w:tmpl w:val="97C01EE0"/>
    <w:lvl w:ilvl="0" w:tplc="041F000F">
      <w:start w:val="3"/>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FF4E32"/>
    <w:rsid w:val="00005DEC"/>
    <w:rsid w:val="00013223"/>
    <w:rsid w:val="00013FE4"/>
    <w:rsid w:val="00014B11"/>
    <w:rsid w:val="00026689"/>
    <w:rsid w:val="00030ED5"/>
    <w:rsid w:val="000355F1"/>
    <w:rsid w:val="0004317F"/>
    <w:rsid w:val="00043A89"/>
    <w:rsid w:val="00044ED9"/>
    <w:rsid w:val="0004797B"/>
    <w:rsid w:val="00053818"/>
    <w:rsid w:val="0006412B"/>
    <w:rsid w:val="000953CC"/>
    <w:rsid w:val="000C7943"/>
    <w:rsid w:val="000D7906"/>
    <w:rsid w:val="00102AC1"/>
    <w:rsid w:val="00110C32"/>
    <w:rsid w:val="00114989"/>
    <w:rsid w:val="001410AC"/>
    <w:rsid w:val="001448BB"/>
    <w:rsid w:val="001469B9"/>
    <w:rsid w:val="001511B0"/>
    <w:rsid w:val="001667A8"/>
    <w:rsid w:val="00171C95"/>
    <w:rsid w:val="00193D08"/>
    <w:rsid w:val="001C2094"/>
    <w:rsid w:val="001D40AE"/>
    <w:rsid w:val="001E73E6"/>
    <w:rsid w:val="00200B39"/>
    <w:rsid w:val="00220247"/>
    <w:rsid w:val="00223BE5"/>
    <w:rsid w:val="00230488"/>
    <w:rsid w:val="00236141"/>
    <w:rsid w:val="00241CD3"/>
    <w:rsid w:val="0024531E"/>
    <w:rsid w:val="00252DEF"/>
    <w:rsid w:val="00265546"/>
    <w:rsid w:val="00277C5A"/>
    <w:rsid w:val="00282284"/>
    <w:rsid w:val="002838B7"/>
    <w:rsid w:val="002A76A7"/>
    <w:rsid w:val="002D2E71"/>
    <w:rsid w:val="002E20F5"/>
    <w:rsid w:val="002E4F31"/>
    <w:rsid w:val="002F23AA"/>
    <w:rsid w:val="00300F86"/>
    <w:rsid w:val="00306C68"/>
    <w:rsid w:val="00317D95"/>
    <w:rsid w:val="0032331B"/>
    <w:rsid w:val="0034288F"/>
    <w:rsid w:val="00353BCE"/>
    <w:rsid w:val="003566AD"/>
    <w:rsid w:val="0036201A"/>
    <w:rsid w:val="003733C1"/>
    <w:rsid w:val="00387923"/>
    <w:rsid w:val="0039001D"/>
    <w:rsid w:val="0039386F"/>
    <w:rsid w:val="003E49F0"/>
    <w:rsid w:val="00400B26"/>
    <w:rsid w:val="004048A5"/>
    <w:rsid w:val="0042046E"/>
    <w:rsid w:val="00435ECB"/>
    <w:rsid w:val="00436286"/>
    <w:rsid w:val="0043752F"/>
    <w:rsid w:val="0044584B"/>
    <w:rsid w:val="0046648C"/>
    <w:rsid w:val="004664E8"/>
    <w:rsid w:val="004666CB"/>
    <w:rsid w:val="00467500"/>
    <w:rsid w:val="00470323"/>
    <w:rsid w:val="00470821"/>
    <w:rsid w:val="00481C86"/>
    <w:rsid w:val="004824C8"/>
    <w:rsid w:val="004832E4"/>
    <w:rsid w:val="00485620"/>
    <w:rsid w:val="004A0269"/>
    <w:rsid w:val="00501039"/>
    <w:rsid w:val="0050176E"/>
    <w:rsid w:val="00521410"/>
    <w:rsid w:val="00522E79"/>
    <w:rsid w:val="00526031"/>
    <w:rsid w:val="00541093"/>
    <w:rsid w:val="005447FB"/>
    <w:rsid w:val="00552BBC"/>
    <w:rsid w:val="00555316"/>
    <w:rsid w:val="005627EF"/>
    <w:rsid w:val="0056348B"/>
    <w:rsid w:val="00572BAE"/>
    <w:rsid w:val="00582529"/>
    <w:rsid w:val="0059476A"/>
    <w:rsid w:val="005A3C61"/>
    <w:rsid w:val="005A4366"/>
    <w:rsid w:val="005C105A"/>
    <w:rsid w:val="005D11E5"/>
    <w:rsid w:val="005D3335"/>
    <w:rsid w:val="005D5F46"/>
    <w:rsid w:val="005F0F2D"/>
    <w:rsid w:val="005F1C4F"/>
    <w:rsid w:val="005F2F67"/>
    <w:rsid w:val="00601E30"/>
    <w:rsid w:val="006218CE"/>
    <w:rsid w:val="0062720E"/>
    <w:rsid w:val="006302AA"/>
    <w:rsid w:val="00635F04"/>
    <w:rsid w:val="006440DB"/>
    <w:rsid w:val="0064735E"/>
    <w:rsid w:val="0065314B"/>
    <w:rsid w:val="00662D3A"/>
    <w:rsid w:val="00682894"/>
    <w:rsid w:val="006B20BC"/>
    <w:rsid w:val="006B34CB"/>
    <w:rsid w:val="006B4D5A"/>
    <w:rsid w:val="006C316D"/>
    <w:rsid w:val="006C45E1"/>
    <w:rsid w:val="006E6C0C"/>
    <w:rsid w:val="006F39FE"/>
    <w:rsid w:val="006F3D77"/>
    <w:rsid w:val="0070713E"/>
    <w:rsid w:val="007130CF"/>
    <w:rsid w:val="0072251B"/>
    <w:rsid w:val="00745BF6"/>
    <w:rsid w:val="00755C5D"/>
    <w:rsid w:val="00790653"/>
    <w:rsid w:val="007A5446"/>
    <w:rsid w:val="007A719D"/>
    <w:rsid w:val="007D17B9"/>
    <w:rsid w:val="007D2E6B"/>
    <w:rsid w:val="007E636A"/>
    <w:rsid w:val="0080047A"/>
    <w:rsid w:val="00807963"/>
    <w:rsid w:val="00836F76"/>
    <w:rsid w:val="00847F7B"/>
    <w:rsid w:val="0086743E"/>
    <w:rsid w:val="00875F3E"/>
    <w:rsid w:val="00880CE3"/>
    <w:rsid w:val="00887247"/>
    <w:rsid w:val="008A7352"/>
    <w:rsid w:val="008B1E0B"/>
    <w:rsid w:val="008B5157"/>
    <w:rsid w:val="008B7B21"/>
    <w:rsid w:val="008C67B9"/>
    <w:rsid w:val="008C707C"/>
    <w:rsid w:val="008D578D"/>
    <w:rsid w:val="008D7B81"/>
    <w:rsid w:val="008E0FA2"/>
    <w:rsid w:val="008E1BF8"/>
    <w:rsid w:val="008E7D11"/>
    <w:rsid w:val="008E7E0A"/>
    <w:rsid w:val="00915D7F"/>
    <w:rsid w:val="0092778B"/>
    <w:rsid w:val="00935BB3"/>
    <w:rsid w:val="00946292"/>
    <w:rsid w:val="00957C7F"/>
    <w:rsid w:val="00957E9E"/>
    <w:rsid w:val="00976B4E"/>
    <w:rsid w:val="009A2587"/>
    <w:rsid w:val="009B410B"/>
    <w:rsid w:val="009C3483"/>
    <w:rsid w:val="009E02E6"/>
    <w:rsid w:val="009F4CE7"/>
    <w:rsid w:val="00A104F7"/>
    <w:rsid w:val="00A33FF6"/>
    <w:rsid w:val="00A63AF9"/>
    <w:rsid w:val="00A663E1"/>
    <w:rsid w:val="00A71E8B"/>
    <w:rsid w:val="00A725E7"/>
    <w:rsid w:val="00A8739C"/>
    <w:rsid w:val="00A905F6"/>
    <w:rsid w:val="00A92045"/>
    <w:rsid w:val="00A9757A"/>
    <w:rsid w:val="00AA4F32"/>
    <w:rsid w:val="00AB34E5"/>
    <w:rsid w:val="00AC30CB"/>
    <w:rsid w:val="00AC5626"/>
    <w:rsid w:val="00AE4CE5"/>
    <w:rsid w:val="00AE6890"/>
    <w:rsid w:val="00B00BAE"/>
    <w:rsid w:val="00B21914"/>
    <w:rsid w:val="00B35318"/>
    <w:rsid w:val="00B401DD"/>
    <w:rsid w:val="00B40605"/>
    <w:rsid w:val="00B4151A"/>
    <w:rsid w:val="00B53AB7"/>
    <w:rsid w:val="00B605D6"/>
    <w:rsid w:val="00B75408"/>
    <w:rsid w:val="00B80273"/>
    <w:rsid w:val="00B92FAD"/>
    <w:rsid w:val="00BA3567"/>
    <w:rsid w:val="00BB47B2"/>
    <w:rsid w:val="00BB57D5"/>
    <w:rsid w:val="00BC52EA"/>
    <w:rsid w:val="00BD3CAC"/>
    <w:rsid w:val="00BE29AC"/>
    <w:rsid w:val="00BE5815"/>
    <w:rsid w:val="00BF145C"/>
    <w:rsid w:val="00BF75A9"/>
    <w:rsid w:val="00C013CA"/>
    <w:rsid w:val="00C01CE3"/>
    <w:rsid w:val="00C026BB"/>
    <w:rsid w:val="00C11790"/>
    <w:rsid w:val="00C4190A"/>
    <w:rsid w:val="00C55423"/>
    <w:rsid w:val="00C75525"/>
    <w:rsid w:val="00C863C6"/>
    <w:rsid w:val="00C91D77"/>
    <w:rsid w:val="00CA2117"/>
    <w:rsid w:val="00CB2B1C"/>
    <w:rsid w:val="00CB5904"/>
    <w:rsid w:val="00CC5192"/>
    <w:rsid w:val="00CC6828"/>
    <w:rsid w:val="00CC7D9E"/>
    <w:rsid w:val="00CE3FC1"/>
    <w:rsid w:val="00CE6E64"/>
    <w:rsid w:val="00CF3039"/>
    <w:rsid w:val="00CF30CD"/>
    <w:rsid w:val="00D00506"/>
    <w:rsid w:val="00D00D0E"/>
    <w:rsid w:val="00D214DA"/>
    <w:rsid w:val="00D23CF4"/>
    <w:rsid w:val="00D35269"/>
    <w:rsid w:val="00D37E34"/>
    <w:rsid w:val="00D66116"/>
    <w:rsid w:val="00D810F8"/>
    <w:rsid w:val="00DA28DC"/>
    <w:rsid w:val="00DA4CE4"/>
    <w:rsid w:val="00DB042C"/>
    <w:rsid w:val="00DB261C"/>
    <w:rsid w:val="00DD67BF"/>
    <w:rsid w:val="00DD6DB0"/>
    <w:rsid w:val="00DE5DB6"/>
    <w:rsid w:val="00E036F7"/>
    <w:rsid w:val="00E2159E"/>
    <w:rsid w:val="00E21B77"/>
    <w:rsid w:val="00E414D5"/>
    <w:rsid w:val="00E51228"/>
    <w:rsid w:val="00E535E6"/>
    <w:rsid w:val="00E55A13"/>
    <w:rsid w:val="00E576B5"/>
    <w:rsid w:val="00E70A8F"/>
    <w:rsid w:val="00E84C0D"/>
    <w:rsid w:val="00E86186"/>
    <w:rsid w:val="00E94B1C"/>
    <w:rsid w:val="00EB424A"/>
    <w:rsid w:val="00EB5344"/>
    <w:rsid w:val="00EC1D3A"/>
    <w:rsid w:val="00ED39EB"/>
    <w:rsid w:val="00EF2873"/>
    <w:rsid w:val="00F01FFF"/>
    <w:rsid w:val="00F16289"/>
    <w:rsid w:val="00F30325"/>
    <w:rsid w:val="00F31F77"/>
    <w:rsid w:val="00F40F3B"/>
    <w:rsid w:val="00F61F8B"/>
    <w:rsid w:val="00F6320E"/>
    <w:rsid w:val="00F7026F"/>
    <w:rsid w:val="00F927BD"/>
    <w:rsid w:val="00F9570D"/>
    <w:rsid w:val="00FB14D0"/>
    <w:rsid w:val="00FB3275"/>
    <w:rsid w:val="00FC2052"/>
    <w:rsid w:val="00FD0B31"/>
    <w:rsid w:val="00FD3D7C"/>
    <w:rsid w:val="00FF4E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E32"/>
    <w:pPr>
      <w:spacing w:after="160" w:line="259" w:lineRule="auto"/>
      <w:jc w:val="left"/>
    </w:pPr>
    <w:rPr>
      <w:rFonts w:asciiTheme="minorHAnsi" w:hAnsiTheme="minorHAnsi"/>
      <w:sz w:val="22"/>
      <w:lang w:val="nb-NO"/>
    </w:rPr>
  </w:style>
  <w:style w:type="paragraph" w:styleId="Balk2">
    <w:name w:val="heading 2"/>
    <w:basedOn w:val="Normal"/>
    <w:next w:val="Normal"/>
    <w:link w:val="Balk2Char"/>
    <w:uiPriority w:val="9"/>
    <w:unhideWhenUsed/>
    <w:qFormat/>
    <w:rsid w:val="005A4366"/>
    <w:pPr>
      <w:keepNext/>
      <w:keepLines/>
      <w:spacing w:before="40" w:after="0" w:line="276" w:lineRule="auto"/>
      <w:outlineLvl w:val="1"/>
    </w:pPr>
    <w:rPr>
      <w:rFonts w:asciiTheme="majorHAnsi" w:eastAsiaTheme="majorEastAsia" w:hAnsiTheme="majorHAnsi" w:cstheme="majorBidi"/>
      <w:color w:val="365F91" w:themeColor="accent1" w:themeShade="BF"/>
      <w:sz w:val="26"/>
      <w:szCs w:val="26"/>
      <w:lang w:val="tr-TR"/>
    </w:rPr>
  </w:style>
  <w:style w:type="paragraph" w:styleId="Balk4">
    <w:name w:val="heading 4"/>
    <w:basedOn w:val="Normal"/>
    <w:next w:val="Normal"/>
    <w:link w:val="Balk4Char"/>
    <w:uiPriority w:val="9"/>
    <w:semiHidden/>
    <w:unhideWhenUsed/>
    <w:qFormat/>
    <w:rsid w:val="0038792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F4E32"/>
    <w:rPr>
      <w:color w:val="0000FF" w:themeColor="hyperlink"/>
      <w:u w:val="single"/>
    </w:rPr>
  </w:style>
  <w:style w:type="paragraph" w:styleId="ListeParagraf">
    <w:name w:val="List Paragraph"/>
    <w:basedOn w:val="Normal"/>
    <w:uiPriority w:val="34"/>
    <w:qFormat/>
    <w:rsid w:val="00200B39"/>
    <w:pPr>
      <w:ind w:left="720"/>
      <w:contextualSpacing/>
    </w:pPr>
  </w:style>
  <w:style w:type="paragraph" w:styleId="BalonMetni">
    <w:name w:val="Balloon Text"/>
    <w:basedOn w:val="Normal"/>
    <w:link w:val="BalonMetniChar"/>
    <w:uiPriority w:val="99"/>
    <w:semiHidden/>
    <w:unhideWhenUsed/>
    <w:rsid w:val="00200B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0B39"/>
    <w:rPr>
      <w:rFonts w:ascii="Tahoma" w:hAnsi="Tahoma" w:cs="Tahoma"/>
      <w:sz w:val="16"/>
      <w:szCs w:val="16"/>
      <w:lang w:val="nb-NO"/>
    </w:rPr>
  </w:style>
  <w:style w:type="paragraph" w:styleId="stbilgi">
    <w:name w:val="header"/>
    <w:basedOn w:val="Normal"/>
    <w:link w:val="stbilgiChar"/>
    <w:uiPriority w:val="99"/>
    <w:unhideWhenUsed/>
    <w:rsid w:val="00200B39"/>
    <w:pPr>
      <w:tabs>
        <w:tab w:val="center" w:pos="4536"/>
        <w:tab w:val="right" w:pos="9072"/>
      </w:tabs>
      <w:spacing w:after="0" w:line="240" w:lineRule="auto"/>
    </w:pPr>
  </w:style>
  <w:style w:type="character" w:customStyle="1" w:styleId="stbilgiChar">
    <w:name w:val="Üstbilgi Char"/>
    <w:basedOn w:val="VarsaylanParagrafYazTipi"/>
    <w:link w:val="stbilgi"/>
    <w:uiPriority w:val="99"/>
    <w:qFormat/>
    <w:rsid w:val="00200B39"/>
    <w:rPr>
      <w:rFonts w:asciiTheme="minorHAnsi" w:hAnsiTheme="minorHAnsi"/>
      <w:sz w:val="22"/>
      <w:lang w:val="nb-NO"/>
    </w:rPr>
  </w:style>
  <w:style w:type="paragraph" w:styleId="Altbilgi">
    <w:name w:val="footer"/>
    <w:basedOn w:val="Normal"/>
    <w:link w:val="AltbilgiChar"/>
    <w:uiPriority w:val="99"/>
    <w:unhideWhenUsed/>
    <w:rsid w:val="00200B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0B39"/>
    <w:rPr>
      <w:rFonts w:asciiTheme="minorHAnsi" w:hAnsiTheme="minorHAnsi"/>
      <w:sz w:val="22"/>
      <w:lang w:val="nb-NO"/>
    </w:rPr>
  </w:style>
  <w:style w:type="character" w:customStyle="1" w:styleId="04afiliacjaZnak">
    <w:name w:val="04_afiliacja Znak"/>
    <w:link w:val="04afiliacja"/>
    <w:rsid w:val="00387923"/>
    <w:rPr>
      <w:bCs/>
      <w:sz w:val="17"/>
      <w:szCs w:val="17"/>
      <w:lang w:val="en-US" w:eastAsia="pl-PL"/>
    </w:rPr>
  </w:style>
  <w:style w:type="paragraph" w:customStyle="1" w:styleId="04afiliacja">
    <w:name w:val="04_afiliacja"/>
    <w:basedOn w:val="Normal"/>
    <w:link w:val="04afiliacjaZnak"/>
    <w:rsid w:val="00387923"/>
    <w:pPr>
      <w:tabs>
        <w:tab w:val="left" w:pos="170"/>
      </w:tabs>
      <w:autoSpaceDE w:val="0"/>
      <w:autoSpaceDN w:val="0"/>
      <w:spacing w:after="240" w:line="220" w:lineRule="atLeast"/>
      <w:ind w:left="170" w:hanging="170"/>
      <w:contextualSpacing/>
      <w:jc w:val="both"/>
    </w:pPr>
    <w:rPr>
      <w:rFonts w:ascii="Times New Roman" w:hAnsi="Times New Roman"/>
      <w:bCs/>
      <w:sz w:val="17"/>
      <w:szCs w:val="17"/>
      <w:lang w:val="en-US" w:eastAsia="pl-PL"/>
    </w:rPr>
  </w:style>
  <w:style w:type="paragraph" w:customStyle="1" w:styleId="01received">
    <w:name w:val="01_received"/>
    <w:basedOn w:val="Normal"/>
    <w:rsid w:val="00387923"/>
    <w:pPr>
      <w:autoSpaceDE w:val="0"/>
      <w:autoSpaceDN w:val="0"/>
      <w:spacing w:before="120" w:after="120" w:line="260" w:lineRule="atLeast"/>
      <w:jc w:val="center"/>
    </w:pPr>
    <w:rPr>
      <w:rFonts w:ascii="Times New Roman" w:eastAsia="Times New Roman" w:hAnsi="Times New Roman" w:cs="Times New Roman"/>
      <w:i/>
      <w:sz w:val="20"/>
      <w:szCs w:val="20"/>
      <w:lang w:val="en-GB" w:eastAsia="pl-PL"/>
    </w:rPr>
  </w:style>
  <w:style w:type="paragraph" w:customStyle="1" w:styleId="02Tytartyk">
    <w:name w:val="02_Tyt artyk"/>
    <w:basedOn w:val="Balk4"/>
    <w:rsid w:val="00387923"/>
    <w:pPr>
      <w:keepNext w:val="0"/>
      <w:keepLines w:val="0"/>
      <w:autoSpaceDE w:val="0"/>
      <w:autoSpaceDN w:val="0"/>
      <w:spacing w:before="360" w:after="360" w:line="260" w:lineRule="atLeast"/>
      <w:jc w:val="center"/>
    </w:pPr>
    <w:rPr>
      <w:rFonts w:ascii="Times New Roman" w:eastAsia="Times New Roman" w:hAnsi="Times New Roman" w:cs="Times New Roman"/>
      <w:b/>
      <w:bCs/>
      <w:i w:val="0"/>
      <w:iCs w:val="0"/>
      <w:caps/>
      <w:color w:val="auto"/>
      <w:sz w:val="28"/>
      <w:szCs w:val="28"/>
      <w:lang w:val="en-US" w:eastAsia="pl-PL"/>
    </w:rPr>
  </w:style>
  <w:style w:type="paragraph" w:customStyle="1" w:styleId="05abstract">
    <w:name w:val="05_abstract"/>
    <w:basedOn w:val="Normal"/>
    <w:rsid w:val="00387923"/>
    <w:pPr>
      <w:pBdr>
        <w:top w:val="single" w:sz="4" w:space="4" w:color="auto"/>
        <w:bottom w:val="single" w:sz="4" w:space="4" w:color="auto"/>
      </w:pBdr>
      <w:tabs>
        <w:tab w:val="left" w:pos="7655"/>
      </w:tabs>
      <w:autoSpaceDE w:val="0"/>
      <w:autoSpaceDN w:val="0"/>
      <w:spacing w:after="0" w:line="220" w:lineRule="atLeast"/>
      <w:jc w:val="both"/>
    </w:pPr>
    <w:rPr>
      <w:rFonts w:ascii="Times New Roman" w:eastAsia="Times New Roman" w:hAnsi="Times New Roman" w:cs="Times New Roman"/>
      <w:sz w:val="18"/>
      <w:szCs w:val="18"/>
      <w:lang w:val="en-US" w:eastAsia="pl-PL"/>
    </w:rPr>
  </w:style>
  <w:style w:type="paragraph" w:customStyle="1" w:styleId="06keywords">
    <w:name w:val="06_keywords"/>
    <w:basedOn w:val="Normal"/>
    <w:rsid w:val="00387923"/>
    <w:pPr>
      <w:autoSpaceDE w:val="0"/>
      <w:autoSpaceDN w:val="0"/>
      <w:spacing w:before="120" w:after="120" w:line="260" w:lineRule="atLeast"/>
      <w:jc w:val="both"/>
    </w:pPr>
    <w:rPr>
      <w:rFonts w:ascii="Times New Roman" w:eastAsia="Times New Roman" w:hAnsi="Times New Roman" w:cs="Times New Roman"/>
      <w:i/>
      <w:iCs/>
      <w:sz w:val="18"/>
      <w:szCs w:val="18"/>
      <w:lang w:val="en-US" w:eastAsia="pl-PL"/>
    </w:rPr>
  </w:style>
  <w:style w:type="paragraph" w:customStyle="1" w:styleId="Authors">
    <w:name w:val="Authors"/>
    <w:basedOn w:val="Normal"/>
    <w:qFormat/>
    <w:rsid w:val="00387923"/>
    <w:pPr>
      <w:autoSpaceDE w:val="0"/>
      <w:autoSpaceDN w:val="0"/>
      <w:adjustRightInd w:val="0"/>
      <w:spacing w:before="120" w:after="300" w:line="260" w:lineRule="atLeast"/>
    </w:pPr>
    <w:rPr>
      <w:rFonts w:ascii="Times New Roman" w:eastAsiaTheme="minorEastAsia" w:hAnsi="Times New Roman" w:cs="Times New Roman"/>
      <w:b/>
      <w:szCs w:val="28"/>
      <w:lang w:val="en-US"/>
    </w:rPr>
  </w:style>
  <w:style w:type="character" w:customStyle="1" w:styleId="Balk4Char">
    <w:name w:val="Başlık 4 Char"/>
    <w:basedOn w:val="VarsaylanParagrafYazTipi"/>
    <w:link w:val="Balk4"/>
    <w:uiPriority w:val="9"/>
    <w:semiHidden/>
    <w:rsid w:val="00387923"/>
    <w:rPr>
      <w:rFonts w:asciiTheme="majorHAnsi" w:eastAsiaTheme="majorEastAsia" w:hAnsiTheme="majorHAnsi" w:cstheme="majorBidi"/>
      <w:i/>
      <w:iCs/>
      <w:color w:val="365F91" w:themeColor="accent1" w:themeShade="BF"/>
      <w:sz w:val="22"/>
      <w:lang w:val="nb-NO"/>
    </w:rPr>
  </w:style>
  <w:style w:type="table" w:styleId="TabloKlavuzu">
    <w:name w:val="Table Grid"/>
    <w:basedOn w:val="NormalTablo"/>
    <w:uiPriority w:val="59"/>
    <w:rsid w:val="00C5542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4048A5"/>
  </w:style>
  <w:style w:type="paragraph" w:styleId="HTMLncedenBiimlendirilmi">
    <w:name w:val="HTML Preformatted"/>
    <w:basedOn w:val="Normal"/>
    <w:link w:val="HTMLncedenBiimlendirilmiChar"/>
    <w:uiPriority w:val="99"/>
    <w:unhideWhenUsed/>
    <w:rsid w:val="0000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005DEC"/>
    <w:rPr>
      <w:rFonts w:ascii="Courier New" w:eastAsia="Times New Roman" w:hAnsi="Courier New" w:cs="Courier New"/>
      <w:sz w:val="20"/>
      <w:szCs w:val="20"/>
      <w:lang w:val="tr-TR" w:eastAsia="tr-TR"/>
    </w:rPr>
  </w:style>
  <w:style w:type="character" w:customStyle="1" w:styleId="shorttext">
    <w:name w:val="short_text"/>
    <w:basedOn w:val="VarsaylanParagrafYazTipi"/>
    <w:rsid w:val="00005DEC"/>
  </w:style>
  <w:style w:type="character" w:customStyle="1" w:styleId="Balk2Char">
    <w:name w:val="Başlık 2 Char"/>
    <w:basedOn w:val="VarsaylanParagrafYazTipi"/>
    <w:link w:val="Balk2"/>
    <w:uiPriority w:val="9"/>
    <w:rsid w:val="005A4366"/>
    <w:rPr>
      <w:rFonts w:asciiTheme="majorHAnsi" w:eastAsiaTheme="majorEastAsia" w:hAnsiTheme="majorHAnsi" w:cstheme="majorBidi"/>
      <w:color w:val="365F91" w:themeColor="accent1" w:themeShade="BF"/>
      <w:sz w:val="26"/>
      <w:szCs w:val="26"/>
      <w:lang w:val="tr-TR"/>
    </w:rPr>
  </w:style>
  <w:style w:type="character" w:customStyle="1" w:styleId="text">
    <w:name w:val="text"/>
    <w:basedOn w:val="VarsaylanParagrafYazTipi"/>
    <w:rsid w:val="005A4366"/>
  </w:style>
  <w:style w:type="character" w:customStyle="1" w:styleId="size-xl">
    <w:name w:val="size-xl"/>
    <w:basedOn w:val="VarsaylanParagrafYazTipi"/>
    <w:rsid w:val="005A4366"/>
  </w:style>
  <w:style w:type="paragraph" w:styleId="NormalWeb">
    <w:name w:val="Normal (Web)"/>
    <w:basedOn w:val="Normal"/>
    <w:uiPriority w:val="99"/>
    <w:unhideWhenUsed/>
    <w:rsid w:val="002838B7"/>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A7">
    <w:name w:val="A7"/>
    <w:uiPriority w:val="99"/>
    <w:rsid w:val="002838B7"/>
    <w:rPr>
      <w:color w:val="000000"/>
      <w:sz w:val="20"/>
      <w:szCs w:val="20"/>
    </w:rPr>
  </w:style>
  <w:style w:type="character" w:customStyle="1" w:styleId="A1">
    <w:name w:val="A1"/>
    <w:uiPriority w:val="99"/>
    <w:rsid w:val="002838B7"/>
    <w:rPr>
      <w:color w:val="000000"/>
      <w:sz w:val="18"/>
      <w:szCs w:val="18"/>
    </w:rPr>
  </w:style>
  <w:style w:type="paragraph" w:customStyle="1" w:styleId="Default">
    <w:name w:val="Default"/>
    <w:rsid w:val="002838B7"/>
    <w:pPr>
      <w:autoSpaceDE w:val="0"/>
      <w:autoSpaceDN w:val="0"/>
      <w:adjustRightInd w:val="0"/>
      <w:spacing w:line="240" w:lineRule="auto"/>
      <w:jc w:val="left"/>
    </w:pPr>
    <w:rPr>
      <w:rFonts w:eastAsiaTheme="minorEastAsia" w:cs="Times New Roman"/>
      <w:color w:val="000000"/>
      <w:szCs w:val="24"/>
      <w:lang w:val="tr-TR" w:eastAsia="tr-TR"/>
    </w:rPr>
  </w:style>
  <w:style w:type="paragraph" w:styleId="DipnotMetni">
    <w:name w:val="footnote text"/>
    <w:basedOn w:val="Normal"/>
    <w:link w:val="DipnotMetniChar"/>
    <w:semiHidden/>
    <w:rsid w:val="002838B7"/>
    <w:pPr>
      <w:spacing w:after="0" w:line="240" w:lineRule="auto"/>
    </w:pPr>
    <w:rPr>
      <w:rFonts w:ascii="Times New Roman" w:eastAsia="Times New Roman" w:hAnsi="Times New Roman" w:cs="Times New Roman"/>
      <w:sz w:val="20"/>
      <w:szCs w:val="20"/>
      <w:lang w:val="tr-TR" w:eastAsia="tr-TR"/>
    </w:rPr>
  </w:style>
  <w:style w:type="character" w:customStyle="1" w:styleId="DipnotMetniChar">
    <w:name w:val="Dipnot Metni Char"/>
    <w:basedOn w:val="VarsaylanParagrafYazTipi"/>
    <w:link w:val="DipnotMetni"/>
    <w:semiHidden/>
    <w:rsid w:val="002838B7"/>
    <w:rPr>
      <w:rFonts w:eastAsia="Times New Roman" w:cs="Times New Roman"/>
      <w:sz w:val="20"/>
      <w:szCs w:val="20"/>
      <w:lang w:val="tr-TR" w:eastAsia="tr-TR"/>
    </w:rPr>
  </w:style>
</w:styles>
</file>

<file path=word/webSettings.xml><?xml version="1.0" encoding="utf-8"?>
<w:webSettings xmlns:r="http://schemas.openxmlformats.org/officeDocument/2006/relationships" xmlns:w="http://schemas.openxmlformats.org/wordprocessingml/2006/main">
  <w:divs>
    <w:div w:id="11278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zinti.com.tr/konular700/eylul/tuketim.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lliyet.com.tr/muzeyyen-sena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lliyet.com.tr/ronaldo/" TargetMode="External"/><Relationship Id="rId4" Type="http://schemas.openxmlformats.org/officeDocument/2006/relationships/settings" Target="settings.xml"/><Relationship Id="rId9" Type="http://schemas.openxmlformats.org/officeDocument/2006/relationships/hyperlink" Target="http://www.minproc.pwr.wroc.pl/journa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B2D3EB2-C255-4583-9F44-4EF62C406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9630</Words>
  <Characters>54892</Characters>
  <Application>Microsoft Office Word</Application>
  <DocSecurity>0</DocSecurity>
  <Lines>457</Lines>
  <Paragraphs>128</Paragraphs>
  <ScaleCrop>false</ScaleCrop>
  <HeadingPairs>
    <vt:vector size="6" baseType="variant">
      <vt:variant>
        <vt:lpstr>Konu Başlığı</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Przemyslaw B. Kowalczuk</dc:creator>
  <cp:lastModifiedBy>asus pc</cp:lastModifiedBy>
  <cp:revision>6</cp:revision>
  <cp:lastPrinted>2018-01-15T10:21:00Z</cp:lastPrinted>
  <dcterms:created xsi:type="dcterms:W3CDTF">2018-06-21T22:04:00Z</dcterms:created>
  <dcterms:modified xsi:type="dcterms:W3CDTF">2018-07-04T09:15:00Z</dcterms:modified>
</cp:coreProperties>
</file>