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A9" w:rsidRPr="002614E0" w:rsidRDefault="003D7CA9" w:rsidP="002614E0">
      <w:pPr>
        <w:spacing w:after="200"/>
        <w:rPr>
          <w:rFonts w:ascii="Cambria" w:hAnsi="Cambria"/>
          <w:sz w:val="32"/>
          <w:szCs w:val="32"/>
        </w:rPr>
      </w:pPr>
      <w:r w:rsidRPr="002614E0">
        <w:rPr>
          <w:rFonts w:ascii="Cambria" w:hAnsi="Cambria"/>
          <w:sz w:val="32"/>
          <w:szCs w:val="32"/>
        </w:rPr>
        <w:t>Lise Öğrencilerinin Risk Alma Davranışlarının Karar Verme Becerileri ve Çeşitli Değişkenler Açısından İncelenmesi</w:t>
      </w:r>
    </w:p>
    <w:p w:rsidR="003D7CA9" w:rsidRPr="002614E0" w:rsidRDefault="003D7CA9" w:rsidP="002614E0">
      <w:pPr>
        <w:spacing w:after="200"/>
        <w:rPr>
          <w:rFonts w:ascii="Cambria" w:hAnsi="Cambria"/>
          <w:sz w:val="32"/>
          <w:szCs w:val="32"/>
        </w:rPr>
      </w:pPr>
      <w:r w:rsidRPr="002614E0">
        <w:rPr>
          <w:rFonts w:ascii="Cambria" w:hAnsi="Cambria"/>
          <w:sz w:val="32"/>
          <w:szCs w:val="32"/>
        </w:rPr>
        <w:t xml:space="preserve">An Analysis of Risk </w:t>
      </w:r>
      <w:proofErr w:type="spellStart"/>
      <w:r w:rsidRPr="002614E0">
        <w:rPr>
          <w:rFonts w:ascii="Cambria" w:hAnsi="Cambria"/>
          <w:sz w:val="32"/>
          <w:szCs w:val="32"/>
        </w:rPr>
        <w:t>Taking</w:t>
      </w:r>
      <w:proofErr w:type="spellEnd"/>
      <w:r w:rsidRPr="002614E0">
        <w:rPr>
          <w:rFonts w:ascii="Cambria" w:hAnsi="Cambria"/>
          <w:sz w:val="32"/>
          <w:szCs w:val="32"/>
        </w:rPr>
        <w:t xml:space="preserve"> </w:t>
      </w:r>
      <w:proofErr w:type="spellStart"/>
      <w:r w:rsidRPr="002614E0">
        <w:rPr>
          <w:rFonts w:ascii="Cambria" w:hAnsi="Cambria"/>
          <w:sz w:val="32"/>
          <w:szCs w:val="32"/>
        </w:rPr>
        <w:t>Behaviors</w:t>
      </w:r>
      <w:proofErr w:type="spellEnd"/>
      <w:r w:rsidRPr="002614E0">
        <w:rPr>
          <w:rFonts w:ascii="Cambria" w:hAnsi="Cambria"/>
          <w:sz w:val="32"/>
          <w:szCs w:val="32"/>
        </w:rPr>
        <w:t xml:space="preserve"> of High School </w:t>
      </w:r>
      <w:proofErr w:type="spellStart"/>
      <w:r w:rsidRPr="002614E0">
        <w:rPr>
          <w:rFonts w:ascii="Cambria" w:hAnsi="Cambria"/>
          <w:sz w:val="32"/>
          <w:szCs w:val="32"/>
        </w:rPr>
        <w:t>Students</w:t>
      </w:r>
      <w:proofErr w:type="spellEnd"/>
      <w:r w:rsidRPr="002614E0">
        <w:rPr>
          <w:rFonts w:ascii="Cambria" w:hAnsi="Cambria"/>
          <w:sz w:val="32"/>
          <w:szCs w:val="32"/>
        </w:rPr>
        <w:t xml:space="preserve"> in </w:t>
      </w:r>
      <w:proofErr w:type="spellStart"/>
      <w:r w:rsidRPr="002614E0">
        <w:rPr>
          <w:rFonts w:ascii="Cambria" w:hAnsi="Cambria"/>
          <w:sz w:val="32"/>
          <w:szCs w:val="32"/>
        </w:rPr>
        <w:t>Terms</w:t>
      </w:r>
      <w:proofErr w:type="spellEnd"/>
      <w:r w:rsidRPr="002614E0">
        <w:rPr>
          <w:rFonts w:ascii="Cambria" w:hAnsi="Cambria"/>
          <w:sz w:val="32"/>
          <w:szCs w:val="32"/>
        </w:rPr>
        <w:t xml:space="preserve"> of </w:t>
      </w:r>
      <w:proofErr w:type="spellStart"/>
      <w:r w:rsidRPr="002614E0">
        <w:rPr>
          <w:rFonts w:ascii="Cambria" w:hAnsi="Cambria"/>
          <w:sz w:val="32"/>
          <w:szCs w:val="32"/>
        </w:rPr>
        <w:t>Their</w:t>
      </w:r>
      <w:proofErr w:type="spellEnd"/>
      <w:r w:rsidRPr="002614E0">
        <w:rPr>
          <w:rFonts w:ascii="Cambria" w:hAnsi="Cambria"/>
          <w:sz w:val="32"/>
          <w:szCs w:val="32"/>
        </w:rPr>
        <w:t xml:space="preserve"> </w:t>
      </w:r>
      <w:proofErr w:type="spellStart"/>
      <w:r w:rsidRPr="002614E0">
        <w:rPr>
          <w:rFonts w:ascii="Cambria" w:hAnsi="Cambria"/>
          <w:sz w:val="32"/>
          <w:szCs w:val="32"/>
        </w:rPr>
        <w:t>Decision</w:t>
      </w:r>
      <w:proofErr w:type="spellEnd"/>
      <w:r w:rsidRPr="002614E0">
        <w:rPr>
          <w:rFonts w:ascii="Cambria" w:hAnsi="Cambria"/>
          <w:sz w:val="32"/>
          <w:szCs w:val="32"/>
        </w:rPr>
        <w:t xml:space="preserve"> </w:t>
      </w:r>
      <w:proofErr w:type="spellStart"/>
      <w:r w:rsidRPr="002614E0">
        <w:rPr>
          <w:rFonts w:ascii="Cambria" w:hAnsi="Cambria"/>
          <w:sz w:val="32"/>
          <w:szCs w:val="32"/>
        </w:rPr>
        <w:t>Making</w:t>
      </w:r>
      <w:proofErr w:type="spellEnd"/>
      <w:r w:rsidRPr="002614E0">
        <w:rPr>
          <w:rFonts w:ascii="Cambria" w:hAnsi="Cambria"/>
          <w:sz w:val="32"/>
          <w:szCs w:val="32"/>
        </w:rPr>
        <w:t xml:space="preserve"> </w:t>
      </w:r>
      <w:proofErr w:type="spellStart"/>
      <w:r w:rsidRPr="002614E0">
        <w:rPr>
          <w:rFonts w:ascii="Cambria" w:hAnsi="Cambria"/>
          <w:sz w:val="32"/>
          <w:szCs w:val="32"/>
        </w:rPr>
        <w:t>Skills</w:t>
      </w:r>
      <w:proofErr w:type="spellEnd"/>
      <w:r w:rsidRPr="002614E0">
        <w:rPr>
          <w:rFonts w:ascii="Cambria" w:hAnsi="Cambria"/>
          <w:sz w:val="32"/>
          <w:szCs w:val="32"/>
        </w:rPr>
        <w:t xml:space="preserve"> </w:t>
      </w:r>
      <w:proofErr w:type="spellStart"/>
      <w:r w:rsidRPr="002614E0">
        <w:rPr>
          <w:rFonts w:ascii="Cambria" w:hAnsi="Cambria"/>
          <w:sz w:val="32"/>
          <w:szCs w:val="32"/>
        </w:rPr>
        <w:t>and</w:t>
      </w:r>
      <w:proofErr w:type="spellEnd"/>
      <w:r w:rsidRPr="002614E0">
        <w:rPr>
          <w:rFonts w:ascii="Cambria" w:hAnsi="Cambria"/>
          <w:sz w:val="32"/>
          <w:szCs w:val="32"/>
        </w:rPr>
        <w:t xml:space="preserve"> </w:t>
      </w:r>
      <w:proofErr w:type="spellStart"/>
      <w:r w:rsidRPr="002614E0">
        <w:rPr>
          <w:rFonts w:ascii="Cambria" w:hAnsi="Cambria"/>
          <w:sz w:val="32"/>
          <w:szCs w:val="32"/>
        </w:rPr>
        <w:t>Various</w:t>
      </w:r>
      <w:proofErr w:type="spellEnd"/>
      <w:r w:rsidRPr="002614E0">
        <w:rPr>
          <w:rFonts w:ascii="Cambria" w:hAnsi="Cambria"/>
          <w:sz w:val="32"/>
          <w:szCs w:val="32"/>
        </w:rPr>
        <w:t xml:space="preserve"> </w:t>
      </w:r>
      <w:proofErr w:type="spellStart"/>
      <w:r w:rsidRPr="002614E0">
        <w:rPr>
          <w:rFonts w:ascii="Cambria" w:hAnsi="Cambria"/>
          <w:sz w:val="32"/>
          <w:szCs w:val="32"/>
        </w:rPr>
        <w:t>Factors</w:t>
      </w:r>
      <w:proofErr w:type="spellEnd"/>
    </w:p>
    <w:p w:rsidR="00C93300" w:rsidRDefault="003D7CA9" w:rsidP="00C93300">
      <w:pPr>
        <w:rPr>
          <w:rFonts w:ascii="Cambria" w:hAnsi="Cambria"/>
          <w:i/>
          <w:color w:val="0000FF"/>
          <w:sz w:val="20"/>
          <w:szCs w:val="20"/>
          <w:u w:val="single"/>
        </w:rPr>
      </w:pPr>
      <w:r w:rsidRPr="00130F38">
        <w:rPr>
          <w:rFonts w:ascii="Cambria" w:hAnsi="Cambria"/>
          <w:b/>
          <w:sz w:val="20"/>
          <w:szCs w:val="20"/>
        </w:rPr>
        <w:t xml:space="preserve">Murat Sinan </w:t>
      </w:r>
      <w:r w:rsidR="002614E0" w:rsidRPr="00130F38">
        <w:rPr>
          <w:rFonts w:ascii="Cambria" w:hAnsi="Cambria"/>
          <w:b/>
          <w:sz w:val="20"/>
          <w:szCs w:val="20"/>
        </w:rPr>
        <w:t>Özkan</w:t>
      </w:r>
      <w:r w:rsidRPr="00130F38">
        <w:rPr>
          <w:rFonts w:ascii="Cambria" w:hAnsi="Cambria"/>
          <w:b/>
          <w:sz w:val="20"/>
          <w:szCs w:val="20"/>
        </w:rPr>
        <w:t xml:space="preserve">, </w:t>
      </w:r>
      <w:r w:rsidRPr="00130F38">
        <w:rPr>
          <w:rFonts w:ascii="Cambria" w:hAnsi="Cambria"/>
          <w:i/>
          <w:sz w:val="20"/>
          <w:szCs w:val="20"/>
        </w:rPr>
        <w:t xml:space="preserve">Uludağ Üniversitesi, </w:t>
      </w:r>
      <w:hyperlink r:id="rId7" w:history="1">
        <w:r w:rsidR="00C93300" w:rsidRPr="00C93300">
          <w:rPr>
            <w:rFonts w:ascii="Cambria" w:hAnsi="Cambria"/>
            <w:i/>
            <w:color w:val="0000FF"/>
            <w:sz w:val="20"/>
            <w:szCs w:val="20"/>
            <w:u w:val="single"/>
          </w:rPr>
          <w:t>muratsinanozkan06@gmail.com</w:t>
        </w:r>
      </w:hyperlink>
    </w:p>
    <w:p w:rsidR="003D7CA9" w:rsidRPr="00C93300" w:rsidRDefault="003D7CA9" w:rsidP="00C93300">
      <w:pPr>
        <w:rPr>
          <w:rFonts w:ascii="Cambria" w:hAnsi="Cambria"/>
          <w:i/>
          <w:color w:val="0000FF"/>
          <w:sz w:val="20"/>
          <w:szCs w:val="20"/>
          <w:u w:val="single"/>
        </w:rPr>
      </w:pPr>
      <w:r w:rsidRPr="00130F38">
        <w:rPr>
          <w:rFonts w:ascii="Cambria" w:hAnsi="Cambria"/>
          <w:b/>
          <w:sz w:val="20"/>
          <w:szCs w:val="20"/>
        </w:rPr>
        <w:t xml:space="preserve">Selim </w:t>
      </w:r>
      <w:r w:rsidR="002614E0" w:rsidRPr="00130F38">
        <w:rPr>
          <w:rFonts w:ascii="Cambria" w:hAnsi="Cambria"/>
          <w:b/>
          <w:sz w:val="20"/>
          <w:szCs w:val="20"/>
        </w:rPr>
        <w:t>Gündoğan</w:t>
      </w:r>
      <w:r w:rsidRPr="00130F38">
        <w:rPr>
          <w:rFonts w:ascii="Cambria" w:hAnsi="Cambria"/>
          <w:b/>
          <w:sz w:val="20"/>
          <w:szCs w:val="20"/>
        </w:rPr>
        <w:t xml:space="preserve">, </w:t>
      </w:r>
      <w:r w:rsidR="002614E0">
        <w:rPr>
          <w:rFonts w:ascii="Cambria" w:hAnsi="Cambria"/>
          <w:i/>
          <w:sz w:val="20"/>
          <w:szCs w:val="20"/>
        </w:rPr>
        <w:t>Milli E</w:t>
      </w:r>
      <w:bookmarkStart w:id="0" w:name="_GoBack"/>
      <w:bookmarkEnd w:id="0"/>
      <w:r w:rsidR="002614E0">
        <w:rPr>
          <w:rFonts w:ascii="Cambria" w:hAnsi="Cambria"/>
          <w:i/>
          <w:sz w:val="20"/>
          <w:szCs w:val="20"/>
        </w:rPr>
        <w:t xml:space="preserve">ğitim </w:t>
      </w:r>
      <w:r w:rsidRPr="00130F38">
        <w:rPr>
          <w:rFonts w:ascii="Cambria" w:hAnsi="Cambria"/>
          <w:i/>
          <w:sz w:val="20"/>
          <w:szCs w:val="20"/>
        </w:rPr>
        <w:t>B</w:t>
      </w:r>
      <w:r w:rsidR="002614E0">
        <w:rPr>
          <w:rFonts w:ascii="Cambria" w:hAnsi="Cambria"/>
          <w:i/>
          <w:sz w:val="20"/>
          <w:szCs w:val="20"/>
        </w:rPr>
        <w:t>akanlığı</w:t>
      </w:r>
      <w:r w:rsidRPr="00130F38">
        <w:rPr>
          <w:rFonts w:ascii="Cambria" w:hAnsi="Cambria"/>
          <w:i/>
          <w:sz w:val="20"/>
          <w:szCs w:val="20"/>
        </w:rPr>
        <w:t xml:space="preserve">, </w:t>
      </w:r>
      <w:hyperlink r:id="rId8" w:history="1">
        <w:r w:rsidRPr="00130F38">
          <w:rPr>
            <w:rFonts w:ascii="Cambria" w:hAnsi="Cambria"/>
            <w:i/>
            <w:color w:val="0000FF"/>
            <w:sz w:val="20"/>
            <w:szCs w:val="20"/>
            <w:u w:val="single"/>
          </w:rPr>
          <w:t>selimgundogan1453@hotmail.com</w:t>
        </w:r>
      </w:hyperlink>
    </w:p>
    <w:p w:rsidR="003D7CA9" w:rsidRPr="00130F38" w:rsidRDefault="003D7CA9" w:rsidP="00C93300">
      <w:pPr>
        <w:jc w:val="both"/>
        <w:rPr>
          <w:rFonts w:ascii="Cambria" w:hAnsi="Cambria"/>
          <w:i/>
          <w:sz w:val="20"/>
          <w:szCs w:val="20"/>
        </w:rPr>
      </w:pPr>
      <w:r w:rsidRPr="00130F38">
        <w:rPr>
          <w:rFonts w:ascii="Cambria" w:hAnsi="Cambria"/>
          <w:b/>
          <w:sz w:val="20"/>
          <w:szCs w:val="20"/>
        </w:rPr>
        <w:t xml:space="preserve">Jale </w:t>
      </w:r>
      <w:proofErr w:type="spellStart"/>
      <w:r w:rsidR="002614E0" w:rsidRPr="00130F38">
        <w:rPr>
          <w:rFonts w:ascii="Cambria" w:hAnsi="Cambria"/>
          <w:b/>
          <w:sz w:val="20"/>
          <w:szCs w:val="20"/>
        </w:rPr>
        <w:t>Eldeleklioğlu</w:t>
      </w:r>
      <w:proofErr w:type="spellEnd"/>
      <w:r w:rsidRPr="00130F38">
        <w:rPr>
          <w:rFonts w:ascii="Cambria" w:hAnsi="Cambria"/>
          <w:b/>
          <w:sz w:val="20"/>
          <w:szCs w:val="20"/>
        </w:rPr>
        <w:t xml:space="preserve">, </w:t>
      </w:r>
      <w:r w:rsidRPr="00130F38">
        <w:rPr>
          <w:rFonts w:ascii="Cambria" w:hAnsi="Cambria"/>
          <w:i/>
          <w:sz w:val="20"/>
          <w:szCs w:val="20"/>
        </w:rPr>
        <w:t xml:space="preserve">Uludağ Üniversitesi, </w:t>
      </w:r>
      <w:r w:rsidRPr="00130F38">
        <w:rPr>
          <w:rFonts w:ascii="Cambria" w:hAnsi="Cambria"/>
          <w:b/>
          <w:i/>
          <w:sz w:val="20"/>
          <w:szCs w:val="20"/>
        </w:rPr>
        <w:t xml:space="preserve"> </w:t>
      </w:r>
      <w:hyperlink r:id="rId9" w:history="1">
        <w:r w:rsidRPr="00130F38">
          <w:rPr>
            <w:rFonts w:ascii="Cambria" w:hAnsi="Cambria"/>
            <w:i/>
            <w:color w:val="0000FF"/>
            <w:sz w:val="20"/>
            <w:szCs w:val="20"/>
            <w:u w:val="single"/>
          </w:rPr>
          <w:t>eldelek@uludag.edu.tr</w:t>
        </w:r>
      </w:hyperlink>
    </w:p>
    <w:p w:rsidR="003D7CA9" w:rsidRPr="003D7CA9" w:rsidRDefault="003D7CA9" w:rsidP="003D7CA9">
      <w:pPr>
        <w:jc w:val="both"/>
        <w:rPr>
          <w:rFonts w:ascii="Cambria" w:hAnsi="Cambria"/>
          <w:i/>
          <w:sz w:val="20"/>
          <w:szCs w:val="20"/>
        </w:rPr>
      </w:pPr>
    </w:p>
    <w:p w:rsidR="003D7CA9" w:rsidRPr="003D7CA9" w:rsidRDefault="003D7CA9" w:rsidP="003D7CA9">
      <w:pPr>
        <w:jc w:val="both"/>
        <w:rPr>
          <w:rFonts w:ascii="Cambria" w:hAnsi="Cambria"/>
          <w:b/>
          <w:i/>
          <w:sz w:val="20"/>
          <w:szCs w:val="20"/>
        </w:rPr>
      </w:pPr>
      <w:r w:rsidRPr="003D7CA9">
        <w:rPr>
          <w:rFonts w:ascii="Cambria" w:hAnsi="Cambria"/>
          <w:b/>
          <w:sz w:val="20"/>
          <w:szCs w:val="20"/>
        </w:rPr>
        <w:t>Öz.</w:t>
      </w:r>
      <w:r w:rsidRPr="003D7CA9">
        <w:rPr>
          <w:rFonts w:ascii="Cambria" w:hAnsi="Cambria"/>
          <w:b/>
          <w:i/>
          <w:sz w:val="20"/>
          <w:szCs w:val="20"/>
        </w:rPr>
        <w:t xml:space="preserve"> </w:t>
      </w:r>
      <w:r w:rsidRPr="003D7CA9">
        <w:rPr>
          <w:rFonts w:ascii="Cambria" w:hAnsi="Cambria"/>
          <w:sz w:val="20"/>
          <w:szCs w:val="20"/>
        </w:rPr>
        <w:t>Bu çalışmada lise öğrencilerinde risk alma davranışının karar verme becerileri ve çeşitli değişkenler açısından incelenmesi amaçlanmıştır. Araştırmaya 195’i kız ve 145’i erkek olmak üzere toplam 340 lise öğrencisi katılmıştır. Çalışmada lise öğrenicilerinin risk alma davranışlarını belirlemek için “</w:t>
      </w:r>
      <w:r w:rsidRPr="003D7CA9">
        <w:rPr>
          <w:rFonts w:ascii="Cambria" w:hAnsi="Cambria"/>
          <w:bCs/>
          <w:iCs/>
          <w:sz w:val="20"/>
          <w:szCs w:val="20"/>
        </w:rPr>
        <w:t>Ergenlerde Risk Alma Ölçeği</w:t>
      </w:r>
      <w:r w:rsidRPr="003D7CA9">
        <w:rPr>
          <w:rFonts w:ascii="Cambria" w:hAnsi="Cambria"/>
          <w:sz w:val="20"/>
          <w:szCs w:val="20"/>
        </w:rPr>
        <w:t>”, karar verme becerilerini belirlemek için “</w:t>
      </w:r>
      <w:r w:rsidRPr="003D7CA9">
        <w:rPr>
          <w:rFonts w:ascii="Cambria" w:hAnsi="Cambria"/>
          <w:bCs/>
          <w:sz w:val="20"/>
          <w:szCs w:val="20"/>
        </w:rPr>
        <w:t>Karar Stratejileri Ölçeği”</w:t>
      </w:r>
      <w:r w:rsidRPr="003D7CA9">
        <w:rPr>
          <w:rFonts w:ascii="Cambria" w:hAnsi="Cambria"/>
          <w:sz w:val="20"/>
          <w:szCs w:val="20"/>
        </w:rPr>
        <w:t xml:space="preserve"> ve araştırmacılar tarafından hazırlanan “kişisel bilgi formu” kullanılmıştır. Araştırma verilerinin analizinde, t-testi, </w:t>
      </w:r>
      <w:proofErr w:type="spellStart"/>
      <w:r w:rsidRPr="003D7CA9">
        <w:rPr>
          <w:rFonts w:ascii="Cambria" w:hAnsi="Cambria"/>
          <w:sz w:val="20"/>
          <w:szCs w:val="20"/>
        </w:rPr>
        <w:t>Pearson</w:t>
      </w:r>
      <w:proofErr w:type="spellEnd"/>
      <w:r w:rsidRPr="003D7CA9">
        <w:rPr>
          <w:rFonts w:ascii="Cambria" w:hAnsi="Cambria"/>
          <w:sz w:val="20"/>
          <w:szCs w:val="20"/>
        </w:rPr>
        <w:t xml:space="preserve"> Momentler Çarpımı Korelasyon Katsayısı Tekniği ve Çoklu Regresyon Analizi Tekniği kullanılmıştır. Araştırmadan elde edilen bulgular alan yazınıyla ilişkisi içinde tartışılmış ve bazı önerilerde bulunulmuştur.</w:t>
      </w:r>
    </w:p>
    <w:p w:rsidR="00E6623B" w:rsidRDefault="00E6623B" w:rsidP="003D7CA9">
      <w:pPr>
        <w:jc w:val="both"/>
        <w:rPr>
          <w:rFonts w:ascii="Cambria" w:hAnsi="Cambria"/>
          <w:b/>
          <w:i/>
          <w:sz w:val="20"/>
          <w:szCs w:val="20"/>
        </w:rPr>
      </w:pPr>
    </w:p>
    <w:p w:rsidR="003D7CA9" w:rsidRDefault="003D7CA9" w:rsidP="003D7CA9">
      <w:pPr>
        <w:jc w:val="both"/>
        <w:rPr>
          <w:rFonts w:ascii="Cambria" w:hAnsi="Cambria"/>
          <w:i/>
          <w:sz w:val="20"/>
          <w:szCs w:val="20"/>
        </w:rPr>
      </w:pPr>
      <w:r w:rsidRPr="003D7CA9">
        <w:rPr>
          <w:rFonts w:ascii="Cambria" w:hAnsi="Cambria"/>
          <w:b/>
          <w:i/>
          <w:sz w:val="20"/>
          <w:szCs w:val="20"/>
        </w:rPr>
        <w:t xml:space="preserve">Anahtar </w:t>
      </w:r>
      <w:r w:rsidR="00E6623B">
        <w:rPr>
          <w:rFonts w:ascii="Cambria" w:hAnsi="Cambria"/>
          <w:b/>
          <w:i/>
          <w:sz w:val="20"/>
          <w:szCs w:val="20"/>
        </w:rPr>
        <w:t>Sözcükler</w:t>
      </w:r>
      <w:r w:rsidRPr="003D7CA9">
        <w:rPr>
          <w:rFonts w:ascii="Cambria" w:hAnsi="Cambria"/>
          <w:b/>
          <w:i/>
          <w:sz w:val="20"/>
          <w:szCs w:val="20"/>
        </w:rPr>
        <w:t>:</w:t>
      </w:r>
      <w:r w:rsidRPr="003D7CA9">
        <w:rPr>
          <w:rFonts w:ascii="Cambria" w:hAnsi="Cambria"/>
          <w:i/>
          <w:sz w:val="20"/>
          <w:szCs w:val="20"/>
        </w:rPr>
        <w:t xml:space="preserve"> Risk alma, Karar Verme Becerisi, Ergen </w:t>
      </w:r>
    </w:p>
    <w:p w:rsidR="00DC0163" w:rsidRPr="003D7CA9" w:rsidRDefault="00DC0163" w:rsidP="003D7CA9">
      <w:pPr>
        <w:jc w:val="both"/>
        <w:rPr>
          <w:rFonts w:ascii="Cambria" w:hAnsi="Cambria"/>
          <w:i/>
          <w:sz w:val="20"/>
          <w:szCs w:val="20"/>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0F5FB8" w:rsidTr="00DC0163">
        <w:trPr>
          <w:trHeight w:val="526"/>
          <w:jc w:val="center"/>
        </w:trPr>
        <w:tc>
          <w:tcPr>
            <w:tcW w:w="9214" w:type="dxa"/>
            <w:tcBorders>
              <w:top w:val="single" w:sz="2" w:space="0" w:color="auto"/>
            </w:tcBorders>
          </w:tcPr>
          <w:p w:rsidR="000F5FB8" w:rsidRPr="005070B9" w:rsidRDefault="000F5FB8" w:rsidP="0052293C">
            <w:pPr>
              <w:jc w:val="both"/>
              <w:rPr>
                <w:rFonts w:ascii="Cambria" w:hAnsi="Cambria"/>
                <w:b/>
                <w:sz w:val="20"/>
                <w:szCs w:val="20"/>
              </w:rPr>
            </w:pPr>
          </w:p>
          <w:p w:rsidR="00DC0163" w:rsidRDefault="00DC0163" w:rsidP="00DC0163">
            <w:pPr>
              <w:jc w:val="both"/>
              <w:rPr>
                <w:rFonts w:ascii="Cambria" w:hAnsi="Cambria"/>
                <w:color w:val="000000"/>
                <w:sz w:val="20"/>
                <w:szCs w:val="20"/>
              </w:rPr>
            </w:pPr>
            <w:proofErr w:type="spellStart"/>
            <w:r>
              <w:rPr>
                <w:rFonts w:ascii="Cambria" w:hAnsi="Cambria"/>
                <w:b/>
                <w:color w:val="000000"/>
                <w:sz w:val="20"/>
                <w:szCs w:val="20"/>
              </w:rPr>
              <w:t>Abstract</w:t>
            </w:r>
            <w:proofErr w:type="spellEnd"/>
            <w:r>
              <w:rPr>
                <w:rFonts w:ascii="Cambria" w:hAnsi="Cambria"/>
                <w:b/>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purpose</w:t>
            </w:r>
            <w:proofErr w:type="spellEnd"/>
            <w:r w:rsidRPr="00290215">
              <w:rPr>
                <w:rFonts w:ascii="Cambria" w:hAnsi="Cambria"/>
                <w:color w:val="000000"/>
                <w:sz w:val="20"/>
                <w:szCs w:val="20"/>
              </w:rPr>
              <w:t xml:space="preserve"> of </w:t>
            </w:r>
            <w:proofErr w:type="spellStart"/>
            <w:r w:rsidRPr="00290215">
              <w:rPr>
                <w:rFonts w:ascii="Cambria" w:hAnsi="Cambria"/>
                <w:color w:val="000000"/>
                <w:sz w:val="20"/>
                <w:szCs w:val="20"/>
              </w:rPr>
              <w:t>this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study</w:t>
            </w:r>
            <w:proofErr w:type="spellEnd"/>
            <w:r w:rsidRPr="00290215">
              <w:rPr>
                <w:rFonts w:ascii="Cambria" w:hAnsi="Cambria"/>
                <w:color w:val="000000"/>
                <w:sz w:val="20"/>
                <w:szCs w:val="20"/>
              </w:rPr>
              <w:t xml:space="preserve"> is </w:t>
            </w:r>
            <w:proofErr w:type="spellStart"/>
            <w:r w:rsidRPr="00290215">
              <w:rPr>
                <w:rFonts w:ascii="Cambria" w:hAnsi="Cambria"/>
                <w:color w:val="000000"/>
                <w:sz w:val="20"/>
                <w:szCs w:val="20"/>
              </w:rPr>
              <w:t>to</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analyze</w:t>
            </w:r>
            <w:proofErr w:type="spellEnd"/>
            <w:r w:rsidRPr="00290215">
              <w:rPr>
                <w:rFonts w:ascii="Cambria" w:hAnsi="Cambria"/>
                <w:color w:val="000000"/>
                <w:sz w:val="20"/>
                <w:szCs w:val="20"/>
              </w:rPr>
              <w:t xml:space="preserve"> risk </w:t>
            </w:r>
            <w:proofErr w:type="spellStart"/>
            <w:r w:rsidRPr="00290215">
              <w:rPr>
                <w:rFonts w:ascii="Cambria" w:hAnsi="Cambria"/>
                <w:color w:val="000000"/>
                <w:sz w:val="20"/>
                <w:szCs w:val="20"/>
              </w:rPr>
              <w:t>taking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behaviour</w:t>
            </w:r>
            <w:proofErr w:type="spellEnd"/>
            <w:r w:rsidRPr="00290215">
              <w:rPr>
                <w:rFonts w:ascii="Cambria" w:hAnsi="Cambria"/>
                <w:color w:val="000000"/>
                <w:sz w:val="20"/>
                <w:szCs w:val="20"/>
              </w:rPr>
              <w:t xml:space="preserve"> of </w:t>
            </w:r>
            <w:proofErr w:type="spellStart"/>
            <w:r w:rsidRPr="00290215">
              <w:rPr>
                <w:rFonts w:ascii="Cambria" w:hAnsi="Cambria"/>
                <w:color w:val="000000"/>
                <w:sz w:val="20"/>
                <w:szCs w:val="20"/>
              </w:rPr>
              <w:t>high</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school</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students</w:t>
            </w:r>
            <w:proofErr w:type="spellEnd"/>
            <w:r w:rsidRPr="00290215">
              <w:rPr>
                <w:rFonts w:ascii="Cambria" w:hAnsi="Cambria"/>
                <w:color w:val="000000"/>
                <w:sz w:val="20"/>
                <w:szCs w:val="20"/>
              </w:rPr>
              <w:t xml:space="preserve"> in </w:t>
            </w:r>
            <w:proofErr w:type="spellStart"/>
            <w:r w:rsidRPr="00290215">
              <w:rPr>
                <w:rFonts w:ascii="Cambria" w:hAnsi="Cambria"/>
                <w:color w:val="000000"/>
                <w:sz w:val="20"/>
                <w:szCs w:val="20"/>
              </w:rPr>
              <w:t>terms</w:t>
            </w:r>
            <w:proofErr w:type="spellEnd"/>
            <w:r w:rsidRPr="00290215">
              <w:rPr>
                <w:rFonts w:ascii="Cambria" w:hAnsi="Cambria"/>
                <w:color w:val="000000"/>
                <w:sz w:val="20"/>
                <w:szCs w:val="20"/>
              </w:rPr>
              <w:t xml:space="preserve"> of </w:t>
            </w:r>
            <w:proofErr w:type="spellStart"/>
            <w:r w:rsidRPr="00290215">
              <w:rPr>
                <w:rFonts w:ascii="Cambria" w:hAnsi="Cambria"/>
                <w:color w:val="000000"/>
                <w:sz w:val="20"/>
                <w:szCs w:val="20"/>
              </w:rPr>
              <w:t>their</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decision</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making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skills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and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other</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various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factors</w:t>
            </w:r>
            <w:proofErr w:type="spellEnd"/>
            <w:r w:rsidRPr="00290215">
              <w:rPr>
                <w:rFonts w:ascii="Cambria" w:hAnsi="Cambria"/>
                <w:color w:val="000000"/>
                <w:sz w:val="20"/>
                <w:szCs w:val="20"/>
              </w:rPr>
              <w:t xml:space="preserve">. 340 </w:t>
            </w:r>
            <w:proofErr w:type="spellStart"/>
            <w:r w:rsidRPr="00290215">
              <w:rPr>
                <w:rFonts w:ascii="Cambria" w:hAnsi="Cambria"/>
                <w:color w:val="000000"/>
                <w:sz w:val="20"/>
                <w:szCs w:val="20"/>
              </w:rPr>
              <w:t>students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consisting</w:t>
            </w:r>
            <w:proofErr w:type="spellEnd"/>
            <w:r w:rsidRPr="00290215">
              <w:rPr>
                <w:rFonts w:ascii="Cambria" w:hAnsi="Cambria"/>
                <w:color w:val="000000"/>
                <w:sz w:val="20"/>
                <w:szCs w:val="20"/>
              </w:rPr>
              <w:t xml:space="preserve"> of 195 </w:t>
            </w:r>
            <w:proofErr w:type="spellStart"/>
            <w:r w:rsidRPr="00290215">
              <w:rPr>
                <w:rFonts w:ascii="Cambria" w:hAnsi="Cambria"/>
                <w:color w:val="000000"/>
                <w:sz w:val="20"/>
                <w:szCs w:val="20"/>
              </w:rPr>
              <w:t>girls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and</w:t>
            </w:r>
            <w:proofErr w:type="spellEnd"/>
            <w:r w:rsidRPr="00290215">
              <w:rPr>
                <w:rFonts w:ascii="Cambria" w:hAnsi="Cambria"/>
                <w:color w:val="000000"/>
                <w:sz w:val="20"/>
                <w:szCs w:val="20"/>
              </w:rPr>
              <w:t xml:space="preserve"> 145 </w:t>
            </w:r>
            <w:proofErr w:type="spellStart"/>
            <w:r w:rsidRPr="00290215">
              <w:rPr>
                <w:rFonts w:ascii="Cambria" w:hAnsi="Cambria"/>
                <w:color w:val="000000"/>
                <w:sz w:val="20"/>
                <w:szCs w:val="20"/>
              </w:rPr>
              <w:t>boys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participated</w:t>
            </w:r>
            <w:proofErr w:type="spellEnd"/>
            <w:r w:rsidRPr="00290215">
              <w:rPr>
                <w:rFonts w:ascii="Cambria" w:hAnsi="Cambria"/>
                <w:color w:val="000000"/>
                <w:sz w:val="20"/>
                <w:szCs w:val="20"/>
              </w:rPr>
              <w:t xml:space="preserve"> in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research</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To</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determine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high</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school</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students</w:t>
            </w:r>
            <w:proofErr w:type="spellEnd"/>
            <w:r w:rsidRPr="00290215">
              <w:rPr>
                <w:rFonts w:ascii="Cambria" w:hAnsi="Cambria"/>
                <w:color w:val="000000"/>
                <w:sz w:val="20"/>
                <w:szCs w:val="20"/>
              </w:rPr>
              <w:t xml:space="preserve">’ risk </w:t>
            </w:r>
            <w:proofErr w:type="spellStart"/>
            <w:r w:rsidRPr="00290215">
              <w:rPr>
                <w:rFonts w:ascii="Cambria" w:hAnsi="Cambria"/>
                <w:color w:val="000000"/>
                <w:sz w:val="20"/>
                <w:szCs w:val="20"/>
              </w:rPr>
              <w:t>taking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behaviour</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“Risk </w:t>
            </w:r>
            <w:proofErr w:type="spellStart"/>
            <w:r w:rsidRPr="00290215">
              <w:rPr>
                <w:rFonts w:ascii="Cambria" w:hAnsi="Cambria"/>
                <w:color w:val="000000"/>
                <w:sz w:val="20"/>
                <w:szCs w:val="20"/>
              </w:rPr>
              <w:t>Taking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Scale</w:t>
            </w:r>
            <w:proofErr w:type="spellEnd"/>
            <w:r w:rsidRPr="00290215">
              <w:rPr>
                <w:rFonts w:ascii="Cambria" w:hAnsi="Cambria"/>
                <w:color w:val="000000"/>
                <w:sz w:val="20"/>
                <w:szCs w:val="20"/>
              </w:rPr>
              <w:t xml:space="preserve"> in </w:t>
            </w:r>
            <w:proofErr w:type="spellStart"/>
            <w:r w:rsidRPr="00290215">
              <w:rPr>
                <w:rFonts w:ascii="Cambria" w:hAnsi="Cambria"/>
                <w:color w:val="000000"/>
                <w:sz w:val="20"/>
                <w:szCs w:val="20"/>
              </w:rPr>
              <w:t>Adolescents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was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used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to</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determine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their</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decision</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making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skills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Decision</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Strategies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Scale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was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used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and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to</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determine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qualitative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factors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Personal</w:t>
            </w:r>
            <w:proofErr w:type="spellEnd"/>
            <w:r w:rsidRPr="00290215">
              <w:rPr>
                <w:rFonts w:ascii="Cambria" w:hAnsi="Cambria"/>
                <w:color w:val="000000"/>
                <w:sz w:val="20"/>
                <w:szCs w:val="20"/>
              </w:rPr>
              <w:t xml:space="preserve"> Information Form” </w:t>
            </w:r>
            <w:proofErr w:type="spellStart"/>
            <w:r w:rsidRPr="00290215">
              <w:rPr>
                <w:rFonts w:ascii="Cambria" w:hAnsi="Cambria"/>
                <w:color w:val="000000"/>
                <w:sz w:val="20"/>
                <w:szCs w:val="20"/>
              </w:rPr>
              <w:t>designed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by</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researchers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was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used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For</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analyzing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gramStart"/>
            <w:r w:rsidRPr="00290215">
              <w:rPr>
                <w:rFonts w:ascii="Cambria" w:hAnsi="Cambria"/>
                <w:color w:val="000000"/>
                <w:sz w:val="20"/>
                <w:szCs w:val="20"/>
              </w:rPr>
              <w:t>data</w:t>
            </w:r>
            <w:proofErr w:type="gramEnd"/>
            <w:r w:rsidRPr="00290215">
              <w:rPr>
                <w:rFonts w:ascii="Cambria" w:hAnsi="Cambria"/>
                <w:color w:val="000000"/>
                <w:sz w:val="20"/>
                <w:szCs w:val="20"/>
              </w:rPr>
              <w:t xml:space="preserve"> of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research</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t-test, </w:t>
            </w:r>
            <w:proofErr w:type="spellStart"/>
            <w:r w:rsidRPr="00290215">
              <w:rPr>
                <w:rFonts w:ascii="Cambria" w:hAnsi="Cambria"/>
                <w:color w:val="000000"/>
                <w:sz w:val="20"/>
                <w:szCs w:val="20"/>
              </w:rPr>
              <w:t>Pearson</w:t>
            </w:r>
            <w:proofErr w:type="spellEnd"/>
            <w:r w:rsidRPr="00290215">
              <w:rPr>
                <w:rFonts w:ascii="Cambria" w:hAnsi="Cambria"/>
                <w:color w:val="000000"/>
                <w:sz w:val="20"/>
                <w:szCs w:val="20"/>
              </w:rPr>
              <w:t xml:space="preserve"> Product-moment </w:t>
            </w:r>
            <w:proofErr w:type="spellStart"/>
            <w:r w:rsidRPr="00290215">
              <w:rPr>
                <w:rFonts w:ascii="Cambria" w:hAnsi="Cambria"/>
                <w:color w:val="000000"/>
                <w:sz w:val="20"/>
                <w:szCs w:val="20"/>
              </w:rPr>
              <w:t>Correlation</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Coefficient</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Technique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and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Multiple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Regression</w:t>
            </w:r>
            <w:proofErr w:type="spellEnd"/>
            <w:r w:rsidRPr="00290215">
              <w:rPr>
                <w:rFonts w:ascii="Cambria" w:hAnsi="Cambria"/>
                <w:color w:val="000000"/>
                <w:sz w:val="20"/>
                <w:szCs w:val="20"/>
              </w:rPr>
              <w:t xml:space="preserve"> Analysis </w:t>
            </w:r>
            <w:proofErr w:type="spellStart"/>
            <w:r w:rsidRPr="00290215">
              <w:rPr>
                <w:rFonts w:ascii="Cambria" w:hAnsi="Cambria"/>
                <w:color w:val="000000"/>
                <w:sz w:val="20"/>
                <w:szCs w:val="20"/>
              </w:rPr>
              <w:t>Technique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were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used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findings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acquired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from</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research</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were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discussed</w:t>
            </w:r>
            <w:proofErr w:type="spellEnd"/>
            <w:r w:rsidRPr="00290215">
              <w:rPr>
                <w:rFonts w:ascii="Cambria" w:hAnsi="Cambria"/>
                <w:color w:val="000000"/>
                <w:sz w:val="20"/>
                <w:szCs w:val="20"/>
              </w:rPr>
              <w:t xml:space="preserve"> in </w:t>
            </w:r>
            <w:proofErr w:type="spellStart"/>
            <w:r w:rsidRPr="00290215">
              <w:rPr>
                <w:rFonts w:ascii="Cambria" w:hAnsi="Cambria"/>
                <w:color w:val="000000"/>
                <w:sz w:val="20"/>
                <w:szCs w:val="20"/>
              </w:rPr>
              <w:t>terms</w:t>
            </w:r>
            <w:proofErr w:type="spellEnd"/>
            <w:r w:rsidRPr="00290215">
              <w:rPr>
                <w:rFonts w:ascii="Cambria" w:hAnsi="Cambria"/>
                <w:color w:val="000000"/>
                <w:sz w:val="20"/>
                <w:szCs w:val="20"/>
              </w:rPr>
              <w:t xml:space="preserve"> of </w:t>
            </w:r>
            <w:proofErr w:type="spellStart"/>
            <w:r w:rsidRPr="00290215">
              <w:rPr>
                <w:rFonts w:ascii="Cambria" w:hAnsi="Cambria"/>
                <w:color w:val="000000"/>
                <w:sz w:val="20"/>
                <w:szCs w:val="20"/>
              </w:rPr>
              <w:t>their</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relation</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with</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the</w:t>
            </w:r>
            <w:proofErr w:type="spellEnd"/>
            <w:r w:rsidRPr="00290215">
              <w:rPr>
                <w:rFonts w:ascii="Cambria" w:hAnsi="Cambria"/>
                <w:color w:val="000000"/>
                <w:sz w:val="20"/>
                <w:szCs w:val="20"/>
              </w:rPr>
              <w:t xml:space="preserve"> body of </w:t>
            </w:r>
            <w:proofErr w:type="spellStart"/>
            <w:r w:rsidRPr="00290215">
              <w:rPr>
                <w:rFonts w:ascii="Cambria" w:hAnsi="Cambria"/>
                <w:color w:val="000000"/>
                <w:sz w:val="20"/>
                <w:szCs w:val="20"/>
              </w:rPr>
              <w:t>literature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and</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some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suggestions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were</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given</w:t>
            </w:r>
            <w:proofErr w:type="spellEnd"/>
            <w:r w:rsidRPr="00290215">
              <w:rPr>
                <w:rFonts w:ascii="Cambria" w:hAnsi="Cambria"/>
                <w:color w:val="000000"/>
                <w:sz w:val="20"/>
                <w:szCs w:val="20"/>
              </w:rPr>
              <w:t xml:space="preserve">. </w:t>
            </w:r>
          </w:p>
          <w:p w:rsidR="00DC0163" w:rsidRPr="0001251E" w:rsidRDefault="00DC0163" w:rsidP="00DC0163">
            <w:pPr>
              <w:rPr>
                <w:rFonts w:ascii="Cambria" w:hAnsi="Cambria"/>
                <w:b/>
                <w:color w:val="000000"/>
                <w:sz w:val="20"/>
                <w:szCs w:val="20"/>
              </w:rPr>
            </w:pPr>
          </w:p>
          <w:p w:rsidR="00DC0163" w:rsidRDefault="00DC0163" w:rsidP="00DC0163">
            <w:pPr>
              <w:jc w:val="both"/>
              <w:rPr>
                <w:rFonts w:ascii="Cambria" w:hAnsi="Cambria"/>
                <w:color w:val="000000"/>
                <w:sz w:val="20"/>
                <w:szCs w:val="20"/>
              </w:rPr>
            </w:pPr>
            <w:proofErr w:type="spellStart"/>
            <w:r w:rsidRPr="00290215">
              <w:rPr>
                <w:rFonts w:ascii="Cambria" w:hAnsi="Cambria"/>
                <w:b/>
                <w:color w:val="000000"/>
                <w:sz w:val="20"/>
                <w:szCs w:val="20"/>
              </w:rPr>
              <w:t>Keywords</w:t>
            </w:r>
            <w:proofErr w:type="spellEnd"/>
            <w:r w:rsidRPr="00290215">
              <w:rPr>
                <w:rFonts w:ascii="Cambria" w:hAnsi="Cambria"/>
                <w:b/>
                <w:color w:val="000000"/>
                <w:sz w:val="20"/>
                <w:szCs w:val="20"/>
              </w:rPr>
              <w:t xml:space="preserve">: </w:t>
            </w:r>
            <w:r w:rsidRPr="00290215">
              <w:rPr>
                <w:rFonts w:ascii="Cambria" w:hAnsi="Cambria"/>
                <w:color w:val="000000"/>
                <w:sz w:val="20"/>
                <w:szCs w:val="20"/>
              </w:rPr>
              <w:t xml:space="preserve">Risk </w:t>
            </w:r>
            <w:proofErr w:type="spellStart"/>
            <w:r w:rsidRPr="00290215">
              <w:rPr>
                <w:rFonts w:ascii="Cambria" w:hAnsi="Cambria"/>
                <w:color w:val="000000"/>
                <w:sz w:val="20"/>
                <w:szCs w:val="20"/>
              </w:rPr>
              <w:t>Taking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Decision</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Making</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Skills</w:t>
            </w:r>
            <w:proofErr w:type="spellEnd"/>
            <w:r w:rsidRPr="00290215">
              <w:rPr>
                <w:rFonts w:ascii="Cambria" w:hAnsi="Cambria"/>
                <w:color w:val="000000"/>
                <w:sz w:val="20"/>
                <w:szCs w:val="20"/>
              </w:rPr>
              <w:t xml:space="preserve">, </w:t>
            </w:r>
            <w:proofErr w:type="spellStart"/>
            <w:r w:rsidRPr="00290215">
              <w:rPr>
                <w:rFonts w:ascii="Cambria" w:hAnsi="Cambria"/>
                <w:color w:val="000000"/>
                <w:sz w:val="20"/>
                <w:szCs w:val="20"/>
              </w:rPr>
              <w:t>Adolescent</w:t>
            </w:r>
            <w:proofErr w:type="spellEnd"/>
          </w:p>
          <w:p w:rsidR="000F5FB8" w:rsidRPr="005070B9" w:rsidRDefault="000F5FB8" w:rsidP="005070B9">
            <w:pPr>
              <w:tabs>
                <w:tab w:val="left" w:pos="3227"/>
              </w:tabs>
              <w:rPr>
                <w:rFonts w:ascii="Cambria" w:hAnsi="Cambria"/>
                <w:sz w:val="20"/>
                <w:szCs w:val="20"/>
              </w:rPr>
            </w:pPr>
          </w:p>
        </w:tc>
      </w:tr>
    </w:tbl>
    <w:p w:rsidR="00B40F84" w:rsidRDefault="00B40F84" w:rsidP="00D9144B">
      <w:pPr>
        <w:pStyle w:val="Default"/>
        <w:rPr>
          <w:rFonts w:ascii="Times New Roman" w:hAnsi="Times New Roman" w:cs="Times New Roman"/>
          <w:b/>
          <w:bCs/>
          <w:sz w:val="20"/>
          <w:szCs w:val="20"/>
        </w:rPr>
      </w:pPr>
    </w:p>
    <w:p w:rsidR="00BB3A59" w:rsidRDefault="00BB3A59" w:rsidP="00D9144B">
      <w:pPr>
        <w:pStyle w:val="Default"/>
        <w:rPr>
          <w:rFonts w:ascii="Times New Roman" w:hAnsi="Times New Roman" w:cs="Times New Roman"/>
          <w:b/>
          <w:bCs/>
          <w:sz w:val="20"/>
          <w:szCs w:val="20"/>
        </w:rPr>
      </w:pPr>
    </w:p>
    <w:p w:rsidR="008C2B1B" w:rsidRDefault="008C2B1B">
      <w:pPr>
        <w:rPr>
          <w:rFonts w:eastAsiaTheme="majorEastAsia"/>
          <w:b/>
        </w:rPr>
      </w:pPr>
      <w:r>
        <w:rPr>
          <w:b/>
        </w:rPr>
        <w:br w:type="page"/>
      </w:r>
    </w:p>
    <w:p w:rsidR="00CB1062" w:rsidRPr="00E6623B" w:rsidRDefault="00CB1062" w:rsidP="00CB1062">
      <w:pPr>
        <w:jc w:val="center"/>
        <w:rPr>
          <w:rFonts w:ascii="Cambria" w:hAnsi="Cambria"/>
          <w:b/>
          <w:color w:val="000000"/>
          <w:sz w:val="22"/>
          <w:szCs w:val="20"/>
        </w:rPr>
      </w:pPr>
      <w:r w:rsidRPr="00E6623B">
        <w:rPr>
          <w:rFonts w:ascii="Cambria" w:hAnsi="Cambria"/>
          <w:b/>
          <w:color w:val="000000"/>
          <w:sz w:val="22"/>
          <w:szCs w:val="20"/>
        </w:rPr>
        <w:lastRenderedPageBreak/>
        <w:t>SUMMARY</w:t>
      </w:r>
    </w:p>
    <w:p w:rsidR="00CB1062" w:rsidRPr="00E6623B" w:rsidRDefault="00CB1062" w:rsidP="00CB1062">
      <w:pPr>
        <w:spacing w:before="100" w:beforeAutospacing="1" w:after="100" w:afterAutospacing="1"/>
        <w:jc w:val="both"/>
        <w:rPr>
          <w:rFonts w:ascii="Cambria" w:hAnsi="Cambria"/>
          <w:b/>
          <w:sz w:val="22"/>
          <w:lang w:val="en-US"/>
        </w:rPr>
      </w:pPr>
      <w:r w:rsidRPr="00E6623B">
        <w:rPr>
          <w:rFonts w:ascii="Cambria" w:hAnsi="Cambria"/>
          <w:b/>
          <w:sz w:val="22"/>
          <w:lang w:val="en-US"/>
        </w:rPr>
        <w:t>Introduction</w:t>
      </w:r>
    </w:p>
    <w:p w:rsidR="00CB1062" w:rsidRPr="00E6623B" w:rsidRDefault="00CB1062" w:rsidP="00E6623B">
      <w:pPr>
        <w:ind w:firstLine="567"/>
        <w:jc w:val="both"/>
        <w:rPr>
          <w:rFonts w:ascii="Cambria" w:hAnsi="Cambria"/>
          <w:color w:val="000000"/>
          <w:sz w:val="22"/>
          <w:szCs w:val="20"/>
        </w:rPr>
      </w:pPr>
      <w:r w:rsidRPr="00E6623B">
        <w:rPr>
          <w:rFonts w:ascii="Cambria" w:hAnsi="Cambria"/>
          <w:sz w:val="22"/>
          <w:szCs w:val="20"/>
        </w:rPr>
        <w:t xml:space="preserve">Risk </w:t>
      </w:r>
      <w:proofErr w:type="spellStart"/>
      <w:r w:rsidRPr="00E6623B">
        <w:rPr>
          <w:rFonts w:ascii="Cambria" w:hAnsi="Cambria"/>
          <w:sz w:val="22"/>
          <w:szCs w:val="20"/>
        </w:rPr>
        <w:t>taking</w:t>
      </w:r>
      <w:proofErr w:type="spellEnd"/>
      <w:r w:rsidRPr="00E6623B">
        <w:rPr>
          <w:rFonts w:ascii="Cambria" w:hAnsi="Cambria"/>
          <w:sz w:val="22"/>
          <w:szCs w:val="20"/>
        </w:rPr>
        <w:t xml:space="preserve"> </w:t>
      </w:r>
      <w:proofErr w:type="spellStart"/>
      <w:r w:rsidRPr="00E6623B">
        <w:rPr>
          <w:rFonts w:ascii="Cambria" w:hAnsi="Cambria"/>
          <w:sz w:val="22"/>
          <w:szCs w:val="20"/>
        </w:rPr>
        <w:t>behaviour</w:t>
      </w:r>
      <w:proofErr w:type="spellEnd"/>
      <w:r w:rsidRPr="00E6623B">
        <w:rPr>
          <w:rFonts w:ascii="Cambria" w:hAnsi="Cambria"/>
          <w:sz w:val="22"/>
          <w:szCs w:val="20"/>
        </w:rPr>
        <w:t xml:space="preserve"> is </w:t>
      </w:r>
      <w:proofErr w:type="spellStart"/>
      <w:r w:rsidRPr="00E6623B">
        <w:rPr>
          <w:rFonts w:ascii="Cambria" w:hAnsi="Cambria"/>
          <w:sz w:val="22"/>
          <w:szCs w:val="20"/>
        </w:rPr>
        <w:t>often</w:t>
      </w:r>
      <w:proofErr w:type="spellEnd"/>
      <w:r w:rsidRPr="00E6623B">
        <w:rPr>
          <w:rFonts w:ascii="Cambria" w:hAnsi="Cambria"/>
          <w:sz w:val="22"/>
          <w:szCs w:val="20"/>
        </w:rPr>
        <w:t xml:space="preserve"> </w:t>
      </w:r>
      <w:proofErr w:type="spellStart"/>
      <w:r w:rsidRPr="00E6623B">
        <w:rPr>
          <w:rFonts w:ascii="Cambria" w:hAnsi="Cambria"/>
          <w:sz w:val="22"/>
          <w:szCs w:val="20"/>
        </w:rPr>
        <w:t>seen</w:t>
      </w:r>
      <w:proofErr w:type="spellEnd"/>
      <w:r w:rsidRPr="00E6623B">
        <w:rPr>
          <w:rFonts w:ascii="Cambria" w:hAnsi="Cambria"/>
          <w:sz w:val="22"/>
          <w:szCs w:val="20"/>
        </w:rPr>
        <w:t xml:space="preserve"> </w:t>
      </w:r>
      <w:proofErr w:type="spellStart"/>
      <w:r w:rsidRPr="00E6623B">
        <w:rPr>
          <w:rFonts w:ascii="Cambria" w:hAnsi="Cambria"/>
          <w:sz w:val="22"/>
          <w:szCs w:val="20"/>
        </w:rPr>
        <w:t>among</w:t>
      </w:r>
      <w:proofErr w:type="spellEnd"/>
      <w:r w:rsidRPr="00E6623B">
        <w:rPr>
          <w:rFonts w:ascii="Cambria" w:hAnsi="Cambria"/>
          <w:sz w:val="22"/>
          <w:szCs w:val="20"/>
        </w:rPr>
        <w:t xml:space="preserve"> </w:t>
      </w:r>
      <w:proofErr w:type="spellStart"/>
      <w:r w:rsidRPr="00E6623B">
        <w:rPr>
          <w:rFonts w:ascii="Cambria" w:hAnsi="Cambria"/>
          <w:sz w:val="22"/>
          <w:szCs w:val="20"/>
        </w:rPr>
        <w:t>students</w:t>
      </w:r>
      <w:proofErr w:type="spellEnd"/>
      <w:r w:rsidRPr="00E6623B">
        <w:rPr>
          <w:rFonts w:ascii="Cambria" w:hAnsi="Cambria"/>
          <w:sz w:val="22"/>
          <w:szCs w:val="20"/>
        </w:rPr>
        <w:t xml:space="preserve"> </w:t>
      </w:r>
      <w:proofErr w:type="spellStart"/>
      <w:r w:rsidRPr="00E6623B">
        <w:rPr>
          <w:rFonts w:ascii="Cambria" w:hAnsi="Cambria"/>
          <w:sz w:val="22"/>
          <w:szCs w:val="20"/>
        </w:rPr>
        <w:t>who</w:t>
      </w:r>
      <w:proofErr w:type="spellEnd"/>
      <w:r w:rsidRPr="00E6623B">
        <w:rPr>
          <w:rFonts w:ascii="Cambria" w:hAnsi="Cambria"/>
          <w:sz w:val="22"/>
          <w:szCs w:val="20"/>
        </w:rPr>
        <w:t xml:space="preserve"> </w:t>
      </w:r>
      <w:proofErr w:type="spellStart"/>
      <w:r w:rsidRPr="00E6623B">
        <w:rPr>
          <w:rFonts w:ascii="Cambria" w:hAnsi="Cambria"/>
          <w:sz w:val="22"/>
          <w:szCs w:val="20"/>
        </w:rPr>
        <w:t>are</w:t>
      </w:r>
      <w:proofErr w:type="spellEnd"/>
      <w:r w:rsidRPr="00E6623B">
        <w:rPr>
          <w:rFonts w:ascii="Cambria" w:hAnsi="Cambria"/>
          <w:sz w:val="22"/>
          <w:szCs w:val="20"/>
        </w:rPr>
        <w:t xml:space="preserve"> </w:t>
      </w:r>
      <w:proofErr w:type="spellStart"/>
      <w:r w:rsidRPr="00E6623B">
        <w:rPr>
          <w:rFonts w:ascii="Cambria" w:hAnsi="Cambria"/>
          <w:sz w:val="22"/>
          <w:szCs w:val="20"/>
        </w:rPr>
        <w:t>continuing</w:t>
      </w:r>
      <w:proofErr w:type="spellEnd"/>
      <w:r w:rsidRPr="00E6623B">
        <w:rPr>
          <w:rFonts w:ascii="Cambria" w:hAnsi="Cambria"/>
          <w:sz w:val="22"/>
          <w:szCs w:val="20"/>
        </w:rPr>
        <w:t xml:space="preserve"> </w:t>
      </w:r>
      <w:proofErr w:type="spellStart"/>
      <w:r w:rsidRPr="00E6623B">
        <w:rPr>
          <w:rFonts w:ascii="Cambria" w:hAnsi="Cambria"/>
          <w:sz w:val="22"/>
          <w:szCs w:val="20"/>
        </w:rPr>
        <w:t>their</w:t>
      </w:r>
      <w:proofErr w:type="spellEnd"/>
      <w:r w:rsidRPr="00E6623B">
        <w:rPr>
          <w:rFonts w:ascii="Cambria" w:hAnsi="Cambria"/>
          <w:sz w:val="22"/>
          <w:szCs w:val="20"/>
        </w:rPr>
        <w:t xml:space="preserve"> </w:t>
      </w:r>
      <w:proofErr w:type="spellStart"/>
      <w:r w:rsidRPr="00E6623B">
        <w:rPr>
          <w:rFonts w:ascii="Cambria" w:hAnsi="Cambria"/>
          <w:sz w:val="22"/>
          <w:szCs w:val="20"/>
        </w:rPr>
        <w:t>education</w:t>
      </w:r>
      <w:proofErr w:type="spellEnd"/>
      <w:r w:rsidRPr="00E6623B">
        <w:rPr>
          <w:rFonts w:ascii="Cambria" w:hAnsi="Cambria"/>
          <w:sz w:val="22"/>
          <w:szCs w:val="20"/>
        </w:rPr>
        <w:t xml:space="preserve"> in </w:t>
      </w:r>
      <w:proofErr w:type="spellStart"/>
      <w:r w:rsidRPr="00E6623B">
        <w:rPr>
          <w:rFonts w:ascii="Cambria" w:hAnsi="Cambria"/>
          <w:sz w:val="22"/>
          <w:szCs w:val="20"/>
        </w:rPr>
        <w:t>high</w:t>
      </w:r>
      <w:proofErr w:type="spellEnd"/>
      <w:r w:rsidRPr="00E6623B">
        <w:rPr>
          <w:rFonts w:ascii="Cambria" w:hAnsi="Cambria"/>
          <w:sz w:val="22"/>
          <w:szCs w:val="20"/>
        </w:rPr>
        <w:t xml:space="preserve"> </w:t>
      </w:r>
      <w:proofErr w:type="spellStart"/>
      <w:r w:rsidRPr="00E6623B">
        <w:rPr>
          <w:rFonts w:ascii="Cambria" w:hAnsi="Cambria"/>
          <w:sz w:val="22"/>
          <w:szCs w:val="20"/>
        </w:rPr>
        <w:t>school</w:t>
      </w:r>
      <w:proofErr w:type="spellEnd"/>
      <w:r w:rsidRPr="00E6623B">
        <w:rPr>
          <w:rFonts w:ascii="Cambria" w:hAnsi="Cambria"/>
          <w:sz w:val="22"/>
          <w:szCs w:val="20"/>
        </w:rPr>
        <w:t xml:space="preserve">. </w:t>
      </w:r>
      <w:proofErr w:type="spellStart"/>
      <w:r w:rsidRPr="00E6623B">
        <w:rPr>
          <w:rFonts w:ascii="Cambria" w:hAnsi="Cambria"/>
          <w:sz w:val="22"/>
          <w:szCs w:val="20"/>
        </w:rPr>
        <w:t>After</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literature</w:t>
      </w:r>
      <w:proofErr w:type="spellEnd"/>
      <w:r w:rsidRPr="00E6623B">
        <w:rPr>
          <w:rFonts w:ascii="Cambria" w:hAnsi="Cambria"/>
          <w:sz w:val="22"/>
          <w:szCs w:val="20"/>
        </w:rPr>
        <w:t xml:space="preserve"> </w:t>
      </w:r>
      <w:proofErr w:type="spellStart"/>
      <w:r w:rsidRPr="00E6623B">
        <w:rPr>
          <w:rFonts w:ascii="Cambria" w:hAnsi="Cambria"/>
          <w:sz w:val="22"/>
          <w:szCs w:val="20"/>
        </w:rPr>
        <w:t>was</w:t>
      </w:r>
      <w:proofErr w:type="spellEnd"/>
      <w:r w:rsidRPr="00E6623B">
        <w:rPr>
          <w:rFonts w:ascii="Cambria" w:hAnsi="Cambria"/>
          <w:sz w:val="22"/>
          <w:szCs w:val="20"/>
        </w:rPr>
        <w:t xml:space="preserve"> </w:t>
      </w:r>
      <w:proofErr w:type="spellStart"/>
      <w:r w:rsidRPr="00E6623B">
        <w:rPr>
          <w:rFonts w:ascii="Cambria" w:hAnsi="Cambria"/>
          <w:sz w:val="22"/>
          <w:szCs w:val="20"/>
        </w:rPr>
        <w:t>reviewed</w:t>
      </w:r>
      <w:proofErr w:type="spellEnd"/>
      <w:r w:rsidRPr="00E6623B">
        <w:rPr>
          <w:rFonts w:ascii="Cambria" w:hAnsi="Cambria"/>
          <w:sz w:val="22"/>
          <w:szCs w:val="20"/>
        </w:rPr>
        <w:t xml:space="preserve">,  it is </w:t>
      </w:r>
      <w:proofErr w:type="spellStart"/>
      <w:r w:rsidRPr="00E6623B">
        <w:rPr>
          <w:rFonts w:ascii="Cambria" w:hAnsi="Cambria"/>
          <w:sz w:val="22"/>
          <w:szCs w:val="20"/>
        </w:rPr>
        <w:t>seen</w:t>
      </w:r>
      <w:proofErr w:type="spellEnd"/>
      <w:r w:rsidRPr="00E6623B">
        <w:rPr>
          <w:rFonts w:ascii="Cambria" w:hAnsi="Cambria"/>
          <w:sz w:val="22"/>
          <w:szCs w:val="20"/>
        </w:rPr>
        <w:t xml:space="preserve"> </w:t>
      </w:r>
      <w:proofErr w:type="spellStart"/>
      <w:r w:rsidRPr="00E6623B">
        <w:rPr>
          <w:rFonts w:ascii="Cambria" w:hAnsi="Cambria"/>
          <w:sz w:val="22"/>
          <w:szCs w:val="20"/>
        </w:rPr>
        <w:t>that</w:t>
      </w:r>
      <w:proofErr w:type="spellEnd"/>
      <w:r w:rsidRPr="00E6623B">
        <w:rPr>
          <w:rFonts w:ascii="Cambria" w:hAnsi="Cambria"/>
          <w:sz w:val="22"/>
          <w:szCs w:val="20"/>
        </w:rPr>
        <w:t xml:space="preserve"> risk </w:t>
      </w:r>
      <w:proofErr w:type="spellStart"/>
      <w:r w:rsidRPr="00E6623B">
        <w:rPr>
          <w:rFonts w:ascii="Cambria" w:hAnsi="Cambria"/>
          <w:sz w:val="22"/>
          <w:szCs w:val="20"/>
        </w:rPr>
        <w:t>taking</w:t>
      </w:r>
      <w:proofErr w:type="spellEnd"/>
      <w:r w:rsidRPr="00E6623B">
        <w:rPr>
          <w:rFonts w:ascii="Cambria" w:hAnsi="Cambria"/>
          <w:sz w:val="22"/>
          <w:szCs w:val="20"/>
        </w:rPr>
        <w:t xml:space="preserve"> </w:t>
      </w:r>
      <w:proofErr w:type="spellStart"/>
      <w:r w:rsidRPr="00E6623B">
        <w:rPr>
          <w:rFonts w:ascii="Cambria" w:hAnsi="Cambria"/>
          <w:sz w:val="22"/>
          <w:szCs w:val="20"/>
        </w:rPr>
        <w:t>behaviour</w:t>
      </w:r>
      <w:proofErr w:type="spellEnd"/>
      <w:r w:rsidRPr="00E6623B">
        <w:rPr>
          <w:rFonts w:ascii="Cambria" w:hAnsi="Cambria"/>
          <w:sz w:val="22"/>
          <w:szCs w:val="20"/>
        </w:rPr>
        <w:t xml:space="preserve"> is </w:t>
      </w:r>
      <w:proofErr w:type="spellStart"/>
      <w:r w:rsidRPr="00E6623B">
        <w:rPr>
          <w:rFonts w:ascii="Cambria" w:hAnsi="Cambria"/>
          <w:sz w:val="22"/>
          <w:szCs w:val="20"/>
        </w:rPr>
        <w:t>analyzed</w:t>
      </w:r>
      <w:proofErr w:type="spellEnd"/>
      <w:r w:rsidRPr="00E6623B">
        <w:rPr>
          <w:rFonts w:ascii="Cambria" w:hAnsi="Cambria"/>
          <w:sz w:val="22"/>
          <w:szCs w:val="20"/>
        </w:rPr>
        <w:t xml:space="preserve"> </w:t>
      </w:r>
      <w:proofErr w:type="spellStart"/>
      <w:r w:rsidRPr="00E6623B">
        <w:rPr>
          <w:rFonts w:ascii="Cambria" w:hAnsi="Cambria"/>
          <w:sz w:val="22"/>
          <w:szCs w:val="20"/>
        </w:rPr>
        <w:t>according</w:t>
      </w:r>
      <w:proofErr w:type="spellEnd"/>
      <w:r w:rsidRPr="00E6623B">
        <w:rPr>
          <w:rFonts w:ascii="Cambria" w:hAnsi="Cambria"/>
          <w:sz w:val="22"/>
          <w:szCs w:val="20"/>
        </w:rPr>
        <w:t xml:space="preserve"> </w:t>
      </w:r>
      <w:proofErr w:type="spellStart"/>
      <w:r w:rsidRPr="00E6623B">
        <w:rPr>
          <w:rFonts w:ascii="Cambria" w:hAnsi="Cambria"/>
          <w:sz w:val="22"/>
          <w:szCs w:val="20"/>
        </w:rPr>
        <w:t>to</w:t>
      </w:r>
      <w:proofErr w:type="spellEnd"/>
      <w:r w:rsidRPr="00E6623B">
        <w:rPr>
          <w:rFonts w:ascii="Cambria" w:hAnsi="Cambria"/>
          <w:sz w:val="22"/>
          <w:szCs w:val="20"/>
        </w:rPr>
        <w:t xml:space="preserve"> </w:t>
      </w:r>
      <w:proofErr w:type="spellStart"/>
      <w:r w:rsidRPr="00E6623B">
        <w:rPr>
          <w:rFonts w:ascii="Cambria" w:hAnsi="Cambria"/>
          <w:sz w:val="22"/>
          <w:szCs w:val="20"/>
        </w:rPr>
        <w:t>various</w:t>
      </w:r>
      <w:proofErr w:type="spellEnd"/>
      <w:r w:rsidRPr="00E6623B">
        <w:rPr>
          <w:rFonts w:ascii="Cambria" w:hAnsi="Cambria"/>
          <w:sz w:val="22"/>
          <w:szCs w:val="20"/>
        </w:rPr>
        <w:t xml:space="preserve"> </w:t>
      </w:r>
      <w:proofErr w:type="spellStart"/>
      <w:r w:rsidRPr="00E6623B">
        <w:rPr>
          <w:rFonts w:ascii="Cambria" w:hAnsi="Cambria"/>
          <w:sz w:val="22"/>
          <w:szCs w:val="20"/>
        </w:rPr>
        <w:t>factors</w:t>
      </w:r>
      <w:proofErr w:type="spellEnd"/>
      <w:r w:rsidRPr="00E6623B">
        <w:rPr>
          <w:rFonts w:ascii="Cambria" w:hAnsi="Cambria"/>
          <w:sz w:val="22"/>
          <w:szCs w:val="20"/>
        </w:rPr>
        <w:t xml:space="preserve"> (</w:t>
      </w:r>
      <w:proofErr w:type="spellStart"/>
      <w:r w:rsidRPr="00E6623B">
        <w:rPr>
          <w:rFonts w:ascii="Cambria" w:hAnsi="Cambria"/>
          <w:sz w:val="22"/>
          <w:szCs w:val="20"/>
        </w:rPr>
        <w:t>peer</w:t>
      </w:r>
      <w:proofErr w:type="spellEnd"/>
      <w:r w:rsidRPr="00E6623B">
        <w:rPr>
          <w:rFonts w:ascii="Cambria" w:hAnsi="Cambria"/>
          <w:sz w:val="22"/>
          <w:szCs w:val="20"/>
        </w:rPr>
        <w:t xml:space="preserve"> </w:t>
      </w:r>
      <w:proofErr w:type="spellStart"/>
      <w:r w:rsidRPr="00E6623B">
        <w:rPr>
          <w:rFonts w:ascii="Cambria" w:hAnsi="Cambria"/>
          <w:sz w:val="22"/>
          <w:szCs w:val="20"/>
        </w:rPr>
        <w:t>pressure</w:t>
      </w:r>
      <w:proofErr w:type="spellEnd"/>
      <w:r w:rsidRPr="00E6623B">
        <w:rPr>
          <w:rFonts w:ascii="Cambria" w:hAnsi="Cambria"/>
          <w:sz w:val="22"/>
          <w:szCs w:val="20"/>
        </w:rPr>
        <w:t xml:space="preserve">, </w:t>
      </w:r>
      <w:proofErr w:type="spellStart"/>
      <w:r w:rsidRPr="00E6623B">
        <w:rPr>
          <w:rFonts w:ascii="Cambria" w:hAnsi="Cambria"/>
          <w:sz w:val="22"/>
          <w:szCs w:val="20"/>
        </w:rPr>
        <w:t>attachment</w:t>
      </w:r>
      <w:proofErr w:type="spellEnd"/>
      <w:r w:rsidRPr="00E6623B">
        <w:rPr>
          <w:rFonts w:ascii="Cambria" w:hAnsi="Cambria"/>
          <w:sz w:val="22"/>
          <w:szCs w:val="20"/>
        </w:rPr>
        <w:t xml:space="preserve"> </w:t>
      </w:r>
      <w:proofErr w:type="spellStart"/>
      <w:r w:rsidRPr="00E6623B">
        <w:rPr>
          <w:rFonts w:ascii="Cambria" w:hAnsi="Cambria"/>
          <w:sz w:val="22"/>
          <w:szCs w:val="20"/>
        </w:rPr>
        <w:t>styles</w:t>
      </w:r>
      <w:proofErr w:type="spellEnd"/>
      <w:r w:rsidRPr="00E6623B">
        <w:rPr>
          <w:rFonts w:ascii="Cambria" w:hAnsi="Cambria"/>
          <w:sz w:val="22"/>
          <w:szCs w:val="20"/>
        </w:rPr>
        <w:t xml:space="preserve">, problem </w:t>
      </w:r>
      <w:proofErr w:type="spellStart"/>
      <w:r w:rsidRPr="00E6623B">
        <w:rPr>
          <w:rFonts w:ascii="Cambria" w:hAnsi="Cambria"/>
          <w:sz w:val="22"/>
          <w:szCs w:val="20"/>
        </w:rPr>
        <w:t>solving</w:t>
      </w:r>
      <w:proofErr w:type="spellEnd"/>
      <w:r w:rsidRPr="00E6623B">
        <w:rPr>
          <w:rFonts w:ascii="Cambria" w:hAnsi="Cambria"/>
          <w:sz w:val="22"/>
          <w:szCs w:val="20"/>
        </w:rPr>
        <w:t xml:space="preserve">, </w:t>
      </w:r>
      <w:proofErr w:type="spellStart"/>
      <w:r w:rsidRPr="00E6623B">
        <w:rPr>
          <w:rFonts w:ascii="Cambria" w:hAnsi="Cambria"/>
          <w:sz w:val="22"/>
          <w:szCs w:val="20"/>
        </w:rPr>
        <w:t>stress</w:t>
      </w:r>
      <w:proofErr w:type="spellEnd"/>
      <w:r w:rsidRPr="00E6623B">
        <w:rPr>
          <w:rFonts w:ascii="Cambria" w:hAnsi="Cambria"/>
          <w:sz w:val="22"/>
          <w:szCs w:val="20"/>
        </w:rPr>
        <w:t xml:space="preserve">, </w:t>
      </w:r>
      <w:proofErr w:type="spellStart"/>
      <w:r w:rsidRPr="00E6623B">
        <w:rPr>
          <w:rFonts w:ascii="Cambria" w:hAnsi="Cambria"/>
          <w:sz w:val="22"/>
          <w:szCs w:val="20"/>
        </w:rPr>
        <w:t>sensation</w:t>
      </w:r>
      <w:proofErr w:type="spellEnd"/>
      <w:r w:rsidRPr="00E6623B">
        <w:rPr>
          <w:rFonts w:ascii="Cambria" w:hAnsi="Cambria"/>
          <w:sz w:val="22"/>
          <w:szCs w:val="20"/>
        </w:rPr>
        <w:t xml:space="preserve"> </w:t>
      </w:r>
      <w:proofErr w:type="spellStart"/>
      <w:r w:rsidRPr="00E6623B">
        <w:rPr>
          <w:rFonts w:ascii="Cambria" w:hAnsi="Cambria"/>
          <w:sz w:val="22"/>
          <w:szCs w:val="20"/>
        </w:rPr>
        <w:t>seeking</w:t>
      </w:r>
      <w:proofErr w:type="spellEnd"/>
      <w:r w:rsidRPr="00E6623B">
        <w:rPr>
          <w:rFonts w:ascii="Cambria" w:hAnsi="Cambria"/>
          <w:sz w:val="22"/>
          <w:szCs w:val="20"/>
        </w:rPr>
        <w:t xml:space="preserve">) </w:t>
      </w:r>
      <w:r w:rsidRPr="00E6623B">
        <w:rPr>
          <w:rFonts w:ascii="Cambria" w:hAnsi="Cambria"/>
          <w:color w:val="000000"/>
          <w:sz w:val="22"/>
          <w:szCs w:val="20"/>
        </w:rPr>
        <w:t xml:space="preserve">(Kıran,1999; Beyaz, 2004; Öngen, 2007; </w:t>
      </w:r>
      <w:proofErr w:type="spellStart"/>
      <w:r w:rsidRPr="00E6623B">
        <w:rPr>
          <w:rFonts w:ascii="Cambria" w:hAnsi="Cambria"/>
          <w:color w:val="000000"/>
          <w:sz w:val="22"/>
          <w:szCs w:val="20"/>
        </w:rPr>
        <w:t>Morsünbül</w:t>
      </w:r>
      <w:proofErr w:type="spellEnd"/>
      <w:r w:rsidRPr="00E6623B">
        <w:rPr>
          <w:rFonts w:ascii="Cambria" w:hAnsi="Cambria"/>
          <w:color w:val="000000"/>
          <w:sz w:val="22"/>
          <w:szCs w:val="20"/>
        </w:rPr>
        <w:t xml:space="preserve">, 2009; Görgün, Tiryaki ve Topbaş, 2010). </w:t>
      </w:r>
      <w:proofErr w:type="spellStart"/>
      <w:r w:rsidRPr="00E6623B">
        <w:rPr>
          <w:rFonts w:ascii="Cambria" w:hAnsi="Cambria"/>
          <w:color w:val="000000"/>
          <w:sz w:val="22"/>
          <w:szCs w:val="20"/>
        </w:rPr>
        <w:t>However</w:t>
      </w:r>
      <w:proofErr w:type="spellEnd"/>
      <w:r w:rsidRPr="00E6623B">
        <w:rPr>
          <w:rFonts w:ascii="Cambria" w:hAnsi="Cambria"/>
          <w:color w:val="000000"/>
          <w:sz w:val="22"/>
          <w:szCs w:val="20"/>
        </w:rPr>
        <w:t xml:space="preserve">, a </w:t>
      </w:r>
      <w:proofErr w:type="spellStart"/>
      <w:r w:rsidRPr="00E6623B">
        <w:rPr>
          <w:rFonts w:ascii="Cambria" w:hAnsi="Cambria"/>
          <w:color w:val="000000"/>
          <w:sz w:val="22"/>
          <w:szCs w:val="20"/>
        </w:rPr>
        <w:t>study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that</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analyzes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relation</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between</w:t>
      </w:r>
      <w:proofErr w:type="spellEnd"/>
      <w:r w:rsidRPr="00E6623B">
        <w:rPr>
          <w:rFonts w:ascii="Cambria" w:hAnsi="Cambria"/>
          <w:color w:val="000000"/>
          <w:sz w:val="22"/>
          <w:szCs w:val="20"/>
        </w:rPr>
        <w:t xml:space="preserve"> risk </w:t>
      </w:r>
      <w:proofErr w:type="spellStart"/>
      <w:r w:rsidRPr="00E6623B">
        <w:rPr>
          <w:rFonts w:ascii="Cambria" w:hAnsi="Cambria"/>
          <w:color w:val="000000"/>
          <w:sz w:val="22"/>
          <w:szCs w:val="20"/>
        </w:rPr>
        <w:t>taking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and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decision</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making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was</w:t>
      </w:r>
      <w:proofErr w:type="spellEnd"/>
      <w:r w:rsidRPr="00E6623B">
        <w:rPr>
          <w:rFonts w:ascii="Cambria" w:hAnsi="Cambria"/>
          <w:color w:val="000000"/>
          <w:sz w:val="22"/>
          <w:szCs w:val="20"/>
        </w:rPr>
        <w:t xml:space="preserve"> not </w:t>
      </w:r>
      <w:proofErr w:type="spellStart"/>
      <w:r w:rsidRPr="00E6623B">
        <w:rPr>
          <w:rFonts w:ascii="Cambria" w:hAnsi="Cambria"/>
          <w:color w:val="000000"/>
          <w:sz w:val="22"/>
          <w:szCs w:val="20"/>
        </w:rPr>
        <w:t>encountered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This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study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aims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to</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analyze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risk </w:t>
      </w:r>
      <w:proofErr w:type="spellStart"/>
      <w:r w:rsidRPr="00E6623B">
        <w:rPr>
          <w:rFonts w:ascii="Cambria" w:hAnsi="Cambria"/>
          <w:color w:val="000000"/>
          <w:sz w:val="22"/>
          <w:szCs w:val="20"/>
        </w:rPr>
        <w:t>taking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behaviour</w:t>
      </w:r>
      <w:proofErr w:type="spellEnd"/>
      <w:r w:rsidRPr="00E6623B">
        <w:rPr>
          <w:rFonts w:ascii="Cambria" w:hAnsi="Cambria"/>
          <w:color w:val="000000"/>
          <w:sz w:val="22"/>
          <w:szCs w:val="20"/>
        </w:rPr>
        <w:t xml:space="preserve"> on </w:t>
      </w:r>
      <w:proofErr w:type="spellStart"/>
      <w:r w:rsidRPr="00E6623B">
        <w:rPr>
          <w:rFonts w:ascii="Cambria" w:hAnsi="Cambria"/>
          <w:color w:val="000000"/>
          <w:sz w:val="22"/>
          <w:szCs w:val="20"/>
        </w:rPr>
        <w:t>decision</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making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skils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and</w:t>
      </w:r>
      <w:proofErr w:type="spellEnd"/>
      <w:r w:rsidRPr="00E6623B">
        <w:rPr>
          <w:rFonts w:ascii="Cambria" w:hAnsi="Cambria"/>
          <w:color w:val="000000"/>
          <w:sz w:val="22"/>
          <w:szCs w:val="20"/>
        </w:rPr>
        <w:t xml:space="preserve"> in </w:t>
      </w:r>
      <w:proofErr w:type="spellStart"/>
      <w:r w:rsidRPr="00E6623B">
        <w:rPr>
          <w:rFonts w:ascii="Cambria" w:hAnsi="Cambria"/>
          <w:color w:val="000000"/>
          <w:sz w:val="22"/>
          <w:szCs w:val="20"/>
        </w:rPr>
        <w:t>terms</w:t>
      </w:r>
      <w:proofErr w:type="spellEnd"/>
      <w:r w:rsidRPr="00E6623B">
        <w:rPr>
          <w:rFonts w:ascii="Cambria" w:hAnsi="Cambria"/>
          <w:color w:val="000000"/>
          <w:sz w:val="22"/>
          <w:szCs w:val="20"/>
        </w:rPr>
        <w:t xml:space="preserve"> </w:t>
      </w:r>
      <w:proofErr w:type="gramStart"/>
      <w:r w:rsidRPr="00E6623B">
        <w:rPr>
          <w:rFonts w:ascii="Cambria" w:hAnsi="Cambria"/>
          <w:color w:val="000000"/>
          <w:sz w:val="22"/>
          <w:szCs w:val="20"/>
        </w:rPr>
        <w:t xml:space="preserve">of  </w:t>
      </w:r>
      <w:proofErr w:type="spellStart"/>
      <w:r w:rsidRPr="00E6623B">
        <w:rPr>
          <w:rFonts w:ascii="Cambria" w:hAnsi="Cambria"/>
          <w:color w:val="000000"/>
          <w:sz w:val="22"/>
          <w:szCs w:val="20"/>
        </w:rPr>
        <w:t>various</w:t>
      </w:r>
      <w:proofErr w:type="spellEnd"/>
      <w:proofErr w:type="gramEnd"/>
      <w:r w:rsidRPr="00E6623B">
        <w:rPr>
          <w:rFonts w:ascii="Cambria" w:hAnsi="Cambria"/>
          <w:color w:val="000000"/>
          <w:sz w:val="22"/>
          <w:szCs w:val="20"/>
        </w:rPr>
        <w:t xml:space="preserve"> </w:t>
      </w:r>
      <w:proofErr w:type="spellStart"/>
      <w:r w:rsidRPr="00E6623B">
        <w:rPr>
          <w:rFonts w:ascii="Cambria" w:hAnsi="Cambria"/>
          <w:color w:val="000000"/>
          <w:sz w:val="22"/>
          <w:szCs w:val="20"/>
        </w:rPr>
        <w:t>qualitative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factors</w:t>
      </w:r>
      <w:proofErr w:type="spellEnd"/>
      <w:r w:rsidRPr="00E6623B">
        <w:rPr>
          <w:rFonts w:ascii="Cambria" w:hAnsi="Cambria"/>
          <w:color w:val="FF0000"/>
          <w:sz w:val="22"/>
          <w:szCs w:val="20"/>
        </w:rPr>
        <w:t xml:space="preserve">. </w:t>
      </w:r>
      <w:proofErr w:type="spellStart"/>
      <w:r w:rsidRPr="00E6623B">
        <w:rPr>
          <w:rFonts w:ascii="Cambria" w:hAnsi="Cambria"/>
          <w:color w:val="000000"/>
          <w:sz w:val="22"/>
          <w:szCs w:val="20"/>
        </w:rPr>
        <w:t>This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study</w:t>
      </w:r>
      <w:proofErr w:type="spellEnd"/>
      <w:r w:rsidRPr="00E6623B">
        <w:rPr>
          <w:rFonts w:ascii="Cambria" w:hAnsi="Cambria"/>
          <w:color w:val="000000"/>
          <w:sz w:val="22"/>
          <w:szCs w:val="20"/>
        </w:rPr>
        <w:t xml:space="preserve"> is </w:t>
      </w:r>
      <w:proofErr w:type="spellStart"/>
      <w:r w:rsidRPr="00E6623B">
        <w:rPr>
          <w:rFonts w:ascii="Cambria" w:hAnsi="Cambria"/>
          <w:color w:val="000000"/>
          <w:sz w:val="22"/>
          <w:szCs w:val="20"/>
        </w:rPr>
        <w:t>thought</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to</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contribute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to</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body of </w:t>
      </w:r>
      <w:proofErr w:type="spellStart"/>
      <w:r w:rsidRPr="00E6623B">
        <w:rPr>
          <w:rFonts w:ascii="Cambria" w:hAnsi="Cambria"/>
          <w:color w:val="000000"/>
          <w:sz w:val="22"/>
          <w:szCs w:val="20"/>
        </w:rPr>
        <w:t>literature</w:t>
      </w:r>
      <w:proofErr w:type="spellEnd"/>
      <w:r w:rsidRPr="00E6623B">
        <w:rPr>
          <w:rFonts w:ascii="Cambria" w:hAnsi="Cambria"/>
          <w:color w:val="000000"/>
          <w:sz w:val="22"/>
          <w:szCs w:val="20"/>
        </w:rPr>
        <w:t xml:space="preserve">. </w:t>
      </w:r>
    </w:p>
    <w:p w:rsidR="00CB1062" w:rsidRPr="00E6623B" w:rsidRDefault="00CB1062" w:rsidP="00E6623B">
      <w:pPr>
        <w:spacing w:before="240" w:after="240"/>
        <w:jc w:val="both"/>
        <w:rPr>
          <w:rFonts w:ascii="Cambria" w:hAnsi="Cambria"/>
          <w:b/>
          <w:sz w:val="22"/>
          <w:szCs w:val="20"/>
        </w:rPr>
      </w:pPr>
      <w:proofErr w:type="spellStart"/>
      <w:r w:rsidRPr="00E6623B">
        <w:rPr>
          <w:rFonts w:ascii="Cambria" w:hAnsi="Cambria"/>
          <w:b/>
          <w:sz w:val="22"/>
          <w:szCs w:val="20"/>
        </w:rPr>
        <w:t>Methods</w:t>
      </w:r>
      <w:proofErr w:type="spellEnd"/>
    </w:p>
    <w:p w:rsidR="00CB1062" w:rsidRPr="00E6623B" w:rsidRDefault="00CB1062" w:rsidP="00E6623B">
      <w:pPr>
        <w:ind w:firstLine="567"/>
        <w:jc w:val="both"/>
        <w:rPr>
          <w:rFonts w:ascii="Cambria" w:hAnsi="Cambria"/>
          <w:color w:val="000000"/>
          <w:sz w:val="22"/>
          <w:szCs w:val="20"/>
        </w:rPr>
      </w:pPr>
      <w:proofErr w:type="spellStart"/>
      <w:r w:rsidRPr="00E6623B">
        <w:rPr>
          <w:rFonts w:ascii="Cambria" w:hAnsi="Cambria"/>
          <w:sz w:val="22"/>
          <w:szCs w:val="20"/>
        </w:rPr>
        <w:t>This</w:t>
      </w:r>
      <w:proofErr w:type="spellEnd"/>
      <w:r w:rsidRPr="00E6623B">
        <w:rPr>
          <w:rFonts w:ascii="Cambria" w:hAnsi="Cambria"/>
          <w:sz w:val="22"/>
          <w:szCs w:val="20"/>
        </w:rPr>
        <w:t xml:space="preserve"> is </w:t>
      </w:r>
      <w:proofErr w:type="spellStart"/>
      <w:r w:rsidRPr="00E6623B">
        <w:rPr>
          <w:rFonts w:ascii="Cambria" w:hAnsi="Cambria"/>
          <w:sz w:val="22"/>
          <w:szCs w:val="20"/>
        </w:rPr>
        <w:t>quantitative</w:t>
      </w:r>
      <w:proofErr w:type="spellEnd"/>
      <w:r w:rsidRPr="00E6623B">
        <w:rPr>
          <w:rFonts w:ascii="Cambria" w:hAnsi="Cambria"/>
          <w:sz w:val="22"/>
          <w:szCs w:val="20"/>
        </w:rPr>
        <w:t xml:space="preserve"> </w:t>
      </w:r>
      <w:proofErr w:type="spellStart"/>
      <w:r w:rsidRPr="00E6623B">
        <w:rPr>
          <w:rFonts w:ascii="Cambria" w:hAnsi="Cambria"/>
          <w:sz w:val="22"/>
          <w:szCs w:val="20"/>
        </w:rPr>
        <w:t>study</w:t>
      </w:r>
      <w:proofErr w:type="spellEnd"/>
      <w:r w:rsidRPr="00E6623B">
        <w:rPr>
          <w:rFonts w:ascii="Cambria" w:hAnsi="Cambria"/>
          <w:sz w:val="22"/>
          <w:szCs w:val="20"/>
        </w:rPr>
        <w:t xml:space="preserve"> </w:t>
      </w:r>
      <w:proofErr w:type="gramStart"/>
      <w:r w:rsidRPr="00E6623B">
        <w:rPr>
          <w:rFonts w:ascii="Cambria" w:hAnsi="Cambria"/>
          <w:sz w:val="22"/>
          <w:szCs w:val="20"/>
        </w:rPr>
        <w:t>done</w:t>
      </w:r>
      <w:proofErr w:type="gramEnd"/>
      <w:r w:rsidRPr="00E6623B">
        <w:rPr>
          <w:rFonts w:ascii="Cambria" w:hAnsi="Cambria"/>
          <w:sz w:val="22"/>
          <w:szCs w:val="20"/>
        </w:rPr>
        <w:t xml:space="preserve"> </w:t>
      </w:r>
      <w:proofErr w:type="spellStart"/>
      <w:r w:rsidRPr="00E6623B">
        <w:rPr>
          <w:rFonts w:ascii="Cambria" w:hAnsi="Cambria"/>
          <w:sz w:val="22"/>
          <w:szCs w:val="20"/>
        </w:rPr>
        <w:t>with</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screening</w:t>
      </w:r>
      <w:proofErr w:type="spellEnd"/>
      <w:r w:rsidRPr="00E6623B">
        <w:rPr>
          <w:rFonts w:ascii="Cambria" w:hAnsi="Cambria"/>
          <w:sz w:val="22"/>
          <w:szCs w:val="20"/>
        </w:rPr>
        <w:t xml:space="preserve"> model </w:t>
      </w:r>
      <w:proofErr w:type="spellStart"/>
      <w:r w:rsidRPr="00E6623B">
        <w:rPr>
          <w:rFonts w:ascii="Cambria" w:hAnsi="Cambria"/>
          <w:sz w:val="22"/>
          <w:szCs w:val="20"/>
        </w:rPr>
        <w:t>which</w:t>
      </w:r>
      <w:proofErr w:type="spellEnd"/>
      <w:r w:rsidRPr="00E6623B">
        <w:rPr>
          <w:rFonts w:ascii="Cambria" w:hAnsi="Cambria"/>
          <w:sz w:val="22"/>
          <w:szCs w:val="20"/>
        </w:rPr>
        <w:t xml:space="preserve"> is </w:t>
      </w:r>
      <w:proofErr w:type="spellStart"/>
      <w:r w:rsidRPr="00E6623B">
        <w:rPr>
          <w:rFonts w:ascii="Cambria" w:hAnsi="Cambria"/>
          <w:sz w:val="22"/>
          <w:szCs w:val="20"/>
        </w:rPr>
        <w:t>one</w:t>
      </w:r>
      <w:proofErr w:type="spellEnd"/>
      <w:r w:rsidRPr="00E6623B">
        <w:rPr>
          <w:rFonts w:ascii="Cambria" w:hAnsi="Cambria"/>
          <w:sz w:val="22"/>
          <w:szCs w:val="20"/>
        </w:rPr>
        <w:t xml:space="preserve"> of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descriptive</w:t>
      </w:r>
      <w:proofErr w:type="spellEnd"/>
      <w:r w:rsidRPr="00E6623B">
        <w:rPr>
          <w:rFonts w:ascii="Cambria" w:hAnsi="Cambria"/>
          <w:sz w:val="22"/>
          <w:szCs w:val="20"/>
        </w:rPr>
        <w:t xml:space="preserve"> </w:t>
      </w:r>
      <w:proofErr w:type="spellStart"/>
      <w:r w:rsidRPr="00E6623B">
        <w:rPr>
          <w:rFonts w:ascii="Cambria" w:hAnsi="Cambria"/>
          <w:sz w:val="22"/>
          <w:szCs w:val="20"/>
        </w:rPr>
        <w:t>research</w:t>
      </w:r>
      <w:proofErr w:type="spellEnd"/>
      <w:r w:rsidRPr="00E6623B">
        <w:rPr>
          <w:rFonts w:ascii="Cambria" w:hAnsi="Cambria"/>
          <w:sz w:val="22"/>
          <w:szCs w:val="20"/>
        </w:rPr>
        <w:t xml:space="preserve"> </w:t>
      </w:r>
      <w:proofErr w:type="spellStart"/>
      <w:r w:rsidRPr="00E6623B">
        <w:rPr>
          <w:rFonts w:ascii="Cambria" w:hAnsi="Cambria"/>
          <w:sz w:val="22"/>
          <w:szCs w:val="20"/>
        </w:rPr>
        <w:t>methods</w:t>
      </w:r>
      <w:proofErr w:type="spellEnd"/>
      <w:r w:rsidRPr="00E6623B">
        <w:rPr>
          <w:rFonts w:ascii="Cambria" w:hAnsi="Cambria"/>
          <w:sz w:val="22"/>
          <w:szCs w:val="20"/>
        </w:rPr>
        <w:t xml:space="preserve">. High </w:t>
      </w:r>
      <w:proofErr w:type="spellStart"/>
      <w:r w:rsidRPr="00E6623B">
        <w:rPr>
          <w:rFonts w:ascii="Cambria" w:hAnsi="Cambria"/>
          <w:sz w:val="22"/>
          <w:szCs w:val="20"/>
        </w:rPr>
        <w:t>school</w:t>
      </w:r>
      <w:proofErr w:type="spellEnd"/>
      <w:r w:rsidRPr="00E6623B">
        <w:rPr>
          <w:rFonts w:ascii="Cambria" w:hAnsi="Cambria"/>
          <w:sz w:val="22"/>
          <w:szCs w:val="20"/>
        </w:rPr>
        <w:t xml:space="preserve"> </w:t>
      </w:r>
      <w:proofErr w:type="spellStart"/>
      <w:r w:rsidRPr="00E6623B">
        <w:rPr>
          <w:rFonts w:ascii="Cambria" w:hAnsi="Cambria"/>
          <w:sz w:val="22"/>
          <w:szCs w:val="20"/>
        </w:rPr>
        <w:t>students</w:t>
      </w:r>
      <w:proofErr w:type="spellEnd"/>
      <w:r w:rsidRPr="00E6623B">
        <w:rPr>
          <w:rFonts w:ascii="Cambria" w:hAnsi="Cambria"/>
          <w:sz w:val="22"/>
          <w:szCs w:val="20"/>
        </w:rPr>
        <w:t xml:space="preserve"> </w:t>
      </w:r>
      <w:proofErr w:type="spellStart"/>
      <w:r w:rsidRPr="00E6623B">
        <w:rPr>
          <w:rFonts w:ascii="Cambria" w:hAnsi="Cambria"/>
          <w:sz w:val="22"/>
          <w:szCs w:val="20"/>
        </w:rPr>
        <w:t>comprise</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research</w:t>
      </w:r>
      <w:proofErr w:type="spellEnd"/>
      <w:r w:rsidRPr="00E6623B">
        <w:rPr>
          <w:rFonts w:ascii="Cambria" w:hAnsi="Cambria"/>
          <w:sz w:val="22"/>
          <w:szCs w:val="20"/>
        </w:rPr>
        <w:t xml:space="preserve"> </w:t>
      </w:r>
      <w:proofErr w:type="spellStart"/>
      <w:r w:rsidRPr="00E6623B">
        <w:rPr>
          <w:rFonts w:ascii="Cambria" w:hAnsi="Cambria"/>
          <w:sz w:val="22"/>
          <w:szCs w:val="20"/>
        </w:rPr>
        <w:t>group</w:t>
      </w:r>
      <w:proofErr w:type="spellEnd"/>
      <w:r w:rsidRPr="00E6623B">
        <w:rPr>
          <w:rFonts w:ascii="Cambria" w:hAnsi="Cambria"/>
          <w:sz w:val="22"/>
          <w:szCs w:val="20"/>
        </w:rPr>
        <w:t xml:space="preserve"> of </w:t>
      </w:r>
      <w:proofErr w:type="spellStart"/>
      <w:r w:rsidRPr="00E6623B">
        <w:rPr>
          <w:rFonts w:ascii="Cambria" w:hAnsi="Cambria"/>
          <w:sz w:val="22"/>
          <w:szCs w:val="20"/>
        </w:rPr>
        <w:t>this</w:t>
      </w:r>
      <w:proofErr w:type="spellEnd"/>
      <w:r w:rsidRPr="00E6623B">
        <w:rPr>
          <w:rFonts w:ascii="Cambria" w:hAnsi="Cambria"/>
          <w:sz w:val="22"/>
          <w:szCs w:val="20"/>
        </w:rPr>
        <w:t xml:space="preserve"> </w:t>
      </w:r>
      <w:proofErr w:type="spellStart"/>
      <w:r w:rsidRPr="00E6623B">
        <w:rPr>
          <w:rFonts w:ascii="Cambria" w:hAnsi="Cambria"/>
          <w:sz w:val="22"/>
          <w:szCs w:val="20"/>
        </w:rPr>
        <w:t>study</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research</w:t>
      </w:r>
      <w:proofErr w:type="spellEnd"/>
      <w:r w:rsidRPr="00E6623B">
        <w:rPr>
          <w:rFonts w:ascii="Cambria" w:hAnsi="Cambria"/>
          <w:sz w:val="22"/>
          <w:szCs w:val="20"/>
        </w:rPr>
        <w:t xml:space="preserve"> </w:t>
      </w:r>
      <w:proofErr w:type="spellStart"/>
      <w:r w:rsidRPr="00E6623B">
        <w:rPr>
          <w:rFonts w:ascii="Cambria" w:hAnsi="Cambria"/>
          <w:sz w:val="22"/>
          <w:szCs w:val="20"/>
        </w:rPr>
        <w:t>group</w:t>
      </w:r>
      <w:proofErr w:type="spellEnd"/>
      <w:r w:rsidRPr="00E6623B">
        <w:rPr>
          <w:rFonts w:ascii="Cambria" w:hAnsi="Cambria"/>
          <w:sz w:val="22"/>
          <w:szCs w:val="20"/>
        </w:rPr>
        <w:t xml:space="preserve"> </w:t>
      </w:r>
      <w:proofErr w:type="spellStart"/>
      <w:r w:rsidRPr="00E6623B">
        <w:rPr>
          <w:rFonts w:ascii="Cambria" w:hAnsi="Cambria"/>
          <w:sz w:val="22"/>
          <w:szCs w:val="20"/>
        </w:rPr>
        <w:t>was</w:t>
      </w:r>
      <w:proofErr w:type="spellEnd"/>
      <w:r w:rsidRPr="00E6623B">
        <w:rPr>
          <w:rFonts w:ascii="Cambria" w:hAnsi="Cambria"/>
          <w:sz w:val="22"/>
          <w:szCs w:val="20"/>
        </w:rPr>
        <w:t xml:space="preserve"> </w:t>
      </w:r>
      <w:proofErr w:type="spellStart"/>
      <w:r w:rsidRPr="00E6623B">
        <w:rPr>
          <w:rFonts w:ascii="Cambria" w:hAnsi="Cambria"/>
          <w:sz w:val="22"/>
          <w:szCs w:val="20"/>
        </w:rPr>
        <w:t>chosen</w:t>
      </w:r>
      <w:proofErr w:type="spellEnd"/>
      <w:r w:rsidRPr="00E6623B">
        <w:rPr>
          <w:rFonts w:ascii="Cambria" w:hAnsi="Cambria"/>
          <w:sz w:val="22"/>
          <w:szCs w:val="20"/>
        </w:rPr>
        <w:t xml:space="preserve"> </w:t>
      </w:r>
      <w:proofErr w:type="spellStart"/>
      <w:r w:rsidRPr="00E6623B">
        <w:rPr>
          <w:rFonts w:ascii="Cambria" w:hAnsi="Cambria"/>
          <w:sz w:val="22"/>
          <w:szCs w:val="20"/>
        </w:rPr>
        <w:t>by</w:t>
      </w:r>
      <w:proofErr w:type="spellEnd"/>
      <w:r w:rsidRPr="00E6623B">
        <w:rPr>
          <w:rFonts w:ascii="Cambria" w:hAnsi="Cambria"/>
          <w:sz w:val="22"/>
          <w:szCs w:val="20"/>
        </w:rPr>
        <w:t xml:space="preserve"> </w:t>
      </w:r>
      <w:proofErr w:type="spellStart"/>
      <w:r w:rsidRPr="00E6623B">
        <w:rPr>
          <w:rFonts w:ascii="Cambria" w:hAnsi="Cambria"/>
          <w:sz w:val="22"/>
          <w:szCs w:val="20"/>
        </w:rPr>
        <w:t>using</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simple</w:t>
      </w:r>
      <w:proofErr w:type="spellEnd"/>
      <w:r w:rsidRPr="00E6623B">
        <w:rPr>
          <w:rFonts w:ascii="Cambria" w:hAnsi="Cambria"/>
          <w:sz w:val="22"/>
          <w:szCs w:val="20"/>
        </w:rPr>
        <w:t xml:space="preserve"> </w:t>
      </w:r>
      <w:proofErr w:type="spellStart"/>
      <w:r w:rsidRPr="00E6623B">
        <w:rPr>
          <w:rFonts w:ascii="Cambria" w:hAnsi="Cambria"/>
          <w:sz w:val="22"/>
          <w:szCs w:val="20"/>
        </w:rPr>
        <w:t>random</w:t>
      </w:r>
      <w:proofErr w:type="spellEnd"/>
      <w:r w:rsidRPr="00E6623B">
        <w:rPr>
          <w:rFonts w:ascii="Cambria" w:hAnsi="Cambria"/>
          <w:sz w:val="22"/>
          <w:szCs w:val="20"/>
        </w:rPr>
        <w:t xml:space="preserve"> </w:t>
      </w:r>
      <w:proofErr w:type="spellStart"/>
      <w:r w:rsidRPr="00E6623B">
        <w:rPr>
          <w:rFonts w:ascii="Cambria" w:hAnsi="Cambria"/>
          <w:sz w:val="22"/>
          <w:szCs w:val="20"/>
        </w:rPr>
        <w:t>sampling</w:t>
      </w:r>
      <w:proofErr w:type="spellEnd"/>
      <w:r w:rsidRPr="00E6623B">
        <w:rPr>
          <w:rFonts w:ascii="Cambria" w:hAnsi="Cambria"/>
          <w:sz w:val="22"/>
          <w:szCs w:val="20"/>
        </w:rPr>
        <w:t xml:space="preserve"> </w:t>
      </w:r>
      <w:proofErr w:type="spellStart"/>
      <w:r w:rsidRPr="00E6623B">
        <w:rPr>
          <w:rFonts w:ascii="Cambria" w:hAnsi="Cambria"/>
          <w:sz w:val="22"/>
          <w:szCs w:val="20"/>
        </w:rPr>
        <w:t>method</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r w:rsidRPr="00E6623B">
        <w:rPr>
          <w:rFonts w:ascii="Cambria" w:hAnsi="Cambria"/>
          <w:color w:val="000000"/>
          <w:sz w:val="22"/>
          <w:szCs w:val="20"/>
        </w:rPr>
        <w:t>“</w:t>
      </w:r>
      <w:proofErr w:type="spellStart"/>
      <w:r w:rsidRPr="00E6623B">
        <w:rPr>
          <w:rFonts w:ascii="Cambria" w:hAnsi="Cambria"/>
          <w:color w:val="000000"/>
          <w:sz w:val="22"/>
          <w:szCs w:val="20"/>
        </w:rPr>
        <w:t>Personal</w:t>
      </w:r>
      <w:proofErr w:type="spellEnd"/>
      <w:r w:rsidRPr="00E6623B">
        <w:rPr>
          <w:rFonts w:ascii="Cambria" w:hAnsi="Cambria"/>
          <w:color w:val="000000"/>
          <w:sz w:val="22"/>
          <w:szCs w:val="20"/>
        </w:rPr>
        <w:t xml:space="preserve"> Information Form”, </w:t>
      </w:r>
      <w:proofErr w:type="spellStart"/>
      <w:r w:rsidRPr="00E6623B">
        <w:rPr>
          <w:rFonts w:ascii="Cambria" w:hAnsi="Cambria"/>
          <w:color w:val="000000"/>
          <w:sz w:val="22"/>
          <w:szCs w:val="20"/>
        </w:rPr>
        <w:t>designed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researchers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was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used</w:t>
      </w:r>
      <w:proofErr w:type="spellEnd"/>
      <w:r w:rsidRPr="00E6623B">
        <w:rPr>
          <w:rFonts w:ascii="Cambria" w:hAnsi="Cambria"/>
          <w:color w:val="000000"/>
          <w:sz w:val="22"/>
          <w:szCs w:val="20"/>
        </w:rPr>
        <w:t xml:space="preserve"> </w:t>
      </w:r>
      <w:proofErr w:type="spellStart"/>
      <w:r w:rsidRPr="00E6623B">
        <w:rPr>
          <w:rFonts w:ascii="Cambria" w:hAnsi="Cambria"/>
          <w:sz w:val="22"/>
          <w:szCs w:val="20"/>
        </w:rPr>
        <w:t>to</w:t>
      </w:r>
      <w:proofErr w:type="spellEnd"/>
      <w:r w:rsidRPr="00E6623B">
        <w:rPr>
          <w:rFonts w:ascii="Cambria" w:hAnsi="Cambria"/>
          <w:sz w:val="22"/>
          <w:szCs w:val="20"/>
        </w:rPr>
        <w:t xml:space="preserve"> </w:t>
      </w:r>
      <w:proofErr w:type="spellStart"/>
      <w:r w:rsidRPr="00E6623B">
        <w:rPr>
          <w:rFonts w:ascii="Cambria" w:hAnsi="Cambria"/>
          <w:sz w:val="22"/>
          <w:szCs w:val="20"/>
        </w:rPr>
        <w:t>collect</w:t>
      </w:r>
      <w:proofErr w:type="spellEnd"/>
      <w:r w:rsidRPr="00E6623B">
        <w:rPr>
          <w:rFonts w:ascii="Cambria" w:hAnsi="Cambria"/>
          <w:sz w:val="22"/>
          <w:szCs w:val="20"/>
        </w:rPr>
        <w:t xml:space="preserve"> data on </w:t>
      </w:r>
      <w:proofErr w:type="spellStart"/>
      <w:r w:rsidRPr="00E6623B">
        <w:rPr>
          <w:rFonts w:ascii="Cambria" w:hAnsi="Cambria"/>
          <w:sz w:val="22"/>
          <w:szCs w:val="20"/>
        </w:rPr>
        <w:t>predetermined</w:t>
      </w:r>
      <w:proofErr w:type="spellEnd"/>
      <w:r w:rsidRPr="00E6623B">
        <w:rPr>
          <w:rFonts w:ascii="Cambria" w:hAnsi="Cambria"/>
          <w:sz w:val="22"/>
          <w:szCs w:val="20"/>
        </w:rPr>
        <w:t xml:space="preserve"> </w:t>
      </w:r>
      <w:proofErr w:type="spellStart"/>
      <w:r w:rsidRPr="00E6623B">
        <w:rPr>
          <w:rFonts w:ascii="Cambria" w:hAnsi="Cambria"/>
          <w:sz w:val="22"/>
          <w:szCs w:val="20"/>
        </w:rPr>
        <w:t>qualitative</w:t>
      </w:r>
      <w:proofErr w:type="spellEnd"/>
      <w:r w:rsidRPr="00E6623B">
        <w:rPr>
          <w:rFonts w:ascii="Cambria" w:hAnsi="Cambria"/>
          <w:sz w:val="22"/>
          <w:szCs w:val="20"/>
        </w:rPr>
        <w:t xml:space="preserve"> </w:t>
      </w:r>
      <w:proofErr w:type="spellStart"/>
      <w:r w:rsidRPr="00E6623B">
        <w:rPr>
          <w:rFonts w:ascii="Cambria" w:hAnsi="Cambria"/>
          <w:sz w:val="22"/>
          <w:szCs w:val="20"/>
        </w:rPr>
        <w:t>factors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and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to</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determine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high</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school</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students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decision</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making</w:t>
      </w:r>
      <w:proofErr w:type="spellEnd"/>
      <w:r w:rsidRPr="00E6623B">
        <w:rPr>
          <w:rFonts w:ascii="Cambria" w:hAnsi="Cambria"/>
          <w:color w:val="000000"/>
          <w:sz w:val="22"/>
          <w:szCs w:val="20"/>
        </w:rPr>
        <w:t xml:space="preserve"> </w:t>
      </w:r>
      <w:proofErr w:type="spellStart"/>
      <w:proofErr w:type="gramStart"/>
      <w:r w:rsidRPr="00E6623B">
        <w:rPr>
          <w:rFonts w:ascii="Cambria" w:hAnsi="Cambria"/>
          <w:color w:val="000000"/>
          <w:sz w:val="22"/>
          <w:szCs w:val="20"/>
        </w:rPr>
        <w:t>strategies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proofErr w:type="gramEnd"/>
      <w:r w:rsidRPr="00E6623B">
        <w:rPr>
          <w:rFonts w:ascii="Cambria" w:hAnsi="Cambria"/>
          <w:color w:val="000000"/>
          <w:sz w:val="22"/>
          <w:szCs w:val="20"/>
        </w:rPr>
        <w:t xml:space="preserve"> “</w:t>
      </w:r>
      <w:proofErr w:type="spellStart"/>
      <w:r w:rsidRPr="00E6623B">
        <w:rPr>
          <w:rFonts w:ascii="Cambria" w:hAnsi="Cambria"/>
          <w:color w:val="000000"/>
          <w:sz w:val="22"/>
          <w:szCs w:val="20"/>
        </w:rPr>
        <w:t>Decision</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Strategies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Scale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developed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by</w:t>
      </w:r>
      <w:proofErr w:type="spellEnd"/>
      <w:r w:rsidRPr="00E6623B">
        <w:rPr>
          <w:rFonts w:ascii="Cambria" w:hAnsi="Cambria"/>
          <w:color w:val="000000"/>
          <w:sz w:val="22"/>
          <w:szCs w:val="20"/>
        </w:rPr>
        <w:t xml:space="preserve"> </w:t>
      </w:r>
      <w:proofErr w:type="spellStart"/>
      <w:r w:rsidRPr="00E6623B">
        <w:rPr>
          <w:rFonts w:ascii="Cambria" w:hAnsi="Cambria"/>
          <w:bCs/>
          <w:sz w:val="22"/>
          <w:szCs w:val="20"/>
        </w:rPr>
        <w:t>Bacanlı</w:t>
      </w:r>
      <w:proofErr w:type="spellEnd"/>
      <w:r w:rsidRPr="00E6623B">
        <w:rPr>
          <w:rFonts w:ascii="Cambria" w:hAnsi="Cambria"/>
          <w:bCs/>
          <w:sz w:val="22"/>
          <w:szCs w:val="20"/>
        </w:rPr>
        <w:t xml:space="preserve"> ve Kuzgun (2005) </w:t>
      </w:r>
      <w:proofErr w:type="spellStart"/>
      <w:r w:rsidRPr="00E6623B">
        <w:rPr>
          <w:rFonts w:ascii="Cambria" w:hAnsi="Cambria"/>
          <w:bCs/>
          <w:sz w:val="22"/>
          <w:szCs w:val="20"/>
        </w:rPr>
        <w:t>and</w:t>
      </w:r>
      <w:proofErr w:type="spellEnd"/>
      <w:r w:rsidRPr="00E6623B">
        <w:rPr>
          <w:rFonts w:ascii="Cambria" w:hAnsi="Cambria"/>
          <w:bCs/>
          <w:sz w:val="22"/>
          <w:szCs w:val="20"/>
        </w:rPr>
        <w:t xml:space="preserve"> </w:t>
      </w:r>
      <w:proofErr w:type="spellStart"/>
      <w:r w:rsidRPr="00E6623B">
        <w:rPr>
          <w:rFonts w:ascii="Cambria" w:hAnsi="Cambria"/>
          <w:bCs/>
          <w:sz w:val="22"/>
          <w:szCs w:val="20"/>
        </w:rPr>
        <w:t>the</w:t>
      </w:r>
      <w:proofErr w:type="spellEnd"/>
      <w:r w:rsidRPr="00E6623B">
        <w:rPr>
          <w:rFonts w:ascii="Cambria" w:hAnsi="Cambria"/>
          <w:bCs/>
          <w:sz w:val="22"/>
          <w:szCs w:val="20"/>
        </w:rPr>
        <w:t xml:space="preserve"> </w:t>
      </w:r>
      <w:r w:rsidRPr="00E6623B">
        <w:rPr>
          <w:rFonts w:ascii="Cambria" w:hAnsi="Cambria"/>
          <w:color w:val="000000"/>
          <w:sz w:val="22"/>
          <w:szCs w:val="20"/>
        </w:rPr>
        <w:t xml:space="preserve">“Risk </w:t>
      </w:r>
      <w:proofErr w:type="spellStart"/>
      <w:r w:rsidRPr="00E6623B">
        <w:rPr>
          <w:rFonts w:ascii="Cambria" w:hAnsi="Cambria"/>
          <w:color w:val="000000"/>
          <w:sz w:val="22"/>
          <w:szCs w:val="20"/>
        </w:rPr>
        <w:t>Taking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Scale</w:t>
      </w:r>
      <w:proofErr w:type="spellEnd"/>
      <w:r w:rsidRPr="00E6623B">
        <w:rPr>
          <w:rFonts w:ascii="Cambria" w:hAnsi="Cambria"/>
          <w:color w:val="000000"/>
          <w:sz w:val="22"/>
          <w:szCs w:val="20"/>
        </w:rPr>
        <w:t xml:space="preserve"> in </w:t>
      </w:r>
      <w:proofErr w:type="spellStart"/>
      <w:r w:rsidRPr="00E6623B">
        <w:rPr>
          <w:rFonts w:ascii="Cambria" w:hAnsi="Cambria"/>
          <w:color w:val="000000"/>
          <w:sz w:val="22"/>
          <w:szCs w:val="20"/>
        </w:rPr>
        <w:t>Adolescents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implemented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by</w:t>
      </w:r>
      <w:proofErr w:type="spellEnd"/>
      <w:r w:rsidRPr="00E6623B">
        <w:rPr>
          <w:rFonts w:ascii="Cambria" w:hAnsi="Cambria"/>
          <w:color w:val="000000"/>
          <w:sz w:val="22"/>
          <w:szCs w:val="20"/>
        </w:rPr>
        <w:t xml:space="preserve"> Kıran Esen (2003) </w:t>
      </w:r>
      <w:proofErr w:type="spellStart"/>
      <w:r w:rsidRPr="00E6623B">
        <w:rPr>
          <w:rFonts w:ascii="Cambria" w:hAnsi="Cambria"/>
          <w:color w:val="000000"/>
          <w:sz w:val="22"/>
          <w:szCs w:val="20"/>
        </w:rPr>
        <w:t>were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used</w:t>
      </w:r>
      <w:proofErr w:type="spellEnd"/>
      <w:r w:rsidRPr="00E6623B">
        <w:rPr>
          <w:rFonts w:ascii="Cambria" w:hAnsi="Cambria"/>
          <w:color w:val="000000"/>
          <w:sz w:val="22"/>
          <w:szCs w:val="20"/>
        </w:rPr>
        <w:t xml:space="preserve">. </w:t>
      </w:r>
    </w:p>
    <w:p w:rsidR="00CB1062" w:rsidRPr="00E6623B" w:rsidRDefault="00CB1062" w:rsidP="00E6623B">
      <w:pPr>
        <w:spacing w:before="240" w:after="240"/>
        <w:jc w:val="both"/>
        <w:rPr>
          <w:rFonts w:ascii="Cambria" w:hAnsi="Cambria"/>
          <w:sz w:val="22"/>
          <w:szCs w:val="20"/>
        </w:rPr>
      </w:pPr>
      <w:proofErr w:type="spellStart"/>
      <w:r w:rsidRPr="00E6623B">
        <w:rPr>
          <w:rFonts w:ascii="Cambria" w:hAnsi="Cambria"/>
          <w:b/>
          <w:sz w:val="22"/>
          <w:szCs w:val="20"/>
        </w:rPr>
        <w:t>Results</w:t>
      </w:r>
      <w:proofErr w:type="spellEnd"/>
    </w:p>
    <w:p w:rsidR="00CB1062" w:rsidRPr="00E6623B" w:rsidRDefault="00CB1062" w:rsidP="00E6623B">
      <w:pPr>
        <w:ind w:firstLine="567"/>
        <w:jc w:val="both"/>
        <w:rPr>
          <w:rFonts w:ascii="Cambria" w:hAnsi="Cambria"/>
          <w:sz w:val="22"/>
          <w:szCs w:val="20"/>
        </w:rPr>
      </w:pPr>
      <w:r w:rsidRPr="00E6623B">
        <w:rPr>
          <w:rFonts w:ascii="Cambria" w:hAnsi="Cambria"/>
          <w:sz w:val="22"/>
          <w:szCs w:val="20"/>
        </w:rPr>
        <w:t xml:space="preserve">As a </w:t>
      </w:r>
      <w:proofErr w:type="spellStart"/>
      <w:r w:rsidRPr="00E6623B">
        <w:rPr>
          <w:rFonts w:ascii="Cambria" w:hAnsi="Cambria"/>
          <w:sz w:val="22"/>
          <w:szCs w:val="20"/>
        </w:rPr>
        <w:t>result</w:t>
      </w:r>
      <w:proofErr w:type="spellEnd"/>
      <w:r w:rsidRPr="00E6623B">
        <w:rPr>
          <w:rFonts w:ascii="Cambria" w:hAnsi="Cambria"/>
          <w:sz w:val="22"/>
          <w:szCs w:val="20"/>
        </w:rPr>
        <w:t xml:space="preserve"> of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statistical</w:t>
      </w:r>
      <w:proofErr w:type="spellEnd"/>
      <w:r w:rsidRPr="00E6623B">
        <w:rPr>
          <w:rFonts w:ascii="Cambria" w:hAnsi="Cambria"/>
          <w:sz w:val="22"/>
          <w:szCs w:val="20"/>
        </w:rPr>
        <w:t xml:space="preserve"> </w:t>
      </w:r>
      <w:proofErr w:type="spellStart"/>
      <w:r w:rsidRPr="00E6623B">
        <w:rPr>
          <w:rFonts w:ascii="Cambria" w:hAnsi="Cambria"/>
          <w:sz w:val="22"/>
          <w:szCs w:val="20"/>
        </w:rPr>
        <w:t>analysis</w:t>
      </w:r>
      <w:proofErr w:type="spellEnd"/>
      <w:r w:rsidRPr="00E6623B">
        <w:rPr>
          <w:rFonts w:ascii="Cambria" w:hAnsi="Cambria"/>
          <w:sz w:val="22"/>
          <w:szCs w:val="20"/>
        </w:rPr>
        <w:t xml:space="preserve"> on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gramStart"/>
      <w:r w:rsidRPr="00E6623B">
        <w:rPr>
          <w:rFonts w:ascii="Cambria" w:hAnsi="Cambria"/>
          <w:sz w:val="22"/>
          <w:szCs w:val="20"/>
        </w:rPr>
        <w:t>data</w:t>
      </w:r>
      <w:proofErr w:type="gramEnd"/>
      <w:r w:rsidRPr="00E6623B">
        <w:rPr>
          <w:rFonts w:ascii="Cambria" w:hAnsi="Cambria"/>
          <w:sz w:val="22"/>
          <w:szCs w:val="20"/>
        </w:rPr>
        <w:t xml:space="preserve"> </w:t>
      </w:r>
      <w:proofErr w:type="spellStart"/>
      <w:r w:rsidRPr="00E6623B">
        <w:rPr>
          <w:rFonts w:ascii="Cambria" w:hAnsi="Cambria"/>
          <w:sz w:val="22"/>
          <w:szCs w:val="20"/>
        </w:rPr>
        <w:t>acquired</w:t>
      </w:r>
      <w:proofErr w:type="spellEnd"/>
      <w:r w:rsidRPr="00E6623B">
        <w:rPr>
          <w:rFonts w:ascii="Cambria" w:hAnsi="Cambria"/>
          <w:sz w:val="22"/>
          <w:szCs w:val="20"/>
        </w:rPr>
        <w:t xml:space="preserve"> </w:t>
      </w:r>
      <w:proofErr w:type="spellStart"/>
      <w:r w:rsidRPr="00E6623B">
        <w:rPr>
          <w:rFonts w:ascii="Cambria" w:hAnsi="Cambria"/>
          <w:sz w:val="22"/>
          <w:szCs w:val="20"/>
        </w:rPr>
        <w:t>from</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study</w:t>
      </w:r>
      <w:proofErr w:type="spellEnd"/>
      <w:r w:rsidRPr="00E6623B">
        <w:rPr>
          <w:rFonts w:ascii="Cambria" w:hAnsi="Cambria"/>
          <w:sz w:val="22"/>
          <w:szCs w:val="20"/>
        </w:rPr>
        <w:t xml:space="preserve">; it is </w:t>
      </w:r>
      <w:proofErr w:type="spellStart"/>
      <w:r w:rsidRPr="00E6623B">
        <w:rPr>
          <w:rFonts w:ascii="Cambria" w:hAnsi="Cambria"/>
          <w:sz w:val="22"/>
          <w:szCs w:val="20"/>
        </w:rPr>
        <w:t>concluded</w:t>
      </w:r>
      <w:proofErr w:type="spellEnd"/>
      <w:r w:rsidRPr="00E6623B">
        <w:rPr>
          <w:rFonts w:ascii="Cambria" w:hAnsi="Cambria"/>
          <w:sz w:val="22"/>
          <w:szCs w:val="20"/>
        </w:rPr>
        <w:t xml:space="preserve"> </w:t>
      </w:r>
      <w:proofErr w:type="spellStart"/>
      <w:r w:rsidRPr="00E6623B">
        <w:rPr>
          <w:rFonts w:ascii="Cambria" w:hAnsi="Cambria"/>
          <w:sz w:val="22"/>
          <w:szCs w:val="20"/>
        </w:rPr>
        <w:t>that</w:t>
      </w:r>
      <w:proofErr w:type="spellEnd"/>
      <w:r w:rsidRPr="00E6623B">
        <w:rPr>
          <w:rFonts w:ascii="Cambria" w:hAnsi="Cambria"/>
          <w:sz w:val="22"/>
          <w:szCs w:val="20"/>
        </w:rPr>
        <w:t xml:space="preserve"> risk </w:t>
      </w:r>
      <w:proofErr w:type="spellStart"/>
      <w:r w:rsidRPr="00E6623B">
        <w:rPr>
          <w:rFonts w:ascii="Cambria" w:hAnsi="Cambria"/>
          <w:sz w:val="22"/>
          <w:szCs w:val="20"/>
        </w:rPr>
        <w:t>taking</w:t>
      </w:r>
      <w:proofErr w:type="spellEnd"/>
      <w:r w:rsidRPr="00E6623B">
        <w:rPr>
          <w:rFonts w:ascii="Cambria" w:hAnsi="Cambria"/>
          <w:sz w:val="22"/>
          <w:szCs w:val="20"/>
        </w:rPr>
        <w:t xml:space="preserve"> </w:t>
      </w:r>
      <w:proofErr w:type="spellStart"/>
      <w:r w:rsidRPr="00E6623B">
        <w:rPr>
          <w:rFonts w:ascii="Cambria" w:hAnsi="Cambria"/>
          <w:sz w:val="22"/>
          <w:szCs w:val="20"/>
        </w:rPr>
        <w:t>behaviour</w:t>
      </w:r>
      <w:proofErr w:type="spellEnd"/>
      <w:r w:rsidRPr="00E6623B">
        <w:rPr>
          <w:rFonts w:ascii="Cambria" w:hAnsi="Cambria"/>
          <w:sz w:val="22"/>
          <w:szCs w:val="20"/>
        </w:rPr>
        <w:t xml:space="preserve"> </w:t>
      </w:r>
      <w:proofErr w:type="spellStart"/>
      <w:r w:rsidRPr="00E6623B">
        <w:rPr>
          <w:rFonts w:ascii="Cambria" w:hAnsi="Cambria"/>
          <w:sz w:val="22"/>
          <w:szCs w:val="20"/>
        </w:rPr>
        <w:t>differentiates</w:t>
      </w:r>
      <w:proofErr w:type="spellEnd"/>
      <w:r w:rsidRPr="00E6623B">
        <w:rPr>
          <w:rFonts w:ascii="Cambria" w:hAnsi="Cambria"/>
          <w:sz w:val="22"/>
          <w:szCs w:val="20"/>
        </w:rPr>
        <w:t xml:space="preserve"> </w:t>
      </w:r>
      <w:proofErr w:type="spellStart"/>
      <w:r w:rsidRPr="00E6623B">
        <w:rPr>
          <w:rFonts w:ascii="Cambria" w:hAnsi="Cambria"/>
          <w:sz w:val="22"/>
          <w:szCs w:val="20"/>
        </w:rPr>
        <w:t>meaningfully</w:t>
      </w:r>
      <w:proofErr w:type="spellEnd"/>
      <w:r w:rsidRPr="00E6623B">
        <w:rPr>
          <w:rFonts w:ascii="Cambria" w:hAnsi="Cambria"/>
          <w:sz w:val="22"/>
          <w:szCs w:val="20"/>
        </w:rPr>
        <w:t xml:space="preserve"> </w:t>
      </w:r>
      <w:proofErr w:type="spellStart"/>
      <w:r w:rsidRPr="00E6623B">
        <w:rPr>
          <w:rFonts w:ascii="Cambria" w:hAnsi="Cambria"/>
          <w:sz w:val="22"/>
          <w:szCs w:val="20"/>
        </w:rPr>
        <w:t>according</w:t>
      </w:r>
      <w:proofErr w:type="spellEnd"/>
      <w:r w:rsidRPr="00E6623B">
        <w:rPr>
          <w:rFonts w:ascii="Cambria" w:hAnsi="Cambria"/>
          <w:sz w:val="22"/>
          <w:szCs w:val="20"/>
        </w:rPr>
        <w:t xml:space="preserve"> </w:t>
      </w:r>
      <w:proofErr w:type="spellStart"/>
      <w:r w:rsidRPr="00E6623B">
        <w:rPr>
          <w:rFonts w:ascii="Cambria" w:hAnsi="Cambria"/>
          <w:sz w:val="22"/>
          <w:szCs w:val="20"/>
        </w:rPr>
        <w:t>to</w:t>
      </w:r>
      <w:proofErr w:type="spellEnd"/>
      <w:r w:rsidRPr="00E6623B">
        <w:rPr>
          <w:rFonts w:ascii="Cambria" w:hAnsi="Cambria"/>
          <w:sz w:val="22"/>
          <w:szCs w:val="20"/>
        </w:rPr>
        <w:t xml:space="preserve"> </w:t>
      </w:r>
      <w:proofErr w:type="spellStart"/>
      <w:r w:rsidRPr="00E6623B">
        <w:rPr>
          <w:rFonts w:ascii="Cambria" w:hAnsi="Cambria"/>
          <w:sz w:val="22"/>
          <w:szCs w:val="20"/>
        </w:rPr>
        <w:t>various</w:t>
      </w:r>
      <w:proofErr w:type="spellEnd"/>
      <w:r w:rsidRPr="00E6623B">
        <w:rPr>
          <w:rFonts w:ascii="Cambria" w:hAnsi="Cambria"/>
          <w:sz w:val="22"/>
          <w:szCs w:val="20"/>
        </w:rPr>
        <w:t xml:space="preserve"> </w:t>
      </w:r>
      <w:proofErr w:type="spellStart"/>
      <w:r w:rsidRPr="00E6623B">
        <w:rPr>
          <w:rFonts w:ascii="Cambria" w:hAnsi="Cambria"/>
          <w:sz w:val="22"/>
          <w:szCs w:val="20"/>
        </w:rPr>
        <w:t>sub-dimensions</w:t>
      </w:r>
      <w:proofErr w:type="spellEnd"/>
      <w:r w:rsidRPr="00E6623B">
        <w:rPr>
          <w:rFonts w:ascii="Cambria" w:hAnsi="Cambria"/>
          <w:sz w:val="22"/>
          <w:szCs w:val="20"/>
        </w:rPr>
        <w:t xml:space="preserve"> </w:t>
      </w:r>
      <w:proofErr w:type="spellStart"/>
      <w:r w:rsidRPr="00E6623B">
        <w:rPr>
          <w:rFonts w:ascii="Cambria" w:hAnsi="Cambria"/>
          <w:sz w:val="22"/>
          <w:szCs w:val="20"/>
        </w:rPr>
        <w:t>such</w:t>
      </w:r>
      <w:proofErr w:type="spellEnd"/>
      <w:r w:rsidRPr="00E6623B">
        <w:rPr>
          <w:rFonts w:ascii="Cambria" w:hAnsi="Cambria"/>
          <w:sz w:val="22"/>
          <w:szCs w:val="20"/>
        </w:rPr>
        <w:t xml:space="preserve"> as </w:t>
      </w:r>
      <w:proofErr w:type="spellStart"/>
      <w:r w:rsidRPr="00E6623B">
        <w:rPr>
          <w:rFonts w:ascii="Cambria" w:hAnsi="Cambria"/>
          <w:sz w:val="22"/>
          <w:szCs w:val="20"/>
        </w:rPr>
        <w:t>gender</w:t>
      </w:r>
      <w:proofErr w:type="spellEnd"/>
      <w:r w:rsidRPr="00E6623B">
        <w:rPr>
          <w:rFonts w:ascii="Cambria" w:hAnsi="Cambria"/>
          <w:sz w:val="22"/>
          <w:szCs w:val="20"/>
        </w:rPr>
        <w:t xml:space="preserve">, </w:t>
      </w:r>
      <w:proofErr w:type="spellStart"/>
      <w:r w:rsidRPr="00E6623B">
        <w:rPr>
          <w:rFonts w:ascii="Cambria" w:hAnsi="Cambria"/>
          <w:sz w:val="22"/>
          <w:szCs w:val="20"/>
        </w:rPr>
        <w:t>perception</w:t>
      </w:r>
      <w:proofErr w:type="spellEnd"/>
      <w:r w:rsidRPr="00E6623B">
        <w:rPr>
          <w:rFonts w:ascii="Cambria" w:hAnsi="Cambria"/>
          <w:sz w:val="22"/>
          <w:szCs w:val="20"/>
        </w:rPr>
        <w:t xml:space="preserve"> of </w:t>
      </w:r>
      <w:proofErr w:type="spellStart"/>
      <w:r w:rsidRPr="00E6623B">
        <w:rPr>
          <w:rFonts w:ascii="Cambria" w:hAnsi="Cambria"/>
          <w:sz w:val="22"/>
          <w:szCs w:val="20"/>
        </w:rPr>
        <w:t>success</w:t>
      </w:r>
      <w:proofErr w:type="spellEnd"/>
      <w:r w:rsidRPr="00E6623B">
        <w:rPr>
          <w:rFonts w:ascii="Cambria" w:hAnsi="Cambria"/>
          <w:sz w:val="22"/>
          <w:szCs w:val="20"/>
        </w:rPr>
        <w:t xml:space="preserve">, </w:t>
      </w:r>
      <w:proofErr w:type="spellStart"/>
      <w:r w:rsidRPr="00E6623B">
        <w:rPr>
          <w:rFonts w:ascii="Cambria" w:hAnsi="Cambria"/>
          <w:sz w:val="22"/>
          <w:szCs w:val="20"/>
        </w:rPr>
        <w:t>receiving</w:t>
      </w:r>
      <w:proofErr w:type="spellEnd"/>
      <w:r w:rsidRPr="00E6623B">
        <w:rPr>
          <w:rFonts w:ascii="Cambria" w:hAnsi="Cambria"/>
          <w:sz w:val="22"/>
          <w:szCs w:val="20"/>
        </w:rPr>
        <w:t xml:space="preserve"> </w:t>
      </w:r>
      <w:proofErr w:type="spellStart"/>
      <w:r w:rsidRPr="00E6623B">
        <w:rPr>
          <w:rFonts w:ascii="Cambria" w:hAnsi="Cambria"/>
          <w:sz w:val="22"/>
          <w:szCs w:val="20"/>
        </w:rPr>
        <w:t>high</w:t>
      </w:r>
      <w:proofErr w:type="spellEnd"/>
      <w:r w:rsidRPr="00E6623B">
        <w:rPr>
          <w:rFonts w:ascii="Cambria" w:hAnsi="Cambria"/>
          <w:sz w:val="22"/>
          <w:szCs w:val="20"/>
        </w:rPr>
        <w:t xml:space="preserve"> </w:t>
      </w:r>
      <w:proofErr w:type="spellStart"/>
      <w:r w:rsidRPr="00E6623B">
        <w:rPr>
          <w:rFonts w:ascii="Cambria" w:hAnsi="Cambria"/>
          <w:sz w:val="22"/>
          <w:szCs w:val="20"/>
        </w:rPr>
        <w:t>school</w:t>
      </w:r>
      <w:proofErr w:type="spellEnd"/>
      <w:r w:rsidRPr="00E6623B">
        <w:rPr>
          <w:rFonts w:ascii="Cambria" w:hAnsi="Cambria"/>
          <w:sz w:val="22"/>
          <w:szCs w:val="20"/>
        </w:rPr>
        <w:t xml:space="preserve"> </w:t>
      </w:r>
      <w:proofErr w:type="spellStart"/>
      <w:r w:rsidRPr="00E6623B">
        <w:rPr>
          <w:rFonts w:ascii="Cambria" w:hAnsi="Cambria"/>
          <w:sz w:val="22"/>
          <w:szCs w:val="20"/>
        </w:rPr>
        <w:t>education</w:t>
      </w:r>
      <w:proofErr w:type="spellEnd"/>
      <w:r w:rsidRPr="00E6623B">
        <w:rPr>
          <w:rFonts w:ascii="Cambria" w:hAnsi="Cambria"/>
          <w:sz w:val="22"/>
          <w:szCs w:val="20"/>
        </w:rPr>
        <w:t xml:space="preserve"> in a </w:t>
      </w:r>
      <w:proofErr w:type="spellStart"/>
      <w:r w:rsidRPr="00E6623B">
        <w:rPr>
          <w:rFonts w:ascii="Cambria" w:hAnsi="Cambria"/>
          <w:sz w:val="22"/>
          <w:szCs w:val="20"/>
        </w:rPr>
        <w:t>boarding</w:t>
      </w:r>
      <w:proofErr w:type="spellEnd"/>
      <w:r w:rsidRPr="00E6623B">
        <w:rPr>
          <w:rFonts w:ascii="Cambria" w:hAnsi="Cambria"/>
          <w:sz w:val="22"/>
          <w:szCs w:val="20"/>
        </w:rPr>
        <w:t xml:space="preserve"> </w:t>
      </w:r>
      <w:proofErr w:type="spellStart"/>
      <w:r w:rsidRPr="00E6623B">
        <w:rPr>
          <w:rFonts w:ascii="Cambria" w:hAnsi="Cambria"/>
          <w:sz w:val="22"/>
          <w:szCs w:val="20"/>
        </w:rPr>
        <w:t>school</w:t>
      </w:r>
      <w:proofErr w:type="spellEnd"/>
      <w:r w:rsidRPr="00E6623B">
        <w:rPr>
          <w:rFonts w:ascii="Cambria" w:hAnsi="Cambria"/>
          <w:sz w:val="22"/>
          <w:szCs w:val="20"/>
        </w:rPr>
        <w:t xml:space="preserve"> </w:t>
      </w:r>
      <w:proofErr w:type="spellStart"/>
      <w:r w:rsidRPr="00E6623B">
        <w:rPr>
          <w:rFonts w:ascii="Cambria" w:hAnsi="Cambria"/>
          <w:sz w:val="22"/>
          <w:szCs w:val="20"/>
        </w:rPr>
        <w:t>or</w:t>
      </w:r>
      <w:proofErr w:type="spellEnd"/>
      <w:r w:rsidRPr="00E6623B">
        <w:rPr>
          <w:rFonts w:ascii="Cambria" w:hAnsi="Cambria"/>
          <w:sz w:val="22"/>
          <w:szCs w:val="20"/>
        </w:rPr>
        <w:t xml:space="preserve"> </w:t>
      </w:r>
      <w:proofErr w:type="spellStart"/>
      <w:r w:rsidRPr="00E6623B">
        <w:rPr>
          <w:rFonts w:ascii="Cambria" w:hAnsi="Cambria"/>
          <w:sz w:val="22"/>
          <w:szCs w:val="20"/>
        </w:rPr>
        <w:t>day</w:t>
      </w:r>
      <w:proofErr w:type="spellEnd"/>
      <w:r w:rsidRPr="00E6623B">
        <w:rPr>
          <w:rFonts w:ascii="Cambria" w:hAnsi="Cambria"/>
          <w:sz w:val="22"/>
          <w:szCs w:val="20"/>
        </w:rPr>
        <w:t xml:space="preserve"> </w:t>
      </w:r>
      <w:proofErr w:type="spellStart"/>
      <w:r w:rsidRPr="00E6623B">
        <w:rPr>
          <w:rFonts w:ascii="Cambria" w:hAnsi="Cambria"/>
          <w:sz w:val="22"/>
          <w:szCs w:val="20"/>
        </w:rPr>
        <w:t>school</w:t>
      </w:r>
      <w:proofErr w:type="spellEnd"/>
      <w:r w:rsidRPr="00E6623B">
        <w:rPr>
          <w:rFonts w:ascii="Cambria" w:hAnsi="Cambria"/>
          <w:sz w:val="22"/>
          <w:szCs w:val="20"/>
        </w:rPr>
        <w:t xml:space="preserve">, </w:t>
      </w:r>
      <w:proofErr w:type="spellStart"/>
      <w:r w:rsidRPr="00E6623B">
        <w:rPr>
          <w:rFonts w:ascii="Cambria" w:hAnsi="Cambria"/>
          <w:sz w:val="22"/>
          <w:szCs w:val="20"/>
        </w:rPr>
        <w:t>and</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family</w:t>
      </w:r>
      <w:proofErr w:type="spellEnd"/>
      <w:r w:rsidRPr="00E6623B">
        <w:rPr>
          <w:rFonts w:ascii="Cambria" w:hAnsi="Cambria"/>
          <w:sz w:val="22"/>
          <w:szCs w:val="20"/>
        </w:rPr>
        <w:t xml:space="preserve"> </w:t>
      </w:r>
      <w:proofErr w:type="spellStart"/>
      <w:r w:rsidRPr="00E6623B">
        <w:rPr>
          <w:rFonts w:ascii="Cambria" w:hAnsi="Cambria"/>
          <w:sz w:val="22"/>
          <w:szCs w:val="20"/>
        </w:rPr>
        <w:t>income</w:t>
      </w:r>
      <w:proofErr w:type="spellEnd"/>
      <w:r w:rsidRPr="00E6623B">
        <w:rPr>
          <w:rFonts w:ascii="Cambria" w:hAnsi="Cambria"/>
          <w:sz w:val="22"/>
          <w:szCs w:val="20"/>
        </w:rPr>
        <w:t xml:space="preserve">. </w:t>
      </w:r>
      <w:proofErr w:type="spellStart"/>
      <w:r w:rsidRPr="00E6623B">
        <w:rPr>
          <w:rFonts w:ascii="Cambria" w:hAnsi="Cambria"/>
          <w:sz w:val="22"/>
          <w:szCs w:val="20"/>
        </w:rPr>
        <w:t>Additionally</w:t>
      </w:r>
      <w:proofErr w:type="spellEnd"/>
      <w:r w:rsidRPr="00E6623B">
        <w:rPr>
          <w:rFonts w:ascii="Cambria" w:hAnsi="Cambria"/>
          <w:sz w:val="22"/>
          <w:szCs w:val="20"/>
        </w:rPr>
        <w:t xml:space="preserve">, it is </w:t>
      </w:r>
      <w:proofErr w:type="spellStart"/>
      <w:r w:rsidRPr="00E6623B">
        <w:rPr>
          <w:rFonts w:ascii="Cambria" w:hAnsi="Cambria"/>
          <w:sz w:val="22"/>
          <w:szCs w:val="20"/>
        </w:rPr>
        <w:t>concluded</w:t>
      </w:r>
      <w:proofErr w:type="spellEnd"/>
      <w:r w:rsidRPr="00E6623B">
        <w:rPr>
          <w:rFonts w:ascii="Cambria" w:hAnsi="Cambria"/>
          <w:sz w:val="22"/>
          <w:szCs w:val="20"/>
        </w:rPr>
        <w:t xml:space="preserve"> </w:t>
      </w:r>
      <w:proofErr w:type="spellStart"/>
      <w:r w:rsidRPr="00E6623B">
        <w:rPr>
          <w:rFonts w:ascii="Cambria" w:hAnsi="Cambria"/>
          <w:sz w:val="22"/>
          <w:szCs w:val="20"/>
        </w:rPr>
        <w:t>that</w:t>
      </w:r>
      <w:proofErr w:type="spellEnd"/>
      <w:r w:rsidRPr="00E6623B">
        <w:rPr>
          <w:rFonts w:ascii="Cambria" w:hAnsi="Cambria"/>
          <w:sz w:val="22"/>
          <w:szCs w:val="20"/>
        </w:rPr>
        <w:t xml:space="preserve"> </w:t>
      </w:r>
      <w:proofErr w:type="spellStart"/>
      <w:r w:rsidRPr="00E6623B">
        <w:rPr>
          <w:rFonts w:ascii="Cambria" w:hAnsi="Cambria"/>
          <w:sz w:val="22"/>
          <w:szCs w:val="20"/>
        </w:rPr>
        <w:t>there</w:t>
      </w:r>
      <w:proofErr w:type="spellEnd"/>
      <w:r w:rsidRPr="00E6623B">
        <w:rPr>
          <w:rFonts w:ascii="Cambria" w:hAnsi="Cambria"/>
          <w:sz w:val="22"/>
          <w:szCs w:val="20"/>
        </w:rPr>
        <w:t xml:space="preserve"> </w:t>
      </w:r>
      <w:proofErr w:type="spellStart"/>
      <w:r w:rsidRPr="00E6623B">
        <w:rPr>
          <w:rFonts w:ascii="Cambria" w:hAnsi="Cambria"/>
          <w:sz w:val="22"/>
          <w:szCs w:val="20"/>
        </w:rPr>
        <w:t>are</w:t>
      </w:r>
      <w:proofErr w:type="spellEnd"/>
      <w:r w:rsidRPr="00E6623B">
        <w:rPr>
          <w:rFonts w:ascii="Cambria" w:hAnsi="Cambria"/>
          <w:sz w:val="22"/>
          <w:szCs w:val="20"/>
        </w:rPr>
        <w:t xml:space="preserve"> </w:t>
      </w:r>
      <w:proofErr w:type="spellStart"/>
      <w:r w:rsidRPr="00E6623B">
        <w:rPr>
          <w:rFonts w:ascii="Cambria" w:hAnsi="Cambria"/>
          <w:sz w:val="22"/>
          <w:szCs w:val="20"/>
        </w:rPr>
        <w:t>meaningful</w:t>
      </w:r>
      <w:proofErr w:type="spellEnd"/>
      <w:r w:rsidRPr="00E6623B">
        <w:rPr>
          <w:rFonts w:ascii="Cambria" w:hAnsi="Cambria"/>
          <w:sz w:val="22"/>
          <w:szCs w:val="20"/>
        </w:rPr>
        <w:t xml:space="preserve"> </w:t>
      </w:r>
      <w:proofErr w:type="spellStart"/>
      <w:r w:rsidRPr="00E6623B">
        <w:rPr>
          <w:rFonts w:ascii="Cambria" w:hAnsi="Cambria"/>
          <w:sz w:val="22"/>
          <w:szCs w:val="20"/>
        </w:rPr>
        <w:t>relations</w:t>
      </w:r>
      <w:proofErr w:type="spellEnd"/>
      <w:r w:rsidRPr="00E6623B">
        <w:rPr>
          <w:rFonts w:ascii="Cambria" w:hAnsi="Cambria"/>
          <w:sz w:val="22"/>
          <w:szCs w:val="20"/>
        </w:rPr>
        <w:t xml:space="preserve"> </w:t>
      </w:r>
      <w:proofErr w:type="spellStart"/>
      <w:r w:rsidRPr="00E6623B">
        <w:rPr>
          <w:rFonts w:ascii="Cambria" w:hAnsi="Cambria"/>
          <w:sz w:val="22"/>
          <w:szCs w:val="20"/>
        </w:rPr>
        <w:t>between</w:t>
      </w:r>
      <w:proofErr w:type="spellEnd"/>
      <w:r w:rsidRPr="00E6623B">
        <w:rPr>
          <w:rFonts w:ascii="Cambria" w:hAnsi="Cambria"/>
          <w:sz w:val="22"/>
          <w:szCs w:val="20"/>
        </w:rPr>
        <w:t xml:space="preserve"> </w:t>
      </w:r>
      <w:proofErr w:type="spellStart"/>
      <w:r w:rsidRPr="00E6623B">
        <w:rPr>
          <w:rFonts w:ascii="Cambria" w:hAnsi="Cambria"/>
          <w:sz w:val="22"/>
          <w:szCs w:val="20"/>
        </w:rPr>
        <w:t>the</w:t>
      </w:r>
      <w:proofErr w:type="spellEnd"/>
      <w:r w:rsidRPr="00E6623B">
        <w:rPr>
          <w:rFonts w:ascii="Cambria" w:hAnsi="Cambria"/>
          <w:sz w:val="22"/>
          <w:szCs w:val="20"/>
        </w:rPr>
        <w:t xml:space="preserve"> </w:t>
      </w:r>
      <w:proofErr w:type="spellStart"/>
      <w:r w:rsidRPr="00E6623B">
        <w:rPr>
          <w:rFonts w:ascii="Cambria" w:hAnsi="Cambria"/>
          <w:sz w:val="22"/>
          <w:szCs w:val="20"/>
        </w:rPr>
        <w:t>sub-dimensions</w:t>
      </w:r>
      <w:proofErr w:type="spellEnd"/>
      <w:r w:rsidRPr="00E6623B">
        <w:rPr>
          <w:rFonts w:ascii="Cambria" w:hAnsi="Cambria"/>
          <w:sz w:val="22"/>
          <w:szCs w:val="20"/>
        </w:rPr>
        <w:t xml:space="preserve"> of risk </w:t>
      </w:r>
      <w:proofErr w:type="spellStart"/>
      <w:r w:rsidRPr="00E6623B">
        <w:rPr>
          <w:rFonts w:ascii="Cambria" w:hAnsi="Cambria"/>
          <w:sz w:val="22"/>
          <w:szCs w:val="20"/>
        </w:rPr>
        <w:t>taking</w:t>
      </w:r>
      <w:proofErr w:type="spellEnd"/>
      <w:r w:rsidRPr="00E6623B">
        <w:rPr>
          <w:rFonts w:ascii="Cambria" w:hAnsi="Cambria"/>
          <w:sz w:val="22"/>
          <w:szCs w:val="20"/>
        </w:rPr>
        <w:t xml:space="preserve"> </w:t>
      </w:r>
      <w:proofErr w:type="spellStart"/>
      <w:r w:rsidRPr="00E6623B">
        <w:rPr>
          <w:rFonts w:ascii="Cambria" w:hAnsi="Cambria"/>
          <w:sz w:val="22"/>
          <w:szCs w:val="20"/>
        </w:rPr>
        <w:t>and</w:t>
      </w:r>
      <w:proofErr w:type="spellEnd"/>
      <w:r w:rsidRPr="00E6623B">
        <w:rPr>
          <w:rFonts w:ascii="Cambria" w:hAnsi="Cambria"/>
          <w:sz w:val="22"/>
          <w:szCs w:val="20"/>
        </w:rPr>
        <w:t xml:space="preserve"> </w:t>
      </w:r>
      <w:proofErr w:type="spellStart"/>
      <w:r w:rsidRPr="00E6623B">
        <w:rPr>
          <w:rFonts w:ascii="Cambria" w:hAnsi="Cambria"/>
          <w:sz w:val="22"/>
          <w:szCs w:val="20"/>
        </w:rPr>
        <w:t>sub-dimensions</w:t>
      </w:r>
      <w:proofErr w:type="spellEnd"/>
      <w:r w:rsidRPr="00E6623B">
        <w:rPr>
          <w:rFonts w:ascii="Cambria" w:hAnsi="Cambria"/>
          <w:sz w:val="22"/>
          <w:szCs w:val="20"/>
        </w:rPr>
        <w:t xml:space="preserve"> of </w:t>
      </w:r>
      <w:proofErr w:type="spellStart"/>
      <w:r w:rsidRPr="00E6623B">
        <w:rPr>
          <w:rFonts w:ascii="Cambria" w:hAnsi="Cambria"/>
          <w:sz w:val="22"/>
          <w:szCs w:val="20"/>
        </w:rPr>
        <w:t>decision</w:t>
      </w:r>
      <w:proofErr w:type="spellEnd"/>
      <w:r w:rsidRPr="00E6623B">
        <w:rPr>
          <w:rFonts w:ascii="Cambria" w:hAnsi="Cambria"/>
          <w:sz w:val="22"/>
          <w:szCs w:val="20"/>
        </w:rPr>
        <w:t xml:space="preserve"> </w:t>
      </w:r>
      <w:proofErr w:type="spellStart"/>
      <w:r w:rsidRPr="00E6623B">
        <w:rPr>
          <w:rFonts w:ascii="Cambria" w:hAnsi="Cambria"/>
          <w:sz w:val="22"/>
          <w:szCs w:val="20"/>
        </w:rPr>
        <w:t>making</w:t>
      </w:r>
      <w:proofErr w:type="spellEnd"/>
      <w:r w:rsidRPr="00E6623B">
        <w:rPr>
          <w:rFonts w:ascii="Cambria" w:hAnsi="Cambria"/>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results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conclude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that</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sub-dimensions</w:t>
      </w:r>
      <w:proofErr w:type="spellEnd"/>
      <w:r w:rsidRPr="00E6623B">
        <w:rPr>
          <w:rFonts w:ascii="Cambria" w:hAnsi="Cambria"/>
          <w:color w:val="000000"/>
          <w:sz w:val="22"/>
          <w:szCs w:val="20"/>
        </w:rPr>
        <w:t xml:space="preserve"> of </w:t>
      </w:r>
      <w:proofErr w:type="spellStart"/>
      <w:r w:rsidRPr="00E6623B">
        <w:rPr>
          <w:rFonts w:ascii="Cambria" w:hAnsi="Cambria"/>
          <w:color w:val="000000"/>
          <w:sz w:val="22"/>
          <w:szCs w:val="20"/>
        </w:rPr>
        <w:t>decision</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making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behaviour</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may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predict</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sub-dimensions</w:t>
      </w:r>
      <w:proofErr w:type="spellEnd"/>
      <w:r w:rsidRPr="00E6623B">
        <w:rPr>
          <w:rFonts w:ascii="Cambria" w:hAnsi="Cambria"/>
          <w:color w:val="000000"/>
          <w:sz w:val="22"/>
          <w:szCs w:val="20"/>
        </w:rPr>
        <w:t xml:space="preserve"> of risk </w:t>
      </w:r>
      <w:proofErr w:type="spellStart"/>
      <w:r w:rsidRPr="00E6623B">
        <w:rPr>
          <w:rFonts w:ascii="Cambria" w:hAnsi="Cambria"/>
          <w:color w:val="000000"/>
          <w:sz w:val="22"/>
          <w:szCs w:val="20"/>
        </w:rPr>
        <w:t>taking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behaviour</w:t>
      </w:r>
      <w:proofErr w:type="spellEnd"/>
      <w:r w:rsidRPr="00E6623B">
        <w:rPr>
          <w:rFonts w:ascii="Cambria" w:hAnsi="Cambria"/>
          <w:color w:val="000000"/>
          <w:sz w:val="22"/>
          <w:szCs w:val="20"/>
        </w:rPr>
        <w:t xml:space="preserve">. </w:t>
      </w:r>
    </w:p>
    <w:p w:rsidR="00CB1062" w:rsidRPr="00E6623B" w:rsidRDefault="00CB1062" w:rsidP="00E6623B">
      <w:pPr>
        <w:spacing w:before="240" w:after="240"/>
        <w:jc w:val="both"/>
        <w:rPr>
          <w:rFonts w:ascii="Cambria" w:hAnsi="Cambria"/>
          <w:b/>
          <w:color w:val="000000"/>
          <w:sz w:val="22"/>
          <w:szCs w:val="20"/>
        </w:rPr>
      </w:pPr>
      <w:proofErr w:type="spellStart"/>
      <w:r w:rsidRPr="00E6623B">
        <w:rPr>
          <w:rFonts w:ascii="Cambria" w:hAnsi="Cambria"/>
          <w:b/>
          <w:color w:val="000000"/>
          <w:sz w:val="22"/>
          <w:szCs w:val="20"/>
        </w:rPr>
        <w:t>Discussion</w:t>
      </w:r>
      <w:proofErr w:type="spellEnd"/>
      <w:r w:rsidRPr="00E6623B">
        <w:rPr>
          <w:rFonts w:ascii="Cambria" w:hAnsi="Cambria"/>
          <w:b/>
          <w:color w:val="000000"/>
          <w:sz w:val="22"/>
          <w:szCs w:val="20"/>
        </w:rPr>
        <w:t xml:space="preserve"> </w:t>
      </w:r>
      <w:proofErr w:type="spellStart"/>
      <w:r w:rsidRPr="00E6623B">
        <w:rPr>
          <w:rFonts w:ascii="Cambria" w:hAnsi="Cambria"/>
          <w:b/>
          <w:color w:val="000000"/>
          <w:sz w:val="22"/>
          <w:szCs w:val="20"/>
        </w:rPr>
        <w:t>and</w:t>
      </w:r>
      <w:proofErr w:type="spellEnd"/>
      <w:r w:rsidRPr="00E6623B">
        <w:rPr>
          <w:rFonts w:ascii="Cambria" w:hAnsi="Cambria"/>
          <w:b/>
          <w:color w:val="000000"/>
          <w:sz w:val="22"/>
          <w:szCs w:val="20"/>
        </w:rPr>
        <w:t xml:space="preserve"> </w:t>
      </w:r>
      <w:proofErr w:type="spellStart"/>
      <w:r w:rsidRPr="00E6623B">
        <w:rPr>
          <w:rFonts w:ascii="Cambria" w:hAnsi="Cambria"/>
          <w:b/>
          <w:color w:val="000000"/>
          <w:sz w:val="22"/>
          <w:szCs w:val="20"/>
        </w:rPr>
        <w:t>Conclusion</w:t>
      </w:r>
      <w:proofErr w:type="spellEnd"/>
    </w:p>
    <w:p w:rsidR="00CB1062" w:rsidRPr="00E6623B" w:rsidRDefault="00CB1062" w:rsidP="00E6623B">
      <w:pPr>
        <w:ind w:firstLine="567"/>
        <w:jc w:val="both"/>
        <w:rPr>
          <w:rFonts w:ascii="Cambria" w:hAnsi="Cambria"/>
          <w:color w:val="FF0000"/>
          <w:sz w:val="22"/>
          <w:szCs w:val="20"/>
        </w:rPr>
      </w:pP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result</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obtained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from</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this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study</w:t>
      </w:r>
      <w:proofErr w:type="spellEnd"/>
      <w:r w:rsidRPr="00E6623B">
        <w:rPr>
          <w:rFonts w:ascii="Cambria" w:hAnsi="Cambria"/>
          <w:color w:val="000000"/>
          <w:sz w:val="22"/>
          <w:szCs w:val="20"/>
        </w:rPr>
        <w:t xml:space="preserve"> is </w:t>
      </w:r>
      <w:proofErr w:type="spellStart"/>
      <w:r w:rsidRPr="00E6623B">
        <w:rPr>
          <w:rFonts w:ascii="Cambria" w:hAnsi="Cambria"/>
          <w:color w:val="000000"/>
          <w:sz w:val="22"/>
          <w:szCs w:val="20"/>
        </w:rPr>
        <w:t>that</w:t>
      </w:r>
      <w:proofErr w:type="spellEnd"/>
      <w:r w:rsidRPr="00E6623B">
        <w:rPr>
          <w:rFonts w:ascii="Cambria" w:hAnsi="Cambria"/>
          <w:color w:val="000000"/>
          <w:sz w:val="22"/>
          <w:szCs w:val="20"/>
        </w:rPr>
        <w:t xml:space="preserve"> risk </w:t>
      </w:r>
      <w:proofErr w:type="spellStart"/>
      <w:r w:rsidRPr="00E6623B">
        <w:rPr>
          <w:rFonts w:ascii="Cambria" w:hAnsi="Cambria"/>
          <w:color w:val="000000"/>
          <w:sz w:val="22"/>
          <w:szCs w:val="20"/>
        </w:rPr>
        <w:t>taking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behaviour</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differs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according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to</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family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income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and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perception</w:t>
      </w:r>
      <w:proofErr w:type="spellEnd"/>
      <w:r w:rsidRPr="00E6623B">
        <w:rPr>
          <w:rFonts w:ascii="Cambria" w:hAnsi="Cambria"/>
          <w:color w:val="000000"/>
          <w:sz w:val="22"/>
          <w:szCs w:val="20"/>
        </w:rPr>
        <w:t xml:space="preserve"> of </w:t>
      </w:r>
      <w:proofErr w:type="spellStart"/>
      <w:r w:rsidRPr="00E6623B">
        <w:rPr>
          <w:rFonts w:ascii="Cambria" w:hAnsi="Cambria"/>
          <w:color w:val="000000"/>
          <w:sz w:val="22"/>
          <w:szCs w:val="20"/>
        </w:rPr>
        <w:t>success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There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are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studies</w:t>
      </w:r>
      <w:proofErr w:type="spellEnd"/>
      <w:r w:rsidRPr="00E6623B">
        <w:rPr>
          <w:rFonts w:ascii="Cambria" w:hAnsi="Cambria"/>
          <w:color w:val="000000"/>
          <w:sz w:val="22"/>
          <w:szCs w:val="20"/>
        </w:rPr>
        <w:t xml:space="preserve"> in </w:t>
      </w:r>
      <w:proofErr w:type="spellStart"/>
      <w:r w:rsidRPr="00E6623B">
        <w:rPr>
          <w:rFonts w:ascii="Cambria" w:hAnsi="Cambria"/>
          <w:color w:val="000000"/>
          <w:sz w:val="22"/>
          <w:szCs w:val="20"/>
        </w:rPr>
        <w:t>literature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which</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support</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results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obtained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Also</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while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study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concludes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that</w:t>
      </w:r>
      <w:proofErr w:type="spellEnd"/>
      <w:r w:rsidRPr="00E6623B">
        <w:rPr>
          <w:rFonts w:ascii="Cambria" w:hAnsi="Cambria"/>
          <w:color w:val="000000"/>
          <w:sz w:val="22"/>
          <w:szCs w:val="20"/>
        </w:rPr>
        <w:t xml:space="preserve"> risk </w:t>
      </w:r>
      <w:proofErr w:type="spellStart"/>
      <w:r w:rsidRPr="00E6623B">
        <w:rPr>
          <w:rFonts w:ascii="Cambria" w:hAnsi="Cambria"/>
          <w:color w:val="000000"/>
          <w:sz w:val="22"/>
          <w:szCs w:val="20"/>
        </w:rPr>
        <w:t>taking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behaviour</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differs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according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to</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receiving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high</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school</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education</w:t>
      </w:r>
      <w:proofErr w:type="spellEnd"/>
      <w:r w:rsidRPr="00E6623B">
        <w:rPr>
          <w:rFonts w:ascii="Cambria" w:hAnsi="Cambria"/>
          <w:color w:val="000000"/>
          <w:sz w:val="22"/>
          <w:szCs w:val="20"/>
        </w:rPr>
        <w:t xml:space="preserve"> in a </w:t>
      </w:r>
      <w:proofErr w:type="spellStart"/>
      <w:r w:rsidRPr="00E6623B">
        <w:rPr>
          <w:rFonts w:ascii="Cambria" w:hAnsi="Cambria"/>
          <w:color w:val="000000"/>
          <w:sz w:val="22"/>
          <w:szCs w:val="20"/>
        </w:rPr>
        <w:t>boarding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school</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or</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day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school</w:t>
      </w:r>
      <w:proofErr w:type="spellEnd"/>
      <w:r w:rsidRPr="00E6623B">
        <w:rPr>
          <w:rFonts w:ascii="Cambria" w:hAnsi="Cambria"/>
          <w:color w:val="000000"/>
          <w:sz w:val="22"/>
          <w:szCs w:val="20"/>
        </w:rPr>
        <w:t xml:space="preserve">, a </w:t>
      </w:r>
      <w:proofErr w:type="spellStart"/>
      <w:r w:rsidRPr="00E6623B">
        <w:rPr>
          <w:rFonts w:ascii="Cambria" w:hAnsi="Cambria"/>
          <w:color w:val="000000"/>
          <w:sz w:val="22"/>
          <w:szCs w:val="20"/>
        </w:rPr>
        <w:t>study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which</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supports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this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result</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was</w:t>
      </w:r>
      <w:proofErr w:type="spellEnd"/>
      <w:r w:rsidRPr="00E6623B">
        <w:rPr>
          <w:rFonts w:ascii="Cambria" w:hAnsi="Cambria"/>
          <w:color w:val="000000"/>
          <w:sz w:val="22"/>
          <w:szCs w:val="20"/>
        </w:rPr>
        <w:t xml:space="preserve"> not </w:t>
      </w:r>
      <w:proofErr w:type="spellStart"/>
      <w:r w:rsidRPr="00E6623B">
        <w:rPr>
          <w:rFonts w:ascii="Cambria" w:hAnsi="Cambria"/>
          <w:color w:val="000000"/>
          <w:sz w:val="22"/>
          <w:szCs w:val="20"/>
        </w:rPr>
        <w:t>encountered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Predictor</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relations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between</w:t>
      </w:r>
      <w:proofErr w:type="spellEnd"/>
      <w:r w:rsidRPr="00E6623B">
        <w:rPr>
          <w:rFonts w:ascii="Cambria" w:hAnsi="Cambria"/>
          <w:color w:val="000000"/>
          <w:sz w:val="22"/>
          <w:szCs w:val="20"/>
        </w:rPr>
        <w:t xml:space="preserve"> risk </w:t>
      </w:r>
      <w:proofErr w:type="spellStart"/>
      <w:r w:rsidRPr="00E6623B">
        <w:rPr>
          <w:rFonts w:ascii="Cambria" w:hAnsi="Cambria"/>
          <w:color w:val="000000"/>
          <w:sz w:val="22"/>
          <w:szCs w:val="20"/>
        </w:rPr>
        <w:t>taking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behaviour</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and</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decision</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making</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skill</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were</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found</w:t>
      </w:r>
      <w:proofErr w:type="spellEnd"/>
      <w:r w:rsidRPr="00E6623B">
        <w:rPr>
          <w:rFonts w:ascii="Cambria" w:hAnsi="Cambria"/>
          <w:color w:val="000000"/>
          <w:sz w:val="22"/>
          <w:szCs w:val="20"/>
        </w:rPr>
        <w:t xml:space="preserve">. No </w:t>
      </w:r>
      <w:proofErr w:type="spellStart"/>
      <w:r w:rsidRPr="00E6623B">
        <w:rPr>
          <w:rFonts w:ascii="Cambria" w:hAnsi="Cambria"/>
          <w:color w:val="000000"/>
          <w:sz w:val="22"/>
          <w:szCs w:val="20"/>
        </w:rPr>
        <w:t>study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such</w:t>
      </w:r>
      <w:proofErr w:type="spellEnd"/>
      <w:r w:rsidRPr="00E6623B">
        <w:rPr>
          <w:rFonts w:ascii="Cambria" w:hAnsi="Cambria"/>
          <w:color w:val="000000"/>
          <w:sz w:val="22"/>
          <w:szCs w:val="20"/>
        </w:rPr>
        <w:t xml:space="preserve"> as </w:t>
      </w:r>
      <w:proofErr w:type="spellStart"/>
      <w:r w:rsidRPr="00E6623B">
        <w:rPr>
          <w:rFonts w:ascii="Cambria" w:hAnsi="Cambria"/>
          <w:color w:val="000000"/>
          <w:sz w:val="22"/>
          <w:szCs w:val="20"/>
        </w:rPr>
        <w:t>this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was</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directly</w:t>
      </w:r>
      <w:proofErr w:type="spellEnd"/>
      <w:r w:rsidRPr="00E6623B">
        <w:rPr>
          <w:rFonts w:ascii="Cambria" w:hAnsi="Cambria"/>
          <w:color w:val="000000"/>
          <w:sz w:val="22"/>
          <w:szCs w:val="20"/>
        </w:rPr>
        <w:t xml:space="preserve"> </w:t>
      </w:r>
      <w:proofErr w:type="spellStart"/>
      <w:r w:rsidRPr="00E6623B">
        <w:rPr>
          <w:rFonts w:ascii="Cambria" w:hAnsi="Cambria"/>
          <w:color w:val="000000"/>
          <w:sz w:val="22"/>
          <w:szCs w:val="20"/>
        </w:rPr>
        <w:t>encountered</w:t>
      </w:r>
      <w:proofErr w:type="spellEnd"/>
      <w:r w:rsidRPr="00E6623B">
        <w:rPr>
          <w:rFonts w:ascii="Cambria" w:hAnsi="Cambria"/>
          <w:color w:val="000000"/>
          <w:sz w:val="22"/>
          <w:szCs w:val="20"/>
        </w:rPr>
        <w:t xml:space="preserve"> in </w:t>
      </w:r>
      <w:proofErr w:type="spellStart"/>
      <w:r w:rsidRPr="00E6623B">
        <w:rPr>
          <w:rFonts w:ascii="Cambria" w:hAnsi="Cambria"/>
          <w:color w:val="000000"/>
          <w:sz w:val="22"/>
          <w:szCs w:val="20"/>
        </w:rPr>
        <w:t>literature</w:t>
      </w:r>
      <w:proofErr w:type="spellEnd"/>
      <w:r w:rsidRPr="00E6623B">
        <w:rPr>
          <w:rFonts w:ascii="Cambria" w:hAnsi="Cambria"/>
          <w:color w:val="000000"/>
          <w:sz w:val="22"/>
          <w:szCs w:val="20"/>
        </w:rPr>
        <w:t>.</w:t>
      </w:r>
      <w:r w:rsidRPr="00E6623B">
        <w:rPr>
          <w:rFonts w:ascii="Cambria" w:hAnsi="Cambria"/>
          <w:color w:val="FF0000"/>
          <w:sz w:val="22"/>
          <w:szCs w:val="20"/>
        </w:rPr>
        <w:t xml:space="preserve"> </w:t>
      </w:r>
    </w:p>
    <w:p w:rsidR="00CB1062" w:rsidRPr="00E6623B" w:rsidRDefault="00CB1062" w:rsidP="00CB1062">
      <w:pPr>
        <w:jc w:val="both"/>
        <w:rPr>
          <w:rFonts w:asciiTheme="majorHAnsi" w:hAnsiTheme="majorHAnsi"/>
          <w:i/>
          <w:sz w:val="18"/>
          <w:szCs w:val="20"/>
        </w:rPr>
      </w:pPr>
    </w:p>
    <w:p w:rsidR="000F6587" w:rsidRPr="00E6623B" w:rsidRDefault="000F6587">
      <w:pPr>
        <w:rPr>
          <w:rFonts w:ascii="Cambria" w:eastAsiaTheme="majorEastAsia" w:hAnsi="Cambria"/>
          <w:b/>
          <w:sz w:val="22"/>
        </w:rPr>
      </w:pPr>
      <w:r w:rsidRPr="00E6623B">
        <w:rPr>
          <w:rFonts w:ascii="Cambria" w:hAnsi="Cambria"/>
          <w:b/>
          <w:sz w:val="22"/>
        </w:rPr>
        <w:br w:type="page"/>
      </w:r>
    </w:p>
    <w:p w:rsidR="0052293C" w:rsidRPr="00E6623B" w:rsidRDefault="0052293C" w:rsidP="00E6623B">
      <w:pPr>
        <w:jc w:val="both"/>
        <w:rPr>
          <w:rFonts w:ascii="Cambria" w:hAnsi="Cambria"/>
          <w:b/>
          <w:sz w:val="22"/>
          <w:szCs w:val="22"/>
        </w:rPr>
      </w:pPr>
      <w:r w:rsidRPr="00E6623B">
        <w:rPr>
          <w:rFonts w:ascii="Cambria" w:hAnsi="Cambria"/>
          <w:b/>
          <w:sz w:val="22"/>
          <w:szCs w:val="22"/>
        </w:rPr>
        <w:lastRenderedPageBreak/>
        <w:t xml:space="preserve">GİRİŞ </w:t>
      </w:r>
    </w:p>
    <w:p w:rsidR="0052293C" w:rsidRPr="00E6623B" w:rsidRDefault="0052293C" w:rsidP="00E6623B">
      <w:pPr>
        <w:ind w:firstLine="567"/>
        <w:jc w:val="both"/>
        <w:rPr>
          <w:rFonts w:ascii="Cambria" w:hAnsi="Cambria"/>
          <w:color w:val="000000"/>
          <w:sz w:val="22"/>
          <w:szCs w:val="22"/>
        </w:rPr>
      </w:pPr>
      <w:r w:rsidRPr="00E6623B">
        <w:rPr>
          <w:rFonts w:ascii="Cambria" w:eastAsia="Calibri" w:hAnsi="Cambria"/>
          <w:sz w:val="22"/>
          <w:szCs w:val="22"/>
        </w:rPr>
        <w:t xml:space="preserve">Ergenlik döneminde olan bireyler yoğun problemlerinin yanı sıra çok fazla fırtınalı zamanların yaşandığı, </w:t>
      </w:r>
      <w:r w:rsidRPr="00E6623B">
        <w:rPr>
          <w:rFonts w:ascii="Cambria" w:hAnsi="Cambria"/>
          <w:color w:val="000000"/>
          <w:sz w:val="22"/>
          <w:szCs w:val="22"/>
        </w:rPr>
        <w:t xml:space="preserve">biraz daha cesur, coşkulu, heyecanlı ve macera arayışında oldukları </w:t>
      </w:r>
      <w:r w:rsidRPr="00E6623B">
        <w:rPr>
          <w:rFonts w:ascii="Cambria" w:eastAsia="Calibri" w:hAnsi="Cambria"/>
          <w:sz w:val="22"/>
          <w:szCs w:val="22"/>
        </w:rPr>
        <w:t xml:space="preserve">bir dönemdedirler </w:t>
      </w:r>
      <w:r w:rsidRPr="00E6623B">
        <w:rPr>
          <w:rFonts w:ascii="Cambria" w:hAnsi="Cambria"/>
          <w:color w:val="000000"/>
          <w:sz w:val="22"/>
          <w:szCs w:val="22"/>
        </w:rPr>
        <w:t xml:space="preserve">(Yörükoğlu, 1989; </w:t>
      </w:r>
      <w:proofErr w:type="spellStart"/>
      <w:r w:rsidRPr="00E6623B">
        <w:rPr>
          <w:rFonts w:ascii="Cambria" w:eastAsia="Calibri" w:hAnsi="Cambria"/>
          <w:sz w:val="22"/>
          <w:szCs w:val="22"/>
        </w:rPr>
        <w:t>Scott</w:t>
      </w:r>
      <w:proofErr w:type="spellEnd"/>
      <w:r w:rsidRPr="00E6623B">
        <w:rPr>
          <w:rFonts w:ascii="Cambria" w:eastAsia="Calibri" w:hAnsi="Cambria"/>
          <w:sz w:val="22"/>
          <w:szCs w:val="22"/>
        </w:rPr>
        <w:t xml:space="preserve">, 2003; </w:t>
      </w:r>
      <w:proofErr w:type="spellStart"/>
      <w:r w:rsidRPr="00E6623B">
        <w:rPr>
          <w:rFonts w:ascii="Cambria" w:hAnsi="Cambria"/>
          <w:color w:val="000000"/>
          <w:sz w:val="22"/>
          <w:szCs w:val="22"/>
        </w:rPr>
        <w:t>Basut</w:t>
      </w:r>
      <w:proofErr w:type="spellEnd"/>
      <w:r w:rsidRPr="00E6623B">
        <w:rPr>
          <w:rFonts w:ascii="Cambria" w:hAnsi="Cambria"/>
          <w:color w:val="000000"/>
          <w:sz w:val="22"/>
          <w:szCs w:val="22"/>
        </w:rPr>
        <w:t>, 2006)</w:t>
      </w:r>
      <w:r w:rsidRPr="00E6623B">
        <w:rPr>
          <w:rFonts w:ascii="Cambria" w:eastAsia="Calibri" w:hAnsi="Cambria"/>
          <w:sz w:val="22"/>
          <w:szCs w:val="22"/>
        </w:rPr>
        <w:t xml:space="preserve">. Ergenler bu dönemde çok hızlı gelişim sürecinden geçmektedir. Bu hızlı gelişim süreci ergenlerin uyum sağlama davranışını geciktirmektedir </w:t>
      </w:r>
      <w:r w:rsidRPr="00E6623B">
        <w:rPr>
          <w:rFonts w:ascii="Cambria" w:hAnsi="Cambria"/>
          <w:color w:val="000000"/>
          <w:sz w:val="22"/>
          <w:szCs w:val="22"/>
        </w:rPr>
        <w:t>(</w:t>
      </w:r>
      <w:proofErr w:type="spellStart"/>
      <w:r w:rsidRPr="00E6623B">
        <w:rPr>
          <w:rFonts w:ascii="Cambria" w:hAnsi="Cambria"/>
          <w:color w:val="000000"/>
          <w:sz w:val="22"/>
          <w:szCs w:val="22"/>
        </w:rPr>
        <w:t>Erikson</w:t>
      </w:r>
      <w:proofErr w:type="spellEnd"/>
      <w:r w:rsidRPr="00E6623B">
        <w:rPr>
          <w:rFonts w:ascii="Cambria" w:hAnsi="Cambria"/>
          <w:color w:val="000000"/>
          <w:sz w:val="22"/>
          <w:szCs w:val="22"/>
        </w:rPr>
        <w:t>, 1968)</w:t>
      </w:r>
      <w:r w:rsidRPr="00E6623B">
        <w:rPr>
          <w:rFonts w:ascii="Cambria" w:eastAsia="Calibri" w:hAnsi="Cambria"/>
          <w:sz w:val="22"/>
          <w:szCs w:val="22"/>
        </w:rPr>
        <w:t xml:space="preserve">. Ergenler bu değişim sürecinde uyum sağlayamaya çalışırken </w:t>
      </w:r>
      <w:r w:rsidRPr="00E6623B">
        <w:rPr>
          <w:rFonts w:ascii="Cambria" w:hAnsi="Cambria"/>
          <w:color w:val="000000"/>
          <w:sz w:val="22"/>
          <w:szCs w:val="22"/>
        </w:rPr>
        <w:t>alkol, sigara, madde kullanımı, hırsızlık yapma, alkollü bir sürücünün kullandığı araca binme ve güvensiz cinsel ilişki yaşama gibi birçok riskli davranışlarda bulunabilmektedirler(</w:t>
      </w:r>
      <w:proofErr w:type="spellStart"/>
      <w:r w:rsidRPr="00E6623B">
        <w:rPr>
          <w:rFonts w:ascii="Cambria" w:hAnsi="Cambria"/>
          <w:color w:val="000000"/>
          <w:sz w:val="22"/>
          <w:szCs w:val="22"/>
        </w:rPr>
        <w:t>Kelley</w:t>
      </w:r>
      <w:proofErr w:type="spellEnd"/>
      <w:r w:rsidRPr="00E6623B">
        <w:rPr>
          <w:rFonts w:ascii="Cambria" w:hAnsi="Cambria"/>
          <w:color w:val="000000"/>
          <w:sz w:val="22"/>
          <w:szCs w:val="22"/>
        </w:rPr>
        <w:t xml:space="preserve">, </w:t>
      </w:r>
      <w:proofErr w:type="spellStart"/>
      <w:r w:rsidRPr="00E6623B">
        <w:rPr>
          <w:rFonts w:ascii="Cambria" w:hAnsi="Cambria"/>
          <w:color w:val="000000"/>
          <w:sz w:val="22"/>
          <w:szCs w:val="22"/>
        </w:rPr>
        <w:t>Schochet</w:t>
      </w:r>
      <w:proofErr w:type="spellEnd"/>
      <w:r w:rsidRPr="00E6623B">
        <w:rPr>
          <w:rFonts w:ascii="Cambria" w:hAnsi="Cambria"/>
          <w:color w:val="000000"/>
          <w:sz w:val="22"/>
          <w:szCs w:val="22"/>
        </w:rPr>
        <w:t xml:space="preserve"> </w:t>
      </w:r>
      <w:r w:rsidRPr="00E6623B">
        <w:rPr>
          <w:rFonts w:ascii="Cambria" w:hAnsi="Cambria"/>
          <w:bCs/>
          <w:color w:val="000000"/>
          <w:sz w:val="22"/>
          <w:szCs w:val="22"/>
        </w:rPr>
        <w:t>&amp;</w:t>
      </w:r>
      <w:r w:rsidRPr="00E6623B">
        <w:rPr>
          <w:rFonts w:ascii="Cambria" w:hAnsi="Cambria"/>
          <w:color w:val="000000"/>
          <w:sz w:val="22"/>
          <w:szCs w:val="22"/>
        </w:rPr>
        <w:t xml:space="preserve"> </w:t>
      </w:r>
      <w:proofErr w:type="spellStart"/>
      <w:r w:rsidRPr="00E6623B">
        <w:rPr>
          <w:rFonts w:ascii="Cambria" w:hAnsi="Cambria"/>
          <w:color w:val="000000"/>
          <w:sz w:val="22"/>
          <w:szCs w:val="22"/>
        </w:rPr>
        <w:t>Landry</w:t>
      </w:r>
      <w:proofErr w:type="spellEnd"/>
      <w:r w:rsidRPr="00E6623B">
        <w:rPr>
          <w:rFonts w:ascii="Cambria" w:hAnsi="Cambria"/>
          <w:color w:val="000000"/>
          <w:sz w:val="22"/>
          <w:szCs w:val="22"/>
        </w:rPr>
        <w:t xml:space="preserve">, </w:t>
      </w:r>
      <w:proofErr w:type="gramStart"/>
      <w:r w:rsidRPr="00E6623B">
        <w:rPr>
          <w:rFonts w:ascii="Cambria" w:hAnsi="Cambria"/>
          <w:color w:val="000000"/>
          <w:sz w:val="22"/>
          <w:szCs w:val="22"/>
        </w:rPr>
        <w:t xml:space="preserve">2004 ; </w:t>
      </w:r>
      <w:proofErr w:type="spellStart"/>
      <w:r w:rsidRPr="00E6623B">
        <w:rPr>
          <w:rFonts w:ascii="Cambria" w:hAnsi="Cambria"/>
          <w:color w:val="000000"/>
          <w:sz w:val="22"/>
          <w:szCs w:val="22"/>
        </w:rPr>
        <w:t>Taper</w:t>
      </w:r>
      <w:proofErr w:type="spellEnd"/>
      <w:proofErr w:type="gramEnd"/>
      <w:r w:rsidRPr="00E6623B">
        <w:rPr>
          <w:rFonts w:ascii="Cambria" w:hAnsi="Cambria"/>
          <w:color w:val="000000"/>
          <w:sz w:val="22"/>
          <w:szCs w:val="22"/>
        </w:rPr>
        <w:t xml:space="preserve">, </w:t>
      </w:r>
      <w:proofErr w:type="spellStart"/>
      <w:r w:rsidRPr="00E6623B">
        <w:rPr>
          <w:rFonts w:ascii="Cambria" w:hAnsi="Cambria"/>
          <w:color w:val="000000"/>
          <w:sz w:val="22"/>
          <w:szCs w:val="22"/>
        </w:rPr>
        <w:t>Aarons</w:t>
      </w:r>
      <w:proofErr w:type="spellEnd"/>
      <w:r w:rsidRPr="00E6623B">
        <w:rPr>
          <w:rFonts w:ascii="Cambria" w:hAnsi="Cambria"/>
          <w:color w:val="000000"/>
          <w:sz w:val="22"/>
          <w:szCs w:val="22"/>
        </w:rPr>
        <w:t xml:space="preserve">, </w:t>
      </w:r>
      <w:proofErr w:type="spellStart"/>
      <w:r w:rsidRPr="00E6623B">
        <w:rPr>
          <w:rFonts w:ascii="Cambria" w:hAnsi="Cambria"/>
          <w:color w:val="000000"/>
          <w:sz w:val="22"/>
          <w:szCs w:val="22"/>
        </w:rPr>
        <w:t>Sedlar</w:t>
      </w:r>
      <w:proofErr w:type="spellEnd"/>
      <w:r w:rsidRPr="00E6623B">
        <w:rPr>
          <w:rFonts w:ascii="Cambria" w:hAnsi="Cambria"/>
          <w:color w:val="000000"/>
          <w:sz w:val="22"/>
          <w:szCs w:val="22"/>
        </w:rPr>
        <w:t xml:space="preserve"> </w:t>
      </w:r>
      <w:r w:rsidRPr="00E6623B">
        <w:rPr>
          <w:rFonts w:ascii="Cambria" w:hAnsi="Cambria"/>
          <w:bCs/>
          <w:color w:val="000000"/>
          <w:sz w:val="22"/>
          <w:szCs w:val="22"/>
        </w:rPr>
        <w:t>&amp;</w:t>
      </w:r>
      <w:r w:rsidRPr="00E6623B">
        <w:rPr>
          <w:rFonts w:ascii="Cambria" w:hAnsi="Cambria"/>
          <w:color w:val="000000"/>
          <w:sz w:val="22"/>
          <w:szCs w:val="22"/>
        </w:rPr>
        <w:t xml:space="preserve"> Brown, 2001).</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 xml:space="preserve">Risk alma davranışı ergenlik sürecinin yoğun gündeminin doğal bir parçası olarak algılanmaktadır ve bu algının gerekçesi olarak, ergenlerin kendilerini kanıtlama, heyecan duyumunu üst düzeyde deneyimleme ve toplum tarafından koyulan kuralları test etme arzuları gibi çeşitli faktörler bulunmaktadır (Doğan, Kaya ve Dinçer, 2016). </w:t>
      </w:r>
      <w:r w:rsidRPr="00E6623B">
        <w:rPr>
          <w:rFonts w:ascii="Cambria" w:eastAsia="MS Mincho" w:hAnsi="Cambria"/>
          <w:sz w:val="22"/>
          <w:szCs w:val="22"/>
          <w:lang w:eastAsia="ja-JP"/>
        </w:rPr>
        <w:t>Risk sözcüğüne bakıldığında, belirsizlik durumları gösteren geniş kapsamlı önemli olaylar olarak tanımlanır (</w:t>
      </w:r>
      <w:proofErr w:type="spellStart"/>
      <w:r w:rsidRPr="00E6623B">
        <w:rPr>
          <w:rFonts w:ascii="Cambria" w:eastAsia="MS Mincho" w:hAnsi="Cambria"/>
          <w:sz w:val="22"/>
          <w:szCs w:val="22"/>
          <w:lang w:eastAsia="ja-JP"/>
        </w:rPr>
        <w:t>Giddens</w:t>
      </w:r>
      <w:proofErr w:type="spellEnd"/>
      <w:r w:rsidRPr="00E6623B">
        <w:rPr>
          <w:rFonts w:ascii="Cambria" w:eastAsia="MS Mincho" w:hAnsi="Cambria"/>
          <w:sz w:val="22"/>
          <w:szCs w:val="22"/>
          <w:lang w:eastAsia="ja-JP"/>
        </w:rPr>
        <w:t xml:space="preserve">, 2000). </w:t>
      </w:r>
      <w:proofErr w:type="spellStart"/>
      <w:r w:rsidRPr="00E6623B">
        <w:rPr>
          <w:rFonts w:ascii="Cambria" w:hAnsi="Cambria"/>
          <w:color w:val="000000"/>
          <w:sz w:val="22"/>
          <w:szCs w:val="22"/>
        </w:rPr>
        <w:t>Moore</w:t>
      </w:r>
      <w:proofErr w:type="spellEnd"/>
      <w:r w:rsidRPr="00E6623B">
        <w:rPr>
          <w:rFonts w:ascii="Cambria" w:hAnsi="Cambria"/>
          <w:color w:val="000000"/>
          <w:sz w:val="22"/>
          <w:szCs w:val="22"/>
        </w:rPr>
        <w:t xml:space="preserve"> ve </w:t>
      </w:r>
      <w:proofErr w:type="spellStart"/>
      <w:r w:rsidRPr="00E6623B">
        <w:rPr>
          <w:rFonts w:ascii="Cambria" w:hAnsi="Cambria"/>
          <w:color w:val="000000"/>
          <w:sz w:val="22"/>
          <w:szCs w:val="22"/>
        </w:rPr>
        <w:t>Gullone</w:t>
      </w:r>
      <w:proofErr w:type="spellEnd"/>
      <w:r w:rsidRPr="00E6623B">
        <w:rPr>
          <w:rFonts w:ascii="Cambria" w:hAnsi="Cambria"/>
          <w:color w:val="000000"/>
          <w:sz w:val="22"/>
          <w:szCs w:val="22"/>
        </w:rPr>
        <w:t xml:space="preserve"> (1996), tarafından risk alma davranışını “olası olumsuz sonuçlar içeren ancak algılanan birtakım olumlu sonuçlar ile dengelenmiş olan davranış” olarak tanımlamıştır. Benzer şekilde; </w:t>
      </w:r>
      <w:proofErr w:type="spellStart"/>
      <w:r w:rsidRPr="00E6623B">
        <w:rPr>
          <w:rFonts w:ascii="Cambria" w:hAnsi="Cambria"/>
          <w:color w:val="000000"/>
          <w:sz w:val="22"/>
          <w:szCs w:val="22"/>
        </w:rPr>
        <w:t>Donovan</w:t>
      </w:r>
      <w:proofErr w:type="spellEnd"/>
      <w:r w:rsidRPr="00E6623B">
        <w:rPr>
          <w:rFonts w:ascii="Cambria" w:hAnsi="Cambria"/>
          <w:color w:val="000000"/>
          <w:sz w:val="22"/>
          <w:szCs w:val="22"/>
        </w:rPr>
        <w:t xml:space="preserve"> ve </w:t>
      </w:r>
      <w:proofErr w:type="spellStart"/>
      <w:r w:rsidRPr="00E6623B">
        <w:rPr>
          <w:rFonts w:ascii="Cambria" w:hAnsi="Cambria"/>
          <w:color w:val="000000"/>
          <w:sz w:val="22"/>
          <w:szCs w:val="22"/>
        </w:rPr>
        <w:t>Jessor</w:t>
      </w:r>
      <w:proofErr w:type="spellEnd"/>
      <w:r w:rsidRPr="00E6623B">
        <w:rPr>
          <w:rFonts w:ascii="Cambria" w:hAnsi="Cambria"/>
          <w:color w:val="000000"/>
          <w:sz w:val="22"/>
          <w:szCs w:val="22"/>
        </w:rPr>
        <w:t xml:space="preserve"> (1985) risk almayı bir sosyal sapma biçimi olarak tanımlamaktadırlar. </w:t>
      </w:r>
      <w:proofErr w:type="spellStart"/>
      <w:r w:rsidRPr="00E6623B">
        <w:rPr>
          <w:rFonts w:ascii="Cambria" w:hAnsi="Cambria"/>
          <w:color w:val="000000"/>
          <w:sz w:val="22"/>
          <w:szCs w:val="22"/>
        </w:rPr>
        <w:t>Levenson</w:t>
      </w:r>
      <w:proofErr w:type="spellEnd"/>
      <w:r w:rsidRPr="00E6623B">
        <w:rPr>
          <w:rFonts w:ascii="Cambria" w:hAnsi="Cambria"/>
          <w:color w:val="000000"/>
          <w:sz w:val="22"/>
          <w:szCs w:val="22"/>
        </w:rPr>
        <w:t xml:space="preserve"> (1990) risk almayı, yenilik ya da tehlikeye neden olan, çoğu insanda </w:t>
      </w:r>
      <w:proofErr w:type="spellStart"/>
      <w:r w:rsidRPr="00E6623B">
        <w:rPr>
          <w:rFonts w:ascii="Cambria" w:hAnsi="Cambria"/>
          <w:color w:val="000000"/>
          <w:sz w:val="22"/>
          <w:szCs w:val="22"/>
        </w:rPr>
        <w:t>anksiyeteye</w:t>
      </w:r>
      <w:proofErr w:type="spellEnd"/>
      <w:r w:rsidRPr="00E6623B">
        <w:rPr>
          <w:rFonts w:ascii="Cambria" w:hAnsi="Cambria"/>
          <w:color w:val="000000"/>
          <w:sz w:val="22"/>
          <w:szCs w:val="22"/>
        </w:rPr>
        <w:t xml:space="preserve"> sebep olan tüm amaçlı aktiviteler olarak tanımlar. Ergenlerde risk alma davranışının açıklanmasına ilişkin olarak biyolojik modeller ortaya konmuş, kişisel yatkınlıklar irdelenmiş ya da gelişimsel bakış açısı yeğlenmiştir. Hatta ebeveyn izlemelerine ve ergenin heyecan araması veya yaşamını denetim altında tutma isteği gibi çeşitli faktörlere de odaklanılmıştır (</w:t>
      </w:r>
      <w:proofErr w:type="spellStart"/>
      <w:r w:rsidRPr="00E6623B">
        <w:rPr>
          <w:rFonts w:ascii="Cambria" w:hAnsi="Cambria"/>
          <w:color w:val="000000"/>
          <w:sz w:val="22"/>
          <w:szCs w:val="22"/>
        </w:rPr>
        <w:t>Cavell</w:t>
      </w:r>
      <w:proofErr w:type="spellEnd"/>
      <w:r w:rsidRPr="00E6623B">
        <w:rPr>
          <w:rFonts w:ascii="Cambria" w:hAnsi="Cambria"/>
          <w:color w:val="000000"/>
          <w:sz w:val="22"/>
          <w:szCs w:val="22"/>
        </w:rPr>
        <w:t xml:space="preserve">, 2000; </w:t>
      </w:r>
      <w:proofErr w:type="spellStart"/>
      <w:r w:rsidRPr="00E6623B">
        <w:rPr>
          <w:rFonts w:ascii="Cambria" w:hAnsi="Cambria"/>
          <w:color w:val="000000"/>
          <w:sz w:val="22"/>
          <w:szCs w:val="22"/>
        </w:rPr>
        <w:t>Jaccard</w:t>
      </w:r>
      <w:proofErr w:type="spellEnd"/>
      <w:r w:rsidRPr="00E6623B">
        <w:rPr>
          <w:rFonts w:ascii="Cambria" w:hAnsi="Cambria"/>
          <w:color w:val="000000"/>
          <w:sz w:val="22"/>
          <w:szCs w:val="22"/>
        </w:rPr>
        <w:t xml:space="preserve">, </w:t>
      </w:r>
      <w:proofErr w:type="spellStart"/>
      <w:r w:rsidRPr="00E6623B">
        <w:rPr>
          <w:rFonts w:ascii="Cambria" w:hAnsi="Cambria"/>
          <w:color w:val="000000"/>
          <w:sz w:val="22"/>
          <w:szCs w:val="22"/>
        </w:rPr>
        <w:t>Blanton</w:t>
      </w:r>
      <w:proofErr w:type="spellEnd"/>
      <w:r w:rsidRPr="00E6623B">
        <w:rPr>
          <w:rFonts w:ascii="Cambria" w:hAnsi="Cambria"/>
          <w:color w:val="000000"/>
          <w:sz w:val="22"/>
          <w:szCs w:val="22"/>
        </w:rPr>
        <w:t xml:space="preserve"> ve Dodge, 2005).  Yapılan araştırmalar ergenlerin bir gruba ait olma, geleneksel toplum yapısına karşı çıkma, kimlik onaylanmasını bekleme ve özerklik davranışları gibi risk alma eğilimlerinin olduğu görülmektedir (</w:t>
      </w:r>
      <w:proofErr w:type="spellStart"/>
      <w:r w:rsidRPr="00E6623B">
        <w:rPr>
          <w:rFonts w:ascii="Cambria" w:hAnsi="Cambria"/>
          <w:color w:val="000000"/>
          <w:sz w:val="22"/>
          <w:szCs w:val="22"/>
        </w:rPr>
        <w:t>Donavan</w:t>
      </w:r>
      <w:proofErr w:type="spellEnd"/>
      <w:r w:rsidRPr="00E6623B">
        <w:rPr>
          <w:rFonts w:ascii="Cambria" w:hAnsi="Cambria"/>
          <w:color w:val="000000"/>
          <w:sz w:val="22"/>
          <w:szCs w:val="22"/>
        </w:rPr>
        <w:t xml:space="preserve"> </w:t>
      </w:r>
      <w:r w:rsidRPr="00E6623B">
        <w:rPr>
          <w:rFonts w:ascii="Cambria" w:hAnsi="Cambria"/>
          <w:bCs/>
          <w:color w:val="000000"/>
          <w:sz w:val="22"/>
          <w:szCs w:val="22"/>
        </w:rPr>
        <w:t>&amp;</w:t>
      </w:r>
      <w:r w:rsidRPr="00E6623B">
        <w:rPr>
          <w:rFonts w:ascii="Cambria" w:hAnsi="Cambria"/>
          <w:color w:val="000000"/>
          <w:sz w:val="22"/>
          <w:szCs w:val="22"/>
        </w:rPr>
        <w:t xml:space="preserve"> </w:t>
      </w:r>
      <w:proofErr w:type="spellStart"/>
      <w:r w:rsidRPr="00E6623B">
        <w:rPr>
          <w:rFonts w:ascii="Cambria" w:hAnsi="Cambria"/>
          <w:color w:val="000000"/>
          <w:sz w:val="22"/>
          <w:szCs w:val="22"/>
        </w:rPr>
        <w:t>Jessor</w:t>
      </w:r>
      <w:proofErr w:type="spellEnd"/>
      <w:r w:rsidRPr="00E6623B">
        <w:rPr>
          <w:rFonts w:ascii="Cambria" w:hAnsi="Cambria"/>
          <w:color w:val="000000"/>
          <w:sz w:val="22"/>
          <w:szCs w:val="22"/>
        </w:rPr>
        <w:t xml:space="preserve">, 1985; </w:t>
      </w:r>
      <w:proofErr w:type="spellStart"/>
      <w:r w:rsidRPr="00E6623B">
        <w:rPr>
          <w:rFonts w:ascii="Cambria" w:hAnsi="Cambria"/>
          <w:color w:val="000000"/>
          <w:sz w:val="22"/>
          <w:szCs w:val="22"/>
        </w:rPr>
        <w:t>Lipsitt</w:t>
      </w:r>
      <w:proofErr w:type="spellEnd"/>
      <w:r w:rsidRPr="00E6623B">
        <w:rPr>
          <w:rFonts w:ascii="Cambria" w:hAnsi="Cambria"/>
          <w:color w:val="000000"/>
          <w:sz w:val="22"/>
          <w:szCs w:val="22"/>
        </w:rPr>
        <w:t xml:space="preserve"> </w:t>
      </w:r>
      <w:r w:rsidRPr="00E6623B">
        <w:rPr>
          <w:rFonts w:ascii="Cambria" w:hAnsi="Cambria"/>
          <w:bCs/>
          <w:color w:val="000000"/>
          <w:sz w:val="22"/>
          <w:szCs w:val="22"/>
        </w:rPr>
        <w:t>&amp;</w:t>
      </w:r>
      <w:r w:rsidRPr="00E6623B">
        <w:rPr>
          <w:rFonts w:ascii="Cambria" w:hAnsi="Cambria"/>
          <w:color w:val="000000"/>
          <w:sz w:val="22"/>
          <w:szCs w:val="22"/>
        </w:rPr>
        <w:t xml:space="preserve"> </w:t>
      </w:r>
      <w:proofErr w:type="spellStart"/>
      <w:r w:rsidRPr="00E6623B">
        <w:rPr>
          <w:rFonts w:ascii="Cambria" w:hAnsi="Cambria"/>
          <w:color w:val="000000"/>
          <w:sz w:val="22"/>
          <w:szCs w:val="22"/>
        </w:rPr>
        <w:t>Mitnick</w:t>
      </w:r>
      <w:proofErr w:type="spellEnd"/>
      <w:r w:rsidRPr="00E6623B">
        <w:rPr>
          <w:rFonts w:ascii="Cambria" w:hAnsi="Cambria"/>
          <w:color w:val="000000"/>
          <w:sz w:val="22"/>
          <w:szCs w:val="22"/>
        </w:rPr>
        <w:t>, 1991). Bu bakımdan risk alma davranışı karar alma sürecinde belirleyici ve sürece yardımcı olmaktadır (</w:t>
      </w:r>
      <w:proofErr w:type="spellStart"/>
      <w:r w:rsidRPr="00E6623B">
        <w:rPr>
          <w:rFonts w:ascii="Cambria" w:hAnsi="Cambria"/>
          <w:color w:val="000000"/>
          <w:sz w:val="22"/>
          <w:szCs w:val="22"/>
        </w:rPr>
        <w:t>Everley</w:t>
      </w:r>
      <w:proofErr w:type="spellEnd"/>
      <w:r w:rsidRPr="00E6623B">
        <w:rPr>
          <w:rFonts w:ascii="Cambria" w:hAnsi="Cambria"/>
          <w:color w:val="000000"/>
          <w:sz w:val="22"/>
          <w:szCs w:val="22"/>
        </w:rPr>
        <w:t xml:space="preserve">, 2002). Riskli durumlarda bireysel çıkarlar ile toplum çıkarlarının çatıştığı görülmektedir. Bu nedenle özellikle riskli durumlarda risk değerlendirme, karar alma ve risk kontrol standartları oldukça önemlidir (Taşdelen, 2002; </w:t>
      </w:r>
      <w:proofErr w:type="spellStart"/>
      <w:r w:rsidRPr="00E6623B">
        <w:rPr>
          <w:rFonts w:ascii="Cambria" w:hAnsi="Cambria"/>
          <w:color w:val="000000"/>
          <w:sz w:val="22"/>
          <w:szCs w:val="22"/>
        </w:rPr>
        <w:t>Jacard</w:t>
      </w:r>
      <w:proofErr w:type="spellEnd"/>
      <w:r w:rsidRPr="00E6623B">
        <w:rPr>
          <w:rFonts w:ascii="Cambria" w:hAnsi="Cambria"/>
          <w:color w:val="000000"/>
          <w:sz w:val="22"/>
          <w:szCs w:val="22"/>
        </w:rPr>
        <w:t xml:space="preserve">, 2005). </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 xml:space="preserve">Birey, doğduğu günden itibaren problem durumlarıyla karşılaştığında sürekli karar verme davranışı gerçekleştirmektedir </w:t>
      </w:r>
      <w:r w:rsidRPr="00E6623B">
        <w:rPr>
          <w:rFonts w:ascii="Cambria" w:hAnsi="Cambria"/>
          <w:sz w:val="22"/>
          <w:szCs w:val="22"/>
        </w:rPr>
        <w:t>(</w:t>
      </w:r>
      <w:proofErr w:type="spellStart"/>
      <w:r w:rsidRPr="00E6623B">
        <w:rPr>
          <w:rFonts w:ascii="Cambria" w:hAnsi="Cambria"/>
          <w:sz w:val="22"/>
          <w:szCs w:val="22"/>
        </w:rPr>
        <w:t>Furby</w:t>
      </w:r>
      <w:proofErr w:type="spellEnd"/>
      <w:r w:rsidRPr="00E6623B">
        <w:rPr>
          <w:rFonts w:ascii="Cambria" w:hAnsi="Cambria"/>
          <w:sz w:val="22"/>
          <w:szCs w:val="22"/>
        </w:rPr>
        <w:t xml:space="preserve"> </w:t>
      </w:r>
      <w:r w:rsidRPr="00E6623B">
        <w:rPr>
          <w:rFonts w:ascii="Cambria" w:hAnsi="Cambria"/>
          <w:bCs/>
          <w:color w:val="000000"/>
          <w:sz w:val="22"/>
          <w:szCs w:val="22"/>
        </w:rPr>
        <w:t>&amp;</w:t>
      </w:r>
      <w:r w:rsidRPr="00E6623B">
        <w:rPr>
          <w:rFonts w:ascii="Cambria" w:hAnsi="Cambria"/>
          <w:sz w:val="22"/>
          <w:szCs w:val="22"/>
        </w:rPr>
        <w:t xml:space="preserve"> </w:t>
      </w:r>
      <w:proofErr w:type="spellStart"/>
      <w:r w:rsidRPr="00E6623B">
        <w:rPr>
          <w:rFonts w:ascii="Cambria" w:hAnsi="Cambria"/>
          <w:sz w:val="22"/>
          <w:szCs w:val="22"/>
        </w:rPr>
        <w:t>Beyt-Marom</w:t>
      </w:r>
      <w:proofErr w:type="spellEnd"/>
      <w:r w:rsidRPr="00E6623B">
        <w:rPr>
          <w:rFonts w:ascii="Cambria" w:hAnsi="Cambria"/>
          <w:sz w:val="22"/>
          <w:szCs w:val="22"/>
        </w:rPr>
        <w:t>, 1992)</w:t>
      </w:r>
      <w:r w:rsidRPr="00E6623B">
        <w:rPr>
          <w:rFonts w:ascii="Cambria" w:hAnsi="Cambria"/>
          <w:color w:val="000000"/>
          <w:sz w:val="22"/>
          <w:szCs w:val="22"/>
        </w:rPr>
        <w:t>. Bu karar verme becerisi bireyin içinde bulunduğu gelişim dönemine, karar verilmesi gereken durumun özelliklerine göre değişebilmektedir. Ergenlik döneminde bireyler hem nicel hem de nitel anlamda problemlerle karşılaşırken önemli kararlar alabilmektedir (</w:t>
      </w:r>
      <w:proofErr w:type="spellStart"/>
      <w:r w:rsidRPr="00E6623B">
        <w:rPr>
          <w:rFonts w:ascii="Cambria" w:hAnsi="Cambria"/>
          <w:color w:val="000000"/>
          <w:sz w:val="22"/>
          <w:szCs w:val="22"/>
        </w:rPr>
        <w:t>Friedmann</w:t>
      </w:r>
      <w:proofErr w:type="spellEnd"/>
      <w:r w:rsidRPr="00E6623B">
        <w:rPr>
          <w:rFonts w:ascii="Cambria" w:hAnsi="Cambria"/>
          <w:color w:val="000000"/>
          <w:sz w:val="22"/>
          <w:szCs w:val="22"/>
        </w:rPr>
        <w:t xml:space="preserve"> </w:t>
      </w:r>
      <w:r w:rsidRPr="00E6623B">
        <w:rPr>
          <w:rFonts w:ascii="Cambria" w:hAnsi="Cambria"/>
          <w:bCs/>
          <w:color w:val="000000"/>
          <w:sz w:val="22"/>
          <w:szCs w:val="22"/>
        </w:rPr>
        <w:t>&amp;</w:t>
      </w:r>
      <w:r w:rsidRPr="00E6623B">
        <w:rPr>
          <w:rFonts w:ascii="Cambria" w:hAnsi="Cambria"/>
          <w:color w:val="000000"/>
          <w:sz w:val="22"/>
          <w:szCs w:val="22"/>
        </w:rPr>
        <w:t xml:space="preserve"> Mann, 1993). </w:t>
      </w:r>
      <w:r w:rsidRPr="00E6623B">
        <w:rPr>
          <w:rFonts w:ascii="Cambria" w:hAnsi="Cambria"/>
          <w:bCs/>
          <w:color w:val="000000"/>
          <w:sz w:val="22"/>
          <w:szCs w:val="22"/>
        </w:rPr>
        <w:t>Karar verme, en genel anlamıyla bireyin erişmek istediği amaca yönelik düşünülen tercihlerden birini seçme işlemi olarak tanımlanmaktadır (Kuzgun, 1992). Birey karar verme davranışını gerçekleştirirken karar vermeyi etkileyen birçok faktörle karşılaşmaktadır. (</w:t>
      </w:r>
      <w:proofErr w:type="spellStart"/>
      <w:r w:rsidRPr="00E6623B">
        <w:rPr>
          <w:rFonts w:ascii="Cambria" w:hAnsi="Cambria"/>
          <w:bCs/>
          <w:color w:val="000000"/>
          <w:sz w:val="22"/>
          <w:szCs w:val="22"/>
        </w:rPr>
        <w:t>Carroll</w:t>
      </w:r>
      <w:proofErr w:type="spellEnd"/>
      <w:r w:rsidRPr="00E6623B">
        <w:rPr>
          <w:rFonts w:ascii="Cambria" w:hAnsi="Cambria"/>
          <w:bCs/>
          <w:color w:val="000000"/>
          <w:sz w:val="22"/>
          <w:szCs w:val="22"/>
        </w:rPr>
        <w:t xml:space="preserve">, 1980). Bu faktörlerin bazıları bireysel ilgiler, toplumsal değerler, kültür ve psikolojik durumlardır. Ayrıca, bu faktörler bireyin problemin farkına olması, karar verme sürecinde problemli bir durumun olması ve bireyin tercih etmesi gereken seçenekleri olması gibi faktörleri kapsamaktadır (Kuzgun, 1993).  Bu faktörlere yönelik olarak bireyler karar verirken farklı karar verme stratejisi kullanmaktadırlar </w:t>
      </w:r>
      <w:r w:rsidRPr="00E6623B">
        <w:rPr>
          <w:rFonts w:ascii="Cambria" w:hAnsi="Cambria"/>
          <w:color w:val="000000"/>
          <w:sz w:val="22"/>
          <w:szCs w:val="22"/>
        </w:rPr>
        <w:t>(</w:t>
      </w:r>
      <w:proofErr w:type="spellStart"/>
      <w:r w:rsidRPr="00E6623B">
        <w:rPr>
          <w:rFonts w:ascii="Cambria" w:hAnsi="Cambria"/>
          <w:color w:val="000000"/>
          <w:sz w:val="22"/>
          <w:szCs w:val="22"/>
        </w:rPr>
        <w:t>Payne</w:t>
      </w:r>
      <w:proofErr w:type="spellEnd"/>
      <w:r w:rsidRPr="00E6623B">
        <w:rPr>
          <w:rFonts w:ascii="Cambria" w:hAnsi="Cambria"/>
          <w:color w:val="000000"/>
          <w:sz w:val="22"/>
          <w:szCs w:val="22"/>
        </w:rPr>
        <w:t xml:space="preserve">, </w:t>
      </w:r>
      <w:proofErr w:type="spellStart"/>
      <w:r w:rsidRPr="00E6623B">
        <w:rPr>
          <w:rFonts w:ascii="Cambria" w:hAnsi="Cambria"/>
          <w:color w:val="000000"/>
          <w:sz w:val="22"/>
          <w:szCs w:val="22"/>
        </w:rPr>
        <w:t>Bettmen</w:t>
      </w:r>
      <w:proofErr w:type="spellEnd"/>
      <w:r w:rsidRPr="00E6623B">
        <w:rPr>
          <w:rFonts w:ascii="Cambria" w:hAnsi="Cambria"/>
          <w:color w:val="000000"/>
          <w:sz w:val="22"/>
          <w:szCs w:val="22"/>
        </w:rPr>
        <w:t xml:space="preserve"> ve Johnson, 1993; Ersever, 1996). </w:t>
      </w:r>
      <w:proofErr w:type="gramStart"/>
      <w:r w:rsidRPr="00E6623B">
        <w:rPr>
          <w:rFonts w:ascii="Cambria" w:hAnsi="Cambria"/>
          <w:bCs/>
          <w:color w:val="000000"/>
          <w:sz w:val="22"/>
          <w:szCs w:val="22"/>
        </w:rPr>
        <w:t xml:space="preserve">Karar verme strateji kuramıyla ilgili yapılan çalışmaların karar verme süreci üzerinde </w:t>
      </w:r>
      <w:proofErr w:type="spellStart"/>
      <w:r w:rsidRPr="00E6623B">
        <w:rPr>
          <w:rFonts w:ascii="Cambria" w:hAnsi="Cambria"/>
          <w:bCs/>
          <w:color w:val="000000"/>
          <w:sz w:val="22"/>
          <w:szCs w:val="22"/>
        </w:rPr>
        <w:t>yoğunlaşılması</w:t>
      </w:r>
      <w:proofErr w:type="spellEnd"/>
      <w:r w:rsidRPr="00E6623B">
        <w:rPr>
          <w:rFonts w:ascii="Cambria" w:hAnsi="Cambria"/>
          <w:bCs/>
          <w:color w:val="000000"/>
          <w:sz w:val="22"/>
          <w:szCs w:val="22"/>
        </w:rPr>
        <w:t xml:space="preserve"> gerektiği belirtilmiştir ve karar verme sürecini, karar verme durumunu ortaya çıkaran bir güçlük durumu olduğunu,  güçlüğü giderecek birden fazla seçeneğin bulunması ve bireyin seçeneklerden birini seçme özgürlüğüne sahip olunması gerektiği söylenmiştir (</w:t>
      </w:r>
      <w:r w:rsidRPr="00E6623B">
        <w:rPr>
          <w:rFonts w:ascii="Cambria" w:hAnsi="Cambria"/>
          <w:color w:val="000000"/>
          <w:sz w:val="22"/>
          <w:szCs w:val="22"/>
        </w:rPr>
        <w:t>.</w:t>
      </w:r>
      <w:proofErr w:type="spellStart"/>
      <w:r w:rsidRPr="00E6623B">
        <w:rPr>
          <w:rFonts w:ascii="Cambria" w:hAnsi="Cambria"/>
          <w:bCs/>
          <w:color w:val="000000"/>
          <w:sz w:val="22"/>
          <w:szCs w:val="22"/>
        </w:rPr>
        <w:t>Zeleny</w:t>
      </w:r>
      <w:proofErr w:type="spellEnd"/>
      <w:r w:rsidRPr="00E6623B">
        <w:rPr>
          <w:rFonts w:ascii="Cambria" w:hAnsi="Cambria"/>
          <w:bCs/>
          <w:color w:val="000000"/>
          <w:sz w:val="22"/>
          <w:szCs w:val="22"/>
        </w:rPr>
        <w:t xml:space="preserve">, 1982; </w:t>
      </w:r>
      <w:proofErr w:type="spellStart"/>
      <w:r w:rsidRPr="00E6623B">
        <w:rPr>
          <w:rFonts w:ascii="Cambria" w:hAnsi="Cambria"/>
          <w:bCs/>
          <w:color w:val="000000"/>
          <w:sz w:val="22"/>
          <w:szCs w:val="22"/>
        </w:rPr>
        <w:t>Adair</w:t>
      </w:r>
      <w:proofErr w:type="spellEnd"/>
      <w:r w:rsidRPr="00E6623B">
        <w:rPr>
          <w:rFonts w:ascii="Cambria" w:hAnsi="Cambria"/>
          <w:bCs/>
          <w:color w:val="000000"/>
          <w:sz w:val="22"/>
          <w:szCs w:val="22"/>
        </w:rPr>
        <w:t xml:space="preserve">, 2000; Kuzgun, 2006; </w:t>
      </w:r>
      <w:proofErr w:type="spellStart"/>
      <w:r w:rsidRPr="00E6623B">
        <w:rPr>
          <w:rFonts w:ascii="Cambria" w:hAnsi="Cambria"/>
          <w:bCs/>
          <w:color w:val="000000"/>
          <w:sz w:val="22"/>
          <w:szCs w:val="22"/>
        </w:rPr>
        <w:t>Marzano</w:t>
      </w:r>
      <w:proofErr w:type="spellEnd"/>
      <w:r w:rsidRPr="00E6623B">
        <w:rPr>
          <w:rFonts w:ascii="Cambria" w:hAnsi="Cambria"/>
          <w:bCs/>
          <w:color w:val="000000"/>
          <w:sz w:val="22"/>
          <w:szCs w:val="22"/>
        </w:rPr>
        <w:t>, 2006).</w:t>
      </w:r>
      <w:proofErr w:type="gramEnd"/>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 xml:space="preserve">Gençler günlük yaşantılarında karşılaştıkları olay ve durumlara yönelik bilinçli ve bilinçsiz karar verebilmektedirler. Bu kararların içerik ve önemliliğine bakıldığında farklılıklar gösterebilir. Bu farklılıklardan dolayı oluşan yaşamımızdaki başarı sürecinin oluşmasında, yararlı sonuçlar oluşturacak tercihler ile yararlı sonuçlar oluşturması mümkün olmayan tercihler arasındaki farkı keşfetmektir </w:t>
      </w:r>
      <w:r w:rsidRPr="00E6623B">
        <w:rPr>
          <w:rFonts w:ascii="Cambria" w:hAnsi="Cambria"/>
          <w:bCs/>
          <w:color w:val="000000"/>
          <w:sz w:val="22"/>
          <w:szCs w:val="22"/>
        </w:rPr>
        <w:t>(</w:t>
      </w:r>
      <w:proofErr w:type="spellStart"/>
      <w:r w:rsidRPr="00E6623B">
        <w:rPr>
          <w:rFonts w:ascii="Cambria" w:hAnsi="Cambria"/>
          <w:bCs/>
          <w:color w:val="000000"/>
          <w:sz w:val="22"/>
          <w:szCs w:val="22"/>
        </w:rPr>
        <w:t>Byrness</w:t>
      </w:r>
      <w:proofErr w:type="spellEnd"/>
      <w:r w:rsidRPr="00E6623B">
        <w:rPr>
          <w:rFonts w:ascii="Cambria" w:hAnsi="Cambria"/>
          <w:bCs/>
          <w:color w:val="000000"/>
          <w:sz w:val="22"/>
          <w:szCs w:val="22"/>
        </w:rPr>
        <w:t xml:space="preserve"> &amp; </w:t>
      </w:r>
      <w:proofErr w:type="spellStart"/>
      <w:r w:rsidRPr="00E6623B">
        <w:rPr>
          <w:rFonts w:ascii="Cambria" w:hAnsi="Cambria"/>
          <w:bCs/>
          <w:color w:val="000000"/>
          <w:sz w:val="22"/>
          <w:szCs w:val="22"/>
        </w:rPr>
        <w:t>McClenny</w:t>
      </w:r>
      <w:proofErr w:type="spellEnd"/>
      <w:r w:rsidRPr="00E6623B">
        <w:rPr>
          <w:rFonts w:ascii="Cambria" w:hAnsi="Cambria"/>
          <w:bCs/>
          <w:color w:val="000000"/>
          <w:sz w:val="22"/>
          <w:szCs w:val="22"/>
        </w:rPr>
        <w:t>, 1994)</w:t>
      </w:r>
      <w:r w:rsidRPr="00E6623B">
        <w:rPr>
          <w:rFonts w:ascii="Cambria" w:hAnsi="Cambria"/>
          <w:color w:val="000000"/>
          <w:sz w:val="22"/>
          <w:szCs w:val="22"/>
        </w:rPr>
        <w:t>. Etkili karar vermeyen, etkin bir biçimde karar verme yeteneğine sahip olamayan bireylerin hayatlarında riskli durumlarla karşılaşma olasılıklarının daha fazla olduğu düşünülmektedir (</w:t>
      </w:r>
      <w:proofErr w:type="spellStart"/>
      <w:r w:rsidRPr="00E6623B">
        <w:rPr>
          <w:rFonts w:ascii="Cambria" w:hAnsi="Cambria"/>
          <w:color w:val="000000"/>
          <w:sz w:val="22"/>
          <w:szCs w:val="22"/>
        </w:rPr>
        <w:t>Byrnes</w:t>
      </w:r>
      <w:proofErr w:type="spellEnd"/>
      <w:r w:rsidRPr="00E6623B">
        <w:rPr>
          <w:rFonts w:ascii="Cambria" w:hAnsi="Cambria"/>
          <w:color w:val="000000"/>
          <w:sz w:val="22"/>
          <w:szCs w:val="22"/>
        </w:rPr>
        <w:t xml:space="preserve">, 1998;  </w:t>
      </w:r>
      <w:proofErr w:type="spellStart"/>
      <w:r w:rsidRPr="00E6623B">
        <w:rPr>
          <w:rFonts w:ascii="Cambria" w:hAnsi="Cambria"/>
          <w:bCs/>
          <w:color w:val="000000"/>
          <w:sz w:val="22"/>
          <w:szCs w:val="22"/>
        </w:rPr>
        <w:t>Eldeleklioğlu</w:t>
      </w:r>
      <w:proofErr w:type="spellEnd"/>
      <w:r w:rsidRPr="00E6623B">
        <w:rPr>
          <w:rFonts w:ascii="Cambria" w:hAnsi="Cambria"/>
          <w:bCs/>
          <w:color w:val="000000"/>
          <w:sz w:val="22"/>
          <w:szCs w:val="22"/>
        </w:rPr>
        <w:t xml:space="preserve">, 1999; </w:t>
      </w:r>
      <w:proofErr w:type="spellStart"/>
      <w:r w:rsidRPr="00E6623B">
        <w:rPr>
          <w:rFonts w:ascii="Cambria" w:hAnsi="Cambria"/>
          <w:bCs/>
          <w:color w:val="000000"/>
          <w:sz w:val="22"/>
          <w:szCs w:val="22"/>
        </w:rPr>
        <w:t>Basut</w:t>
      </w:r>
      <w:proofErr w:type="spellEnd"/>
      <w:r w:rsidRPr="00E6623B">
        <w:rPr>
          <w:rFonts w:ascii="Cambria" w:hAnsi="Cambria"/>
          <w:bCs/>
          <w:color w:val="000000"/>
          <w:sz w:val="22"/>
          <w:szCs w:val="22"/>
        </w:rPr>
        <w:t xml:space="preserve">, 2006; </w:t>
      </w:r>
      <w:proofErr w:type="spellStart"/>
      <w:r w:rsidRPr="00E6623B">
        <w:rPr>
          <w:rFonts w:ascii="Cambria" w:hAnsi="Cambria"/>
          <w:bCs/>
          <w:color w:val="000000"/>
          <w:sz w:val="22"/>
          <w:szCs w:val="22"/>
        </w:rPr>
        <w:t>Çolakkadıoğlu</w:t>
      </w:r>
      <w:proofErr w:type="spellEnd"/>
      <w:r w:rsidRPr="00E6623B">
        <w:rPr>
          <w:rFonts w:ascii="Cambria" w:hAnsi="Cambria"/>
          <w:bCs/>
          <w:color w:val="000000"/>
          <w:sz w:val="22"/>
          <w:szCs w:val="22"/>
        </w:rPr>
        <w:t>, 2012).</w:t>
      </w:r>
      <w:r w:rsidRPr="00E6623B">
        <w:rPr>
          <w:rFonts w:ascii="Cambria" w:hAnsi="Cambria"/>
          <w:color w:val="000000"/>
          <w:sz w:val="22"/>
          <w:szCs w:val="22"/>
        </w:rPr>
        <w:t xml:space="preserve"> Ergenlik döneminde bireyler heyecanlı, coşkulu olmalarının </w:t>
      </w:r>
      <w:r w:rsidRPr="00E6623B">
        <w:rPr>
          <w:rFonts w:ascii="Cambria" w:hAnsi="Cambria"/>
          <w:color w:val="000000"/>
          <w:sz w:val="22"/>
          <w:szCs w:val="22"/>
        </w:rPr>
        <w:lastRenderedPageBreak/>
        <w:t xml:space="preserve">yanında yoğun problemlerin olması ile birlikte kimlik arayışı içerisinde olmaktadır (Yörükoğlu, 1989; </w:t>
      </w:r>
      <w:proofErr w:type="spellStart"/>
      <w:r w:rsidRPr="00E6623B">
        <w:rPr>
          <w:rFonts w:ascii="Cambria" w:hAnsi="Cambria"/>
          <w:color w:val="000000"/>
          <w:sz w:val="22"/>
          <w:szCs w:val="22"/>
        </w:rPr>
        <w:t>Basut</w:t>
      </w:r>
      <w:proofErr w:type="spellEnd"/>
      <w:r w:rsidRPr="00E6623B">
        <w:rPr>
          <w:rFonts w:ascii="Cambria" w:hAnsi="Cambria"/>
          <w:color w:val="000000"/>
          <w:sz w:val="22"/>
          <w:szCs w:val="22"/>
        </w:rPr>
        <w:t xml:space="preserve">, 2006). </w:t>
      </w:r>
      <w:proofErr w:type="gramStart"/>
      <w:r w:rsidRPr="00E6623B">
        <w:rPr>
          <w:rFonts w:ascii="Cambria" w:hAnsi="Cambria"/>
          <w:color w:val="000000"/>
          <w:sz w:val="22"/>
          <w:szCs w:val="22"/>
        </w:rPr>
        <w:t xml:space="preserve">Bireyler verdikleri kararlar açısından bakıldığında pişmanlık, arkadaş ve okul seçimi, bir gruba ait olma, kararlarına uymama veya karar verememe ile birlikte riskli ve suç kabul edilebilecek kararlar vermenin(Baron, 1985; </w:t>
      </w:r>
      <w:proofErr w:type="spellStart"/>
      <w:r w:rsidRPr="00E6623B">
        <w:rPr>
          <w:rFonts w:ascii="Cambria" w:hAnsi="Cambria"/>
          <w:color w:val="000000"/>
          <w:sz w:val="22"/>
          <w:szCs w:val="22"/>
        </w:rPr>
        <w:t>Ganzel</w:t>
      </w:r>
      <w:proofErr w:type="spellEnd"/>
      <w:r w:rsidRPr="00E6623B">
        <w:rPr>
          <w:rFonts w:ascii="Cambria" w:hAnsi="Cambria"/>
          <w:color w:val="000000"/>
          <w:sz w:val="22"/>
          <w:szCs w:val="22"/>
        </w:rPr>
        <w:t xml:space="preserve">, 1999; </w:t>
      </w:r>
      <w:proofErr w:type="spellStart"/>
      <w:r w:rsidRPr="00E6623B">
        <w:rPr>
          <w:rFonts w:ascii="Cambria" w:hAnsi="Cambria"/>
          <w:color w:val="000000"/>
          <w:sz w:val="22"/>
          <w:szCs w:val="22"/>
        </w:rPr>
        <w:t>Atkinson</w:t>
      </w:r>
      <w:proofErr w:type="spellEnd"/>
      <w:r w:rsidRPr="00E6623B">
        <w:rPr>
          <w:rFonts w:ascii="Cambria" w:hAnsi="Cambria"/>
          <w:color w:val="000000"/>
          <w:sz w:val="22"/>
          <w:szCs w:val="22"/>
        </w:rPr>
        <w:t xml:space="preserve">, </w:t>
      </w:r>
      <w:proofErr w:type="spellStart"/>
      <w:r w:rsidRPr="00E6623B">
        <w:rPr>
          <w:rFonts w:ascii="Cambria" w:hAnsi="Cambria"/>
          <w:color w:val="000000"/>
          <w:sz w:val="22"/>
          <w:szCs w:val="22"/>
        </w:rPr>
        <w:t>Atkinson</w:t>
      </w:r>
      <w:proofErr w:type="spellEnd"/>
      <w:r w:rsidRPr="00E6623B">
        <w:rPr>
          <w:rFonts w:ascii="Cambria" w:hAnsi="Cambria"/>
          <w:color w:val="000000"/>
          <w:sz w:val="22"/>
          <w:szCs w:val="22"/>
        </w:rPr>
        <w:t xml:space="preserve">, Smith </w:t>
      </w:r>
      <w:r w:rsidRPr="00E6623B">
        <w:rPr>
          <w:rFonts w:ascii="Cambria" w:hAnsi="Cambria"/>
          <w:bCs/>
          <w:color w:val="000000"/>
          <w:sz w:val="22"/>
          <w:szCs w:val="22"/>
        </w:rPr>
        <w:t>&amp;</w:t>
      </w:r>
      <w:r w:rsidRPr="00E6623B">
        <w:rPr>
          <w:rFonts w:ascii="Cambria" w:hAnsi="Cambria"/>
          <w:color w:val="000000"/>
          <w:sz w:val="22"/>
          <w:szCs w:val="22"/>
        </w:rPr>
        <w:t xml:space="preserve"> </w:t>
      </w:r>
      <w:proofErr w:type="spellStart"/>
      <w:r w:rsidRPr="00E6623B">
        <w:rPr>
          <w:rFonts w:ascii="Cambria" w:hAnsi="Cambria"/>
          <w:color w:val="000000"/>
          <w:sz w:val="22"/>
          <w:szCs w:val="22"/>
        </w:rPr>
        <w:t>Bem</w:t>
      </w:r>
      <w:proofErr w:type="spellEnd"/>
      <w:r w:rsidRPr="00E6623B">
        <w:rPr>
          <w:rFonts w:ascii="Cambria" w:hAnsi="Cambria"/>
          <w:color w:val="000000"/>
          <w:sz w:val="22"/>
          <w:szCs w:val="22"/>
        </w:rPr>
        <w:t xml:space="preserve">, 1999; Selçuk, 2000), yanı sıra kimlik gelişimi bakımından riskli davranışların gerçekleşeceği bir dönemdedirler(Kıran Esen, 2003; Michael </w:t>
      </w:r>
      <w:r w:rsidRPr="00E6623B">
        <w:rPr>
          <w:rFonts w:ascii="Cambria" w:hAnsi="Cambria"/>
          <w:bCs/>
          <w:color w:val="000000"/>
          <w:sz w:val="22"/>
          <w:szCs w:val="22"/>
        </w:rPr>
        <w:t>&amp;</w:t>
      </w:r>
      <w:r w:rsidRPr="00E6623B">
        <w:rPr>
          <w:rFonts w:ascii="Cambria" w:hAnsi="Cambria"/>
          <w:color w:val="000000"/>
          <w:sz w:val="22"/>
          <w:szCs w:val="22"/>
        </w:rPr>
        <w:t xml:space="preserve"> Ben </w:t>
      </w:r>
      <w:proofErr w:type="spellStart"/>
      <w:r w:rsidRPr="00E6623B">
        <w:rPr>
          <w:rFonts w:ascii="Cambria" w:hAnsi="Cambria"/>
          <w:color w:val="000000"/>
          <w:sz w:val="22"/>
          <w:szCs w:val="22"/>
        </w:rPr>
        <w:t>Zur</w:t>
      </w:r>
      <w:proofErr w:type="spellEnd"/>
      <w:r w:rsidRPr="00E6623B">
        <w:rPr>
          <w:rFonts w:ascii="Cambria" w:hAnsi="Cambria"/>
          <w:color w:val="000000"/>
          <w:sz w:val="22"/>
          <w:szCs w:val="22"/>
        </w:rPr>
        <w:t xml:space="preserve">, 2007).  </w:t>
      </w:r>
      <w:proofErr w:type="gramEnd"/>
      <w:r w:rsidRPr="00E6623B">
        <w:rPr>
          <w:rFonts w:ascii="Cambria" w:hAnsi="Cambria"/>
          <w:color w:val="000000"/>
          <w:sz w:val="22"/>
          <w:szCs w:val="22"/>
        </w:rPr>
        <w:t>Bu nedenle karar verme ve risk alma davranışı ergenlik döneminde kritik bir öneme sahiptir.</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 xml:space="preserve">Literatür incelendiğinde risk alma ile ilgili yapılan çalışmaların büyük çoğunluğu akran baskısı, bağlanma stilleri, </w:t>
      </w:r>
      <w:r w:rsidRPr="00E6623B">
        <w:rPr>
          <w:rFonts w:ascii="Cambria" w:hAnsi="Cambria"/>
          <w:bCs/>
          <w:color w:val="000000"/>
          <w:sz w:val="22"/>
          <w:szCs w:val="22"/>
        </w:rPr>
        <w:t xml:space="preserve">problem çözme, stres, </w:t>
      </w:r>
      <w:r w:rsidRPr="00E6623B">
        <w:rPr>
          <w:rFonts w:ascii="Cambria" w:hAnsi="Cambria"/>
          <w:color w:val="000000"/>
          <w:sz w:val="22"/>
          <w:szCs w:val="22"/>
        </w:rPr>
        <w:t xml:space="preserve">heyecan arama ya da diğer değişkenlere yoğunlaştığı görülmektedir(Kıran,1999; Beyaz, 2004; Öngen, 2007; </w:t>
      </w:r>
      <w:proofErr w:type="spellStart"/>
      <w:r w:rsidRPr="00E6623B">
        <w:rPr>
          <w:rFonts w:ascii="Cambria" w:hAnsi="Cambria"/>
          <w:color w:val="000000"/>
          <w:sz w:val="22"/>
          <w:szCs w:val="22"/>
        </w:rPr>
        <w:t>Morsünbül</w:t>
      </w:r>
      <w:proofErr w:type="spellEnd"/>
      <w:r w:rsidRPr="00E6623B">
        <w:rPr>
          <w:rFonts w:ascii="Cambria" w:hAnsi="Cambria"/>
          <w:color w:val="000000"/>
          <w:sz w:val="22"/>
          <w:szCs w:val="22"/>
        </w:rPr>
        <w:t xml:space="preserve">, 2009; Görgün, Tiryaki ve Topbaş, 2010). Ancak, ergenlik döneminde risk alma davranışı ile karar verme arasındaki ilişkiyi inceleyen bir çalışmaya rastlanılmamıştır. Ergenlerin risk alma ile ilgili kararların incelenmesi okullarda ve okul dışında risk alma davranışıyla ilgili yapılacak çalışmalara yol gösterici olabilir. Bu çalışmanın alan yazına katkı </w:t>
      </w:r>
      <w:proofErr w:type="spellStart"/>
      <w:r w:rsidRPr="00E6623B">
        <w:rPr>
          <w:rFonts w:ascii="Cambria" w:hAnsi="Cambria"/>
          <w:color w:val="000000"/>
          <w:sz w:val="22"/>
          <w:szCs w:val="22"/>
        </w:rPr>
        <w:t>katkı</w:t>
      </w:r>
      <w:proofErr w:type="spellEnd"/>
      <w:r w:rsidRPr="00E6623B">
        <w:rPr>
          <w:rFonts w:ascii="Cambria" w:hAnsi="Cambria"/>
          <w:color w:val="000000"/>
          <w:sz w:val="22"/>
          <w:szCs w:val="22"/>
        </w:rPr>
        <w:t xml:space="preserve"> sağlayacağı düşünülmektedir.</w:t>
      </w:r>
    </w:p>
    <w:p w:rsidR="00930E10"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Sonuç olarak; bu çalışmada lise öğrencilerinin risk alma davranışlarının karar verme düzeyleri ve çeşitli değişkenler (cinsiyet, yaş, aile gelir durumu ve liseyi yatılı veya gündüzlü okuma durumu) açısın</w:t>
      </w:r>
      <w:r w:rsidR="00930E10" w:rsidRPr="00E6623B">
        <w:rPr>
          <w:rFonts w:ascii="Cambria" w:hAnsi="Cambria"/>
          <w:color w:val="000000"/>
          <w:sz w:val="22"/>
          <w:szCs w:val="22"/>
        </w:rPr>
        <w:t xml:space="preserve">dan incelenmesi amaçlanmıştır. </w:t>
      </w:r>
    </w:p>
    <w:p w:rsidR="0052293C" w:rsidRPr="00E6623B" w:rsidRDefault="0052293C" w:rsidP="00E6623B">
      <w:pPr>
        <w:spacing w:before="240" w:after="240"/>
        <w:jc w:val="center"/>
        <w:rPr>
          <w:rFonts w:ascii="Cambria" w:hAnsi="Cambria"/>
          <w:b/>
          <w:sz w:val="22"/>
          <w:szCs w:val="22"/>
        </w:rPr>
      </w:pPr>
      <w:r w:rsidRPr="00E6623B">
        <w:rPr>
          <w:rFonts w:ascii="Cambria" w:hAnsi="Cambria"/>
          <w:b/>
          <w:sz w:val="22"/>
          <w:szCs w:val="22"/>
        </w:rPr>
        <w:t>YÖNTEM</w:t>
      </w:r>
    </w:p>
    <w:p w:rsidR="0052293C" w:rsidRPr="00E6623B" w:rsidRDefault="0052293C" w:rsidP="00E6623B">
      <w:pPr>
        <w:ind w:firstLine="567"/>
        <w:jc w:val="both"/>
        <w:rPr>
          <w:rFonts w:ascii="Cambria" w:hAnsi="Cambria"/>
          <w:bCs/>
          <w:sz w:val="22"/>
          <w:szCs w:val="22"/>
        </w:rPr>
      </w:pPr>
      <w:r w:rsidRPr="00E6623B">
        <w:rPr>
          <w:rFonts w:ascii="Cambria" w:hAnsi="Cambria"/>
          <w:bCs/>
          <w:sz w:val="22"/>
          <w:szCs w:val="22"/>
        </w:rPr>
        <w:t xml:space="preserve">Bu çalışma </w:t>
      </w:r>
      <w:proofErr w:type="spellStart"/>
      <w:r w:rsidRPr="00E6623B">
        <w:rPr>
          <w:rFonts w:ascii="Cambria" w:hAnsi="Cambria"/>
          <w:bCs/>
          <w:sz w:val="22"/>
          <w:szCs w:val="22"/>
        </w:rPr>
        <w:t>betimsel</w:t>
      </w:r>
      <w:proofErr w:type="spellEnd"/>
      <w:r w:rsidRPr="00E6623B">
        <w:rPr>
          <w:rFonts w:ascii="Cambria" w:hAnsi="Cambria"/>
          <w:bCs/>
          <w:sz w:val="22"/>
          <w:szCs w:val="22"/>
        </w:rPr>
        <w:t xml:space="preserve"> araştırma yöntemlerinden tarama modeli ile yapılan nicel bir araştırmadır. Bu araştırmanın çalışma grubunu lise öğrencileri oluşturmuştur. Çalışma grubu, basit tesadüfi örnekleme yöntemi kullanılarak seçilmiştir. </w:t>
      </w:r>
    </w:p>
    <w:p w:rsidR="0052293C" w:rsidRPr="00E6623B" w:rsidRDefault="0052293C" w:rsidP="00E6623B">
      <w:pPr>
        <w:spacing w:before="120" w:after="120"/>
        <w:jc w:val="both"/>
        <w:rPr>
          <w:rFonts w:ascii="Cambria" w:hAnsi="Cambria"/>
          <w:b/>
          <w:color w:val="000000"/>
          <w:sz w:val="22"/>
          <w:szCs w:val="22"/>
        </w:rPr>
      </w:pPr>
      <w:r w:rsidRPr="00E6623B">
        <w:rPr>
          <w:rFonts w:ascii="Cambria" w:hAnsi="Cambria"/>
          <w:b/>
          <w:color w:val="000000"/>
          <w:sz w:val="22"/>
          <w:szCs w:val="22"/>
        </w:rPr>
        <w:t>Çalışma Grubu</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 xml:space="preserve">Bu çalışmanın evrenini Niğde ilinde çeşitli liselerde öğrenimine devam eden öğrenciler oluşturmaktadır. Örneklemini ise tesadüfî örnekleme yöntemi ile seçilmiş 340 öğrenci oluşturmaktadır. Çalışmaya katılan katılımcı grubun </w:t>
      </w:r>
      <w:proofErr w:type="spellStart"/>
      <w:r w:rsidRPr="00E6623B">
        <w:rPr>
          <w:rFonts w:ascii="Cambria" w:hAnsi="Cambria"/>
          <w:color w:val="000000"/>
          <w:sz w:val="22"/>
          <w:szCs w:val="22"/>
        </w:rPr>
        <w:t>betimsel</w:t>
      </w:r>
      <w:proofErr w:type="spellEnd"/>
      <w:r w:rsidRPr="00E6623B">
        <w:rPr>
          <w:rFonts w:ascii="Cambria" w:hAnsi="Cambria"/>
          <w:color w:val="000000"/>
          <w:sz w:val="22"/>
          <w:szCs w:val="22"/>
        </w:rPr>
        <w:t xml:space="preserve"> istatistikî değerleri tablo-1’de verilmiştir.</w:t>
      </w:r>
    </w:p>
    <w:p w:rsidR="0052293C" w:rsidRPr="00E6623B" w:rsidRDefault="0052293C" w:rsidP="00E6623B">
      <w:pPr>
        <w:jc w:val="both"/>
        <w:rPr>
          <w:rFonts w:ascii="Cambria" w:hAnsi="Cambria"/>
          <w:b/>
          <w:color w:val="000000"/>
          <w:sz w:val="22"/>
          <w:szCs w:val="22"/>
        </w:rPr>
      </w:pPr>
      <w:r w:rsidRPr="00E6623B">
        <w:rPr>
          <w:rFonts w:ascii="Cambria" w:hAnsi="Cambria"/>
          <w:b/>
          <w:bCs/>
          <w:color w:val="000000"/>
          <w:sz w:val="22"/>
          <w:szCs w:val="22"/>
        </w:rPr>
        <w:t xml:space="preserve">Tablo 1. </w:t>
      </w:r>
      <w:proofErr w:type="spellStart"/>
      <w:r w:rsidRPr="00E6623B">
        <w:rPr>
          <w:rFonts w:ascii="Cambria" w:hAnsi="Cambria"/>
          <w:i/>
          <w:color w:val="000000"/>
          <w:sz w:val="22"/>
          <w:szCs w:val="22"/>
        </w:rPr>
        <w:t>Betimsel</w:t>
      </w:r>
      <w:proofErr w:type="spellEnd"/>
      <w:r w:rsidRPr="00E6623B">
        <w:rPr>
          <w:rFonts w:ascii="Cambria" w:hAnsi="Cambria"/>
          <w:i/>
          <w:color w:val="000000"/>
          <w:sz w:val="22"/>
          <w:szCs w:val="22"/>
        </w:rPr>
        <w:t xml:space="preserve"> istatistiklere ait bulgular</w:t>
      </w:r>
    </w:p>
    <w:tbl>
      <w:tblPr>
        <w:tblStyle w:val="TabloKlavuzu1"/>
        <w:tblW w:w="0" w:type="auto"/>
        <w:tblLook w:val="04A0" w:firstRow="1" w:lastRow="0" w:firstColumn="1" w:lastColumn="0" w:noHBand="0" w:noVBand="1"/>
      </w:tblPr>
      <w:tblGrid>
        <w:gridCol w:w="3029"/>
        <w:gridCol w:w="3020"/>
        <w:gridCol w:w="3023"/>
      </w:tblGrid>
      <w:tr w:rsidR="0052293C" w:rsidRPr="00E6623B" w:rsidTr="0052293C">
        <w:trPr>
          <w:trHeight w:val="20"/>
        </w:trPr>
        <w:tc>
          <w:tcPr>
            <w:tcW w:w="3070" w:type="dxa"/>
            <w:tcBorders>
              <w:top w:val="single" w:sz="4" w:space="0" w:color="auto"/>
              <w:left w:val="nil"/>
              <w:bottom w:val="single" w:sz="4" w:space="0" w:color="auto"/>
              <w:right w:val="nil"/>
            </w:tcBorders>
          </w:tcPr>
          <w:p w:rsidR="0052293C" w:rsidRPr="00E6623B" w:rsidRDefault="0052293C" w:rsidP="00E6623B">
            <w:pPr>
              <w:spacing w:line="276" w:lineRule="auto"/>
              <w:contextualSpacing/>
              <w:jc w:val="center"/>
              <w:rPr>
                <w:rFonts w:ascii="Cambria" w:eastAsia="Calibri" w:hAnsi="Cambria"/>
                <w:b/>
                <w:sz w:val="18"/>
                <w:szCs w:val="22"/>
              </w:rPr>
            </w:pPr>
            <w:r w:rsidRPr="00E6623B">
              <w:rPr>
                <w:rFonts w:ascii="Cambria" w:eastAsia="Calibri" w:hAnsi="Cambria"/>
                <w:b/>
                <w:sz w:val="18"/>
                <w:szCs w:val="22"/>
              </w:rPr>
              <w:t>Değişken</w:t>
            </w:r>
          </w:p>
        </w:tc>
        <w:tc>
          <w:tcPr>
            <w:tcW w:w="3071" w:type="dxa"/>
            <w:tcBorders>
              <w:top w:val="single" w:sz="4" w:space="0" w:color="auto"/>
              <w:left w:val="nil"/>
              <w:bottom w:val="single" w:sz="4" w:space="0" w:color="auto"/>
              <w:right w:val="nil"/>
            </w:tcBorders>
          </w:tcPr>
          <w:p w:rsidR="0052293C" w:rsidRPr="00E6623B" w:rsidRDefault="0052293C" w:rsidP="00E6623B">
            <w:pPr>
              <w:spacing w:line="276" w:lineRule="auto"/>
              <w:contextualSpacing/>
              <w:jc w:val="center"/>
              <w:rPr>
                <w:rFonts w:ascii="Cambria" w:eastAsia="Calibri" w:hAnsi="Cambria"/>
                <w:b/>
                <w:sz w:val="18"/>
                <w:szCs w:val="22"/>
              </w:rPr>
            </w:pPr>
            <w:proofErr w:type="gramStart"/>
            <w:r w:rsidRPr="00E6623B">
              <w:rPr>
                <w:rFonts w:ascii="Cambria" w:eastAsia="Calibri" w:hAnsi="Cambria"/>
                <w:b/>
                <w:sz w:val="18"/>
                <w:szCs w:val="22"/>
              </w:rPr>
              <w:t>f</w:t>
            </w:r>
            <w:proofErr w:type="gramEnd"/>
          </w:p>
        </w:tc>
        <w:tc>
          <w:tcPr>
            <w:tcW w:w="3071" w:type="dxa"/>
            <w:tcBorders>
              <w:top w:val="single" w:sz="4" w:space="0" w:color="auto"/>
              <w:left w:val="nil"/>
              <w:bottom w:val="single" w:sz="4" w:space="0" w:color="auto"/>
              <w:right w:val="nil"/>
            </w:tcBorders>
          </w:tcPr>
          <w:p w:rsidR="0052293C" w:rsidRPr="00E6623B" w:rsidRDefault="0052293C" w:rsidP="00E6623B">
            <w:pPr>
              <w:spacing w:line="276" w:lineRule="auto"/>
              <w:contextualSpacing/>
              <w:jc w:val="center"/>
              <w:rPr>
                <w:rFonts w:ascii="Cambria" w:eastAsia="Calibri" w:hAnsi="Cambria"/>
                <w:b/>
                <w:sz w:val="18"/>
                <w:szCs w:val="22"/>
              </w:rPr>
            </w:pPr>
            <w:r w:rsidRPr="00E6623B">
              <w:rPr>
                <w:rFonts w:ascii="Cambria" w:eastAsia="Calibri" w:hAnsi="Cambria"/>
                <w:b/>
                <w:sz w:val="18"/>
                <w:szCs w:val="22"/>
              </w:rPr>
              <w:t>%</w:t>
            </w:r>
          </w:p>
        </w:tc>
      </w:tr>
      <w:tr w:rsidR="0052293C" w:rsidRPr="00E6623B" w:rsidTr="0052293C">
        <w:trPr>
          <w:trHeight w:val="20"/>
        </w:trPr>
        <w:tc>
          <w:tcPr>
            <w:tcW w:w="3070" w:type="dxa"/>
            <w:tcBorders>
              <w:top w:val="single" w:sz="4" w:space="0" w:color="auto"/>
              <w:left w:val="nil"/>
              <w:bottom w:val="nil"/>
              <w:right w:val="nil"/>
            </w:tcBorders>
          </w:tcPr>
          <w:p w:rsidR="0052293C" w:rsidRPr="00E6623B" w:rsidRDefault="0052293C" w:rsidP="00E6623B">
            <w:pPr>
              <w:autoSpaceDE w:val="0"/>
              <w:autoSpaceDN w:val="0"/>
              <w:adjustRightInd w:val="0"/>
              <w:spacing w:line="276" w:lineRule="auto"/>
              <w:ind w:right="60"/>
              <w:jc w:val="center"/>
              <w:rPr>
                <w:rFonts w:ascii="Cambria" w:eastAsia="Calibri" w:hAnsi="Cambria"/>
                <w:sz w:val="18"/>
                <w:szCs w:val="22"/>
                <w:u w:val="single"/>
              </w:rPr>
            </w:pPr>
            <w:r w:rsidRPr="00E6623B">
              <w:rPr>
                <w:rFonts w:ascii="Cambria" w:eastAsia="Calibri" w:hAnsi="Cambria"/>
                <w:sz w:val="18"/>
                <w:szCs w:val="22"/>
                <w:u w:val="single"/>
              </w:rPr>
              <w:t>Cinsiyet</w:t>
            </w:r>
          </w:p>
        </w:tc>
        <w:tc>
          <w:tcPr>
            <w:tcW w:w="3071" w:type="dxa"/>
            <w:tcBorders>
              <w:top w:val="single" w:sz="4" w:space="0" w:color="auto"/>
              <w:left w:val="nil"/>
              <w:bottom w:val="nil"/>
              <w:right w:val="nil"/>
            </w:tcBorders>
            <w:vAlign w:val="center"/>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p>
        </w:tc>
        <w:tc>
          <w:tcPr>
            <w:tcW w:w="3071" w:type="dxa"/>
            <w:tcBorders>
              <w:top w:val="single" w:sz="4" w:space="0" w:color="auto"/>
              <w:left w:val="nil"/>
              <w:bottom w:val="nil"/>
              <w:right w:val="nil"/>
            </w:tcBorders>
            <w:vAlign w:val="center"/>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Kız</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195</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57</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4</w:t>
            </w:r>
          </w:p>
        </w:tc>
      </w:tr>
      <w:tr w:rsidR="0052293C" w:rsidRPr="00E6623B" w:rsidTr="0052293C">
        <w:trPr>
          <w:trHeight w:val="20"/>
        </w:trPr>
        <w:tc>
          <w:tcPr>
            <w:tcW w:w="3070" w:type="dxa"/>
            <w:tcBorders>
              <w:top w:val="nil"/>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Erkek</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145</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42</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6</w:t>
            </w:r>
          </w:p>
        </w:tc>
      </w:tr>
      <w:tr w:rsidR="0052293C" w:rsidRPr="00E6623B" w:rsidTr="0052293C">
        <w:trPr>
          <w:trHeight w:val="20"/>
        </w:trPr>
        <w:tc>
          <w:tcPr>
            <w:tcW w:w="3070" w:type="dxa"/>
            <w:tcBorders>
              <w:top w:val="single" w:sz="4" w:space="0" w:color="auto"/>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b/>
                <w:sz w:val="18"/>
                <w:szCs w:val="22"/>
              </w:rPr>
            </w:pPr>
            <w:r w:rsidRPr="00E6623B">
              <w:rPr>
                <w:rFonts w:ascii="Cambria" w:eastAsia="Calibri" w:hAnsi="Cambria"/>
                <w:b/>
                <w:sz w:val="18"/>
                <w:szCs w:val="22"/>
              </w:rPr>
              <w:t>Toplam</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340</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100</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0</w:t>
            </w:r>
          </w:p>
        </w:tc>
      </w:tr>
      <w:tr w:rsidR="0052293C" w:rsidRPr="00E6623B" w:rsidTr="0052293C">
        <w:trPr>
          <w:trHeight w:val="20"/>
        </w:trPr>
        <w:tc>
          <w:tcPr>
            <w:tcW w:w="3070"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u w:val="single"/>
              </w:rPr>
            </w:pPr>
            <w:r w:rsidRPr="00E6623B">
              <w:rPr>
                <w:rFonts w:ascii="Cambria" w:eastAsia="Calibri" w:hAnsi="Cambria"/>
                <w:sz w:val="18"/>
                <w:szCs w:val="22"/>
                <w:u w:val="single"/>
              </w:rPr>
              <w:t>Başarı Algısı</w:t>
            </w: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Başarılı</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233</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68</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5</w:t>
            </w:r>
          </w:p>
        </w:tc>
      </w:tr>
      <w:tr w:rsidR="0052293C" w:rsidRPr="00E6623B" w:rsidTr="0052293C">
        <w:trPr>
          <w:trHeight w:val="20"/>
        </w:trPr>
        <w:tc>
          <w:tcPr>
            <w:tcW w:w="3070" w:type="dxa"/>
            <w:tcBorders>
              <w:top w:val="nil"/>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Başarısız</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107</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31</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5</w:t>
            </w:r>
          </w:p>
        </w:tc>
      </w:tr>
      <w:tr w:rsidR="0052293C" w:rsidRPr="00E6623B" w:rsidTr="0052293C">
        <w:trPr>
          <w:trHeight w:val="20"/>
        </w:trPr>
        <w:tc>
          <w:tcPr>
            <w:tcW w:w="3070" w:type="dxa"/>
            <w:tcBorders>
              <w:top w:val="single" w:sz="4" w:space="0" w:color="auto"/>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b/>
                <w:sz w:val="18"/>
                <w:szCs w:val="22"/>
              </w:rPr>
            </w:pPr>
            <w:r w:rsidRPr="00E6623B">
              <w:rPr>
                <w:rFonts w:ascii="Cambria" w:eastAsia="Calibri" w:hAnsi="Cambria"/>
                <w:b/>
                <w:sz w:val="18"/>
                <w:szCs w:val="22"/>
              </w:rPr>
              <w:t>Toplam</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340</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100</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0</w:t>
            </w:r>
          </w:p>
        </w:tc>
      </w:tr>
      <w:tr w:rsidR="0052293C" w:rsidRPr="00E6623B" w:rsidTr="0052293C">
        <w:trPr>
          <w:trHeight w:val="20"/>
        </w:trPr>
        <w:tc>
          <w:tcPr>
            <w:tcW w:w="3070"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u w:val="single"/>
              </w:rPr>
            </w:pPr>
            <w:r w:rsidRPr="00E6623B">
              <w:rPr>
                <w:rFonts w:ascii="Cambria" w:eastAsia="Calibri" w:hAnsi="Cambria"/>
                <w:sz w:val="18"/>
                <w:szCs w:val="22"/>
                <w:u w:val="single"/>
              </w:rPr>
              <w:t>Liseyi Okuma Durumu</w:t>
            </w: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ind w:left="60" w:right="60"/>
              <w:jc w:val="center"/>
              <w:rPr>
                <w:rFonts w:ascii="Cambria" w:eastAsia="Calibri" w:hAnsi="Cambria"/>
                <w:sz w:val="18"/>
                <w:szCs w:val="22"/>
              </w:rPr>
            </w:pPr>
            <w:r w:rsidRPr="00E6623B">
              <w:rPr>
                <w:rFonts w:ascii="Cambria" w:eastAsia="Calibri" w:hAnsi="Cambria"/>
                <w:sz w:val="18"/>
                <w:szCs w:val="22"/>
              </w:rPr>
              <w:t xml:space="preserve">Gündüzlü </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235</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69</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1</w:t>
            </w:r>
          </w:p>
        </w:tc>
      </w:tr>
      <w:tr w:rsidR="0052293C" w:rsidRPr="00E6623B" w:rsidTr="0052293C">
        <w:trPr>
          <w:trHeight w:val="20"/>
        </w:trPr>
        <w:tc>
          <w:tcPr>
            <w:tcW w:w="3070" w:type="dxa"/>
            <w:tcBorders>
              <w:top w:val="nil"/>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Yatılı</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105</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30</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9</w:t>
            </w:r>
          </w:p>
        </w:tc>
      </w:tr>
      <w:tr w:rsidR="0052293C" w:rsidRPr="00E6623B" w:rsidTr="0052293C">
        <w:trPr>
          <w:trHeight w:val="20"/>
        </w:trPr>
        <w:tc>
          <w:tcPr>
            <w:tcW w:w="3070" w:type="dxa"/>
            <w:tcBorders>
              <w:top w:val="single" w:sz="4" w:space="0" w:color="auto"/>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b/>
                <w:sz w:val="18"/>
                <w:szCs w:val="22"/>
              </w:rPr>
            </w:pPr>
            <w:r w:rsidRPr="00E6623B">
              <w:rPr>
                <w:rFonts w:ascii="Cambria" w:eastAsia="Calibri" w:hAnsi="Cambria"/>
                <w:b/>
                <w:sz w:val="18"/>
                <w:szCs w:val="22"/>
              </w:rPr>
              <w:t>Toplam</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340</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100</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0</w:t>
            </w:r>
          </w:p>
        </w:tc>
      </w:tr>
      <w:tr w:rsidR="0052293C" w:rsidRPr="00E6623B" w:rsidTr="0052293C">
        <w:trPr>
          <w:trHeight w:val="20"/>
        </w:trPr>
        <w:tc>
          <w:tcPr>
            <w:tcW w:w="3070"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u w:val="single"/>
              </w:rPr>
            </w:pPr>
            <w:r w:rsidRPr="00E6623B">
              <w:rPr>
                <w:rFonts w:ascii="Cambria" w:eastAsia="Calibri" w:hAnsi="Cambria"/>
                <w:sz w:val="18"/>
                <w:szCs w:val="22"/>
                <w:u w:val="single"/>
              </w:rPr>
              <w:t>Gelir Durumu</w:t>
            </w: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ind w:left="60" w:right="60"/>
              <w:jc w:val="center"/>
              <w:rPr>
                <w:rFonts w:ascii="Cambria" w:eastAsia="Calibri" w:hAnsi="Cambria"/>
                <w:sz w:val="18"/>
                <w:szCs w:val="22"/>
              </w:rPr>
            </w:pPr>
            <w:r w:rsidRPr="00E6623B">
              <w:rPr>
                <w:rFonts w:ascii="Cambria" w:eastAsia="Calibri" w:hAnsi="Cambria"/>
                <w:sz w:val="18"/>
                <w:szCs w:val="22"/>
              </w:rPr>
              <w:t>Düşük</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29</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8</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5</w:t>
            </w: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Orta</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295</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86</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8</w:t>
            </w:r>
          </w:p>
        </w:tc>
      </w:tr>
      <w:tr w:rsidR="0052293C" w:rsidRPr="00E6623B" w:rsidTr="0052293C">
        <w:trPr>
          <w:trHeight w:val="20"/>
        </w:trPr>
        <w:tc>
          <w:tcPr>
            <w:tcW w:w="3070" w:type="dxa"/>
            <w:tcBorders>
              <w:top w:val="nil"/>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Yüksek</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16</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4</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7</w:t>
            </w:r>
          </w:p>
        </w:tc>
      </w:tr>
      <w:tr w:rsidR="0052293C" w:rsidRPr="00E6623B" w:rsidTr="0052293C">
        <w:trPr>
          <w:trHeight w:val="20"/>
        </w:trPr>
        <w:tc>
          <w:tcPr>
            <w:tcW w:w="3070" w:type="dxa"/>
            <w:tcBorders>
              <w:top w:val="single" w:sz="4" w:space="0" w:color="auto"/>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b/>
                <w:sz w:val="18"/>
                <w:szCs w:val="22"/>
              </w:rPr>
            </w:pPr>
            <w:r w:rsidRPr="00E6623B">
              <w:rPr>
                <w:rFonts w:ascii="Cambria" w:eastAsia="Calibri" w:hAnsi="Cambria"/>
                <w:b/>
                <w:sz w:val="18"/>
                <w:szCs w:val="22"/>
              </w:rPr>
              <w:t>Toplam</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340</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100</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0</w:t>
            </w:r>
          </w:p>
        </w:tc>
      </w:tr>
      <w:tr w:rsidR="0052293C" w:rsidRPr="00E6623B" w:rsidTr="0052293C">
        <w:trPr>
          <w:trHeight w:val="20"/>
        </w:trPr>
        <w:tc>
          <w:tcPr>
            <w:tcW w:w="3070"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u w:val="single"/>
              </w:rPr>
            </w:pPr>
            <w:r w:rsidRPr="00E6623B">
              <w:rPr>
                <w:rFonts w:ascii="Cambria" w:eastAsia="Calibri" w:hAnsi="Cambria"/>
                <w:sz w:val="18"/>
                <w:szCs w:val="22"/>
                <w:u w:val="single"/>
              </w:rPr>
              <w:t>Yaş</w:t>
            </w: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c>
          <w:tcPr>
            <w:tcW w:w="3071" w:type="dxa"/>
            <w:tcBorders>
              <w:top w:val="single" w:sz="4" w:space="0" w:color="auto"/>
              <w:left w:val="nil"/>
              <w:bottom w:val="nil"/>
              <w:right w:val="nil"/>
            </w:tcBorders>
          </w:tcPr>
          <w:p w:rsidR="0052293C" w:rsidRPr="00E6623B" w:rsidRDefault="0052293C" w:rsidP="00E6623B">
            <w:pPr>
              <w:spacing w:line="276" w:lineRule="auto"/>
              <w:contextualSpacing/>
              <w:jc w:val="center"/>
              <w:rPr>
                <w:rFonts w:ascii="Cambria" w:eastAsia="Calibri" w:hAnsi="Cambria"/>
                <w:sz w:val="18"/>
                <w:szCs w:val="22"/>
              </w:rPr>
            </w:pP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ind w:left="60" w:right="60"/>
              <w:jc w:val="center"/>
              <w:rPr>
                <w:rFonts w:ascii="Cambria" w:eastAsia="Calibri" w:hAnsi="Cambria"/>
                <w:sz w:val="18"/>
                <w:szCs w:val="22"/>
              </w:rPr>
            </w:pPr>
            <w:r w:rsidRPr="00E6623B">
              <w:rPr>
                <w:rFonts w:ascii="Cambria" w:eastAsia="Calibri" w:hAnsi="Cambria"/>
                <w:sz w:val="18"/>
                <w:szCs w:val="22"/>
              </w:rPr>
              <w:t>14 yaş</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8</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2</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4</w:t>
            </w: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lastRenderedPageBreak/>
              <w:t>15 yaş</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94</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27</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6</w:t>
            </w: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sz w:val="18"/>
                <w:szCs w:val="22"/>
              </w:rPr>
            </w:pPr>
            <w:r w:rsidRPr="00E6623B">
              <w:rPr>
                <w:rFonts w:ascii="Cambria" w:eastAsia="Calibri" w:hAnsi="Cambria"/>
                <w:sz w:val="18"/>
                <w:szCs w:val="22"/>
              </w:rPr>
              <w:t>16 Yaş</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91</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26</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8</w:t>
            </w:r>
          </w:p>
        </w:tc>
      </w:tr>
      <w:tr w:rsidR="0052293C" w:rsidRPr="00E6623B" w:rsidTr="0052293C">
        <w:trPr>
          <w:trHeight w:val="20"/>
        </w:trPr>
        <w:tc>
          <w:tcPr>
            <w:tcW w:w="3070" w:type="dxa"/>
            <w:tcBorders>
              <w:top w:val="nil"/>
              <w:left w:val="nil"/>
              <w:bottom w:val="nil"/>
              <w:right w:val="nil"/>
            </w:tcBorders>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17 yaş</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112</w:t>
            </w:r>
          </w:p>
        </w:tc>
        <w:tc>
          <w:tcPr>
            <w:tcW w:w="3071" w:type="dxa"/>
            <w:tcBorders>
              <w:top w:val="nil"/>
              <w:left w:val="nil"/>
              <w:bottom w:val="nil"/>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32</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9</w:t>
            </w:r>
          </w:p>
        </w:tc>
      </w:tr>
      <w:tr w:rsidR="0052293C" w:rsidRPr="00E6623B" w:rsidTr="0052293C">
        <w:trPr>
          <w:trHeight w:val="20"/>
        </w:trPr>
        <w:tc>
          <w:tcPr>
            <w:tcW w:w="3070" w:type="dxa"/>
            <w:tcBorders>
              <w:top w:val="nil"/>
              <w:left w:val="nil"/>
              <w:bottom w:val="single" w:sz="4" w:space="0" w:color="auto"/>
              <w:right w:val="nil"/>
            </w:tcBorders>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18 Yaş</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35</w:t>
            </w:r>
          </w:p>
        </w:tc>
        <w:tc>
          <w:tcPr>
            <w:tcW w:w="3071" w:type="dxa"/>
            <w:tcBorders>
              <w:top w:val="nil"/>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3</w:t>
            </w:r>
          </w:p>
        </w:tc>
      </w:tr>
      <w:tr w:rsidR="0052293C" w:rsidRPr="00E6623B" w:rsidTr="0052293C">
        <w:trPr>
          <w:trHeight w:val="20"/>
        </w:trPr>
        <w:tc>
          <w:tcPr>
            <w:tcW w:w="3070" w:type="dxa"/>
            <w:tcBorders>
              <w:top w:val="single" w:sz="4" w:space="0" w:color="auto"/>
              <w:left w:val="nil"/>
              <w:bottom w:val="single" w:sz="4" w:space="0" w:color="auto"/>
              <w:right w:val="nil"/>
            </w:tcBorders>
          </w:tcPr>
          <w:p w:rsidR="0052293C" w:rsidRPr="00E6623B" w:rsidRDefault="0052293C" w:rsidP="00E6623B">
            <w:pPr>
              <w:autoSpaceDE w:val="0"/>
              <w:autoSpaceDN w:val="0"/>
              <w:adjustRightInd w:val="0"/>
              <w:spacing w:line="276" w:lineRule="auto"/>
              <w:ind w:left="60" w:right="60"/>
              <w:jc w:val="center"/>
              <w:rPr>
                <w:rFonts w:ascii="Cambria" w:eastAsia="Calibri" w:hAnsi="Cambria"/>
                <w:b/>
                <w:sz w:val="18"/>
                <w:szCs w:val="22"/>
              </w:rPr>
            </w:pPr>
            <w:r w:rsidRPr="00E6623B">
              <w:rPr>
                <w:rFonts w:ascii="Cambria" w:eastAsia="Calibri" w:hAnsi="Cambria"/>
                <w:b/>
                <w:sz w:val="18"/>
                <w:szCs w:val="22"/>
              </w:rPr>
              <w:t>Toplam</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340</w:t>
            </w:r>
          </w:p>
        </w:tc>
        <w:tc>
          <w:tcPr>
            <w:tcW w:w="3071" w:type="dxa"/>
            <w:tcBorders>
              <w:top w:val="single" w:sz="4" w:space="0" w:color="auto"/>
              <w:left w:val="nil"/>
              <w:bottom w:val="single" w:sz="4" w:space="0" w:color="auto"/>
              <w:right w:val="nil"/>
            </w:tcBorders>
            <w:vAlign w:val="center"/>
          </w:tcPr>
          <w:p w:rsidR="0052293C" w:rsidRPr="00E6623B" w:rsidRDefault="0052293C" w:rsidP="00E6623B">
            <w:pPr>
              <w:autoSpaceDE w:val="0"/>
              <w:autoSpaceDN w:val="0"/>
              <w:adjustRightInd w:val="0"/>
              <w:spacing w:line="320" w:lineRule="atLeast"/>
              <w:ind w:left="60" w:right="60"/>
              <w:jc w:val="center"/>
              <w:rPr>
                <w:rFonts w:ascii="Cambria" w:eastAsia="Calibri" w:hAnsi="Cambria" w:cs="Arial"/>
                <w:bCs/>
                <w:color w:val="000000"/>
                <w:sz w:val="18"/>
                <w:szCs w:val="22"/>
              </w:rPr>
            </w:pPr>
            <w:r w:rsidRPr="00E6623B">
              <w:rPr>
                <w:rFonts w:ascii="Cambria" w:eastAsia="Calibri" w:hAnsi="Cambria" w:cs="Arial"/>
                <w:bCs/>
                <w:color w:val="000000"/>
                <w:sz w:val="18"/>
                <w:szCs w:val="22"/>
              </w:rPr>
              <w:t>100</w:t>
            </w:r>
            <w:r w:rsidRPr="00E6623B">
              <w:rPr>
                <w:rFonts w:ascii="Cambria" w:eastAsia="Calibri" w:hAnsi="Cambria" w:cs="Arial"/>
                <w:color w:val="000000"/>
                <w:sz w:val="18"/>
                <w:szCs w:val="22"/>
              </w:rPr>
              <w:t>.</w:t>
            </w:r>
            <w:r w:rsidRPr="00E6623B">
              <w:rPr>
                <w:rFonts w:ascii="Cambria" w:eastAsia="Calibri" w:hAnsi="Cambria" w:cs="Arial"/>
                <w:bCs/>
                <w:color w:val="000000"/>
                <w:sz w:val="18"/>
                <w:szCs w:val="22"/>
              </w:rPr>
              <w:t>0</w:t>
            </w:r>
          </w:p>
        </w:tc>
      </w:tr>
    </w:tbl>
    <w:p w:rsidR="0052293C" w:rsidRPr="00E6623B" w:rsidRDefault="0052293C" w:rsidP="00E6623B">
      <w:pPr>
        <w:ind w:firstLine="708"/>
        <w:jc w:val="both"/>
        <w:rPr>
          <w:rFonts w:ascii="Cambria" w:hAnsi="Cambria"/>
          <w:b/>
          <w:color w:val="000000"/>
          <w:sz w:val="22"/>
          <w:szCs w:val="22"/>
        </w:rPr>
      </w:pPr>
    </w:p>
    <w:p w:rsidR="00930E10" w:rsidRPr="00E6623B" w:rsidRDefault="0052293C" w:rsidP="00E6623B">
      <w:pPr>
        <w:ind w:firstLine="567"/>
        <w:contextualSpacing/>
        <w:jc w:val="both"/>
        <w:rPr>
          <w:rFonts w:ascii="Cambria" w:hAnsi="Cambria"/>
          <w:sz w:val="22"/>
          <w:szCs w:val="22"/>
        </w:rPr>
      </w:pPr>
      <w:proofErr w:type="gramStart"/>
      <w:r w:rsidRPr="00E6623B">
        <w:rPr>
          <w:rFonts w:ascii="Cambria" w:hAnsi="Cambria"/>
          <w:sz w:val="22"/>
          <w:szCs w:val="22"/>
        </w:rPr>
        <w:t>Tablo incelendiğinde çalışmaya katılan grubun cinsiyet değişkenine göre 195’ini (%57,4) kızların ve 145’ni (%42,6) erkeklerin oluşturduğu;  başarı algısı değişkenine göre 233’ünü (%68,5) kendini başarılı olarak ve 107’sini  (%31,5) kendini başarısız olarak görenlerin oluşturduğu;  liseyi yatılı veya gündüzlü okuma değişkenine göre 235’ni  (%31,5) gündüzlü ve 105’ni (%30,9) yatılı olarak liseyi okuyanların oluşturduğu;  gelir durumu değişkenine göre 29’nu (%8,5) düşük düzey gelir durumuna, 295’ni (%86,8) orta düzey gelir durumuna ve 16’sını (%4.7) yüksek düzey gelir durumuna sahip olanların oluşturduğu; yaş değişkenine göreyse 8’ini (%2.4) 14 yaşında, 94’ünü (%27.6) 15 yaşında, 91’ini (%26.8) 16 yaşında, 112’sini (%32.9) 17 yaşında ve 35’ini (%10.3) 18 yaşında olanların oluşturduğu görülmektedir.</w:t>
      </w:r>
      <w:proofErr w:type="gramEnd"/>
    </w:p>
    <w:p w:rsidR="0052293C" w:rsidRPr="00E6623B" w:rsidRDefault="0052293C" w:rsidP="00E6623B">
      <w:pPr>
        <w:spacing w:before="120" w:after="120"/>
        <w:jc w:val="both"/>
        <w:rPr>
          <w:rFonts w:ascii="Cambria" w:hAnsi="Cambria"/>
          <w:b/>
          <w:color w:val="000000"/>
          <w:sz w:val="22"/>
          <w:szCs w:val="22"/>
        </w:rPr>
      </w:pPr>
      <w:r w:rsidRPr="00E6623B">
        <w:rPr>
          <w:rFonts w:ascii="Cambria" w:hAnsi="Cambria"/>
          <w:b/>
          <w:color w:val="000000"/>
          <w:sz w:val="22"/>
          <w:szCs w:val="22"/>
        </w:rPr>
        <w:t>Veri Toplama Araçları</w:t>
      </w:r>
    </w:p>
    <w:p w:rsidR="0052293C" w:rsidRPr="00E6623B" w:rsidRDefault="0052293C" w:rsidP="00E6623B">
      <w:pPr>
        <w:ind w:firstLine="708"/>
        <w:jc w:val="both"/>
        <w:rPr>
          <w:rFonts w:ascii="Cambria" w:hAnsi="Cambria"/>
          <w:bCs/>
          <w:sz w:val="22"/>
          <w:szCs w:val="22"/>
        </w:rPr>
      </w:pPr>
      <w:r w:rsidRPr="00E6623B">
        <w:rPr>
          <w:rFonts w:ascii="Cambria" w:hAnsi="Cambria"/>
          <w:bCs/>
          <w:sz w:val="22"/>
          <w:szCs w:val="22"/>
        </w:rPr>
        <w:t xml:space="preserve">Araştırmada belirlenen bazı değişkenlere ilişkin verileri toplamak için de araştırmacılar tarafından oluşturulan “Kişisel Bilgi Formu”  ile gençlerin karar verme stratejilerini belirlemek amacıyla </w:t>
      </w:r>
      <w:proofErr w:type="spellStart"/>
      <w:r w:rsidRPr="00E6623B">
        <w:rPr>
          <w:rFonts w:ascii="Cambria" w:hAnsi="Cambria"/>
          <w:bCs/>
          <w:sz w:val="22"/>
          <w:szCs w:val="22"/>
        </w:rPr>
        <w:t>Bacanlı</w:t>
      </w:r>
      <w:proofErr w:type="spellEnd"/>
      <w:r w:rsidRPr="00E6623B">
        <w:rPr>
          <w:rFonts w:ascii="Cambria" w:hAnsi="Cambria"/>
          <w:bCs/>
          <w:sz w:val="22"/>
          <w:szCs w:val="22"/>
        </w:rPr>
        <w:t xml:space="preserve"> ve Kuzgun (2005) tarafından geliştirilen “Karar Stratejileri Ölçeği” ve Kıran Esen (2003) tarafından uyarlanan “</w:t>
      </w:r>
      <w:r w:rsidRPr="00E6623B">
        <w:rPr>
          <w:rFonts w:ascii="Cambria" w:hAnsi="Cambria"/>
          <w:color w:val="000000"/>
          <w:sz w:val="22"/>
          <w:szCs w:val="22"/>
        </w:rPr>
        <w:t>Ergenlerde Risk Alma Ölçeği”</w:t>
      </w:r>
      <w:r w:rsidRPr="00E6623B">
        <w:rPr>
          <w:rFonts w:ascii="Cambria" w:hAnsi="Cambria"/>
          <w:bCs/>
          <w:sz w:val="22"/>
          <w:szCs w:val="22"/>
        </w:rPr>
        <w:t xml:space="preserve"> kullanılmıştır. </w:t>
      </w:r>
    </w:p>
    <w:p w:rsidR="0052293C" w:rsidRPr="00E6623B" w:rsidRDefault="0052293C" w:rsidP="00E6623B">
      <w:pPr>
        <w:spacing w:before="120" w:after="120"/>
        <w:jc w:val="both"/>
        <w:rPr>
          <w:rFonts w:ascii="Cambria" w:eastAsia="MS Mincho" w:hAnsi="Cambria"/>
          <w:sz w:val="22"/>
          <w:szCs w:val="22"/>
          <w:lang w:eastAsia="ja-JP"/>
        </w:rPr>
      </w:pPr>
      <w:r w:rsidRPr="00E6623B">
        <w:rPr>
          <w:rFonts w:ascii="Cambria" w:hAnsi="Cambria"/>
          <w:b/>
          <w:bCs/>
          <w:sz w:val="22"/>
          <w:szCs w:val="22"/>
        </w:rPr>
        <w:t>Kişisel Bilgi Formu</w:t>
      </w:r>
      <w:r w:rsidRPr="00E6623B">
        <w:rPr>
          <w:rFonts w:ascii="Cambria" w:eastAsia="MS Mincho" w:hAnsi="Cambria"/>
          <w:sz w:val="22"/>
          <w:szCs w:val="22"/>
          <w:lang w:eastAsia="ja-JP"/>
        </w:rPr>
        <w:t xml:space="preserve"> </w:t>
      </w:r>
    </w:p>
    <w:p w:rsidR="0052293C" w:rsidRPr="00E6623B" w:rsidRDefault="0052293C" w:rsidP="00E6623B">
      <w:pPr>
        <w:tabs>
          <w:tab w:val="left" w:pos="567"/>
        </w:tabs>
        <w:spacing w:line="276" w:lineRule="auto"/>
        <w:jc w:val="both"/>
        <w:rPr>
          <w:rFonts w:ascii="Cambria" w:eastAsia="Calibri" w:hAnsi="Cambria"/>
          <w:sz w:val="22"/>
          <w:szCs w:val="22"/>
        </w:rPr>
      </w:pPr>
      <w:r w:rsidRPr="00E6623B">
        <w:rPr>
          <w:rFonts w:ascii="Cambria" w:eastAsia="Calibri" w:hAnsi="Cambria"/>
          <w:sz w:val="22"/>
          <w:szCs w:val="22"/>
        </w:rPr>
        <w:tab/>
        <w:t xml:space="preserve">Araştırmacılar tarafından katılımcıların cinsiyet, başarı algısı, liseyi yatılı ya da gündüzlü okuma durumu, aile </w:t>
      </w:r>
      <w:proofErr w:type="spellStart"/>
      <w:r w:rsidRPr="00E6623B">
        <w:rPr>
          <w:rFonts w:ascii="Cambria" w:eastAsia="Calibri" w:hAnsi="Cambria"/>
          <w:sz w:val="22"/>
          <w:szCs w:val="22"/>
        </w:rPr>
        <w:t>sosyo</w:t>
      </w:r>
      <w:proofErr w:type="spellEnd"/>
      <w:r w:rsidRPr="00E6623B">
        <w:rPr>
          <w:rFonts w:ascii="Cambria" w:eastAsia="Calibri" w:hAnsi="Cambria"/>
          <w:sz w:val="22"/>
          <w:szCs w:val="22"/>
        </w:rPr>
        <w:t>-ekonomik durumu ve yaş değişkenlerini belirlemek amacıyla kişisel bilgi formu hazırlanmıştır.</w:t>
      </w:r>
    </w:p>
    <w:p w:rsidR="0052293C" w:rsidRPr="00E6623B" w:rsidRDefault="0052293C" w:rsidP="00E6623B">
      <w:pPr>
        <w:spacing w:before="120" w:after="120"/>
        <w:jc w:val="both"/>
        <w:rPr>
          <w:rFonts w:ascii="Cambria" w:hAnsi="Cambria"/>
          <w:color w:val="000000"/>
          <w:sz w:val="22"/>
          <w:szCs w:val="22"/>
        </w:rPr>
      </w:pPr>
      <w:r w:rsidRPr="00E6623B">
        <w:rPr>
          <w:rFonts w:ascii="Cambria" w:hAnsi="Cambria"/>
          <w:b/>
          <w:bCs/>
          <w:iCs/>
          <w:color w:val="000000"/>
          <w:sz w:val="22"/>
          <w:szCs w:val="22"/>
        </w:rPr>
        <w:t>Ergenlerde Risk Alma Ölçeği</w:t>
      </w:r>
      <w:r w:rsidRPr="00E6623B">
        <w:rPr>
          <w:rFonts w:ascii="Cambria" w:hAnsi="Cambria"/>
          <w:color w:val="000000"/>
          <w:sz w:val="22"/>
          <w:szCs w:val="22"/>
        </w:rPr>
        <w:t xml:space="preserve">: </w:t>
      </w:r>
    </w:p>
    <w:p w:rsidR="0052293C" w:rsidRPr="00E6623B" w:rsidRDefault="0052293C" w:rsidP="00E6623B">
      <w:pPr>
        <w:ind w:firstLine="708"/>
        <w:jc w:val="both"/>
        <w:rPr>
          <w:rFonts w:ascii="Cambria" w:hAnsi="Cambria"/>
          <w:color w:val="000000"/>
          <w:sz w:val="22"/>
          <w:szCs w:val="22"/>
        </w:rPr>
      </w:pPr>
      <w:r w:rsidRPr="00E6623B">
        <w:rPr>
          <w:rFonts w:ascii="Cambria" w:hAnsi="Cambria"/>
          <w:color w:val="000000"/>
          <w:sz w:val="22"/>
          <w:szCs w:val="22"/>
        </w:rPr>
        <w:t xml:space="preserve">Ergenlerde Risk Alma Ölçeği;  </w:t>
      </w:r>
      <w:proofErr w:type="spellStart"/>
      <w:r w:rsidRPr="00E6623B">
        <w:rPr>
          <w:rFonts w:ascii="Cambria" w:hAnsi="Cambria"/>
          <w:color w:val="000000"/>
          <w:sz w:val="22"/>
          <w:szCs w:val="22"/>
        </w:rPr>
        <w:t>Gullone</w:t>
      </w:r>
      <w:proofErr w:type="spellEnd"/>
      <w:r w:rsidRPr="00E6623B">
        <w:rPr>
          <w:rFonts w:ascii="Cambria" w:hAnsi="Cambria"/>
          <w:color w:val="000000"/>
          <w:sz w:val="22"/>
          <w:szCs w:val="22"/>
        </w:rPr>
        <w:t xml:space="preserve"> ve arkadaşlarının (2000) geliştirmiş oldukları “</w:t>
      </w:r>
      <w:proofErr w:type="spellStart"/>
      <w:r w:rsidRPr="00E6623B">
        <w:rPr>
          <w:rFonts w:ascii="Cambria" w:hAnsi="Cambria"/>
          <w:color w:val="000000"/>
          <w:sz w:val="22"/>
          <w:szCs w:val="22"/>
        </w:rPr>
        <w:t>The</w:t>
      </w:r>
      <w:proofErr w:type="spellEnd"/>
      <w:r w:rsidRPr="00E6623B">
        <w:rPr>
          <w:rFonts w:ascii="Cambria" w:hAnsi="Cambria"/>
          <w:color w:val="000000"/>
          <w:sz w:val="22"/>
          <w:szCs w:val="22"/>
        </w:rPr>
        <w:t xml:space="preserve"> </w:t>
      </w:r>
      <w:proofErr w:type="spellStart"/>
      <w:r w:rsidRPr="00E6623B">
        <w:rPr>
          <w:rFonts w:ascii="Cambria" w:hAnsi="Cambria"/>
          <w:color w:val="000000"/>
          <w:sz w:val="22"/>
          <w:szCs w:val="22"/>
        </w:rPr>
        <w:t>Adolescent</w:t>
      </w:r>
      <w:proofErr w:type="spellEnd"/>
      <w:r w:rsidRPr="00E6623B">
        <w:rPr>
          <w:rFonts w:ascii="Cambria" w:hAnsi="Cambria"/>
          <w:color w:val="000000"/>
          <w:sz w:val="22"/>
          <w:szCs w:val="22"/>
        </w:rPr>
        <w:t xml:space="preserve"> Risk- </w:t>
      </w:r>
      <w:proofErr w:type="spellStart"/>
      <w:r w:rsidRPr="00E6623B">
        <w:rPr>
          <w:rFonts w:ascii="Cambria" w:hAnsi="Cambria"/>
          <w:color w:val="000000"/>
          <w:sz w:val="22"/>
          <w:szCs w:val="22"/>
        </w:rPr>
        <w:t>Taking</w:t>
      </w:r>
      <w:proofErr w:type="spellEnd"/>
      <w:r w:rsidRPr="00E6623B">
        <w:rPr>
          <w:rFonts w:ascii="Cambria" w:hAnsi="Cambria"/>
          <w:color w:val="000000"/>
          <w:sz w:val="22"/>
          <w:szCs w:val="22"/>
        </w:rPr>
        <w:t xml:space="preserve"> </w:t>
      </w:r>
      <w:proofErr w:type="spellStart"/>
      <w:r w:rsidRPr="00E6623B">
        <w:rPr>
          <w:rFonts w:ascii="Cambria" w:hAnsi="Cambria"/>
          <w:color w:val="000000"/>
          <w:sz w:val="22"/>
          <w:szCs w:val="22"/>
        </w:rPr>
        <w:t>Questionnaire</w:t>
      </w:r>
      <w:proofErr w:type="spellEnd"/>
      <w:r w:rsidRPr="00E6623B">
        <w:rPr>
          <w:rFonts w:ascii="Cambria" w:hAnsi="Cambria"/>
          <w:color w:val="000000"/>
          <w:sz w:val="22"/>
          <w:szCs w:val="22"/>
        </w:rPr>
        <w:t xml:space="preserve">” ölçeğinden yararlanılarak, Kıran Esen (2003) tarafından </w:t>
      </w:r>
      <w:proofErr w:type="spellStart"/>
      <w:r w:rsidRPr="00E6623B">
        <w:rPr>
          <w:rFonts w:ascii="Cambria" w:hAnsi="Cambria"/>
          <w:color w:val="000000"/>
          <w:sz w:val="22"/>
          <w:szCs w:val="22"/>
        </w:rPr>
        <w:t>geliştirtmiştir</w:t>
      </w:r>
      <w:proofErr w:type="spellEnd"/>
      <w:r w:rsidRPr="00E6623B">
        <w:rPr>
          <w:rFonts w:ascii="Cambria" w:hAnsi="Cambria"/>
          <w:color w:val="000000"/>
          <w:sz w:val="22"/>
          <w:szCs w:val="22"/>
        </w:rPr>
        <w:t xml:space="preserve">. ERAÖ, ergenlerin risk aldıkları çeşitli davranışları gösteren maddelerden oluşan 5’lilikert tipi bir ölçektir. Ölçekte toplam 26 madde bulunmaktadır. Bireylerden ölçekteki her bir maddenin karşısında yer alan “her zaman yaparım”, “sık sık yaparım”, “bazen yaparım”, “çok az yaparım”, “hiç yapmam” seçeneklerinden birini seçmeleri istenmektedir. Puanlama 5- her zaman yaparım, 4- sık sık yaparım, 3- bazen yaparım, 2- çok az yaparım, 1- hiç yapmam şeklinde yapılmaktadır. Ölçek Toplumsal Konumla İlgili Risk Alma Alt Ölçeği (15 madde), Trafikle İlgili Risk Alma Alt Ölçeği (6 madde) ve Madde Kullanımıyla İlgili Risk Alma Alt Ölçeği (5 madde) olmak üzere üç alt ölçekten oluşmaktadır. </w:t>
      </w:r>
      <w:proofErr w:type="spellStart"/>
      <w:r w:rsidRPr="00E6623B">
        <w:rPr>
          <w:rFonts w:ascii="Cambria" w:hAnsi="Cambria"/>
          <w:color w:val="000000"/>
          <w:sz w:val="22"/>
          <w:szCs w:val="22"/>
        </w:rPr>
        <w:t>ERAÖ'nin</w:t>
      </w:r>
      <w:proofErr w:type="spellEnd"/>
      <w:r w:rsidRPr="00E6623B">
        <w:rPr>
          <w:rFonts w:ascii="Cambria" w:hAnsi="Cambria"/>
          <w:color w:val="000000"/>
          <w:sz w:val="22"/>
          <w:szCs w:val="22"/>
        </w:rPr>
        <w:t xml:space="preserve"> güvenirlik iç tutarlık, madde toplam </w:t>
      </w:r>
      <w:proofErr w:type="gramStart"/>
      <w:r w:rsidRPr="00E6623B">
        <w:rPr>
          <w:rFonts w:ascii="Cambria" w:hAnsi="Cambria"/>
          <w:color w:val="000000"/>
          <w:sz w:val="22"/>
          <w:szCs w:val="22"/>
        </w:rPr>
        <w:t>korelasyonları</w:t>
      </w:r>
      <w:proofErr w:type="gramEnd"/>
      <w:r w:rsidRPr="00E6623B">
        <w:rPr>
          <w:rFonts w:ascii="Cambria" w:hAnsi="Cambria"/>
          <w:color w:val="000000"/>
          <w:sz w:val="22"/>
          <w:szCs w:val="22"/>
        </w:rPr>
        <w:t xml:space="preserve"> ve test-tekrar test yöntemleri </w:t>
      </w:r>
      <w:proofErr w:type="spellStart"/>
      <w:r w:rsidRPr="00E6623B">
        <w:rPr>
          <w:rFonts w:ascii="Cambria" w:hAnsi="Cambria"/>
          <w:color w:val="000000"/>
          <w:sz w:val="22"/>
          <w:szCs w:val="22"/>
        </w:rPr>
        <w:t>yöntemleri</w:t>
      </w:r>
      <w:proofErr w:type="spellEnd"/>
      <w:r w:rsidRPr="00E6623B">
        <w:rPr>
          <w:rFonts w:ascii="Cambria" w:hAnsi="Cambria"/>
          <w:color w:val="000000"/>
          <w:sz w:val="22"/>
          <w:szCs w:val="22"/>
        </w:rPr>
        <w:t xml:space="preserve"> ile incelenmiştir. Ölçeğin 26 maddelik tümü için iç tutarlık katsayısı (n=208) .88'dir. 16 maddeden oluşan Toplumsal Konumla İlgili Risk Alma alt ölçeği için </w:t>
      </w:r>
      <w:proofErr w:type="spellStart"/>
      <w:r w:rsidRPr="00E6623B">
        <w:rPr>
          <w:rFonts w:ascii="Cambria" w:hAnsi="Cambria"/>
          <w:color w:val="000000"/>
          <w:sz w:val="22"/>
          <w:szCs w:val="22"/>
        </w:rPr>
        <w:t>alpha</w:t>
      </w:r>
      <w:proofErr w:type="spellEnd"/>
      <w:r w:rsidRPr="00E6623B">
        <w:rPr>
          <w:rFonts w:ascii="Cambria" w:hAnsi="Cambria"/>
          <w:color w:val="000000"/>
          <w:sz w:val="22"/>
          <w:szCs w:val="22"/>
        </w:rPr>
        <w:t xml:space="preserve"> </w:t>
      </w:r>
      <w:proofErr w:type="gramStart"/>
      <w:r w:rsidRPr="00E6623B">
        <w:rPr>
          <w:rFonts w:ascii="Cambria" w:hAnsi="Cambria"/>
          <w:color w:val="000000"/>
          <w:sz w:val="22"/>
          <w:szCs w:val="22"/>
        </w:rPr>
        <w:t>katsayısı .84</w:t>
      </w:r>
      <w:proofErr w:type="gramEnd"/>
      <w:r w:rsidRPr="00E6623B">
        <w:rPr>
          <w:rFonts w:ascii="Cambria" w:hAnsi="Cambria"/>
          <w:color w:val="000000"/>
          <w:sz w:val="22"/>
          <w:szCs w:val="22"/>
        </w:rPr>
        <w:t xml:space="preserve">, 6 maddeden oluşan Trafikle İlgili Risk Alma Ölçeği alt ölçeği için </w:t>
      </w:r>
      <w:proofErr w:type="spellStart"/>
      <w:r w:rsidRPr="00E6623B">
        <w:rPr>
          <w:rFonts w:ascii="Cambria" w:hAnsi="Cambria"/>
          <w:color w:val="000000"/>
          <w:sz w:val="22"/>
          <w:szCs w:val="22"/>
        </w:rPr>
        <w:t>alpha</w:t>
      </w:r>
      <w:proofErr w:type="spellEnd"/>
      <w:r w:rsidRPr="00E6623B">
        <w:rPr>
          <w:rFonts w:ascii="Cambria" w:hAnsi="Cambria"/>
          <w:color w:val="000000"/>
          <w:sz w:val="22"/>
          <w:szCs w:val="22"/>
        </w:rPr>
        <w:t xml:space="preserve"> katsayı .74 ve 5 maddeden oluşan Madde Kullanım İle İlgili Risk Alma alt ölçeği için </w:t>
      </w:r>
      <w:proofErr w:type="spellStart"/>
      <w:r w:rsidRPr="00E6623B">
        <w:rPr>
          <w:rFonts w:ascii="Cambria" w:hAnsi="Cambria"/>
          <w:color w:val="000000"/>
          <w:sz w:val="22"/>
          <w:szCs w:val="22"/>
        </w:rPr>
        <w:t>alpha</w:t>
      </w:r>
      <w:proofErr w:type="spellEnd"/>
      <w:r w:rsidRPr="00E6623B">
        <w:rPr>
          <w:rFonts w:ascii="Cambria" w:hAnsi="Cambria"/>
          <w:color w:val="000000"/>
          <w:sz w:val="22"/>
          <w:szCs w:val="22"/>
        </w:rPr>
        <w:t xml:space="preserve"> katsayısı .62 bulunmuştur. Yapılan test tekrar test çalışması sonucunda kararlılık katsayısı ölçeğin tümü </w:t>
      </w:r>
      <w:proofErr w:type="gramStart"/>
      <w:r w:rsidRPr="00E6623B">
        <w:rPr>
          <w:rFonts w:ascii="Cambria" w:hAnsi="Cambria"/>
          <w:color w:val="000000"/>
          <w:sz w:val="22"/>
          <w:szCs w:val="22"/>
        </w:rPr>
        <w:t>için .85</w:t>
      </w:r>
      <w:proofErr w:type="gramEnd"/>
      <w:r w:rsidRPr="00E6623B">
        <w:rPr>
          <w:rFonts w:ascii="Cambria" w:hAnsi="Cambria"/>
          <w:color w:val="000000"/>
          <w:sz w:val="22"/>
          <w:szCs w:val="22"/>
        </w:rPr>
        <w:t xml:space="preserve"> bulunmuştur. Kararlılık katsayısı, Toplumsal Konumla İlgili Risk Alma alt ölçeği </w:t>
      </w:r>
      <w:proofErr w:type="gramStart"/>
      <w:r w:rsidRPr="00E6623B">
        <w:rPr>
          <w:rFonts w:ascii="Cambria" w:hAnsi="Cambria"/>
          <w:color w:val="000000"/>
          <w:sz w:val="22"/>
          <w:szCs w:val="22"/>
        </w:rPr>
        <w:t>için</w:t>
      </w:r>
      <w:r w:rsidR="00A6692B" w:rsidRPr="00E6623B">
        <w:rPr>
          <w:rFonts w:ascii="Cambria" w:hAnsi="Cambria"/>
          <w:color w:val="000000"/>
          <w:sz w:val="22"/>
          <w:szCs w:val="22"/>
        </w:rPr>
        <w:t xml:space="preserve"> </w:t>
      </w:r>
      <w:r w:rsidRPr="00E6623B">
        <w:rPr>
          <w:rFonts w:ascii="Cambria" w:hAnsi="Cambria"/>
          <w:color w:val="000000"/>
          <w:sz w:val="22"/>
          <w:szCs w:val="22"/>
        </w:rPr>
        <w:t>.76</w:t>
      </w:r>
      <w:proofErr w:type="gramEnd"/>
      <w:r w:rsidRPr="00E6623B">
        <w:rPr>
          <w:rFonts w:ascii="Cambria" w:hAnsi="Cambria"/>
          <w:color w:val="000000"/>
          <w:sz w:val="22"/>
          <w:szCs w:val="22"/>
        </w:rPr>
        <w:t>, Trafikle İlgili Risk Alma alt ölçeği .67 ve Madde Kullanımı ile İlgili Alt Ölçeği için .64 olarak bulunmuştur (Kıran Esen, 2003).</w:t>
      </w:r>
    </w:p>
    <w:p w:rsidR="0052293C" w:rsidRPr="00E6623B" w:rsidRDefault="0052293C" w:rsidP="00E6623B">
      <w:pPr>
        <w:spacing w:before="120" w:after="120"/>
        <w:jc w:val="both"/>
        <w:rPr>
          <w:rFonts w:ascii="Cambria" w:eastAsia="Calibri" w:hAnsi="Cambria"/>
          <w:b/>
          <w:bCs/>
          <w:sz w:val="22"/>
          <w:szCs w:val="22"/>
        </w:rPr>
      </w:pPr>
      <w:r w:rsidRPr="00E6623B">
        <w:rPr>
          <w:rFonts w:ascii="Cambria" w:eastAsia="Calibri" w:hAnsi="Cambria"/>
          <w:b/>
          <w:bCs/>
          <w:sz w:val="22"/>
          <w:szCs w:val="22"/>
        </w:rPr>
        <w:t>Karar Stratejileri Ölçeği (KSÖ)</w:t>
      </w:r>
    </w:p>
    <w:p w:rsidR="0052293C" w:rsidRPr="00E6623B" w:rsidRDefault="0052293C" w:rsidP="00E6623B">
      <w:pPr>
        <w:autoSpaceDE w:val="0"/>
        <w:autoSpaceDN w:val="0"/>
        <w:adjustRightInd w:val="0"/>
        <w:ind w:firstLine="567"/>
        <w:jc w:val="both"/>
        <w:rPr>
          <w:rFonts w:ascii="Cambria" w:eastAsia="Calibri" w:hAnsi="Cambria"/>
          <w:bCs/>
          <w:sz w:val="22"/>
          <w:szCs w:val="22"/>
        </w:rPr>
      </w:pPr>
      <w:r w:rsidRPr="00E6623B">
        <w:rPr>
          <w:rFonts w:ascii="Cambria" w:eastAsia="Calibri" w:hAnsi="Cambria"/>
          <w:bCs/>
          <w:sz w:val="22"/>
          <w:szCs w:val="22"/>
        </w:rPr>
        <w:t xml:space="preserve">Araştırma kapsamında </w:t>
      </w:r>
      <w:proofErr w:type="spellStart"/>
      <w:r w:rsidRPr="00E6623B">
        <w:rPr>
          <w:rFonts w:ascii="Cambria" w:eastAsia="Calibri" w:hAnsi="Cambria"/>
          <w:bCs/>
          <w:sz w:val="22"/>
          <w:szCs w:val="22"/>
        </w:rPr>
        <w:t>Bacanlı</w:t>
      </w:r>
      <w:proofErr w:type="spellEnd"/>
      <w:r w:rsidRPr="00E6623B">
        <w:rPr>
          <w:rFonts w:ascii="Cambria" w:eastAsia="Calibri" w:hAnsi="Cambria"/>
          <w:bCs/>
          <w:sz w:val="22"/>
          <w:szCs w:val="22"/>
        </w:rPr>
        <w:t xml:space="preserve"> ve Kuzgun (2005) tarafından geliştirilen Karar Stratejileri Ölçeği (KSÖ) kullanılmıştır. </w:t>
      </w:r>
      <w:r w:rsidRPr="00E6623B">
        <w:rPr>
          <w:rFonts w:ascii="Cambria" w:eastAsia="Calibri" w:hAnsi="Cambria"/>
          <w:sz w:val="22"/>
          <w:szCs w:val="22"/>
        </w:rPr>
        <w:t xml:space="preserve">Karar Stratejileri Ölçeğinin faktör analizi çalışmaları sonucunda, </w:t>
      </w:r>
      <w:proofErr w:type="spellStart"/>
      <w:r w:rsidRPr="00E6623B">
        <w:rPr>
          <w:rFonts w:ascii="Cambria" w:eastAsia="Calibri" w:hAnsi="Cambria"/>
          <w:sz w:val="22"/>
          <w:szCs w:val="22"/>
        </w:rPr>
        <w:t>içtepisel</w:t>
      </w:r>
      <w:proofErr w:type="spellEnd"/>
      <w:r w:rsidRPr="00E6623B">
        <w:rPr>
          <w:rFonts w:ascii="Cambria" w:eastAsia="Calibri" w:hAnsi="Cambria"/>
          <w:sz w:val="22"/>
          <w:szCs w:val="22"/>
        </w:rPr>
        <w:t xml:space="preserve">, mantıklı, bağımsız karar verme ve kararsızlık olmak üzere dört faktör belirlenmiştir. 4’lülikerttipinde 40 maddeden oluşan ölçeğin alt ölçeklerinde 10’ar madde bulunmaktadır. Ölçeği </w:t>
      </w:r>
      <w:r w:rsidRPr="00E6623B">
        <w:rPr>
          <w:rFonts w:ascii="Cambria" w:eastAsia="Calibri" w:hAnsi="Cambria"/>
          <w:sz w:val="22"/>
          <w:szCs w:val="22"/>
        </w:rPr>
        <w:lastRenderedPageBreak/>
        <w:t xml:space="preserve">yanıtlayandan, her maddeyi okuyup, kendisi hiç o durumu yaşamıyorsa A (Hiçbir zaman), bazen yaşıyorsa B (Ara sıra), genelde yaşıyorsa C (Sıklıkla), hemen hemen her zaman yaşıyorsa D (Her zaman) seçeneğini işaretlemesi istenmektedir. </w:t>
      </w:r>
      <w:r w:rsidRPr="00E6623B">
        <w:rPr>
          <w:rFonts w:ascii="Cambria" w:eastAsia="Calibri" w:hAnsi="Cambria"/>
          <w:bCs/>
          <w:sz w:val="22"/>
          <w:szCs w:val="22"/>
        </w:rPr>
        <w:t xml:space="preserve">Araştırmacı tarafından örneklem üzerinde yapılan ölçümlerde ölçeğin </w:t>
      </w:r>
      <w:proofErr w:type="spellStart"/>
      <w:r w:rsidRPr="00E6623B">
        <w:rPr>
          <w:rFonts w:ascii="Cambria" w:eastAsia="Calibri" w:hAnsi="Cambria"/>
          <w:bCs/>
          <w:sz w:val="22"/>
          <w:szCs w:val="22"/>
        </w:rPr>
        <w:t>Cronbach</w:t>
      </w:r>
      <w:proofErr w:type="spellEnd"/>
      <w:r w:rsidRPr="00E6623B">
        <w:rPr>
          <w:rFonts w:ascii="Cambria" w:eastAsia="Calibri" w:hAnsi="Cambria"/>
          <w:bCs/>
          <w:sz w:val="22"/>
          <w:szCs w:val="22"/>
        </w:rPr>
        <w:t xml:space="preserve">-Alpha </w:t>
      </w:r>
      <w:proofErr w:type="gramStart"/>
      <w:r w:rsidRPr="00E6623B">
        <w:rPr>
          <w:rFonts w:ascii="Cambria" w:eastAsia="Calibri" w:hAnsi="Cambria"/>
          <w:bCs/>
          <w:sz w:val="22"/>
          <w:szCs w:val="22"/>
        </w:rPr>
        <w:t>katsayısı .70</w:t>
      </w:r>
      <w:proofErr w:type="gramEnd"/>
      <w:r w:rsidRPr="00E6623B">
        <w:rPr>
          <w:rFonts w:ascii="Cambria" w:eastAsia="Calibri" w:hAnsi="Cambria"/>
          <w:bCs/>
          <w:sz w:val="22"/>
          <w:szCs w:val="22"/>
        </w:rPr>
        <w:t xml:space="preserve"> bulunmuştur. Ölçek için elde edilen </w:t>
      </w:r>
      <w:proofErr w:type="spellStart"/>
      <w:r w:rsidRPr="00E6623B">
        <w:rPr>
          <w:rFonts w:ascii="Cambria" w:eastAsia="Calibri" w:hAnsi="Cambria"/>
          <w:bCs/>
          <w:sz w:val="22"/>
          <w:szCs w:val="22"/>
        </w:rPr>
        <w:t>Cronbach</w:t>
      </w:r>
      <w:proofErr w:type="spellEnd"/>
      <w:r w:rsidRPr="00E6623B">
        <w:rPr>
          <w:rFonts w:ascii="Cambria" w:eastAsia="Calibri" w:hAnsi="Cambria"/>
          <w:bCs/>
          <w:sz w:val="22"/>
          <w:szCs w:val="22"/>
        </w:rPr>
        <w:t xml:space="preserve"> alfa iç tutarlılık katsayıları Mantıklı /Sistematik Karar Verme alt ölçeği </w:t>
      </w:r>
      <w:proofErr w:type="gramStart"/>
      <w:r w:rsidRPr="00E6623B">
        <w:rPr>
          <w:rFonts w:ascii="Cambria" w:eastAsia="Calibri" w:hAnsi="Cambria"/>
          <w:bCs/>
          <w:sz w:val="22"/>
          <w:szCs w:val="22"/>
        </w:rPr>
        <w:t>için .68</w:t>
      </w:r>
      <w:proofErr w:type="gramEnd"/>
      <w:r w:rsidRPr="00E6623B">
        <w:rPr>
          <w:rFonts w:ascii="Cambria" w:eastAsia="Calibri" w:hAnsi="Cambria"/>
          <w:bCs/>
          <w:sz w:val="22"/>
          <w:szCs w:val="22"/>
        </w:rPr>
        <w:t xml:space="preserve">, </w:t>
      </w:r>
      <w:proofErr w:type="spellStart"/>
      <w:r w:rsidRPr="00E6623B">
        <w:rPr>
          <w:rFonts w:ascii="Cambria" w:eastAsia="Calibri" w:hAnsi="Cambria"/>
          <w:bCs/>
          <w:sz w:val="22"/>
          <w:szCs w:val="22"/>
        </w:rPr>
        <w:t>İçtepisel</w:t>
      </w:r>
      <w:proofErr w:type="spellEnd"/>
      <w:r w:rsidRPr="00E6623B">
        <w:rPr>
          <w:rFonts w:ascii="Cambria" w:eastAsia="Calibri" w:hAnsi="Cambria"/>
          <w:bCs/>
          <w:sz w:val="22"/>
          <w:szCs w:val="22"/>
        </w:rPr>
        <w:t xml:space="preserve"> Karar Verme alt ölçeği için .68, Bağımlı Karar Verme alt ölçeği için .50 ve Kararsızlık Karar Verme alt ölçeği için ise .71 olarak hesaplanmıştır. Karar Stratejileri </w:t>
      </w:r>
      <w:proofErr w:type="spellStart"/>
      <w:r w:rsidRPr="00E6623B">
        <w:rPr>
          <w:rFonts w:ascii="Cambria" w:eastAsia="Calibri" w:hAnsi="Cambria"/>
          <w:bCs/>
          <w:sz w:val="22"/>
          <w:szCs w:val="22"/>
        </w:rPr>
        <w:t>Ölçeği’nin</w:t>
      </w:r>
      <w:proofErr w:type="spellEnd"/>
      <w:r w:rsidRPr="00E6623B">
        <w:rPr>
          <w:rFonts w:ascii="Cambria" w:eastAsia="Calibri" w:hAnsi="Cambria"/>
          <w:bCs/>
          <w:sz w:val="22"/>
          <w:szCs w:val="22"/>
        </w:rPr>
        <w:t xml:space="preserve"> geçerliğini sınamak için, araç, karar stratejileri bakımından aralarında fark olduğu öngörülen gruplara uygulanmış ve bu ölçeğin gruplar arasındaki ayırt ediciliğine bakılmıştır. </w:t>
      </w:r>
      <w:proofErr w:type="gramStart"/>
      <w:r w:rsidRPr="00E6623B">
        <w:rPr>
          <w:rFonts w:ascii="Cambria" w:eastAsia="Calibri" w:hAnsi="Cambria"/>
          <w:bCs/>
          <w:sz w:val="22"/>
          <w:szCs w:val="22"/>
        </w:rPr>
        <w:t>Bu amaçla, araç, lise öğrencilerine uygulanarak karar stratejileri yönünden cinsiyetler arasındaki farka, yetişkinlere uygulanarak gençlerle yetişkinler arasındaki farka ve sık sık karar verme durumlarıyla karşılaşan doktorlara, hukukçulara, subaylara ve tiyatro sanatçılarına uygulanarak bu gruplar arasındaki farklara bakılmış ve aracın bu grupları beklenen yönde ayırt ettiği görülmüştür (</w:t>
      </w:r>
      <w:proofErr w:type="spellStart"/>
      <w:r w:rsidRPr="00E6623B">
        <w:rPr>
          <w:rFonts w:ascii="Cambria" w:eastAsia="Calibri" w:hAnsi="Cambria"/>
          <w:bCs/>
          <w:sz w:val="22"/>
          <w:szCs w:val="22"/>
        </w:rPr>
        <w:t>Bacanlı</w:t>
      </w:r>
      <w:proofErr w:type="spellEnd"/>
      <w:r w:rsidRPr="00E6623B">
        <w:rPr>
          <w:rFonts w:ascii="Cambria" w:eastAsia="Calibri" w:hAnsi="Cambria"/>
          <w:bCs/>
          <w:sz w:val="22"/>
          <w:szCs w:val="22"/>
        </w:rPr>
        <w:t xml:space="preserve"> ve Kuzgun, 2005).</w:t>
      </w:r>
      <w:proofErr w:type="gramEnd"/>
    </w:p>
    <w:p w:rsidR="0052293C" w:rsidRPr="00E6623B" w:rsidRDefault="0052293C" w:rsidP="00E6623B">
      <w:pPr>
        <w:spacing w:before="120" w:after="120"/>
        <w:jc w:val="both"/>
        <w:rPr>
          <w:rFonts w:ascii="Cambria" w:eastAsia="Calibri" w:hAnsi="Cambria"/>
          <w:b/>
          <w:bCs/>
          <w:sz w:val="22"/>
          <w:szCs w:val="22"/>
        </w:rPr>
      </w:pPr>
      <w:r w:rsidRPr="00E6623B">
        <w:rPr>
          <w:rFonts w:ascii="Cambria" w:eastAsia="Calibri" w:hAnsi="Cambria"/>
          <w:b/>
          <w:bCs/>
          <w:sz w:val="22"/>
          <w:szCs w:val="22"/>
        </w:rPr>
        <w:t>İşlem</w:t>
      </w:r>
    </w:p>
    <w:p w:rsidR="0052293C" w:rsidRPr="00E6623B" w:rsidRDefault="0052293C" w:rsidP="00E6623B">
      <w:pPr>
        <w:autoSpaceDE w:val="0"/>
        <w:autoSpaceDN w:val="0"/>
        <w:adjustRightInd w:val="0"/>
        <w:ind w:firstLine="567"/>
        <w:jc w:val="both"/>
        <w:rPr>
          <w:rFonts w:ascii="Cambria" w:hAnsi="Cambria"/>
          <w:color w:val="000000"/>
          <w:sz w:val="22"/>
          <w:szCs w:val="22"/>
        </w:rPr>
      </w:pPr>
      <w:r w:rsidRPr="00E6623B">
        <w:rPr>
          <w:rFonts w:ascii="Cambria" w:hAnsi="Cambria"/>
          <w:color w:val="000000"/>
          <w:sz w:val="22"/>
          <w:szCs w:val="22"/>
        </w:rPr>
        <w:t xml:space="preserve">Bu çalışmadaki katılımcılar Niğde ilinde beş farklı liseden seçilmiş ve okul yetkilileri ile görüşülerek çalışma için onay alınmıştır. Çalışma Ölçme araçları ve Kişisel Bilgi Formu araştırmacı tarafından öğrencilere gruplar halinde sınıf ortamında uygulanmıştır. Uygulamadan önce araştırmanın amacı ve ölçme araçlarının ne şekilde cevaplanacağı konusunda gerekli açıklamalar yapılmıştır. Araştırma verilerinin analizinde, t-testi, tek yönlü </w:t>
      </w:r>
      <w:proofErr w:type="spellStart"/>
      <w:r w:rsidRPr="00E6623B">
        <w:rPr>
          <w:rFonts w:ascii="Cambria" w:hAnsi="Cambria"/>
          <w:color w:val="000000"/>
          <w:sz w:val="22"/>
          <w:szCs w:val="22"/>
        </w:rPr>
        <w:t>varyans</w:t>
      </w:r>
      <w:proofErr w:type="spellEnd"/>
      <w:r w:rsidRPr="00E6623B">
        <w:rPr>
          <w:rFonts w:ascii="Cambria" w:hAnsi="Cambria"/>
          <w:color w:val="000000"/>
          <w:sz w:val="22"/>
          <w:szCs w:val="22"/>
        </w:rPr>
        <w:t xml:space="preserve"> analizi (ANOVA), </w:t>
      </w:r>
      <w:proofErr w:type="spellStart"/>
      <w:r w:rsidRPr="00E6623B">
        <w:rPr>
          <w:rFonts w:ascii="Cambria" w:hAnsi="Cambria"/>
          <w:color w:val="000000"/>
          <w:sz w:val="22"/>
          <w:szCs w:val="22"/>
        </w:rPr>
        <w:t>Pearson</w:t>
      </w:r>
      <w:proofErr w:type="spellEnd"/>
      <w:r w:rsidRPr="00E6623B">
        <w:rPr>
          <w:rFonts w:ascii="Cambria" w:hAnsi="Cambria"/>
          <w:color w:val="000000"/>
          <w:sz w:val="22"/>
          <w:szCs w:val="22"/>
        </w:rPr>
        <w:t xml:space="preserve"> Momentler Çarpımı Korelasyon Katsayısı Tekniği ve Çoklu Regresyon Analizi Tekniği kullanılmıştır.</w:t>
      </w:r>
    </w:p>
    <w:p w:rsidR="0052293C" w:rsidRPr="00E6623B" w:rsidRDefault="0052293C" w:rsidP="00E6623B">
      <w:pPr>
        <w:spacing w:before="240" w:after="240"/>
        <w:jc w:val="center"/>
        <w:rPr>
          <w:rFonts w:ascii="Cambria" w:hAnsi="Cambria"/>
          <w:b/>
          <w:sz w:val="22"/>
          <w:szCs w:val="22"/>
        </w:rPr>
      </w:pPr>
      <w:r w:rsidRPr="00E6623B">
        <w:rPr>
          <w:rFonts w:ascii="Cambria" w:hAnsi="Cambria"/>
          <w:b/>
          <w:sz w:val="22"/>
          <w:szCs w:val="22"/>
        </w:rPr>
        <w:t>BULGULAR</w:t>
      </w:r>
    </w:p>
    <w:p w:rsidR="0052293C" w:rsidRPr="00E6623B" w:rsidRDefault="0052293C" w:rsidP="00E6623B">
      <w:pPr>
        <w:ind w:firstLine="567"/>
        <w:rPr>
          <w:rFonts w:ascii="Cambria" w:hAnsi="Cambria"/>
          <w:sz w:val="22"/>
          <w:szCs w:val="22"/>
        </w:rPr>
      </w:pPr>
      <w:r w:rsidRPr="00E6623B">
        <w:rPr>
          <w:rFonts w:ascii="Cambria" w:hAnsi="Cambria"/>
          <w:sz w:val="22"/>
          <w:szCs w:val="22"/>
        </w:rPr>
        <w:t xml:space="preserve">Bu bölümde araştırmada elde edilen verilerin ortalaması ile t testi, ANOVA, </w:t>
      </w:r>
      <w:proofErr w:type="gramStart"/>
      <w:r w:rsidRPr="00E6623B">
        <w:rPr>
          <w:rFonts w:ascii="Cambria" w:hAnsi="Cambria"/>
          <w:sz w:val="22"/>
          <w:szCs w:val="22"/>
        </w:rPr>
        <w:t>korelasyon</w:t>
      </w:r>
      <w:proofErr w:type="gramEnd"/>
      <w:r w:rsidRPr="00E6623B">
        <w:rPr>
          <w:rFonts w:ascii="Cambria" w:hAnsi="Cambria"/>
          <w:sz w:val="22"/>
          <w:szCs w:val="22"/>
        </w:rPr>
        <w:t xml:space="preserve"> ve regresyon analizlerinden elde edilen sonuçlara yer verilmiştir.</w:t>
      </w:r>
    </w:p>
    <w:p w:rsidR="0052293C" w:rsidRPr="00E6623B" w:rsidRDefault="0052293C" w:rsidP="00E6623B">
      <w:pPr>
        <w:spacing w:before="120" w:after="120"/>
        <w:jc w:val="both"/>
        <w:rPr>
          <w:rFonts w:ascii="Cambria" w:hAnsi="Cambria"/>
          <w:bCs/>
          <w:i/>
          <w:color w:val="000000"/>
          <w:sz w:val="20"/>
          <w:szCs w:val="22"/>
        </w:rPr>
      </w:pPr>
      <w:r w:rsidRPr="00E6623B">
        <w:rPr>
          <w:rFonts w:ascii="Cambria" w:hAnsi="Cambria"/>
          <w:b/>
          <w:bCs/>
          <w:color w:val="000000"/>
          <w:sz w:val="20"/>
          <w:szCs w:val="22"/>
        </w:rPr>
        <w:t xml:space="preserve">Tablo 2. </w:t>
      </w:r>
      <w:r w:rsidRPr="00E6623B">
        <w:rPr>
          <w:rFonts w:ascii="Cambria" w:hAnsi="Cambria"/>
          <w:bCs/>
          <w:i/>
          <w:color w:val="000000"/>
          <w:sz w:val="20"/>
          <w:szCs w:val="22"/>
        </w:rPr>
        <w:t>Risk alma ve karar verme ölçeğinden alınan puanların ortalama ve standart sapma değerleri</w:t>
      </w:r>
    </w:p>
    <w:tbl>
      <w:tblPr>
        <w:tblW w:w="90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06"/>
        <w:gridCol w:w="1911"/>
        <w:gridCol w:w="2263"/>
        <w:gridCol w:w="1738"/>
      </w:tblGrid>
      <w:tr w:rsidR="0052293C" w:rsidRPr="00E6623B" w:rsidTr="0052293C">
        <w:trPr>
          <w:cantSplit/>
          <w:trHeight w:val="459"/>
          <w:tblHeader/>
        </w:trPr>
        <w:tc>
          <w:tcPr>
            <w:tcW w:w="3106" w:type="dxa"/>
            <w:tcBorders>
              <w:top w:val="single" w:sz="4" w:space="0" w:color="auto"/>
              <w:left w:val="nil"/>
              <w:bottom w:val="single" w:sz="4" w:space="0" w:color="auto"/>
              <w:right w:val="nil"/>
            </w:tcBorders>
            <w:shd w:val="clear" w:color="auto" w:fill="FFFFFF"/>
            <w:vAlign w:val="center"/>
          </w:tcPr>
          <w:p w:rsidR="0052293C" w:rsidRPr="00E6623B" w:rsidRDefault="0052293C" w:rsidP="00E6623B">
            <w:pPr>
              <w:autoSpaceDE w:val="0"/>
              <w:autoSpaceDN w:val="0"/>
              <w:adjustRightInd w:val="0"/>
              <w:rPr>
                <w:rFonts w:ascii="Cambria" w:hAnsi="Cambria"/>
                <w:b/>
                <w:color w:val="000000"/>
                <w:sz w:val="18"/>
                <w:szCs w:val="22"/>
              </w:rPr>
            </w:pPr>
            <w:r w:rsidRPr="00E6623B">
              <w:rPr>
                <w:rFonts w:ascii="Cambria" w:hAnsi="Cambria"/>
                <w:b/>
                <w:color w:val="000000"/>
                <w:sz w:val="18"/>
                <w:szCs w:val="22"/>
              </w:rPr>
              <w:t>Değişkenler</w:t>
            </w:r>
          </w:p>
        </w:tc>
        <w:tc>
          <w:tcPr>
            <w:tcW w:w="1911" w:type="dxa"/>
            <w:tcBorders>
              <w:top w:val="single" w:sz="4" w:space="0" w:color="auto"/>
              <w:left w:val="nil"/>
              <w:bottom w:val="single" w:sz="4" w:space="0" w:color="auto"/>
              <w:right w:val="nil"/>
            </w:tcBorders>
            <w:shd w:val="clear" w:color="auto" w:fill="FFFFFF"/>
            <w:vAlign w:val="bottom"/>
          </w:tcPr>
          <w:p w:rsidR="0052293C" w:rsidRPr="00E6623B" w:rsidRDefault="0052293C" w:rsidP="00E6623B">
            <w:pPr>
              <w:autoSpaceDE w:val="0"/>
              <w:autoSpaceDN w:val="0"/>
              <w:adjustRightInd w:val="0"/>
              <w:ind w:left="60" w:right="60"/>
              <w:jc w:val="both"/>
              <w:rPr>
                <w:rFonts w:ascii="Cambria" w:hAnsi="Cambria"/>
                <w:b/>
                <w:color w:val="000000"/>
                <w:sz w:val="18"/>
                <w:szCs w:val="22"/>
              </w:rPr>
            </w:pPr>
            <w:r w:rsidRPr="00E6623B">
              <w:rPr>
                <w:rFonts w:ascii="Cambria" w:hAnsi="Cambria"/>
                <w:b/>
                <w:color w:val="000000"/>
                <w:sz w:val="18"/>
                <w:szCs w:val="22"/>
              </w:rPr>
              <w:t xml:space="preserve">  N</w:t>
            </w:r>
          </w:p>
        </w:tc>
        <w:tc>
          <w:tcPr>
            <w:tcW w:w="2263" w:type="dxa"/>
            <w:tcBorders>
              <w:top w:val="single" w:sz="4" w:space="0" w:color="auto"/>
              <w:left w:val="nil"/>
              <w:bottom w:val="single" w:sz="4" w:space="0" w:color="auto"/>
              <w:right w:val="nil"/>
            </w:tcBorders>
            <w:shd w:val="clear" w:color="auto" w:fill="FFFFFF"/>
            <w:vAlign w:val="bottom"/>
          </w:tcPr>
          <w:p w:rsidR="0052293C" w:rsidRPr="00E6623B" w:rsidRDefault="0052293C" w:rsidP="00E6623B">
            <w:pPr>
              <w:autoSpaceDE w:val="0"/>
              <w:autoSpaceDN w:val="0"/>
              <w:adjustRightInd w:val="0"/>
              <w:ind w:left="60" w:right="60"/>
              <w:jc w:val="both"/>
              <w:rPr>
                <w:rFonts w:ascii="Cambria" w:hAnsi="Cambria"/>
                <w:b/>
                <w:color w:val="000000"/>
                <w:sz w:val="18"/>
                <w:szCs w:val="22"/>
              </w:rPr>
            </w:pPr>
            <w:r w:rsidRPr="00E6623B">
              <w:rPr>
                <w:rFonts w:ascii="Cambria" w:hAnsi="Cambria"/>
                <w:b/>
                <w:color w:val="000000"/>
                <w:sz w:val="18"/>
                <w:szCs w:val="22"/>
              </w:rPr>
              <w:t xml:space="preserve"> </w:t>
            </w:r>
            <w:r w:rsidRPr="00E6623B">
              <w:rPr>
                <w:rFonts w:ascii="Cambria" w:hAnsi="Cambria"/>
                <w:b/>
                <w:noProof/>
                <w:color w:val="000000"/>
                <w:sz w:val="18"/>
                <w:szCs w:val="22"/>
              </w:rPr>
              <w:drawing>
                <wp:inline distT="0" distB="0" distL="0" distR="0" wp14:anchorId="0CFD7DC7" wp14:editId="73CEF68F">
                  <wp:extent cx="194971" cy="270345"/>
                  <wp:effectExtent l="19050" t="0" r="0" b="0"/>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0241" cy="277652"/>
                          </a:xfrm>
                          <a:prstGeom prst="rect">
                            <a:avLst/>
                          </a:prstGeom>
                          <a:noFill/>
                          <a:ln w="9525">
                            <a:noFill/>
                            <a:miter lim="800000"/>
                            <a:headEnd/>
                            <a:tailEnd/>
                          </a:ln>
                        </pic:spPr>
                      </pic:pic>
                    </a:graphicData>
                  </a:graphic>
                </wp:inline>
              </w:drawing>
            </w:r>
          </w:p>
        </w:tc>
        <w:tc>
          <w:tcPr>
            <w:tcW w:w="1738" w:type="dxa"/>
            <w:tcBorders>
              <w:top w:val="single" w:sz="4" w:space="0" w:color="auto"/>
              <w:left w:val="nil"/>
              <w:bottom w:val="single" w:sz="4" w:space="0" w:color="auto"/>
              <w:right w:val="nil"/>
            </w:tcBorders>
            <w:shd w:val="clear" w:color="auto" w:fill="FFFFFF"/>
            <w:vAlign w:val="bottom"/>
          </w:tcPr>
          <w:p w:rsidR="0052293C" w:rsidRPr="00E6623B" w:rsidRDefault="0052293C" w:rsidP="00E6623B">
            <w:pPr>
              <w:autoSpaceDE w:val="0"/>
              <w:autoSpaceDN w:val="0"/>
              <w:adjustRightInd w:val="0"/>
              <w:ind w:left="60" w:right="60"/>
              <w:jc w:val="both"/>
              <w:rPr>
                <w:rFonts w:ascii="Cambria" w:hAnsi="Cambria"/>
                <w:b/>
                <w:color w:val="000000"/>
                <w:sz w:val="18"/>
                <w:szCs w:val="22"/>
              </w:rPr>
            </w:pPr>
            <w:r w:rsidRPr="00E6623B">
              <w:rPr>
                <w:rFonts w:ascii="Cambria" w:hAnsi="Cambria"/>
                <w:b/>
                <w:color w:val="000000"/>
                <w:sz w:val="18"/>
                <w:szCs w:val="22"/>
              </w:rPr>
              <w:t xml:space="preserve">  </w:t>
            </w:r>
            <w:proofErr w:type="spellStart"/>
            <w:r w:rsidRPr="00E6623B">
              <w:rPr>
                <w:rFonts w:ascii="Cambria" w:hAnsi="Cambria"/>
                <w:b/>
                <w:color w:val="000000"/>
                <w:sz w:val="18"/>
                <w:szCs w:val="22"/>
              </w:rPr>
              <w:t>Ss</w:t>
            </w:r>
            <w:proofErr w:type="spellEnd"/>
          </w:p>
        </w:tc>
      </w:tr>
      <w:tr w:rsidR="0052293C" w:rsidRPr="00E6623B" w:rsidTr="00E6623B">
        <w:trPr>
          <w:cantSplit/>
          <w:trHeight w:val="320"/>
          <w:tblHeader/>
        </w:trPr>
        <w:tc>
          <w:tcPr>
            <w:tcW w:w="3106" w:type="dxa"/>
            <w:tcBorders>
              <w:top w:val="single" w:sz="4" w:space="0" w:color="auto"/>
              <w:left w:val="nil"/>
              <w:bottom w:val="nil"/>
              <w:right w:val="nil"/>
            </w:tcBorders>
            <w:shd w:val="clear" w:color="auto" w:fill="FFFFFF"/>
          </w:tcPr>
          <w:p w:rsidR="0052293C" w:rsidRPr="00E6623B" w:rsidRDefault="0052293C" w:rsidP="00E6623B">
            <w:pPr>
              <w:autoSpaceDE w:val="0"/>
              <w:autoSpaceDN w:val="0"/>
              <w:adjustRightInd w:val="0"/>
              <w:ind w:left="60" w:right="60"/>
              <w:rPr>
                <w:rFonts w:ascii="Cambria" w:hAnsi="Cambria"/>
                <w:color w:val="000000"/>
                <w:sz w:val="18"/>
                <w:szCs w:val="22"/>
              </w:rPr>
            </w:pPr>
            <w:proofErr w:type="spellStart"/>
            <w:r w:rsidRPr="00E6623B">
              <w:rPr>
                <w:rFonts w:ascii="Cambria" w:hAnsi="Cambria"/>
                <w:sz w:val="18"/>
                <w:szCs w:val="22"/>
              </w:rPr>
              <w:t>T.K.İ.risk</w:t>
            </w:r>
            <w:proofErr w:type="spellEnd"/>
            <w:r w:rsidRPr="00E6623B">
              <w:rPr>
                <w:rFonts w:ascii="Cambria" w:hAnsi="Cambria"/>
                <w:sz w:val="18"/>
                <w:szCs w:val="22"/>
              </w:rPr>
              <w:t xml:space="preserve"> alma</w:t>
            </w:r>
          </w:p>
        </w:tc>
        <w:tc>
          <w:tcPr>
            <w:tcW w:w="1911" w:type="dxa"/>
            <w:tcBorders>
              <w:top w:val="single" w:sz="4" w:space="0" w:color="auto"/>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single" w:sz="4" w:space="0" w:color="auto"/>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27.68</w:t>
            </w:r>
          </w:p>
        </w:tc>
        <w:tc>
          <w:tcPr>
            <w:tcW w:w="1738" w:type="dxa"/>
            <w:tcBorders>
              <w:top w:val="single" w:sz="4" w:space="0" w:color="auto"/>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9.87</w:t>
            </w:r>
          </w:p>
        </w:tc>
      </w:tr>
      <w:tr w:rsidR="0052293C" w:rsidRPr="00E6623B" w:rsidTr="0052293C">
        <w:trPr>
          <w:cantSplit/>
          <w:trHeight w:val="322"/>
          <w:tblHeader/>
        </w:trPr>
        <w:tc>
          <w:tcPr>
            <w:tcW w:w="3106" w:type="dxa"/>
            <w:tcBorders>
              <w:top w:val="nil"/>
              <w:left w:val="nil"/>
              <w:bottom w:val="nil"/>
              <w:right w:val="nil"/>
            </w:tcBorders>
            <w:shd w:val="clear" w:color="auto" w:fill="FFFFFF"/>
          </w:tcPr>
          <w:p w:rsidR="0052293C" w:rsidRPr="00E6623B" w:rsidRDefault="0052293C" w:rsidP="00E6623B">
            <w:pPr>
              <w:rPr>
                <w:rFonts w:ascii="Cambria" w:hAnsi="Cambria"/>
                <w:color w:val="000000"/>
                <w:sz w:val="18"/>
                <w:szCs w:val="22"/>
              </w:rPr>
            </w:pPr>
            <w:r w:rsidRPr="00E6623B">
              <w:rPr>
                <w:rFonts w:ascii="Cambria" w:hAnsi="Cambria"/>
                <w:sz w:val="18"/>
                <w:szCs w:val="22"/>
              </w:rPr>
              <w:t xml:space="preserve"> T.İ. risk alma</w:t>
            </w:r>
          </w:p>
        </w:tc>
        <w:tc>
          <w:tcPr>
            <w:tcW w:w="1911"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9.17</w:t>
            </w:r>
          </w:p>
        </w:tc>
        <w:tc>
          <w:tcPr>
            <w:tcW w:w="1738"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3.93</w:t>
            </w:r>
          </w:p>
        </w:tc>
      </w:tr>
      <w:tr w:rsidR="0052293C" w:rsidRPr="00E6623B" w:rsidTr="0052293C">
        <w:trPr>
          <w:cantSplit/>
          <w:trHeight w:val="338"/>
          <w:tblHeader/>
        </w:trPr>
        <w:tc>
          <w:tcPr>
            <w:tcW w:w="3106"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rPr>
                <w:rFonts w:ascii="Cambria" w:hAnsi="Cambria"/>
                <w:color w:val="000000"/>
                <w:sz w:val="18"/>
                <w:szCs w:val="22"/>
              </w:rPr>
            </w:pPr>
            <w:r w:rsidRPr="00E6623B">
              <w:rPr>
                <w:rFonts w:ascii="Cambria" w:hAnsi="Cambria"/>
                <w:sz w:val="18"/>
                <w:szCs w:val="22"/>
              </w:rPr>
              <w:t>M.K. risk alma</w:t>
            </w:r>
          </w:p>
        </w:tc>
        <w:tc>
          <w:tcPr>
            <w:tcW w:w="1911"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6.03</w:t>
            </w:r>
          </w:p>
        </w:tc>
        <w:tc>
          <w:tcPr>
            <w:tcW w:w="1738"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2.43</w:t>
            </w:r>
          </w:p>
        </w:tc>
      </w:tr>
      <w:tr w:rsidR="0052293C" w:rsidRPr="00E6623B" w:rsidTr="0052293C">
        <w:trPr>
          <w:cantSplit/>
          <w:trHeight w:val="338"/>
          <w:tblHeader/>
        </w:trPr>
        <w:tc>
          <w:tcPr>
            <w:tcW w:w="3106"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rPr>
                <w:rFonts w:ascii="Cambria" w:hAnsi="Cambria"/>
                <w:color w:val="000000"/>
                <w:sz w:val="18"/>
                <w:szCs w:val="22"/>
              </w:rPr>
            </w:pPr>
            <w:r w:rsidRPr="00E6623B">
              <w:rPr>
                <w:rFonts w:ascii="Cambria" w:hAnsi="Cambria"/>
                <w:color w:val="000000"/>
                <w:sz w:val="18"/>
                <w:szCs w:val="22"/>
              </w:rPr>
              <w:t>Toplam risk</w:t>
            </w:r>
          </w:p>
        </w:tc>
        <w:tc>
          <w:tcPr>
            <w:tcW w:w="1911"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42.89</w:t>
            </w:r>
          </w:p>
        </w:tc>
        <w:tc>
          <w:tcPr>
            <w:tcW w:w="1738"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14.59</w:t>
            </w:r>
          </w:p>
        </w:tc>
      </w:tr>
      <w:tr w:rsidR="0052293C" w:rsidRPr="00E6623B" w:rsidTr="0052293C">
        <w:trPr>
          <w:cantSplit/>
          <w:trHeight w:val="338"/>
          <w:tblHeader/>
        </w:trPr>
        <w:tc>
          <w:tcPr>
            <w:tcW w:w="3106"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rPr>
                <w:rFonts w:ascii="Cambria" w:hAnsi="Cambria"/>
                <w:color w:val="000000"/>
                <w:sz w:val="18"/>
                <w:szCs w:val="22"/>
              </w:rPr>
            </w:pPr>
            <w:r w:rsidRPr="00E6623B">
              <w:rPr>
                <w:rFonts w:ascii="Cambria" w:hAnsi="Cambria"/>
                <w:color w:val="000000"/>
                <w:sz w:val="18"/>
                <w:szCs w:val="22"/>
              </w:rPr>
              <w:t>Mantıklı karar</w:t>
            </w:r>
          </w:p>
        </w:tc>
        <w:tc>
          <w:tcPr>
            <w:tcW w:w="1911"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24.71</w:t>
            </w:r>
          </w:p>
        </w:tc>
        <w:tc>
          <w:tcPr>
            <w:tcW w:w="1738"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5.29</w:t>
            </w:r>
          </w:p>
        </w:tc>
      </w:tr>
      <w:tr w:rsidR="0052293C" w:rsidRPr="00E6623B" w:rsidTr="0052293C">
        <w:trPr>
          <w:cantSplit/>
          <w:trHeight w:val="322"/>
          <w:tblHeader/>
        </w:trPr>
        <w:tc>
          <w:tcPr>
            <w:tcW w:w="3106"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rPr>
                <w:rFonts w:ascii="Cambria" w:hAnsi="Cambria"/>
                <w:color w:val="000000"/>
                <w:sz w:val="18"/>
                <w:szCs w:val="22"/>
              </w:rPr>
            </w:pPr>
            <w:proofErr w:type="spellStart"/>
            <w:r w:rsidRPr="00E6623B">
              <w:rPr>
                <w:rFonts w:ascii="Cambria" w:hAnsi="Cambria"/>
                <w:color w:val="000000"/>
                <w:sz w:val="18"/>
                <w:szCs w:val="22"/>
              </w:rPr>
              <w:t>İçtepisel</w:t>
            </w:r>
            <w:proofErr w:type="spellEnd"/>
            <w:r w:rsidRPr="00E6623B">
              <w:rPr>
                <w:rFonts w:ascii="Cambria" w:hAnsi="Cambria"/>
                <w:color w:val="000000"/>
                <w:sz w:val="18"/>
                <w:szCs w:val="22"/>
              </w:rPr>
              <w:t xml:space="preserve"> karar</w:t>
            </w:r>
          </w:p>
        </w:tc>
        <w:tc>
          <w:tcPr>
            <w:tcW w:w="1911"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22.59</w:t>
            </w:r>
          </w:p>
        </w:tc>
        <w:tc>
          <w:tcPr>
            <w:tcW w:w="1738"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4.84</w:t>
            </w:r>
          </w:p>
        </w:tc>
      </w:tr>
      <w:tr w:rsidR="0052293C" w:rsidRPr="00E6623B" w:rsidTr="0052293C">
        <w:trPr>
          <w:cantSplit/>
          <w:trHeight w:val="322"/>
          <w:tblHeader/>
        </w:trPr>
        <w:tc>
          <w:tcPr>
            <w:tcW w:w="3106"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rPr>
                <w:rFonts w:ascii="Cambria" w:hAnsi="Cambria"/>
                <w:color w:val="000000"/>
                <w:sz w:val="18"/>
                <w:szCs w:val="22"/>
              </w:rPr>
            </w:pPr>
            <w:r w:rsidRPr="00E6623B">
              <w:rPr>
                <w:rFonts w:ascii="Cambria" w:hAnsi="Cambria"/>
                <w:color w:val="000000"/>
                <w:sz w:val="18"/>
                <w:szCs w:val="22"/>
              </w:rPr>
              <w:t>Bağımlı karar</w:t>
            </w:r>
          </w:p>
        </w:tc>
        <w:tc>
          <w:tcPr>
            <w:tcW w:w="1911"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21.62</w:t>
            </w:r>
          </w:p>
        </w:tc>
        <w:tc>
          <w:tcPr>
            <w:tcW w:w="1738" w:type="dxa"/>
            <w:tcBorders>
              <w:top w:val="nil"/>
              <w:left w:val="nil"/>
              <w:bottom w:val="nil"/>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4.43</w:t>
            </w:r>
          </w:p>
        </w:tc>
      </w:tr>
      <w:tr w:rsidR="0052293C" w:rsidRPr="00E6623B" w:rsidTr="0052293C">
        <w:trPr>
          <w:cantSplit/>
          <w:trHeight w:val="338"/>
          <w:tblHeader/>
        </w:trPr>
        <w:tc>
          <w:tcPr>
            <w:tcW w:w="3106" w:type="dxa"/>
            <w:tcBorders>
              <w:top w:val="nil"/>
              <w:left w:val="nil"/>
              <w:bottom w:val="single" w:sz="4" w:space="0" w:color="auto"/>
              <w:right w:val="nil"/>
            </w:tcBorders>
            <w:shd w:val="clear" w:color="auto" w:fill="FFFFFF"/>
          </w:tcPr>
          <w:p w:rsidR="0052293C" w:rsidRPr="00E6623B" w:rsidRDefault="0052293C" w:rsidP="00E6623B">
            <w:pPr>
              <w:autoSpaceDE w:val="0"/>
              <w:autoSpaceDN w:val="0"/>
              <w:adjustRightInd w:val="0"/>
              <w:ind w:left="60" w:right="60"/>
              <w:rPr>
                <w:rFonts w:ascii="Cambria" w:hAnsi="Cambria"/>
                <w:color w:val="000000"/>
                <w:sz w:val="18"/>
                <w:szCs w:val="22"/>
              </w:rPr>
            </w:pPr>
            <w:r w:rsidRPr="00E6623B">
              <w:rPr>
                <w:rFonts w:ascii="Cambria" w:hAnsi="Cambria"/>
                <w:color w:val="000000"/>
                <w:sz w:val="18"/>
                <w:szCs w:val="22"/>
              </w:rPr>
              <w:t>Kararsızlık kararı</w:t>
            </w:r>
          </w:p>
        </w:tc>
        <w:tc>
          <w:tcPr>
            <w:tcW w:w="1911" w:type="dxa"/>
            <w:tcBorders>
              <w:top w:val="nil"/>
              <w:left w:val="nil"/>
              <w:bottom w:val="single" w:sz="4" w:space="0" w:color="auto"/>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340</w:t>
            </w:r>
          </w:p>
        </w:tc>
        <w:tc>
          <w:tcPr>
            <w:tcW w:w="2263" w:type="dxa"/>
            <w:tcBorders>
              <w:top w:val="nil"/>
              <w:left w:val="nil"/>
              <w:bottom w:val="single" w:sz="4" w:space="0" w:color="auto"/>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21.96</w:t>
            </w:r>
          </w:p>
        </w:tc>
        <w:tc>
          <w:tcPr>
            <w:tcW w:w="1738" w:type="dxa"/>
            <w:tcBorders>
              <w:top w:val="nil"/>
              <w:left w:val="nil"/>
              <w:bottom w:val="single" w:sz="4" w:space="0" w:color="auto"/>
              <w:right w:val="nil"/>
            </w:tcBorders>
            <w:shd w:val="clear" w:color="auto" w:fill="FFFFFF"/>
          </w:tcPr>
          <w:p w:rsidR="0052293C" w:rsidRPr="00E6623B" w:rsidRDefault="0052293C" w:rsidP="00E6623B">
            <w:pPr>
              <w:autoSpaceDE w:val="0"/>
              <w:autoSpaceDN w:val="0"/>
              <w:adjustRightInd w:val="0"/>
              <w:ind w:left="60" w:right="60"/>
              <w:jc w:val="both"/>
              <w:rPr>
                <w:rFonts w:ascii="Cambria" w:hAnsi="Cambria"/>
                <w:color w:val="000000"/>
                <w:sz w:val="18"/>
                <w:szCs w:val="22"/>
              </w:rPr>
            </w:pPr>
            <w:r w:rsidRPr="00E6623B">
              <w:rPr>
                <w:rFonts w:ascii="Cambria" w:hAnsi="Cambria"/>
                <w:color w:val="000000"/>
                <w:sz w:val="18"/>
                <w:szCs w:val="22"/>
              </w:rPr>
              <w:t>5.22</w:t>
            </w:r>
          </w:p>
        </w:tc>
      </w:tr>
    </w:tbl>
    <w:p w:rsidR="0052293C" w:rsidRPr="00E6623B" w:rsidRDefault="0052293C" w:rsidP="00E6623B">
      <w:pPr>
        <w:jc w:val="both"/>
        <w:rPr>
          <w:rFonts w:ascii="Cambria" w:hAnsi="Cambria"/>
          <w:sz w:val="20"/>
          <w:szCs w:val="22"/>
        </w:rPr>
      </w:pPr>
      <w:r w:rsidRPr="00E6623B">
        <w:rPr>
          <w:rFonts w:ascii="Cambria" w:hAnsi="Cambria"/>
          <w:sz w:val="20"/>
          <w:szCs w:val="22"/>
          <w:vertAlign w:val="superscript"/>
        </w:rPr>
        <w:t>**</w:t>
      </w:r>
      <w:r w:rsidRPr="00E6623B">
        <w:rPr>
          <w:rFonts w:ascii="Cambria" w:hAnsi="Cambria"/>
          <w:sz w:val="20"/>
          <w:szCs w:val="22"/>
        </w:rPr>
        <w:t xml:space="preserve"> P&lt;.01,</w:t>
      </w:r>
      <w:r w:rsidRPr="00E6623B">
        <w:rPr>
          <w:rFonts w:ascii="Cambria" w:hAnsi="Cambria"/>
          <w:sz w:val="20"/>
          <w:szCs w:val="22"/>
          <w:vertAlign w:val="superscript"/>
        </w:rPr>
        <w:t xml:space="preserve">  *</w:t>
      </w:r>
      <w:r w:rsidRPr="00E6623B">
        <w:rPr>
          <w:rFonts w:ascii="Cambria" w:hAnsi="Cambria"/>
          <w:sz w:val="20"/>
          <w:szCs w:val="22"/>
        </w:rPr>
        <w:t>P&lt;.05 Not: T.K.İ. : Toplumsal Konumla İlgili, T.İ. : Trafikle İlgili, M.K. : Madde Kullanımıyla İlgili</w:t>
      </w:r>
    </w:p>
    <w:p w:rsidR="0052293C" w:rsidRPr="00E6623B" w:rsidRDefault="0052293C" w:rsidP="00E6623B">
      <w:pPr>
        <w:spacing w:before="120"/>
        <w:ind w:firstLine="567"/>
        <w:jc w:val="both"/>
        <w:rPr>
          <w:rFonts w:ascii="Cambria" w:hAnsi="Cambria"/>
          <w:sz w:val="22"/>
          <w:szCs w:val="22"/>
        </w:rPr>
      </w:pPr>
      <w:r w:rsidRPr="00E6623B">
        <w:rPr>
          <w:rFonts w:ascii="Cambria" w:hAnsi="Cambria"/>
          <w:sz w:val="22"/>
          <w:szCs w:val="22"/>
        </w:rPr>
        <w:t xml:space="preserve">Tabloda görüldüğü gibi toplumsal konumla ilgili (T.K.İ) risk alma ölçeğinden öğrencilerin puan ortalaması 27.68, trafikle ilgili (T.İ) risk alma ölçeğinden 9.17, madde kullanımıyla (M.K) ilgili risk alma ölçeğinden 6.03 ve toplam risk alma ölçeğinden ise 42.89’dur. </w:t>
      </w:r>
      <w:proofErr w:type="gramStart"/>
      <w:r w:rsidRPr="00E6623B">
        <w:rPr>
          <w:rFonts w:ascii="Cambria" w:hAnsi="Cambria"/>
          <w:sz w:val="22"/>
          <w:szCs w:val="22"/>
        </w:rPr>
        <w:t>mantıklı</w:t>
      </w:r>
      <w:proofErr w:type="gramEnd"/>
      <w:r w:rsidRPr="00E6623B">
        <w:rPr>
          <w:rFonts w:ascii="Cambria" w:hAnsi="Cambria"/>
          <w:sz w:val="22"/>
          <w:szCs w:val="22"/>
        </w:rPr>
        <w:t xml:space="preserve"> karar verme ölçeğinden aldıkları puan ortalaması 24.71,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ölçeğinden 22.59, bağımlı karar verme ölçeğinden 21.62 ve kararsızlık karar verme ölçeğinden 21.96’dır.</w:t>
      </w:r>
    </w:p>
    <w:p w:rsidR="0052293C" w:rsidRPr="00E6623B" w:rsidRDefault="0052293C" w:rsidP="00E6623B">
      <w:pPr>
        <w:spacing w:before="120" w:after="120"/>
        <w:jc w:val="both"/>
        <w:rPr>
          <w:rFonts w:ascii="Cambria" w:hAnsi="Cambria"/>
          <w:sz w:val="20"/>
          <w:szCs w:val="22"/>
        </w:rPr>
      </w:pPr>
      <w:r w:rsidRPr="00E6623B">
        <w:rPr>
          <w:rFonts w:ascii="Cambria" w:hAnsi="Cambria"/>
          <w:b/>
          <w:bCs/>
          <w:color w:val="000000"/>
          <w:sz w:val="20"/>
          <w:szCs w:val="22"/>
        </w:rPr>
        <w:t xml:space="preserve">Tablo 3. </w:t>
      </w:r>
      <w:r w:rsidRPr="00E6623B">
        <w:rPr>
          <w:rFonts w:ascii="Cambria" w:hAnsi="Cambria"/>
          <w:bCs/>
          <w:i/>
          <w:color w:val="000000"/>
          <w:sz w:val="20"/>
          <w:szCs w:val="22"/>
        </w:rPr>
        <w:t>Cinsiyete göre risk alma davranışının farklılaşıp farklılaşmadığına dair bulgular</w:t>
      </w:r>
    </w:p>
    <w:tbl>
      <w:tblPr>
        <w:tblStyle w:val="DzTablo22"/>
        <w:tblW w:w="0" w:type="auto"/>
        <w:tblBorders>
          <w:top w:val="single" w:sz="4" w:space="0" w:color="000000"/>
          <w:bottom w:val="single" w:sz="4" w:space="0" w:color="000000"/>
        </w:tblBorders>
        <w:tblLook w:val="04A0" w:firstRow="1" w:lastRow="0" w:firstColumn="1" w:lastColumn="0" w:noHBand="0" w:noVBand="1"/>
      </w:tblPr>
      <w:tblGrid>
        <w:gridCol w:w="1294"/>
        <w:gridCol w:w="1294"/>
        <w:gridCol w:w="1294"/>
        <w:gridCol w:w="1295"/>
        <w:gridCol w:w="1295"/>
        <w:gridCol w:w="1295"/>
        <w:gridCol w:w="1295"/>
      </w:tblGrid>
      <w:tr w:rsidR="0052293C" w:rsidRPr="00E6623B" w:rsidTr="00522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000000"/>
              <w:bottom w:val="single" w:sz="4" w:space="0" w:color="000000"/>
            </w:tcBorders>
          </w:tcPr>
          <w:p w:rsidR="0052293C" w:rsidRPr="00E6623B" w:rsidRDefault="0052293C" w:rsidP="00E6623B">
            <w:pPr>
              <w:jc w:val="both"/>
              <w:rPr>
                <w:rFonts w:ascii="Cambria" w:eastAsia="Calibri" w:hAnsi="Cambria"/>
                <w:sz w:val="18"/>
                <w:szCs w:val="22"/>
              </w:rPr>
            </w:pPr>
            <w:r w:rsidRPr="00E6623B">
              <w:rPr>
                <w:rFonts w:ascii="Cambria" w:eastAsia="Calibri" w:hAnsi="Cambria"/>
                <w:sz w:val="18"/>
                <w:szCs w:val="22"/>
              </w:rPr>
              <w:t xml:space="preserve">  Alt </w:t>
            </w:r>
          </w:p>
          <w:p w:rsidR="0052293C" w:rsidRPr="00E6623B" w:rsidRDefault="0052293C" w:rsidP="00E6623B">
            <w:pPr>
              <w:tabs>
                <w:tab w:val="left" w:pos="1310"/>
              </w:tabs>
              <w:ind w:right="459"/>
              <w:jc w:val="both"/>
              <w:rPr>
                <w:rFonts w:ascii="Cambria" w:eastAsia="Calibri" w:hAnsi="Cambria"/>
                <w:sz w:val="18"/>
                <w:szCs w:val="22"/>
              </w:rPr>
            </w:pPr>
            <w:r w:rsidRPr="00E6623B">
              <w:rPr>
                <w:rFonts w:ascii="Cambria" w:eastAsia="Calibri" w:hAnsi="Cambria"/>
                <w:sz w:val="18"/>
                <w:szCs w:val="22"/>
              </w:rPr>
              <w:t xml:space="preserve">Boyut                     </w:t>
            </w:r>
            <w:r w:rsidRPr="00E6623B">
              <w:rPr>
                <w:rFonts w:ascii="Cambria" w:eastAsia="Calibri" w:hAnsi="Cambria"/>
                <w:sz w:val="18"/>
                <w:szCs w:val="22"/>
              </w:rPr>
              <w:tab/>
            </w:r>
          </w:p>
        </w:tc>
        <w:tc>
          <w:tcPr>
            <w:tcW w:w="1294" w:type="dxa"/>
            <w:tcBorders>
              <w:top w:val="single" w:sz="4" w:space="0" w:color="000000"/>
              <w:bottom w:val="single" w:sz="4" w:space="0" w:color="000000"/>
            </w:tcBorders>
          </w:tcPr>
          <w:p w:rsidR="0052293C" w:rsidRPr="00E6623B" w:rsidRDefault="0052293C" w:rsidP="00E6623B">
            <w:pPr>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Cinsiyet</w:t>
            </w:r>
          </w:p>
        </w:tc>
        <w:tc>
          <w:tcPr>
            <w:tcW w:w="1294" w:type="dxa"/>
            <w:tcBorders>
              <w:top w:val="single" w:sz="4" w:space="0" w:color="000000"/>
              <w:bottom w:val="single" w:sz="4" w:space="0" w:color="000000"/>
            </w:tcBorders>
          </w:tcPr>
          <w:p w:rsidR="0052293C" w:rsidRPr="00E6623B" w:rsidRDefault="0052293C" w:rsidP="00E6623B">
            <w:pPr>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n</w:t>
            </w:r>
            <w:proofErr w:type="gramEnd"/>
          </w:p>
        </w:tc>
        <w:tc>
          <w:tcPr>
            <w:tcW w:w="1295" w:type="dxa"/>
            <w:tcBorders>
              <w:top w:val="single" w:sz="4" w:space="0" w:color="000000"/>
              <w:bottom w:val="single" w:sz="4" w:space="0" w:color="000000"/>
            </w:tcBorders>
          </w:tcPr>
          <w:p w:rsidR="0052293C" w:rsidRPr="00E6623B" w:rsidRDefault="0052293C" w:rsidP="00E6623B">
            <w:pPr>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noProof/>
                <w:sz w:val="18"/>
                <w:szCs w:val="22"/>
              </w:rPr>
              <w:drawing>
                <wp:inline distT="0" distB="0" distL="0" distR="0" wp14:anchorId="65D5BFC9" wp14:editId="542B7B54">
                  <wp:extent cx="194971" cy="270345"/>
                  <wp:effectExtent l="1905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0241" cy="277652"/>
                          </a:xfrm>
                          <a:prstGeom prst="rect">
                            <a:avLst/>
                          </a:prstGeom>
                          <a:noFill/>
                          <a:ln w="9525">
                            <a:noFill/>
                            <a:miter lim="800000"/>
                            <a:headEnd/>
                            <a:tailEnd/>
                          </a:ln>
                        </pic:spPr>
                      </pic:pic>
                    </a:graphicData>
                  </a:graphic>
                </wp:inline>
              </w:drawing>
            </w:r>
          </w:p>
        </w:tc>
        <w:tc>
          <w:tcPr>
            <w:tcW w:w="1295" w:type="dxa"/>
            <w:tcBorders>
              <w:top w:val="single" w:sz="4" w:space="0" w:color="000000"/>
              <w:bottom w:val="single" w:sz="4" w:space="0" w:color="000000"/>
            </w:tcBorders>
          </w:tcPr>
          <w:p w:rsidR="0052293C" w:rsidRPr="00E6623B" w:rsidRDefault="0052293C" w:rsidP="00E6623B">
            <w:pPr>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Ss</w:t>
            </w:r>
            <w:proofErr w:type="spellEnd"/>
          </w:p>
        </w:tc>
        <w:tc>
          <w:tcPr>
            <w:tcW w:w="1295" w:type="dxa"/>
            <w:tcBorders>
              <w:top w:val="single" w:sz="4" w:space="0" w:color="000000"/>
              <w:bottom w:val="single" w:sz="4" w:space="0" w:color="000000"/>
            </w:tcBorders>
          </w:tcPr>
          <w:p w:rsidR="0052293C" w:rsidRPr="00E6623B" w:rsidRDefault="0052293C" w:rsidP="00E6623B">
            <w:pPr>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t</w:t>
            </w:r>
            <w:proofErr w:type="gramEnd"/>
          </w:p>
        </w:tc>
        <w:tc>
          <w:tcPr>
            <w:tcW w:w="1295" w:type="dxa"/>
            <w:tcBorders>
              <w:top w:val="single" w:sz="4" w:space="0" w:color="000000"/>
              <w:bottom w:val="single" w:sz="4" w:space="0" w:color="000000"/>
            </w:tcBorders>
          </w:tcPr>
          <w:p w:rsidR="0052293C" w:rsidRPr="00E6623B" w:rsidRDefault="0052293C" w:rsidP="00E6623B">
            <w:pPr>
              <w:jc w:val="both"/>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p</w:t>
            </w:r>
            <w:proofErr w:type="gramEnd"/>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000000"/>
              <w:bottom w:val="nil"/>
            </w:tcBorders>
          </w:tcPr>
          <w:p w:rsidR="0052293C" w:rsidRPr="00E6623B" w:rsidRDefault="0052293C" w:rsidP="00E6623B">
            <w:pPr>
              <w:jc w:val="both"/>
              <w:rPr>
                <w:rFonts w:ascii="Cambria" w:eastAsia="Calibri" w:hAnsi="Cambria"/>
                <w:sz w:val="18"/>
                <w:szCs w:val="22"/>
              </w:rPr>
            </w:pPr>
          </w:p>
        </w:tc>
        <w:tc>
          <w:tcPr>
            <w:tcW w:w="1294" w:type="dxa"/>
            <w:tcBorders>
              <w:top w:val="single" w:sz="4" w:space="0" w:color="000000"/>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Kız</w:t>
            </w:r>
          </w:p>
        </w:tc>
        <w:tc>
          <w:tcPr>
            <w:tcW w:w="1294" w:type="dxa"/>
            <w:tcBorders>
              <w:top w:val="single" w:sz="4" w:space="0" w:color="000000"/>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195</w:t>
            </w:r>
          </w:p>
        </w:tc>
        <w:tc>
          <w:tcPr>
            <w:tcW w:w="1295" w:type="dxa"/>
            <w:tcBorders>
              <w:top w:val="single" w:sz="4" w:space="0" w:color="000000"/>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25.20</w:t>
            </w:r>
          </w:p>
        </w:tc>
        <w:tc>
          <w:tcPr>
            <w:tcW w:w="1295" w:type="dxa"/>
            <w:tcBorders>
              <w:top w:val="single" w:sz="4" w:space="0" w:color="000000"/>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8.06</w:t>
            </w:r>
          </w:p>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single" w:sz="4" w:space="0" w:color="000000"/>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single" w:sz="4" w:space="0" w:color="000000"/>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94" w:type="dxa"/>
            <w:tcBorders>
              <w:top w:val="nil"/>
              <w:bottom w:val="nil"/>
            </w:tcBorders>
          </w:tcPr>
          <w:p w:rsidR="0052293C" w:rsidRPr="00E6623B" w:rsidRDefault="0052293C" w:rsidP="00E6623B">
            <w:pPr>
              <w:jc w:val="both"/>
              <w:rPr>
                <w:rFonts w:ascii="Cambria" w:eastAsia="Calibri" w:hAnsi="Cambria"/>
                <w:sz w:val="18"/>
                <w:szCs w:val="22"/>
              </w:rPr>
            </w:pPr>
            <w:proofErr w:type="spellStart"/>
            <w:r w:rsidRPr="00E6623B">
              <w:rPr>
                <w:rFonts w:ascii="Cambria" w:eastAsia="Calibri" w:hAnsi="Cambria"/>
                <w:sz w:val="18"/>
                <w:szCs w:val="22"/>
              </w:rPr>
              <w:lastRenderedPageBreak/>
              <w:t>T.K.İ.risk</w:t>
            </w:r>
            <w:proofErr w:type="spellEnd"/>
            <w:r w:rsidRPr="00E6623B">
              <w:rPr>
                <w:rFonts w:ascii="Cambria" w:eastAsia="Calibri" w:hAnsi="Cambria"/>
                <w:sz w:val="18"/>
                <w:szCs w:val="22"/>
              </w:rPr>
              <w:t xml:space="preserve"> alma</w:t>
            </w:r>
          </w:p>
        </w:tc>
        <w:tc>
          <w:tcPr>
            <w:tcW w:w="1294" w:type="dxa"/>
            <w:tcBorders>
              <w:top w:val="nil"/>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4" w:type="dxa"/>
            <w:tcBorders>
              <w:top w:val="nil"/>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Borders>
              <w:top w:val="nil"/>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Borders>
              <w:top w:val="nil"/>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Borders>
              <w:top w:val="nil"/>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-5.601</w:t>
            </w:r>
          </w:p>
        </w:tc>
        <w:tc>
          <w:tcPr>
            <w:tcW w:w="1295" w:type="dxa"/>
            <w:tcBorders>
              <w:top w:val="nil"/>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.000</w:t>
            </w:r>
            <w:r w:rsidRPr="00E6623B">
              <w:rPr>
                <w:rFonts w:ascii="Cambria" w:eastAsia="Calibri" w:hAnsi="Cambria"/>
                <w:sz w:val="18"/>
                <w:szCs w:val="22"/>
                <w:vertAlign w:val="superscript"/>
              </w:rPr>
              <w:t>**</w:t>
            </w:r>
          </w:p>
        </w:tc>
      </w:tr>
      <w:tr w:rsidR="0052293C" w:rsidRPr="00E6623B" w:rsidTr="00E6623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94" w:type="dxa"/>
            <w:tcBorders>
              <w:top w:val="nil"/>
              <w:bottom w:val="single" w:sz="4" w:space="0" w:color="000000"/>
            </w:tcBorders>
          </w:tcPr>
          <w:p w:rsidR="0052293C" w:rsidRPr="00E6623B" w:rsidRDefault="0052293C" w:rsidP="00E6623B">
            <w:pPr>
              <w:jc w:val="both"/>
              <w:rPr>
                <w:rFonts w:ascii="Cambria" w:eastAsia="Calibri" w:hAnsi="Cambria"/>
                <w:sz w:val="18"/>
                <w:szCs w:val="22"/>
              </w:rPr>
            </w:pPr>
          </w:p>
        </w:tc>
        <w:tc>
          <w:tcPr>
            <w:tcW w:w="1294" w:type="dxa"/>
            <w:tcBorders>
              <w:top w:val="nil"/>
              <w:bottom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Erkek</w:t>
            </w:r>
          </w:p>
        </w:tc>
        <w:tc>
          <w:tcPr>
            <w:tcW w:w="1294" w:type="dxa"/>
            <w:tcBorders>
              <w:top w:val="nil"/>
              <w:bottom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145</w:t>
            </w:r>
          </w:p>
        </w:tc>
        <w:tc>
          <w:tcPr>
            <w:tcW w:w="1295" w:type="dxa"/>
            <w:tcBorders>
              <w:top w:val="nil"/>
              <w:bottom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31.01</w:t>
            </w:r>
          </w:p>
        </w:tc>
        <w:tc>
          <w:tcPr>
            <w:tcW w:w="1295" w:type="dxa"/>
            <w:tcBorders>
              <w:top w:val="nil"/>
              <w:bottom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11.06</w:t>
            </w:r>
          </w:p>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nil"/>
              <w:bottom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nil"/>
              <w:bottom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000000"/>
              <w:bottom w:val="nil"/>
            </w:tcBorders>
          </w:tcPr>
          <w:p w:rsidR="0052293C" w:rsidRPr="00E6623B" w:rsidRDefault="0052293C" w:rsidP="00E6623B">
            <w:pPr>
              <w:jc w:val="both"/>
              <w:rPr>
                <w:rFonts w:ascii="Cambria" w:eastAsia="Calibri" w:hAnsi="Cambria"/>
                <w:sz w:val="18"/>
                <w:szCs w:val="22"/>
              </w:rPr>
            </w:pPr>
          </w:p>
        </w:tc>
        <w:tc>
          <w:tcPr>
            <w:tcW w:w="1294" w:type="dxa"/>
            <w:tcBorders>
              <w:top w:val="single" w:sz="4" w:space="0" w:color="000000"/>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Kız</w:t>
            </w:r>
          </w:p>
        </w:tc>
        <w:tc>
          <w:tcPr>
            <w:tcW w:w="1294" w:type="dxa"/>
            <w:tcBorders>
              <w:top w:val="single" w:sz="4" w:space="0" w:color="000000"/>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195</w:t>
            </w:r>
          </w:p>
        </w:tc>
        <w:tc>
          <w:tcPr>
            <w:tcW w:w="1295" w:type="dxa"/>
            <w:tcBorders>
              <w:top w:val="single" w:sz="4" w:space="0" w:color="000000"/>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7.91</w:t>
            </w:r>
          </w:p>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Borders>
              <w:top w:val="single" w:sz="4" w:space="0" w:color="000000"/>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2.71</w:t>
            </w:r>
          </w:p>
        </w:tc>
        <w:tc>
          <w:tcPr>
            <w:tcW w:w="1295" w:type="dxa"/>
            <w:tcBorders>
              <w:top w:val="single" w:sz="4" w:space="0" w:color="000000"/>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Borders>
              <w:top w:val="single" w:sz="4" w:space="0" w:color="000000"/>
              <w:bottom w:val="nil"/>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top w:val="nil"/>
              <w:bottom w:val="nil"/>
            </w:tcBorders>
          </w:tcPr>
          <w:p w:rsidR="0052293C" w:rsidRPr="00E6623B" w:rsidRDefault="0052293C" w:rsidP="00E6623B">
            <w:pPr>
              <w:jc w:val="both"/>
              <w:rPr>
                <w:rFonts w:ascii="Cambria" w:eastAsia="Calibri" w:hAnsi="Cambria"/>
                <w:sz w:val="18"/>
                <w:szCs w:val="22"/>
              </w:rPr>
            </w:pPr>
            <w:r w:rsidRPr="00E6623B">
              <w:rPr>
                <w:rFonts w:ascii="Cambria" w:eastAsia="Calibri" w:hAnsi="Cambria"/>
                <w:sz w:val="18"/>
                <w:szCs w:val="22"/>
              </w:rPr>
              <w:t xml:space="preserve">T.İ. risk </w:t>
            </w:r>
          </w:p>
          <w:p w:rsidR="0052293C" w:rsidRPr="00E6623B" w:rsidRDefault="0052293C" w:rsidP="00E6623B">
            <w:pPr>
              <w:jc w:val="both"/>
              <w:rPr>
                <w:rFonts w:ascii="Cambria" w:eastAsia="Calibri" w:hAnsi="Cambria"/>
                <w:sz w:val="18"/>
                <w:szCs w:val="22"/>
              </w:rPr>
            </w:pPr>
            <w:proofErr w:type="gramStart"/>
            <w:r w:rsidRPr="00E6623B">
              <w:rPr>
                <w:rFonts w:ascii="Cambria" w:eastAsia="Calibri" w:hAnsi="Cambria"/>
                <w:sz w:val="18"/>
                <w:szCs w:val="22"/>
              </w:rPr>
              <w:t>alma</w:t>
            </w:r>
            <w:proofErr w:type="gramEnd"/>
          </w:p>
        </w:tc>
        <w:tc>
          <w:tcPr>
            <w:tcW w:w="1294" w:type="dxa"/>
            <w:tcBorders>
              <w:top w:val="nil"/>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4" w:type="dxa"/>
            <w:tcBorders>
              <w:top w:val="nil"/>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nil"/>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nil"/>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nil"/>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-7.372</w:t>
            </w:r>
          </w:p>
        </w:tc>
        <w:tc>
          <w:tcPr>
            <w:tcW w:w="1295" w:type="dxa"/>
            <w:tcBorders>
              <w:top w:val="nil"/>
              <w:bottom w:val="nil"/>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.000</w:t>
            </w:r>
            <w:r w:rsidRPr="00E6623B">
              <w:rPr>
                <w:rFonts w:ascii="Cambria" w:eastAsia="Calibri" w:hAnsi="Cambria"/>
                <w:sz w:val="18"/>
                <w:szCs w:val="22"/>
                <w:vertAlign w:val="superscript"/>
              </w:rPr>
              <w:t>**</w:t>
            </w: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94" w:type="dxa"/>
            <w:tcBorders>
              <w:top w:val="nil"/>
              <w:bottom w:val="single" w:sz="4" w:space="0" w:color="000000"/>
            </w:tcBorders>
          </w:tcPr>
          <w:p w:rsidR="0052293C" w:rsidRPr="00E6623B" w:rsidRDefault="0052293C" w:rsidP="00E6623B">
            <w:pPr>
              <w:jc w:val="both"/>
              <w:rPr>
                <w:rFonts w:ascii="Cambria" w:eastAsia="Calibri" w:hAnsi="Cambria"/>
                <w:sz w:val="18"/>
                <w:szCs w:val="22"/>
              </w:rPr>
            </w:pPr>
          </w:p>
        </w:tc>
        <w:tc>
          <w:tcPr>
            <w:tcW w:w="1294" w:type="dxa"/>
            <w:tcBorders>
              <w:top w:val="nil"/>
              <w:bottom w:val="single" w:sz="4" w:space="0" w:color="000000"/>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Erkek</w:t>
            </w:r>
          </w:p>
        </w:tc>
        <w:tc>
          <w:tcPr>
            <w:tcW w:w="1294" w:type="dxa"/>
            <w:tcBorders>
              <w:top w:val="nil"/>
              <w:bottom w:val="single" w:sz="4" w:space="0" w:color="000000"/>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145</w:t>
            </w:r>
          </w:p>
        </w:tc>
        <w:tc>
          <w:tcPr>
            <w:tcW w:w="1295" w:type="dxa"/>
            <w:tcBorders>
              <w:top w:val="nil"/>
              <w:bottom w:val="single" w:sz="4" w:space="0" w:color="000000"/>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10.86</w:t>
            </w:r>
          </w:p>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Borders>
              <w:top w:val="nil"/>
              <w:bottom w:val="single" w:sz="4" w:space="0" w:color="000000"/>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4.63</w:t>
            </w:r>
          </w:p>
        </w:tc>
        <w:tc>
          <w:tcPr>
            <w:tcW w:w="1295" w:type="dxa"/>
            <w:tcBorders>
              <w:top w:val="nil"/>
              <w:bottom w:val="single" w:sz="4" w:space="0" w:color="000000"/>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Borders>
              <w:top w:val="nil"/>
              <w:bottom w:val="single" w:sz="4" w:space="0" w:color="000000"/>
            </w:tcBorders>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000000"/>
            </w:tcBorders>
          </w:tcPr>
          <w:p w:rsidR="0052293C" w:rsidRPr="00E6623B" w:rsidRDefault="0052293C" w:rsidP="00E6623B">
            <w:pPr>
              <w:jc w:val="both"/>
              <w:rPr>
                <w:rFonts w:ascii="Cambria" w:eastAsia="Calibri" w:hAnsi="Cambria"/>
                <w:sz w:val="18"/>
                <w:szCs w:val="22"/>
              </w:rPr>
            </w:pPr>
          </w:p>
        </w:tc>
        <w:tc>
          <w:tcPr>
            <w:tcW w:w="1294" w:type="dxa"/>
            <w:tcBorders>
              <w:top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Kız</w:t>
            </w:r>
          </w:p>
        </w:tc>
        <w:tc>
          <w:tcPr>
            <w:tcW w:w="1294" w:type="dxa"/>
            <w:tcBorders>
              <w:top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195</w:t>
            </w:r>
          </w:p>
        </w:tc>
        <w:tc>
          <w:tcPr>
            <w:tcW w:w="1295" w:type="dxa"/>
            <w:tcBorders>
              <w:top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5.66</w:t>
            </w:r>
          </w:p>
        </w:tc>
        <w:tc>
          <w:tcPr>
            <w:tcW w:w="1295" w:type="dxa"/>
            <w:tcBorders>
              <w:top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1.99</w:t>
            </w:r>
          </w:p>
        </w:tc>
        <w:tc>
          <w:tcPr>
            <w:tcW w:w="1295" w:type="dxa"/>
            <w:tcBorders>
              <w:top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single" w:sz="4" w:space="0" w:color="000000"/>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94" w:type="dxa"/>
          </w:tcPr>
          <w:p w:rsidR="0052293C" w:rsidRPr="00E6623B" w:rsidRDefault="0052293C" w:rsidP="00E6623B">
            <w:pPr>
              <w:jc w:val="both"/>
              <w:rPr>
                <w:rFonts w:ascii="Cambria" w:eastAsia="Calibri" w:hAnsi="Cambria"/>
                <w:sz w:val="18"/>
                <w:szCs w:val="22"/>
              </w:rPr>
            </w:pPr>
            <w:proofErr w:type="spellStart"/>
            <w:proofErr w:type="gramStart"/>
            <w:r w:rsidRPr="00E6623B">
              <w:rPr>
                <w:rFonts w:ascii="Cambria" w:eastAsia="Calibri" w:hAnsi="Cambria"/>
                <w:sz w:val="18"/>
                <w:szCs w:val="22"/>
              </w:rPr>
              <w:t>M.K.Risk</w:t>
            </w:r>
            <w:proofErr w:type="spellEnd"/>
            <w:proofErr w:type="gramEnd"/>
            <w:r w:rsidRPr="00E6623B">
              <w:rPr>
                <w:rFonts w:ascii="Cambria" w:eastAsia="Calibri" w:hAnsi="Cambria"/>
                <w:sz w:val="18"/>
                <w:szCs w:val="22"/>
              </w:rPr>
              <w:t xml:space="preserve"> alma</w:t>
            </w:r>
          </w:p>
        </w:tc>
        <w:tc>
          <w:tcPr>
            <w:tcW w:w="1294" w:type="dxa"/>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4" w:type="dxa"/>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95" w:type="dxa"/>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-3.287</w:t>
            </w:r>
          </w:p>
        </w:tc>
        <w:tc>
          <w:tcPr>
            <w:tcW w:w="1295" w:type="dxa"/>
          </w:tcPr>
          <w:p w:rsidR="0052293C" w:rsidRPr="00E6623B" w:rsidRDefault="0052293C" w:rsidP="00E6623B">
            <w:pPr>
              <w:jc w:val="both"/>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.001</w:t>
            </w:r>
            <w:r w:rsidRPr="00E6623B">
              <w:rPr>
                <w:rFonts w:ascii="Cambria" w:eastAsia="Calibri" w:hAnsi="Cambria"/>
                <w:sz w:val="18"/>
                <w:szCs w:val="22"/>
                <w:vertAlign w:val="superscript"/>
              </w:rPr>
              <w:t>**</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Borders>
              <w:top w:val="none" w:sz="0" w:space="0" w:color="auto"/>
              <w:bottom w:val="none" w:sz="0" w:space="0" w:color="auto"/>
            </w:tcBorders>
          </w:tcPr>
          <w:p w:rsidR="0052293C" w:rsidRPr="00E6623B" w:rsidRDefault="0052293C" w:rsidP="00E6623B">
            <w:pPr>
              <w:jc w:val="both"/>
              <w:rPr>
                <w:rFonts w:ascii="Cambria" w:eastAsia="Calibri" w:hAnsi="Cambria"/>
                <w:sz w:val="18"/>
                <w:szCs w:val="22"/>
              </w:rPr>
            </w:pPr>
          </w:p>
        </w:tc>
        <w:tc>
          <w:tcPr>
            <w:tcW w:w="1294" w:type="dxa"/>
            <w:tcBorders>
              <w:top w:val="none" w:sz="0" w:space="0" w:color="auto"/>
              <w:bottom w:val="none" w:sz="0" w:space="0" w:color="auto"/>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Erkek</w:t>
            </w:r>
          </w:p>
        </w:tc>
        <w:tc>
          <w:tcPr>
            <w:tcW w:w="1294" w:type="dxa"/>
            <w:tcBorders>
              <w:top w:val="none" w:sz="0" w:space="0" w:color="auto"/>
              <w:bottom w:val="none" w:sz="0" w:space="0" w:color="auto"/>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145</w:t>
            </w:r>
          </w:p>
        </w:tc>
        <w:tc>
          <w:tcPr>
            <w:tcW w:w="1295" w:type="dxa"/>
            <w:tcBorders>
              <w:top w:val="none" w:sz="0" w:space="0" w:color="auto"/>
              <w:bottom w:val="none" w:sz="0" w:space="0" w:color="auto"/>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6.53</w:t>
            </w:r>
          </w:p>
        </w:tc>
        <w:tc>
          <w:tcPr>
            <w:tcW w:w="1295" w:type="dxa"/>
            <w:tcBorders>
              <w:top w:val="none" w:sz="0" w:space="0" w:color="auto"/>
              <w:bottom w:val="none" w:sz="0" w:space="0" w:color="auto"/>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2.85</w:t>
            </w:r>
          </w:p>
        </w:tc>
        <w:tc>
          <w:tcPr>
            <w:tcW w:w="1295" w:type="dxa"/>
            <w:tcBorders>
              <w:top w:val="none" w:sz="0" w:space="0" w:color="auto"/>
              <w:bottom w:val="none" w:sz="0" w:space="0" w:color="auto"/>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95" w:type="dxa"/>
            <w:tcBorders>
              <w:top w:val="none" w:sz="0" w:space="0" w:color="auto"/>
              <w:bottom w:val="none" w:sz="0" w:space="0" w:color="auto"/>
            </w:tcBorders>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bl>
    <w:p w:rsidR="0052293C" w:rsidRPr="00E6623B" w:rsidRDefault="0052293C" w:rsidP="00E6623B">
      <w:pPr>
        <w:jc w:val="both"/>
        <w:rPr>
          <w:rFonts w:ascii="Cambria" w:hAnsi="Cambria"/>
          <w:sz w:val="20"/>
          <w:szCs w:val="22"/>
        </w:rPr>
      </w:pPr>
      <w:r w:rsidRPr="00E6623B">
        <w:rPr>
          <w:rFonts w:ascii="Cambria" w:hAnsi="Cambria"/>
          <w:sz w:val="20"/>
          <w:szCs w:val="22"/>
          <w:vertAlign w:val="superscript"/>
        </w:rPr>
        <w:t>**</w:t>
      </w:r>
      <w:r w:rsidRPr="00E6623B">
        <w:rPr>
          <w:rFonts w:ascii="Cambria" w:hAnsi="Cambria"/>
          <w:sz w:val="20"/>
          <w:szCs w:val="22"/>
        </w:rPr>
        <w:t xml:space="preserve"> P&lt;.01,</w:t>
      </w:r>
      <w:r w:rsidRPr="00E6623B">
        <w:rPr>
          <w:rFonts w:ascii="Cambria" w:hAnsi="Cambria"/>
          <w:sz w:val="20"/>
          <w:szCs w:val="22"/>
          <w:vertAlign w:val="superscript"/>
        </w:rPr>
        <w:t xml:space="preserve">  *</w:t>
      </w:r>
      <w:r w:rsidR="001306A7" w:rsidRPr="00E6623B">
        <w:rPr>
          <w:rFonts w:ascii="Cambria" w:hAnsi="Cambria"/>
          <w:sz w:val="20"/>
          <w:szCs w:val="22"/>
        </w:rPr>
        <w:t xml:space="preserve">P&lt;.05 </w:t>
      </w:r>
      <w:r w:rsidRPr="00E6623B">
        <w:rPr>
          <w:rFonts w:ascii="Cambria" w:hAnsi="Cambria"/>
          <w:sz w:val="20"/>
          <w:szCs w:val="22"/>
        </w:rPr>
        <w:t>Not: T.K.İ. : Toplumsal Konumla İlgili, T.İ. : Trafikle İlgili, M.K. : Madde Kullanımıyla İlgili</w:t>
      </w:r>
    </w:p>
    <w:p w:rsidR="00E6623B" w:rsidRDefault="0052293C" w:rsidP="00E6623B">
      <w:pPr>
        <w:tabs>
          <w:tab w:val="left" w:pos="567"/>
        </w:tabs>
        <w:jc w:val="both"/>
        <w:rPr>
          <w:rFonts w:ascii="Cambria" w:hAnsi="Cambria"/>
          <w:sz w:val="22"/>
          <w:szCs w:val="22"/>
        </w:rPr>
      </w:pPr>
      <w:r w:rsidRPr="00E6623B">
        <w:rPr>
          <w:rFonts w:ascii="Cambria" w:hAnsi="Cambria"/>
          <w:sz w:val="22"/>
          <w:szCs w:val="22"/>
        </w:rPr>
        <w:tab/>
      </w:r>
    </w:p>
    <w:p w:rsidR="0052293C" w:rsidRPr="00E6623B" w:rsidRDefault="0052293C" w:rsidP="00E6623B">
      <w:pPr>
        <w:tabs>
          <w:tab w:val="left" w:pos="567"/>
        </w:tabs>
        <w:ind w:firstLine="567"/>
        <w:jc w:val="both"/>
        <w:rPr>
          <w:rFonts w:ascii="Cambria" w:hAnsi="Cambria"/>
          <w:color w:val="000000"/>
          <w:sz w:val="22"/>
          <w:szCs w:val="22"/>
        </w:rPr>
      </w:pPr>
      <w:r w:rsidRPr="00E6623B">
        <w:rPr>
          <w:rFonts w:ascii="Cambria" w:hAnsi="Cambria"/>
          <w:sz w:val="22"/>
          <w:szCs w:val="22"/>
        </w:rPr>
        <w:t xml:space="preserve">Tablo incelediğinde lise öğrencilerinin risk alma davranışının risk alma ölçeği alt boyutlarında cinsiyet değişkenine göre anlamlı olarak farklılaştığı görülmektedir. Araştırma sonuca göre; </w:t>
      </w:r>
      <w:r w:rsidRPr="00E6623B">
        <w:rPr>
          <w:rFonts w:ascii="Cambria" w:hAnsi="Cambria"/>
          <w:color w:val="000000"/>
          <w:sz w:val="22"/>
          <w:szCs w:val="22"/>
        </w:rPr>
        <w:t xml:space="preserve">toplumsal konumla ilgili risk alma (t= -5.601, P&lt;0.01),  trafikle ilgili risk alma (t= -7.372, P&lt;0.01) ve madde kullanımıyla ilgili risk alma (t= </w:t>
      </w:r>
      <w:r w:rsidRPr="00E6623B">
        <w:rPr>
          <w:rFonts w:ascii="Cambria" w:hAnsi="Cambria"/>
          <w:sz w:val="22"/>
          <w:szCs w:val="22"/>
        </w:rPr>
        <w:t>-3.287,</w:t>
      </w:r>
      <w:r w:rsidRPr="00E6623B">
        <w:rPr>
          <w:rFonts w:ascii="Cambria" w:hAnsi="Cambria"/>
          <w:color w:val="000000"/>
          <w:sz w:val="22"/>
          <w:szCs w:val="22"/>
        </w:rPr>
        <w:t xml:space="preserve"> P&lt;0.01) alt boyutlarında erkeklerin kızlara göre daha çok risk alma davranışı gösterdiği söylenebilir.</w:t>
      </w:r>
    </w:p>
    <w:p w:rsidR="0052293C" w:rsidRPr="00E6623B" w:rsidRDefault="0052293C" w:rsidP="00E6623B">
      <w:pPr>
        <w:tabs>
          <w:tab w:val="left" w:pos="567"/>
        </w:tabs>
        <w:spacing w:before="120" w:after="120"/>
        <w:jc w:val="both"/>
        <w:rPr>
          <w:rFonts w:ascii="Cambria" w:hAnsi="Cambria"/>
          <w:bCs/>
          <w:i/>
          <w:color w:val="000000"/>
          <w:sz w:val="20"/>
          <w:szCs w:val="22"/>
        </w:rPr>
      </w:pPr>
      <w:r w:rsidRPr="00E6623B">
        <w:rPr>
          <w:rFonts w:ascii="Cambria" w:hAnsi="Cambria"/>
          <w:b/>
          <w:bCs/>
          <w:color w:val="000000"/>
          <w:sz w:val="20"/>
          <w:szCs w:val="22"/>
        </w:rPr>
        <w:t xml:space="preserve">Tablo 4. </w:t>
      </w:r>
      <w:r w:rsidRPr="00E6623B">
        <w:rPr>
          <w:rFonts w:ascii="Cambria" w:hAnsi="Cambria"/>
          <w:bCs/>
          <w:i/>
          <w:color w:val="000000"/>
          <w:sz w:val="20"/>
          <w:szCs w:val="22"/>
        </w:rPr>
        <w:t>Başarı algısına göre risk alma davranışının farklılaşıp farklılaşmadığına dair bulgular</w:t>
      </w:r>
    </w:p>
    <w:tbl>
      <w:tblPr>
        <w:tblStyle w:val="DzTablo22"/>
        <w:tblW w:w="0" w:type="auto"/>
        <w:tblBorders>
          <w:top w:val="single" w:sz="4" w:space="0" w:color="000000"/>
          <w:bottom w:val="single" w:sz="4" w:space="0" w:color="000000"/>
          <w:insideH w:val="single" w:sz="4" w:space="0" w:color="7F7F7F"/>
        </w:tblBorders>
        <w:tblLook w:val="04A0" w:firstRow="1" w:lastRow="0" w:firstColumn="1" w:lastColumn="0" w:noHBand="0" w:noVBand="1"/>
      </w:tblPr>
      <w:tblGrid>
        <w:gridCol w:w="1277"/>
        <w:gridCol w:w="1277"/>
        <w:gridCol w:w="1277"/>
        <w:gridCol w:w="1278"/>
        <w:gridCol w:w="1278"/>
        <w:gridCol w:w="1278"/>
        <w:gridCol w:w="1278"/>
      </w:tblGrid>
      <w:tr w:rsidR="0052293C" w:rsidRPr="00E6623B" w:rsidTr="0052293C">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000000"/>
              <w:bottom w:val="single" w:sz="4" w:space="0" w:color="000000"/>
            </w:tcBorders>
          </w:tcPr>
          <w:p w:rsidR="0052293C" w:rsidRPr="00E6623B" w:rsidRDefault="0052293C" w:rsidP="00E6623B">
            <w:pPr>
              <w:rPr>
                <w:rFonts w:ascii="Cambria" w:eastAsia="Calibri" w:hAnsi="Cambria"/>
                <w:sz w:val="18"/>
                <w:szCs w:val="22"/>
              </w:rPr>
            </w:pPr>
            <w:r w:rsidRPr="00E6623B">
              <w:rPr>
                <w:rFonts w:ascii="Cambria" w:eastAsia="Calibri" w:hAnsi="Cambria"/>
                <w:sz w:val="18"/>
                <w:szCs w:val="22"/>
              </w:rPr>
              <w:t xml:space="preserve">  Alt </w:t>
            </w:r>
          </w:p>
          <w:p w:rsidR="0052293C" w:rsidRPr="00E6623B" w:rsidRDefault="0052293C" w:rsidP="00E6623B">
            <w:pPr>
              <w:tabs>
                <w:tab w:val="left" w:pos="1310"/>
              </w:tabs>
              <w:rPr>
                <w:rFonts w:ascii="Cambria" w:eastAsia="Calibri" w:hAnsi="Cambria"/>
                <w:sz w:val="18"/>
                <w:szCs w:val="22"/>
              </w:rPr>
            </w:pPr>
            <w:r w:rsidRPr="00E6623B">
              <w:rPr>
                <w:rFonts w:ascii="Cambria" w:eastAsia="Calibri" w:hAnsi="Cambria"/>
                <w:sz w:val="18"/>
                <w:szCs w:val="22"/>
              </w:rPr>
              <w:t xml:space="preserve">Boyut                     </w:t>
            </w:r>
            <w:r w:rsidRPr="00E6623B">
              <w:rPr>
                <w:rFonts w:ascii="Cambria" w:eastAsia="Calibri" w:hAnsi="Cambria"/>
                <w:sz w:val="18"/>
                <w:szCs w:val="22"/>
              </w:rPr>
              <w:tab/>
            </w:r>
          </w:p>
        </w:tc>
        <w:tc>
          <w:tcPr>
            <w:tcW w:w="1277" w:type="dxa"/>
            <w:tcBorders>
              <w:top w:val="single" w:sz="4" w:space="0" w:color="000000"/>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Başarı algısı</w:t>
            </w:r>
          </w:p>
        </w:tc>
        <w:tc>
          <w:tcPr>
            <w:tcW w:w="1277" w:type="dxa"/>
            <w:tcBorders>
              <w:top w:val="single" w:sz="4" w:space="0" w:color="000000"/>
              <w:bottom w:val="single" w:sz="4" w:space="0" w:color="000000"/>
            </w:tcBorders>
          </w:tcPr>
          <w:p w:rsidR="0052293C" w:rsidRPr="00E6623B" w:rsidRDefault="0052293C" w:rsidP="00E6623B">
            <w:pP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n</w:t>
            </w:r>
            <w:proofErr w:type="gramEnd"/>
          </w:p>
        </w:tc>
        <w:tc>
          <w:tcPr>
            <w:tcW w:w="1278" w:type="dxa"/>
            <w:tcBorders>
              <w:top w:val="single" w:sz="4" w:space="0" w:color="000000"/>
              <w:bottom w:val="single" w:sz="4" w:space="0" w:color="000000"/>
            </w:tcBorders>
          </w:tcPr>
          <w:p w:rsidR="0052293C" w:rsidRPr="00E6623B" w:rsidRDefault="0052293C" w:rsidP="00E6623B">
            <w:pP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noProof/>
                <w:sz w:val="18"/>
                <w:szCs w:val="22"/>
              </w:rPr>
              <w:drawing>
                <wp:inline distT="0" distB="0" distL="0" distR="0" wp14:anchorId="23272247" wp14:editId="2F5AD2B0">
                  <wp:extent cx="194971" cy="270345"/>
                  <wp:effectExtent l="19050" t="0" r="0" b="0"/>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0241" cy="277652"/>
                          </a:xfrm>
                          <a:prstGeom prst="rect">
                            <a:avLst/>
                          </a:prstGeom>
                          <a:noFill/>
                          <a:ln w="9525">
                            <a:noFill/>
                            <a:miter lim="800000"/>
                            <a:headEnd/>
                            <a:tailEnd/>
                          </a:ln>
                        </pic:spPr>
                      </pic:pic>
                    </a:graphicData>
                  </a:graphic>
                </wp:inline>
              </w:drawing>
            </w:r>
          </w:p>
        </w:tc>
        <w:tc>
          <w:tcPr>
            <w:tcW w:w="1278" w:type="dxa"/>
            <w:tcBorders>
              <w:top w:val="single" w:sz="4" w:space="0" w:color="000000"/>
              <w:bottom w:val="single" w:sz="4" w:space="0" w:color="000000"/>
            </w:tcBorders>
          </w:tcPr>
          <w:p w:rsidR="0052293C" w:rsidRPr="00E6623B" w:rsidRDefault="0052293C" w:rsidP="00E6623B">
            <w:pP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Ss</w:t>
            </w:r>
            <w:proofErr w:type="spellEnd"/>
          </w:p>
        </w:tc>
        <w:tc>
          <w:tcPr>
            <w:tcW w:w="1278" w:type="dxa"/>
            <w:tcBorders>
              <w:top w:val="single" w:sz="4" w:space="0" w:color="000000"/>
              <w:bottom w:val="single" w:sz="4" w:space="0" w:color="000000"/>
            </w:tcBorders>
          </w:tcPr>
          <w:p w:rsidR="0052293C" w:rsidRPr="00E6623B" w:rsidRDefault="0052293C" w:rsidP="00E6623B">
            <w:pP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t</w:t>
            </w:r>
            <w:proofErr w:type="gramEnd"/>
          </w:p>
        </w:tc>
        <w:tc>
          <w:tcPr>
            <w:tcW w:w="1278" w:type="dxa"/>
            <w:tcBorders>
              <w:top w:val="single" w:sz="4" w:space="0" w:color="000000"/>
              <w:bottom w:val="single" w:sz="4" w:space="0" w:color="000000"/>
            </w:tcBorders>
          </w:tcPr>
          <w:p w:rsidR="0052293C" w:rsidRPr="00E6623B" w:rsidRDefault="0052293C" w:rsidP="00E6623B">
            <w:pP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p</w:t>
            </w:r>
            <w:proofErr w:type="gramEnd"/>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000000"/>
            </w:tcBorders>
          </w:tcPr>
          <w:p w:rsidR="0052293C" w:rsidRPr="00E6623B" w:rsidRDefault="0052293C" w:rsidP="00E6623B">
            <w:pPr>
              <w:rPr>
                <w:rFonts w:ascii="Cambria" w:eastAsia="Calibri" w:hAnsi="Cambria"/>
                <w:sz w:val="18"/>
                <w:szCs w:val="22"/>
              </w:rPr>
            </w:pPr>
          </w:p>
        </w:tc>
        <w:tc>
          <w:tcPr>
            <w:tcW w:w="1277"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Başarılı</w:t>
            </w:r>
          </w:p>
        </w:tc>
        <w:tc>
          <w:tcPr>
            <w:tcW w:w="1277"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233</w:t>
            </w: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26.08</w:t>
            </w:r>
          </w:p>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8.85</w:t>
            </w:r>
          </w:p>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rPr>
          <w:trHeight w:val="354"/>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7F7F7F"/>
              <w:bottom w:val="single" w:sz="4" w:space="0" w:color="7F7F7F"/>
            </w:tcBorders>
          </w:tcPr>
          <w:p w:rsidR="0052293C" w:rsidRPr="00E6623B" w:rsidRDefault="0052293C" w:rsidP="00E6623B">
            <w:pPr>
              <w:rPr>
                <w:rFonts w:ascii="Cambria" w:eastAsia="Calibri" w:hAnsi="Cambria"/>
                <w:sz w:val="18"/>
                <w:szCs w:val="22"/>
              </w:rPr>
            </w:pPr>
            <w:proofErr w:type="spellStart"/>
            <w:r w:rsidRPr="00E6623B">
              <w:rPr>
                <w:rFonts w:ascii="Cambria" w:eastAsia="Calibri" w:hAnsi="Cambria"/>
                <w:sz w:val="18"/>
                <w:szCs w:val="22"/>
              </w:rPr>
              <w:t>T.K.İ.risk</w:t>
            </w:r>
            <w:proofErr w:type="spellEnd"/>
            <w:r w:rsidRPr="00E6623B">
              <w:rPr>
                <w:rFonts w:ascii="Cambria" w:eastAsia="Calibri" w:hAnsi="Cambria"/>
                <w:sz w:val="18"/>
                <w:szCs w:val="22"/>
              </w:rPr>
              <w:t xml:space="preserve"> alma</w:t>
            </w:r>
          </w:p>
        </w:tc>
        <w:tc>
          <w:tcPr>
            <w:tcW w:w="1277"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7"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-4.525</w:t>
            </w:r>
          </w:p>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.000</w:t>
            </w:r>
            <w:r w:rsidRPr="00E6623B">
              <w:rPr>
                <w:rFonts w:ascii="Cambria" w:eastAsia="Calibri" w:hAnsi="Cambria"/>
                <w:sz w:val="18"/>
                <w:szCs w:val="22"/>
                <w:vertAlign w:val="superscript"/>
              </w:rPr>
              <w:t>*</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277" w:type="dxa"/>
            <w:tcBorders>
              <w:bottom w:val="single" w:sz="4" w:space="0" w:color="000000"/>
            </w:tcBorders>
          </w:tcPr>
          <w:p w:rsidR="0052293C" w:rsidRPr="00E6623B" w:rsidRDefault="0052293C" w:rsidP="00E6623B">
            <w:pPr>
              <w:rPr>
                <w:rFonts w:ascii="Cambria" w:eastAsia="Calibri" w:hAnsi="Cambria"/>
                <w:sz w:val="18"/>
                <w:szCs w:val="22"/>
              </w:rPr>
            </w:pPr>
          </w:p>
        </w:tc>
        <w:tc>
          <w:tcPr>
            <w:tcW w:w="1277"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Başarısız</w:t>
            </w:r>
          </w:p>
        </w:tc>
        <w:tc>
          <w:tcPr>
            <w:tcW w:w="1277"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107</w:t>
            </w: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31.15</w:t>
            </w:r>
          </w:p>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11.05</w:t>
            </w:r>
          </w:p>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rPr>
          <w:trHeight w:val="354"/>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000000"/>
              <w:bottom w:val="single" w:sz="4" w:space="0" w:color="7F7F7F"/>
            </w:tcBorders>
          </w:tcPr>
          <w:p w:rsidR="0052293C" w:rsidRPr="00E6623B" w:rsidRDefault="0052293C" w:rsidP="00E6623B">
            <w:pPr>
              <w:rPr>
                <w:rFonts w:ascii="Cambria" w:eastAsia="Calibri" w:hAnsi="Cambria"/>
                <w:sz w:val="18"/>
                <w:szCs w:val="22"/>
              </w:rPr>
            </w:pPr>
          </w:p>
        </w:tc>
        <w:tc>
          <w:tcPr>
            <w:tcW w:w="1277"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Başarılı</w:t>
            </w:r>
          </w:p>
        </w:tc>
        <w:tc>
          <w:tcPr>
            <w:tcW w:w="1277"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233</w:t>
            </w:r>
          </w:p>
        </w:tc>
        <w:tc>
          <w:tcPr>
            <w:tcW w:w="1278"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8.65</w:t>
            </w:r>
          </w:p>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3.44</w:t>
            </w:r>
          </w:p>
        </w:tc>
        <w:tc>
          <w:tcPr>
            <w:tcW w:w="1278"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77" w:type="dxa"/>
          </w:tcPr>
          <w:p w:rsidR="0052293C" w:rsidRPr="00E6623B" w:rsidRDefault="0052293C" w:rsidP="00E6623B">
            <w:pPr>
              <w:rPr>
                <w:rFonts w:ascii="Cambria" w:eastAsia="Calibri" w:hAnsi="Cambria"/>
                <w:sz w:val="18"/>
                <w:szCs w:val="22"/>
              </w:rPr>
            </w:pPr>
            <w:r w:rsidRPr="00E6623B">
              <w:rPr>
                <w:rFonts w:ascii="Cambria" w:eastAsia="Calibri" w:hAnsi="Cambria"/>
                <w:sz w:val="18"/>
                <w:szCs w:val="22"/>
              </w:rPr>
              <w:t xml:space="preserve">T.İ. risk </w:t>
            </w:r>
          </w:p>
          <w:p w:rsidR="0052293C" w:rsidRPr="00E6623B" w:rsidRDefault="0052293C" w:rsidP="00E6623B">
            <w:pPr>
              <w:rPr>
                <w:rFonts w:ascii="Cambria" w:eastAsia="Calibri" w:hAnsi="Cambria"/>
                <w:sz w:val="18"/>
                <w:szCs w:val="22"/>
              </w:rPr>
            </w:pPr>
            <w:proofErr w:type="gramStart"/>
            <w:r w:rsidRPr="00E6623B">
              <w:rPr>
                <w:rFonts w:ascii="Cambria" w:eastAsia="Calibri" w:hAnsi="Cambria"/>
                <w:sz w:val="18"/>
                <w:szCs w:val="22"/>
              </w:rPr>
              <w:t>alma</w:t>
            </w:r>
            <w:proofErr w:type="gramEnd"/>
          </w:p>
        </w:tc>
        <w:tc>
          <w:tcPr>
            <w:tcW w:w="1277"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7"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-3.670</w:t>
            </w:r>
          </w:p>
        </w:tc>
        <w:tc>
          <w:tcPr>
            <w:tcW w:w="1278"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.000</w:t>
            </w:r>
            <w:r w:rsidRPr="00E6623B">
              <w:rPr>
                <w:rFonts w:ascii="Cambria" w:eastAsia="Calibri" w:hAnsi="Cambria"/>
                <w:sz w:val="18"/>
                <w:szCs w:val="22"/>
                <w:vertAlign w:val="superscript"/>
              </w:rPr>
              <w:t>*</w:t>
            </w:r>
          </w:p>
        </w:tc>
      </w:tr>
      <w:tr w:rsidR="0052293C" w:rsidRPr="00E6623B" w:rsidTr="0052293C">
        <w:trPr>
          <w:trHeight w:val="342"/>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7F7F7F"/>
              <w:bottom w:val="single" w:sz="4" w:space="0" w:color="000000"/>
            </w:tcBorders>
          </w:tcPr>
          <w:p w:rsidR="0052293C" w:rsidRPr="00E6623B" w:rsidRDefault="0052293C" w:rsidP="00E6623B">
            <w:pPr>
              <w:rPr>
                <w:rFonts w:ascii="Cambria" w:eastAsia="Calibri" w:hAnsi="Cambria"/>
                <w:sz w:val="18"/>
                <w:szCs w:val="22"/>
              </w:rPr>
            </w:pPr>
          </w:p>
        </w:tc>
        <w:tc>
          <w:tcPr>
            <w:tcW w:w="1277"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Başarısız</w:t>
            </w:r>
          </w:p>
        </w:tc>
        <w:tc>
          <w:tcPr>
            <w:tcW w:w="1277"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107</w:t>
            </w:r>
          </w:p>
        </w:tc>
        <w:tc>
          <w:tcPr>
            <w:tcW w:w="1278"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10.30</w:t>
            </w:r>
          </w:p>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4.64</w:t>
            </w:r>
          </w:p>
        </w:tc>
        <w:tc>
          <w:tcPr>
            <w:tcW w:w="1278"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000000"/>
            </w:tcBorders>
          </w:tcPr>
          <w:p w:rsidR="0052293C" w:rsidRPr="00E6623B" w:rsidRDefault="0052293C" w:rsidP="00E6623B">
            <w:pPr>
              <w:rPr>
                <w:rFonts w:ascii="Cambria" w:eastAsia="Calibri" w:hAnsi="Cambria"/>
                <w:sz w:val="18"/>
                <w:szCs w:val="22"/>
              </w:rPr>
            </w:pPr>
          </w:p>
        </w:tc>
        <w:tc>
          <w:tcPr>
            <w:tcW w:w="1277"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Başarılı</w:t>
            </w:r>
          </w:p>
        </w:tc>
        <w:tc>
          <w:tcPr>
            <w:tcW w:w="1277"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233</w:t>
            </w: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5.73</w:t>
            </w:r>
          </w:p>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1.96</w:t>
            </w: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rPr>
          <w:trHeight w:val="342"/>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7F7F7F"/>
              <w:bottom w:val="single" w:sz="4" w:space="0" w:color="7F7F7F"/>
            </w:tcBorders>
          </w:tcPr>
          <w:p w:rsidR="0052293C" w:rsidRPr="00E6623B" w:rsidRDefault="0052293C" w:rsidP="00E6623B">
            <w:pPr>
              <w:rPr>
                <w:rFonts w:ascii="Cambria" w:eastAsia="Calibri" w:hAnsi="Cambria"/>
                <w:sz w:val="18"/>
                <w:szCs w:val="22"/>
              </w:rPr>
            </w:pPr>
            <w:proofErr w:type="spellStart"/>
            <w:proofErr w:type="gramStart"/>
            <w:r w:rsidRPr="00E6623B">
              <w:rPr>
                <w:rFonts w:ascii="Cambria" w:eastAsia="Calibri" w:hAnsi="Cambria"/>
                <w:sz w:val="18"/>
                <w:szCs w:val="22"/>
              </w:rPr>
              <w:t>M.K.risk</w:t>
            </w:r>
            <w:proofErr w:type="spellEnd"/>
            <w:proofErr w:type="gramEnd"/>
            <w:r w:rsidRPr="00E6623B">
              <w:rPr>
                <w:rFonts w:ascii="Cambria" w:eastAsia="Calibri" w:hAnsi="Cambria"/>
                <w:sz w:val="18"/>
                <w:szCs w:val="22"/>
              </w:rPr>
              <w:t xml:space="preserve"> alma</w:t>
            </w:r>
          </w:p>
        </w:tc>
        <w:tc>
          <w:tcPr>
            <w:tcW w:w="1277"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7"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-3.425</w:t>
            </w:r>
          </w:p>
        </w:tc>
        <w:tc>
          <w:tcPr>
            <w:tcW w:w="1278"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.001</w:t>
            </w:r>
            <w:r w:rsidRPr="00E6623B">
              <w:rPr>
                <w:rFonts w:ascii="Cambria" w:eastAsia="Calibri" w:hAnsi="Cambria"/>
                <w:sz w:val="18"/>
                <w:szCs w:val="22"/>
                <w:vertAlign w:val="superscript"/>
              </w:rPr>
              <w:t>*</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277" w:type="dxa"/>
            <w:tcBorders>
              <w:bottom w:val="single" w:sz="4" w:space="0" w:color="000000"/>
            </w:tcBorders>
          </w:tcPr>
          <w:p w:rsidR="0052293C" w:rsidRPr="00E6623B" w:rsidRDefault="0052293C" w:rsidP="00E6623B">
            <w:pPr>
              <w:rPr>
                <w:rFonts w:ascii="Cambria" w:eastAsia="Calibri" w:hAnsi="Cambria"/>
                <w:sz w:val="18"/>
                <w:szCs w:val="22"/>
              </w:rPr>
            </w:pPr>
          </w:p>
        </w:tc>
        <w:tc>
          <w:tcPr>
            <w:tcW w:w="1277"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Başarısız</w:t>
            </w:r>
          </w:p>
        </w:tc>
        <w:tc>
          <w:tcPr>
            <w:tcW w:w="1277"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107</w:t>
            </w: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6.69</w:t>
            </w: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3.13</w:t>
            </w: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78"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bl>
    <w:p w:rsidR="0052293C" w:rsidRPr="00E6623B" w:rsidRDefault="0052293C" w:rsidP="00E6623B">
      <w:pPr>
        <w:jc w:val="both"/>
        <w:rPr>
          <w:rFonts w:ascii="Cambria" w:hAnsi="Cambria"/>
          <w:sz w:val="20"/>
          <w:szCs w:val="22"/>
        </w:rPr>
      </w:pPr>
      <w:r w:rsidRPr="00E6623B">
        <w:rPr>
          <w:rFonts w:ascii="Cambria" w:hAnsi="Cambria"/>
          <w:sz w:val="20"/>
          <w:szCs w:val="22"/>
          <w:vertAlign w:val="superscript"/>
        </w:rPr>
        <w:t>**</w:t>
      </w:r>
      <w:r w:rsidRPr="00E6623B">
        <w:rPr>
          <w:rFonts w:ascii="Cambria" w:hAnsi="Cambria"/>
          <w:sz w:val="20"/>
          <w:szCs w:val="22"/>
        </w:rPr>
        <w:t xml:space="preserve"> P&lt;.01,</w:t>
      </w:r>
      <w:r w:rsidRPr="00E6623B">
        <w:rPr>
          <w:rFonts w:ascii="Cambria" w:hAnsi="Cambria"/>
          <w:sz w:val="20"/>
          <w:szCs w:val="22"/>
          <w:vertAlign w:val="superscript"/>
        </w:rPr>
        <w:t xml:space="preserve">  *</w:t>
      </w:r>
      <w:r w:rsidR="001306A7" w:rsidRPr="00E6623B">
        <w:rPr>
          <w:rFonts w:ascii="Cambria" w:hAnsi="Cambria"/>
          <w:sz w:val="20"/>
          <w:szCs w:val="22"/>
        </w:rPr>
        <w:t xml:space="preserve">P&lt;.05 </w:t>
      </w:r>
      <w:r w:rsidRPr="00E6623B">
        <w:rPr>
          <w:rFonts w:ascii="Cambria" w:hAnsi="Cambria"/>
          <w:sz w:val="20"/>
          <w:szCs w:val="22"/>
        </w:rPr>
        <w:t>Not: T.K.İ. : Toplumsal Konumla İlgili, T.İ. : Trafikle İlgili, M.K. : Madde Kullanımıyla İlgili</w:t>
      </w:r>
    </w:p>
    <w:p w:rsidR="0052293C" w:rsidRDefault="0052293C" w:rsidP="00E6623B">
      <w:pPr>
        <w:spacing w:before="120"/>
        <w:ind w:firstLine="567"/>
        <w:jc w:val="both"/>
        <w:rPr>
          <w:rFonts w:ascii="Cambria" w:hAnsi="Cambria"/>
          <w:color w:val="000000"/>
          <w:sz w:val="22"/>
          <w:szCs w:val="22"/>
        </w:rPr>
      </w:pPr>
      <w:r w:rsidRPr="00E6623B">
        <w:rPr>
          <w:rFonts w:ascii="Cambria" w:hAnsi="Cambria"/>
          <w:sz w:val="22"/>
          <w:szCs w:val="22"/>
        </w:rPr>
        <w:t xml:space="preserve">Tablo incelediğinde lise öğrencilerinin risk alma davranışının risk alma ölçeği alt boyutlarında başarı algısı değişkenine göre anlamlı olarak farklılaştığı görülmektedir. Bu sonuca </w:t>
      </w:r>
      <w:proofErr w:type="spellStart"/>
      <w:proofErr w:type="gramStart"/>
      <w:r w:rsidRPr="00E6623B">
        <w:rPr>
          <w:rFonts w:ascii="Cambria" w:hAnsi="Cambria"/>
          <w:sz w:val="22"/>
          <w:szCs w:val="22"/>
        </w:rPr>
        <w:t>göre;</w:t>
      </w:r>
      <w:r w:rsidRPr="00E6623B">
        <w:rPr>
          <w:rFonts w:ascii="Cambria" w:hAnsi="Cambria"/>
          <w:color w:val="000000"/>
          <w:sz w:val="22"/>
          <w:szCs w:val="22"/>
        </w:rPr>
        <w:t>toplumsal</w:t>
      </w:r>
      <w:proofErr w:type="spellEnd"/>
      <w:proofErr w:type="gramEnd"/>
      <w:r w:rsidRPr="00E6623B">
        <w:rPr>
          <w:rFonts w:ascii="Cambria" w:hAnsi="Cambria"/>
          <w:color w:val="000000"/>
          <w:sz w:val="22"/>
          <w:szCs w:val="22"/>
        </w:rPr>
        <w:t xml:space="preserve"> konumla ilgili risk alma (t= -4.525, P&lt;0.01),  trafikle ilgili risk alma (t= -3.670, P&lt;0.01) ve madde kullanımıyla ilgili risk alma (t= -3.425</w:t>
      </w:r>
      <w:r w:rsidRPr="00E6623B">
        <w:rPr>
          <w:rFonts w:ascii="Cambria" w:hAnsi="Cambria"/>
          <w:sz w:val="22"/>
          <w:szCs w:val="22"/>
        </w:rPr>
        <w:t>,</w:t>
      </w:r>
      <w:r w:rsidRPr="00E6623B">
        <w:rPr>
          <w:rFonts w:ascii="Cambria" w:hAnsi="Cambria"/>
          <w:color w:val="000000"/>
          <w:sz w:val="22"/>
          <w:szCs w:val="22"/>
        </w:rPr>
        <w:t xml:space="preserve"> P&lt;0.01) alt boyutlarında kendisini okul derslerinde başarısız olarak algılayan lise öğrencilerinin başarılı algılayanlara göre daha çok risk alma davranışı gösterdiği söylenebilir.</w:t>
      </w:r>
    </w:p>
    <w:p w:rsidR="00E6623B" w:rsidRPr="00E6623B" w:rsidRDefault="00E6623B" w:rsidP="00E6623B">
      <w:pPr>
        <w:ind w:firstLine="708"/>
        <w:jc w:val="both"/>
        <w:rPr>
          <w:rFonts w:ascii="Cambria" w:hAnsi="Cambria"/>
          <w:sz w:val="22"/>
          <w:szCs w:val="22"/>
        </w:rPr>
      </w:pPr>
    </w:p>
    <w:p w:rsidR="0052293C" w:rsidRPr="00E6623B" w:rsidRDefault="0052293C" w:rsidP="00E6623B">
      <w:pPr>
        <w:spacing w:after="120"/>
        <w:jc w:val="both"/>
        <w:rPr>
          <w:rFonts w:ascii="Cambria" w:hAnsi="Cambria"/>
          <w:bCs/>
          <w:i/>
          <w:color w:val="000000"/>
          <w:sz w:val="20"/>
          <w:szCs w:val="22"/>
        </w:rPr>
      </w:pPr>
      <w:r w:rsidRPr="00E6623B">
        <w:rPr>
          <w:rFonts w:ascii="Cambria" w:hAnsi="Cambria"/>
          <w:b/>
          <w:bCs/>
          <w:color w:val="000000"/>
          <w:sz w:val="20"/>
          <w:szCs w:val="22"/>
        </w:rPr>
        <w:t xml:space="preserve">Tablo 5. </w:t>
      </w:r>
      <w:r w:rsidRPr="00E6623B">
        <w:rPr>
          <w:rFonts w:ascii="Cambria" w:hAnsi="Cambria"/>
          <w:bCs/>
          <w:i/>
          <w:color w:val="000000"/>
          <w:sz w:val="20"/>
          <w:szCs w:val="22"/>
        </w:rPr>
        <w:t>Liseyi yatılı veya gündüzlü okuma durumuna göre risk alma davranışının farklılaşıp farklılaşmadığına dair bulgular</w:t>
      </w:r>
    </w:p>
    <w:tbl>
      <w:tblPr>
        <w:tblStyle w:val="DzTablo22"/>
        <w:tblW w:w="9100" w:type="dxa"/>
        <w:tblBorders>
          <w:top w:val="single" w:sz="4" w:space="0" w:color="000000"/>
          <w:bottom w:val="none" w:sz="0" w:space="0" w:color="auto"/>
          <w:insideH w:val="single" w:sz="4" w:space="0" w:color="000000"/>
        </w:tblBorders>
        <w:tblLook w:val="04A0" w:firstRow="1" w:lastRow="0" w:firstColumn="1" w:lastColumn="0" w:noHBand="0" w:noVBand="1"/>
      </w:tblPr>
      <w:tblGrid>
        <w:gridCol w:w="1372"/>
        <w:gridCol w:w="1293"/>
        <w:gridCol w:w="1284"/>
        <w:gridCol w:w="1288"/>
        <w:gridCol w:w="1288"/>
        <w:gridCol w:w="1288"/>
        <w:gridCol w:w="1287"/>
      </w:tblGrid>
      <w:tr w:rsidR="0052293C" w:rsidRPr="00E6623B" w:rsidTr="0052293C">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372" w:type="dxa"/>
          </w:tcPr>
          <w:p w:rsidR="0052293C" w:rsidRPr="00E6623B" w:rsidRDefault="0052293C" w:rsidP="00E6623B">
            <w:pPr>
              <w:rPr>
                <w:rFonts w:ascii="Cambria" w:eastAsia="Calibri" w:hAnsi="Cambria"/>
                <w:sz w:val="18"/>
                <w:szCs w:val="22"/>
              </w:rPr>
            </w:pPr>
            <w:r w:rsidRPr="00E6623B">
              <w:rPr>
                <w:rFonts w:ascii="Cambria" w:eastAsia="Calibri" w:hAnsi="Cambria"/>
                <w:sz w:val="18"/>
                <w:szCs w:val="22"/>
              </w:rPr>
              <w:t>Alt</w:t>
            </w:r>
          </w:p>
          <w:p w:rsidR="0052293C" w:rsidRPr="00E6623B" w:rsidRDefault="0052293C" w:rsidP="00E6623B">
            <w:pPr>
              <w:tabs>
                <w:tab w:val="left" w:pos="1310"/>
              </w:tabs>
              <w:rPr>
                <w:rFonts w:ascii="Cambria" w:eastAsia="Calibri" w:hAnsi="Cambria"/>
                <w:sz w:val="18"/>
                <w:szCs w:val="22"/>
              </w:rPr>
            </w:pPr>
            <w:r w:rsidRPr="00E6623B">
              <w:rPr>
                <w:rFonts w:ascii="Cambria" w:eastAsia="Calibri" w:hAnsi="Cambria"/>
                <w:sz w:val="18"/>
                <w:szCs w:val="22"/>
              </w:rPr>
              <w:t>Boyut</w:t>
            </w:r>
          </w:p>
        </w:tc>
        <w:tc>
          <w:tcPr>
            <w:tcW w:w="1293"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Lise</w:t>
            </w:r>
          </w:p>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Okuma</w:t>
            </w:r>
          </w:p>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 xml:space="preserve">Durumu </w:t>
            </w:r>
          </w:p>
        </w:tc>
        <w:tc>
          <w:tcPr>
            <w:tcW w:w="1284"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n</w:t>
            </w:r>
            <w:proofErr w:type="gramEnd"/>
          </w:p>
        </w:tc>
        <w:tc>
          <w:tcPr>
            <w:tcW w:w="1288"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noProof/>
                <w:sz w:val="18"/>
                <w:szCs w:val="22"/>
              </w:rPr>
              <w:drawing>
                <wp:inline distT="0" distB="0" distL="0" distR="0" wp14:anchorId="4A517C0F" wp14:editId="33112849">
                  <wp:extent cx="194971" cy="270345"/>
                  <wp:effectExtent l="19050" t="0" r="0" b="0"/>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0241" cy="277652"/>
                          </a:xfrm>
                          <a:prstGeom prst="rect">
                            <a:avLst/>
                          </a:prstGeom>
                          <a:noFill/>
                          <a:ln w="9525">
                            <a:noFill/>
                            <a:miter lim="800000"/>
                            <a:headEnd/>
                            <a:tailEnd/>
                          </a:ln>
                        </pic:spPr>
                      </pic:pic>
                    </a:graphicData>
                  </a:graphic>
                </wp:inline>
              </w:drawing>
            </w:r>
          </w:p>
        </w:tc>
        <w:tc>
          <w:tcPr>
            <w:tcW w:w="1288"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Ss</w:t>
            </w:r>
            <w:proofErr w:type="spellEnd"/>
          </w:p>
        </w:tc>
        <w:tc>
          <w:tcPr>
            <w:tcW w:w="1288"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t</w:t>
            </w:r>
            <w:proofErr w:type="gramEnd"/>
          </w:p>
        </w:tc>
        <w:tc>
          <w:tcPr>
            <w:tcW w:w="1287"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p</w:t>
            </w:r>
            <w:proofErr w:type="gramEnd"/>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72" w:type="dxa"/>
            <w:vMerge w:val="restart"/>
          </w:tcPr>
          <w:p w:rsidR="0052293C" w:rsidRPr="00E6623B" w:rsidRDefault="0052293C" w:rsidP="00E6623B">
            <w:pPr>
              <w:rPr>
                <w:rFonts w:ascii="Cambria" w:eastAsia="Calibri" w:hAnsi="Cambria"/>
                <w:sz w:val="18"/>
                <w:szCs w:val="22"/>
              </w:rPr>
            </w:pPr>
            <w:proofErr w:type="spellStart"/>
            <w:r w:rsidRPr="00E6623B">
              <w:rPr>
                <w:rFonts w:ascii="Cambria" w:eastAsia="Calibri" w:hAnsi="Cambria"/>
                <w:sz w:val="18"/>
                <w:szCs w:val="22"/>
              </w:rPr>
              <w:t>T.K.İ.risk</w:t>
            </w:r>
            <w:proofErr w:type="spellEnd"/>
            <w:r w:rsidRPr="00E6623B">
              <w:rPr>
                <w:rFonts w:ascii="Cambria" w:eastAsia="Calibri" w:hAnsi="Cambria"/>
                <w:sz w:val="18"/>
                <w:szCs w:val="22"/>
              </w:rPr>
              <w:t xml:space="preserve"> alma</w:t>
            </w:r>
          </w:p>
        </w:tc>
        <w:tc>
          <w:tcPr>
            <w:tcW w:w="1293" w:type="dxa"/>
            <w:tcBorders>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Gündüzlü</w:t>
            </w:r>
          </w:p>
        </w:tc>
        <w:tc>
          <w:tcPr>
            <w:tcW w:w="1284" w:type="dxa"/>
            <w:tcBorders>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235</w:t>
            </w:r>
          </w:p>
        </w:tc>
        <w:tc>
          <w:tcPr>
            <w:tcW w:w="1288" w:type="dxa"/>
            <w:tcBorders>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28.38</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9.68</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7" w:type="dxa"/>
            <w:tcBorders>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rPr>
          <w:trHeight w:val="288"/>
        </w:trPr>
        <w:tc>
          <w:tcPr>
            <w:cnfStyle w:val="001000000000" w:firstRow="0" w:lastRow="0" w:firstColumn="1" w:lastColumn="0" w:oddVBand="0" w:evenVBand="0" w:oddHBand="0" w:evenHBand="0" w:firstRowFirstColumn="0" w:firstRowLastColumn="0" w:lastRowFirstColumn="0" w:lastRowLastColumn="0"/>
            <w:tcW w:w="1372" w:type="dxa"/>
            <w:vMerge/>
          </w:tcPr>
          <w:p w:rsidR="0052293C" w:rsidRPr="00E6623B" w:rsidRDefault="0052293C" w:rsidP="00E6623B">
            <w:pPr>
              <w:rPr>
                <w:rFonts w:ascii="Cambria" w:eastAsia="Calibri" w:hAnsi="Cambria"/>
                <w:sz w:val="18"/>
                <w:szCs w:val="22"/>
              </w:rPr>
            </w:pPr>
          </w:p>
        </w:tc>
        <w:tc>
          <w:tcPr>
            <w:tcW w:w="1293"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4"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1.966</w:t>
            </w:r>
          </w:p>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7"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w:t>
            </w:r>
            <w:r w:rsidRPr="00E6623B">
              <w:rPr>
                <w:rFonts w:ascii="Cambria" w:eastAsia="Calibri" w:hAnsi="Cambria"/>
                <w:color w:val="000000"/>
                <w:sz w:val="18"/>
                <w:szCs w:val="22"/>
              </w:rPr>
              <w:t>050</w:t>
            </w:r>
            <w:r w:rsidRPr="00E6623B">
              <w:rPr>
                <w:rFonts w:ascii="Cambria" w:eastAsia="Calibri" w:hAnsi="Cambria"/>
                <w:sz w:val="18"/>
                <w:szCs w:val="22"/>
                <w:vertAlign w:val="superscript"/>
              </w:rPr>
              <w:t>*</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72" w:type="dxa"/>
            <w:vMerge/>
          </w:tcPr>
          <w:p w:rsidR="0052293C" w:rsidRPr="00E6623B" w:rsidRDefault="0052293C" w:rsidP="00E6623B">
            <w:pPr>
              <w:rPr>
                <w:rFonts w:ascii="Cambria" w:eastAsia="Calibri" w:hAnsi="Cambria"/>
                <w:sz w:val="18"/>
                <w:szCs w:val="22"/>
              </w:rPr>
            </w:pPr>
          </w:p>
        </w:tc>
        <w:tc>
          <w:tcPr>
            <w:tcW w:w="1293"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Yatılı</w:t>
            </w:r>
          </w:p>
        </w:tc>
        <w:tc>
          <w:tcPr>
            <w:tcW w:w="1284"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105</w:t>
            </w:r>
          </w:p>
        </w:tc>
        <w:tc>
          <w:tcPr>
            <w:tcW w:w="1288"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26.11</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10.15</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7"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rPr>
          <w:trHeight w:val="140"/>
        </w:trPr>
        <w:tc>
          <w:tcPr>
            <w:cnfStyle w:val="001000000000" w:firstRow="0" w:lastRow="0" w:firstColumn="1" w:lastColumn="0" w:oddVBand="0" w:evenVBand="0" w:oddHBand="0" w:evenHBand="0" w:firstRowFirstColumn="0" w:firstRowLastColumn="0" w:lastRowFirstColumn="0" w:lastRowLastColumn="0"/>
            <w:tcW w:w="1372" w:type="dxa"/>
            <w:vMerge w:val="restart"/>
          </w:tcPr>
          <w:p w:rsidR="0052293C" w:rsidRPr="00E6623B" w:rsidRDefault="0052293C" w:rsidP="00E6623B">
            <w:pPr>
              <w:rPr>
                <w:rFonts w:ascii="Cambria" w:eastAsia="Calibri" w:hAnsi="Cambria"/>
                <w:sz w:val="18"/>
                <w:szCs w:val="22"/>
              </w:rPr>
            </w:pPr>
            <w:r w:rsidRPr="00E6623B">
              <w:rPr>
                <w:rFonts w:ascii="Cambria" w:eastAsia="Calibri" w:hAnsi="Cambria"/>
                <w:sz w:val="18"/>
                <w:szCs w:val="22"/>
              </w:rPr>
              <w:lastRenderedPageBreak/>
              <w:t xml:space="preserve">T.İ. risk </w:t>
            </w:r>
          </w:p>
          <w:p w:rsidR="0052293C" w:rsidRPr="00E6623B" w:rsidRDefault="0052293C" w:rsidP="00E6623B">
            <w:pPr>
              <w:rPr>
                <w:rFonts w:ascii="Cambria" w:eastAsia="Calibri" w:hAnsi="Cambria"/>
                <w:sz w:val="18"/>
                <w:szCs w:val="22"/>
              </w:rPr>
            </w:pPr>
            <w:proofErr w:type="gramStart"/>
            <w:r w:rsidRPr="00E6623B">
              <w:rPr>
                <w:rFonts w:ascii="Cambria" w:eastAsia="Calibri" w:hAnsi="Cambria"/>
                <w:sz w:val="18"/>
                <w:szCs w:val="22"/>
              </w:rPr>
              <w:t>alma</w:t>
            </w:r>
            <w:proofErr w:type="gramEnd"/>
          </w:p>
        </w:tc>
        <w:tc>
          <w:tcPr>
            <w:tcW w:w="1293" w:type="dxa"/>
            <w:tcBorders>
              <w:top w:val="single" w:sz="4" w:space="0" w:color="000000"/>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Gündüzlü</w:t>
            </w:r>
          </w:p>
        </w:tc>
        <w:tc>
          <w:tcPr>
            <w:tcW w:w="1284" w:type="dxa"/>
            <w:tcBorders>
              <w:top w:val="single" w:sz="4" w:space="0" w:color="000000"/>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235</w:t>
            </w:r>
          </w:p>
        </w:tc>
        <w:tc>
          <w:tcPr>
            <w:tcW w:w="1288" w:type="dxa"/>
            <w:tcBorders>
              <w:top w:val="single" w:sz="4" w:space="0" w:color="000000"/>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9.27</w:t>
            </w:r>
          </w:p>
        </w:tc>
        <w:tc>
          <w:tcPr>
            <w:tcW w:w="1288" w:type="dxa"/>
            <w:tcBorders>
              <w:top w:val="single" w:sz="4" w:space="0" w:color="000000"/>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3.69</w:t>
            </w:r>
          </w:p>
        </w:tc>
        <w:tc>
          <w:tcPr>
            <w:tcW w:w="1288" w:type="dxa"/>
            <w:tcBorders>
              <w:top w:val="single" w:sz="4" w:space="0" w:color="000000"/>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7" w:type="dxa"/>
            <w:tcBorders>
              <w:top w:val="single" w:sz="4" w:space="0" w:color="000000"/>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372" w:type="dxa"/>
            <w:vMerge/>
          </w:tcPr>
          <w:p w:rsidR="0052293C" w:rsidRPr="00E6623B" w:rsidRDefault="0052293C" w:rsidP="00E6623B">
            <w:pPr>
              <w:rPr>
                <w:rFonts w:ascii="Cambria" w:eastAsia="Calibri" w:hAnsi="Cambria"/>
                <w:sz w:val="18"/>
                <w:szCs w:val="22"/>
              </w:rPr>
            </w:pPr>
          </w:p>
        </w:tc>
        <w:tc>
          <w:tcPr>
            <w:tcW w:w="1293" w:type="dxa"/>
            <w:tcBorders>
              <w:top w:val="nil"/>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4" w:type="dxa"/>
            <w:tcBorders>
              <w:top w:val="nil"/>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.722</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7" w:type="dxa"/>
            <w:tcBorders>
              <w:top w:val="nil"/>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w:t>
            </w:r>
            <w:r w:rsidRPr="00E6623B">
              <w:rPr>
                <w:rFonts w:ascii="Cambria" w:eastAsia="Calibri" w:hAnsi="Cambria"/>
                <w:color w:val="000000"/>
                <w:sz w:val="18"/>
                <w:szCs w:val="22"/>
              </w:rPr>
              <w:t>471</w:t>
            </w:r>
          </w:p>
        </w:tc>
      </w:tr>
      <w:tr w:rsidR="0052293C" w:rsidRPr="00E6623B" w:rsidTr="0052293C">
        <w:trPr>
          <w:trHeight w:val="146"/>
        </w:trPr>
        <w:tc>
          <w:tcPr>
            <w:cnfStyle w:val="001000000000" w:firstRow="0" w:lastRow="0" w:firstColumn="1" w:lastColumn="0" w:oddVBand="0" w:evenVBand="0" w:oddHBand="0" w:evenHBand="0" w:firstRowFirstColumn="0" w:firstRowLastColumn="0" w:lastRowFirstColumn="0" w:lastRowLastColumn="0"/>
            <w:tcW w:w="1372" w:type="dxa"/>
            <w:vMerge/>
          </w:tcPr>
          <w:p w:rsidR="0052293C" w:rsidRPr="00E6623B" w:rsidRDefault="0052293C" w:rsidP="00E6623B">
            <w:pPr>
              <w:rPr>
                <w:rFonts w:ascii="Cambria" w:eastAsia="Calibri" w:hAnsi="Cambria"/>
                <w:sz w:val="18"/>
                <w:szCs w:val="22"/>
              </w:rPr>
            </w:pPr>
          </w:p>
        </w:tc>
        <w:tc>
          <w:tcPr>
            <w:tcW w:w="1293" w:type="dxa"/>
            <w:tcBorders>
              <w:top w:val="nil"/>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Yatılı</w:t>
            </w:r>
          </w:p>
        </w:tc>
        <w:tc>
          <w:tcPr>
            <w:tcW w:w="1284" w:type="dxa"/>
            <w:tcBorders>
              <w:top w:val="nil"/>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105</w:t>
            </w:r>
          </w:p>
        </w:tc>
        <w:tc>
          <w:tcPr>
            <w:tcW w:w="1288" w:type="dxa"/>
            <w:tcBorders>
              <w:top w:val="nil"/>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8.24</w:t>
            </w:r>
          </w:p>
        </w:tc>
        <w:tc>
          <w:tcPr>
            <w:tcW w:w="1288" w:type="dxa"/>
            <w:tcBorders>
              <w:top w:val="nil"/>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4.43</w:t>
            </w:r>
          </w:p>
        </w:tc>
        <w:tc>
          <w:tcPr>
            <w:tcW w:w="1288" w:type="dxa"/>
            <w:tcBorders>
              <w:top w:val="nil"/>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7" w:type="dxa"/>
            <w:tcBorders>
              <w:top w:val="nil"/>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72" w:type="dxa"/>
            <w:vMerge w:val="restart"/>
          </w:tcPr>
          <w:p w:rsidR="0052293C" w:rsidRPr="00E6623B" w:rsidRDefault="0052293C" w:rsidP="00E6623B">
            <w:pPr>
              <w:rPr>
                <w:rFonts w:ascii="Cambria" w:eastAsia="Calibri" w:hAnsi="Cambria"/>
                <w:sz w:val="18"/>
                <w:szCs w:val="22"/>
              </w:rPr>
            </w:pPr>
            <w:proofErr w:type="spellStart"/>
            <w:proofErr w:type="gramStart"/>
            <w:r w:rsidRPr="00E6623B">
              <w:rPr>
                <w:rFonts w:ascii="Cambria" w:eastAsia="Calibri" w:hAnsi="Cambria"/>
                <w:sz w:val="18"/>
                <w:szCs w:val="22"/>
              </w:rPr>
              <w:t>M.K.risk</w:t>
            </w:r>
            <w:proofErr w:type="spellEnd"/>
            <w:proofErr w:type="gramEnd"/>
            <w:r w:rsidRPr="00E6623B">
              <w:rPr>
                <w:rFonts w:ascii="Cambria" w:eastAsia="Calibri" w:hAnsi="Cambria"/>
                <w:sz w:val="18"/>
                <w:szCs w:val="22"/>
              </w:rPr>
              <w:t xml:space="preserve"> alma</w:t>
            </w:r>
          </w:p>
        </w:tc>
        <w:tc>
          <w:tcPr>
            <w:tcW w:w="1293" w:type="dxa"/>
            <w:tcBorders>
              <w:top w:val="single" w:sz="4" w:space="0" w:color="000000"/>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Gündüzlü</w:t>
            </w:r>
          </w:p>
        </w:tc>
        <w:tc>
          <w:tcPr>
            <w:tcW w:w="1284" w:type="dxa"/>
            <w:tcBorders>
              <w:top w:val="single" w:sz="4" w:space="0" w:color="000000"/>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235</w:t>
            </w:r>
          </w:p>
        </w:tc>
        <w:tc>
          <w:tcPr>
            <w:tcW w:w="1288" w:type="dxa"/>
            <w:tcBorders>
              <w:top w:val="single" w:sz="4" w:space="0" w:color="000000"/>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6.13</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single" w:sz="4" w:space="0" w:color="000000"/>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2.16</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single" w:sz="4" w:space="0" w:color="000000"/>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7" w:type="dxa"/>
            <w:tcBorders>
              <w:top w:val="single" w:sz="4" w:space="0" w:color="000000"/>
              <w:bottom w:val="nil"/>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rPr>
          <w:trHeight w:val="182"/>
        </w:trPr>
        <w:tc>
          <w:tcPr>
            <w:cnfStyle w:val="001000000000" w:firstRow="0" w:lastRow="0" w:firstColumn="1" w:lastColumn="0" w:oddVBand="0" w:evenVBand="0" w:oddHBand="0" w:evenHBand="0" w:firstRowFirstColumn="0" w:firstRowLastColumn="0" w:lastRowFirstColumn="0" w:lastRowLastColumn="0"/>
            <w:tcW w:w="1372" w:type="dxa"/>
            <w:vMerge/>
          </w:tcPr>
          <w:p w:rsidR="0052293C" w:rsidRPr="00E6623B" w:rsidRDefault="0052293C" w:rsidP="00E6623B">
            <w:pPr>
              <w:jc w:val="center"/>
              <w:rPr>
                <w:rFonts w:ascii="Cambria" w:eastAsia="Calibri" w:hAnsi="Cambria"/>
                <w:sz w:val="18"/>
                <w:szCs w:val="22"/>
              </w:rPr>
            </w:pPr>
          </w:p>
        </w:tc>
        <w:tc>
          <w:tcPr>
            <w:tcW w:w="1293"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4"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8"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1.096</w:t>
            </w:r>
          </w:p>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287" w:type="dxa"/>
            <w:tcBorders>
              <w:top w:val="nil"/>
              <w:bottom w:val="nil"/>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.274</w:t>
            </w:r>
          </w:p>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372" w:type="dxa"/>
            <w:vMerge/>
            <w:tcBorders>
              <w:bottom w:val="single" w:sz="4" w:space="0" w:color="000000"/>
            </w:tcBorders>
          </w:tcPr>
          <w:p w:rsidR="0052293C" w:rsidRPr="00E6623B" w:rsidRDefault="0052293C" w:rsidP="00E6623B">
            <w:pPr>
              <w:jc w:val="center"/>
              <w:rPr>
                <w:rFonts w:ascii="Cambria" w:eastAsia="Calibri" w:hAnsi="Cambria"/>
                <w:sz w:val="18"/>
                <w:szCs w:val="22"/>
              </w:rPr>
            </w:pPr>
          </w:p>
        </w:tc>
        <w:tc>
          <w:tcPr>
            <w:tcW w:w="1293"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Yatılı</w:t>
            </w:r>
          </w:p>
        </w:tc>
        <w:tc>
          <w:tcPr>
            <w:tcW w:w="1284"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105</w:t>
            </w:r>
          </w:p>
        </w:tc>
        <w:tc>
          <w:tcPr>
            <w:tcW w:w="1288"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5.81</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color w:val="000000"/>
                <w:sz w:val="18"/>
                <w:szCs w:val="22"/>
              </w:rPr>
              <w:t>2.94</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8"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287" w:type="dxa"/>
            <w:tcBorders>
              <w:top w:val="nil"/>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bl>
    <w:p w:rsidR="0052293C" w:rsidRPr="00E6623B" w:rsidRDefault="0052293C" w:rsidP="00E6623B">
      <w:pPr>
        <w:spacing w:line="276" w:lineRule="auto"/>
        <w:rPr>
          <w:rFonts w:ascii="Cambria" w:hAnsi="Cambria"/>
          <w:sz w:val="20"/>
          <w:szCs w:val="22"/>
        </w:rPr>
      </w:pPr>
      <w:r w:rsidRPr="00E6623B">
        <w:rPr>
          <w:rFonts w:ascii="Cambria" w:hAnsi="Cambria"/>
          <w:sz w:val="20"/>
          <w:szCs w:val="22"/>
          <w:vertAlign w:val="superscript"/>
        </w:rPr>
        <w:t>*</w:t>
      </w:r>
      <w:r w:rsidR="00A8065C" w:rsidRPr="00E6623B">
        <w:rPr>
          <w:rFonts w:ascii="Cambria" w:hAnsi="Cambria"/>
          <w:sz w:val="20"/>
          <w:szCs w:val="22"/>
        </w:rPr>
        <w:t xml:space="preserve">P&lt;.05 </w:t>
      </w:r>
      <w:r w:rsidRPr="00E6623B">
        <w:rPr>
          <w:rFonts w:ascii="Cambria" w:hAnsi="Cambria"/>
          <w:sz w:val="20"/>
          <w:szCs w:val="22"/>
        </w:rPr>
        <w:t>Not: T.K.İ. : Toplumsal Konumla İlgili, T.İ. : Trafikle İlgili, M.K. : Madde Kullanımıyla İlgili</w:t>
      </w:r>
    </w:p>
    <w:p w:rsidR="00E6623B" w:rsidRDefault="00E6623B" w:rsidP="00E6623B">
      <w:pPr>
        <w:ind w:firstLine="567"/>
        <w:jc w:val="both"/>
        <w:rPr>
          <w:rFonts w:ascii="Cambria" w:hAnsi="Cambria"/>
          <w:sz w:val="22"/>
          <w:szCs w:val="22"/>
        </w:rPr>
      </w:pPr>
    </w:p>
    <w:p w:rsidR="0052293C" w:rsidRDefault="0052293C" w:rsidP="00E6623B">
      <w:pPr>
        <w:ind w:firstLine="567"/>
        <w:jc w:val="both"/>
        <w:rPr>
          <w:rFonts w:ascii="Cambria" w:hAnsi="Cambria"/>
          <w:color w:val="000000"/>
          <w:sz w:val="22"/>
          <w:szCs w:val="22"/>
        </w:rPr>
      </w:pPr>
      <w:proofErr w:type="gramStart"/>
      <w:r w:rsidRPr="00E6623B">
        <w:rPr>
          <w:rFonts w:ascii="Cambria" w:hAnsi="Cambria"/>
          <w:sz w:val="22"/>
          <w:szCs w:val="22"/>
        </w:rPr>
        <w:t xml:space="preserve">Tablo incelediğinde lise öğrencilerinin risk alma davranışının risk alma ölçeği alt boyutlarında liseyi yatılı veya gündüzlü okuma değişkenine göre; </w:t>
      </w:r>
      <w:r w:rsidRPr="00E6623B">
        <w:rPr>
          <w:rFonts w:ascii="Cambria" w:hAnsi="Cambria"/>
          <w:color w:val="000000"/>
          <w:sz w:val="22"/>
          <w:szCs w:val="22"/>
        </w:rPr>
        <w:t>toplumsal konumla ilgili risk alma (t= 1.966, P&lt;0.05) alt boyutunda anlamlı olarak farklılaştığı sonucuna ulaşılırken, trafikle ilgili risk alma (t= .722, P&gt;0.05) ve madde kullanımıyla ilgili risk alma (t= 1.096</w:t>
      </w:r>
      <w:r w:rsidRPr="00E6623B">
        <w:rPr>
          <w:rFonts w:ascii="Cambria" w:hAnsi="Cambria"/>
          <w:sz w:val="22"/>
          <w:szCs w:val="22"/>
        </w:rPr>
        <w:t>,</w:t>
      </w:r>
      <w:r w:rsidRPr="00E6623B">
        <w:rPr>
          <w:rFonts w:ascii="Cambria" w:hAnsi="Cambria"/>
          <w:color w:val="000000"/>
          <w:sz w:val="22"/>
          <w:szCs w:val="22"/>
        </w:rPr>
        <w:t xml:space="preserve"> P&gt;0.05) boyutlarında farklılaşmadığı sonucuna ulaşılmıştır</w:t>
      </w:r>
      <w:r w:rsidRPr="00E6623B">
        <w:rPr>
          <w:rFonts w:ascii="Cambria" w:hAnsi="Cambria"/>
          <w:sz w:val="22"/>
          <w:szCs w:val="22"/>
        </w:rPr>
        <w:t xml:space="preserve">. </w:t>
      </w:r>
      <w:proofErr w:type="gramEnd"/>
      <w:r w:rsidRPr="00E6623B">
        <w:rPr>
          <w:rFonts w:ascii="Cambria" w:hAnsi="Cambria"/>
          <w:sz w:val="22"/>
          <w:szCs w:val="22"/>
        </w:rPr>
        <w:t xml:space="preserve">Bu sonuca göre; </w:t>
      </w:r>
      <w:r w:rsidRPr="00E6623B">
        <w:rPr>
          <w:rFonts w:ascii="Cambria" w:hAnsi="Cambria"/>
          <w:color w:val="000000"/>
          <w:sz w:val="22"/>
          <w:szCs w:val="22"/>
        </w:rPr>
        <w:t xml:space="preserve">trafikle ilgili risk alma alt boyutunda </w:t>
      </w:r>
      <w:r w:rsidRPr="00E6623B">
        <w:rPr>
          <w:rFonts w:ascii="Cambria" w:hAnsi="Cambria"/>
          <w:sz w:val="22"/>
          <w:szCs w:val="22"/>
        </w:rPr>
        <w:t xml:space="preserve">liseyi yatılı olarak okuyan </w:t>
      </w:r>
      <w:r w:rsidRPr="00E6623B">
        <w:rPr>
          <w:rFonts w:ascii="Cambria" w:hAnsi="Cambria"/>
          <w:color w:val="000000"/>
          <w:sz w:val="22"/>
          <w:szCs w:val="22"/>
        </w:rPr>
        <w:t>lise öğrencilerinin gündüzlü okuyanlara göre daha çok risk alma davranışı gösterdiği söylenebilir.</w:t>
      </w:r>
    </w:p>
    <w:p w:rsidR="0052293C" w:rsidRPr="00E6623B" w:rsidRDefault="0052293C" w:rsidP="00E6623B">
      <w:pPr>
        <w:spacing w:before="120" w:after="120"/>
        <w:jc w:val="both"/>
        <w:rPr>
          <w:rFonts w:ascii="Cambria" w:hAnsi="Cambria"/>
          <w:color w:val="000000"/>
          <w:sz w:val="20"/>
          <w:szCs w:val="22"/>
        </w:rPr>
      </w:pPr>
      <w:r w:rsidRPr="00E6623B">
        <w:rPr>
          <w:rFonts w:ascii="Cambria" w:hAnsi="Cambria"/>
          <w:b/>
          <w:sz w:val="20"/>
          <w:szCs w:val="22"/>
        </w:rPr>
        <w:t>Tablo 6.</w:t>
      </w:r>
      <w:r w:rsidRPr="00E6623B">
        <w:rPr>
          <w:rFonts w:ascii="Cambria" w:hAnsi="Cambria"/>
          <w:b/>
          <w:bCs/>
          <w:color w:val="000000"/>
          <w:sz w:val="20"/>
          <w:szCs w:val="22"/>
        </w:rPr>
        <w:t xml:space="preserve"> </w:t>
      </w:r>
      <w:r w:rsidRPr="00E6623B">
        <w:rPr>
          <w:rFonts w:ascii="Cambria" w:hAnsi="Cambria"/>
          <w:bCs/>
          <w:i/>
          <w:color w:val="000000"/>
          <w:sz w:val="20"/>
          <w:szCs w:val="22"/>
        </w:rPr>
        <w:t>Gelir durumuna göre risk alma davranışının farklılaşıp farklılaşmadığına dair bulgular</w:t>
      </w:r>
    </w:p>
    <w:tbl>
      <w:tblPr>
        <w:tblStyle w:val="DzTablo22"/>
        <w:tblW w:w="9225" w:type="dxa"/>
        <w:tblLook w:val="04A0" w:firstRow="1" w:lastRow="0" w:firstColumn="1" w:lastColumn="0" w:noHBand="0" w:noVBand="1"/>
      </w:tblPr>
      <w:tblGrid>
        <w:gridCol w:w="1218"/>
        <w:gridCol w:w="1005"/>
        <w:gridCol w:w="995"/>
        <w:gridCol w:w="1001"/>
        <w:gridCol w:w="1001"/>
        <w:gridCol w:w="1000"/>
        <w:gridCol w:w="1001"/>
        <w:gridCol w:w="1000"/>
        <w:gridCol w:w="1004"/>
      </w:tblGrid>
      <w:tr w:rsidR="0052293C" w:rsidRPr="00E6623B" w:rsidTr="00522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Borders>
              <w:top w:val="single" w:sz="4" w:space="0" w:color="7F7F7F"/>
              <w:bottom w:val="single" w:sz="4" w:space="0" w:color="000000"/>
            </w:tcBorders>
          </w:tcPr>
          <w:p w:rsidR="0052293C" w:rsidRPr="00E6623B" w:rsidRDefault="0052293C" w:rsidP="00E6623B">
            <w:pPr>
              <w:rPr>
                <w:rFonts w:ascii="Cambria" w:eastAsia="Calibri" w:hAnsi="Cambria"/>
                <w:sz w:val="18"/>
                <w:szCs w:val="22"/>
              </w:rPr>
            </w:pPr>
            <w:r w:rsidRPr="00E6623B">
              <w:rPr>
                <w:rFonts w:ascii="Cambria" w:eastAsia="Calibri" w:hAnsi="Cambria"/>
                <w:sz w:val="18"/>
                <w:szCs w:val="22"/>
              </w:rPr>
              <w:t>Alt</w:t>
            </w:r>
          </w:p>
          <w:p w:rsidR="0052293C" w:rsidRPr="00E6623B" w:rsidRDefault="0052293C" w:rsidP="00E6623B">
            <w:pPr>
              <w:tabs>
                <w:tab w:val="left" w:pos="1310"/>
              </w:tabs>
              <w:ind w:right="459"/>
              <w:rPr>
                <w:rFonts w:ascii="Cambria" w:eastAsia="Calibri" w:hAnsi="Cambria"/>
                <w:sz w:val="18"/>
                <w:szCs w:val="22"/>
              </w:rPr>
            </w:pPr>
            <w:r w:rsidRPr="00E6623B">
              <w:rPr>
                <w:rFonts w:ascii="Cambria" w:eastAsia="Calibri" w:hAnsi="Cambria"/>
                <w:sz w:val="18"/>
                <w:szCs w:val="22"/>
              </w:rPr>
              <w:t>Boyut</w:t>
            </w:r>
          </w:p>
        </w:tc>
        <w:tc>
          <w:tcPr>
            <w:tcW w:w="1005"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Gelir durumu</w:t>
            </w:r>
          </w:p>
        </w:tc>
        <w:tc>
          <w:tcPr>
            <w:tcW w:w="995"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n</w:t>
            </w:r>
            <w:proofErr w:type="gramEnd"/>
          </w:p>
        </w:tc>
        <w:tc>
          <w:tcPr>
            <w:tcW w:w="1001"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noProof/>
                <w:sz w:val="18"/>
                <w:szCs w:val="22"/>
              </w:rPr>
              <w:drawing>
                <wp:inline distT="0" distB="0" distL="0" distR="0" wp14:anchorId="34435462" wp14:editId="1609019B">
                  <wp:extent cx="194971" cy="270345"/>
                  <wp:effectExtent l="19050" t="0" r="0" b="0"/>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0241" cy="277652"/>
                          </a:xfrm>
                          <a:prstGeom prst="rect">
                            <a:avLst/>
                          </a:prstGeom>
                          <a:noFill/>
                          <a:ln w="9525">
                            <a:noFill/>
                            <a:miter lim="800000"/>
                            <a:headEnd/>
                            <a:tailEnd/>
                          </a:ln>
                        </pic:spPr>
                      </pic:pic>
                    </a:graphicData>
                  </a:graphic>
                </wp:inline>
              </w:drawing>
            </w:r>
          </w:p>
        </w:tc>
        <w:tc>
          <w:tcPr>
            <w:tcW w:w="1001"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Ss</w:t>
            </w:r>
            <w:proofErr w:type="spellEnd"/>
          </w:p>
        </w:tc>
        <w:tc>
          <w:tcPr>
            <w:tcW w:w="1000"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sd</w:t>
            </w:r>
            <w:proofErr w:type="spellEnd"/>
          </w:p>
        </w:tc>
        <w:tc>
          <w:tcPr>
            <w:tcW w:w="1001"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F</w:t>
            </w:r>
          </w:p>
        </w:tc>
        <w:tc>
          <w:tcPr>
            <w:tcW w:w="1000"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p</w:t>
            </w:r>
            <w:proofErr w:type="gramEnd"/>
          </w:p>
        </w:tc>
        <w:tc>
          <w:tcPr>
            <w:tcW w:w="1004" w:type="dxa"/>
            <w:tcBorders>
              <w:top w:val="single" w:sz="4" w:space="0" w:color="7F7F7F"/>
              <w:bottom w:val="single" w:sz="4" w:space="0" w:color="000000"/>
            </w:tcBorders>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Anlamlı Fark</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Borders>
              <w:top w:val="single" w:sz="4" w:space="0" w:color="000000"/>
            </w:tcBorders>
          </w:tcPr>
          <w:p w:rsidR="0052293C" w:rsidRPr="00E6623B" w:rsidRDefault="0052293C" w:rsidP="00E6623B">
            <w:pPr>
              <w:rPr>
                <w:rFonts w:ascii="Cambria" w:eastAsia="Calibri" w:hAnsi="Cambria"/>
                <w:sz w:val="18"/>
                <w:szCs w:val="22"/>
              </w:rPr>
            </w:pPr>
          </w:p>
        </w:tc>
        <w:tc>
          <w:tcPr>
            <w:tcW w:w="1005"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Düşük</w:t>
            </w:r>
          </w:p>
        </w:tc>
        <w:tc>
          <w:tcPr>
            <w:tcW w:w="995"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w:t>
            </w:r>
          </w:p>
        </w:tc>
        <w:tc>
          <w:tcPr>
            <w:tcW w:w="1001" w:type="dxa"/>
            <w:tcBorders>
              <w:top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29.89</w:t>
            </w:r>
          </w:p>
        </w:tc>
        <w:tc>
          <w:tcPr>
            <w:tcW w:w="1001" w:type="dxa"/>
            <w:tcBorders>
              <w:top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13.22</w:t>
            </w:r>
          </w:p>
        </w:tc>
        <w:tc>
          <w:tcPr>
            <w:tcW w:w="1000"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1"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0"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4"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18" w:type="dxa"/>
            <w:tcBorders>
              <w:top w:val="single" w:sz="4" w:space="0" w:color="7F7F7F"/>
              <w:bottom w:val="single" w:sz="4" w:space="0" w:color="7F7F7F"/>
            </w:tcBorders>
          </w:tcPr>
          <w:p w:rsidR="0052293C" w:rsidRPr="00E6623B" w:rsidRDefault="0052293C" w:rsidP="00E6623B">
            <w:pPr>
              <w:rPr>
                <w:rFonts w:ascii="Cambria" w:eastAsia="Calibri" w:hAnsi="Cambria"/>
                <w:sz w:val="18"/>
                <w:szCs w:val="22"/>
              </w:rPr>
            </w:pPr>
            <w:proofErr w:type="spellStart"/>
            <w:r w:rsidRPr="00E6623B">
              <w:rPr>
                <w:rFonts w:ascii="Cambria" w:eastAsia="Calibri" w:hAnsi="Cambria"/>
                <w:sz w:val="18"/>
                <w:szCs w:val="22"/>
              </w:rPr>
              <w:t>T.K.İ.risk</w:t>
            </w:r>
            <w:proofErr w:type="spellEnd"/>
            <w:r w:rsidRPr="00E6623B">
              <w:rPr>
                <w:rFonts w:ascii="Cambria" w:eastAsia="Calibri" w:hAnsi="Cambria"/>
                <w:sz w:val="18"/>
                <w:szCs w:val="22"/>
              </w:rPr>
              <w:t xml:space="preserve"> alma</w:t>
            </w:r>
          </w:p>
        </w:tc>
        <w:tc>
          <w:tcPr>
            <w:tcW w:w="1005"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Orta</w:t>
            </w:r>
          </w:p>
        </w:tc>
        <w:tc>
          <w:tcPr>
            <w:tcW w:w="995"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295</w:t>
            </w:r>
          </w:p>
        </w:tc>
        <w:tc>
          <w:tcPr>
            <w:tcW w:w="1001"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27.32</w:t>
            </w:r>
          </w:p>
        </w:tc>
        <w:tc>
          <w:tcPr>
            <w:tcW w:w="1001"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9.48</w:t>
            </w:r>
          </w:p>
        </w:tc>
        <w:tc>
          <w:tcPr>
            <w:tcW w:w="1000"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2/337</w:t>
            </w:r>
          </w:p>
        </w:tc>
        <w:tc>
          <w:tcPr>
            <w:tcW w:w="1001"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1.438</w:t>
            </w:r>
          </w:p>
        </w:tc>
        <w:tc>
          <w:tcPr>
            <w:tcW w:w="1000"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.239</w:t>
            </w:r>
          </w:p>
        </w:tc>
        <w:tc>
          <w:tcPr>
            <w:tcW w:w="1004" w:type="dxa"/>
            <w:tcBorders>
              <w:top w:val="single" w:sz="4" w:space="0" w:color="7F7F7F"/>
              <w:bottom w:val="single" w:sz="4" w:space="0" w:color="7F7F7F"/>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Borders>
              <w:bottom w:val="single" w:sz="4" w:space="0" w:color="000000"/>
            </w:tcBorders>
          </w:tcPr>
          <w:p w:rsidR="0052293C" w:rsidRPr="00E6623B" w:rsidRDefault="0052293C" w:rsidP="00E6623B">
            <w:pPr>
              <w:rPr>
                <w:rFonts w:ascii="Cambria" w:eastAsia="Calibri" w:hAnsi="Cambria"/>
                <w:sz w:val="18"/>
                <w:szCs w:val="22"/>
              </w:rPr>
            </w:pPr>
          </w:p>
        </w:tc>
        <w:tc>
          <w:tcPr>
            <w:tcW w:w="1005"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Yüksek</w:t>
            </w:r>
          </w:p>
        </w:tc>
        <w:tc>
          <w:tcPr>
            <w:tcW w:w="995"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16</w:t>
            </w:r>
          </w:p>
        </w:tc>
        <w:tc>
          <w:tcPr>
            <w:tcW w:w="1001" w:type="dxa"/>
            <w:tcBorders>
              <w:bottom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30.18</w:t>
            </w:r>
          </w:p>
        </w:tc>
        <w:tc>
          <w:tcPr>
            <w:tcW w:w="1001" w:type="dxa"/>
            <w:tcBorders>
              <w:bottom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9.73</w:t>
            </w:r>
          </w:p>
        </w:tc>
        <w:tc>
          <w:tcPr>
            <w:tcW w:w="1000"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1"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0"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4" w:type="dxa"/>
            <w:tcBorders>
              <w:bottom w:val="single" w:sz="4" w:space="0" w:color="000000"/>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18" w:type="dxa"/>
            <w:tcBorders>
              <w:top w:val="single" w:sz="4" w:space="0" w:color="000000"/>
              <w:bottom w:val="single" w:sz="4" w:space="0" w:color="7F7F7F"/>
            </w:tcBorders>
          </w:tcPr>
          <w:p w:rsidR="0052293C" w:rsidRPr="00E6623B" w:rsidRDefault="0052293C" w:rsidP="00E6623B">
            <w:pPr>
              <w:rPr>
                <w:rFonts w:ascii="Cambria" w:eastAsia="Calibri" w:hAnsi="Cambria"/>
                <w:sz w:val="18"/>
                <w:szCs w:val="22"/>
              </w:rPr>
            </w:pPr>
          </w:p>
        </w:tc>
        <w:tc>
          <w:tcPr>
            <w:tcW w:w="1005"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Düşük</w:t>
            </w:r>
          </w:p>
        </w:tc>
        <w:tc>
          <w:tcPr>
            <w:tcW w:w="995"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w:t>
            </w:r>
          </w:p>
        </w:tc>
        <w:tc>
          <w:tcPr>
            <w:tcW w:w="1001" w:type="dxa"/>
            <w:tcBorders>
              <w:top w:val="single" w:sz="4" w:space="0" w:color="000000"/>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10.93</w:t>
            </w:r>
          </w:p>
        </w:tc>
        <w:tc>
          <w:tcPr>
            <w:tcW w:w="1001" w:type="dxa"/>
            <w:tcBorders>
              <w:top w:val="single" w:sz="4" w:space="0" w:color="000000"/>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6.67</w:t>
            </w:r>
          </w:p>
        </w:tc>
        <w:tc>
          <w:tcPr>
            <w:tcW w:w="1000"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01"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00" w:type="dxa"/>
            <w:tcBorders>
              <w:top w:val="single" w:sz="4" w:space="0" w:color="000000"/>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04" w:type="dxa"/>
            <w:tcBorders>
              <w:top w:val="single" w:sz="4" w:space="0" w:color="000000"/>
              <w:bottom w:val="single" w:sz="4" w:space="0" w:color="7F7F7F"/>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Pr>
          <w:p w:rsidR="0052293C" w:rsidRPr="00E6623B" w:rsidRDefault="0052293C" w:rsidP="00E6623B">
            <w:pPr>
              <w:rPr>
                <w:rFonts w:ascii="Cambria" w:eastAsia="Calibri" w:hAnsi="Cambria"/>
                <w:sz w:val="18"/>
                <w:szCs w:val="22"/>
              </w:rPr>
            </w:pPr>
            <w:r w:rsidRPr="00E6623B">
              <w:rPr>
                <w:rFonts w:ascii="Cambria" w:eastAsia="Calibri" w:hAnsi="Cambria"/>
                <w:sz w:val="18"/>
                <w:szCs w:val="22"/>
              </w:rPr>
              <w:t xml:space="preserve">T.İ. risk </w:t>
            </w:r>
          </w:p>
          <w:p w:rsidR="0052293C" w:rsidRPr="00E6623B" w:rsidRDefault="0052293C" w:rsidP="00E6623B">
            <w:pPr>
              <w:rPr>
                <w:rFonts w:ascii="Cambria" w:eastAsia="Calibri" w:hAnsi="Cambria"/>
                <w:sz w:val="18"/>
                <w:szCs w:val="22"/>
              </w:rPr>
            </w:pPr>
            <w:proofErr w:type="gramStart"/>
            <w:r w:rsidRPr="00E6623B">
              <w:rPr>
                <w:rFonts w:ascii="Cambria" w:eastAsia="Calibri" w:hAnsi="Cambria"/>
                <w:sz w:val="18"/>
                <w:szCs w:val="22"/>
              </w:rPr>
              <w:t>alma</w:t>
            </w:r>
            <w:proofErr w:type="gramEnd"/>
          </w:p>
        </w:tc>
        <w:tc>
          <w:tcPr>
            <w:tcW w:w="1005"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Orta</w:t>
            </w:r>
          </w:p>
        </w:tc>
        <w:tc>
          <w:tcPr>
            <w:tcW w:w="995"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295</w:t>
            </w:r>
          </w:p>
        </w:tc>
        <w:tc>
          <w:tcPr>
            <w:tcW w:w="1001"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9.00</w:t>
            </w:r>
          </w:p>
        </w:tc>
        <w:tc>
          <w:tcPr>
            <w:tcW w:w="1001"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3.56</w:t>
            </w:r>
          </w:p>
        </w:tc>
        <w:tc>
          <w:tcPr>
            <w:tcW w:w="1000" w:type="dxa"/>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2/337</w:t>
            </w:r>
          </w:p>
        </w:tc>
        <w:tc>
          <w:tcPr>
            <w:tcW w:w="1001"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3.223</w:t>
            </w:r>
          </w:p>
        </w:tc>
        <w:tc>
          <w:tcPr>
            <w:tcW w:w="1000"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.041</w:t>
            </w:r>
            <w:r w:rsidRPr="00E6623B">
              <w:rPr>
                <w:rFonts w:ascii="Cambria" w:eastAsia="Calibri" w:hAnsi="Cambria"/>
                <w:sz w:val="18"/>
                <w:szCs w:val="22"/>
                <w:vertAlign w:val="superscript"/>
              </w:rPr>
              <w:t>*</w:t>
            </w:r>
          </w:p>
        </w:tc>
        <w:tc>
          <w:tcPr>
            <w:tcW w:w="1004"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Düşük-orta</w:t>
            </w:r>
          </w:p>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18" w:type="dxa"/>
            <w:tcBorders>
              <w:top w:val="single" w:sz="4" w:space="0" w:color="7F7F7F"/>
              <w:bottom w:val="single" w:sz="4" w:space="0" w:color="000000"/>
            </w:tcBorders>
          </w:tcPr>
          <w:p w:rsidR="0052293C" w:rsidRPr="00E6623B" w:rsidRDefault="0052293C" w:rsidP="00E6623B">
            <w:pPr>
              <w:rPr>
                <w:rFonts w:ascii="Cambria" w:eastAsia="Calibri" w:hAnsi="Cambria"/>
                <w:sz w:val="18"/>
                <w:szCs w:val="22"/>
              </w:rPr>
            </w:pPr>
          </w:p>
        </w:tc>
        <w:tc>
          <w:tcPr>
            <w:tcW w:w="1005"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Yüksek</w:t>
            </w:r>
          </w:p>
        </w:tc>
        <w:tc>
          <w:tcPr>
            <w:tcW w:w="995"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16</w:t>
            </w:r>
          </w:p>
        </w:tc>
        <w:tc>
          <w:tcPr>
            <w:tcW w:w="1001" w:type="dxa"/>
            <w:tcBorders>
              <w:top w:val="single" w:sz="4" w:space="0" w:color="7F7F7F"/>
              <w:bottom w:val="single" w:sz="4" w:space="0" w:color="000000"/>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9.18</w:t>
            </w:r>
          </w:p>
        </w:tc>
        <w:tc>
          <w:tcPr>
            <w:tcW w:w="1001" w:type="dxa"/>
            <w:tcBorders>
              <w:top w:val="single" w:sz="4" w:space="0" w:color="7F7F7F"/>
              <w:bottom w:val="single" w:sz="4" w:space="0" w:color="000000"/>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3.31</w:t>
            </w:r>
          </w:p>
        </w:tc>
        <w:tc>
          <w:tcPr>
            <w:tcW w:w="1000"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01"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00" w:type="dxa"/>
            <w:tcBorders>
              <w:top w:val="single" w:sz="4" w:space="0" w:color="7F7F7F"/>
              <w:bottom w:val="single" w:sz="4" w:space="0" w:color="000000"/>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04" w:type="dxa"/>
            <w:tcBorders>
              <w:top w:val="single" w:sz="4" w:space="0" w:color="7F7F7F"/>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Borders>
              <w:top w:val="single" w:sz="4" w:space="0" w:color="000000"/>
            </w:tcBorders>
          </w:tcPr>
          <w:p w:rsidR="0052293C" w:rsidRPr="00E6623B" w:rsidRDefault="0052293C" w:rsidP="00E6623B">
            <w:pPr>
              <w:rPr>
                <w:rFonts w:ascii="Cambria" w:eastAsia="Calibri" w:hAnsi="Cambria"/>
                <w:sz w:val="18"/>
                <w:szCs w:val="22"/>
              </w:rPr>
            </w:pPr>
          </w:p>
        </w:tc>
        <w:tc>
          <w:tcPr>
            <w:tcW w:w="1005"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Düşük</w:t>
            </w:r>
          </w:p>
        </w:tc>
        <w:tc>
          <w:tcPr>
            <w:tcW w:w="995"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w:t>
            </w:r>
          </w:p>
        </w:tc>
        <w:tc>
          <w:tcPr>
            <w:tcW w:w="1001" w:type="dxa"/>
            <w:tcBorders>
              <w:top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7.06</w:t>
            </w:r>
          </w:p>
        </w:tc>
        <w:tc>
          <w:tcPr>
            <w:tcW w:w="1001" w:type="dxa"/>
            <w:tcBorders>
              <w:top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5.18</w:t>
            </w:r>
          </w:p>
        </w:tc>
        <w:tc>
          <w:tcPr>
            <w:tcW w:w="1000"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1"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0"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4" w:type="dxa"/>
            <w:tcBorders>
              <w:top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18" w:type="dxa"/>
            <w:tcBorders>
              <w:top w:val="single" w:sz="4" w:space="0" w:color="7F7F7F"/>
              <w:bottom w:val="single" w:sz="4" w:space="0" w:color="7F7F7F"/>
            </w:tcBorders>
          </w:tcPr>
          <w:p w:rsidR="0052293C" w:rsidRPr="00E6623B" w:rsidRDefault="0052293C" w:rsidP="00E6623B">
            <w:pPr>
              <w:rPr>
                <w:rFonts w:ascii="Cambria" w:eastAsia="Calibri" w:hAnsi="Cambria"/>
                <w:sz w:val="18"/>
                <w:szCs w:val="22"/>
              </w:rPr>
            </w:pPr>
            <w:proofErr w:type="spellStart"/>
            <w:proofErr w:type="gramStart"/>
            <w:r w:rsidRPr="00E6623B">
              <w:rPr>
                <w:rFonts w:ascii="Cambria" w:eastAsia="Calibri" w:hAnsi="Cambria"/>
                <w:sz w:val="18"/>
                <w:szCs w:val="22"/>
              </w:rPr>
              <w:t>M.K.risk</w:t>
            </w:r>
            <w:proofErr w:type="spellEnd"/>
            <w:proofErr w:type="gramEnd"/>
            <w:r w:rsidRPr="00E6623B">
              <w:rPr>
                <w:rFonts w:ascii="Cambria" w:eastAsia="Calibri" w:hAnsi="Cambria"/>
                <w:sz w:val="18"/>
                <w:szCs w:val="22"/>
              </w:rPr>
              <w:t xml:space="preserve">     alma</w:t>
            </w:r>
          </w:p>
        </w:tc>
        <w:tc>
          <w:tcPr>
            <w:tcW w:w="1005"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Orta</w:t>
            </w:r>
          </w:p>
        </w:tc>
        <w:tc>
          <w:tcPr>
            <w:tcW w:w="995"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295</w:t>
            </w:r>
          </w:p>
        </w:tc>
        <w:tc>
          <w:tcPr>
            <w:tcW w:w="1001"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5.85</w:t>
            </w:r>
          </w:p>
        </w:tc>
        <w:tc>
          <w:tcPr>
            <w:tcW w:w="1001"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1.83</w:t>
            </w:r>
          </w:p>
        </w:tc>
        <w:tc>
          <w:tcPr>
            <w:tcW w:w="1000"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2/337</w:t>
            </w:r>
          </w:p>
        </w:tc>
        <w:tc>
          <w:tcPr>
            <w:tcW w:w="1001"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6.252</w:t>
            </w:r>
          </w:p>
        </w:tc>
        <w:tc>
          <w:tcPr>
            <w:tcW w:w="1000" w:type="dxa"/>
            <w:tcBorders>
              <w:top w:val="single" w:sz="4" w:space="0" w:color="7F7F7F"/>
              <w:bottom w:val="single" w:sz="4" w:space="0" w:color="7F7F7F"/>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.002</w:t>
            </w:r>
            <w:r w:rsidRPr="00E6623B">
              <w:rPr>
                <w:rFonts w:ascii="Cambria" w:eastAsia="Calibri" w:hAnsi="Cambria"/>
                <w:sz w:val="18"/>
                <w:szCs w:val="22"/>
                <w:vertAlign w:val="superscript"/>
              </w:rPr>
              <w:t>*</w:t>
            </w:r>
          </w:p>
        </w:tc>
        <w:tc>
          <w:tcPr>
            <w:tcW w:w="1004" w:type="dxa"/>
            <w:tcBorders>
              <w:top w:val="single" w:sz="4" w:space="0" w:color="7F7F7F"/>
              <w:bottom w:val="single" w:sz="4" w:space="0" w:color="7F7F7F"/>
            </w:tcBorders>
          </w:tcPr>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Düşük-orta</w:t>
            </w:r>
          </w:p>
          <w:p w:rsidR="0052293C" w:rsidRPr="00E6623B" w:rsidRDefault="0052293C" w:rsidP="00E6623B">
            <w:pP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Yüksek-orta</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8" w:type="dxa"/>
            <w:tcBorders>
              <w:bottom w:val="single" w:sz="4" w:space="0" w:color="000000"/>
            </w:tcBorders>
          </w:tcPr>
          <w:p w:rsidR="0052293C" w:rsidRPr="00E6623B" w:rsidRDefault="0052293C" w:rsidP="00E6623B">
            <w:pPr>
              <w:rPr>
                <w:rFonts w:ascii="Cambria" w:eastAsia="Calibri" w:hAnsi="Cambria"/>
                <w:sz w:val="18"/>
                <w:szCs w:val="22"/>
              </w:rPr>
            </w:pPr>
          </w:p>
        </w:tc>
        <w:tc>
          <w:tcPr>
            <w:tcW w:w="1005"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Yüksek</w:t>
            </w:r>
          </w:p>
        </w:tc>
        <w:tc>
          <w:tcPr>
            <w:tcW w:w="995"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16</w:t>
            </w:r>
          </w:p>
        </w:tc>
        <w:tc>
          <w:tcPr>
            <w:tcW w:w="1001" w:type="dxa"/>
            <w:tcBorders>
              <w:bottom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7.43</w:t>
            </w:r>
          </w:p>
        </w:tc>
        <w:tc>
          <w:tcPr>
            <w:tcW w:w="1001" w:type="dxa"/>
            <w:tcBorders>
              <w:bottom w:val="single" w:sz="4" w:space="0" w:color="000000"/>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3.57</w:t>
            </w:r>
          </w:p>
        </w:tc>
        <w:tc>
          <w:tcPr>
            <w:tcW w:w="1000"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1"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0"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04" w:type="dxa"/>
            <w:tcBorders>
              <w:bottom w:val="single" w:sz="4" w:space="0" w:color="000000"/>
            </w:tcBorders>
          </w:tcPr>
          <w:p w:rsidR="0052293C" w:rsidRPr="00E6623B" w:rsidRDefault="0052293C" w:rsidP="00E6623B">
            <w:pP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bl>
    <w:p w:rsidR="0052293C" w:rsidRPr="00E6623B" w:rsidRDefault="0052293C" w:rsidP="00E6623B">
      <w:pPr>
        <w:jc w:val="both"/>
        <w:rPr>
          <w:rFonts w:ascii="Cambria" w:hAnsi="Cambria"/>
          <w:sz w:val="20"/>
          <w:szCs w:val="22"/>
        </w:rPr>
      </w:pPr>
      <w:r w:rsidRPr="00E6623B">
        <w:rPr>
          <w:rFonts w:ascii="Cambria" w:hAnsi="Cambria"/>
          <w:sz w:val="20"/>
          <w:szCs w:val="22"/>
        </w:rPr>
        <w:t>*P&lt;.05</w:t>
      </w:r>
      <w:r w:rsidR="00A8065C" w:rsidRPr="00E6623B">
        <w:rPr>
          <w:rFonts w:ascii="Cambria" w:hAnsi="Cambria"/>
          <w:sz w:val="20"/>
          <w:szCs w:val="22"/>
        </w:rPr>
        <w:t xml:space="preserve"> </w:t>
      </w:r>
      <w:r w:rsidRPr="00E6623B">
        <w:rPr>
          <w:rFonts w:ascii="Cambria" w:hAnsi="Cambria"/>
          <w:sz w:val="20"/>
          <w:szCs w:val="22"/>
        </w:rPr>
        <w:t>Not: T.K.İ. : Toplumsal Konumla İlgili, T.İ. : Trafikle İlgili, M.K. : Madde Kullanımıyla İlgili</w:t>
      </w:r>
    </w:p>
    <w:p w:rsidR="0052293C" w:rsidRPr="00E6623B" w:rsidRDefault="0052293C" w:rsidP="00E6623B">
      <w:pPr>
        <w:jc w:val="both"/>
        <w:rPr>
          <w:rFonts w:ascii="Cambria" w:hAnsi="Cambria"/>
          <w:sz w:val="22"/>
          <w:szCs w:val="22"/>
        </w:rPr>
      </w:pPr>
    </w:p>
    <w:p w:rsidR="0052293C" w:rsidRDefault="0052293C" w:rsidP="00E6623B">
      <w:pPr>
        <w:ind w:firstLine="708"/>
        <w:jc w:val="both"/>
        <w:rPr>
          <w:rFonts w:ascii="Cambria" w:hAnsi="Cambria"/>
          <w:color w:val="000000"/>
          <w:sz w:val="22"/>
          <w:szCs w:val="22"/>
        </w:rPr>
      </w:pPr>
      <w:proofErr w:type="gramStart"/>
      <w:r w:rsidRPr="00E6623B">
        <w:rPr>
          <w:rFonts w:ascii="Cambria" w:hAnsi="Cambria"/>
          <w:sz w:val="22"/>
          <w:szCs w:val="22"/>
        </w:rPr>
        <w:t>Tablo incelediğinde lise öğrencilerinin risk alma davranışının risk alma ölçeği alt boyutlarından aile gelir durumu değişkenine göre;</w:t>
      </w:r>
      <w:r w:rsidRPr="00E6623B">
        <w:rPr>
          <w:rFonts w:ascii="Cambria" w:hAnsi="Cambria"/>
          <w:color w:val="000000"/>
          <w:sz w:val="22"/>
          <w:szCs w:val="22"/>
        </w:rPr>
        <w:t xml:space="preserve"> trafikle ilgili risk alma (F= 3.223, P&lt;0.05) ve madde kullanımıyla ilgili risk alma (F= 6.252</w:t>
      </w:r>
      <w:r w:rsidRPr="00E6623B">
        <w:rPr>
          <w:rFonts w:ascii="Cambria" w:hAnsi="Cambria"/>
          <w:sz w:val="22"/>
          <w:szCs w:val="22"/>
        </w:rPr>
        <w:t>,</w:t>
      </w:r>
      <w:r w:rsidRPr="00E6623B">
        <w:rPr>
          <w:rFonts w:ascii="Cambria" w:hAnsi="Cambria"/>
          <w:color w:val="000000"/>
          <w:sz w:val="22"/>
          <w:szCs w:val="22"/>
        </w:rPr>
        <w:t xml:space="preserve"> P&lt;0.05)</w:t>
      </w:r>
      <w:r w:rsidRPr="00E6623B">
        <w:rPr>
          <w:rFonts w:ascii="Cambria" w:hAnsi="Cambria"/>
          <w:sz w:val="22"/>
          <w:szCs w:val="22"/>
        </w:rPr>
        <w:t xml:space="preserve"> alt boyutlarında anlamlı farklılaştığı sonucuna ulaşılırken, </w:t>
      </w:r>
      <w:r w:rsidRPr="00E6623B">
        <w:rPr>
          <w:rFonts w:ascii="Cambria" w:hAnsi="Cambria"/>
          <w:color w:val="000000"/>
          <w:sz w:val="22"/>
          <w:szCs w:val="22"/>
        </w:rPr>
        <w:t xml:space="preserve">toplumsal konumla ilgili risk alma (F= 1.438, P&gt;0.05) alt boyutunda farklılaşmadığı sonucuna ulaşılmıştır. </w:t>
      </w:r>
      <w:proofErr w:type="gramEnd"/>
      <w:r w:rsidRPr="00E6623B">
        <w:rPr>
          <w:rFonts w:ascii="Cambria" w:hAnsi="Cambria"/>
          <w:color w:val="000000"/>
          <w:sz w:val="22"/>
          <w:szCs w:val="22"/>
        </w:rPr>
        <w:t>Anlamlı farklılaşmanın olduğu alt boyutlarda farkın kaynağını belirlemek için çoklu karşılaştırma testlerinden “</w:t>
      </w:r>
      <w:proofErr w:type="spellStart"/>
      <w:r w:rsidRPr="00E6623B">
        <w:rPr>
          <w:rFonts w:ascii="Cambria" w:hAnsi="Cambria"/>
          <w:color w:val="000000"/>
          <w:sz w:val="22"/>
          <w:szCs w:val="22"/>
        </w:rPr>
        <w:t>Tukey</w:t>
      </w:r>
      <w:proofErr w:type="spellEnd"/>
      <w:r w:rsidRPr="00E6623B">
        <w:rPr>
          <w:rFonts w:ascii="Cambria" w:hAnsi="Cambria"/>
          <w:color w:val="000000"/>
          <w:sz w:val="22"/>
          <w:szCs w:val="22"/>
        </w:rPr>
        <w:t xml:space="preserve">” testi uygulanmıştır. </w:t>
      </w:r>
      <w:proofErr w:type="gramStart"/>
      <w:r w:rsidRPr="00E6623B">
        <w:rPr>
          <w:rFonts w:ascii="Cambria" w:hAnsi="Cambria"/>
          <w:color w:val="000000"/>
          <w:sz w:val="22"/>
          <w:szCs w:val="22"/>
        </w:rPr>
        <w:t xml:space="preserve">Trafikle ilgili risk alma alt boyutunda ailesinin gelir durumu düşük olanların orta olanlara göre risk alma davranışının anlamlı olarak daha yüksek olduğu bulunurken, madde kullanımıyla ilgili risk alma alt boyutunda aile gelir durumu düşük olanların orta olanlara göre ve yüksek olanların da orta olanlara göre anlamlı olarak daha yüksek olduğu sonucuna ulaşılmıştır. </w:t>
      </w:r>
      <w:proofErr w:type="gramEnd"/>
    </w:p>
    <w:p w:rsidR="00E6623B" w:rsidRPr="00E6623B" w:rsidRDefault="00E6623B" w:rsidP="00E6623B">
      <w:pPr>
        <w:ind w:firstLine="708"/>
        <w:jc w:val="both"/>
        <w:rPr>
          <w:rFonts w:ascii="Cambria" w:hAnsi="Cambria"/>
          <w:color w:val="000000"/>
          <w:sz w:val="22"/>
          <w:szCs w:val="22"/>
        </w:rPr>
      </w:pPr>
    </w:p>
    <w:p w:rsidR="0052293C" w:rsidRPr="00E6623B" w:rsidRDefault="0052293C" w:rsidP="00E6623B">
      <w:pPr>
        <w:jc w:val="both"/>
        <w:rPr>
          <w:rFonts w:ascii="Cambria" w:hAnsi="Cambria"/>
          <w:color w:val="000000"/>
          <w:sz w:val="20"/>
          <w:szCs w:val="22"/>
        </w:rPr>
      </w:pPr>
      <w:r w:rsidRPr="00E6623B">
        <w:rPr>
          <w:rFonts w:ascii="Cambria" w:hAnsi="Cambria"/>
          <w:b/>
          <w:sz w:val="20"/>
          <w:szCs w:val="22"/>
        </w:rPr>
        <w:t>Tablo 7.</w:t>
      </w:r>
      <w:r w:rsidRPr="00E6623B">
        <w:rPr>
          <w:rFonts w:ascii="Cambria" w:hAnsi="Cambria"/>
          <w:b/>
          <w:bCs/>
          <w:color w:val="000000"/>
          <w:sz w:val="20"/>
          <w:szCs w:val="22"/>
        </w:rPr>
        <w:t xml:space="preserve"> </w:t>
      </w:r>
      <w:r w:rsidRPr="00E6623B">
        <w:rPr>
          <w:rFonts w:ascii="Cambria" w:hAnsi="Cambria"/>
          <w:bCs/>
          <w:i/>
          <w:color w:val="000000"/>
          <w:sz w:val="20"/>
          <w:szCs w:val="22"/>
        </w:rPr>
        <w:t>Yaş durumuna göre risk alma davranışının farklılaşıp farklılaşmadığına dair bulgular</w:t>
      </w:r>
    </w:p>
    <w:tbl>
      <w:tblPr>
        <w:tblStyle w:val="DzTablo22"/>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273"/>
        <w:gridCol w:w="976"/>
        <w:gridCol w:w="962"/>
        <w:gridCol w:w="895"/>
        <w:gridCol w:w="992"/>
        <w:gridCol w:w="1026"/>
        <w:gridCol w:w="961"/>
        <w:gridCol w:w="966"/>
        <w:gridCol w:w="1011"/>
      </w:tblGrid>
      <w:tr w:rsidR="0052293C" w:rsidRPr="00E6623B" w:rsidTr="00522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both"/>
              <w:rPr>
                <w:rFonts w:ascii="Cambria" w:eastAsia="Calibri" w:hAnsi="Cambria"/>
                <w:sz w:val="18"/>
                <w:szCs w:val="22"/>
              </w:rPr>
            </w:pPr>
            <w:r w:rsidRPr="00E6623B">
              <w:rPr>
                <w:rFonts w:ascii="Cambria" w:eastAsia="Calibri" w:hAnsi="Cambria"/>
                <w:sz w:val="18"/>
                <w:szCs w:val="22"/>
              </w:rPr>
              <w:t xml:space="preserve">    Alt</w:t>
            </w:r>
          </w:p>
          <w:p w:rsidR="0052293C" w:rsidRPr="00E6623B" w:rsidRDefault="0052293C" w:rsidP="00E6623B">
            <w:pPr>
              <w:tabs>
                <w:tab w:val="left" w:pos="1310"/>
              </w:tabs>
              <w:ind w:right="459"/>
              <w:jc w:val="center"/>
              <w:rPr>
                <w:rFonts w:ascii="Cambria" w:eastAsia="Calibri" w:hAnsi="Cambria"/>
                <w:sz w:val="18"/>
                <w:szCs w:val="22"/>
              </w:rPr>
            </w:pPr>
            <w:r w:rsidRPr="00E6623B">
              <w:rPr>
                <w:rFonts w:ascii="Cambria" w:eastAsia="Calibri" w:hAnsi="Cambria"/>
                <w:sz w:val="18"/>
                <w:szCs w:val="22"/>
              </w:rPr>
              <w:t>Boyut</w:t>
            </w:r>
          </w:p>
        </w:tc>
        <w:tc>
          <w:tcPr>
            <w:tcW w:w="976"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Yaş</w:t>
            </w:r>
          </w:p>
        </w:tc>
        <w:tc>
          <w:tcPr>
            <w:tcW w:w="962"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n</w:t>
            </w:r>
            <w:proofErr w:type="gramEnd"/>
          </w:p>
        </w:tc>
        <w:tc>
          <w:tcPr>
            <w:tcW w:w="895"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noProof/>
                <w:sz w:val="18"/>
                <w:szCs w:val="22"/>
              </w:rPr>
              <w:drawing>
                <wp:inline distT="0" distB="0" distL="0" distR="0" wp14:anchorId="728F4E27" wp14:editId="7EB62CDE">
                  <wp:extent cx="194971" cy="270345"/>
                  <wp:effectExtent l="19050" t="0" r="0"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0241" cy="277652"/>
                          </a:xfrm>
                          <a:prstGeom prst="rect">
                            <a:avLst/>
                          </a:prstGeom>
                          <a:noFill/>
                          <a:ln w="9525">
                            <a:noFill/>
                            <a:miter lim="800000"/>
                            <a:headEnd/>
                            <a:tailEnd/>
                          </a:ln>
                        </pic:spPr>
                      </pic:pic>
                    </a:graphicData>
                  </a:graphic>
                </wp:inline>
              </w:drawing>
            </w:r>
          </w:p>
        </w:tc>
        <w:tc>
          <w:tcPr>
            <w:tcW w:w="992"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Ss</w:t>
            </w:r>
            <w:proofErr w:type="spellEnd"/>
          </w:p>
        </w:tc>
        <w:tc>
          <w:tcPr>
            <w:tcW w:w="1026"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sd</w:t>
            </w:r>
            <w:proofErr w:type="spellEnd"/>
          </w:p>
        </w:tc>
        <w:tc>
          <w:tcPr>
            <w:tcW w:w="961"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F</w:t>
            </w:r>
          </w:p>
        </w:tc>
        <w:tc>
          <w:tcPr>
            <w:tcW w:w="966"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p</w:t>
            </w:r>
            <w:proofErr w:type="gramEnd"/>
          </w:p>
        </w:tc>
        <w:tc>
          <w:tcPr>
            <w:tcW w:w="1011"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Anlamlı Fark</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 yaş</w:t>
            </w:r>
          </w:p>
        </w:tc>
        <w:tc>
          <w:tcPr>
            <w:tcW w:w="962"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w:t>
            </w:r>
          </w:p>
        </w:tc>
        <w:tc>
          <w:tcPr>
            <w:tcW w:w="895"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24.12</w:t>
            </w:r>
          </w:p>
        </w:tc>
        <w:tc>
          <w:tcPr>
            <w:tcW w:w="992"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4.01</w:t>
            </w:r>
          </w:p>
        </w:tc>
        <w:tc>
          <w:tcPr>
            <w:tcW w:w="102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15 yaş</w:t>
            </w:r>
          </w:p>
        </w:tc>
        <w:tc>
          <w:tcPr>
            <w:tcW w:w="962"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94</w:t>
            </w:r>
          </w:p>
        </w:tc>
        <w:tc>
          <w:tcPr>
            <w:tcW w:w="895"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26.02</w:t>
            </w:r>
          </w:p>
        </w:tc>
        <w:tc>
          <w:tcPr>
            <w:tcW w:w="992"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9.36</w:t>
            </w:r>
          </w:p>
        </w:tc>
        <w:tc>
          <w:tcPr>
            <w:tcW w:w="102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T.K.İ. risk alma</w:t>
            </w:r>
          </w:p>
        </w:tc>
        <w:tc>
          <w:tcPr>
            <w:tcW w:w="97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16 yaş</w:t>
            </w:r>
          </w:p>
        </w:tc>
        <w:tc>
          <w:tcPr>
            <w:tcW w:w="962"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91</w:t>
            </w:r>
          </w:p>
        </w:tc>
        <w:tc>
          <w:tcPr>
            <w:tcW w:w="895"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27.29</w:t>
            </w:r>
          </w:p>
        </w:tc>
        <w:tc>
          <w:tcPr>
            <w:tcW w:w="992"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9.08</w:t>
            </w:r>
          </w:p>
        </w:tc>
        <w:tc>
          <w:tcPr>
            <w:tcW w:w="102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4/335</w:t>
            </w:r>
          </w:p>
        </w:tc>
        <w:tc>
          <w:tcPr>
            <w:tcW w:w="961"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1.855</w:t>
            </w:r>
          </w:p>
        </w:tc>
        <w:tc>
          <w:tcPr>
            <w:tcW w:w="966"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.118</w:t>
            </w:r>
          </w:p>
        </w:tc>
        <w:tc>
          <w:tcPr>
            <w:tcW w:w="101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w:t>
            </w: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17 yaş</w:t>
            </w:r>
          </w:p>
        </w:tc>
        <w:tc>
          <w:tcPr>
            <w:tcW w:w="962"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112</w:t>
            </w:r>
          </w:p>
        </w:tc>
        <w:tc>
          <w:tcPr>
            <w:tcW w:w="895"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29.00</w:t>
            </w:r>
          </w:p>
        </w:tc>
        <w:tc>
          <w:tcPr>
            <w:tcW w:w="992"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10.59</w:t>
            </w:r>
          </w:p>
        </w:tc>
        <w:tc>
          <w:tcPr>
            <w:tcW w:w="102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 yaş</w:t>
            </w:r>
          </w:p>
        </w:tc>
        <w:tc>
          <w:tcPr>
            <w:tcW w:w="962"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35</w:t>
            </w:r>
          </w:p>
        </w:tc>
        <w:tc>
          <w:tcPr>
            <w:tcW w:w="895"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29.71</w:t>
            </w:r>
          </w:p>
        </w:tc>
        <w:tc>
          <w:tcPr>
            <w:tcW w:w="992"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11.05</w:t>
            </w:r>
          </w:p>
        </w:tc>
        <w:tc>
          <w:tcPr>
            <w:tcW w:w="102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 yaş</w:t>
            </w:r>
          </w:p>
        </w:tc>
        <w:tc>
          <w:tcPr>
            <w:tcW w:w="962"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w:t>
            </w:r>
          </w:p>
        </w:tc>
        <w:tc>
          <w:tcPr>
            <w:tcW w:w="895"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8.12</w:t>
            </w:r>
          </w:p>
        </w:tc>
        <w:tc>
          <w:tcPr>
            <w:tcW w:w="992"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2.58</w:t>
            </w:r>
          </w:p>
        </w:tc>
        <w:tc>
          <w:tcPr>
            <w:tcW w:w="102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15 yaş</w:t>
            </w:r>
          </w:p>
        </w:tc>
        <w:tc>
          <w:tcPr>
            <w:tcW w:w="962"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94</w:t>
            </w:r>
          </w:p>
        </w:tc>
        <w:tc>
          <w:tcPr>
            <w:tcW w:w="895"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8.48</w:t>
            </w:r>
          </w:p>
        </w:tc>
        <w:tc>
          <w:tcPr>
            <w:tcW w:w="992"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3.21</w:t>
            </w:r>
          </w:p>
        </w:tc>
        <w:tc>
          <w:tcPr>
            <w:tcW w:w="102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T.İ. risk</w:t>
            </w:r>
          </w:p>
          <w:p w:rsidR="0052293C" w:rsidRPr="00E6623B" w:rsidRDefault="0052293C" w:rsidP="00E6623B">
            <w:pPr>
              <w:jc w:val="center"/>
              <w:rPr>
                <w:rFonts w:ascii="Cambria" w:eastAsia="Calibri" w:hAnsi="Cambria"/>
                <w:sz w:val="18"/>
                <w:szCs w:val="22"/>
              </w:rPr>
            </w:pPr>
            <w:proofErr w:type="gramStart"/>
            <w:r w:rsidRPr="00E6623B">
              <w:rPr>
                <w:rFonts w:ascii="Cambria" w:eastAsia="Calibri" w:hAnsi="Cambria"/>
                <w:sz w:val="18"/>
                <w:szCs w:val="22"/>
              </w:rPr>
              <w:t>alma</w:t>
            </w:r>
            <w:proofErr w:type="gramEnd"/>
          </w:p>
        </w:tc>
        <w:tc>
          <w:tcPr>
            <w:tcW w:w="97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16 yaş</w:t>
            </w:r>
          </w:p>
        </w:tc>
        <w:tc>
          <w:tcPr>
            <w:tcW w:w="962"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91</w:t>
            </w:r>
          </w:p>
        </w:tc>
        <w:tc>
          <w:tcPr>
            <w:tcW w:w="895"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9.00</w:t>
            </w:r>
          </w:p>
        </w:tc>
        <w:tc>
          <w:tcPr>
            <w:tcW w:w="992"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2.99</w:t>
            </w:r>
          </w:p>
        </w:tc>
        <w:tc>
          <w:tcPr>
            <w:tcW w:w="102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4/335</w:t>
            </w:r>
          </w:p>
        </w:tc>
        <w:tc>
          <w:tcPr>
            <w:tcW w:w="961"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1.851</w:t>
            </w:r>
          </w:p>
        </w:tc>
        <w:tc>
          <w:tcPr>
            <w:tcW w:w="966"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.119</w:t>
            </w:r>
          </w:p>
        </w:tc>
        <w:tc>
          <w:tcPr>
            <w:tcW w:w="101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17 yaş</w:t>
            </w:r>
          </w:p>
        </w:tc>
        <w:tc>
          <w:tcPr>
            <w:tcW w:w="962"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112</w:t>
            </w:r>
          </w:p>
        </w:tc>
        <w:tc>
          <w:tcPr>
            <w:tcW w:w="895"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9.87</w:t>
            </w:r>
          </w:p>
        </w:tc>
        <w:tc>
          <w:tcPr>
            <w:tcW w:w="992"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4.78</w:t>
            </w:r>
          </w:p>
        </w:tc>
        <w:tc>
          <w:tcPr>
            <w:tcW w:w="102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 yaş</w:t>
            </w:r>
          </w:p>
        </w:tc>
        <w:tc>
          <w:tcPr>
            <w:tcW w:w="962"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35</w:t>
            </w:r>
          </w:p>
        </w:tc>
        <w:tc>
          <w:tcPr>
            <w:tcW w:w="895"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9.45</w:t>
            </w:r>
          </w:p>
        </w:tc>
        <w:tc>
          <w:tcPr>
            <w:tcW w:w="992"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4.79</w:t>
            </w:r>
          </w:p>
        </w:tc>
        <w:tc>
          <w:tcPr>
            <w:tcW w:w="102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 yaş</w:t>
            </w:r>
          </w:p>
        </w:tc>
        <w:tc>
          <w:tcPr>
            <w:tcW w:w="962"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8</w:t>
            </w:r>
          </w:p>
        </w:tc>
        <w:tc>
          <w:tcPr>
            <w:tcW w:w="895"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5.50</w:t>
            </w:r>
          </w:p>
        </w:tc>
        <w:tc>
          <w:tcPr>
            <w:tcW w:w="992"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1.41</w:t>
            </w:r>
          </w:p>
        </w:tc>
        <w:tc>
          <w:tcPr>
            <w:tcW w:w="102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
        </w:tc>
        <w:tc>
          <w:tcPr>
            <w:tcW w:w="97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15 yaş</w:t>
            </w:r>
          </w:p>
        </w:tc>
        <w:tc>
          <w:tcPr>
            <w:tcW w:w="962"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94</w:t>
            </w:r>
          </w:p>
        </w:tc>
        <w:tc>
          <w:tcPr>
            <w:tcW w:w="895"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5.55</w:t>
            </w:r>
          </w:p>
        </w:tc>
        <w:tc>
          <w:tcPr>
            <w:tcW w:w="992" w:type="dxa"/>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1.87</w:t>
            </w:r>
          </w:p>
        </w:tc>
        <w:tc>
          <w:tcPr>
            <w:tcW w:w="1026"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1"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6" w:type="dxa"/>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1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rsidR="0052293C" w:rsidRPr="00E6623B" w:rsidRDefault="0052293C" w:rsidP="00E6623B">
            <w:pPr>
              <w:jc w:val="center"/>
              <w:rPr>
                <w:rFonts w:ascii="Cambria" w:eastAsia="Calibri" w:hAnsi="Cambria"/>
                <w:sz w:val="18"/>
                <w:szCs w:val="22"/>
              </w:rPr>
            </w:pPr>
            <w:proofErr w:type="spellStart"/>
            <w:proofErr w:type="gramStart"/>
            <w:r w:rsidRPr="00E6623B">
              <w:rPr>
                <w:rFonts w:ascii="Cambria" w:eastAsia="Calibri" w:hAnsi="Cambria"/>
                <w:sz w:val="18"/>
                <w:szCs w:val="22"/>
              </w:rPr>
              <w:t>M.K.Risk</w:t>
            </w:r>
            <w:proofErr w:type="spellEnd"/>
            <w:proofErr w:type="gramEnd"/>
            <w:r w:rsidRPr="00E6623B">
              <w:rPr>
                <w:rFonts w:ascii="Cambria" w:eastAsia="Calibri" w:hAnsi="Cambria"/>
                <w:sz w:val="18"/>
                <w:szCs w:val="22"/>
              </w:rPr>
              <w:t xml:space="preserve"> alma</w:t>
            </w:r>
          </w:p>
        </w:tc>
        <w:tc>
          <w:tcPr>
            <w:tcW w:w="97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16 yaş</w:t>
            </w:r>
          </w:p>
        </w:tc>
        <w:tc>
          <w:tcPr>
            <w:tcW w:w="962" w:type="dxa"/>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91</w:t>
            </w:r>
          </w:p>
        </w:tc>
        <w:tc>
          <w:tcPr>
            <w:tcW w:w="895"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5.83</w:t>
            </w:r>
          </w:p>
        </w:tc>
        <w:tc>
          <w:tcPr>
            <w:tcW w:w="992"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1.76</w:t>
            </w:r>
          </w:p>
        </w:tc>
        <w:tc>
          <w:tcPr>
            <w:tcW w:w="1026"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4/335</w:t>
            </w:r>
          </w:p>
        </w:tc>
        <w:tc>
          <w:tcPr>
            <w:tcW w:w="961"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2.609</w:t>
            </w:r>
          </w:p>
        </w:tc>
        <w:tc>
          <w:tcPr>
            <w:tcW w:w="966" w:type="dxa"/>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.036</w:t>
            </w:r>
            <w:r w:rsidRPr="00E6623B">
              <w:rPr>
                <w:rFonts w:ascii="Cambria" w:eastAsia="Calibri" w:hAnsi="Cambria"/>
                <w:sz w:val="18"/>
                <w:szCs w:val="22"/>
                <w:vertAlign w:val="superscript"/>
              </w:rPr>
              <w:t>*</w:t>
            </w:r>
          </w:p>
        </w:tc>
        <w:tc>
          <w:tcPr>
            <w:tcW w:w="1011" w:type="dxa"/>
          </w:tcPr>
          <w:p w:rsidR="0052293C" w:rsidRPr="00E6623B" w:rsidRDefault="0052293C" w:rsidP="00E6623B">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15-17 Yaş</w:t>
            </w:r>
          </w:p>
        </w:tc>
      </w:tr>
      <w:tr w:rsidR="0052293C" w:rsidRPr="00E6623B" w:rsidTr="0052293C">
        <w:tc>
          <w:tcPr>
            <w:cnfStyle w:val="001000000000" w:firstRow="0" w:lastRow="0" w:firstColumn="1" w:lastColumn="0" w:oddVBand="0" w:evenVBand="0" w:oddHBand="0" w:evenHBand="0" w:firstRowFirstColumn="0" w:firstRowLastColumn="0" w:lastRowFirstColumn="0" w:lastRowLastColumn="0"/>
            <w:tcW w:w="1273" w:type="dxa"/>
            <w:tcBorders>
              <w:bottom w:val="single" w:sz="4" w:space="0" w:color="000000"/>
            </w:tcBorders>
          </w:tcPr>
          <w:p w:rsidR="0052293C" w:rsidRPr="00E6623B" w:rsidRDefault="0052293C" w:rsidP="00E6623B">
            <w:pPr>
              <w:jc w:val="center"/>
              <w:rPr>
                <w:rFonts w:ascii="Cambria" w:eastAsia="Calibri" w:hAnsi="Cambria"/>
                <w:sz w:val="18"/>
                <w:szCs w:val="22"/>
              </w:rPr>
            </w:pPr>
          </w:p>
        </w:tc>
        <w:tc>
          <w:tcPr>
            <w:tcW w:w="976" w:type="dxa"/>
            <w:tcBorders>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17 yaş</w:t>
            </w:r>
          </w:p>
        </w:tc>
        <w:tc>
          <w:tcPr>
            <w:tcW w:w="962" w:type="dxa"/>
            <w:tcBorders>
              <w:bottom w:val="single" w:sz="4" w:space="0" w:color="000000"/>
            </w:tcBorders>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112</w:t>
            </w:r>
          </w:p>
        </w:tc>
        <w:tc>
          <w:tcPr>
            <w:tcW w:w="895" w:type="dxa"/>
            <w:tcBorders>
              <w:bottom w:val="single" w:sz="4" w:space="0" w:color="000000"/>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6.55</w:t>
            </w:r>
          </w:p>
        </w:tc>
        <w:tc>
          <w:tcPr>
            <w:tcW w:w="992" w:type="dxa"/>
            <w:tcBorders>
              <w:bottom w:val="single" w:sz="4" w:space="0" w:color="000000"/>
            </w:tcBorders>
          </w:tcPr>
          <w:p w:rsidR="0052293C" w:rsidRPr="00E6623B" w:rsidRDefault="0052293C" w:rsidP="00E6623B">
            <w:pPr>
              <w:ind w:left="60" w:right="60"/>
              <w:jc w:val="right"/>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3.20</w:t>
            </w:r>
          </w:p>
        </w:tc>
        <w:tc>
          <w:tcPr>
            <w:tcW w:w="1026" w:type="dxa"/>
            <w:tcBorders>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1" w:type="dxa"/>
            <w:tcBorders>
              <w:bottom w:val="single" w:sz="4" w:space="0" w:color="000000"/>
            </w:tcBorders>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66" w:type="dxa"/>
            <w:tcBorders>
              <w:bottom w:val="single" w:sz="4" w:space="0" w:color="000000"/>
            </w:tcBorders>
          </w:tcPr>
          <w:p w:rsidR="0052293C" w:rsidRPr="00E6623B" w:rsidRDefault="0052293C" w:rsidP="00E6623B">
            <w:pPr>
              <w:ind w:left="60" w:right="6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11" w:type="dxa"/>
            <w:tcBorders>
              <w:bottom w:val="single" w:sz="4" w:space="0" w:color="000000"/>
            </w:tcBorders>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r>
      <w:tr w:rsidR="0052293C" w:rsidRPr="00E6623B" w:rsidTr="00522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Borders>
              <w:top w:val="single" w:sz="4" w:space="0" w:color="000000"/>
              <w:bottom w:val="single" w:sz="4" w:space="0" w:color="auto"/>
            </w:tcBorders>
          </w:tcPr>
          <w:p w:rsidR="0052293C" w:rsidRPr="00E6623B" w:rsidRDefault="0052293C" w:rsidP="00E6623B">
            <w:pPr>
              <w:jc w:val="center"/>
              <w:rPr>
                <w:rFonts w:ascii="Cambria" w:eastAsia="Calibri" w:hAnsi="Cambria"/>
                <w:sz w:val="18"/>
                <w:szCs w:val="22"/>
              </w:rPr>
            </w:pPr>
          </w:p>
        </w:tc>
        <w:tc>
          <w:tcPr>
            <w:tcW w:w="976" w:type="dxa"/>
            <w:tcBorders>
              <w:top w:val="single" w:sz="4" w:space="0" w:color="000000"/>
              <w:bottom w:val="single" w:sz="4" w:space="0" w:color="auto"/>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 yaş</w:t>
            </w:r>
          </w:p>
        </w:tc>
        <w:tc>
          <w:tcPr>
            <w:tcW w:w="962" w:type="dxa"/>
            <w:tcBorders>
              <w:top w:val="single" w:sz="4" w:space="0" w:color="000000"/>
              <w:bottom w:val="single" w:sz="4" w:space="0" w:color="auto"/>
            </w:tcBorders>
          </w:tcPr>
          <w:p w:rsidR="0052293C" w:rsidRPr="00E6623B" w:rsidRDefault="0052293C" w:rsidP="00E6623B">
            <w:pPr>
              <w:ind w:left="60" w:right="6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35</w:t>
            </w:r>
          </w:p>
        </w:tc>
        <w:tc>
          <w:tcPr>
            <w:tcW w:w="895" w:type="dxa"/>
            <w:tcBorders>
              <w:top w:val="single" w:sz="4" w:space="0" w:color="000000"/>
              <w:bottom w:val="single" w:sz="4" w:space="0" w:color="auto"/>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6.31</w:t>
            </w:r>
          </w:p>
        </w:tc>
        <w:tc>
          <w:tcPr>
            <w:tcW w:w="992" w:type="dxa"/>
            <w:tcBorders>
              <w:top w:val="single" w:sz="4" w:space="0" w:color="000000"/>
              <w:bottom w:val="single" w:sz="4" w:space="0" w:color="auto"/>
            </w:tcBorders>
          </w:tcPr>
          <w:p w:rsidR="0052293C" w:rsidRPr="00E6623B" w:rsidRDefault="0052293C" w:rsidP="00E6623B">
            <w:pPr>
              <w:ind w:left="60" w:right="60"/>
              <w:jc w:val="right"/>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2.34</w:t>
            </w:r>
          </w:p>
        </w:tc>
        <w:tc>
          <w:tcPr>
            <w:tcW w:w="1026" w:type="dxa"/>
            <w:tcBorders>
              <w:top w:val="single" w:sz="4" w:space="0" w:color="000000"/>
              <w:bottom w:val="single" w:sz="4" w:space="0" w:color="auto"/>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1" w:type="dxa"/>
            <w:tcBorders>
              <w:top w:val="single" w:sz="4" w:space="0" w:color="000000"/>
              <w:bottom w:val="single" w:sz="4" w:space="0" w:color="auto"/>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66" w:type="dxa"/>
            <w:tcBorders>
              <w:top w:val="single" w:sz="4" w:space="0" w:color="000000"/>
              <w:bottom w:val="single" w:sz="4" w:space="0" w:color="auto"/>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11" w:type="dxa"/>
            <w:tcBorders>
              <w:top w:val="single" w:sz="4" w:space="0" w:color="000000"/>
              <w:bottom w:val="single" w:sz="4" w:space="0" w:color="auto"/>
            </w:tcBorders>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r>
    </w:tbl>
    <w:p w:rsidR="0052293C" w:rsidRPr="00E6623B" w:rsidRDefault="0052293C" w:rsidP="00E6623B">
      <w:pPr>
        <w:jc w:val="both"/>
        <w:rPr>
          <w:rFonts w:ascii="Cambria" w:hAnsi="Cambria"/>
          <w:sz w:val="20"/>
          <w:szCs w:val="22"/>
        </w:rPr>
      </w:pPr>
      <w:r w:rsidRPr="00E6623B">
        <w:rPr>
          <w:rFonts w:ascii="Cambria" w:hAnsi="Cambria"/>
          <w:sz w:val="20"/>
          <w:szCs w:val="22"/>
          <w:vertAlign w:val="superscript"/>
        </w:rPr>
        <w:t>*</w:t>
      </w:r>
      <w:r w:rsidR="00A8065C" w:rsidRPr="00E6623B">
        <w:rPr>
          <w:rFonts w:ascii="Cambria" w:hAnsi="Cambria"/>
          <w:sz w:val="20"/>
          <w:szCs w:val="22"/>
        </w:rPr>
        <w:t>P&lt;.</w:t>
      </w:r>
      <w:proofErr w:type="gramStart"/>
      <w:r w:rsidR="00A8065C" w:rsidRPr="00E6623B">
        <w:rPr>
          <w:rFonts w:ascii="Cambria" w:hAnsi="Cambria"/>
          <w:sz w:val="20"/>
          <w:szCs w:val="22"/>
        </w:rPr>
        <w:t xml:space="preserve">05     </w:t>
      </w:r>
      <w:r w:rsidRPr="00E6623B">
        <w:rPr>
          <w:rFonts w:ascii="Cambria" w:hAnsi="Cambria"/>
          <w:sz w:val="20"/>
          <w:szCs w:val="22"/>
        </w:rPr>
        <w:t>Not</w:t>
      </w:r>
      <w:proofErr w:type="gramEnd"/>
      <w:r w:rsidRPr="00E6623B">
        <w:rPr>
          <w:rFonts w:ascii="Cambria" w:hAnsi="Cambria"/>
          <w:sz w:val="20"/>
          <w:szCs w:val="22"/>
        </w:rPr>
        <w:t>: T.K.İ. : Toplumsal Konumla İlgili, T.İ. : Trafikle İlgili, M.K. : Madde Kullanımıyla İlgili</w:t>
      </w:r>
    </w:p>
    <w:p w:rsidR="0052293C" w:rsidRDefault="0052293C" w:rsidP="00E6623B">
      <w:pPr>
        <w:spacing w:before="120"/>
        <w:ind w:firstLine="567"/>
        <w:jc w:val="both"/>
        <w:rPr>
          <w:rFonts w:ascii="Cambria" w:hAnsi="Cambria"/>
          <w:color w:val="000000"/>
          <w:sz w:val="22"/>
          <w:szCs w:val="22"/>
        </w:rPr>
      </w:pPr>
      <w:proofErr w:type="gramStart"/>
      <w:r w:rsidRPr="00E6623B">
        <w:rPr>
          <w:rFonts w:ascii="Cambria" w:hAnsi="Cambria"/>
          <w:sz w:val="22"/>
          <w:szCs w:val="22"/>
        </w:rPr>
        <w:t>Tablo incelediğinde lise öğrencilerinin risk alma davranışının risk alma ölçeği alt boyutlarında yaş değişkenine göre;</w:t>
      </w:r>
      <w:r w:rsidRPr="00E6623B">
        <w:rPr>
          <w:rFonts w:ascii="Cambria" w:hAnsi="Cambria"/>
          <w:color w:val="000000"/>
          <w:sz w:val="22"/>
          <w:szCs w:val="22"/>
        </w:rPr>
        <w:t xml:space="preserve"> madde kullanımıyla ilgili risk alma (F= 2.609</w:t>
      </w:r>
      <w:r w:rsidRPr="00E6623B">
        <w:rPr>
          <w:rFonts w:ascii="Cambria" w:hAnsi="Cambria"/>
          <w:sz w:val="22"/>
          <w:szCs w:val="22"/>
        </w:rPr>
        <w:t>,</w:t>
      </w:r>
      <w:r w:rsidRPr="00E6623B">
        <w:rPr>
          <w:rFonts w:ascii="Cambria" w:hAnsi="Cambria"/>
          <w:color w:val="000000"/>
          <w:sz w:val="22"/>
          <w:szCs w:val="22"/>
        </w:rPr>
        <w:t xml:space="preserve"> P&lt;0.05) alt boyutunda </w:t>
      </w:r>
      <w:r w:rsidRPr="00E6623B">
        <w:rPr>
          <w:rFonts w:ascii="Cambria" w:hAnsi="Cambria"/>
          <w:sz w:val="22"/>
          <w:szCs w:val="22"/>
        </w:rPr>
        <w:t xml:space="preserve">anlamlı farklılaştığı sonucuna ulaşılırken, </w:t>
      </w:r>
      <w:r w:rsidRPr="00E6623B">
        <w:rPr>
          <w:rFonts w:ascii="Cambria" w:hAnsi="Cambria"/>
          <w:color w:val="000000"/>
          <w:sz w:val="22"/>
          <w:szCs w:val="22"/>
        </w:rPr>
        <w:t xml:space="preserve">toplumsal konumla ilgili risk alma (F= 1.855, P&gt;0.05) ve trafikle ilgili risk alma (F= 1.851, P&gt;0.05) alt boyutlarında farklılaşmadığı sonucuna ulaşılmıştır. </w:t>
      </w:r>
      <w:proofErr w:type="gramEnd"/>
      <w:r w:rsidRPr="00E6623B">
        <w:rPr>
          <w:rFonts w:ascii="Cambria" w:hAnsi="Cambria"/>
          <w:color w:val="000000"/>
          <w:sz w:val="22"/>
          <w:szCs w:val="22"/>
        </w:rPr>
        <w:t>Anlamlı farklılaşmanın olduğu alt boyutlarda farkın kaynağını belirlemek için çoklu karşılaştırma testlerinden “</w:t>
      </w:r>
      <w:proofErr w:type="spellStart"/>
      <w:r w:rsidRPr="00E6623B">
        <w:rPr>
          <w:rFonts w:ascii="Cambria" w:hAnsi="Cambria"/>
          <w:color w:val="000000"/>
          <w:sz w:val="22"/>
          <w:szCs w:val="22"/>
        </w:rPr>
        <w:t>Tukey</w:t>
      </w:r>
      <w:proofErr w:type="spellEnd"/>
      <w:r w:rsidRPr="00E6623B">
        <w:rPr>
          <w:rFonts w:ascii="Cambria" w:hAnsi="Cambria"/>
          <w:color w:val="000000"/>
          <w:sz w:val="22"/>
          <w:szCs w:val="22"/>
        </w:rPr>
        <w:t xml:space="preserve">” testi uygulanmıştır. Madde kullanımıyla ilgili risk alma alt boyutunda yaş seviyesi 17 olan lise öğrencilerinin 15 olanlara göre risk alma davranışının anlamlı olarak daha yüksek olduğu sonucuna ulaşılmıştır. </w:t>
      </w:r>
    </w:p>
    <w:p w:rsidR="00E6623B" w:rsidRPr="00E6623B" w:rsidRDefault="00E6623B" w:rsidP="00E6623B">
      <w:pPr>
        <w:ind w:firstLine="708"/>
        <w:jc w:val="both"/>
        <w:rPr>
          <w:rFonts w:ascii="Cambria" w:hAnsi="Cambria"/>
          <w:color w:val="000000"/>
          <w:sz w:val="22"/>
          <w:szCs w:val="22"/>
        </w:rPr>
      </w:pPr>
    </w:p>
    <w:p w:rsidR="0052293C" w:rsidRPr="00E6623B" w:rsidRDefault="0052293C" w:rsidP="00E6623B">
      <w:pPr>
        <w:jc w:val="both"/>
        <w:rPr>
          <w:rFonts w:ascii="Cambria" w:eastAsia="Calibri" w:hAnsi="Cambria"/>
          <w:bCs/>
          <w:i/>
          <w:sz w:val="20"/>
          <w:szCs w:val="22"/>
        </w:rPr>
      </w:pPr>
      <w:r w:rsidRPr="00E6623B">
        <w:rPr>
          <w:rFonts w:ascii="Cambria" w:hAnsi="Cambria"/>
          <w:b/>
          <w:sz w:val="20"/>
          <w:szCs w:val="22"/>
        </w:rPr>
        <w:t xml:space="preserve">Tablo 8. </w:t>
      </w:r>
      <w:r w:rsidRPr="00E6623B">
        <w:rPr>
          <w:rFonts w:ascii="Cambria" w:hAnsi="Cambria"/>
          <w:bCs/>
          <w:i/>
          <w:color w:val="000000"/>
          <w:sz w:val="20"/>
          <w:szCs w:val="22"/>
        </w:rPr>
        <w:t>Korelasyon analizine ilişkin bulgular</w:t>
      </w:r>
    </w:p>
    <w:tbl>
      <w:tblPr>
        <w:tblStyle w:val="DzTablo211"/>
        <w:tblpPr w:leftFromText="141" w:rightFromText="141" w:vertAnchor="text" w:horzAnchor="margin" w:tblpY="142"/>
        <w:tblW w:w="9178" w:type="dxa"/>
        <w:tblLayout w:type="fixed"/>
        <w:tblLook w:val="04A0" w:firstRow="1" w:lastRow="0" w:firstColumn="1" w:lastColumn="0" w:noHBand="0" w:noVBand="1"/>
      </w:tblPr>
      <w:tblGrid>
        <w:gridCol w:w="1276"/>
        <w:gridCol w:w="1795"/>
        <w:gridCol w:w="1485"/>
        <w:gridCol w:w="1449"/>
        <w:gridCol w:w="1402"/>
        <w:gridCol w:w="1771"/>
      </w:tblGrid>
      <w:tr w:rsidR="0052293C" w:rsidRPr="00E6623B" w:rsidTr="0052293C">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276" w:type="dxa"/>
          </w:tcPr>
          <w:p w:rsidR="0052293C" w:rsidRPr="00E6623B" w:rsidRDefault="0052293C" w:rsidP="00E6623B">
            <w:pPr>
              <w:autoSpaceDE w:val="0"/>
              <w:autoSpaceDN w:val="0"/>
              <w:adjustRightInd w:val="0"/>
              <w:ind w:left="284" w:hanging="284"/>
              <w:jc w:val="center"/>
              <w:rPr>
                <w:rFonts w:ascii="Cambria" w:eastAsia="Calibri" w:hAnsi="Cambria"/>
                <w:sz w:val="18"/>
                <w:szCs w:val="22"/>
              </w:rPr>
            </w:pPr>
            <w:r w:rsidRPr="00E6623B">
              <w:rPr>
                <w:rFonts w:ascii="Cambria" w:eastAsia="Calibri" w:hAnsi="Cambria"/>
                <w:sz w:val="18"/>
                <w:szCs w:val="22"/>
              </w:rPr>
              <w:t>Değişkenler</w:t>
            </w:r>
          </w:p>
        </w:tc>
        <w:tc>
          <w:tcPr>
            <w:tcW w:w="1795"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485"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gramStart"/>
            <w:r w:rsidRPr="00E6623B">
              <w:rPr>
                <w:rFonts w:ascii="Cambria" w:eastAsia="Calibri" w:hAnsi="Cambria"/>
                <w:sz w:val="18"/>
                <w:szCs w:val="22"/>
              </w:rPr>
              <w:t>Mantıklı    karar</w:t>
            </w:r>
            <w:proofErr w:type="gramEnd"/>
          </w:p>
        </w:tc>
        <w:tc>
          <w:tcPr>
            <w:tcW w:w="1449"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İçtepisel</w:t>
            </w:r>
            <w:proofErr w:type="spellEnd"/>
            <w:r w:rsidRPr="00E6623B">
              <w:rPr>
                <w:rFonts w:ascii="Cambria" w:eastAsia="Calibri" w:hAnsi="Cambria"/>
                <w:sz w:val="18"/>
                <w:szCs w:val="22"/>
              </w:rPr>
              <w:t xml:space="preserve"> karar</w:t>
            </w:r>
          </w:p>
        </w:tc>
        <w:tc>
          <w:tcPr>
            <w:tcW w:w="1402"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Bağımlı karar</w:t>
            </w:r>
          </w:p>
        </w:tc>
        <w:tc>
          <w:tcPr>
            <w:tcW w:w="1771"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Kararsızlık kararı</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76" w:type="dxa"/>
          </w:tcPr>
          <w:p w:rsidR="0052293C" w:rsidRPr="00E6623B" w:rsidRDefault="0052293C" w:rsidP="00E6623B">
            <w:pPr>
              <w:ind w:left="284" w:hanging="284"/>
              <w:jc w:val="center"/>
              <w:rPr>
                <w:rFonts w:ascii="Cambria" w:eastAsia="Calibri" w:hAnsi="Cambria"/>
                <w:sz w:val="18"/>
                <w:szCs w:val="22"/>
              </w:rPr>
            </w:pPr>
            <w:r w:rsidRPr="00E6623B">
              <w:rPr>
                <w:rFonts w:ascii="Cambria" w:eastAsia="Calibri" w:hAnsi="Cambria"/>
                <w:sz w:val="18"/>
                <w:szCs w:val="22"/>
              </w:rPr>
              <w:t xml:space="preserve">      </w:t>
            </w:r>
            <w:proofErr w:type="spellStart"/>
            <w:r w:rsidRPr="00E6623B">
              <w:rPr>
                <w:rFonts w:ascii="Cambria" w:eastAsia="Calibri" w:hAnsi="Cambria"/>
                <w:sz w:val="18"/>
                <w:szCs w:val="22"/>
              </w:rPr>
              <w:t>T.K.İ.</w:t>
            </w:r>
            <w:proofErr w:type="gramStart"/>
            <w:r w:rsidRPr="00E6623B">
              <w:rPr>
                <w:rFonts w:ascii="Cambria" w:eastAsia="Calibri" w:hAnsi="Cambria"/>
                <w:sz w:val="18"/>
                <w:szCs w:val="22"/>
              </w:rPr>
              <w:t>risk</w:t>
            </w:r>
            <w:proofErr w:type="spellEnd"/>
            <w:r w:rsidRPr="00E6623B">
              <w:rPr>
                <w:rFonts w:ascii="Cambria" w:eastAsia="Calibri" w:hAnsi="Cambria"/>
                <w:sz w:val="18"/>
                <w:szCs w:val="22"/>
              </w:rPr>
              <w:t xml:space="preserve">  alma</w:t>
            </w:r>
            <w:proofErr w:type="gramEnd"/>
          </w:p>
        </w:tc>
        <w:tc>
          <w:tcPr>
            <w:tcW w:w="179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48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-.093</w:t>
            </w:r>
          </w:p>
        </w:tc>
        <w:tc>
          <w:tcPr>
            <w:tcW w:w="144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.287**</w:t>
            </w:r>
          </w:p>
        </w:tc>
        <w:tc>
          <w:tcPr>
            <w:tcW w:w="140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.026</w:t>
            </w:r>
          </w:p>
        </w:tc>
        <w:tc>
          <w:tcPr>
            <w:tcW w:w="177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.166**</w:t>
            </w:r>
          </w:p>
        </w:tc>
      </w:tr>
      <w:tr w:rsidR="0052293C" w:rsidRPr="00E6623B" w:rsidTr="0052293C">
        <w:trPr>
          <w:trHeight w:val="380"/>
        </w:trPr>
        <w:tc>
          <w:tcPr>
            <w:cnfStyle w:val="001000000000" w:firstRow="0" w:lastRow="0" w:firstColumn="1" w:lastColumn="0" w:oddVBand="0" w:evenVBand="0" w:oddHBand="0" w:evenHBand="0" w:firstRowFirstColumn="0" w:firstRowLastColumn="0" w:lastRowFirstColumn="0" w:lastRowLastColumn="0"/>
            <w:tcW w:w="1276" w:type="dxa"/>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 xml:space="preserve">   T.İ. risk</w:t>
            </w:r>
          </w:p>
          <w:p w:rsidR="0052293C" w:rsidRPr="00E6623B" w:rsidRDefault="0052293C" w:rsidP="00E6623B">
            <w:pPr>
              <w:ind w:left="284" w:hanging="284"/>
              <w:jc w:val="center"/>
              <w:rPr>
                <w:rFonts w:ascii="Cambria" w:eastAsia="Calibri" w:hAnsi="Cambria"/>
                <w:sz w:val="18"/>
                <w:szCs w:val="22"/>
              </w:rPr>
            </w:pPr>
            <w:proofErr w:type="gramStart"/>
            <w:r w:rsidRPr="00E6623B">
              <w:rPr>
                <w:rFonts w:ascii="Cambria" w:eastAsia="Calibri" w:hAnsi="Cambria"/>
                <w:sz w:val="18"/>
                <w:szCs w:val="22"/>
              </w:rPr>
              <w:t>alma</w:t>
            </w:r>
            <w:proofErr w:type="gramEnd"/>
          </w:p>
        </w:tc>
        <w:tc>
          <w:tcPr>
            <w:tcW w:w="179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48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-.083</w:t>
            </w:r>
          </w:p>
        </w:tc>
        <w:tc>
          <w:tcPr>
            <w:tcW w:w="144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.115*</w:t>
            </w:r>
          </w:p>
        </w:tc>
        <w:tc>
          <w:tcPr>
            <w:tcW w:w="140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.056</w:t>
            </w:r>
          </w:p>
        </w:tc>
        <w:tc>
          <w:tcPr>
            <w:tcW w:w="177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.043</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76" w:type="dxa"/>
          </w:tcPr>
          <w:p w:rsidR="0052293C" w:rsidRPr="00E6623B" w:rsidRDefault="0052293C" w:rsidP="00E6623B">
            <w:pPr>
              <w:ind w:left="284" w:hanging="284"/>
              <w:jc w:val="center"/>
              <w:rPr>
                <w:rFonts w:ascii="Cambria" w:eastAsia="Calibri" w:hAnsi="Cambria"/>
                <w:sz w:val="18"/>
                <w:szCs w:val="22"/>
              </w:rPr>
            </w:pPr>
            <w:r w:rsidRPr="00E6623B">
              <w:rPr>
                <w:rFonts w:ascii="Cambria" w:eastAsia="Calibri" w:hAnsi="Cambria"/>
                <w:sz w:val="18"/>
                <w:szCs w:val="22"/>
              </w:rPr>
              <w:t xml:space="preserve">    </w:t>
            </w:r>
            <w:proofErr w:type="spellStart"/>
            <w:proofErr w:type="gramStart"/>
            <w:r w:rsidRPr="00E6623B">
              <w:rPr>
                <w:rFonts w:ascii="Cambria" w:eastAsia="Calibri" w:hAnsi="Cambria"/>
                <w:sz w:val="18"/>
                <w:szCs w:val="22"/>
              </w:rPr>
              <w:t>M.K.İ</w:t>
            </w:r>
            <w:proofErr w:type="gramEnd"/>
            <w:r w:rsidRPr="00E6623B">
              <w:rPr>
                <w:rFonts w:ascii="Cambria" w:eastAsia="Calibri" w:hAnsi="Cambria"/>
                <w:sz w:val="18"/>
                <w:szCs w:val="22"/>
              </w:rPr>
              <w:t>.Risk</w:t>
            </w:r>
            <w:proofErr w:type="spellEnd"/>
            <w:r w:rsidRPr="00E6623B">
              <w:rPr>
                <w:rFonts w:ascii="Cambria" w:eastAsia="Calibri" w:hAnsi="Cambria"/>
                <w:sz w:val="18"/>
                <w:szCs w:val="22"/>
              </w:rPr>
              <w:t xml:space="preserve"> alma</w:t>
            </w:r>
          </w:p>
        </w:tc>
        <w:tc>
          <w:tcPr>
            <w:tcW w:w="179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48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-.091</w:t>
            </w:r>
          </w:p>
        </w:tc>
        <w:tc>
          <w:tcPr>
            <w:tcW w:w="144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.110*</w:t>
            </w:r>
          </w:p>
        </w:tc>
        <w:tc>
          <w:tcPr>
            <w:tcW w:w="140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.039</w:t>
            </w:r>
          </w:p>
        </w:tc>
        <w:tc>
          <w:tcPr>
            <w:tcW w:w="1771"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.069</w:t>
            </w:r>
          </w:p>
        </w:tc>
      </w:tr>
      <w:tr w:rsidR="0052293C" w:rsidRPr="00E6623B" w:rsidTr="0052293C">
        <w:trPr>
          <w:trHeight w:val="476"/>
        </w:trPr>
        <w:tc>
          <w:tcPr>
            <w:cnfStyle w:val="001000000000" w:firstRow="0" w:lastRow="0" w:firstColumn="1" w:lastColumn="0" w:oddVBand="0" w:evenVBand="0" w:oddHBand="0" w:evenHBand="0" w:firstRowFirstColumn="0" w:firstRowLastColumn="0" w:lastRowFirstColumn="0" w:lastRowLastColumn="0"/>
            <w:tcW w:w="1276" w:type="dxa"/>
          </w:tcPr>
          <w:p w:rsidR="0052293C" w:rsidRPr="00E6623B" w:rsidRDefault="0052293C" w:rsidP="00E6623B">
            <w:pPr>
              <w:ind w:left="284" w:hanging="284"/>
              <w:jc w:val="center"/>
              <w:rPr>
                <w:rFonts w:ascii="Cambria" w:eastAsia="Calibri" w:hAnsi="Cambria"/>
                <w:sz w:val="18"/>
                <w:szCs w:val="22"/>
              </w:rPr>
            </w:pPr>
            <w:r w:rsidRPr="00E6623B">
              <w:rPr>
                <w:rFonts w:ascii="Cambria" w:eastAsia="Calibri" w:hAnsi="Cambria"/>
                <w:sz w:val="18"/>
                <w:szCs w:val="22"/>
              </w:rPr>
              <w:t>Toplam risk</w:t>
            </w:r>
          </w:p>
        </w:tc>
        <w:tc>
          <w:tcPr>
            <w:tcW w:w="179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48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-.100</w:t>
            </w:r>
          </w:p>
        </w:tc>
        <w:tc>
          <w:tcPr>
            <w:tcW w:w="144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.243**</w:t>
            </w:r>
          </w:p>
        </w:tc>
        <w:tc>
          <w:tcPr>
            <w:tcW w:w="140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.039</w:t>
            </w:r>
          </w:p>
        </w:tc>
        <w:tc>
          <w:tcPr>
            <w:tcW w:w="1771"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.135*</w:t>
            </w:r>
          </w:p>
        </w:tc>
      </w:tr>
    </w:tbl>
    <w:p w:rsidR="0052293C" w:rsidRPr="00E6623B" w:rsidRDefault="0052293C" w:rsidP="00E6623B">
      <w:pPr>
        <w:jc w:val="both"/>
        <w:rPr>
          <w:rFonts w:ascii="Cambria" w:hAnsi="Cambria"/>
          <w:sz w:val="20"/>
          <w:szCs w:val="22"/>
        </w:rPr>
      </w:pPr>
      <w:r w:rsidRPr="00E6623B">
        <w:rPr>
          <w:rFonts w:ascii="Cambria" w:hAnsi="Cambria"/>
          <w:sz w:val="20"/>
          <w:szCs w:val="22"/>
          <w:vertAlign w:val="superscript"/>
        </w:rPr>
        <w:t>**</w:t>
      </w:r>
      <w:r w:rsidRPr="00E6623B">
        <w:rPr>
          <w:rFonts w:ascii="Cambria" w:hAnsi="Cambria"/>
          <w:sz w:val="20"/>
          <w:szCs w:val="22"/>
        </w:rPr>
        <w:t xml:space="preserve"> P&lt;.01,</w:t>
      </w:r>
      <w:r w:rsidRPr="00E6623B">
        <w:rPr>
          <w:rFonts w:ascii="Cambria" w:hAnsi="Cambria"/>
          <w:sz w:val="20"/>
          <w:szCs w:val="22"/>
          <w:vertAlign w:val="superscript"/>
        </w:rPr>
        <w:t xml:space="preserve">  *</w:t>
      </w:r>
      <w:r w:rsidRPr="00E6623B">
        <w:rPr>
          <w:rFonts w:ascii="Cambria" w:hAnsi="Cambria"/>
          <w:sz w:val="20"/>
          <w:szCs w:val="22"/>
        </w:rPr>
        <w:t>P&lt;.</w:t>
      </w:r>
      <w:proofErr w:type="gramStart"/>
      <w:r w:rsidRPr="00E6623B">
        <w:rPr>
          <w:rFonts w:ascii="Cambria" w:hAnsi="Cambria"/>
          <w:sz w:val="20"/>
          <w:szCs w:val="22"/>
        </w:rPr>
        <w:t>05</w:t>
      </w:r>
      <w:r w:rsidR="00A8065C" w:rsidRPr="00E6623B">
        <w:rPr>
          <w:rFonts w:ascii="Cambria" w:hAnsi="Cambria"/>
          <w:sz w:val="20"/>
          <w:szCs w:val="22"/>
        </w:rPr>
        <w:t xml:space="preserve">  </w:t>
      </w:r>
      <w:r w:rsidRPr="00E6623B">
        <w:rPr>
          <w:rFonts w:ascii="Cambria" w:hAnsi="Cambria"/>
          <w:sz w:val="20"/>
          <w:szCs w:val="22"/>
        </w:rPr>
        <w:t>Not</w:t>
      </w:r>
      <w:proofErr w:type="gramEnd"/>
      <w:r w:rsidRPr="00E6623B">
        <w:rPr>
          <w:rFonts w:ascii="Cambria" w:hAnsi="Cambria"/>
          <w:sz w:val="20"/>
          <w:szCs w:val="22"/>
        </w:rPr>
        <w:t>: T.K.İ. : Toplumsal Konumla İlgili, T.İ. : Trafikle İlgili, M.K. : Madde Kullanımıyla İlgili</w:t>
      </w:r>
    </w:p>
    <w:p w:rsidR="00E6623B" w:rsidRDefault="00E6623B" w:rsidP="00E6623B">
      <w:pPr>
        <w:ind w:firstLine="567"/>
        <w:jc w:val="both"/>
        <w:rPr>
          <w:rFonts w:ascii="Cambria" w:hAnsi="Cambria"/>
          <w:color w:val="000000"/>
          <w:sz w:val="22"/>
          <w:szCs w:val="22"/>
        </w:rPr>
      </w:pPr>
    </w:p>
    <w:p w:rsidR="0052293C" w:rsidRDefault="0052293C" w:rsidP="00E6623B">
      <w:pPr>
        <w:ind w:firstLine="567"/>
        <w:jc w:val="both"/>
        <w:rPr>
          <w:rFonts w:ascii="Cambria" w:hAnsi="Cambria"/>
          <w:color w:val="000000"/>
          <w:sz w:val="22"/>
          <w:szCs w:val="22"/>
        </w:rPr>
      </w:pPr>
      <w:proofErr w:type="gramStart"/>
      <w:r w:rsidRPr="00E6623B">
        <w:rPr>
          <w:rFonts w:ascii="Cambria" w:hAnsi="Cambria"/>
          <w:color w:val="000000"/>
          <w:sz w:val="22"/>
          <w:szCs w:val="22"/>
        </w:rPr>
        <w:t xml:space="preserve">Tablo incelendiğinde toplumsal konumla ilgili risk alma ile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 r=.287, p&lt;.01) ve kararsızlık(r=.166,  p&lt;.01) arasında pozitif yönlü anlamlı bir ilişki, trafikle ilgili risk alma ile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r=.115, p&lt;.05) arasında pozitif yönlü anlamlı bir ilişki, madde kullanımıyla ilgili risk alma ile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r=.110, p&lt;.05) arasında pozitif yönlü anlamlı bir ilişki ve toplam risk alma davranışı ile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 r=.243, p&lt;.01) ve kararsızlık (r=.135,  p&lt;.05)  arasında pozitif yönlü anlamlı bir ilişki olduğu görülmektedir.</w:t>
      </w:r>
      <w:proofErr w:type="gramEnd"/>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E4C9C" w:rsidRDefault="00EE4C9C" w:rsidP="00E6623B">
      <w:pPr>
        <w:ind w:firstLine="567"/>
        <w:jc w:val="both"/>
        <w:rPr>
          <w:rFonts w:ascii="Cambria" w:hAnsi="Cambria"/>
          <w:color w:val="000000"/>
          <w:sz w:val="22"/>
          <w:szCs w:val="22"/>
        </w:rPr>
      </w:pPr>
    </w:p>
    <w:p w:rsidR="00E6623B" w:rsidRPr="00E6623B" w:rsidRDefault="00E6623B" w:rsidP="00E6623B">
      <w:pPr>
        <w:ind w:firstLine="567"/>
        <w:jc w:val="both"/>
        <w:rPr>
          <w:rFonts w:ascii="Cambria" w:hAnsi="Cambria"/>
          <w:color w:val="000000"/>
          <w:sz w:val="22"/>
          <w:szCs w:val="22"/>
        </w:rPr>
      </w:pPr>
    </w:p>
    <w:p w:rsidR="0052293C" w:rsidRPr="00E6623B" w:rsidRDefault="0052293C" w:rsidP="00E6623B">
      <w:pPr>
        <w:jc w:val="both"/>
        <w:rPr>
          <w:rFonts w:ascii="Cambria" w:eastAsia="Calibri" w:hAnsi="Cambria"/>
          <w:bCs/>
          <w:i/>
          <w:sz w:val="20"/>
          <w:szCs w:val="22"/>
        </w:rPr>
      </w:pPr>
      <w:r w:rsidRPr="00E6623B">
        <w:rPr>
          <w:rFonts w:ascii="Cambria" w:hAnsi="Cambria"/>
          <w:b/>
          <w:sz w:val="20"/>
          <w:szCs w:val="22"/>
        </w:rPr>
        <w:lastRenderedPageBreak/>
        <w:t xml:space="preserve">Tablo 9. </w:t>
      </w:r>
      <w:r w:rsidRPr="00E6623B">
        <w:rPr>
          <w:rFonts w:ascii="Cambria" w:hAnsi="Cambria"/>
          <w:bCs/>
          <w:i/>
          <w:color w:val="000000"/>
          <w:sz w:val="20"/>
          <w:szCs w:val="22"/>
        </w:rPr>
        <w:t>Regresyon analizine ilişkin bulgular</w:t>
      </w:r>
    </w:p>
    <w:tbl>
      <w:tblPr>
        <w:tblStyle w:val="DzTablo211"/>
        <w:tblpPr w:leftFromText="141" w:rightFromText="141" w:vertAnchor="text" w:horzAnchor="margin" w:tblpXSpec="center" w:tblpY="107"/>
        <w:tblW w:w="0" w:type="auto"/>
        <w:tblBorders>
          <w:insideH w:val="single" w:sz="4" w:space="0" w:color="000000"/>
        </w:tblBorders>
        <w:tblLook w:val="04A0" w:firstRow="1" w:lastRow="0" w:firstColumn="1" w:lastColumn="0" w:noHBand="0" w:noVBand="1"/>
      </w:tblPr>
      <w:tblGrid>
        <w:gridCol w:w="1310"/>
        <w:gridCol w:w="1789"/>
        <w:gridCol w:w="1042"/>
        <w:gridCol w:w="1184"/>
        <w:gridCol w:w="945"/>
        <w:gridCol w:w="1043"/>
        <w:gridCol w:w="769"/>
        <w:gridCol w:w="990"/>
      </w:tblGrid>
      <w:tr w:rsidR="0052293C" w:rsidRPr="00E6623B" w:rsidTr="0052293C">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310" w:type="dxa"/>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Bağımlı değişkenler</w:t>
            </w:r>
          </w:p>
        </w:tc>
        <w:tc>
          <w:tcPr>
            <w:tcW w:w="1789"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Açıklayıcı Değişkenler</w:t>
            </w:r>
          </w:p>
        </w:tc>
        <w:tc>
          <w:tcPr>
            <w:tcW w:w="1042"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w:t>
            </w:r>
          </w:p>
        </w:tc>
        <w:tc>
          <w:tcPr>
            <w:tcW w:w="1184"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Standart</w:t>
            </w:r>
          </w:p>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Hata</w:t>
            </w:r>
          </w:p>
        </w:tc>
        <w:tc>
          <w:tcPr>
            <w:tcW w:w="945"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Beta</w:t>
            </w:r>
          </w:p>
        </w:tc>
        <w:tc>
          <w:tcPr>
            <w:tcW w:w="1043"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T</w:t>
            </w:r>
          </w:p>
        </w:tc>
        <w:tc>
          <w:tcPr>
            <w:tcW w:w="769"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vertAlign w:val="superscript"/>
              </w:rPr>
            </w:pPr>
            <w:r w:rsidRPr="00E6623B">
              <w:rPr>
                <w:rFonts w:ascii="Cambria" w:eastAsia="Calibri" w:hAnsi="Cambria"/>
                <w:sz w:val="18"/>
                <w:szCs w:val="22"/>
              </w:rPr>
              <w:t>R</w:t>
            </w:r>
            <w:r w:rsidRPr="00E6623B">
              <w:rPr>
                <w:rFonts w:ascii="Cambria" w:eastAsia="Calibri" w:hAnsi="Cambria"/>
                <w:sz w:val="18"/>
                <w:szCs w:val="22"/>
                <w:vertAlign w:val="superscript"/>
              </w:rPr>
              <w:t>2</w:t>
            </w:r>
          </w:p>
        </w:tc>
        <w:tc>
          <w:tcPr>
            <w:tcW w:w="990" w:type="dxa"/>
          </w:tcPr>
          <w:p w:rsidR="0052293C" w:rsidRPr="00E6623B" w:rsidRDefault="0052293C" w:rsidP="00E6623B">
            <w:pPr>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P</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310" w:type="dxa"/>
            <w:vMerge w:val="restart"/>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Toplumsal risk</w:t>
            </w:r>
          </w:p>
        </w:tc>
        <w:tc>
          <w:tcPr>
            <w:tcW w:w="178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 xml:space="preserve">Sabit </w:t>
            </w:r>
          </w:p>
        </w:tc>
        <w:tc>
          <w:tcPr>
            <w:tcW w:w="104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17.348</w:t>
            </w:r>
          </w:p>
        </w:tc>
        <w:tc>
          <w:tcPr>
            <w:tcW w:w="1184"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4.083</w:t>
            </w:r>
          </w:p>
        </w:tc>
        <w:tc>
          <w:tcPr>
            <w:tcW w:w="94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43"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4.249</w:t>
            </w:r>
          </w:p>
        </w:tc>
        <w:tc>
          <w:tcPr>
            <w:tcW w:w="76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.132</w:t>
            </w:r>
          </w:p>
        </w:tc>
        <w:tc>
          <w:tcPr>
            <w:tcW w:w="990"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r w:rsidR="0052293C" w:rsidRPr="00E6623B" w:rsidTr="0052293C">
        <w:trPr>
          <w:trHeight w:val="429"/>
        </w:trPr>
        <w:tc>
          <w:tcPr>
            <w:cnfStyle w:val="001000000000" w:firstRow="0" w:lastRow="0" w:firstColumn="1" w:lastColumn="0" w:oddVBand="0" w:evenVBand="0" w:oddHBand="0" w:evenHBand="0" w:firstRowFirstColumn="0" w:firstRowLastColumn="0" w:lastRowFirstColumn="0" w:lastRowLastColumn="0"/>
            <w:tcW w:w="1310" w:type="dxa"/>
            <w:vMerge/>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Mantıklıkarar</w:t>
            </w:r>
            <w:proofErr w:type="spellEnd"/>
          </w:p>
        </w:tc>
        <w:tc>
          <w:tcPr>
            <w:tcW w:w="104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-.430</w:t>
            </w:r>
          </w:p>
        </w:tc>
        <w:tc>
          <w:tcPr>
            <w:tcW w:w="1184"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.103</w:t>
            </w:r>
          </w:p>
        </w:tc>
        <w:tc>
          <w:tcPr>
            <w:tcW w:w="94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-.231</w:t>
            </w:r>
          </w:p>
        </w:tc>
        <w:tc>
          <w:tcPr>
            <w:tcW w:w="1043"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-4.16</w:t>
            </w:r>
          </w:p>
        </w:tc>
        <w:tc>
          <w:tcPr>
            <w:tcW w:w="76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310" w:type="dxa"/>
            <w:vMerge/>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İçtepiselkarar</w:t>
            </w:r>
            <w:proofErr w:type="spellEnd"/>
          </w:p>
        </w:tc>
        <w:tc>
          <w:tcPr>
            <w:tcW w:w="104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.714</w:t>
            </w:r>
          </w:p>
        </w:tc>
        <w:tc>
          <w:tcPr>
            <w:tcW w:w="1184"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.128</w:t>
            </w:r>
          </w:p>
        </w:tc>
        <w:tc>
          <w:tcPr>
            <w:tcW w:w="94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.351</w:t>
            </w:r>
          </w:p>
        </w:tc>
        <w:tc>
          <w:tcPr>
            <w:tcW w:w="1043"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5.56</w:t>
            </w:r>
          </w:p>
        </w:tc>
        <w:tc>
          <w:tcPr>
            <w:tcW w:w="76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r w:rsidR="0052293C" w:rsidRPr="00E6623B" w:rsidTr="0052293C">
        <w:trPr>
          <w:trHeight w:val="406"/>
        </w:trPr>
        <w:tc>
          <w:tcPr>
            <w:cnfStyle w:val="001000000000" w:firstRow="0" w:lastRow="0" w:firstColumn="1" w:lastColumn="0" w:oddVBand="0" w:evenVBand="0" w:oddHBand="0" w:evenHBand="0" w:firstRowFirstColumn="0" w:firstRowLastColumn="0" w:lastRowFirstColumn="0" w:lastRowLastColumn="0"/>
            <w:tcW w:w="1310" w:type="dxa"/>
            <w:vMerge w:val="restart"/>
          </w:tcPr>
          <w:p w:rsidR="0052293C" w:rsidRPr="00E6623B" w:rsidRDefault="0052293C" w:rsidP="00E6623B">
            <w:pPr>
              <w:jc w:val="center"/>
              <w:rPr>
                <w:rFonts w:ascii="Cambria" w:eastAsia="Calibri" w:hAnsi="Cambria"/>
                <w:sz w:val="18"/>
                <w:szCs w:val="22"/>
              </w:rPr>
            </w:pPr>
          </w:p>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Trafik risk</w:t>
            </w:r>
          </w:p>
        </w:tc>
        <w:tc>
          <w:tcPr>
            <w:tcW w:w="178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Sabit</w:t>
            </w:r>
          </w:p>
        </w:tc>
        <w:tc>
          <w:tcPr>
            <w:tcW w:w="104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7.170</w:t>
            </w:r>
          </w:p>
        </w:tc>
        <w:tc>
          <w:tcPr>
            <w:tcW w:w="1184"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1.715</w:t>
            </w:r>
          </w:p>
        </w:tc>
        <w:tc>
          <w:tcPr>
            <w:tcW w:w="94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43"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4.18</w:t>
            </w:r>
          </w:p>
        </w:tc>
        <w:tc>
          <w:tcPr>
            <w:tcW w:w="76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.036</w:t>
            </w:r>
          </w:p>
        </w:tc>
        <w:tc>
          <w:tcPr>
            <w:tcW w:w="990"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10" w:type="dxa"/>
            <w:vMerge/>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Mantıklıkarar</w:t>
            </w:r>
            <w:proofErr w:type="spellEnd"/>
          </w:p>
        </w:tc>
        <w:tc>
          <w:tcPr>
            <w:tcW w:w="104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-.102</w:t>
            </w:r>
          </w:p>
        </w:tc>
        <w:tc>
          <w:tcPr>
            <w:tcW w:w="1184"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.043</w:t>
            </w:r>
          </w:p>
        </w:tc>
        <w:tc>
          <w:tcPr>
            <w:tcW w:w="94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-.137</w:t>
            </w:r>
          </w:p>
        </w:tc>
        <w:tc>
          <w:tcPr>
            <w:tcW w:w="1043"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-2.35</w:t>
            </w:r>
          </w:p>
        </w:tc>
        <w:tc>
          <w:tcPr>
            <w:tcW w:w="76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.020**</w:t>
            </w:r>
          </w:p>
        </w:tc>
      </w:tr>
      <w:tr w:rsidR="0052293C" w:rsidRPr="00E6623B" w:rsidTr="0052293C">
        <w:trPr>
          <w:trHeight w:val="451"/>
        </w:trPr>
        <w:tc>
          <w:tcPr>
            <w:cnfStyle w:val="001000000000" w:firstRow="0" w:lastRow="0" w:firstColumn="1" w:lastColumn="0" w:oddVBand="0" w:evenVBand="0" w:oddHBand="0" w:evenHBand="0" w:firstRowFirstColumn="0" w:firstRowLastColumn="0" w:lastRowFirstColumn="0" w:lastRowLastColumn="0"/>
            <w:tcW w:w="1310" w:type="dxa"/>
            <w:vMerge/>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İçtepiselkarar</w:t>
            </w:r>
            <w:proofErr w:type="spellEnd"/>
          </w:p>
        </w:tc>
        <w:tc>
          <w:tcPr>
            <w:tcW w:w="104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.148</w:t>
            </w:r>
          </w:p>
        </w:tc>
        <w:tc>
          <w:tcPr>
            <w:tcW w:w="1184"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.054</w:t>
            </w:r>
          </w:p>
        </w:tc>
        <w:tc>
          <w:tcPr>
            <w:tcW w:w="94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.183</w:t>
            </w:r>
          </w:p>
        </w:tc>
        <w:tc>
          <w:tcPr>
            <w:tcW w:w="1043"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2.75</w:t>
            </w:r>
          </w:p>
        </w:tc>
        <w:tc>
          <w:tcPr>
            <w:tcW w:w="76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.006**</w:t>
            </w:r>
          </w:p>
        </w:tc>
      </w:tr>
      <w:tr w:rsidR="0052293C" w:rsidRPr="00E6623B" w:rsidTr="0052293C">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310" w:type="dxa"/>
            <w:vMerge w:val="restart"/>
          </w:tcPr>
          <w:p w:rsidR="0052293C" w:rsidRPr="00E6623B" w:rsidRDefault="0052293C" w:rsidP="00E6623B">
            <w:pPr>
              <w:jc w:val="center"/>
              <w:rPr>
                <w:rFonts w:ascii="Cambria" w:eastAsia="Calibri" w:hAnsi="Cambria"/>
                <w:sz w:val="18"/>
                <w:szCs w:val="22"/>
              </w:rPr>
            </w:pPr>
          </w:p>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Madde risk</w:t>
            </w:r>
          </w:p>
        </w:tc>
        <w:tc>
          <w:tcPr>
            <w:tcW w:w="178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Sabit</w:t>
            </w:r>
          </w:p>
        </w:tc>
        <w:tc>
          <w:tcPr>
            <w:tcW w:w="104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5.122</w:t>
            </w:r>
          </w:p>
        </w:tc>
        <w:tc>
          <w:tcPr>
            <w:tcW w:w="1184"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1.061</w:t>
            </w:r>
          </w:p>
        </w:tc>
        <w:tc>
          <w:tcPr>
            <w:tcW w:w="94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1043"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4.83</w:t>
            </w:r>
          </w:p>
        </w:tc>
        <w:tc>
          <w:tcPr>
            <w:tcW w:w="76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.035</w:t>
            </w:r>
          </w:p>
        </w:tc>
        <w:tc>
          <w:tcPr>
            <w:tcW w:w="990"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r w:rsidR="0052293C" w:rsidRPr="00E6623B" w:rsidTr="0052293C">
        <w:trPr>
          <w:trHeight w:val="429"/>
        </w:trPr>
        <w:tc>
          <w:tcPr>
            <w:cnfStyle w:val="001000000000" w:firstRow="0" w:lastRow="0" w:firstColumn="1" w:lastColumn="0" w:oddVBand="0" w:evenVBand="0" w:oddHBand="0" w:evenHBand="0" w:firstRowFirstColumn="0" w:firstRowLastColumn="0" w:lastRowFirstColumn="0" w:lastRowLastColumn="0"/>
            <w:tcW w:w="1310" w:type="dxa"/>
            <w:vMerge/>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Mantıklıkarar</w:t>
            </w:r>
            <w:proofErr w:type="spellEnd"/>
          </w:p>
        </w:tc>
        <w:tc>
          <w:tcPr>
            <w:tcW w:w="104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-.071</w:t>
            </w:r>
          </w:p>
        </w:tc>
        <w:tc>
          <w:tcPr>
            <w:tcW w:w="1184"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.027</w:t>
            </w:r>
          </w:p>
        </w:tc>
        <w:tc>
          <w:tcPr>
            <w:tcW w:w="94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-.154</w:t>
            </w:r>
          </w:p>
        </w:tc>
        <w:tc>
          <w:tcPr>
            <w:tcW w:w="1043"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-2.63</w:t>
            </w:r>
          </w:p>
        </w:tc>
        <w:tc>
          <w:tcPr>
            <w:tcW w:w="76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.009*</w:t>
            </w:r>
          </w:p>
        </w:tc>
      </w:tr>
      <w:tr w:rsidR="0052293C" w:rsidRPr="00E6623B" w:rsidTr="001306A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310" w:type="dxa"/>
            <w:vMerge/>
            <w:tcBorders>
              <w:bottom w:val="single" w:sz="4" w:space="0" w:color="000000"/>
            </w:tcBorders>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İçtepiselkarar</w:t>
            </w:r>
            <w:proofErr w:type="spellEnd"/>
          </w:p>
        </w:tc>
        <w:tc>
          <w:tcPr>
            <w:tcW w:w="104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.077</w:t>
            </w:r>
          </w:p>
        </w:tc>
        <w:tc>
          <w:tcPr>
            <w:tcW w:w="1184"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.033</w:t>
            </w:r>
          </w:p>
        </w:tc>
        <w:tc>
          <w:tcPr>
            <w:tcW w:w="94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.154</w:t>
            </w:r>
          </w:p>
        </w:tc>
        <w:tc>
          <w:tcPr>
            <w:tcW w:w="1043"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2.31</w:t>
            </w:r>
          </w:p>
        </w:tc>
        <w:tc>
          <w:tcPr>
            <w:tcW w:w="76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.021**</w:t>
            </w:r>
          </w:p>
        </w:tc>
      </w:tr>
      <w:tr w:rsidR="0052293C" w:rsidRPr="00E6623B" w:rsidTr="001306A7">
        <w:trPr>
          <w:trHeight w:val="384"/>
        </w:trPr>
        <w:tc>
          <w:tcPr>
            <w:cnfStyle w:val="001000000000" w:firstRow="0" w:lastRow="0" w:firstColumn="1" w:lastColumn="0" w:oddVBand="0" w:evenVBand="0" w:oddHBand="0" w:evenHBand="0" w:firstRowFirstColumn="0" w:firstRowLastColumn="0" w:lastRowFirstColumn="0" w:lastRowLastColumn="0"/>
            <w:tcW w:w="1310" w:type="dxa"/>
            <w:vMerge w:val="restart"/>
            <w:tcBorders>
              <w:top w:val="single" w:sz="4" w:space="0" w:color="000000"/>
              <w:bottom w:val="single" w:sz="4" w:space="0" w:color="auto"/>
            </w:tcBorders>
          </w:tcPr>
          <w:p w:rsidR="0052293C" w:rsidRPr="00E6623B" w:rsidRDefault="0052293C" w:rsidP="00E6623B">
            <w:pPr>
              <w:jc w:val="center"/>
              <w:rPr>
                <w:rFonts w:ascii="Cambria" w:eastAsia="Calibri" w:hAnsi="Cambria"/>
                <w:sz w:val="18"/>
                <w:szCs w:val="22"/>
              </w:rPr>
            </w:pPr>
            <w:r w:rsidRPr="00E6623B">
              <w:rPr>
                <w:rFonts w:ascii="Cambria" w:eastAsia="Calibri" w:hAnsi="Cambria"/>
                <w:sz w:val="18"/>
                <w:szCs w:val="22"/>
              </w:rPr>
              <w:t>Toplam risk</w:t>
            </w:r>
          </w:p>
        </w:tc>
        <w:tc>
          <w:tcPr>
            <w:tcW w:w="178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Sabit</w:t>
            </w:r>
          </w:p>
        </w:tc>
        <w:tc>
          <w:tcPr>
            <w:tcW w:w="104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29.640</w:t>
            </w:r>
          </w:p>
        </w:tc>
        <w:tc>
          <w:tcPr>
            <w:tcW w:w="1184"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6.128</w:t>
            </w:r>
          </w:p>
        </w:tc>
        <w:tc>
          <w:tcPr>
            <w:tcW w:w="94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1043"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4.84</w:t>
            </w:r>
          </w:p>
        </w:tc>
        <w:tc>
          <w:tcPr>
            <w:tcW w:w="76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.105</w:t>
            </w:r>
          </w:p>
        </w:tc>
        <w:tc>
          <w:tcPr>
            <w:tcW w:w="990"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r w:rsidR="0052293C" w:rsidRPr="00E6623B" w:rsidTr="001306A7">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10" w:type="dxa"/>
            <w:vMerge/>
            <w:tcBorders>
              <w:top w:val="single" w:sz="4" w:space="0" w:color="000000"/>
              <w:bottom w:val="single" w:sz="4" w:space="0" w:color="auto"/>
            </w:tcBorders>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Mantıklıkarar</w:t>
            </w:r>
            <w:proofErr w:type="spellEnd"/>
          </w:p>
        </w:tc>
        <w:tc>
          <w:tcPr>
            <w:tcW w:w="1042"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-.602</w:t>
            </w:r>
          </w:p>
        </w:tc>
        <w:tc>
          <w:tcPr>
            <w:tcW w:w="1184"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.155</w:t>
            </w:r>
          </w:p>
        </w:tc>
        <w:tc>
          <w:tcPr>
            <w:tcW w:w="945"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-.219</w:t>
            </w:r>
          </w:p>
        </w:tc>
        <w:tc>
          <w:tcPr>
            <w:tcW w:w="1043"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-3.88</w:t>
            </w:r>
          </w:p>
        </w:tc>
        <w:tc>
          <w:tcPr>
            <w:tcW w:w="769"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r w:rsidR="0052293C" w:rsidRPr="00E6623B" w:rsidTr="001306A7">
        <w:trPr>
          <w:trHeight w:val="429"/>
        </w:trPr>
        <w:tc>
          <w:tcPr>
            <w:cnfStyle w:val="001000000000" w:firstRow="0" w:lastRow="0" w:firstColumn="1" w:lastColumn="0" w:oddVBand="0" w:evenVBand="0" w:oddHBand="0" w:evenHBand="0" w:firstRowFirstColumn="0" w:firstRowLastColumn="0" w:lastRowFirstColumn="0" w:lastRowLastColumn="0"/>
            <w:tcW w:w="1310" w:type="dxa"/>
            <w:vMerge/>
            <w:tcBorders>
              <w:top w:val="single" w:sz="4" w:space="0" w:color="000000"/>
              <w:bottom w:val="single" w:sz="4" w:space="0" w:color="auto"/>
            </w:tcBorders>
          </w:tcPr>
          <w:p w:rsidR="0052293C" w:rsidRPr="00E6623B" w:rsidRDefault="0052293C" w:rsidP="00E6623B">
            <w:pPr>
              <w:jc w:val="center"/>
              <w:rPr>
                <w:rFonts w:ascii="Cambria" w:eastAsia="Calibri" w:hAnsi="Cambria"/>
                <w:sz w:val="18"/>
                <w:szCs w:val="22"/>
              </w:rPr>
            </w:pPr>
          </w:p>
        </w:tc>
        <w:tc>
          <w:tcPr>
            <w:tcW w:w="178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roofErr w:type="spellStart"/>
            <w:r w:rsidRPr="00E6623B">
              <w:rPr>
                <w:rFonts w:ascii="Cambria" w:eastAsia="Calibri" w:hAnsi="Cambria"/>
                <w:sz w:val="18"/>
                <w:szCs w:val="22"/>
              </w:rPr>
              <w:t>İçtepiselkarar</w:t>
            </w:r>
            <w:proofErr w:type="spellEnd"/>
          </w:p>
        </w:tc>
        <w:tc>
          <w:tcPr>
            <w:tcW w:w="1042"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.939</w:t>
            </w:r>
          </w:p>
        </w:tc>
        <w:tc>
          <w:tcPr>
            <w:tcW w:w="1184"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.193</w:t>
            </w:r>
          </w:p>
        </w:tc>
        <w:tc>
          <w:tcPr>
            <w:tcW w:w="945"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.312</w:t>
            </w:r>
          </w:p>
        </w:tc>
        <w:tc>
          <w:tcPr>
            <w:tcW w:w="1043"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4.88</w:t>
            </w:r>
          </w:p>
        </w:tc>
        <w:tc>
          <w:tcPr>
            <w:tcW w:w="769"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p>
        </w:tc>
        <w:tc>
          <w:tcPr>
            <w:tcW w:w="990" w:type="dxa"/>
          </w:tcPr>
          <w:p w:rsidR="0052293C" w:rsidRPr="00E6623B" w:rsidRDefault="0052293C" w:rsidP="00E6623B">
            <w:pPr>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18"/>
                <w:szCs w:val="22"/>
              </w:rPr>
            </w:pPr>
            <w:r w:rsidRPr="00E6623B">
              <w:rPr>
                <w:rFonts w:ascii="Cambria" w:eastAsia="Calibri" w:hAnsi="Cambria"/>
                <w:sz w:val="18"/>
                <w:szCs w:val="22"/>
              </w:rPr>
              <w:t>.000*</w:t>
            </w:r>
          </w:p>
        </w:tc>
      </w:tr>
    </w:tbl>
    <w:p w:rsidR="0052293C" w:rsidRPr="00E6623B" w:rsidRDefault="0052293C" w:rsidP="00E6623B">
      <w:pPr>
        <w:rPr>
          <w:rFonts w:ascii="Cambria" w:hAnsi="Cambria"/>
          <w:sz w:val="22"/>
          <w:szCs w:val="22"/>
        </w:rPr>
      </w:pPr>
      <w:r w:rsidRPr="00E6623B">
        <w:rPr>
          <w:rFonts w:ascii="Cambria" w:hAnsi="Cambria"/>
          <w:sz w:val="22"/>
          <w:szCs w:val="22"/>
        </w:rPr>
        <w:t>*P&lt;.001 **p&lt;.005</w:t>
      </w:r>
    </w:p>
    <w:p w:rsidR="0052293C" w:rsidRPr="00E6623B" w:rsidRDefault="0052293C" w:rsidP="00E6623B">
      <w:pPr>
        <w:spacing w:before="120"/>
        <w:ind w:firstLine="567"/>
        <w:jc w:val="both"/>
        <w:rPr>
          <w:rFonts w:ascii="Cambria" w:hAnsi="Cambria"/>
          <w:sz w:val="22"/>
          <w:szCs w:val="22"/>
        </w:rPr>
      </w:pPr>
      <w:r w:rsidRPr="00E6623B">
        <w:rPr>
          <w:rFonts w:ascii="Cambria" w:hAnsi="Cambria"/>
          <w:sz w:val="22"/>
          <w:szCs w:val="22"/>
        </w:rPr>
        <w:t xml:space="preserve">Çoklu regresyon analizinin koşullarına bakıldığında </w:t>
      </w:r>
      <w:proofErr w:type="spellStart"/>
      <w:r w:rsidRPr="00E6623B">
        <w:rPr>
          <w:rFonts w:ascii="Cambria" w:hAnsi="Cambria"/>
          <w:sz w:val="22"/>
          <w:szCs w:val="22"/>
        </w:rPr>
        <w:t>otokorelasyon</w:t>
      </w:r>
      <w:proofErr w:type="spellEnd"/>
      <w:r w:rsidRPr="00E6623B">
        <w:rPr>
          <w:rFonts w:ascii="Cambria" w:hAnsi="Cambria"/>
          <w:sz w:val="22"/>
          <w:szCs w:val="22"/>
        </w:rPr>
        <w:t xml:space="preserve"> için </w:t>
      </w:r>
      <w:proofErr w:type="spellStart"/>
      <w:r w:rsidRPr="00E6623B">
        <w:rPr>
          <w:rFonts w:ascii="Cambria" w:hAnsi="Cambria"/>
          <w:sz w:val="22"/>
          <w:szCs w:val="22"/>
        </w:rPr>
        <w:t>Durbin</w:t>
      </w:r>
      <w:proofErr w:type="spellEnd"/>
      <w:r w:rsidRPr="00E6623B">
        <w:rPr>
          <w:rFonts w:ascii="Cambria" w:hAnsi="Cambria"/>
          <w:sz w:val="22"/>
          <w:szCs w:val="22"/>
        </w:rPr>
        <w:t xml:space="preserve"> Watson istatistiğine bakılarak 1.5-2.5 değerleri arasında olduğu, normal dağılım olduğu, değişkenler arasında doğrusal olduğu ve bağımsız değişkenler arası korelasyon0.80’den daha yüksek olmaması (Büyüköztürk, 2006) koşullar sağlandıktan sonra analiz gerçekleştirilmiştir. Çoklu regresyon analizinde her değişkenin F istatistiğine ayrı ayrı bakılarak anlamlılık testi yapılmıştır. Anlamlılık testinde modelimize baktığımızda her düzeyde anlamlı olduğu görülmüştür (p&lt;.05).</w:t>
      </w:r>
    </w:p>
    <w:p w:rsidR="0052293C" w:rsidRPr="00E6623B" w:rsidRDefault="0052293C" w:rsidP="00E6623B">
      <w:pPr>
        <w:ind w:firstLine="567"/>
        <w:jc w:val="both"/>
        <w:rPr>
          <w:rFonts w:ascii="Cambria" w:hAnsi="Cambria"/>
          <w:sz w:val="22"/>
          <w:szCs w:val="22"/>
        </w:rPr>
      </w:pPr>
      <w:r w:rsidRPr="00E6623B">
        <w:rPr>
          <w:rFonts w:ascii="Cambria" w:hAnsi="Cambria"/>
          <w:sz w:val="22"/>
          <w:szCs w:val="22"/>
        </w:rPr>
        <w:t xml:space="preserve">Ergenlerin mantıklı, </w:t>
      </w:r>
      <w:proofErr w:type="spellStart"/>
      <w:r w:rsidRPr="00E6623B">
        <w:rPr>
          <w:rFonts w:ascii="Cambria" w:hAnsi="Cambria"/>
          <w:sz w:val="22"/>
          <w:szCs w:val="22"/>
        </w:rPr>
        <w:t>içtepisel</w:t>
      </w:r>
      <w:proofErr w:type="spellEnd"/>
      <w:r w:rsidRPr="00E6623B">
        <w:rPr>
          <w:rFonts w:ascii="Cambria" w:hAnsi="Cambria"/>
          <w:sz w:val="22"/>
          <w:szCs w:val="22"/>
        </w:rPr>
        <w:t xml:space="preserve">, bağımlı ve kararsız karar verme becerileri boyutlarının risk alma davranışı alt boyutlarını (toplumsal, madde, trafik risk alma davranışı ile toplam risk alma davranışı puanları) </w:t>
      </w:r>
      <w:proofErr w:type="spellStart"/>
      <w:r w:rsidRPr="00E6623B">
        <w:rPr>
          <w:rFonts w:ascii="Cambria" w:hAnsi="Cambria"/>
          <w:sz w:val="22"/>
          <w:szCs w:val="22"/>
        </w:rPr>
        <w:t>yordayıp</w:t>
      </w:r>
      <w:proofErr w:type="spellEnd"/>
      <w:r w:rsidRPr="00E6623B">
        <w:rPr>
          <w:rFonts w:ascii="Cambria" w:hAnsi="Cambria"/>
          <w:sz w:val="22"/>
          <w:szCs w:val="22"/>
        </w:rPr>
        <w:t xml:space="preserve"> </w:t>
      </w:r>
      <w:proofErr w:type="spellStart"/>
      <w:r w:rsidRPr="00E6623B">
        <w:rPr>
          <w:rFonts w:ascii="Cambria" w:hAnsi="Cambria"/>
          <w:sz w:val="22"/>
          <w:szCs w:val="22"/>
        </w:rPr>
        <w:t>yordamadığına</w:t>
      </w:r>
      <w:proofErr w:type="spellEnd"/>
      <w:r w:rsidRPr="00E6623B">
        <w:rPr>
          <w:rFonts w:ascii="Cambria" w:hAnsi="Cambria"/>
          <w:sz w:val="22"/>
          <w:szCs w:val="22"/>
        </w:rPr>
        <w:t xml:space="preserve"> yönelik çoklu regresyon analizine ilişkin bulgular Tablo-8’de verilmiştir. Analize giren değişkenlerin ergenlerin risk alma davranışını ne derece açıkladıkları regresyon analizi ile incelenmiş ve açıklayıcı değişkenlerin yani; mantıklı ve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becerileri risk alma davranışını anlamlı şekilde açıkladığı tablo-8’de verilmiştir. Çoklu regresyon tablosu incelendiğinde mantıklı karar becerisi (β=-.231, t=-4.16, p=.000) ile toplumsal risk alma davranışı arasında negatif bit ilişki;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(β=.351, t=5.56, p=.000)toplumsal risk alma davranışı arasında pozitif bir ilişki bulunmaktadır. Toplumsal risk alma davranışını  %13.2’sini mantıklı ve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bağımsız değişkenleri tarafından açıklanmıştır (R</w:t>
      </w:r>
      <w:r w:rsidRPr="00E6623B">
        <w:rPr>
          <w:rFonts w:ascii="Cambria" w:hAnsi="Cambria"/>
          <w:sz w:val="22"/>
          <w:szCs w:val="22"/>
          <w:vertAlign w:val="superscript"/>
        </w:rPr>
        <w:t>2</w:t>
      </w:r>
      <w:r w:rsidRPr="00E6623B">
        <w:rPr>
          <w:rFonts w:ascii="Cambria" w:hAnsi="Cambria"/>
          <w:sz w:val="22"/>
          <w:szCs w:val="22"/>
        </w:rPr>
        <w:t xml:space="preserve">=.132, p&lt;.001). Mantıklı karar becerisi (β=-.137, t=-2.35, p=.020) ile trafik risk alma davranışı arasında negatif bir ilişki;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(β=.154, t=2.31, p=.006) ile trafik risk alma davranışı arasında pozitif bir ilişki bulunmaktadır. Trafik risk alma davranışı bağımlı değişkenini % .04’ünü mantıklı ve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bağımsız değişkenleri tarafından açıklanmıştır(R</w:t>
      </w:r>
      <w:r w:rsidRPr="00E6623B">
        <w:rPr>
          <w:rFonts w:ascii="Cambria" w:hAnsi="Cambria"/>
          <w:sz w:val="22"/>
          <w:szCs w:val="22"/>
          <w:vertAlign w:val="superscript"/>
        </w:rPr>
        <w:t>2</w:t>
      </w:r>
      <w:r w:rsidRPr="00E6623B">
        <w:rPr>
          <w:rFonts w:ascii="Cambria" w:hAnsi="Cambria"/>
          <w:sz w:val="22"/>
          <w:szCs w:val="22"/>
        </w:rPr>
        <w:t xml:space="preserve">=.036, p&lt;.001). Mantıklı karar becerisi (β=-.154, t=-2.63, p=.009) ile madde risk alma davranışı arasında negatif bir ilişki;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(β=.154, t=2.31, p=.006) ile trafik risk alma davranışı arasında pozitif bir ilişki bulunmaktadır. Madde risk alma bağımlı değişkenini % .04’ünü mantıklı ve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bağımsız değişkenleri tarafından açıklanmıştır.  Mantıklı karar becerisi (β=-.219, t=-3.88, p=.000) ile madde risk alma davranışı arasında negatif bir ilişki;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(β=.312, t=4.88, p=.000) ile trafik risk alma davranışı arasında pozitif bir ilişki bulunmaktadır. Toplam risk alma puanlarını % .11’ini mantıklı ve </w:t>
      </w:r>
      <w:proofErr w:type="spellStart"/>
      <w:r w:rsidRPr="00E6623B">
        <w:rPr>
          <w:rFonts w:ascii="Cambria" w:hAnsi="Cambria"/>
          <w:sz w:val="22"/>
          <w:szCs w:val="22"/>
        </w:rPr>
        <w:t>içtepisel</w:t>
      </w:r>
      <w:proofErr w:type="spellEnd"/>
      <w:r w:rsidRPr="00E6623B">
        <w:rPr>
          <w:rFonts w:ascii="Cambria" w:hAnsi="Cambria"/>
          <w:sz w:val="22"/>
          <w:szCs w:val="22"/>
        </w:rPr>
        <w:t xml:space="preserve"> karar verme becerisi bağımsız değişkenleri tarafından açıklanmıştır (R</w:t>
      </w:r>
      <w:r w:rsidRPr="00E6623B">
        <w:rPr>
          <w:rFonts w:ascii="Cambria" w:hAnsi="Cambria"/>
          <w:sz w:val="22"/>
          <w:szCs w:val="22"/>
          <w:vertAlign w:val="superscript"/>
        </w:rPr>
        <w:t>2</w:t>
      </w:r>
      <w:r w:rsidRPr="00E6623B">
        <w:rPr>
          <w:rFonts w:ascii="Cambria" w:hAnsi="Cambria"/>
          <w:sz w:val="22"/>
          <w:szCs w:val="22"/>
        </w:rPr>
        <w:t>=.105, p&lt;.000).</w:t>
      </w:r>
    </w:p>
    <w:p w:rsidR="0052293C" w:rsidRPr="00E6623B" w:rsidRDefault="00E6623B" w:rsidP="00E6623B">
      <w:pPr>
        <w:spacing w:before="240" w:after="240"/>
        <w:jc w:val="center"/>
        <w:rPr>
          <w:rFonts w:ascii="Cambria" w:hAnsi="Cambria"/>
          <w:b/>
          <w:sz w:val="22"/>
          <w:szCs w:val="22"/>
        </w:rPr>
      </w:pPr>
      <w:r>
        <w:rPr>
          <w:rFonts w:ascii="Cambria" w:hAnsi="Cambria"/>
          <w:b/>
          <w:sz w:val="22"/>
          <w:szCs w:val="22"/>
        </w:rPr>
        <w:lastRenderedPageBreak/>
        <w:t>T</w:t>
      </w:r>
      <w:r w:rsidR="0052293C" w:rsidRPr="00E6623B">
        <w:rPr>
          <w:rFonts w:ascii="Cambria" w:hAnsi="Cambria"/>
          <w:b/>
          <w:sz w:val="22"/>
          <w:szCs w:val="22"/>
        </w:rPr>
        <w:t>ARTIŞMA VE SONUÇ</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Bu çalışmada lise öğrencilerinin risk alma davranışları karar verme becerileri ve çeşitli değişkenler(cinsiyet, başarı algısı, yaş, liseyi gündüzlü veya yatılı okuma, aile gelir durumu) açısından incelenmiştir. Risk alma davranışının 3 alt boyutunda da lise öğrencilerinde cinsiyete göre anlamlı olarak farklılaştığı ve erkeklerin kızlara göre daha risk alma davranışında yüksek olduğu sonucu elde etmiştir. Literatürde bu bulguyu destekleyen çalışmalar vardır (</w:t>
      </w:r>
      <w:proofErr w:type="spellStart"/>
      <w:r w:rsidRPr="00E6623B">
        <w:rPr>
          <w:rFonts w:ascii="Cambria" w:hAnsi="Cambria"/>
          <w:color w:val="000000"/>
          <w:sz w:val="22"/>
          <w:szCs w:val="22"/>
        </w:rPr>
        <w:t>Pekel-Uludağlı</w:t>
      </w:r>
      <w:proofErr w:type="spellEnd"/>
      <w:r w:rsidRPr="00E6623B">
        <w:rPr>
          <w:rFonts w:ascii="Cambria" w:hAnsi="Cambria"/>
          <w:color w:val="000000"/>
          <w:sz w:val="22"/>
          <w:szCs w:val="22"/>
        </w:rPr>
        <w:t xml:space="preserve"> ve Sayıl 2009; Uysal ve Bingöl, 2014). Erkeklerin bu çalışmada ve önceki çalışmalarda risk alma davranışının kızlara göre daha yüksek çıkmasında toplumun erkeklere vermiş olduğu rol ve statünün etkili olduğu yorumu yapılabilir. Ayrıca; cinsel seçilim kuramı temelinde de, genç erkeklerin, etrafındaki genç kızlara günlük yaşamda daha riskli davranışlar gösterdiği ileri sürülmüştür (</w:t>
      </w:r>
      <w:proofErr w:type="spellStart"/>
      <w:r w:rsidRPr="00E6623B">
        <w:rPr>
          <w:rFonts w:ascii="Cambria" w:hAnsi="Cambria"/>
          <w:color w:val="000000"/>
          <w:sz w:val="22"/>
          <w:szCs w:val="22"/>
        </w:rPr>
        <w:t>Pawlowski</w:t>
      </w:r>
      <w:proofErr w:type="spellEnd"/>
      <w:r w:rsidRPr="00E6623B">
        <w:rPr>
          <w:rFonts w:ascii="Cambria" w:hAnsi="Cambria"/>
          <w:color w:val="000000"/>
          <w:sz w:val="22"/>
          <w:szCs w:val="22"/>
        </w:rPr>
        <w:t xml:space="preserve">, </w:t>
      </w:r>
      <w:proofErr w:type="spellStart"/>
      <w:r w:rsidRPr="00E6623B">
        <w:rPr>
          <w:rFonts w:ascii="Cambria" w:eastAsia="Calibri" w:hAnsi="Cambria"/>
          <w:sz w:val="22"/>
          <w:szCs w:val="22"/>
        </w:rPr>
        <w:t>Atwal</w:t>
      </w:r>
      <w:proofErr w:type="spellEnd"/>
      <w:r w:rsidRPr="00E6623B">
        <w:rPr>
          <w:rFonts w:ascii="Cambria" w:eastAsia="Calibri" w:hAnsi="Cambria"/>
          <w:sz w:val="22"/>
          <w:szCs w:val="22"/>
        </w:rPr>
        <w:t xml:space="preserve"> &amp; </w:t>
      </w:r>
      <w:proofErr w:type="spellStart"/>
      <w:r w:rsidRPr="00E6623B">
        <w:rPr>
          <w:rFonts w:ascii="Cambria" w:eastAsia="Calibri" w:hAnsi="Cambria"/>
          <w:sz w:val="22"/>
          <w:szCs w:val="22"/>
        </w:rPr>
        <w:t>Dunbar</w:t>
      </w:r>
      <w:proofErr w:type="spellEnd"/>
      <w:r w:rsidRPr="00E6623B">
        <w:rPr>
          <w:rFonts w:ascii="Cambria" w:eastAsia="Calibri" w:hAnsi="Cambria"/>
          <w:sz w:val="22"/>
          <w:szCs w:val="22"/>
        </w:rPr>
        <w:t>,</w:t>
      </w:r>
      <w:r w:rsidRPr="00E6623B">
        <w:rPr>
          <w:rFonts w:ascii="Cambria" w:hAnsi="Cambria"/>
          <w:color w:val="000000"/>
          <w:sz w:val="22"/>
          <w:szCs w:val="22"/>
        </w:rPr>
        <w:t xml:space="preserve"> 2008). </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Başarı algısı değişkenine göre çalışmada, lise öğrencilerinde risk alma davranışının anlamlı olarak farklılaştığı ve kendini akademik olarak başarısız algılayan öğrencilerin risk alma davranışının başarılı algılayanlara göre daha fazla olduğu sonucu elde etmiştir. Elde edilen bu bulgu Kıran-Esen (2005)  ve Gündoğdu, Korkmaz ve Karakuş (2005) bulgusu ile paralellik göstermektedir. Bu sonuca göre; okul derslerinde başarısız olan öğrencilerin kendilerini farklı şekillerde ifade etmeye çalıştıkları ve bu ifade ediş türlerinden birinin de riskli davranışlar olduğu yorumu yapılabilir.</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Çalışmada lise öğrencilerinin risk alma davranışlarının liseyi gündüzlü ve yatılı olarak okuma değişkenine göre farklılaşıp farklılaşmadığına bakılmıştır. Risk alma davranışının sadece toplumsal konumla ilgili risk alma alt boyutunda farklılaştığı diğer 2 alt boyutta farklılaşmadığı sonucuna ulaşılmıştır. Literatürde bu sonucu destekleyen bir çalışmaya rastlanmamıştır. Bu sonuca göre toplumsal konumla ilgili risk almada gündüzlü olarak liseyi okuyan öğrencilerin yatılı olarak liseyi okuyanlara göre daha fazla risk almasında yatılı olarak okuyanlara göre üzerlerinde bir disiplin ve kontrol mekanizmasını daha az hissetmelerinin etkili olduğu söylenebilir.</w:t>
      </w:r>
    </w:p>
    <w:p w:rsidR="0052293C" w:rsidRPr="00E6623B" w:rsidRDefault="0052293C" w:rsidP="00E6623B">
      <w:pPr>
        <w:ind w:firstLine="567"/>
        <w:jc w:val="both"/>
        <w:rPr>
          <w:rFonts w:ascii="Cambria" w:hAnsi="Cambria"/>
          <w:color w:val="000000"/>
          <w:sz w:val="22"/>
          <w:szCs w:val="22"/>
        </w:rPr>
      </w:pPr>
      <w:r w:rsidRPr="00E6623B">
        <w:rPr>
          <w:rFonts w:ascii="Cambria" w:hAnsi="Cambria"/>
          <w:color w:val="000000"/>
          <w:sz w:val="22"/>
          <w:szCs w:val="22"/>
        </w:rPr>
        <w:t xml:space="preserve"> Lise öğrencilerini risk alma davranışlarının aile gelir durumuna göre ise trafikle ilgili risk alma ve madde kullanımıyla ilgili risk alma alt boyutlarında anlamlı olarak farklılaştığına ulaşılmıştır. Elde edilen sonuç Yılmaz (2000) ve Güney (2007)’in sonuçları ile paralellik göstermektedir. Yaş değişkenine göre ise risk alma davranışının sadece madde kullanımı ile ilgili risk alma alt boyutunda anlamlı olarak farklılaştığı sonucuna ulaşılmıştır. Bu bulgu Uysal ve Bingöl (2014) ve </w:t>
      </w:r>
      <w:proofErr w:type="spellStart"/>
      <w:r w:rsidRPr="00E6623B">
        <w:rPr>
          <w:rFonts w:ascii="Cambria" w:hAnsi="Cambria"/>
          <w:color w:val="000000"/>
          <w:sz w:val="22"/>
          <w:szCs w:val="22"/>
        </w:rPr>
        <w:t>Mancini</w:t>
      </w:r>
      <w:proofErr w:type="spellEnd"/>
      <w:r w:rsidRPr="00E6623B">
        <w:rPr>
          <w:rFonts w:ascii="Cambria" w:hAnsi="Cambria"/>
          <w:color w:val="000000"/>
          <w:sz w:val="22"/>
          <w:szCs w:val="22"/>
        </w:rPr>
        <w:t xml:space="preserve"> ve </w:t>
      </w:r>
      <w:proofErr w:type="spellStart"/>
      <w:r w:rsidRPr="00E6623B">
        <w:rPr>
          <w:rFonts w:ascii="Cambria" w:hAnsi="Cambria"/>
          <w:color w:val="000000"/>
          <w:sz w:val="22"/>
          <w:szCs w:val="22"/>
        </w:rPr>
        <w:t>Huebner</w:t>
      </w:r>
      <w:proofErr w:type="spellEnd"/>
      <w:r w:rsidRPr="00E6623B">
        <w:rPr>
          <w:rFonts w:ascii="Cambria" w:hAnsi="Cambria"/>
          <w:color w:val="000000"/>
          <w:sz w:val="22"/>
          <w:szCs w:val="22"/>
        </w:rPr>
        <w:t xml:space="preserve"> (2004) çalışmalarındaki bulgu ile paralellik göstermektedir. Çalışmada elde edilen bulguya dayanılarak risk alma davranışının yaş arttıkça artmasında bireylerin yaşla birlikte bağımsız karar vermesinin ve özerkleşmesinin etkili olduğu yorumu yapılabilir.</w:t>
      </w:r>
    </w:p>
    <w:p w:rsidR="0052293C" w:rsidRPr="00E6623B" w:rsidRDefault="0052293C" w:rsidP="00E6623B">
      <w:pPr>
        <w:ind w:firstLine="696"/>
        <w:jc w:val="both"/>
        <w:rPr>
          <w:rFonts w:ascii="Cambria" w:hAnsi="Cambria"/>
          <w:color w:val="000000"/>
          <w:sz w:val="22"/>
          <w:szCs w:val="22"/>
        </w:rPr>
      </w:pPr>
      <w:r w:rsidRPr="00E6623B">
        <w:rPr>
          <w:rFonts w:ascii="Cambria" w:hAnsi="Cambria"/>
          <w:color w:val="000000"/>
          <w:sz w:val="22"/>
          <w:szCs w:val="22"/>
        </w:rPr>
        <w:t xml:space="preserve">Bu çalışmada lise öğrencilerinin karar verme becerisi ile risk alma davranışı arasındaki ilişkisi incelenmiş ve bulguları karar verme becerisinin alt boyutlarının ( mantıklı ve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becerisi) risk alma davranışını (toplumsal, trafik, madde ve toplam risk alt boyutları) yordama da önemli değişkenler olduğunu göstermiştir. Bulgulara göre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becerisi toplumsal, trafik, madde ve toplam risk alma davranışını pozitif yönde anlamlı, mantıksal karar verme becerisinin ise toplumsal risk alma davranışını negatif yönde anlamlı olarak </w:t>
      </w:r>
      <w:proofErr w:type="spellStart"/>
      <w:r w:rsidRPr="00E6623B">
        <w:rPr>
          <w:rFonts w:ascii="Cambria" w:hAnsi="Cambria"/>
          <w:color w:val="000000"/>
          <w:sz w:val="22"/>
          <w:szCs w:val="22"/>
        </w:rPr>
        <w:t>yordadığı</w:t>
      </w:r>
      <w:proofErr w:type="spellEnd"/>
      <w:r w:rsidRPr="00E6623B">
        <w:rPr>
          <w:rFonts w:ascii="Cambria" w:hAnsi="Cambria"/>
          <w:color w:val="000000"/>
          <w:sz w:val="22"/>
          <w:szCs w:val="22"/>
        </w:rPr>
        <w:t xml:space="preserve"> sonucuna ulaşılmıştır. Başka bir ifadeyle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becerisi toplumsal, trafik, madde ve toplam risk alma davranışını artırdığı söylenebilir. Literatür incelendiğinde bu sonuçlara yönelik bir çalışmaya rastlanılmamıştır. Ancak; </w:t>
      </w:r>
      <w:proofErr w:type="gramStart"/>
      <w:r w:rsidRPr="00E6623B">
        <w:rPr>
          <w:rFonts w:ascii="Cambria" w:hAnsi="Cambria"/>
          <w:color w:val="000000"/>
          <w:sz w:val="22"/>
          <w:szCs w:val="22"/>
        </w:rPr>
        <w:t>literatürde</w:t>
      </w:r>
      <w:proofErr w:type="gramEnd"/>
      <w:r w:rsidRPr="00E6623B">
        <w:rPr>
          <w:rFonts w:ascii="Cambria" w:hAnsi="Cambria"/>
          <w:color w:val="000000"/>
          <w:sz w:val="22"/>
          <w:szCs w:val="22"/>
        </w:rPr>
        <w:t xml:space="preserve"> yapılan dolaylı çalışmalarla çalışmada elde edilen bulgular desteklenmektedir. Bu bakımdan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becerisine sahip ergenler, anne babadan bağımsızlaşma isteği, yaşamlarını kendileri kontrol alma isteği ve </w:t>
      </w:r>
      <w:proofErr w:type="spellStart"/>
      <w:r w:rsidRPr="00E6623B">
        <w:rPr>
          <w:rFonts w:ascii="Cambria" w:hAnsi="Cambria"/>
          <w:color w:val="000000"/>
          <w:sz w:val="22"/>
          <w:szCs w:val="22"/>
        </w:rPr>
        <w:t>impulsif</w:t>
      </w:r>
      <w:proofErr w:type="spellEnd"/>
      <w:r w:rsidRPr="00E6623B">
        <w:rPr>
          <w:rFonts w:ascii="Cambria" w:hAnsi="Cambria"/>
          <w:color w:val="000000"/>
          <w:sz w:val="22"/>
          <w:szCs w:val="22"/>
        </w:rPr>
        <w:t xml:space="preserve"> davranışların arttığı bir dönemdedirler (</w:t>
      </w:r>
      <w:proofErr w:type="spellStart"/>
      <w:r w:rsidRPr="00E6623B">
        <w:rPr>
          <w:rFonts w:ascii="Cambria" w:hAnsi="Cambria"/>
          <w:color w:val="000000"/>
          <w:sz w:val="22"/>
          <w:szCs w:val="22"/>
        </w:rPr>
        <w:t>Cavell</w:t>
      </w:r>
      <w:proofErr w:type="spellEnd"/>
      <w:r w:rsidRPr="00E6623B">
        <w:rPr>
          <w:rFonts w:ascii="Cambria" w:hAnsi="Cambria"/>
          <w:color w:val="000000"/>
          <w:sz w:val="22"/>
          <w:szCs w:val="22"/>
        </w:rPr>
        <w:t xml:space="preserve">, 2000). 11. sınıf lise öğrencileriyle yapılan araştırma da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stratejilerini daha fazla kullandığı bulunmuştur (Karaçay, 2015). Bu durumda lise öğrencilerinin karar verme becerisinin olgunlaşmamış olması </w:t>
      </w:r>
      <w:proofErr w:type="spellStart"/>
      <w:r w:rsidRPr="00E6623B">
        <w:rPr>
          <w:rFonts w:ascii="Cambria" w:hAnsi="Cambria"/>
          <w:color w:val="000000"/>
          <w:sz w:val="22"/>
          <w:szCs w:val="22"/>
        </w:rPr>
        <w:t>içtepisel</w:t>
      </w:r>
      <w:proofErr w:type="spellEnd"/>
      <w:r w:rsidRPr="00E6623B">
        <w:rPr>
          <w:rFonts w:ascii="Cambria" w:hAnsi="Cambria"/>
          <w:color w:val="000000"/>
          <w:sz w:val="22"/>
          <w:szCs w:val="22"/>
        </w:rPr>
        <w:t xml:space="preserve"> karar verme stratejisini kullandığı söylenebilir (</w:t>
      </w:r>
      <w:proofErr w:type="spellStart"/>
      <w:r w:rsidRPr="00E6623B">
        <w:rPr>
          <w:rFonts w:ascii="Cambria" w:hAnsi="Cambria"/>
          <w:color w:val="000000"/>
          <w:sz w:val="22"/>
          <w:szCs w:val="22"/>
        </w:rPr>
        <w:t>Healy</w:t>
      </w:r>
      <w:proofErr w:type="spellEnd"/>
      <w:r w:rsidRPr="00E6623B">
        <w:rPr>
          <w:rFonts w:ascii="Cambria" w:hAnsi="Cambria"/>
          <w:color w:val="000000"/>
          <w:sz w:val="22"/>
          <w:szCs w:val="22"/>
        </w:rPr>
        <w:t xml:space="preserve">, 1985; </w:t>
      </w:r>
      <w:r w:rsidRPr="00E6623B">
        <w:rPr>
          <w:rFonts w:ascii="Cambria" w:hAnsi="Cambria"/>
          <w:sz w:val="22"/>
          <w:szCs w:val="22"/>
        </w:rPr>
        <w:t xml:space="preserve">Kuzgun, 1992; </w:t>
      </w:r>
      <w:proofErr w:type="spellStart"/>
      <w:r w:rsidRPr="00E6623B">
        <w:rPr>
          <w:rFonts w:ascii="Cambria" w:hAnsi="Cambria"/>
          <w:color w:val="000000"/>
          <w:sz w:val="22"/>
          <w:szCs w:val="22"/>
        </w:rPr>
        <w:t>Luzzo</w:t>
      </w:r>
      <w:proofErr w:type="spellEnd"/>
      <w:r w:rsidRPr="00E6623B">
        <w:rPr>
          <w:rFonts w:ascii="Cambria" w:hAnsi="Cambria"/>
          <w:color w:val="000000"/>
          <w:sz w:val="22"/>
          <w:szCs w:val="22"/>
        </w:rPr>
        <w:t xml:space="preserve">, 1993). Mantıksal karar verme becerisine sahip ergenlerde ise öz düzenleme kapasitelerini düşük seviye de olması, bilişsel ve davranışsal kapasiteyi kullanamama ve </w:t>
      </w:r>
      <w:proofErr w:type="spellStart"/>
      <w:r w:rsidRPr="00E6623B">
        <w:rPr>
          <w:rFonts w:ascii="Cambria" w:hAnsi="Cambria"/>
          <w:color w:val="000000"/>
          <w:sz w:val="22"/>
          <w:szCs w:val="22"/>
        </w:rPr>
        <w:t>impulsif</w:t>
      </w:r>
      <w:proofErr w:type="spellEnd"/>
      <w:r w:rsidRPr="00E6623B">
        <w:rPr>
          <w:rFonts w:ascii="Cambria" w:hAnsi="Cambria"/>
          <w:color w:val="000000"/>
          <w:sz w:val="22"/>
          <w:szCs w:val="22"/>
        </w:rPr>
        <w:t xml:space="preserve"> davranışların devam etmesi (</w:t>
      </w:r>
      <w:proofErr w:type="spellStart"/>
      <w:r w:rsidRPr="00E6623B">
        <w:rPr>
          <w:rFonts w:ascii="Cambria" w:hAnsi="Cambria"/>
          <w:color w:val="000000"/>
          <w:sz w:val="22"/>
          <w:szCs w:val="22"/>
        </w:rPr>
        <w:t>Pintrich</w:t>
      </w:r>
      <w:proofErr w:type="spellEnd"/>
      <w:r w:rsidRPr="00E6623B">
        <w:rPr>
          <w:rFonts w:ascii="Cambria" w:hAnsi="Cambria"/>
          <w:color w:val="000000"/>
          <w:sz w:val="22"/>
          <w:szCs w:val="22"/>
        </w:rPr>
        <w:t xml:space="preserve"> </w:t>
      </w:r>
      <w:r w:rsidRPr="00E6623B">
        <w:rPr>
          <w:rFonts w:ascii="Cambria" w:hAnsi="Cambria"/>
          <w:bCs/>
          <w:color w:val="000000"/>
          <w:sz w:val="22"/>
          <w:szCs w:val="22"/>
        </w:rPr>
        <w:t>&amp;</w:t>
      </w:r>
      <w:r w:rsidRPr="00E6623B">
        <w:rPr>
          <w:rFonts w:ascii="Cambria" w:hAnsi="Cambria"/>
          <w:color w:val="000000"/>
          <w:sz w:val="22"/>
          <w:szCs w:val="22"/>
        </w:rPr>
        <w:t xml:space="preserve"> De </w:t>
      </w:r>
      <w:proofErr w:type="spellStart"/>
      <w:r w:rsidRPr="00E6623B">
        <w:rPr>
          <w:rFonts w:ascii="Cambria" w:hAnsi="Cambria"/>
          <w:color w:val="000000"/>
          <w:sz w:val="22"/>
          <w:szCs w:val="22"/>
        </w:rPr>
        <w:t>Groot</w:t>
      </w:r>
      <w:proofErr w:type="spellEnd"/>
      <w:r w:rsidRPr="00E6623B">
        <w:rPr>
          <w:rFonts w:ascii="Cambria" w:hAnsi="Cambria"/>
          <w:color w:val="000000"/>
          <w:sz w:val="22"/>
          <w:szCs w:val="22"/>
        </w:rPr>
        <w:t xml:space="preserve">, 1990; Kuzgun, 1992; Deniz, 2004) gibi nedenlerden dolayı mantıksal karar verme stratejisini daha düşük seviyede kullandıkları söylenebilir. </w:t>
      </w:r>
    </w:p>
    <w:p w:rsidR="0052293C" w:rsidRPr="00E6623B" w:rsidRDefault="0052293C" w:rsidP="00E6623B">
      <w:pPr>
        <w:tabs>
          <w:tab w:val="left" w:pos="567"/>
        </w:tabs>
        <w:jc w:val="both"/>
        <w:rPr>
          <w:rFonts w:ascii="Cambria" w:hAnsi="Cambria"/>
          <w:color w:val="000000"/>
          <w:sz w:val="22"/>
          <w:szCs w:val="22"/>
        </w:rPr>
      </w:pPr>
      <w:r w:rsidRPr="00E6623B">
        <w:rPr>
          <w:rFonts w:ascii="Cambria" w:hAnsi="Cambria"/>
          <w:color w:val="000000"/>
          <w:sz w:val="22"/>
          <w:szCs w:val="22"/>
        </w:rPr>
        <w:lastRenderedPageBreak/>
        <w:t xml:space="preserve"> </w:t>
      </w:r>
      <w:r w:rsidRPr="00E6623B">
        <w:rPr>
          <w:rFonts w:ascii="Cambria" w:hAnsi="Cambria"/>
          <w:color w:val="000000"/>
          <w:sz w:val="22"/>
          <w:szCs w:val="22"/>
        </w:rPr>
        <w:tab/>
        <w:t xml:space="preserve">Sonuç olarak; Bu çalışmada çeşitli değişkenlere ve karar verme becerilerine göre risk alma davranışının lise dönemindeki ergen bireylerde farklılaştığı sonucu elde edilmiştir. Elde edilen bu sonuçlara göre bireylerin riskli davranışlarının azaltılması için </w:t>
      </w:r>
      <w:proofErr w:type="spellStart"/>
      <w:r w:rsidRPr="00E6623B">
        <w:rPr>
          <w:rFonts w:ascii="Cambria" w:hAnsi="Cambria"/>
          <w:color w:val="000000"/>
          <w:sz w:val="22"/>
          <w:szCs w:val="22"/>
        </w:rPr>
        <w:t>psikososyal</w:t>
      </w:r>
      <w:proofErr w:type="spellEnd"/>
      <w:r w:rsidRPr="00E6623B">
        <w:rPr>
          <w:rFonts w:ascii="Cambria" w:hAnsi="Cambria"/>
          <w:color w:val="000000"/>
          <w:sz w:val="22"/>
          <w:szCs w:val="22"/>
        </w:rPr>
        <w:t xml:space="preserve"> müdahale gruplarının oluşturulması, uzmanlar tarafından risk alma davranışının zararları ve olası sonuçları ile ilgili konferans, seminer verilmesinin ve eğitim ile ilgili içerikler planlanırken risk alma davranışının da ilgili derslerde ele alınmasının faydalı olacağı önerisi yapılabilir. Yapılacak yeni çalışmalarda risk alma davranışının affedicilik, psikolojik sağlamlık, öz-anlayış gibi farklı kavramlarla da ilişkisine bakılması önerilmektedir. </w:t>
      </w:r>
    </w:p>
    <w:p w:rsidR="00E6623B" w:rsidRDefault="0052293C" w:rsidP="00E6623B">
      <w:pPr>
        <w:tabs>
          <w:tab w:val="left" w:pos="567"/>
        </w:tabs>
        <w:jc w:val="both"/>
        <w:rPr>
          <w:rFonts w:ascii="Cambria" w:hAnsi="Cambria"/>
          <w:color w:val="000000"/>
          <w:sz w:val="22"/>
          <w:szCs w:val="22"/>
        </w:rPr>
      </w:pPr>
      <w:r w:rsidRPr="00E6623B">
        <w:rPr>
          <w:rFonts w:ascii="Cambria" w:hAnsi="Cambria"/>
          <w:color w:val="000000"/>
          <w:sz w:val="22"/>
          <w:szCs w:val="22"/>
        </w:rPr>
        <w:tab/>
        <w:t>Bu çalışmanın sınırlılığı sadece Niğde ilindeki liselerdeki öğrencilerden veri toplanmış olmasıdır. Yapılacak yeni çalışmalarda farklı şehirlerdeki öğrencilerden de veriler toplanarak çalışmanın yapılması önerilmektedir. Çalışmada diğer bir sınırlılıksa; risk alma davranışının sadece nicel değişken olarak karar verme becerileri açısından incelenmiş olmasıdır. Yeni çalışmalarda daha fazla nicel değişkenin de çalışmaya katılması önerilmektedir. Ayrıca çalışmada veriler öğrencilerin öz bildirimine dayalı olan ölçeklerle toplanmıştır. Yapılacak yeni çalışmalarda nitel araştırma tekniklerinden gözlem ve görüşme gibi yöntemlerin de kullanılması önerilmektedir.</w:t>
      </w:r>
    </w:p>
    <w:p w:rsidR="00E6623B" w:rsidRDefault="00E6623B" w:rsidP="00E6623B">
      <w:pPr>
        <w:tabs>
          <w:tab w:val="left" w:pos="567"/>
        </w:tabs>
        <w:jc w:val="both"/>
        <w:rPr>
          <w:rFonts w:ascii="Cambria" w:hAnsi="Cambria"/>
          <w:color w:val="000000"/>
          <w:sz w:val="22"/>
          <w:szCs w:val="22"/>
        </w:rPr>
      </w:pPr>
    </w:p>
    <w:p w:rsidR="0052293C" w:rsidRPr="00E6623B" w:rsidRDefault="0052293C" w:rsidP="00E6623B">
      <w:pPr>
        <w:tabs>
          <w:tab w:val="left" w:pos="567"/>
        </w:tabs>
        <w:jc w:val="both"/>
        <w:rPr>
          <w:rFonts w:ascii="Cambria" w:eastAsia="Calibri" w:hAnsi="Cambria"/>
          <w:b/>
          <w:sz w:val="22"/>
          <w:szCs w:val="22"/>
        </w:rPr>
      </w:pPr>
      <w:r w:rsidRPr="00E6623B">
        <w:rPr>
          <w:rFonts w:ascii="Cambria" w:eastAsia="Calibri" w:hAnsi="Cambria"/>
          <w:b/>
          <w:sz w:val="22"/>
          <w:szCs w:val="22"/>
        </w:rPr>
        <w:t>KAYNAKÇA</w:t>
      </w:r>
    </w:p>
    <w:p w:rsidR="0052293C" w:rsidRPr="00E6623B" w:rsidRDefault="0052293C" w:rsidP="00E6623B">
      <w:pPr>
        <w:spacing w:before="120" w:after="120"/>
        <w:ind w:left="567" w:hanging="567"/>
        <w:jc w:val="both"/>
        <w:rPr>
          <w:rFonts w:ascii="Cambria" w:hAnsi="Cambria"/>
          <w:color w:val="000000"/>
          <w:sz w:val="20"/>
          <w:szCs w:val="20"/>
        </w:rPr>
      </w:pPr>
      <w:r w:rsidRPr="00E6623B">
        <w:rPr>
          <w:rFonts w:ascii="Cambria" w:hAnsi="Cambria"/>
          <w:bCs/>
          <w:color w:val="000000"/>
          <w:sz w:val="20"/>
          <w:szCs w:val="20"/>
        </w:rPr>
        <w:t>Arıkan, G</w:t>
      </w:r>
      <w:proofErr w:type="gramStart"/>
      <w:r w:rsidRPr="00E6623B">
        <w:rPr>
          <w:rFonts w:ascii="Cambria" w:hAnsi="Cambria"/>
          <w:color w:val="000000"/>
          <w:sz w:val="20"/>
          <w:szCs w:val="20"/>
        </w:rPr>
        <w:t>.,</w:t>
      </w:r>
      <w:proofErr w:type="spellStart"/>
      <w:proofErr w:type="gramEnd"/>
      <w:r w:rsidRPr="00E6623B">
        <w:rPr>
          <w:rFonts w:ascii="Cambria" w:hAnsi="Cambria"/>
          <w:bCs/>
          <w:color w:val="000000"/>
          <w:sz w:val="20"/>
          <w:szCs w:val="20"/>
        </w:rPr>
        <w:t>Tacoğlu</w:t>
      </w:r>
      <w:proofErr w:type="spellEnd"/>
      <w:r w:rsidRPr="00E6623B">
        <w:rPr>
          <w:rFonts w:ascii="Cambria" w:hAnsi="Cambria"/>
          <w:bCs/>
          <w:color w:val="000000"/>
          <w:sz w:val="20"/>
          <w:szCs w:val="20"/>
        </w:rPr>
        <w:t xml:space="preserve">, T. ve Erdoğan, S. (2011).  Ankara, Toronto ve </w:t>
      </w:r>
      <w:proofErr w:type="spellStart"/>
      <w:r w:rsidRPr="00E6623B">
        <w:rPr>
          <w:rFonts w:ascii="Cambria" w:hAnsi="Cambria"/>
          <w:bCs/>
          <w:color w:val="000000"/>
          <w:sz w:val="20"/>
          <w:szCs w:val="20"/>
        </w:rPr>
        <w:t>priştina’daki</w:t>
      </w:r>
      <w:proofErr w:type="spellEnd"/>
      <w:r w:rsidRPr="00E6623B">
        <w:rPr>
          <w:rFonts w:ascii="Cambria" w:hAnsi="Cambria"/>
          <w:bCs/>
          <w:color w:val="000000"/>
          <w:sz w:val="20"/>
          <w:szCs w:val="20"/>
        </w:rPr>
        <w:t xml:space="preserve"> üniversite öğrencilerinin risk alma davranışları açısından karşılaştırılması.</w:t>
      </w:r>
      <w:r w:rsidRPr="00E6623B">
        <w:rPr>
          <w:rFonts w:ascii="Cambria" w:hAnsi="Cambria"/>
          <w:bCs/>
          <w:iCs/>
          <w:color w:val="000000"/>
          <w:sz w:val="20"/>
          <w:szCs w:val="20"/>
        </w:rPr>
        <w:t xml:space="preserve"> </w:t>
      </w:r>
      <w:r w:rsidRPr="00E6623B">
        <w:rPr>
          <w:rFonts w:ascii="Cambria" w:hAnsi="Cambria"/>
          <w:bCs/>
          <w:i/>
          <w:iCs/>
          <w:color w:val="000000"/>
          <w:sz w:val="20"/>
          <w:szCs w:val="20"/>
        </w:rPr>
        <w:t>Bilig Türk Dünyası Sosyal Bilimler Dergisi</w:t>
      </w:r>
      <w:r w:rsidRPr="00E6623B">
        <w:rPr>
          <w:rFonts w:ascii="Cambria" w:hAnsi="Cambria"/>
          <w:iCs/>
          <w:color w:val="000000"/>
          <w:sz w:val="20"/>
          <w:szCs w:val="20"/>
        </w:rPr>
        <w:t xml:space="preserve">, 56, 1-24. </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Arnett</w:t>
      </w:r>
      <w:proofErr w:type="spellEnd"/>
      <w:r w:rsidRPr="00E6623B">
        <w:rPr>
          <w:rFonts w:ascii="Cambria" w:hAnsi="Cambria"/>
          <w:color w:val="000000"/>
          <w:sz w:val="20"/>
          <w:szCs w:val="20"/>
        </w:rPr>
        <w:t xml:space="preserve"> J. (1992). </w:t>
      </w:r>
      <w:proofErr w:type="spellStart"/>
      <w:r w:rsidRPr="00E6623B">
        <w:rPr>
          <w:rFonts w:ascii="Cambria" w:hAnsi="Cambria"/>
          <w:color w:val="000000"/>
          <w:sz w:val="20"/>
          <w:szCs w:val="20"/>
        </w:rPr>
        <w:t>Reckless</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behavior</w:t>
      </w:r>
      <w:proofErr w:type="spellEnd"/>
      <w:r w:rsidRPr="00E6623B">
        <w:rPr>
          <w:rFonts w:ascii="Cambria" w:hAnsi="Cambria"/>
          <w:color w:val="000000"/>
          <w:sz w:val="20"/>
          <w:szCs w:val="20"/>
        </w:rPr>
        <w:t xml:space="preserve"> in </w:t>
      </w:r>
      <w:proofErr w:type="spellStart"/>
      <w:r w:rsidRPr="00E6623B">
        <w:rPr>
          <w:rFonts w:ascii="Cambria" w:hAnsi="Cambria"/>
          <w:color w:val="000000"/>
          <w:sz w:val="20"/>
          <w:szCs w:val="20"/>
        </w:rPr>
        <w:t>adolescence</w:t>
      </w:r>
      <w:proofErr w:type="spellEnd"/>
      <w:r w:rsidRPr="00E6623B">
        <w:rPr>
          <w:rFonts w:ascii="Cambria" w:hAnsi="Cambria"/>
          <w:color w:val="000000"/>
          <w:sz w:val="20"/>
          <w:szCs w:val="20"/>
        </w:rPr>
        <w:t xml:space="preserve">: A </w:t>
      </w:r>
      <w:proofErr w:type="spellStart"/>
      <w:r w:rsidRPr="00E6623B">
        <w:rPr>
          <w:rFonts w:ascii="Cambria" w:hAnsi="Cambria"/>
          <w:color w:val="000000"/>
          <w:sz w:val="20"/>
          <w:szCs w:val="20"/>
        </w:rPr>
        <w:t>developmental</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perspective</w:t>
      </w:r>
      <w:proofErr w:type="spellEnd"/>
      <w:r w:rsidRPr="00E6623B">
        <w:rPr>
          <w:rFonts w:ascii="Cambria" w:hAnsi="Cambria"/>
          <w:color w:val="000000"/>
          <w:sz w:val="20"/>
          <w:szCs w:val="20"/>
        </w:rPr>
        <w:t xml:space="preserve">. </w:t>
      </w:r>
      <w:proofErr w:type="spellStart"/>
      <w:r w:rsidRPr="00E6623B">
        <w:rPr>
          <w:rFonts w:ascii="Cambria" w:hAnsi="Cambria"/>
          <w:i/>
          <w:color w:val="000000"/>
          <w:sz w:val="20"/>
          <w:szCs w:val="20"/>
        </w:rPr>
        <w:t>Developmental</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Review</w:t>
      </w:r>
      <w:proofErr w:type="spellEnd"/>
      <w:r w:rsidRPr="00E6623B">
        <w:rPr>
          <w:rFonts w:ascii="Cambria" w:hAnsi="Cambria"/>
          <w:color w:val="000000"/>
          <w:sz w:val="20"/>
          <w:szCs w:val="20"/>
        </w:rPr>
        <w:t>, 12, 339-373.</w:t>
      </w:r>
    </w:p>
    <w:p w:rsidR="0052293C" w:rsidRPr="00E6623B" w:rsidRDefault="0052293C" w:rsidP="00E6623B">
      <w:pPr>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Atkinson</w:t>
      </w:r>
      <w:proofErr w:type="spellEnd"/>
      <w:r w:rsidRPr="00E6623B">
        <w:rPr>
          <w:rFonts w:ascii="Cambria" w:eastAsia="Calibri" w:hAnsi="Cambria"/>
          <w:sz w:val="20"/>
          <w:szCs w:val="20"/>
        </w:rPr>
        <w:t>, R. L</w:t>
      </w:r>
      <w:proofErr w:type="gramStart"/>
      <w:r w:rsidRPr="00E6623B">
        <w:rPr>
          <w:rFonts w:ascii="Cambria" w:eastAsia="Calibri" w:hAnsi="Cambria"/>
          <w:sz w:val="20"/>
          <w:szCs w:val="20"/>
        </w:rPr>
        <w:t>.,</w:t>
      </w:r>
      <w:proofErr w:type="spellStart"/>
      <w:proofErr w:type="gramEnd"/>
      <w:r w:rsidRPr="00E6623B">
        <w:rPr>
          <w:rFonts w:ascii="Cambria" w:eastAsia="Calibri" w:hAnsi="Cambria"/>
          <w:sz w:val="20"/>
          <w:szCs w:val="20"/>
        </w:rPr>
        <w:t>Atkinson</w:t>
      </w:r>
      <w:proofErr w:type="spellEnd"/>
      <w:r w:rsidRPr="00E6623B">
        <w:rPr>
          <w:rFonts w:ascii="Cambria" w:eastAsia="Calibri" w:hAnsi="Cambria"/>
          <w:sz w:val="20"/>
          <w:szCs w:val="20"/>
        </w:rPr>
        <w:t xml:space="preserve">, R. C., Smith, E. E., </w:t>
      </w:r>
      <w:proofErr w:type="spellStart"/>
      <w:r w:rsidRPr="00E6623B">
        <w:rPr>
          <w:rFonts w:ascii="Cambria" w:eastAsia="Calibri" w:hAnsi="Cambria"/>
          <w:sz w:val="20"/>
          <w:szCs w:val="20"/>
        </w:rPr>
        <w:t>Bem</w:t>
      </w:r>
      <w:proofErr w:type="spellEnd"/>
      <w:r w:rsidRPr="00E6623B">
        <w:rPr>
          <w:rFonts w:ascii="Cambria" w:eastAsia="Calibri" w:hAnsi="Cambria"/>
          <w:sz w:val="20"/>
          <w:szCs w:val="20"/>
        </w:rPr>
        <w:t xml:space="preserve">, D. J., &amp; </w:t>
      </w:r>
      <w:proofErr w:type="spellStart"/>
      <w:r w:rsidRPr="00E6623B">
        <w:rPr>
          <w:rFonts w:ascii="Cambria" w:eastAsia="Calibri" w:hAnsi="Cambria"/>
          <w:sz w:val="20"/>
          <w:szCs w:val="20"/>
        </w:rPr>
        <w:t>Nolen-Hoeksema</w:t>
      </w:r>
      <w:proofErr w:type="spellEnd"/>
      <w:r w:rsidRPr="00E6623B">
        <w:rPr>
          <w:rFonts w:ascii="Cambria" w:eastAsia="Calibri" w:hAnsi="Cambria"/>
          <w:sz w:val="20"/>
          <w:szCs w:val="20"/>
        </w:rPr>
        <w:t xml:space="preserve">, S. (1999). </w:t>
      </w:r>
      <w:r w:rsidRPr="00E6623B">
        <w:rPr>
          <w:rFonts w:ascii="Cambria" w:eastAsia="Calibri" w:hAnsi="Cambria"/>
          <w:i/>
          <w:iCs/>
          <w:sz w:val="20"/>
          <w:szCs w:val="20"/>
        </w:rPr>
        <w:t>Psikolojiye Giriş</w:t>
      </w:r>
      <w:r w:rsidRPr="00E6623B">
        <w:rPr>
          <w:rFonts w:ascii="Cambria" w:eastAsia="Calibri" w:hAnsi="Cambria"/>
          <w:b/>
          <w:bCs/>
          <w:sz w:val="20"/>
          <w:szCs w:val="20"/>
        </w:rPr>
        <w:t xml:space="preserve">. </w:t>
      </w:r>
      <w:r w:rsidRPr="00E6623B">
        <w:rPr>
          <w:rFonts w:ascii="Cambria" w:eastAsia="Calibri" w:hAnsi="Cambria"/>
          <w:sz w:val="20"/>
          <w:szCs w:val="20"/>
        </w:rPr>
        <w:t>(</w:t>
      </w:r>
      <w:proofErr w:type="spellStart"/>
      <w:r w:rsidRPr="00E6623B">
        <w:rPr>
          <w:rFonts w:ascii="Cambria" w:eastAsia="Calibri" w:hAnsi="Cambria"/>
          <w:sz w:val="20"/>
          <w:szCs w:val="20"/>
        </w:rPr>
        <w:t>Çev</w:t>
      </w:r>
      <w:proofErr w:type="spellEnd"/>
      <w:r w:rsidRPr="00E6623B">
        <w:rPr>
          <w:rFonts w:ascii="Cambria" w:eastAsia="Calibri" w:hAnsi="Cambria"/>
          <w:sz w:val="20"/>
          <w:szCs w:val="20"/>
        </w:rPr>
        <w:t xml:space="preserve">: Yavuz </w:t>
      </w:r>
      <w:proofErr w:type="spellStart"/>
      <w:r w:rsidRPr="00E6623B">
        <w:rPr>
          <w:rFonts w:ascii="Cambria" w:eastAsia="Calibri" w:hAnsi="Cambria"/>
          <w:sz w:val="20"/>
          <w:szCs w:val="20"/>
        </w:rPr>
        <w:t>Alagon</w:t>
      </w:r>
      <w:proofErr w:type="spellEnd"/>
      <w:r w:rsidRPr="00E6623B">
        <w:rPr>
          <w:rFonts w:ascii="Cambria" w:eastAsia="Calibri" w:hAnsi="Cambria"/>
          <w:sz w:val="20"/>
          <w:szCs w:val="20"/>
        </w:rPr>
        <w:t>). Ankara: Arkadaş.</w:t>
      </w:r>
    </w:p>
    <w:p w:rsidR="0052293C" w:rsidRPr="00E6623B" w:rsidRDefault="0052293C" w:rsidP="00E6623B">
      <w:pPr>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Bacanlı</w:t>
      </w:r>
      <w:proofErr w:type="spellEnd"/>
      <w:r w:rsidRPr="00E6623B">
        <w:rPr>
          <w:rFonts w:ascii="Cambria" w:eastAsia="Calibri" w:hAnsi="Cambria"/>
          <w:sz w:val="20"/>
          <w:szCs w:val="20"/>
        </w:rPr>
        <w:t>, F. ve Sürücü, M</w:t>
      </w:r>
      <w:proofErr w:type="gramStart"/>
      <w:r w:rsidRPr="00E6623B">
        <w:rPr>
          <w:rFonts w:ascii="Cambria" w:eastAsia="Calibri" w:hAnsi="Cambria"/>
          <w:sz w:val="20"/>
          <w:szCs w:val="20"/>
        </w:rPr>
        <w:t>.,</w:t>
      </w:r>
      <w:proofErr w:type="gramEnd"/>
      <w:r w:rsidRPr="00E6623B">
        <w:rPr>
          <w:rFonts w:ascii="Cambria" w:eastAsia="Calibri" w:hAnsi="Cambria"/>
          <w:sz w:val="20"/>
          <w:szCs w:val="20"/>
        </w:rPr>
        <w:t xml:space="preserve"> (2005). İlköğretim 8. sınıf öğrencilerinin karar verme stilleri ve sınav kaygıları arasındaki ilişki. </w:t>
      </w:r>
      <w:r w:rsidRPr="00E6623B">
        <w:rPr>
          <w:rFonts w:ascii="Cambria" w:eastAsia="Calibri" w:hAnsi="Cambria"/>
          <w:bCs/>
          <w:i/>
          <w:sz w:val="20"/>
          <w:szCs w:val="20"/>
        </w:rPr>
        <w:t>VIII. Ulusal Psikolojik Danışma Ve Rehberlik Kongresi Özet Kitabı</w:t>
      </w:r>
      <w:r w:rsidRPr="00E6623B">
        <w:rPr>
          <w:rFonts w:ascii="Cambria" w:eastAsia="Calibri" w:hAnsi="Cambria"/>
          <w:i/>
          <w:sz w:val="20"/>
          <w:szCs w:val="20"/>
        </w:rPr>
        <w:t>.</w:t>
      </w:r>
      <w:r w:rsidRPr="00E6623B">
        <w:rPr>
          <w:rFonts w:ascii="Cambria" w:eastAsia="Calibri" w:hAnsi="Cambria"/>
          <w:sz w:val="20"/>
          <w:szCs w:val="20"/>
        </w:rPr>
        <w:t xml:space="preserve"> Marmara Üniversitesi, İstanbul,</w:t>
      </w:r>
    </w:p>
    <w:p w:rsidR="0052293C" w:rsidRPr="00E6623B" w:rsidRDefault="0052293C" w:rsidP="00E6623B">
      <w:pPr>
        <w:spacing w:before="120" w:after="120"/>
        <w:ind w:left="567" w:hanging="567"/>
        <w:jc w:val="both"/>
        <w:rPr>
          <w:rFonts w:ascii="Cambria" w:eastAsia="Calibri" w:hAnsi="Cambria"/>
          <w:sz w:val="20"/>
          <w:szCs w:val="20"/>
        </w:rPr>
      </w:pPr>
      <w:r w:rsidRPr="00E6623B">
        <w:rPr>
          <w:rFonts w:ascii="Cambria" w:eastAsia="Calibri" w:hAnsi="Cambria"/>
          <w:sz w:val="20"/>
          <w:szCs w:val="20"/>
        </w:rPr>
        <w:t xml:space="preserve">Baron, J. (1985). </w:t>
      </w:r>
      <w:proofErr w:type="spellStart"/>
      <w:r w:rsidRPr="00E6623B">
        <w:rPr>
          <w:rFonts w:ascii="Cambria" w:eastAsia="Calibri" w:hAnsi="Cambria"/>
          <w:i/>
          <w:sz w:val="20"/>
          <w:szCs w:val="20"/>
        </w:rPr>
        <w:t>Rationality</w:t>
      </w:r>
      <w:proofErr w:type="spellEnd"/>
      <w:r w:rsidRPr="00E6623B">
        <w:rPr>
          <w:rFonts w:ascii="Cambria" w:eastAsia="Calibri" w:hAnsi="Cambria"/>
          <w:i/>
          <w:sz w:val="20"/>
          <w:szCs w:val="20"/>
        </w:rPr>
        <w:t xml:space="preserve"> ve </w:t>
      </w:r>
      <w:proofErr w:type="spellStart"/>
      <w:r w:rsidRPr="00E6623B">
        <w:rPr>
          <w:rFonts w:ascii="Cambria" w:eastAsia="Calibri" w:hAnsi="Cambria"/>
          <w:i/>
          <w:sz w:val="20"/>
          <w:szCs w:val="20"/>
        </w:rPr>
        <w:t>intelligenc</w:t>
      </w:r>
      <w:proofErr w:type="spellEnd"/>
      <w:proofErr w:type="gramStart"/>
      <w:r w:rsidRPr="00E6623B">
        <w:rPr>
          <w:rFonts w:ascii="Cambria" w:eastAsia="Calibri" w:hAnsi="Cambria"/>
          <w:i/>
          <w:sz w:val="20"/>
          <w:szCs w:val="20"/>
        </w:rPr>
        <w:t>..</w:t>
      </w:r>
      <w:proofErr w:type="gramEnd"/>
      <w:r w:rsidRPr="00E6623B">
        <w:rPr>
          <w:rFonts w:ascii="Cambria" w:eastAsia="Calibri" w:hAnsi="Cambria"/>
          <w:sz w:val="20"/>
          <w:szCs w:val="20"/>
        </w:rPr>
        <w:t xml:space="preserve"> </w:t>
      </w:r>
      <w:proofErr w:type="spellStart"/>
      <w:r w:rsidRPr="00E6623B">
        <w:rPr>
          <w:rFonts w:ascii="Cambria" w:eastAsia="Calibri" w:hAnsi="Cambria"/>
          <w:sz w:val="20"/>
          <w:szCs w:val="20"/>
        </w:rPr>
        <w:t>London</w:t>
      </w:r>
      <w:proofErr w:type="spellEnd"/>
      <w:r w:rsidRPr="00E6623B">
        <w:rPr>
          <w:rFonts w:ascii="Cambria" w:eastAsia="Calibri" w:hAnsi="Cambria"/>
          <w:sz w:val="20"/>
          <w:szCs w:val="20"/>
        </w:rPr>
        <w:t xml:space="preserve">: Cambridge </w:t>
      </w:r>
      <w:proofErr w:type="spellStart"/>
      <w:r w:rsidRPr="00E6623B">
        <w:rPr>
          <w:rFonts w:ascii="Cambria" w:eastAsia="Calibri" w:hAnsi="Cambria"/>
          <w:sz w:val="20"/>
          <w:szCs w:val="20"/>
        </w:rPr>
        <w:t>University</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Press</w:t>
      </w:r>
      <w:proofErr w:type="spellEnd"/>
      <w:r w:rsidRPr="00E6623B">
        <w:rPr>
          <w:rFonts w:ascii="Cambria" w:eastAsia="Calibri" w:hAnsi="Cambria"/>
          <w:sz w:val="20"/>
          <w:szCs w:val="20"/>
        </w:rPr>
        <w:t>.</w:t>
      </w:r>
    </w:p>
    <w:p w:rsidR="0052293C" w:rsidRPr="00E6623B" w:rsidRDefault="0052293C" w:rsidP="00E6623B">
      <w:pPr>
        <w:autoSpaceDE w:val="0"/>
        <w:autoSpaceDN w:val="0"/>
        <w:adjustRightInd w:val="0"/>
        <w:spacing w:before="120" w:after="120"/>
        <w:ind w:left="567" w:hanging="567"/>
        <w:jc w:val="both"/>
        <w:rPr>
          <w:rFonts w:ascii="Cambria" w:eastAsia="Calibri" w:hAnsi="Cambria"/>
          <w:color w:val="000000"/>
          <w:sz w:val="20"/>
          <w:szCs w:val="20"/>
        </w:rPr>
      </w:pPr>
      <w:proofErr w:type="spellStart"/>
      <w:r w:rsidRPr="00E6623B">
        <w:rPr>
          <w:rFonts w:ascii="Cambria" w:eastAsia="Calibri" w:hAnsi="Cambria"/>
          <w:color w:val="000000"/>
          <w:sz w:val="20"/>
          <w:szCs w:val="20"/>
        </w:rPr>
        <w:t>Basut</w:t>
      </w:r>
      <w:proofErr w:type="spellEnd"/>
      <w:r w:rsidRPr="00E6623B">
        <w:rPr>
          <w:rFonts w:ascii="Cambria" w:eastAsia="Calibri" w:hAnsi="Cambria"/>
          <w:color w:val="000000"/>
          <w:sz w:val="20"/>
          <w:szCs w:val="20"/>
        </w:rPr>
        <w:t xml:space="preserve">, E. (2006). </w:t>
      </w:r>
      <w:r w:rsidRPr="00E6623B">
        <w:rPr>
          <w:rFonts w:ascii="Cambria" w:eastAsia="Calibri" w:hAnsi="Cambria"/>
          <w:bCs/>
          <w:color w:val="000000"/>
          <w:sz w:val="20"/>
          <w:szCs w:val="20"/>
        </w:rPr>
        <w:t>Stres, başa çıkma ve ergenlik</w:t>
      </w:r>
      <w:r w:rsidRPr="00E6623B">
        <w:rPr>
          <w:rFonts w:ascii="Cambria" w:eastAsia="Calibri" w:hAnsi="Cambria"/>
          <w:bCs/>
          <w:i/>
          <w:color w:val="000000"/>
          <w:sz w:val="20"/>
          <w:szCs w:val="20"/>
        </w:rPr>
        <w:t>. Çocuk ve Gençlik Ruh Sağlığı Dergisi</w:t>
      </w:r>
      <w:r w:rsidRPr="00E6623B">
        <w:rPr>
          <w:rFonts w:ascii="Cambria" w:eastAsia="Calibri" w:hAnsi="Cambria"/>
          <w:color w:val="000000"/>
          <w:sz w:val="20"/>
          <w:szCs w:val="20"/>
        </w:rPr>
        <w:t xml:space="preserve">,13 (1) </w:t>
      </w:r>
    </w:p>
    <w:p w:rsidR="0052293C" w:rsidRPr="00E6623B" w:rsidRDefault="0052293C" w:rsidP="00E6623B">
      <w:pPr>
        <w:autoSpaceDE w:val="0"/>
        <w:autoSpaceDN w:val="0"/>
        <w:adjustRightInd w:val="0"/>
        <w:spacing w:before="120" w:after="120"/>
        <w:ind w:left="567" w:hanging="567"/>
        <w:jc w:val="both"/>
        <w:rPr>
          <w:rFonts w:ascii="Cambria" w:eastAsia="Calibri" w:hAnsi="Cambria"/>
          <w:color w:val="000000"/>
          <w:sz w:val="20"/>
          <w:szCs w:val="20"/>
        </w:rPr>
      </w:pPr>
      <w:r w:rsidRPr="00E6623B">
        <w:rPr>
          <w:rFonts w:ascii="Cambria" w:hAnsi="Cambria"/>
          <w:sz w:val="20"/>
          <w:szCs w:val="20"/>
        </w:rPr>
        <w:t xml:space="preserve">Büyüköztürk, Ş. (2006). </w:t>
      </w:r>
      <w:r w:rsidRPr="00E6623B">
        <w:rPr>
          <w:rFonts w:ascii="Cambria" w:hAnsi="Cambria"/>
          <w:i/>
          <w:sz w:val="20"/>
          <w:szCs w:val="20"/>
        </w:rPr>
        <w:t>Sosyal bilimleri için veri analizi el kitabı istatistik araştırma deseni-</w:t>
      </w:r>
      <w:proofErr w:type="spellStart"/>
      <w:r w:rsidRPr="00E6623B">
        <w:rPr>
          <w:rFonts w:ascii="Cambria" w:hAnsi="Cambria"/>
          <w:i/>
          <w:sz w:val="20"/>
          <w:szCs w:val="20"/>
        </w:rPr>
        <w:t>spss</w:t>
      </w:r>
      <w:proofErr w:type="spellEnd"/>
      <w:r w:rsidRPr="00E6623B">
        <w:rPr>
          <w:rFonts w:ascii="Cambria" w:hAnsi="Cambria"/>
          <w:i/>
          <w:sz w:val="20"/>
          <w:szCs w:val="20"/>
        </w:rPr>
        <w:t xml:space="preserve"> uygulamaları ve yorum</w:t>
      </w:r>
      <w:r w:rsidRPr="00E6623B">
        <w:rPr>
          <w:rFonts w:ascii="Cambria" w:hAnsi="Cambria"/>
          <w:sz w:val="20"/>
          <w:szCs w:val="20"/>
        </w:rPr>
        <w:t xml:space="preserve">. Ankara: </w:t>
      </w:r>
      <w:proofErr w:type="spellStart"/>
      <w:r w:rsidRPr="00E6623B">
        <w:rPr>
          <w:rFonts w:ascii="Cambria" w:hAnsi="Cambria"/>
          <w:sz w:val="20"/>
          <w:szCs w:val="20"/>
        </w:rPr>
        <w:t>Pegema</w:t>
      </w:r>
      <w:proofErr w:type="spellEnd"/>
      <w:r w:rsidRPr="00E6623B">
        <w:rPr>
          <w:rFonts w:ascii="Cambria" w:hAnsi="Cambria"/>
          <w:sz w:val="20"/>
          <w:szCs w:val="20"/>
        </w:rPr>
        <w:t>.</w:t>
      </w:r>
    </w:p>
    <w:p w:rsidR="0052293C" w:rsidRPr="00E6623B" w:rsidRDefault="0052293C" w:rsidP="00E6623B">
      <w:pPr>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Byrnes</w:t>
      </w:r>
      <w:proofErr w:type="spellEnd"/>
      <w:r w:rsidRPr="00E6623B">
        <w:rPr>
          <w:rFonts w:ascii="Cambria" w:eastAsia="Calibri" w:hAnsi="Cambria"/>
          <w:sz w:val="20"/>
          <w:szCs w:val="20"/>
        </w:rPr>
        <w:t xml:space="preserve">, J. P. (1998). </w:t>
      </w:r>
      <w:proofErr w:type="spellStart"/>
      <w:r w:rsidRPr="00E6623B">
        <w:rPr>
          <w:rFonts w:ascii="Cambria" w:eastAsia="Calibri" w:hAnsi="Cambria"/>
          <w:i/>
          <w:iCs/>
          <w:sz w:val="20"/>
          <w:szCs w:val="20"/>
        </w:rPr>
        <w:t>The</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nature</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and</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development</w:t>
      </w:r>
      <w:proofErr w:type="spellEnd"/>
      <w:r w:rsidRPr="00E6623B">
        <w:rPr>
          <w:rFonts w:ascii="Cambria" w:eastAsia="Calibri" w:hAnsi="Cambria"/>
          <w:i/>
          <w:iCs/>
          <w:sz w:val="20"/>
          <w:szCs w:val="20"/>
        </w:rPr>
        <w:t xml:space="preserve"> of </w:t>
      </w:r>
      <w:proofErr w:type="spellStart"/>
      <w:r w:rsidRPr="00E6623B">
        <w:rPr>
          <w:rFonts w:ascii="Cambria" w:eastAsia="Calibri" w:hAnsi="Cambria"/>
          <w:i/>
          <w:iCs/>
          <w:sz w:val="20"/>
          <w:szCs w:val="20"/>
        </w:rPr>
        <w:t>decision-making</w:t>
      </w:r>
      <w:proofErr w:type="spellEnd"/>
      <w:r w:rsidRPr="00E6623B">
        <w:rPr>
          <w:rFonts w:ascii="Cambria" w:eastAsia="Calibri" w:hAnsi="Cambria"/>
          <w:i/>
          <w:iCs/>
          <w:sz w:val="20"/>
          <w:szCs w:val="20"/>
        </w:rPr>
        <w:t xml:space="preserve">: a self </w:t>
      </w:r>
      <w:proofErr w:type="spellStart"/>
      <w:r w:rsidRPr="00E6623B">
        <w:rPr>
          <w:rFonts w:ascii="Cambria" w:eastAsia="Calibri" w:hAnsi="Cambria"/>
          <w:i/>
          <w:iCs/>
          <w:sz w:val="20"/>
          <w:szCs w:val="20"/>
        </w:rPr>
        <w:t>regulation</w:t>
      </w:r>
      <w:proofErr w:type="spellEnd"/>
      <w:r w:rsidRPr="00E6623B">
        <w:rPr>
          <w:rFonts w:ascii="Cambria" w:eastAsia="Calibri" w:hAnsi="Cambria"/>
          <w:i/>
          <w:iCs/>
          <w:sz w:val="20"/>
          <w:szCs w:val="20"/>
        </w:rPr>
        <w:t xml:space="preserve"> model. </w:t>
      </w:r>
      <w:r w:rsidRPr="00E6623B">
        <w:rPr>
          <w:rFonts w:ascii="Cambria" w:eastAsia="Calibri" w:hAnsi="Cambria"/>
          <w:sz w:val="20"/>
          <w:szCs w:val="20"/>
        </w:rPr>
        <w:t xml:space="preserve">USA: </w:t>
      </w:r>
      <w:proofErr w:type="spellStart"/>
      <w:r w:rsidRPr="00E6623B">
        <w:rPr>
          <w:rFonts w:ascii="Cambria" w:eastAsia="Calibri" w:hAnsi="Cambria"/>
          <w:sz w:val="20"/>
          <w:szCs w:val="20"/>
        </w:rPr>
        <w:t>EarlbaumManwahNJ</w:t>
      </w:r>
      <w:proofErr w:type="spellEnd"/>
      <w:r w:rsidRPr="00E6623B">
        <w:rPr>
          <w:rFonts w:ascii="Cambria" w:eastAsia="Calibri" w:hAnsi="Cambria"/>
          <w:sz w:val="20"/>
          <w:szCs w:val="20"/>
        </w:rPr>
        <w:t>.</w:t>
      </w:r>
    </w:p>
    <w:p w:rsidR="0052293C" w:rsidRPr="00E6623B" w:rsidRDefault="0052293C" w:rsidP="00E6623B">
      <w:pPr>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Byrness</w:t>
      </w:r>
      <w:proofErr w:type="spellEnd"/>
      <w:r w:rsidRPr="00E6623B">
        <w:rPr>
          <w:rFonts w:ascii="Cambria" w:eastAsia="Calibri" w:hAnsi="Cambria"/>
          <w:sz w:val="20"/>
          <w:szCs w:val="20"/>
        </w:rPr>
        <w:t xml:space="preserve">, J.P. &amp; </w:t>
      </w:r>
      <w:proofErr w:type="spellStart"/>
      <w:r w:rsidRPr="00E6623B">
        <w:rPr>
          <w:rFonts w:ascii="Cambria" w:eastAsia="Calibri" w:hAnsi="Cambria"/>
          <w:sz w:val="20"/>
          <w:szCs w:val="20"/>
        </w:rPr>
        <w:t>Mcclenny</w:t>
      </w:r>
      <w:proofErr w:type="spellEnd"/>
      <w:r w:rsidRPr="00E6623B">
        <w:rPr>
          <w:rFonts w:ascii="Cambria" w:eastAsia="Calibri" w:hAnsi="Cambria"/>
          <w:sz w:val="20"/>
          <w:szCs w:val="20"/>
        </w:rPr>
        <w:t xml:space="preserve">, B. (1994). </w:t>
      </w:r>
      <w:proofErr w:type="spellStart"/>
      <w:r w:rsidRPr="00E6623B">
        <w:rPr>
          <w:rFonts w:ascii="Cambria" w:eastAsia="Calibri" w:hAnsi="Cambria"/>
          <w:sz w:val="20"/>
          <w:szCs w:val="20"/>
        </w:rPr>
        <w:t>Decision</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making</w:t>
      </w:r>
      <w:proofErr w:type="spellEnd"/>
      <w:r w:rsidRPr="00E6623B">
        <w:rPr>
          <w:rFonts w:ascii="Cambria" w:eastAsia="Calibri" w:hAnsi="Cambria"/>
          <w:sz w:val="20"/>
          <w:szCs w:val="20"/>
        </w:rPr>
        <w:t xml:space="preserve"> in </w:t>
      </w:r>
      <w:proofErr w:type="spellStart"/>
      <w:r w:rsidRPr="00E6623B">
        <w:rPr>
          <w:rFonts w:ascii="Cambria" w:eastAsia="Calibri" w:hAnsi="Cambria"/>
          <w:sz w:val="20"/>
          <w:szCs w:val="20"/>
        </w:rPr>
        <w:t>young</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adolescents</w:t>
      </w:r>
      <w:proofErr w:type="spellEnd"/>
      <w:r w:rsidRPr="00E6623B">
        <w:rPr>
          <w:rFonts w:ascii="Cambria" w:eastAsia="Calibri" w:hAnsi="Cambria"/>
          <w:sz w:val="20"/>
          <w:szCs w:val="20"/>
        </w:rPr>
        <w:t xml:space="preserve"> an </w:t>
      </w:r>
      <w:proofErr w:type="spellStart"/>
      <w:r w:rsidRPr="00E6623B">
        <w:rPr>
          <w:rFonts w:ascii="Cambria" w:eastAsia="Calibri" w:hAnsi="Cambria"/>
          <w:sz w:val="20"/>
          <w:szCs w:val="20"/>
        </w:rPr>
        <w:t>dadults</w:t>
      </w:r>
      <w:proofErr w:type="spellEnd"/>
      <w:r w:rsidRPr="00E6623B">
        <w:rPr>
          <w:rFonts w:ascii="Cambria" w:eastAsia="Calibri" w:hAnsi="Cambria"/>
          <w:sz w:val="20"/>
          <w:szCs w:val="20"/>
        </w:rPr>
        <w:t xml:space="preserve">. </w:t>
      </w:r>
      <w:proofErr w:type="spellStart"/>
      <w:r w:rsidRPr="00E6623B">
        <w:rPr>
          <w:rFonts w:ascii="Cambria" w:eastAsia="Calibri" w:hAnsi="Cambria"/>
          <w:i/>
          <w:iCs/>
          <w:sz w:val="20"/>
          <w:szCs w:val="20"/>
        </w:rPr>
        <w:t>Journal</w:t>
      </w:r>
      <w:proofErr w:type="spellEnd"/>
      <w:r w:rsidRPr="00E6623B">
        <w:rPr>
          <w:rFonts w:ascii="Cambria" w:eastAsia="Calibri" w:hAnsi="Cambria"/>
          <w:i/>
          <w:iCs/>
          <w:sz w:val="20"/>
          <w:szCs w:val="20"/>
        </w:rPr>
        <w:t xml:space="preserve"> of </w:t>
      </w:r>
      <w:proofErr w:type="spellStart"/>
      <w:r w:rsidRPr="00E6623B">
        <w:rPr>
          <w:rFonts w:ascii="Cambria" w:eastAsia="Calibri" w:hAnsi="Cambria"/>
          <w:i/>
          <w:iCs/>
          <w:sz w:val="20"/>
          <w:szCs w:val="20"/>
        </w:rPr>
        <w:t>Experimental</w:t>
      </w:r>
      <w:proofErr w:type="spellEnd"/>
      <w:r w:rsidRPr="00E6623B">
        <w:rPr>
          <w:rFonts w:ascii="Cambria" w:eastAsia="Calibri" w:hAnsi="Cambria"/>
          <w:i/>
          <w:iCs/>
          <w:sz w:val="20"/>
          <w:szCs w:val="20"/>
        </w:rPr>
        <w:t xml:space="preserve"> Child </w:t>
      </w:r>
      <w:proofErr w:type="spellStart"/>
      <w:r w:rsidRPr="00E6623B">
        <w:rPr>
          <w:rFonts w:ascii="Cambria" w:eastAsia="Calibri" w:hAnsi="Cambria"/>
          <w:i/>
          <w:iCs/>
          <w:sz w:val="20"/>
          <w:szCs w:val="20"/>
        </w:rPr>
        <w:t>Psychology</w:t>
      </w:r>
      <w:proofErr w:type="spellEnd"/>
      <w:r w:rsidRPr="00E6623B">
        <w:rPr>
          <w:rFonts w:ascii="Cambria" w:eastAsia="Calibri" w:hAnsi="Cambria"/>
          <w:sz w:val="20"/>
          <w:szCs w:val="20"/>
        </w:rPr>
        <w:t>, 58, 359-388.</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Cavell</w:t>
      </w:r>
      <w:proofErr w:type="spellEnd"/>
      <w:r w:rsidRPr="00E6623B">
        <w:rPr>
          <w:rFonts w:ascii="Cambria" w:hAnsi="Cambria"/>
          <w:color w:val="000000"/>
          <w:sz w:val="20"/>
          <w:szCs w:val="20"/>
        </w:rPr>
        <w:t>, T</w:t>
      </w:r>
      <w:proofErr w:type="gramStart"/>
      <w:r w:rsidRPr="00E6623B">
        <w:rPr>
          <w:rFonts w:ascii="Cambria" w:hAnsi="Cambria"/>
          <w:color w:val="000000"/>
          <w:sz w:val="20"/>
          <w:szCs w:val="20"/>
        </w:rPr>
        <w:t>.,</w:t>
      </w:r>
      <w:proofErr w:type="gramEnd"/>
      <w:r w:rsidRPr="00E6623B">
        <w:rPr>
          <w:rFonts w:ascii="Cambria" w:hAnsi="Cambria"/>
          <w:color w:val="000000"/>
          <w:sz w:val="20"/>
          <w:szCs w:val="20"/>
        </w:rPr>
        <w:t xml:space="preserve"> A. (2000). </w:t>
      </w:r>
      <w:proofErr w:type="spellStart"/>
      <w:r w:rsidRPr="00E6623B">
        <w:rPr>
          <w:rFonts w:ascii="Cambria" w:hAnsi="Cambria"/>
          <w:color w:val="000000"/>
          <w:sz w:val="20"/>
          <w:szCs w:val="20"/>
        </w:rPr>
        <w:t>Working</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with</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parents</w:t>
      </w:r>
      <w:proofErr w:type="spellEnd"/>
      <w:r w:rsidRPr="00E6623B">
        <w:rPr>
          <w:rFonts w:ascii="Cambria" w:hAnsi="Cambria"/>
          <w:color w:val="000000"/>
          <w:sz w:val="20"/>
          <w:szCs w:val="20"/>
        </w:rPr>
        <w:t xml:space="preserve"> of </w:t>
      </w:r>
      <w:proofErr w:type="spellStart"/>
      <w:r w:rsidRPr="00E6623B">
        <w:rPr>
          <w:rFonts w:ascii="Cambria" w:hAnsi="Cambria"/>
          <w:color w:val="000000"/>
          <w:sz w:val="20"/>
          <w:szCs w:val="20"/>
        </w:rPr>
        <w:t>aggressivechildren</w:t>
      </w:r>
      <w:proofErr w:type="spellEnd"/>
      <w:r w:rsidRPr="00E6623B">
        <w:rPr>
          <w:rFonts w:ascii="Cambria" w:hAnsi="Cambria"/>
          <w:color w:val="000000"/>
          <w:sz w:val="20"/>
          <w:szCs w:val="20"/>
        </w:rPr>
        <w:t xml:space="preserve">: a </w:t>
      </w:r>
      <w:proofErr w:type="spellStart"/>
      <w:r w:rsidRPr="00E6623B">
        <w:rPr>
          <w:rFonts w:ascii="Cambria" w:hAnsi="Cambria"/>
          <w:color w:val="000000"/>
          <w:sz w:val="20"/>
          <w:szCs w:val="20"/>
        </w:rPr>
        <w:t>practitioner's</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guide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school</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psychology</w:t>
      </w:r>
      <w:proofErr w:type="spellEnd"/>
      <w:r w:rsidRPr="00E6623B">
        <w:rPr>
          <w:rFonts w:ascii="Cambria" w:hAnsi="Cambria"/>
          <w:color w:val="000000"/>
          <w:sz w:val="20"/>
          <w:szCs w:val="20"/>
        </w:rPr>
        <w:t xml:space="preserve">. </w:t>
      </w:r>
      <w:proofErr w:type="spellStart"/>
      <w:r w:rsidRPr="00E6623B">
        <w:rPr>
          <w:rFonts w:ascii="Cambria" w:hAnsi="Cambria"/>
          <w:bCs/>
          <w:i/>
          <w:color w:val="000000"/>
          <w:sz w:val="20"/>
          <w:szCs w:val="20"/>
        </w:rPr>
        <w:t>American</w:t>
      </w:r>
      <w:proofErr w:type="spellEnd"/>
      <w:r w:rsidRPr="00E6623B">
        <w:rPr>
          <w:rFonts w:ascii="Cambria" w:hAnsi="Cambria"/>
          <w:bCs/>
          <w:i/>
          <w:color w:val="000000"/>
          <w:sz w:val="20"/>
          <w:szCs w:val="20"/>
        </w:rPr>
        <w:t xml:space="preserve"> </w:t>
      </w:r>
      <w:proofErr w:type="spellStart"/>
      <w:r w:rsidRPr="00E6623B">
        <w:rPr>
          <w:rFonts w:ascii="Cambria" w:hAnsi="Cambria"/>
          <w:bCs/>
          <w:i/>
          <w:color w:val="000000"/>
          <w:sz w:val="20"/>
          <w:szCs w:val="20"/>
        </w:rPr>
        <w:t>Psychological</w:t>
      </w:r>
      <w:proofErr w:type="spellEnd"/>
      <w:r w:rsidRPr="00E6623B">
        <w:rPr>
          <w:rFonts w:ascii="Cambria" w:hAnsi="Cambria"/>
          <w:bCs/>
          <w:i/>
          <w:color w:val="000000"/>
          <w:sz w:val="20"/>
          <w:szCs w:val="20"/>
        </w:rPr>
        <w:t xml:space="preserve"> </w:t>
      </w:r>
      <w:proofErr w:type="spellStart"/>
      <w:r w:rsidRPr="00E6623B">
        <w:rPr>
          <w:rFonts w:ascii="Cambria" w:hAnsi="Cambria"/>
          <w:bCs/>
          <w:i/>
          <w:color w:val="000000"/>
          <w:sz w:val="20"/>
          <w:szCs w:val="20"/>
        </w:rPr>
        <w:t>Association</w:t>
      </w:r>
      <w:proofErr w:type="spellEnd"/>
      <w:r w:rsidRPr="00E6623B">
        <w:rPr>
          <w:rFonts w:ascii="Cambria" w:hAnsi="Cambria"/>
          <w:i/>
          <w:color w:val="000000"/>
          <w:sz w:val="20"/>
          <w:szCs w:val="20"/>
        </w:rPr>
        <w:t>,</w:t>
      </w:r>
      <w:r w:rsidRPr="00E6623B">
        <w:rPr>
          <w:rFonts w:ascii="Cambria" w:hAnsi="Cambria"/>
          <w:color w:val="000000"/>
          <w:sz w:val="20"/>
          <w:szCs w:val="20"/>
        </w:rPr>
        <w:t xml:space="preserve"> 33 (5): 325- 335.</w:t>
      </w:r>
    </w:p>
    <w:p w:rsidR="0052293C" w:rsidRPr="00E6623B" w:rsidRDefault="0052293C" w:rsidP="00E6623B">
      <w:pPr>
        <w:autoSpaceDE w:val="0"/>
        <w:autoSpaceDN w:val="0"/>
        <w:adjustRightInd w:val="0"/>
        <w:spacing w:before="120" w:after="120"/>
        <w:ind w:left="567" w:hanging="567"/>
        <w:jc w:val="both"/>
        <w:rPr>
          <w:rFonts w:ascii="Cambria" w:eastAsia="Calibri" w:hAnsi="Cambria"/>
          <w:color w:val="000000"/>
          <w:sz w:val="20"/>
          <w:szCs w:val="20"/>
        </w:rPr>
      </w:pPr>
      <w:proofErr w:type="spellStart"/>
      <w:r w:rsidRPr="00E6623B">
        <w:rPr>
          <w:rFonts w:ascii="Cambria" w:eastAsia="Calibri" w:hAnsi="Cambria"/>
          <w:bCs/>
          <w:sz w:val="20"/>
          <w:szCs w:val="20"/>
        </w:rPr>
        <w:t>Çolakkadıoğlu</w:t>
      </w:r>
      <w:proofErr w:type="spellEnd"/>
      <w:r w:rsidRPr="00E6623B">
        <w:rPr>
          <w:rFonts w:ascii="Cambria" w:eastAsia="Calibri" w:hAnsi="Cambria"/>
          <w:bCs/>
          <w:color w:val="000000"/>
          <w:sz w:val="20"/>
          <w:szCs w:val="20"/>
        </w:rPr>
        <w:t xml:space="preserve">, O. (2012). </w:t>
      </w:r>
      <w:r w:rsidRPr="00E6623B">
        <w:rPr>
          <w:rFonts w:ascii="Cambria" w:eastAsia="Calibri" w:hAnsi="Cambria"/>
          <w:bCs/>
          <w:sz w:val="20"/>
          <w:szCs w:val="20"/>
        </w:rPr>
        <w:t xml:space="preserve">Ergenlerde karar verme </w:t>
      </w:r>
      <w:proofErr w:type="spellStart"/>
      <w:r w:rsidRPr="00E6623B">
        <w:rPr>
          <w:rFonts w:ascii="Cambria" w:eastAsia="Calibri" w:hAnsi="Cambria"/>
          <w:bCs/>
          <w:sz w:val="20"/>
          <w:szCs w:val="20"/>
        </w:rPr>
        <w:t>ölçeği’nin</w:t>
      </w:r>
      <w:proofErr w:type="spellEnd"/>
      <w:r w:rsidRPr="00E6623B">
        <w:rPr>
          <w:rFonts w:ascii="Cambria" w:eastAsia="Calibri" w:hAnsi="Cambria"/>
          <w:bCs/>
          <w:sz w:val="20"/>
          <w:szCs w:val="20"/>
        </w:rPr>
        <w:t xml:space="preserve"> ortaöğretim öğrencileri için geçerlik ve güvenirlik çalışması, </w:t>
      </w:r>
      <w:r w:rsidRPr="00E6623B">
        <w:rPr>
          <w:rFonts w:ascii="Cambria" w:eastAsia="Calibri" w:hAnsi="Cambria"/>
          <w:i/>
          <w:color w:val="000000"/>
          <w:sz w:val="20"/>
          <w:szCs w:val="20"/>
        </w:rPr>
        <w:t xml:space="preserve">Mustafa Kemal Üniversitesi Sosyal Bilimler Enstitüsü Dergisi </w:t>
      </w:r>
      <w:r w:rsidRPr="00E6623B">
        <w:rPr>
          <w:rFonts w:ascii="Cambria" w:eastAsia="Calibri" w:hAnsi="Cambria"/>
          <w:color w:val="000000"/>
          <w:sz w:val="20"/>
          <w:szCs w:val="20"/>
        </w:rPr>
        <w:t>9,19, s. 387-403.</w:t>
      </w:r>
    </w:p>
    <w:p w:rsidR="0052293C" w:rsidRPr="00E6623B" w:rsidRDefault="0052293C" w:rsidP="00E6623B">
      <w:pPr>
        <w:spacing w:before="120" w:after="120"/>
        <w:ind w:left="567" w:hanging="567"/>
        <w:jc w:val="both"/>
        <w:rPr>
          <w:rFonts w:ascii="Cambria" w:hAnsi="Cambria"/>
          <w:sz w:val="20"/>
          <w:szCs w:val="20"/>
        </w:rPr>
      </w:pPr>
      <w:r w:rsidRPr="00E6623B">
        <w:rPr>
          <w:rFonts w:ascii="Cambria" w:hAnsi="Cambria"/>
          <w:sz w:val="20"/>
          <w:szCs w:val="20"/>
        </w:rPr>
        <w:t>Doğan, U</w:t>
      </w:r>
      <w:proofErr w:type="gramStart"/>
      <w:r w:rsidRPr="00E6623B">
        <w:rPr>
          <w:rFonts w:ascii="Cambria" w:hAnsi="Cambria"/>
          <w:sz w:val="20"/>
          <w:szCs w:val="20"/>
        </w:rPr>
        <w:t>.,</w:t>
      </w:r>
      <w:proofErr w:type="gramEnd"/>
      <w:r w:rsidRPr="00E6623B">
        <w:rPr>
          <w:rFonts w:ascii="Cambria" w:hAnsi="Cambria"/>
          <w:sz w:val="20"/>
          <w:szCs w:val="20"/>
        </w:rPr>
        <w:t xml:space="preserve"> Kaya, S. ve Dinçer, E. (2016). Lise öğrencilerinin risk alma davranışlarının yaşam doyumu ve psikolojik iyi oluş değişkenleri ile ilişkisi. </w:t>
      </w:r>
      <w:proofErr w:type="spellStart"/>
      <w:r w:rsidRPr="00E6623B">
        <w:rPr>
          <w:rFonts w:ascii="Cambria" w:hAnsi="Cambria"/>
          <w:i/>
          <w:sz w:val="20"/>
          <w:szCs w:val="20"/>
        </w:rPr>
        <w:t>Turkish</w:t>
      </w:r>
      <w:proofErr w:type="spellEnd"/>
      <w:r w:rsidRPr="00E6623B">
        <w:rPr>
          <w:rFonts w:ascii="Cambria" w:hAnsi="Cambria"/>
          <w:i/>
          <w:sz w:val="20"/>
          <w:szCs w:val="20"/>
        </w:rPr>
        <w:t xml:space="preserve"> </w:t>
      </w:r>
      <w:proofErr w:type="spellStart"/>
      <w:r w:rsidRPr="00E6623B">
        <w:rPr>
          <w:rFonts w:ascii="Cambria" w:hAnsi="Cambria"/>
          <w:i/>
          <w:sz w:val="20"/>
          <w:szCs w:val="20"/>
        </w:rPr>
        <w:t>Studies</w:t>
      </w:r>
      <w:proofErr w:type="spellEnd"/>
      <w:r w:rsidRPr="00E6623B">
        <w:rPr>
          <w:rFonts w:ascii="Cambria" w:hAnsi="Cambria"/>
          <w:sz w:val="20"/>
          <w:szCs w:val="20"/>
        </w:rPr>
        <w:t>, 11(3), 953-964.</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Donovan</w:t>
      </w:r>
      <w:proofErr w:type="spellEnd"/>
      <w:r w:rsidRPr="00E6623B">
        <w:rPr>
          <w:rFonts w:ascii="Cambria" w:hAnsi="Cambria"/>
          <w:color w:val="000000"/>
          <w:sz w:val="20"/>
          <w:szCs w:val="20"/>
        </w:rPr>
        <w:t xml:space="preserve"> J. E. &amp; </w:t>
      </w:r>
      <w:proofErr w:type="spellStart"/>
      <w:r w:rsidRPr="00E6623B">
        <w:rPr>
          <w:rFonts w:ascii="Cambria" w:hAnsi="Cambria"/>
          <w:color w:val="000000"/>
          <w:sz w:val="20"/>
          <w:szCs w:val="20"/>
        </w:rPr>
        <w:t>Jessor</w:t>
      </w:r>
      <w:proofErr w:type="spellEnd"/>
      <w:r w:rsidRPr="00E6623B">
        <w:rPr>
          <w:rFonts w:ascii="Cambria" w:hAnsi="Cambria"/>
          <w:color w:val="000000"/>
          <w:sz w:val="20"/>
          <w:szCs w:val="20"/>
        </w:rPr>
        <w:t xml:space="preserve"> R. (1985). </w:t>
      </w:r>
      <w:proofErr w:type="spellStart"/>
      <w:r w:rsidRPr="00E6623B">
        <w:rPr>
          <w:rFonts w:ascii="Cambria" w:hAnsi="Cambria"/>
          <w:color w:val="000000"/>
          <w:sz w:val="20"/>
          <w:szCs w:val="20"/>
        </w:rPr>
        <w:t>Structure</w:t>
      </w:r>
      <w:proofErr w:type="spellEnd"/>
      <w:r w:rsidRPr="00E6623B">
        <w:rPr>
          <w:rFonts w:ascii="Cambria" w:hAnsi="Cambria"/>
          <w:color w:val="000000"/>
          <w:sz w:val="20"/>
          <w:szCs w:val="20"/>
        </w:rPr>
        <w:t xml:space="preserve"> of problem </w:t>
      </w:r>
      <w:proofErr w:type="spellStart"/>
      <w:r w:rsidRPr="00E6623B">
        <w:rPr>
          <w:rFonts w:ascii="Cambria" w:hAnsi="Cambria"/>
          <w:color w:val="000000"/>
          <w:sz w:val="20"/>
          <w:szCs w:val="20"/>
        </w:rPr>
        <w:t>behavior</w:t>
      </w:r>
      <w:proofErr w:type="spellEnd"/>
      <w:r w:rsidRPr="00E6623B">
        <w:rPr>
          <w:rFonts w:ascii="Cambria" w:hAnsi="Cambria"/>
          <w:color w:val="000000"/>
          <w:sz w:val="20"/>
          <w:szCs w:val="20"/>
        </w:rPr>
        <w:t xml:space="preserve"> in </w:t>
      </w:r>
      <w:proofErr w:type="spellStart"/>
      <w:r w:rsidRPr="00E6623B">
        <w:rPr>
          <w:rFonts w:ascii="Cambria" w:hAnsi="Cambria"/>
          <w:color w:val="000000"/>
          <w:sz w:val="20"/>
          <w:szCs w:val="20"/>
        </w:rPr>
        <w:t>adolescence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anyounadulthood</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Journal</w:t>
      </w:r>
      <w:proofErr w:type="spellEnd"/>
      <w:r w:rsidRPr="00E6623B">
        <w:rPr>
          <w:rFonts w:ascii="Cambria" w:hAnsi="Cambria"/>
          <w:color w:val="000000"/>
          <w:sz w:val="20"/>
          <w:szCs w:val="20"/>
        </w:rPr>
        <w:t xml:space="preserve"> of </w:t>
      </w:r>
      <w:proofErr w:type="spellStart"/>
      <w:r w:rsidRPr="00E6623B">
        <w:rPr>
          <w:rFonts w:ascii="Cambria" w:hAnsi="Cambria"/>
          <w:color w:val="000000"/>
          <w:sz w:val="20"/>
          <w:szCs w:val="20"/>
        </w:rPr>
        <w:t>Consulting</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and</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Clinical</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Psychology</w:t>
      </w:r>
      <w:proofErr w:type="spellEnd"/>
      <w:r w:rsidRPr="00E6623B">
        <w:rPr>
          <w:rFonts w:ascii="Cambria" w:hAnsi="Cambria"/>
          <w:color w:val="000000"/>
          <w:sz w:val="20"/>
          <w:szCs w:val="20"/>
        </w:rPr>
        <w:t>, 53, 890-904.</w:t>
      </w:r>
    </w:p>
    <w:p w:rsidR="0052293C" w:rsidRPr="00E6623B" w:rsidRDefault="0052293C" w:rsidP="00E6623B">
      <w:pPr>
        <w:autoSpaceDE w:val="0"/>
        <w:autoSpaceDN w:val="0"/>
        <w:adjustRightInd w:val="0"/>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Eldeleklioğlu</w:t>
      </w:r>
      <w:proofErr w:type="spellEnd"/>
      <w:r w:rsidRPr="00E6623B">
        <w:rPr>
          <w:rFonts w:ascii="Cambria" w:eastAsia="Calibri" w:hAnsi="Cambria"/>
          <w:sz w:val="20"/>
          <w:szCs w:val="20"/>
        </w:rPr>
        <w:t xml:space="preserve">, J. (1999), </w:t>
      </w:r>
      <w:r w:rsidRPr="00E6623B">
        <w:rPr>
          <w:rFonts w:ascii="Cambria" w:eastAsia="Calibri" w:hAnsi="Cambria"/>
          <w:bCs/>
          <w:sz w:val="20"/>
          <w:szCs w:val="20"/>
        </w:rPr>
        <w:t>Karar stratejileri ile ana - baba tutumları arasındaki ilişki.</w:t>
      </w:r>
      <w:r w:rsidRPr="00E6623B">
        <w:rPr>
          <w:rFonts w:ascii="Cambria" w:eastAsia="Calibri" w:hAnsi="Cambria"/>
          <w:i/>
          <w:iCs/>
          <w:sz w:val="20"/>
          <w:szCs w:val="20"/>
        </w:rPr>
        <w:t xml:space="preserve"> Türk Psikolojik Danışma ve Rehberlik Dergisi,</w:t>
      </w:r>
      <w:r w:rsidRPr="00E6623B">
        <w:rPr>
          <w:rFonts w:ascii="Cambria" w:eastAsia="Calibri" w:hAnsi="Cambria"/>
          <w:sz w:val="20"/>
          <w:szCs w:val="20"/>
        </w:rPr>
        <w:t xml:space="preserve"> 11(2), 7-13 </w:t>
      </w:r>
    </w:p>
    <w:p w:rsidR="0052293C" w:rsidRPr="00E6623B" w:rsidRDefault="0052293C" w:rsidP="00E6623B">
      <w:pPr>
        <w:spacing w:before="120" w:after="120"/>
        <w:ind w:left="567" w:hanging="567"/>
        <w:jc w:val="both"/>
        <w:rPr>
          <w:rFonts w:ascii="Cambria" w:hAnsi="Cambria"/>
          <w:sz w:val="20"/>
          <w:szCs w:val="20"/>
        </w:rPr>
      </w:pPr>
      <w:proofErr w:type="spellStart"/>
      <w:r w:rsidRPr="00E6623B">
        <w:rPr>
          <w:rFonts w:ascii="Cambria" w:hAnsi="Cambria"/>
          <w:sz w:val="20"/>
          <w:szCs w:val="20"/>
        </w:rPr>
        <w:t>Everley</w:t>
      </w:r>
      <w:proofErr w:type="spellEnd"/>
      <w:r w:rsidRPr="00E6623B">
        <w:rPr>
          <w:rFonts w:ascii="Cambria" w:hAnsi="Cambria"/>
          <w:sz w:val="20"/>
          <w:szCs w:val="20"/>
        </w:rPr>
        <w:t>, M</w:t>
      </w:r>
      <w:proofErr w:type="gramStart"/>
      <w:r w:rsidRPr="00E6623B">
        <w:rPr>
          <w:rFonts w:ascii="Cambria" w:hAnsi="Cambria"/>
          <w:sz w:val="20"/>
          <w:szCs w:val="20"/>
        </w:rPr>
        <w:t>.,</w:t>
      </w:r>
      <w:proofErr w:type="gramEnd"/>
      <w:r w:rsidRPr="00E6623B">
        <w:rPr>
          <w:rFonts w:ascii="Cambria" w:hAnsi="Cambria"/>
          <w:sz w:val="20"/>
          <w:szCs w:val="20"/>
        </w:rPr>
        <w:t xml:space="preserve"> J. (2002). </w:t>
      </w:r>
      <w:proofErr w:type="spellStart"/>
      <w:r w:rsidRPr="00E6623B">
        <w:rPr>
          <w:rFonts w:ascii="Cambria" w:hAnsi="Cambria"/>
          <w:i/>
          <w:sz w:val="20"/>
          <w:szCs w:val="20"/>
        </w:rPr>
        <w:t>The</w:t>
      </w:r>
      <w:proofErr w:type="spellEnd"/>
      <w:r w:rsidRPr="00E6623B">
        <w:rPr>
          <w:rFonts w:ascii="Cambria" w:hAnsi="Cambria"/>
          <w:i/>
          <w:sz w:val="20"/>
          <w:szCs w:val="20"/>
        </w:rPr>
        <w:t xml:space="preserve"> </w:t>
      </w:r>
      <w:proofErr w:type="spellStart"/>
      <w:r w:rsidRPr="00E6623B">
        <w:rPr>
          <w:rFonts w:ascii="Cambria" w:hAnsi="Cambria"/>
          <w:i/>
          <w:sz w:val="20"/>
          <w:szCs w:val="20"/>
        </w:rPr>
        <w:t>ethical</w:t>
      </w:r>
      <w:proofErr w:type="spellEnd"/>
      <w:r w:rsidRPr="00E6623B">
        <w:rPr>
          <w:rFonts w:ascii="Cambria" w:hAnsi="Cambria"/>
          <w:i/>
          <w:sz w:val="20"/>
          <w:szCs w:val="20"/>
        </w:rPr>
        <w:t xml:space="preserve"> </w:t>
      </w:r>
      <w:proofErr w:type="spellStart"/>
      <w:r w:rsidRPr="00E6623B">
        <w:rPr>
          <w:rFonts w:ascii="Cambria" w:hAnsi="Cambria"/>
          <w:i/>
          <w:sz w:val="20"/>
          <w:szCs w:val="20"/>
        </w:rPr>
        <w:t>aspects</w:t>
      </w:r>
      <w:proofErr w:type="spellEnd"/>
      <w:r w:rsidRPr="00E6623B">
        <w:rPr>
          <w:rFonts w:ascii="Cambria" w:hAnsi="Cambria"/>
          <w:i/>
          <w:sz w:val="20"/>
          <w:szCs w:val="20"/>
        </w:rPr>
        <w:t xml:space="preserve"> of risk </w:t>
      </w:r>
      <w:proofErr w:type="spellStart"/>
      <w:r w:rsidRPr="00E6623B">
        <w:rPr>
          <w:rFonts w:ascii="Cambria" w:hAnsi="Cambria"/>
          <w:i/>
          <w:sz w:val="20"/>
          <w:szCs w:val="20"/>
        </w:rPr>
        <w:t>assessment</w:t>
      </w:r>
      <w:proofErr w:type="spellEnd"/>
      <w:r w:rsidRPr="00E6623B">
        <w:rPr>
          <w:rFonts w:ascii="Cambria" w:hAnsi="Cambria"/>
          <w:i/>
          <w:sz w:val="20"/>
          <w:szCs w:val="20"/>
        </w:rPr>
        <w:t xml:space="preserve"> in </w:t>
      </w:r>
      <w:proofErr w:type="spellStart"/>
      <w:r w:rsidRPr="00E6623B">
        <w:rPr>
          <w:rFonts w:ascii="Cambria" w:hAnsi="Cambria"/>
          <w:i/>
          <w:sz w:val="20"/>
          <w:szCs w:val="20"/>
        </w:rPr>
        <w:t>the</w:t>
      </w:r>
      <w:proofErr w:type="spellEnd"/>
      <w:r w:rsidRPr="00E6623B">
        <w:rPr>
          <w:rFonts w:ascii="Cambria" w:hAnsi="Cambria"/>
          <w:i/>
          <w:sz w:val="20"/>
          <w:szCs w:val="20"/>
        </w:rPr>
        <w:t xml:space="preserve"> </w:t>
      </w:r>
      <w:proofErr w:type="spellStart"/>
      <w:r w:rsidRPr="00E6623B">
        <w:rPr>
          <w:rFonts w:ascii="Cambria" w:hAnsi="Cambria"/>
          <w:i/>
          <w:sz w:val="20"/>
          <w:szCs w:val="20"/>
        </w:rPr>
        <w:t>field</w:t>
      </w:r>
      <w:proofErr w:type="spellEnd"/>
      <w:r w:rsidRPr="00E6623B">
        <w:rPr>
          <w:rFonts w:ascii="Cambria" w:hAnsi="Cambria"/>
          <w:i/>
          <w:sz w:val="20"/>
          <w:szCs w:val="20"/>
        </w:rPr>
        <w:t xml:space="preserve"> of </w:t>
      </w:r>
      <w:proofErr w:type="spellStart"/>
      <w:r w:rsidRPr="00E6623B">
        <w:rPr>
          <w:rFonts w:ascii="Cambria" w:hAnsi="Cambria"/>
          <w:i/>
          <w:sz w:val="20"/>
          <w:szCs w:val="20"/>
        </w:rPr>
        <w:t>occupational</w:t>
      </w:r>
      <w:proofErr w:type="spellEnd"/>
      <w:r w:rsidRPr="00E6623B">
        <w:rPr>
          <w:rFonts w:ascii="Cambria" w:hAnsi="Cambria"/>
          <w:i/>
          <w:sz w:val="20"/>
          <w:szCs w:val="20"/>
        </w:rPr>
        <w:t xml:space="preserve"> </w:t>
      </w:r>
      <w:proofErr w:type="spellStart"/>
      <w:r w:rsidRPr="00E6623B">
        <w:rPr>
          <w:rFonts w:ascii="Cambria" w:hAnsi="Cambria"/>
          <w:i/>
          <w:sz w:val="20"/>
          <w:szCs w:val="20"/>
        </w:rPr>
        <w:t>safety</w:t>
      </w:r>
      <w:proofErr w:type="spellEnd"/>
      <w:r w:rsidRPr="00E6623B">
        <w:rPr>
          <w:rFonts w:ascii="Cambria" w:hAnsi="Cambria"/>
          <w:i/>
          <w:sz w:val="20"/>
          <w:szCs w:val="20"/>
        </w:rPr>
        <w:t xml:space="preserve"> </w:t>
      </w:r>
      <w:proofErr w:type="spellStart"/>
      <w:r w:rsidRPr="00E6623B">
        <w:rPr>
          <w:rFonts w:ascii="Cambria" w:hAnsi="Cambria"/>
          <w:i/>
          <w:sz w:val="20"/>
          <w:szCs w:val="20"/>
        </w:rPr>
        <w:t>and</w:t>
      </w:r>
      <w:proofErr w:type="spellEnd"/>
      <w:r w:rsidRPr="00E6623B">
        <w:rPr>
          <w:rFonts w:ascii="Cambria" w:hAnsi="Cambria"/>
          <w:i/>
          <w:sz w:val="20"/>
          <w:szCs w:val="20"/>
        </w:rPr>
        <w:t xml:space="preserve"> </w:t>
      </w:r>
      <w:proofErr w:type="spellStart"/>
      <w:r w:rsidRPr="00E6623B">
        <w:rPr>
          <w:rFonts w:ascii="Cambria" w:hAnsi="Cambria"/>
          <w:i/>
          <w:sz w:val="20"/>
          <w:szCs w:val="20"/>
        </w:rPr>
        <w:t>health</w:t>
      </w:r>
      <w:proofErr w:type="spellEnd"/>
      <w:r w:rsidRPr="00E6623B">
        <w:rPr>
          <w:rFonts w:ascii="Cambria" w:hAnsi="Cambria"/>
          <w:sz w:val="20"/>
          <w:szCs w:val="20"/>
        </w:rPr>
        <w:t xml:space="preserve">. ( </w:t>
      </w:r>
      <w:proofErr w:type="spellStart"/>
      <w:r w:rsidRPr="00E6623B">
        <w:rPr>
          <w:rFonts w:ascii="Cambria" w:hAnsi="Cambria"/>
          <w:sz w:val="20"/>
          <w:szCs w:val="20"/>
        </w:rPr>
        <w:t>Phd</w:t>
      </w:r>
      <w:proofErr w:type="spellEnd"/>
      <w:r w:rsidRPr="00E6623B">
        <w:rPr>
          <w:rFonts w:ascii="Cambria" w:hAnsi="Cambria"/>
          <w:sz w:val="20"/>
          <w:szCs w:val="20"/>
        </w:rPr>
        <w:t xml:space="preserve">. </w:t>
      </w:r>
      <w:proofErr w:type="spellStart"/>
      <w:r w:rsidRPr="00E6623B">
        <w:rPr>
          <w:rFonts w:ascii="Cambria" w:hAnsi="Cambria"/>
          <w:sz w:val="20"/>
          <w:szCs w:val="20"/>
        </w:rPr>
        <w:t>Thesis</w:t>
      </w:r>
      <w:proofErr w:type="spellEnd"/>
      <w:r w:rsidRPr="00E6623B">
        <w:rPr>
          <w:rFonts w:ascii="Cambria" w:hAnsi="Cambria"/>
          <w:sz w:val="20"/>
          <w:szCs w:val="20"/>
        </w:rPr>
        <w:t xml:space="preserve">), </w:t>
      </w:r>
      <w:proofErr w:type="spellStart"/>
      <w:r w:rsidRPr="00E6623B">
        <w:rPr>
          <w:rFonts w:ascii="Cambria" w:hAnsi="Cambria"/>
          <w:sz w:val="20"/>
          <w:szCs w:val="20"/>
        </w:rPr>
        <w:t>The</w:t>
      </w:r>
      <w:proofErr w:type="spellEnd"/>
      <w:r w:rsidRPr="00E6623B">
        <w:rPr>
          <w:rFonts w:ascii="Cambria" w:hAnsi="Cambria"/>
          <w:sz w:val="20"/>
          <w:szCs w:val="20"/>
        </w:rPr>
        <w:t xml:space="preserve"> </w:t>
      </w:r>
      <w:proofErr w:type="spellStart"/>
      <w:r w:rsidRPr="00E6623B">
        <w:rPr>
          <w:rFonts w:ascii="Cambria" w:hAnsi="Cambria"/>
          <w:sz w:val="20"/>
          <w:szCs w:val="20"/>
        </w:rPr>
        <w:t>University</w:t>
      </w:r>
      <w:proofErr w:type="spellEnd"/>
      <w:r w:rsidRPr="00E6623B">
        <w:rPr>
          <w:rFonts w:ascii="Cambria" w:hAnsi="Cambria"/>
          <w:sz w:val="20"/>
          <w:szCs w:val="20"/>
        </w:rPr>
        <w:t xml:space="preserve"> of Leeds, </w:t>
      </w:r>
      <w:proofErr w:type="spellStart"/>
      <w:r w:rsidRPr="00E6623B">
        <w:rPr>
          <w:rFonts w:ascii="Cambria" w:hAnsi="Cambria"/>
          <w:sz w:val="20"/>
          <w:szCs w:val="20"/>
        </w:rPr>
        <w:t>Department</w:t>
      </w:r>
      <w:proofErr w:type="spellEnd"/>
      <w:r w:rsidRPr="00E6623B">
        <w:rPr>
          <w:rFonts w:ascii="Cambria" w:hAnsi="Cambria"/>
          <w:sz w:val="20"/>
          <w:szCs w:val="20"/>
        </w:rPr>
        <w:t xml:space="preserve"> of Philosophy,12, 56-75.</w:t>
      </w:r>
    </w:p>
    <w:p w:rsidR="0052293C" w:rsidRPr="00E6623B" w:rsidRDefault="0052293C" w:rsidP="00E6623B">
      <w:pPr>
        <w:spacing w:before="120" w:after="120"/>
        <w:ind w:left="567" w:hanging="567"/>
        <w:jc w:val="both"/>
        <w:rPr>
          <w:rFonts w:ascii="Cambria" w:hAnsi="Cambria"/>
          <w:sz w:val="20"/>
          <w:szCs w:val="20"/>
        </w:rPr>
      </w:pPr>
      <w:r w:rsidRPr="00E6623B">
        <w:rPr>
          <w:rFonts w:ascii="Cambria" w:hAnsi="Cambria"/>
          <w:sz w:val="20"/>
          <w:szCs w:val="20"/>
        </w:rPr>
        <w:lastRenderedPageBreak/>
        <w:t xml:space="preserve">Esen, B. K.  (2002). </w:t>
      </w:r>
      <w:r w:rsidRPr="00E6623B">
        <w:rPr>
          <w:rFonts w:ascii="Cambria" w:hAnsi="Cambria"/>
          <w:i/>
          <w:sz w:val="20"/>
          <w:szCs w:val="20"/>
        </w:rPr>
        <w:t>Akran baskısı düzeyi farklı olan öğrencilerin risk alma, sigara içme davranışı ve okul başarılanının incelenmesi</w:t>
      </w:r>
      <w:r w:rsidRPr="00E6623B">
        <w:rPr>
          <w:rFonts w:ascii="Cambria" w:hAnsi="Cambria"/>
          <w:sz w:val="20"/>
          <w:szCs w:val="20"/>
        </w:rPr>
        <w:t>, (Yayınlanmamış doktora tezi) Gazi Üniversitesi, Eğitim bilimleri Enstitüsü, Ankara.</w:t>
      </w:r>
    </w:p>
    <w:p w:rsidR="0052293C" w:rsidRPr="00E6623B" w:rsidRDefault="0052293C" w:rsidP="00E6623B">
      <w:pPr>
        <w:spacing w:before="120" w:after="120"/>
        <w:ind w:left="567" w:hanging="567"/>
        <w:jc w:val="both"/>
        <w:rPr>
          <w:rFonts w:ascii="Cambria" w:hAnsi="Cambria"/>
          <w:sz w:val="20"/>
          <w:szCs w:val="20"/>
        </w:rPr>
      </w:pPr>
      <w:proofErr w:type="spellStart"/>
      <w:r w:rsidRPr="00E6623B">
        <w:rPr>
          <w:rFonts w:ascii="Cambria" w:hAnsi="Cambria"/>
          <w:color w:val="000000"/>
          <w:sz w:val="20"/>
          <w:szCs w:val="20"/>
        </w:rPr>
        <w:t>Friedmann</w:t>
      </w:r>
      <w:proofErr w:type="spellEnd"/>
      <w:r w:rsidRPr="00E6623B">
        <w:rPr>
          <w:rFonts w:ascii="Cambria" w:hAnsi="Cambria"/>
          <w:color w:val="000000"/>
          <w:sz w:val="20"/>
          <w:szCs w:val="20"/>
        </w:rPr>
        <w:t xml:space="preserve">, I. A. &amp; Mann, L. (1993). </w:t>
      </w:r>
      <w:proofErr w:type="spellStart"/>
      <w:r w:rsidRPr="00E6623B">
        <w:rPr>
          <w:rFonts w:ascii="Cambria" w:hAnsi="Cambria"/>
          <w:color w:val="000000"/>
          <w:sz w:val="20"/>
          <w:szCs w:val="20"/>
        </w:rPr>
        <w:t>Copingpatterns</w:t>
      </w:r>
      <w:proofErr w:type="spellEnd"/>
      <w:r w:rsidRPr="00E6623B">
        <w:rPr>
          <w:rFonts w:ascii="Cambria" w:hAnsi="Cambria"/>
          <w:color w:val="000000"/>
          <w:sz w:val="20"/>
          <w:szCs w:val="20"/>
        </w:rPr>
        <w:t xml:space="preserve"> in </w:t>
      </w:r>
      <w:proofErr w:type="spellStart"/>
      <w:r w:rsidRPr="00E6623B">
        <w:rPr>
          <w:rFonts w:ascii="Cambria" w:hAnsi="Cambria"/>
          <w:color w:val="000000"/>
          <w:sz w:val="20"/>
          <w:szCs w:val="20"/>
        </w:rPr>
        <w:t>adolescent</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decision-making</w:t>
      </w:r>
      <w:proofErr w:type="spellEnd"/>
      <w:r w:rsidRPr="00E6623B">
        <w:rPr>
          <w:rFonts w:ascii="Cambria" w:hAnsi="Cambria"/>
          <w:color w:val="000000"/>
          <w:sz w:val="20"/>
          <w:szCs w:val="20"/>
        </w:rPr>
        <w:t xml:space="preserve">: An </w:t>
      </w:r>
      <w:proofErr w:type="spellStart"/>
      <w:r w:rsidRPr="00E6623B">
        <w:rPr>
          <w:rFonts w:ascii="Cambria" w:hAnsi="Cambria"/>
          <w:color w:val="000000"/>
          <w:sz w:val="20"/>
          <w:szCs w:val="20"/>
        </w:rPr>
        <w:t>Israeli-Australian</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comparison</w:t>
      </w:r>
      <w:proofErr w:type="spellEnd"/>
      <w:r w:rsidRPr="00E6623B">
        <w:rPr>
          <w:rFonts w:ascii="Cambria" w:hAnsi="Cambria"/>
          <w:color w:val="000000"/>
          <w:sz w:val="20"/>
          <w:szCs w:val="20"/>
        </w:rPr>
        <w:t xml:space="preserve">. </w:t>
      </w:r>
      <w:proofErr w:type="spellStart"/>
      <w:r w:rsidRPr="00E6623B">
        <w:rPr>
          <w:rFonts w:ascii="Cambria" w:hAnsi="Cambria"/>
          <w:i/>
          <w:iCs/>
          <w:color w:val="000000"/>
          <w:sz w:val="20"/>
          <w:szCs w:val="20"/>
        </w:rPr>
        <w:t>Journal</w:t>
      </w:r>
      <w:proofErr w:type="spellEnd"/>
      <w:r w:rsidRPr="00E6623B">
        <w:rPr>
          <w:rFonts w:ascii="Cambria" w:hAnsi="Cambria"/>
          <w:i/>
          <w:iCs/>
          <w:color w:val="000000"/>
          <w:sz w:val="20"/>
          <w:szCs w:val="20"/>
        </w:rPr>
        <w:t xml:space="preserve"> of </w:t>
      </w:r>
      <w:proofErr w:type="spellStart"/>
      <w:r w:rsidRPr="00E6623B">
        <w:rPr>
          <w:rFonts w:ascii="Cambria" w:hAnsi="Cambria"/>
          <w:i/>
          <w:iCs/>
          <w:color w:val="000000"/>
          <w:sz w:val="20"/>
          <w:szCs w:val="20"/>
        </w:rPr>
        <w:t>Adolescence</w:t>
      </w:r>
      <w:proofErr w:type="spellEnd"/>
      <w:r w:rsidRPr="00E6623B">
        <w:rPr>
          <w:rFonts w:ascii="Cambria" w:hAnsi="Cambria"/>
          <w:i/>
          <w:iCs/>
          <w:color w:val="000000"/>
          <w:sz w:val="20"/>
          <w:szCs w:val="20"/>
        </w:rPr>
        <w:t xml:space="preserve">, 16, </w:t>
      </w:r>
      <w:r w:rsidRPr="00E6623B">
        <w:rPr>
          <w:rFonts w:ascii="Cambria" w:hAnsi="Cambria"/>
          <w:color w:val="000000"/>
          <w:sz w:val="20"/>
          <w:szCs w:val="20"/>
        </w:rPr>
        <w:t>187-199.</w:t>
      </w:r>
    </w:p>
    <w:p w:rsidR="0052293C" w:rsidRPr="00E6623B" w:rsidRDefault="0052293C" w:rsidP="00E6623B">
      <w:pPr>
        <w:spacing w:before="120" w:after="120"/>
        <w:ind w:left="567" w:hanging="567"/>
        <w:jc w:val="both"/>
        <w:rPr>
          <w:rFonts w:ascii="Cambria" w:hAnsi="Cambria"/>
          <w:sz w:val="20"/>
          <w:szCs w:val="20"/>
        </w:rPr>
      </w:pPr>
      <w:proofErr w:type="spellStart"/>
      <w:r w:rsidRPr="00E6623B">
        <w:rPr>
          <w:rFonts w:ascii="Cambria" w:hAnsi="Cambria"/>
          <w:sz w:val="20"/>
          <w:szCs w:val="20"/>
        </w:rPr>
        <w:t>Furby</w:t>
      </w:r>
      <w:proofErr w:type="spellEnd"/>
      <w:r w:rsidRPr="00E6623B">
        <w:rPr>
          <w:rFonts w:ascii="Cambria" w:hAnsi="Cambria"/>
          <w:sz w:val="20"/>
          <w:szCs w:val="20"/>
        </w:rPr>
        <w:t xml:space="preserve">, L. &amp; </w:t>
      </w:r>
      <w:proofErr w:type="spellStart"/>
      <w:r w:rsidRPr="00E6623B">
        <w:rPr>
          <w:rFonts w:ascii="Cambria" w:hAnsi="Cambria"/>
          <w:sz w:val="20"/>
          <w:szCs w:val="20"/>
        </w:rPr>
        <w:t>Beyt-Marom</w:t>
      </w:r>
      <w:proofErr w:type="spellEnd"/>
      <w:r w:rsidRPr="00E6623B">
        <w:rPr>
          <w:rFonts w:ascii="Cambria" w:hAnsi="Cambria"/>
          <w:sz w:val="20"/>
          <w:szCs w:val="20"/>
        </w:rPr>
        <w:t xml:space="preserve">, R. (1992). Risk </w:t>
      </w:r>
      <w:proofErr w:type="spellStart"/>
      <w:r w:rsidRPr="00E6623B">
        <w:rPr>
          <w:rFonts w:ascii="Cambria" w:hAnsi="Cambria"/>
          <w:sz w:val="20"/>
          <w:szCs w:val="20"/>
        </w:rPr>
        <w:t>taking</w:t>
      </w:r>
      <w:proofErr w:type="spellEnd"/>
      <w:r w:rsidRPr="00E6623B">
        <w:rPr>
          <w:rFonts w:ascii="Cambria" w:hAnsi="Cambria"/>
          <w:sz w:val="20"/>
          <w:szCs w:val="20"/>
        </w:rPr>
        <w:t xml:space="preserve"> in </w:t>
      </w:r>
      <w:proofErr w:type="spellStart"/>
      <w:r w:rsidRPr="00E6623B">
        <w:rPr>
          <w:rFonts w:ascii="Cambria" w:hAnsi="Cambria"/>
          <w:sz w:val="20"/>
          <w:szCs w:val="20"/>
        </w:rPr>
        <w:t>adolescence</w:t>
      </w:r>
      <w:proofErr w:type="spellEnd"/>
      <w:r w:rsidRPr="00E6623B">
        <w:rPr>
          <w:rFonts w:ascii="Cambria" w:hAnsi="Cambria"/>
          <w:sz w:val="20"/>
          <w:szCs w:val="20"/>
        </w:rPr>
        <w:t xml:space="preserve">: A </w:t>
      </w:r>
      <w:proofErr w:type="spellStart"/>
      <w:r w:rsidRPr="00E6623B">
        <w:rPr>
          <w:rFonts w:ascii="Cambria" w:hAnsi="Cambria"/>
          <w:sz w:val="20"/>
          <w:szCs w:val="20"/>
        </w:rPr>
        <w:t>decision</w:t>
      </w:r>
      <w:proofErr w:type="spellEnd"/>
      <w:r w:rsidRPr="00E6623B">
        <w:rPr>
          <w:rFonts w:ascii="Cambria" w:hAnsi="Cambria"/>
          <w:sz w:val="20"/>
          <w:szCs w:val="20"/>
        </w:rPr>
        <w:t xml:space="preserve"> </w:t>
      </w:r>
      <w:proofErr w:type="spellStart"/>
      <w:r w:rsidRPr="00E6623B">
        <w:rPr>
          <w:rFonts w:ascii="Cambria" w:hAnsi="Cambria"/>
          <w:sz w:val="20"/>
          <w:szCs w:val="20"/>
        </w:rPr>
        <w:t>making</w:t>
      </w:r>
      <w:proofErr w:type="spellEnd"/>
      <w:r w:rsidRPr="00E6623B">
        <w:rPr>
          <w:rFonts w:ascii="Cambria" w:hAnsi="Cambria"/>
          <w:sz w:val="20"/>
          <w:szCs w:val="20"/>
        </w:rPr>
        <w:t xml:space="preserve"> </w:t>
      </w:r>
      <w:proofErr w:type="spellStart"/>
      <w:r w:rsidRPr="00E6623B">
        <w:rPr>
          <w:rFonts w:ascii="Cambria" w:hAnsi="Cambria"/>
          <w:sz w:val="20"/>
          <w:szCs w:val="20"/>
        </w:rPr>
        <w:t>perspective</w:t>
      </w:r>
      <w:proofErr w:type="spellEnd"/>
      <w:r w:rsidRPr="00E6623B">
        <w:rPr>
          <w:rFonts w:ascii="Cambria" w:hAnsi="Cambria"/>
          <w:sz w:val="20"/>
          <w:szCs w:val="20"/>
        </w:rPr>
        <w:t xml:space="preserve">. </w:t>
      </w:r>
      <w:proofErr w:type="spellStart"/>
      <w:r w:rsidRPr="00E6623B">
        <w:rPr>
          <w:rFonts w:ascii="Cambria" w:hAnsi="Cambria"/>
          <w:i/>
          <w:iCs/>
          <w:sz w:val="20"/>
          <w:szCs w:val="20"/>
        </w:rPr>
        <w:t>Develop</w:t>
      </w:r>
      <w:proofErr w:type="spellEnd"/>
      <w:r w:rsidRPr="00E6623B">
        <w:rPr>
          <w:rFonts w:ascii="Cambria" w:hAnsi="Cambria"/>
          <w:i/>
          <w:iCs/>
          <w:sz w:val="20"/>
          <w:szCs w:val="20"/>
        </w:rPr>
        <w:t xml:space="preserve"> </w:t>
      </w:r>
      <w:proofErr w:type="spellStart"/>
      <w:r w:rsidRPr="00E6623B">
        <w:rPr>
          <w:rFonts w:ascii="Cambria" w:hAnsi="Cambria"/>
          <w:i/>
          <w:iCs/>
          <w:sz w:val="20"/>
          <w:szCs w:val="20"/>
        </w:rPr>
        <w:t>mental</w:t>
      </w:r>
      <w:proofErr w:type="spellEnd"/>
      <w:r w:rsidRPr="00E6623B">
        <w:rPr>
          <w:rFonts w:ascii="Cambria" w:hAnsi="Cambria"/>
          <w:i/>
          <w:iCs/>
          <w:sz w:val="20"/>
          <w:szCs w:val="20"/>
        </w:rPr>
        <w:t xml:space="preserve"> </w:t>
      </w:r>
      <w:proofErr w:type="spellStart"/>
      <w:r w:rsidRPr="00E6623B">
        <w:rPr>
          <w:rFonts w:ascii="Cambria" w:hAnsi="Cambria"/>
          <w:i/>
          <w:iCs/>
          <w:sz w:val="20"/>
          <w:szCs w:val="20"/>
        </w:rPr>
        <w:t>Review</w:t>
      </w:r>
      <w:proofErr w:type="spellEnd"/>
      <w:r w:rsidRPr="00E6623B">
        <w:rPr>
          <w:rFonts w:ascii="Cambria" w:hAnsi="Cambria"/>
          <w:sz w:val="20"/>
          <w:szCs w:val="20"/>
        </w:rPr>
        <w:t xml:space="preserve">, </w:t>
      </w:r>
      <w:r w:rsidRPr="00E6623B">
        <w:rPr>
          <w:rFonts w:ascii="Cambria" w:hAnsi="Cambria"/>
          <w:i/>
          <w:iCs/>
          <w:sz w:val="20"/>
          <w:szCs w:val="20"/>
        </w:rPr>
        <w:t>12</w:t>
      </w:r>
      <w:r w:rsidRPr="00E6623B">
        <w:rPr>
          <w:rFonts w:ascii="Cambria" w:hAnsi="Cambria"/>
          <w:sz w:val="20"/>
          <w:szCs w:val="20"/>
        </w:rPr>
        <w:t>, 1-44.</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Furlong</w:t>
      </w:r>
      <w:proofErr w:type="spellEnd"/>
      <w:r w:rsidRPr="00E6623B">
        <w:rPr>
          <w:rFonts w:ascii="Cambria" w:hAnsi="Cambria"/>
          <w:color w:val="000000"/>
          <w:sz w:val="20"/>
          <w:szCs w:val="20"/>
        </w:rPr>
        <w:t xml:space="preserve"> A. &amp; </w:t>
      </w:r>
      <w:proofErr w:type="spellStart"/>
      <w:r w:rsidRPr="00E6623B">
        <w:rPr>
          <w:rFonts w:ascii="Cambria" w:hAnsi="Cambria"/>
          <w:color w:val="000000"/>
          <w:sz w:val="20"/>
          <w:szCs w:val="20"/>
        </w:rPr>
        <w:t>Cartmel</w:t>
      </w:r>
      <w:proofErr w:type="spellEnd"/>
      <w:r w:rsidRPr="00E6623B">
        <w:rPr>
          <w:rFonts w:ascii="Cambria" w:hAnsi="Cambria"/>
          <w:color w:val="000000"/>
          <w:sz w:val="20"/>
          <w:szCs w:val="20"/>
        </w:rPr>
        <w:t xml:space="preserve"> F. (1997). </w:t>
      </w:r>
      <w:proofErr w:type="spellStart"/>
      <w:r w:rsidRPr="00E6623B">
        <w:rPr>
          <w:rFonts w:ascii="Cambria" w:hAnsi="Cambria"/>
          <w:i/>
          <w:iCs/>
          <w:color w:val="000000"/>
          <w:sz w:val="20"/>
          <w:szCs w:val="20"/>
        </w:rPr>
        <w:t>Young</w:t>
      </w:r>
      <w:proofErr w:type="spellEnd"/>
      <w:r w:rsidRPr="00E6623B">
        <w:rPr>
          <w:rFonts w:ascii="Cambria" w:hAnsi="Cambria"/>
          <w:i/>
          <w:iCs/>
          <w:color w:val="000000"/>
          <w:sz w:val="20"/>
          <w:szCs w:val="20"/>
        </w:rPr>
        <w:t xml:space="preserve"> </w:t>
      </w:r>
      <w:proofErr w:type="spellStart"/>
      <w:r w:rsidRPr="00E6623B">
        <w:rPr>
          <w:rFonts w:ascii="Cambria" w:hAnsi="Cambria"/>
          <w:i/>
          <w:iCs/>
          <w:color w:val="000000"/>
          <w:sz w:val="20"/>
          <w:szCs w:val="20"/>
        </w:rPr>
        <w:t>people</w:t>
      </w:r>
      <w:proofErr w:type="spellEnd"/>
      <w:r w:rsidRPr="00E6623B">
        <w:rPr>
          <w:rFonts w:ascii="Cambria" w:hAnsi="Cambria"/>
          <w:i/>
          <w:iCs/>
          <w:color w:val="000000"/>
          <w:sz w:val="20"/>
          <w:szCs w:val="20"/>
        </w:rPr>
        <w:t xml:space="preserve"> </w:t>
      </w:r>
      <w:proofErr w:type="spellStart"/>
      <w:r w:rsidRPr="00E6623B">
        <w:rPr>
          <w:rFonts w:ascii="Cambria" w:hAnsi="Cambria"/>
          <w:i/>
          <w:iCs/>
          <w:color w:val="000000"/>
          <w:sz w:val="20"/>
          <w:szCs w:val="20"/>
        </w:rPr>
        <w:t>and</w:t>
      </w:r>
      <w:proofErr w:type="spellEnd"/>
      <w:r w:rsidRPr="00E6623B">
        <w:rPr>
          <w:rFonts w:ascii="Cambria" w:hAnsi="Cambria"/>
          <w:i/>
          <w:iCs/>
          <w:color w:val="000000"/>
          <w:sz w:val="20"/>
          <w:szCs w:val="20"/>
        </w:rPr>
        <w:t xml:space="preserve"> </w:t>
      </w:r>
      <w:proofErr w:type="spellStart"/>
      <w:r w:rsidRPr="00E6623B">
        <w:rPr>
          <w:rFonts w:ascii="Cambria" w:hAnsi="Cambria"/>
          <w:i/>
          <w:iCs/>
          <w:color w:val="000000"/>
          <w:sz w:val="20"/>
          <w:szCs w:val="20"/>
        </w:rPr>
        <w:t>social</w:t>
      </w:r>
      <w:proofErr w:type="spellEnd"/>
      <w:r w:rsidRPr="00E6623B">
        <w:rPr>
          <w:rFonts w:ascii="Cambria" w:hAnsi="Cambria"/>
          <w:i/>
          <w:iCs/>
          <w:color w:val="000000"/>
          <w:sz w:val="20"/>
          <w:szCs w:val="20"/>
        </w:rPr>
        <w:t xml:space="preserve"> </w:t>
      </w:r>
      <w:proofErr w:type="spellStart"/>
      <w:r w:rsidRPr="00E6623B">
        <w:rPr>
          <w:rFonts w:ascii="Cambria" w:hAnsi="Cambria"/>
          <w:i/>
          <w:iCs/>
          <w:color w:val="000000"/>
          <w:sz w:val="20"/>
          <w:szCs w:val="20"/>
        </w:rPr>
        <w:t>change</w:t>
      </w:r>
      <w:proofErr w:type="spellEnd"/>
      <w:r w:rsidRPr="00E6623B">
        <w:rPr>
          <w:rFonts w:ascii="Cambria" w:hAnsi="Cambria"/>
          <w:color w:val="000000"/>
          <w:sz w:val="20"/>
          <w:szCs w:val="20"/>
        </w:rPr>
        <w:t xml:space="preserve">. </w:t>
      </w:r>
      <w:proofErr w:type="spellStart"/>
      <w:r w:rsidRPr="00E6623B">
        <w:rPr>
          <w:rFonts w:ascii="Cambria" w:hAnsi="Cambria"/>
          <w:i/>
          <w:color w:val="000000"/>
          <w:sz w:val="20"/>
          <w:szCs w:val="20"/>
        </w:rPr>
        <w:t>ındividualization</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and</w:t>
      </w:r>
      <w:proofErr w:type="spellEnd"/>
      <w:r w:rsidRPr="00E6623B">
        <w:rPr>
          <w:rFonts w:ascii="Cambria" w:hAnsi="Cambria"/>
          <w:i/>
          <w:color w:val="000000"/>
          <w:sz w:val="20"/>
          <w:szCs w:val="20"/>
        </w:rPr>
        <w:t xml:space="preserve"> risk in </w:t>
      </w:r>
      <w:proofErr w:type="spellStart"/>
      <w:r w:rsidRPr="00E6623B">
        <w:rPr>
          <w:rFonts w:ascii="Cambria" w:hAnsi="Cambria"/>
          <w:i/>
          <w:color w:val="000000"/>
          <w:sz w:val="20"/>
          <w:szCs w:val="20"/>
        </w:rPr>
        <w:t>late</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modernity</w:t>
      </w:r>
      <w:proofErr w:type="spellEnd"/>
      <w:r w:rsidRPr="00E6623B">
        <w:rPr>
          <w:rFonts w:ascii="Cambria" w:hAnsi="Cambria"/>
          <w:color w:val="000000"/>
          <w:sz w:val="20"/>
          <w:szCs w:val="20"/>
        </w:rPr>
        <w:t xml:space="preserve">. USA: Open </w:t>
      </w:r>
      <w:proofErr w:type="spellStart"/>
      <w:r w:rsidRPr="00E6623B">
        <w:rPr>
          <w:rFonts w:ascii="Cambria" w:hAnsi="Cambria"/>
          <w:color w:val="000000"/>
          <w:sz w:val="20"/>
          <w:szCs w:val="20"/>
        </w:rPr>
        <w:t>University</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Press</w:t>
      </w:r>
      <w:proofErr w:type="spellEnd"/>
      <w:r w:rsidRPr="00E6623B">
        <w:rPr>
          <w:rFonts w:ascii="Cambria" w:hAnsi="Cambria"/>
          <w:color w:val="000000"/>
          <w:sz w:val="20"/>
          <w:szCs w:val="20"/>
        </w:rPr>
        <w:t>.</w:t>
      </w:r>
    </w:p>
    <w:p w:rsidR="0052293C" w:rsidRPr="00E6623B" w:rsidRDefault="0052293C" w:rsidP="00E6623B">
      <w:pPr>
        <w:autoSpaceDE w:val="0"/>
        <w:autoSpaceDN w:val="0"/>
        <w:adjustRightInd w:val="0"/>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Ganzel</w:t>
      </w:r>
      <w:proofErr w:type="spellEnd"/>
      <w:r w:rsidRPr="00E6623B">
        <w:rPr>
          <w:rFonts w:ascii="Cambria" w:eastAsia="Calibri" w:hAnsi="Cambria"/>
          <w:sz w:val="20"/>
          <w:szCs w:val="20"/>
        </w:rPr>
        <w:t>, A</w:t>
      </w:r>
      <w:proofErr w:type="gramStart"/>
      <w:r w:rsidRPr="00E6623B">
        <w:rPr>
          <w:rFonts w:ascii="Cambria" w:eastAsia="Calibri" w:hAnsi="Cambria"/>
          <w:sz w:val="20"/>
          <w:szCs w:val="20"/>
        </w:rPr>
        <w:t>.,</w:t>
      </w:r>
      <w:proofErr w:type="gramEnd"/>
      <w:r w:rsidRPr="00E6623B">
        <w:rPr>
          <w:rFonts w:ascii="Cambria" w:eastAsia="Calibri" w:hAnsi="Cambria"/>
          <w:sz w:val="20"/>
          <w:szCs w:val="20"/>
        </w:rPr>
        <w:t xml:space="preserve"> K. (1999), </w:t>
      </w:r>
      <w:proofErr w:type="spellStart"/>
      <w:r w:rsidRPr="00E6623B">
        <w:rPr>
          <w:rFonts w:ascii="Cambria" w:eastAsia="Calibri" w:hAnsi="Cambria"/>
          <w:sz w:val="20"/>
          <w:szCs w:val="20"/>
        </w:rPr>
        <w:t>Adolescent</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decision</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making</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the</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ınfluence</w:t>
      </w:r>
      <w:proofErr w:type="spellEnd"/>
      <w:r w:rsidRPr="00E6623B">
        <w:rPr>
          <w:rFonts w:ascii="Cambria" w:eastAsia="Calibri" w:hAnsi="Cambria"/>
          <w:sz w:val="20"/>
          <w:szCs w:val="20"/>
        </w:rPr>
        <w:t xml:space="preserve"> of </w:t>
      </w:r>
      <w:proofErr w:type="spellStart"/>
      <w:r w:rsidRPr="00E6623B">
        <w:rPr>
          <w:rFonts w:ascii="Cambria" w:eastAsia="Calibri" w:hAnsi="Cambria"/>
          <w:sz w:val="20"/>
          <w:szCs w:val="20"/>
        </w:rPr>
        <w:t>mood</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age</w:t>
      </w:r>
      <w:proofErr w:type="spellEnd"/>
      <w:r w:rsidRPr="00E6623B">
        <w:rPr>
          <w:rFonts w:ascii="Cambria" w:eastAsia="Calibri" w:hAnsi="Cambria"/>
          <w:sz w:val="20"/>
          <w:szCs w:val="20"/>
        </w:rPr>
        <w:t xml:space="preserve">, ve </w:t>
      </w:r>
      <w:proofErr w:type="spellStart"/>
      <w:r w:rsidRPr="00E6623B">
        <w:rPr>
          <w:rFonts w:ascii="Cambria" w:eastAsia="Calibri" w:hAnsi="Cambria"/>
          <w:sz w:val="20"/>
          <w:szCs w:val="20"/>
        </w:rPr>
        <w:t>gender</w:t>
      </w:r>
      <w:proofErr w:type="spellEnd"/>
      <w:r w:rsidRPr="00E6623B">
        <w:rPr>
          <w:rFonts w:ascii="Cambria" w:eastAsia="Calibri" w:hAnsi="Cambria"/>
          <w:sz w:val="20"/>
          <w:szCs w:val="20"/>
        </w:rPr>
        <w:t xml:space="preserve"> on </w:t>
      </w:r>
      <w:proofErr w:type="spellStart"/>
      <w:r w:rsidRPr="00E6623B">
        <w:rPr>
          <w:rFonts w:ascii="Cambria" w:eastAsia="Calibri" w:hAnsi="Cambria"/>
          <w:sz w:val="20"/>
          <w:szCs w:val="20"/>
        </w:rPr>
        <w:t>the</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consideration</w:t>
      </w:r>
      <w:proofErr w:type="spellEnd"/>
      <w:r w:rsidRPr="00E6623B">
        <w:rPr>
          <w:rFonts w:ascii="Cambria" w:eastAsia="Calibri" w:hAnsi="Cambria"/>
          <w:sz w:val="20"/>
          <w:szCs w:val="20"/>
        </w:rPr>
        <w:t xml:space="preserve"> of </w:t>
      </w:r>
      <w:proofErr w:type="spellStart"/>
      <w:r w:rsidRPr="00E6623B">
        <w:rPr>
          <w:rFonts w:ascii="Cambria" w:eastAsia="Calibri" w:hAnsi="Cambria"/>
          <w:sz w:val="20"/>
          <w:szCs w:val="20"/>
        </w:rPr>
        <w:t>ınformation</w:t>
      </w:r>
      <w:proofErr w:type="spellEnd"/>
      <w:r w:rsidRPr="00E6623B">
        <w:rPr>
          <w:rFonts w:ascii="Cambria" w:eastAsia="Calibri" w:hAnsi="Cambria"/>
          <w:sz w:val="20"/>
          <w:szCs w:val="20"/>
        </w:rPr>
        <w:t xml:space="preserve">, </w:t>
      </w:r>
      <w:proofErr w:type="spellStart"/>
      <w:r w:rsidRPr="00E6623B">
        <w:rPr>
          <w:rFonts w:ascii="Cambria" w:eastAsia="Calibri" w:hAnsi="Cambria"/>
          <w:bCs/>
          <w:i/>
          <w:sz w:val="20"/>
          <w:szCs w:val="20"/>
        </w:rPr>
        <w:t>Journal</w:t>
      </w:r>
      <w:proofErr w:type="spellEnd"/>
      <w:r w:rsidRPr="00E6623B">
        <w:rPr>
          <w:rFonts w:ascii="Cambria" w:eastAsia="Calibri" w:hAnsi="Cambria"/>
          <w:bCs/>
          <w:i/>
          <w:sz w:val="20"/>
          <w:szCs w:val="20"/>
        </w:rPr>
        <w:t xml:space="preserve"> of </w:t>
      </w:r>
      <w:proofErr w:type="spellStart"/>
      <w:r w:rsidRPr="00E6623B">
        <w:rPr>
          <w:rFonts w:ascii="Cambria" w:eastAsia="Calibri" w:hAnsi="Cambria"/>
          <w:bCs/>
          <w:i/>
          <w:sz w:val="20"/>
          <w:szCs w:val="20"/>
        </w:rPr>
        <w:t>Adolescent</w:t>
      </w:r>
      <w:proofErr w:type="spellEnd"/>
      <w:r w:rsidRPr="00E6623B">
        <w:rPr>
          <w:rFonts w:ascii="Cambria" w:eastAsia="Calibri" w:hAnsi="Cambria"/>
          <w:bCs/>
          <w:i/>
          <w:sz w:val="20"/>
          <w:szCs w:val="20"/>
        </w:rPr>
        <w:t xml:space="preserve"> Research</w:t>
      </w:r>
      <w:r w:rsidRPr="00E6623B">
        <w:rPr>
          <w:rFonts w:ascii="Cambria" w:eastAsia="Calibri" w:hAnsi="Cambria"/>
          <w:bCs/>
          <w:sz w:val="20"/>
          <w:szCs w:val="20"/>
        </w:rPr>
        <w:t>,</w:t>
      </w:r>
      <w:r w:rsidRPr="00E6623B">
        <w:rPr>
          <w:rFonts w:ascii="Cambria" w:eastAsia="Calibri" w:hAnsi="Cambria"/>
          <w:sz w:val="20"/>
          <w:szCs w:val="20"/>
        </w:rPr>
        <w:t>14(3), 289-318</w:t>
      </w:r>
    </w:p>
    <w:p w:rsidR="0052293C" w:rsidRPr="00E6623B" w:rsidRDefault="0052293C" w:rsidP="00E6623B">
      <w:pPr>
        <w:spacing w:before="120" w:after="120"/>
        <w:ind w:left="567" w:hanging="567"/>
        <w:jc w:val="both"/>
        <w:rPr>
          <w:rFonts w:ascii="Cambria" w:eastAsia="Calibri" w:hAnsi="Cambria"/>
          <w:sz w:val="20"/>
          <w:szCs w:val="20"/>
        </w:rPr>
      </w:pPr>
      <w:r w:rsidRPr="00E6623B">
        <w:rPr>
          <w:rFonts w:ascii="Cambria" w:eastAsia="Calibri" w:hAnsi="Cambria"/>
          <w:sz w:val="20"/>
          <w:szCs w:val="20"/>
        </w:rPr>
        <w:t>Gündoğdu, M</w:t>
      </w:r>
      <w:proofErr w:type="gramStart"/>
      <w:r w:rsidRPr="00E6623B">
        <w:rPr>
          <w:rFonts w:ascii="Cambria" w:eastAsia="Calibri" w:hAnsi="Cambria"/>
          <w:sz w:val="20"/>
          <w:szCs w:val="20"/>
        </w:rPr>
        <w:t>.,</w:t>
      </w:r>
      <w:proofErr w:type="gramEnd"/>
      <w:r w:rsidRPr="00E6623B">
        <w:rPr>
          <w:rFonts w:ascii="Cambria" w:eastAsia="Calibri" w:hAnsi="Cambria"/>
          <w:sz w:val="20"/>
          <w:szCs w:val="20"/>
        </w:rPr>
        <w:t xml:space="preserve"> Korkmaz, S. ve Karakuş, K. (2005). Lise öğrencilerinde risk alma davranışı. </w:t>
      </w:r>
      <w:r w:rsidRPr="00E6623B">
        <w:rPr>
          <w:rFonts w:ascii="Cambria" w:eastAsia="Calibri" w:hAnsi="Cambria"/>
          <w:i/>
          <w:sz w:val="20"/>
          <w:szCs w:val="20"/>
        </w:rPr>
        <w:t>M.Ü. Atatürk Eğitim Fakültesi Eğitim Bilimleri Dergisi,</w:t>
      </w:r>
      <w:r w:rsidRPr="00E6623B">
        <w:rPr>
          <w:rFonts w:ascii="Cambria" w:eastAsia="Calibri" w:hAnsi="Cambria"/>
          <w:sz w:val="20"/>
          <w:szCs w:val="20"/>
        </w:rPr>
        <w:t xml:space="preserve"> , 21, 151-160.</w:t>
      </w:r>
    </w:p>
    <w:p w:rsidR="0052293C" w:rsidRPr="00E6623B" w:rsidRDefault="0052293C" w:rsidP="00E6623B">
      <w:pPr>
        <w:spacing w:before="120" w:after="120"/>
        <w:ind w:left="567" w:hanging="567"/>
        <w:jc w:val="both"/>
        <w:rPr>
          <w:rFonts w:ascii="Cambria" w:eastAsia="Calibri" w:hAnsi="Cambria"/>
          <w:sz w:val="20"/>
          <w:szCs w:val="20"/>
        </w:rPr>
      </w:pPr>
      <w:r w:rsidRPr="00E6623B">
        <w:rPr>
          <w:rFonts w:ascii="Cambria" w:hAnsi="Cambria"/>
          <w:sz w:val="20"/>
          <w:szCs w:val="20"/>
        </w:rPr>
        <w:t xml:space="preserve">Güney, N. (2007). </w:t>
      </w:r>
      <w:r w:rsidRPr="00E6623B">
        <w:rPr>
          <w:rFonts w:ascii="Cambria" w:hAnsi="Cambria"/>
          <w:i/>
          <w:sz w:val="20"/>
          <w:szCs w:val="20"/>
        </w:rPr>
        <w:t xml:space="preserve">Ergenlikte risk almanın içsel kaynaklarının </w:t>
      </w:r>
      <w:proofErr w:type="spellStart"/>
      <w:r w:rsidRPr="00E6623B">
        <w:rPr>
          <w:rFonts w:ascii="Cambria" w:hAnsi="Cambria"/>
          <w:i/>
          <w:sz w:val="20"/>
          <w:szCs w:val="20"/>
        </w:rPr>
        <w:t>benmerkezlilik</w:t>
      </w:r>
      <w:proofErr w:type="spellEnd"/>
      <w:r w:rsidRPr="00E6623B">
        <w:rPr>
          <w:rFonts w:ascii="Cambria" w:hAnsi="Cambria"/>
          <w:i/>
          <w:sz w:val="20"/>
          <w:szCs w:val="20"/>
        </w:rPr>
        <w:t xml:space="preserve">, akran baskısı, </w:t>
      </w:r>
      <w:proofErr w:type="spellStart"/>
      <w:r w:rsidRPr="00E6623B">
        <w:rPr>
          <w:rFonts w:ascii="Cambria" w:hAnsi="Cambria"/>
          <w:i/>
          <w:sz w:val="20"/>
          <w:szCs w:val="20"/>
        </w:rPr>
        <w:t>sosyo</w:t>
      </w:r>
      <w:proofErr w:type="spellEnd"/>
      <w:r w:rsidRPr="00E6623B">
        <w:rPr>
          <w:rFonts w:ascii="Cambria" w:hAnsi="Cambria"/>
          <w:i/>
          <w:sz w:val="20"/>
          <w:szCs w:val="20"/>
        </w:rPr>
        <w:t>-ekonomik düzey ve cinsiyet açısından incelenmesi.</w:t>
      </w:r>
      <w:r w:rsidRPr="00E6623B">
        <w:rPr>
          <w:rFonts w:ascii="Cambria" w:hAnsi="Cambria"/>
          <w:sz w:val="20"/>
          <w:szCs w:val="20"/>
        </w:rPr>
        <w:t>(Yayımlanmamış doktora tezi). Ankara Üniversitesi, Eğitim Bilimleri Enstitüsü, Ankara</w:t>
      </w:r>
      <w:r w:rsidRPr="00E6623B">
        <w:rPr>
          <w:rFonts w:ascii="Cambria" w:eastAsia="Calibri" w:hAnsi="Cambria"/>
          <w:sz w:val="20"/>
          <w:szCs w:val="20"/>
        </w:rPr>
        <w:t>.</w:t>
      </w:r>
    </w:p>
    <w:p w:rsidR="0052293C" w:rsidRPr="00E6623B" w:rsidRDefault="0052293C" w:rsidP="00E6623B">
      <w:pPr>
        <w:spacing w:before="120" w:after="120"/>
        <w:ind w:left="567" w:hanging="567"/>
        <w:jc w:val="both"/>
        <w:rPr>
          <w:rFonts w:ascii="Cambria" w:hAnsi="Cambria"/>
          <w:sz w:val="20"/>
          <w:szCs w:val="20"/>
        </w:rPr>
      </w:pPr>
      <w:r w:rsidRPr="00E6623B">
        <w:rPr>
          <w:rFonts w:ascii="Cambria" w:hAnsi="Cambria"/>
          <w:sz w:val="20"/>
          <w:szCs w:val="20"/>
        </w:rPr>
        <w:t xml:space="preserve">Gürsel, S. (2010). </w:t>
      </w:r>
      <w:r w:rsidRPr="00E6623B">
        <w:rPr>
          <w:rFonts w:ascii="Cambria" w:hAnsi="Cambria"/>
          <w:i/>
          <w:sz w:val="20"/>
          <w:szCs w:val="20"/>
        </w:rPr>
        <w:t xml:space="preserve">Tehlikeyi kanıksama ve risk alma arasındaki ilişkinin özel güvenlik personeli üzerinde incelenmesi. </w:t>
      </w:r>
      <w:r w:rsidRPr="00E6623B">
        <w:rPr>
          <w:rFonts w:ascii="Cambria" w:hAnsi="Cambria"/>
          <w:sz w:val="20"/>
          <w:szCs w:val="20"/>
        </w:rPr>
        <w:t>(Yayımlanmamış yüksek lisans tezi). Kara Harp Okulu, Savunma Bilimleri Enstitüsü, Ankara.</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Gullone</w:t>
      </w:r>
      <w:proofErr w:type="spellEnd"/>
      <w:r w:rsidRPr="00E6623B">
        <w:rPr>
          <w:rFonts w:ascii="Cambria" w:hAnsi="Cambria"/>
          <w:color w:val="000000"/>
          <w:sz w:val="20"/>
          <w:szCs w:val="20"/>
        </w:rPr>
        <w:t xml:space="preserve"> E</w:t>
      </w:r>
      <w:proofErr w:type="gramStart"/>
      <w:r w:rsidRPr="00E6623B">
        <w:rPr>
          <w:rFonts w:ascii="Cambria" w:hAnsi="Cambria"/>
          <w:color w:val="000000"/>
          <w:sz w:val="20"/>
          <w:szCs w:val="20"/>
        </w:rPr>
        <w:t>.,</w:t>
      </w:r>
      <w:proofErr w:type="gramEnd"/>
      <w:r w:rsidRPr="00E6623B">
        <w:rPr>
          <w:rFonts w:ascii="Cambria" w:hAnsi="Cambria"/>
          <w:color w:val="000000"/>
          <w:sz w:val="20"/>
          <w:szCs w:val="20"/>
        </w:rPr>
        <w:t xml:space="preserve"> </w:t>
      </w:r>
      <w:proofErr w:type="spellStart"/>
      <w:r w:rsidRPr="00E6623B">
        <w:rPr>
          <w:rFonts w:ascii="Cambria" w:hAnsi="Cambria"/>
          <w:color w:val="000000"/>
          <w:sz w:val="20"/>
          <w:szCs w:val="20"/>
        </w:rPr>
        <w:t>Moore</w:t>
      </w:r>
      <w:proofErr w:type="spellEnd"/>
      <w:r w:rsidRPr="00E6623B">
        <w:rPr>
          <w:rFonts w:ascii="Cambria" w:hAnsi="Cambria"/>
          <w:color w:val="000000"/>
          <w:sz w:val="20"/>
          <w:szCs w:val="20"/>
        </w:rPr>
        <w:t xml:space="preserve"> S., Moss S. &amp; </w:t>
      </w:r>
      <w:proofErr w:type="spellStart"/>
      <w:r w:rsidRPr="00E6623B">
        <w:rPr>
          <w:rFonts w:ascii="Cambria" w:hAnsi="Cambria"/>
          <w:color w:val="000000"/>
          <w:sz w:val="20"/>
          <w:szCs w:val="20"/>
        </w:rPr>
        <w:t>Boyd</w:t>
      </w:r>
      <w:proofErr w:type="spellEnd"/>
      <w:r w:rsidRPr="00E6623B">
        <w:rPr>
          <w:rFonts w:ascii="Cambria" w:hAnsi="Cambria"/>
          <w:color w:val="000000"/>
          <w:sz w:val="20"/>
          <w:szCs w:val="20"/>
        </w:rPr>
        <w:t xml:space="preserve"> C. (2000). </w:t>
      </w:r>
      <w:proofErr w:type="spellStart"/>
      <w:r w:rsidRPr="00E6623B">
        <w:rPr>
          <w:rFonts w:ascii="Cambria" w:hAnsi="Cambria"/>
          <w:color w:val="000000"/>
          <w:sz w:val="20"/>
          <w:szCs w:val="20"/>
        </w:rPr>
        <w:t>The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adolescent</w:t>
      </w:r>
      <w:proofErr w:type="spellEnd"/>
      <w:r w:rsidRPr="00E6623B">
        <w:rPr>
          <w:rFonts w:ascii="Cambria" w:hAnsi="Cambria"/>
          <w:color w:val="000000"/>
          <w:sz w:val="20"/>
          <w:szCs w:val="20"/>
        </w:rPr>
        <w:t xml:space="preserve"> risk </w:t>
      </w:r>
      <w:proofErr w:type="spellStart"/>
      <w:r w:rsidRPr="00E6623B">
        <w:rPr>
          <w:rFonts w:ascii="Cambria" w:hAnsi="Cambria"/>
          <w:color w:val="000000"/>
          <w:sz w:val="20"/>
          <w:szCs w:val="20"/>
        </w:rPr>
        <w:t>taking</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questionnaire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development</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and</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psychometric</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evaluation</w:t>
      </w:r>
      <w:proofErr w:type="spellEnd"/>
      <w:r w:rsidRPr="00E6623B">
        <w:rPr>
          <w:rFonts w:ascii="Cambria" w:hAnsi="Cambria"/>
          <w:color w:val="000000"/>
          <w:sz w:val="20"/>
          <w:szCs w:val="20"/>
        </w:rPr>
        <w:t xml:space="preserve">. </w:t>
      </w:r>
      <w:proofErr w:type="spellStart"/>
      <w:r w:rsidRPr="00E6623B">
        <w:rPr>
          <w:rFonts w:ascii="Cambria" w:hAnsi="Cambria"/>
          <w:i/>
          <w:color w:val="000000"/>
          <w:sz w:val="20"/>
          <w:szCs w:val="20"/>
        </w:rPr>
        <w:t>Journal</w:t>
      </w:r>
      <w:proofErr w:type="spellEnd"/>
      <w:r w:rsidRPr="00E6623B">
        <w:rPr>
          <w:rFonts w:ascii="Cambria" w:hAnsi="Cambria"/>
          <w:i/>
          <w:color w:val="000000"/>
          <w:sz w:val="20"/>
          <w:szCs w:val="20"/>
        </w:rPr>
        <w:t xml:space="preserve"> Of </w:t>
      </w:r>
      <w:proofErr w:type="spellStart"/>
      <w:r w:rsidRPr="00E6623B">
        <w:rPr>
          <w:rFonts w:ascii="Cambria" w:hAnsi="Cambria"/>
          <w:i/>
          <w:color w:val="000000"/>
          <w:sz w:val="20"/>
          <w:szCs w:val="20"/>
        </w:rPr>
        <w:t>Adolescent</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Research</w:t>
      </w:r>
      <w:proofErr w:type="spellEnd"/>
      <w:r w:rsidRPr="00E6623B">
        <w:rPr>
          <w:rFonts w:ascii="Cambria" w:hAnsi="Cambria"/>
          <w:color w:val="000000"/>
          <w:sz w:val="20"/>
          <w:szCs w:val="20"/>
        </w:rPr>
        <w:t xml:space="preserve">, 15, (2), 231-250. </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Jaccard</w:t>
      </w:r>
      <w:proofErr w:type="spellEnd"/>
      <w:r w:rsidRPr="00E6623B">
        <w:rPr>
          <w:rFonts w:ascii="Cambria" w:hAnsi="Cambria"/>
          <w:color w:val="000000"/>
          <w:sz w:val="20"/>
          <w:szCs w:val="20"/>
        </w:rPr>
        <w:t>, J</w:t>
      </w:r>
      <w:proofErr w:type="gramStart"/>
      <w:r w:rsidRPr="00E6623B">
        <w:rPr>
          <w:rFonts w:ascii="Cambria" w:hAnsi="Cambria"/>
          <w:color w:val="000000"/>
          <w:sz w:val="20"/>
          <w:szCs w:val="20"/>
        </w:rPr>
        <w:t>.,</w:t>
      </w:r>
      <w:proofErr w:type="gramEnd"/>
      <w:r w:rsidRPr="00E6623B">
        <w:rPr>
          <w:rFonts w:ascii="Cambria" w:hAnsi="Cambria"/>
          <w:color w:val="000000"/>
          <w:sz w:val="20"/>
          <w:szCs w:val="20"/>
        </w:rPr>
        <w:t xml:space="preserve"> </w:t>
      </w:r>
      <w:proofErr w:type="spellStart"/>
      <w:r w:rsidRPr="00E6623B">
        <w:rPr>
          <w:rFonts w:ascii="Cambria" w:hAnsi="Cambria"/>
          <w:color w:val="000000"/>
          <w:sz w:val="20"/>
          <w:szCs w:val="20"/>
        </w:rPr>
        <w:t>Blanton</w:t>
      </w:r>
      <w:proofErr w:type="spellEnd"/>
      <w:r w:rsidRPr="00E6623B">
        <w:rPr>
          <w:rFonts w:ascii="Cambria" w:hAnsi="Cambria"/>
          <w:color w:val="000000"/>
          <w:sz w:val="20"/>
          <w:szCs w:val="20"/>
        </w:rPr>
        <w:t xml:space="preserve">, H. &amp; Dodge, T. (2005). Peer </w:t>
      </w:r>
      <w:proofErr w:type="spellStart"/>
      <w:r w:rsidRPr="00E6623B">
        <w:rPr>
          <w:rFonts w:ascii="Cambria" w:hAnsi="Cambria"/>
          <w:color w:val="000000"/>
          <w:sz w:val="20"/>
          <w:szCs w:val="20"/>
        </w:rPr>
        <w:t>influences</w:t>
      </w:r>
      <w:proofErr w:type="spellEnd"/>
      <w:r w:rsidRPr="00E6623B">
        <w:rPr>
          <w:rFonts w:ascii="Cambria" w:hAnsi="Cambria"/>
          <w:color w:val="000000"/>
          <w:sz w:val="20"/>
          <w:szCs w:val="20"/>
        </w:rPr>
        <w:t xml:space="preserve"> on risk </w:t>
      </w:r>
      <w:proofErr w:type="spellStart"/>
      <w:r w:rsidRPr="00E6623B">
        <w:rPr>
          <w:rFonts w:ascii="Cambria" w:hAnsi="Cambria"/>
          <w:color w:val="000000"/>
          <w:sz w:val="20"/>
          <w:szCs w:val="20"/>
        </w:rPr>
        <w:t>behavior</w:t>
      </w:r>
      <w:proofErr w:type="spellEnd"/>
      <w:r w:rsidRPr="00E6623B">
        <w:rPr>
          <w:rFonts w:ascii="Cambria" w:hAnsi="Cambria"/>
          <w:color w:val="000000"/>
          <w:sz w:val="20"/>
          <w:szCs w:val="20"/>
        </w:rPr>
        <w:t xml:space="preserve">: An </w:t>
      </w:r>
      <w:proofErr w:type="spellStart"/>
      <w:r w:rsidRPr="00E6623B">
        <w:rPr>
          <w:rFonts w:ascii="Cambria" w:hAnsi="Cambria"/>
          <w:color w:val="000000"/>
          <w:sz w:val="20"/>
          <w:szCs w:val="20"/>
        </w:rPr>
        <w:t>analysis</w:t>
      </w:r>
      <w:proofErr w:type="spellEnd"/>
      <w:r w:rsidRPr="00E6623B">
        <w:rPr>
          <w:rFonts w:ascii="Cambria" w:hAnsi="Cambria"/>
          <w:color w:val="000000"/>
          <w:sz w:val="20"/>
          <w:szCs w:val="20"/>
        </w:rPr>
        <w:t xml:space="preserve"> of </w:t>
      </w:r>
      <w:proofErr w:type="spellStart"/>
      <w:r w:rsidRPr="00E6623B">
        <w:rPr>
          <w:rFonts w:ascii="Cambria" w:hAnsi="Cambria"/>
          <w:color w:val="000000"/>
          <w:sz w:val="20"/>
          <w:szCs w:val="20"/>
        </w:rPr>
        <w:t>the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effects</w:t>
      </w:r>
      <w:proofErr w:type="spellEnd"/>
      <w:r w:rsidRPr="00E6623B">
        <w:rPr>
          <w:rFonts w:ascii="Cambria" w:hAnsi="Cambria"/>
          <w:color w:val="000000"/>
          <w:sz w:val="20"/>
          <w:szCs w:val="20"/>
        </w:rPr>
        <w:t xml:space="preserve"> of a </w:t>
      </w:r>
      <w:proofErr w:type="spellStart"/>
      <w:r w:rsidRPr="00E6623B">
        <w:rPr>
          <w:rFonts w:ascii="Cambria" w:hAnsi="Cambria"/>
          <w:color w:val="000000"/>
          <w:sz w:val="20"/>
          <w:szCs w:val="20"/>
        </w:rPr>
        <w:t>closefriend</w:t>
      </w:r>
      <w:proofErr w:type="spellEnd"/>
      <w:r w:rsidRPr="00E6623B">
        <w:rPr>
          <w:rFonts w:ascii="Cambria" w:hAnsi="Cambria"/>
          <w:color w:val="000000"/>
          <w:sz w:val="20"/>
          <w:szCs w:val="20"/>
        </w:rPr>
        <w:t xml:space="preserve">. </w:t>
      </w:r>
      <w:proofErr w:type="spellStart"/>
      <w:r w:rsidRPr="00E6623B">
        <w:rPr>
          <w:rFonts w:ascii="Cambria" w:hAnsi="Cambria"/>
          <w:i/>
          <w:iCs/>
          <w:color w:val="000000"/>
          <w:sz w:val="20"/>
          <w:szCs w:val="20"/>
        </w:rPr>
        <w:t>Developmental</w:t>
      </w:r>
      <w:proofErr w:type="spellEnd"/>
      <w:r w:rsidRPr="00E6623B">
        <w:rPr>
          <w:rFonts w:ascii="Cambria" w:hAnsi="Cambria"/>
          <w:i/>
          <w:iCs/>
          <w:color w:val="000000"/>
          <w:sz w:val="20"/>
          <w:szCs w:val="20"/>
        </w:rPr>
        <w:t xml:space="preserve"> </w:t>
      </w:r>
      <w:proofErr w:type="spellStart"/>
      <w:r w:rsidRPr="00E6623B">
        <w:rPr>
          <w:rFonts w:ascii="Cambria" w:hAnsi="Cambria"/>
          <w:i/>
          <w:iCs/>
          <w:color w:val="000000"/>
          <w:sz w:val="20"/>
          <w:szCs w:val="20"/>
        </w:rPr>
        <w:t>Psychology</w:t>
      </w:r>
      <w:proofErr w:type="spellEnd"/>
      <w:r w:rsidRPr="00E6623B">
        <w:rPr>
          <w:rFonts w:ascii="Cambria" w:hAnsi="Cambria"/>
          <w:i/>
          <w:iCs/>
          <w:color w:val="000000"/>
          <w:sz w:val="20"/>
          <w:szCs w:val="20"/>
        </w:rPr>
        <w:t>, 41</w:t>
      </w:r>
      <w:r w:rsidRPr="00E6623B">
        <w:rPr>
          <w:rFonts w:ascii="Cambria" w:hAnsi="Cambria"/>
          <w:color w:val="000000"/>
          <w:sz w:val="20"/>
          <w:szCs w:val="20"/>
        </w:rPr>
        <w:t>, 135-147.</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Kelley</w:t>
      </w:r>
      <w:proofErr w:type="spellEnd"/>
      <w:r w:rsidRPr="00E6623B">
        <w:rPr>
          <w:rFonts w:ascii="Cambria" w:hAnsi="Cambria"/>
          <w:color w:val="000000"/>
          <w:sz w:val="20"/>
          <w:szCs w:val="20"/>
        </w:rPr>
        <w:t>,  A</w:t>
      </w:r>
      <w:proofErr w:type="gramStart"/>
      <w:r w:rsidRPr="00E6623B">
        <w:rPr>
          <w:rFonts w:ascii="Cambria" w:hAnsi="Cambria"/>
          <w:color w:val="000000"/>
          <w:sz w:val="20"/>
          <w:szCs w:val="20"/>
        </w:rPr>
        <w:t>.,</w:t>
      </w:r>
      <w:proofErr w:type="gramEnd"/>
      <w:r w:rsidRPr="00E6623B">
        <w:rPr>
          <w:rFonts w:ascii="Cambria" w:hAnsi="Cambria"/>
          <w:color w:val="000000"/>
          <w:sz w:val="20"/>
          <w:szCs w:val="20"/>
        </w:rPr>
        <w:t xml:space="preserve"> </w:t>
      </w:r>
      <w:proofErr w:type="spellStart"/>
      <w:r w:rsidRPr="00E6623B">
        <w:rPr>
          <w:rFonts w:ascii="Cambria" w:hAnsi="Cambria"/>
          <w:color w:val="000000"/>
          <w:sz w:val="20"/>
          <w:szCs w:val="20"/>
        </w:rPr>
        <w:t>Schothec</w:t>
      </w:r>
      <w:proofErr w:type="spellEnd"/>
      <w:r w:rsidRPr="00E6623B">
        <w:rPr>
          <w:rFonts w:ascii="Cambria" w:hAnsi="Cambria"/>
          <w:color w:val="000000"/>
          <w:sz w:val="20"/>
          <w:szCs w:val="20"/>
        </w:rPr>
        <w:t xml:space="preserve">,  T &amp; </w:t>
      </w:r>
      <w:proofErr w:type="spellStart"/>
      <w:r w:rsidRPr="00E6623B">
        <w:rPr>
          <w:rFonts w:ascii="Cambria" w:hAnsi="Cambria"/>
          <w:color w:val="000000"/>
          <w:sz w:val="20"/>
          <w:szCs w:val="20"/>
        </w:rPr>
        <w:t>Landry</w:t>
      </w:r>
      <w:proofErr w:type="spellEnd"/>
      <w:r w:rsidRPr="00E6623B">
        <w:rPr>
          <w:rFonts w:ascii="Cambria" w:hAnsi="Cambria"/>
          <w:color w:val="000000"/>
          <w:sz w:val="20"/>
          <w:szCs w:val="20"/>
        </w:rPr>
        <w:t>,  C.,  (2004).  Risk-</w:t>
      </w:r>
      <w:proofErr w:type="spellStart"/>
      <w:r w:rsidRPr="00E6623B">
        <w:rPr>
          <w:rFonts w:ascii="Cambria" w:hAnsi="Cambria"/>
          <w:color w:val="000000"/>
          <w:sz w:val="20"/>
          <w:szCs w:val="20"/>
        </w:rPr>
        <w:t>taking</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and</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novelty</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seeking</w:t>
      </w:r>
      <w:proofErr w:type="spellEnd"/>
      <w:r w:rsidRPr="00E6623B">
        <w:rPr>
          <w:rFonts w:ascii="Cambria" w:hAnsi="Cambria"/>
          <w:color w:val="000000"/>
          <w:sz w:val="20"/>
          <w:szCs w:val="20"/>
        </w:rPr>
        <w:t xml:space="preserve"> in </w:t>
      </w:r>
      <w:proofErr w:type="spellStart"/>
      <w:r w:rsidRPr="00E6623B">
        <w:rPr>
          <w:rFonts w:ascii="Cambria" w:hAnsi="Cambria"/>
          <w:color w:val="000000"/>
          <w:sz w:val="20"/>
          <w:szCs w:val="20"/>
        </w:rPr>
        <w:t>adolescence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Introduction</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to</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part</w:t>
      </w:r>
      <w:proofErr w:type="spellEnd"/>
      <w:r w:rsidRPr="00E6623B">
        <w:rPr>
          <w:rFonts w:ascii="Cambria" w:hAnsi="Cambria"/>
          <w:color w:val="000000"/>
          <w:sz w:val="20"/>
          <w:szCs w:val="20"/>
        </w:rPr>
        <w:t xml:space="preserve">-I. </w:t>
      </w:r>
      <w:proofErr w:type="spellStart"/>
      <w:r w:rsidRPr="00E6623B">
        <w:rPr>
          <w:rFonts w:ascii="Cambria" w:hAnsi="Cambria"/>
          <w:color w:val="000000"/>
          <w:sz w:val="20"/>
          <w:szCs w:val="20"/>
        </w:rPr>
        <w:t>A</w:t>
      </w:r>
      <w:r w:rsidRPr="00E6623B">
        <w:rPr>
          <w:rFonts w:ascii="Cambria" w:hAnsi="Cambria"/>
          <w:i/>
          <w:color w:val="000000"/>
          <w:sz w:val="20"/>
          <w:szCs w:val="20"/>
        </w:rPr>
        <w:t>nnals</w:t>
      </w:r>
      <w:proofErr w:type="spellEnd"/>
      <w:r w:rsidRPr="00E6623B">
        <w:rPr>
          <w:rFonts w:ascii="Cambria" w:hAnsi="Cambria"/>
          <w:i/>
          <w:color w:val="000000"/>
          <w:sz w:val="20"/>
          <w:szCs w:val="20"/>
        </w:rPr>
        <w:t xml:space="preserve"> of </w:t>
      </w:r>
      <w:proofErr w:type="spellStart"/>
      <w:r w:rsidRPr="00E6623B">
        <w:rPr>
          <w:rFonts w:ascii="Cambria" w:hAnsi="Cambria"/>
          <w:i/>
          <w:color w:val="000000"/>
          <w:sz w:val="20"/>
          <w:szCs w:val="20"/>
        </w:rPr>
        <w:t>the</w:t>
      </w:r>
      <w:proofErr w:type="spellEnd"/>
      <w:r w:rsidRPr="00E6623B">
        <w:rPr>
          <w:rFonts w:ascii="Cambria" w:hAnsi="Cambria"/>
          <w:i/>
          <w:color w:val="000000"/>
          <w:sz w:val="20"/>
          <w:szCs w:val="20"/>
        </w:rPr>
        <w:t xml:space="preserve"> New </w:t>
      </w:r>
      <w:proofErr w:type="gramStart"/>
      <w:r w:rsidRPr="00E6623B">
        <w:rPr>
          <w:rFonts w:ascii="Cambria" w:hAnsi="Cambria"/>
          <w:i/>
          <w:color w:val="000000"/>
          <w:sz w:val="20"/>
          <w:szCs w:val="20"/>
        </w:rPr>
        <w:t>York  Academy</w:t>
      </w:r>
      <w:proofErr w:type="gramEnd"/>
      <w:r w:rsidRPr="00E6623B">
        <w:rPr>
          <w:rFonts w:ascii="Cambria" w:hAnsi="Cambria"/>
          <w:i/>
          <w:color w:val="000000"/>
          <w:sz w:val="20"/>
          <w:szCs w:val="20"/>
        </w:rPr>
        <w:t xml:space="preserve"> of </w:t>
      </w:r>
      <w:proofErr w:type="spellStart"/>
      <w:r w:rsidRPr="00E6623B">
        <w:rPr>
          <w:rFonts w:ascii="Cambria" w:hAnsi="Cambria"/>
          <w:i/>
          <w:color w:val="000000"/>
          <w:sz w:val="20"/>
          <w:szCs w:val="20"/>
        </w:rPr>
        <w:t>Science</w:t>
      </w:r>
      <w:proofErr w:type="spellEnd"/>
      <w:r w:rsidRPr="00E6623B">
        <w:rPr>
          <w:rFonts w:ascii="Cambria" w:hAnsi="Cambria"/>
          <w:color w:val="000000"/>
          <w:sz w:val="20"/>
          <w:szCs w:val="20"/>
        </w:rPr>
        <w:t>, 1021, s. 27-32.</w:t>
      </w:r>
    </w:p>
    <w:p w:rsidR="0052293C" w:rsidRPr="00E6623B" w:rsidRDefault="0052293C" w:rsidP="00E6623B">
      <w:pPr>
        <w:autoSpaceDE w:val="0"/>
        <w:autoSpaceDN w:val="0"/>
        <w:adjustRightInd w:val="0"/>
        <w:spacing w:before="120" w:after="120"/>
        <w:ind w:left="567" w:hanging="567"/>
        <w:jc w:val="both"/>
        <w:rPr>
          <w:rFonts w:ascii="Cambria" w:eastAsia="Calibri" w:hAnsi="Cambria"/>
          <w:sz w:val="20"/>
          <w:szCs w:val="20"/>
        </w:rPr>
      </w:pPr>
      <w:r w:rsidRPr="00E6623B">
        <w:rPr>
          <w:rFonts w:ascii="Cambria" w:eastAsia="Calibri" w:hAnsi="Cambria"/>
          <w:sz w:val="20"/>
          <w:szCs w:val="20"/>
        </w:rPr>
        <w:t xml:space="preserve">Kıran- Esen, B. (2003). Akran baskısı </w:t>
      </w:r>
      <w:proofErr w:type="spellStart"/>
      <w:r w:rsidRPr="00E6623B">
        <w:rPr>
          <w:rFonts w:ascii="Cambria" w:eastAsia="Calibri" w:hAnsi="Cambria"/>
          <w:sz w:val="20"/>
          <w:szCs w:val="20"/>
        </w:rPr>
        <w:t>ölçeği’nin</w:t>
      </w:r>
      <w:proofErr w:type="spellEnd"/>
      <w:r w:rsidRPr="00E6623B">
        <w:rPr>
          <w:rFonts w:ascii="Cambria" w:eastAsia="Calibri" w:hAnsi="Cambria"/>
          <w:sz w:val="20"/>
          <w:szCs w:val="20"/>
        </w:rPr>
        <w:t xml:space="preserve"> geliştirilmesi: geçerlik ve güvenirlik çalışması. </w:t>
      </w:r>
      <w:r w:rsidRPr="00E6623B">
        <w:rPr>
          <w:rFonts w:ascii="Cambria" w:eastAsia="Calibri" w:hAnsi="Cambria"/>
          <w:i/>
          <w:iCs/>
          <w:sz w:val="20"/>
          <w:szCs w:val="20"/>
        </w:rPr>
        <w:t xml:space="preserve">Eğitim Bilimleri ve Uygulama, </w:t>
      </w:r>
      <w:r w:rsidRPr="00E6623B">
        <w:rPr>
          <w:rFonts w:ascii="Cambria" w:eastAsia="Calibri" w:hAnsi="Cambria"/>
          <w:sz w:val="20"/>
          <w:szCs w:val="20"/>
        </w:rPr>
        <w:t>2(3), 65-76.</w:t>
      </w:r>
    </w:p>
    <w:p w:rsidR="0052293C" w:rsidRPr="00E6623B" w:rsidRDefault="0052293C" w:rsidP="00E6623B">
      <w:pPr>
        <w:spacing w:before="120" w:after="120"/>
        <w:ind w:left="567" w:hanging="567"/>
        <w:jc w:val="both"/>
        <w:rPr>
          <w:rFonts w:ascii="Cambria" w:eastAsia="Calibri" w:hAnsi="Cambria"/>
          <w:sz w:val="20"/>
          <w:szCs w:val="20"/>
        </w:rPr>
      </w:pPr>
      <w:r w:rsidRPr="00E6623B">
        <w:rPr>
          <w:rFonts w:ascii="Cambria" w:eastAsia="Calibri" w:hAnsi="Cambria"/>
          <w:sz w:val="20"/>
          <w:szCs w:val="20"/>
        </w:rPr>
        <w:t xml:space="preserve">Kuzgun, Y. (1993). </w:t>
      </w:r>
      <w:r w:rsidRPr="00E6623B">
        <w:rPr>
          <w:rFonts w:ascii="Cambria" w:eastAsia="Calibri" w:hAnsi="Cambria"/>
          <w:i/>
          <w:iCs/>
          <w:sz w:val="20"/>
          <w:szCs w:val="20"/>
        </w:rPr>
        <w:t>Karar stratejileri ölçeği: geliştirilmesi ve standardizasyonu. VII. Ulusal Psikoloji Kongresi Bilimsel Çalışmaları</w:t>
      </w:r>
      <w:r w:rsidRPr="00E6623B">
        <w:rPr>
          <w:rFonts w:ascii="Cambria" w:eastAsia="Calibri" w:hAnsi="Cambria"/>
          <w:sz w:val="20"/>
          <w:szCs w:val="20"/>
        </w:rPr>
        <w:t xml:space="preserve">. </w:t>
      </w:r>
      <w:proofErr w:type="spellStart"/>
      <w:r w:rsidRPr="00E6623B">
        <w:rPr>
          <w:rFonts w:ascii="Cambria" w:eastAsia="Calibri" w:hAnsi="Cambria"/>
          <w:sz w:val="20"/>
          <w:szCs w:val="20"/>
        </w:rPr>
        <w:t>Rüveyde</w:t>
      </w:r>
      <w:proofErr w:type="spellEnd"/>
      <w:r w:rsidRPr="00E6623B">
        <w:rPr>
          <w:rFonts w:ascii="Cambria" w:eastAsia="Calibri" w:hAnsi="Cambria"/>
          <w:sz w:val="20"/>
          <w:szCs w:val="20"/>
        </w:rPr>
        <w:t xml:space="preserve"> Bayraktar ve İhsan Dağ (Ed.). Ankara: Türk Psikologlar Derneği.</w:t>
      </w:r>
    </w:p>
    <w:p w:rsidR="0052293C" w:rsidRPr="00E6623B" w:rsidRDefault="0052293C" w:rsidP="00E6623B">
      <w:pPr>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Levenson</w:t>
      </w:r>
      <w:proofErr w:type="spellEnd"/>
      <w:r w:rsidRPr="00E6623B">
        <w:rPr>
          <w:rFonts w:ascii="Cambria" w:eastAsia="Calibri" w:hAnsi="Cambria"/>
          <w:sz w:val="20"/>
          <w:szCs w:val="20"/>
        </w:rPr>
        <w:t xml:space="preserve"> M. R. (1990). Risk-</w:t>
      </w:r>
      <w:proofErr w:type="spellStart"/>
      <w:r w:rsidRPr="00E6623B">
        <w:rPr>
          <w:rFonts w:ascii="Cambria" w:eastAsia="Calibri" w:hAnsi="Cambria"/>
          <w:sz w:val="20"/>
          <w:szCs w:val="20"/>
        </w:rPr>
        <w:t>taking</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and</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personality</w:t>
      </w:r>
      <w:proofErr w:type="spellEnd"/>
      <w:r w:rsidRPr="00E6623B">
        <w:rPr>
          <w:rFonts w:ascii="Cambria" w:eastAsia="Calibri" w:hAnsi="Cambria"/>
          <w:sz w:val="20"/>
          <w:szCs w:val="20"/>
        </w:rPr>
        <w:t xml:space="preserve">, </w:t>
      </w:r>
      <w:proofErr w:type="spellStart"/>
      <w:r w:rsidRPr="00E6623B">
        <w:rPr>
          <w:rFonts w:ascii="Cambria" w:eastAsia="Calibri" w:hAnsi="Cambria"/>
          <w:i/>
          <w:iCs/>
          <w:sz w:val="20"/>
          <w:szCs w:val="20"/>
        </w:rPr>
        <w:t>Journal</w:t>
      </w:r>
      <w:proofErr w:type="spellEnd"/>
      <w:r w:rsidRPr="00E6623B">
        <w:rPr>
          <w:rFonts w:ascii="Cambria" w:eastAsia="Calibri" w:hAnsi="Cambria"/>
          <w:sz w:val="20"/>
          <w:szCs w:val="20"/>
        </w:rPr>
        <w:t xml:space="preserve"> </w:t>
      </w:r>
      <w:proofErr w:type="gramStart"/>
      <w:r w:rsidRPr="00E6623B">
        <w:rPr>
          <w:rFonts w:ascii="Cambria" w:eastAsia="Calibri" w:hAnsi="Cambria"/>
          <w:i/>
          <w:iCs/>
          <w:sz w:val="20"/>
          <w:szCs w:val="20"/>
        </w:rPr>
        <w:t xml:space="preserve">Of  </w:t>
      </w:r>
      <w:proofErr w:type="spellStart"/>
      <w:r w:rsidRPr="00E6623B">
        <w:rPr>
          <w:rFonts w:ascii="Cambria" w:eastAsia="Calibri" w:hAnsi="Cambria"/>
          <w:i/>
          <w:iCs/>
          <w:sz w:val="20"/>
          <w:szCs w:val="20"/>
        </w:rPr>
        <w:t>Personality</w:t>
      </w:r>
      <w:proofErr w:type="spellEnd"/>
      <w:proofErr w:type="gram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and</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Social</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Psychology</w:t>
      </w:r>
      <w:proofErr w:type="spellEnd"/>
      <w:r w:rsidRPr="00E6623B">
        <w:rPr>
          <w:rFonts w:ascii="Cambria" w:eastAsia="Calibri" w:hAnsi="Cambria"/>
          <w:sz w:val="20"/>
          <w:szCs w:val="20"/>
        </w:rPr>
        <w:t>, 58, (6), 1073-1080.</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Lipsitt</w:t>
      </w:r>
      <w:proofErr w:type="spellEnd"/>
      <w:r w:rsidRPr="00E6623B">
        <w:rPr>
          <w:rFonts w:ascii="Cambria" w:hAnsi="Cambria"/>
          <w:color w:val="000000"/>
          <w:sz w:val="20"/>
          <w:szCs w:val="20"/>
        </w:rPr>
        <w:t xml:space="preserve">, L.P. &amp; </w:t>
      </w:r>
      <w:proofErr w:type="spellStart"/>
      <w:r w:rsidRPr="00E6623B">
        <w:rPr>
          <w:rFonts w:ascii="Cambria" w:hAnsi="Cambria"/>
          <w:color w:val="000000"/>
          <w:sz w:val="20"/>
          <w:szCs w:val="20"/>
        </w:rPr>
        <w:t>Mitnick</w:t>
      </w:r>
      <w:proofErr w:type="spellEnd"/>
      <w:r w:rsidRPr="00E6623B">
        <w:rPr>
          <w:rFonts w:ascii="Cambria" w:hAnsi="Cambria"/>
          <w:color w:val="000000"/>
          <w:sz w:val="20"/>
          <w:szCs w:val="20"/>
        </w:rPr>
        <w:t xml:space="preserve">, L.L. (1991). </w:t>
      </w:r>
      <w:r w:rsidRPr="00E6623B">
        <w:rPr>
          <w:rFonts w:ascii="Cambria" w:hAnsi="Cambria"/>
          <w:i/>
          <w:color w:val="000000"/>
          <w:sz w:val="20"/>
          <w:szCs w:val="20"/>
        </w:rPr>
        <w:t xml:space="preserve">Self </w:t>
      </w:r>
      <w:proofErr w:type="spellStart"/>
      <w:r w:rsidRPr="00E6623B">
        <w:rPr>
          <w:rFonts w:ascii="Cambria" w:hAnsi="Cambria"/>
          <w:i/>
          <w:color w:val="000000"/>
          <w:sz w:val="20"/>
          <w:szCs w:val="20"/>
        </w:rPr>
        <w:t>regulating</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behavior</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and</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fishtaking</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Causesand</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Consequence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Norwood</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Ablex</w:t>
      </w:r>
      <w:proofErr w:type="spellEnd"/>
      <w:r w:rsidRPr="00E6623B">
        <w:rPr>
          <w:rFonts w:ascii="Cambria" w:hAnsi="Cambria"/>
          <w:color w:val="000000"/>
          <w:sz w:val="20"/>
          <w:szCs w:val="20"/>
        </w:rPr>
        <w:t>.</w:t>
      </w:r>
    </w:p>
    <w:p w:rsidR="0052293C" w:rsidRPr="00E6623B" w:rsidRDefault="0052293C" w:rsidP="00E6623B">
      <w:pPr>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Mancini</w:t>
      </w:r>
      <w:proofErr w:type="spellEnd"/>
      <w:r w:rsidRPr="00E6623B">
        <w:rPr>
          <w:rFonts w:ascii="Cambria" w:eastAsia="Calibri" w:hAnsi="Cambria"/>
          <w:sz w:val="20"/>
          <w:szCs w:val="20"/>
        </w:rPr>
        <w:t>, J</w:t>
      </w:r>
      <w:proofErr w:type="gramStart"/>
      <w:r w:rsidRPr="00E6623B">
        <w:rPr>
          <w:rFonts w:ascii="Cambria" w:eastAsia="Calibri" w:hAnsi="Cambria"/>
          <w:sz w:val="20"/>
          <w:szCs w:val="20"/>
        </w:rPr>
        <w:t>.,</w:t>
      </w:r>
      <w:proofErr w:type="gramEnd"/>
      <w:r w:rsidRPr="00E6623B">
        <w:rPr>
          <w:rFonts w:ascii="Cambria" w:eastAsia="Calibri" w:hAnsi="Cambria"/>
          <w:sz w:val="20"/>
          <w:szCs w:val="20"/>
        </w:rPr>
        <w:t xml:space="preserve"> A. &amp; </w:t>
      </w:r>
      <w:proofErr w:type="spellStart"/>
      <w:r w:rsidRPr="00E6623B">
        <w:rPr>
          <w:rFonts w:ascii="Cambria" w:eastAsia="Calibri" w:hAnsi="Cambria"/>
          <w:sz w:val="20"/>
          <w:szCs w:val="20"/>
        </w:rPr>
        <w:t>Huebner</w:t>
      </w:r>
      <w:proofErr w:type="spellEnd"/>
      <w:r w:rsidRPr="00E6623B">
        <w:rPr>
          <w:rFonts w:ascii="Cambria" w:eastAsia="Calibri" w:hAnsi="Cambria"/>
          <w:sz w:val="20"/>
          <w:szCs w:val="20"/>
        </w:rPr>
        <w:t xml:space="preserve">, A., J. (2004). </w:t>
      </w:r>
      <w:proofErr w:type="spellStart"/>
      <w:r w:rsidRPr="00E6623B">
        <w:rPr>
          <w:rFonts w:ascii="Cambria" w:eastAsia="Calibri" w:hAnsi="Cambria"/>
          <w:sz w:val="20"/>
          <w:szCs w:val="20"/>
        </w:rPr>
        <w:t>Adolescent</w:t>
      </w:r>
      <w:proofErr w:type="spellEnd"/>
      <w:r w:rsidRPr="00E6623B">
        <w:rPr>
          <w:rFonts w:ascii="Cambria" w:eastAsia="Calibri" w:hAnsi="Cambria"/>
          <w:sz w:val="20"/>
          <w:szCs w:val="20"/>
        </w:rPr>
        <w:t xml:space="preserve"> risk </w:t>
      </w:r>
      <w:proofErr w:type="spellStart"/>
      <w:r w:rsidRPr="00E6623B">
        <w:rPr>
          <w:rFonts w:ascii="Cambria" w:eastAsia="Calibri" w:hAnsi="Cambria"/>
          <w:sz w:val="20"/>
          <w:szCs w:val="20"/>
        </w:rPr>
        <w:t>behavior</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patterns</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Effects</w:t>
      </w:r>
      <w:proofErr w:type="spellEnd"/>
      <w:r w:rsidRPr="00E6623B">
        <w:rPr>
          <w:rFonts w:ascii="Cambria" w:eastAsia="Calibri" w:hAnsi="Cambria"/>
          <w:sz w:val="20"/>
          <w:szCs w:val="20"/>
        </w:rPr>
        <w:t xml:space="preserve"> of </w:t>
      </w:r>
      <w:proofErr w:type="spellStart"/>
      <w:r w:rsidRPr="00E6623B">
        <w:rPr>
          <w:rFonts w:ascii="Cambria" w:eastAsia="Calibri" w:hAnsi="Cambria"/>
          <w:sz w:val="20"/>
          <w:szCs w:val="20"/>
        </w:rPr>
        <w:t>structured</w:t>
      </w:r>
      <w:proofErr w:type="spellEnd"/>
      <w:r w:rsidRPr="00E6623B">
        <w:rPr>
          <w:rFonts w:ascii="Cambria" w:eastAsia="Calibri" w:hAnsi="Cambria"/>
          <w:sz w:val="20"/>
          <w:szCs w:val="20"/>
        </w:rPr>
        <w:t xml:space="preserve"> time-</w:t>
      </w:r>
      <w:proofErr w:type="spellStart"/>
      <w:r w:rsidRPr="00E6623B">
        <w:rPr>
          <w:rFonts w:ascii="Cambria" w:eastAsia="Calibri" w:hAnsi="Cambria"/>
          <w:sz w:val="20"/>
          <w:szCs w:val="20"/>
        </w:rPr>
        <w:t>use</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inter</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personal</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connections</w:t>
      </w:r>
      <w:proofErr w:type="spellEnd"/>
      <w:r w:rsidRPr="00E6623B">
        <w:rPr>
          <w:rFonts w:ascii="Cambria" w:eastAsia="Calibri" w:hAnsi="Cambria"/>
          <w:sz w:val="20"/>
          <w:szCs w:val="20"/>
        </w:rPr>
        <w:t>, self-</w:t>
      </w:r>
      <w:proofErr w:type="spellStart"/>
      <w:r w:rsidRPr="00E6623B">
        <w:rPr>
          <w:rFonts w:ascii="Cambria" w:eastAsia="Calibri" w:hAnsi="Cambria"/>
          <w:sz w:val="20"/>
          <w:szCs w:val="20"/>
        </w:rPr>
        <w:t>system</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characteristics</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and</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socio-demographic</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influences</w:t>
      </w:r>
      <w:proofErr w:type="spellEnd"/>
      <w:r w:rsidRPr="00E6623B">
        <w:rPr>
          <w:rFonts w:ascii="Cambria" w:eastAsia="Calibri" w:hAnsi="Cambria"/>
          <w:sz w:val="20"/>
          <w:szCs w:val="20"/>
        </w:rPr>
        <w:t xml:space="preserve">. </w:t>
      </w:r>
      <w:r w:rsidRPr="00E6623B">
        <w:rPr>
          <w:rFonts w:ascii="Cambria" w:eastAsia="Calibri" w:hAnsi="Cambria"/>
          <w:i/>
          <w:sz w:val="20"/>
          <w:szCs w:val="20"/>
        </w:rPr>
        <w:t xml:space="preserve">Child </w:t>
      </w:r>
      <w:proofErr w:type="spellStart"/>
      <w:r w:rsidRPr="00E6623B">
        <w:rPr>
          <w:rFonts w:ascii="Cambria" w:eastAsia="Calibri" w:hAnsi="Cambria"/>
          <w:i/>
          <w:sz w:val="20"/>
          <w:szCs w:val="20"/>
        </w:rPr>
        <w:t>and</w:t>
      </w:r>
      <w:proofErr w:type="spellEnd"/>
      <w:r w:rsidRPr="00E6623B">
        <w:rPr>
          <w:rFonts w:ascii="Cambria" w:eastAsia="Calibri" w:hAnsi="Cambria"/>
          <w:i/>
          <w:sz w:val="20"/>
          <w:szCs w:val="20"/>
        </w:rPr>
        <w:t xml:space="preserve"> </w:t>
      </w:r>
      <w:proofErr w:type="spellStart"/>
      <w:r w:rsidRPr="00E6623B">
        <w:rPr>
          <w:rFonts w:ascii="Cambria" w:eastAsia="Calibri" w:hAnsi="Cambria"/>
          <w:i/>
          <w:sz w:val="20"/>
          <w:szCs w:val="20"/>
        </w:rPr>
        <w:t>Adolescent</w:t>
      </w:r>
      <w:proofErr w:type="spellEnd"/>
      <w:r w:rsidRPr="00E6623B">
        <w:rPr>
          <w:rFonts w:ascii="Cambria" w:eastAsia="Calibri" w:hAnsi="Cambria"/>
          <w:i/>
          <w:sz w:val="20"/>
          <w:szCs w:val="20"/>
        </w:rPr>
        <w:t xml:space="preserve"> </w:t>
      </w:r>
      <w:proofErr w:type="spellStart"/>
      <w:r w:rsidRPr="00E6623B">
        <w:rPr>
          <w:rFonts w:ascii="Cambria" w:eastAsia="Calibri" w:hAnsi="Cambria"/>
          <w:i/>
          <w:sz w:val="20"/>
          <w:szCs w:val="20"/>
        </w:rPr>
        <w:t>Social</w:t>
      </w:r>
      <w:proofErr w:type="spellEnd"/>
      <w:r w:rsidRPr="00E6623B">
        <w:rPr>
          <w:rFonts w:ascii="Cambria" w:eastAsia="Calibri" w:hAnsi="Cambria"/>
          <w:i/>
          <w:sz w:val="20"/>
          <w:szCs w:val="20"/>
        </w:rPr>
        <w:t xml:space="preserve"> </w:t>
      </w:r>
      <w:proofErr w:type="spellStart"/>
      <w:r w:rsidRPr="00E6623B">
        <w:rPr>
          <w:rFonts w:ascii="Cambria" w:eastAsia="Calibri" w:hAnsi="Cambria"/>
          <w:i/>
          <w:sz w:val="20"/>
          <w:szCs w:val="20"/>
        </w:rPr>
        <w:t>Work</w:t>
      </w:r>
      <w:proofErr w:type="spellEnd"/>
      <w:r w:rsidRPr="00E6623B">
        <w:rPr>
          <w:rFonts w:ascii="Cambria" w:eastAsia="Calibri" w:hAnsi="Cambria"/>
          <w:i/>
          <w:sz w:val="20"/>
          <w:szCs w:val="20"/>
        </w:rPr>
        <w:t xml:space="preserve"> </w:t>
      </w:r>
      <w:proofErr w:type="spellStart"/>
      <w:r w:rsidRPr="00E6623B">
        <w:rPr>
          <w:rFonts w:ascii="Cambria" w:eastAsia="Calibri" w:hAnsi="Cambria"/>
          <w:i/>
          <w:sz w:val="20"/>
          <w:szCs w:val="20"/>
        </w:rPr>
        <w:t>Journal</w:t>
      </w:r>
      <w:proofErr w:type="spellEnd"/>
      <w:r w:rsidRPr="00E6623B">
        <w:rPr>
          <w:rFonts w:ascii="Cambria" w:eastAsia="Calibri" w:hAnsi="Cambria"/>
          <w:i/>
          <w:sz w:val="20"/>
          <w:szCs w:val="20"/>
        </w:rPr>
        <w:t>,</w:t>
      </w:r>
      <w:r w:rsidRPr="00E6623B">
        <w:rPr>
          <w:rFonts w:ascii="Cambria" w:eastAsia="Calibri" w:hAnsi="Cambria"/>
          <w:sz w:val="20"/>
          <w:szCs w:val="20"/>
        </w:rPr>
        <w:t xml:space="preserve"> 21(6), 647-668.</w:t>
      </w:r>
    </w:p>
    <w:p w:rsidR="0052293C" w:rsidRPr="00E6623B" w:rsidRDefault="0052293C" w:rsidP="00E6623B">
      <w:pPr>
        <w:autoSpaceDE w:val="0"/>
        <w:autoSpaceDN w:val="0"/>
        <w:adjustRightInd w:val="0"/>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Marzano</w:t>
      </w:r>
      <w:proofErr w:type="spellEnd"/>
      <w:r w:rsidRPr="00E6623B">
        <w:rPr>
          <w:rFonts w:ascii="Cambria" w:eastAsia="Calibri" w:hAnsi="Cambria"/>
          <w:sz w:val="20"/>
          <w:szCs w:val="20"/>
        </w:rPr>
        <w:t xml:space="preserve">, R. J. (2006). </w:t>
      </w:r>
      <w:proofErr w:type="spellStart"/>
      <w:r w:rsidRPr="00E6623B">
        <w:rPr>
          <w:rFonts w:ascii="Cambria" w:eastAsia="Calibri" w:hAnsi="Cambria"/>
          <w:i/>
          <w:iCs/>
          <w:sz w:val="20"/>
          <w:szCs w:val="20"/>
        </w:rPr>
        <w:t>The</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new</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taxonomy</w:t>
      </w:r>
      <w:proofErr w:type="spellEnd"/>
      <w:r w:rsidRPr="00E6623B">
        <w:rPr>
          <w:rFonts w:ascii="Cambria" w:eastAsia="Calibri" w:hAnsi="Cambria"/>
          <w:i/>
          <w:iCs/>
          <w:sz w:val="20"/>
          <w:szCs w:val="20"/>
        </w:rPr>
        <w:t xml:space="preserve"> of </w:t>
      </w:r>
      <w:proofErr w:type="spellStart"/>
      <w:r w:rsidRPr="00E6623B">
        <w:rPr>
          <w:rFonts w:ascii="Cambria" w:eastAsia="Calibri" w:hAnsi="Cambria"/>
          <w:i/>
          <w:iCs/>
          <w:sz w:val="20"/>
          <w:szCs w:val="20"/>
        </w:rPr>
        <w:t>educational</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objectives</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Corwin</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Press</w:t>
      </w:r>
      <w:proofErr w:type="spellEnd"/>
      <w:r w:rsidRPr="00E6623B">
        <w:rPr>
          <w:rFonts w:ascii="Cambria" w:eastAsia="Calibri" w:hAnsi="Cambria"/>
          <w:sz w:val="20"/>
          <w:szCs w:val="20"/>
        </w:rPr>
        <w:t>.</w:t>
      </w:r>
    </w:p>
    <w:p w:rsidR="0052293C" w:rsidRPr="00E6623B" w:rsidRDefault="0052293C" w:rsidP="00E6623B">
      <w:pPr>
        <w:spacing w:before="120" w:after="120"/>
        <w:ind w:left="567" w:hanging="567"/>
        <w:jc w:val="both"/>
        <w:rPr>
          <w:rFonts w:ascii="Cambria" w:eastAsia="Calibri" w:hAnsi="Cambria"/>
          <w:b/>
          <w:bCs/>
          <w:i/>
          <w:sz w:val="20"/>
          <w:szCs w:val="20"/>
        </w:rPr>
      </w:pPr>
      <w:r w:rsidRPr="00E6623B">
        <w:rPr>
          <w:rFonts w:ascii="Cambria" w:eastAsia="Calibri" w:hAnsi="Cambria"/>
          <w:sz w:val="20"/>
          <w:szCs w:val="20"/>
        </w:rPr>
        <w:t>Michael, K. &amp; Ben-</w:t>
      </w:r>
      <w:proofErr w:type="spellStart"/>
      <w:r w:rsidRPr="00E6623B">
        <w:rPr>
          <w:rFonts w:ascii="Cambria" w:eastAsia="Calibri" w:hAnsi="Cambria"/>
          <w:sz w:val="20"/>
          <w:szCs w:val="20"/>
        </w:rPr>
        <w:t>Zur</w:t>
      </w:r>
      <w:proofErr w:type="spellEnd"/>
      <w:r w:rsidRPr="00E6623B">
        <w:rPr>
          <w:rFonts w:ascii="Cambria" w:eastAsia="Calibri" w:hAnsi="Cambria"/>
          <w:sz w:val="20"/>
          <w:szCs w:val="20"/>
        </w:rPr>
        <w:t>, H</w:t>
      </w:r>
      <w:proofErr w:type="gramStart"/>
      <w:r w:rsidRPr="00E6623B">
        <w:rPr>
          <w:rFonts w:ascii="Cambria" w:eastAsia="Calibri" w:hAnsi="Cambria"/>
          <w:sz w:val="20"/>
          <w:szCs w:val="20"/>
        </w:rPr>
        <w:t>.,</w:t>
      </w:r>
      <w:proofErr w:type="gramEnd"/>
      <w:r w:rsidRPr="00E6623B">
        <w:rPr>
          <w:rFonts w:ascii="Cambria" w:eastAsia="Calibri" w:hAnsi="Cambria"/>
          <w:sz w:val="20"/>
          <w:szCs w:val="20"/>
        </w:rPr>
        <w:t xml:space="preserve"> (2007). Risk </w:t>
      </w:r>
      <w:proofErr w:type="spellStart"/>
      <w:r w:rsidRPr="00E6623B">
        <w:rPr>
          <w:rFonts w:ascii="Cambria" w:eastAsia="Calibri" w:hAnsi="Cambria"/>
          <w:sz w:val="20"/>
          <w:szCs w:val="20"/>
        </w:rPr>
        <w:t>taking</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among</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adolescents</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association</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ith</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social</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and</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affective</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factors</w:t>
      </w:r>
      <w:proofErr w:type="spellEnd"/>
      <w:r w:rsidRPr="00E6623B">
        <w:rPr>
          <w:rFonts w:ascii="Cambria" w:eastAsia="Calibri" w:hAnsi="Cambria"/>
          <w:sz w:val="20"/>
          <w:szCs w:val="20"/>
        </w:rPr>
        <w:t>.</w:t>
      </w:r>
      <w:r w:rsidRPr="00E6623B">
        <w:rPr>
          <w:rFonts w:ascii="Cambria" w:hAnsi="Cambria" w:cs="Arial"/>
          <w:b/>
          <w:bCs/>
          <w:color w:val="2E2E2E"/>
          <w:sz w:val="20"/>
          <w:szCs w:val="20"/>
        </w:rPr>
        <w:t xml:space="preserve"> </w:t>
      </w:r>
      <w:hyperlink r:id="rId11" w:tooltip="Go to Journal of Adolescence on ScienceDirect" w:history="1">
        <w:proofErr w:type="spellStart"/>
        <w:r w:rsidRPr="00E6623B">
          <w:rPr>
            <w:rFonts w:ascii="Cambria" w:eastAsia="Calibri" w:hAnsi="Cambria"/>
            <w:i/>
            <w:color w:val="000000"/>
            <w:sz w:val="20"/>
            <w:szCs w:val="20"/>
          </w:rPr>
          <w:t>Journal</w:t>
        </w:r>
        <w:proofErr w:type="spellEnd"/>
        <w:r w:rsidRPr="00E6623B">
          <w:rPr>
            <w:rFonts w:ascii="Cambria" w:eastAsia="Calibri" w:hAnsi="Cambria"/>
            <w:i/>
            <w:color w:val="000000"/>
            <w:sz w:val="20"/>
            <w:szCs w:val="20"/>
          </w:rPr>
          <w:t xml:space="preserve"> of </w:t>
        </w:r>
        <w:proofErr w:type="spellStart"/>
        <w:r w:rsidRPr="00E6623B">
          <w:rPr>
            <w:rFonts w:ascii="Cambria" w:eastAsia="Calibri" w:hAnsi="Cambria"/>
            <w:i/>
            <w:color w:val="000000"/>
            <w:sz w:val="20"/>
            <w:szCs w:val="20"/>
          </w:rPr>
          <w:t>Adolescence</w:t>
        </w:r>
        <w:proofErr w:type="spellEnd"/>
      </w:hyperlink>
      <w:r w:rsidRPr="00E6623B">
        <w:rPr>
          <w:rFonts w:ascii="Cambria" w:eastAsia="Calibri" w:hAnsi="Cambria"/>
          <w:i/>
          <w:color w:val="000000"/>
          <w:sz w:val="20"/>
          <w:szCs w:val="20"/>
        </w:rPr>
        <w:t xml:space="preserve">, </w:t>
      </w:r>
      <w:r w:rsidRPr="00E6623B">
        <w:rPr>
          <w:rFonts w:ascii="Cambria" w:eastAsia="Calibri" w:hAnsi="Cambria"/>
          <w:sz w:val="20"/>
          <w:szCs w:val="20"/>
        </w:rPr>
        <w:t>30(1), 17–31</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Moore</w:t>
      </w:r>
      <w:proofErr w:type="spellEnd"/>
      <w:r w:rsidRPr="00E6623B">
        <w:rPr>
          <w:rFonts w:ascii="Cambria" w:hAnsi="Cambria"/>
          <w:color w:val="000000"/>
          <w:sz w:val="20"/>
          <w:szCs w:val="20"/>
        </w:rPr>
        <w:t xml:space="preserve"> S. &amp; </w:t>
      </w:r>
      <w:proofErr w:type="spellStart"/>
      <w:r w:rsidRPr="00E6623B">
        <w:rPr>
          <w:rFonts w:ascii="Cambria" w:hAnsi="Cambria"/>
          <w:color w:val="000000"/>
          <w:sz w:val="20"/>
          <w:szCs w:val="20"/>
        </w:rPr>
        <w:t>Gullone</w:t>
      </w:r>
      <w:proofErr w:type="spellEnd"/>
      <w:r w:rsidRPr="00E6623B">
        <w:rPr>
          <w:rFonts w:ascii="Cambria" w:hAnsi="Cambria"/>
          <w:color w:val="000000"/>
          <w:sz w:val="20"/>
          <w:szCs w:val="20"/>
        </w:rPr>
        <w:t xml:space="preserve"> E. (1996). </w:t>
      </w:r>
      <w:proofErr w:type="spellStart"/>
      <w:r w:rsidRPr="00E6623B">
        <w:rPr>
          <w:rFonts w:ascii="Cambria" w:hAnsi="Cambria"/>
          <w:color w:val="000000"/>
          <w:sz w:val="20"/>
          <w:szCs w:val="20"/>
        </w:rPr>
        <w:t>Predicting</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adolescent</w:t>
      </w:r>
      <w:proofErr w:type="spellEnd"/>
      <w:r w:rsidRPr="00E6623B">
        <w:rPr>
          <w:rFonts w:ascii="Cambria" w:hAnsi="Cambria"/>
          <w:color w:val="000000"/>
          <w:sz w:val="20"/>
          <w:szCs w:val="20"/>
        </w:rPr>
        <w:t xml:space="preserve"> risk </w:t>
      </w:r>
      <w:proofErr w:type="spellStart"/>
      <w:r w:rsidRPr="00E6623B">
        <w:rPr>
          <w:rFonts w:ascii="Cambria" w:hAnsi="Cambria"/>
          <w:color w:val="000000"/>
          <w:sz w:val="20"/>
          <w:szCs w:val="20"/>
        </w:rPr>
        <w:t>behavior</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using</w:t>
      </w:r>
      <w:proofErr w:type="spellEnd"/>
      <w:r w:rsidRPr="00E6623B">
        <w:rPr>
          <w:rFonts w:ascii="Cambria" w:hAnsi="Cambria"/>
          <w:color w:val="000000"/>
          <w:sz w:val="20"/>
          <w:szCs w:val="20"/>
        </w:rPr>
        <w:t xml:space="preserve"> a </w:t>
      </w:r>
      <w:proofErr w:type="spellStart"/>
      <w:r w:rsidRPr="00E6623B">
        <w:rPr>
          <w:rFonts w:ascii="Cambria" w:hAnsi="Cambria"/>
          <w:color w:val="000000"/>
          <w:sz w:val="20"/>
          <w:szCs w:val="20"/>
        </w:rPr>
        <w:t>personalized</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cost-benefit</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analysis</w:t>
      </w:r>
      <w:proofErr w:type="spellEnd"/>
      <w:r w:rsidRPr="00E6623B">
        <w:rPr>
          <w:rFonts w:ascii="Cambria" w:hAnsi="Cambria"/>
          <w:color w:val="000000"/>
          <w:sz w:val="20"/>
          <w:szCs w:val="20"/>
        </w:rPr>
        <w:t xml:space="preserve">. </w:t>
      </w:r>
      <w:proofErr w:type="spellStart"/>
      <w:r w:rsidRPr="00E6623B">
        <w:rPr>
          <w:rFonts w:ascii="Cambria" w:hAnsi="Cambria"/>
          <w:i/>
          <w:color w:val="000000"/>
          <w:sz w:val="20"/>
          <w:szCs w:val="20"/>
        </w:rPr>
        <w:t>Journal</w:t>
      </w:r>
      <w:proofErr w:type="spellEnd"/>
      <w:r w:rsidRPr="00E6623B">
        <w:rPr>
          <w:rFonts w:ascii="Cambria" w:hAnsi="Cambria"/>
          <w:i/>
          <w:color w:val="000000"/>
          <w:sz w:val="20"/>
          <w:szCs w:val="20"/>
        </w:rPr>
        <w:t xml:space="preserve"> Of </w:t>
      </w:r>
      <w:proofErr w:type="spellStart"/>
      <w:r w:rsidRPr="00E6623B">
        <w:rPr>
          <w:rFonts w:ascii="Cambria" w:hAnsi="Cambria"/>
          <w:i/>
          <w:color w:val="000000"/>
          <w:sz w:val="20"/>
          <w:szCs w:val="20"/>
        </w:rPr>
        <w:t>Youth</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And</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Adolescence</w:t>
      </w:r>
      <w:proofErr w:type="spellEnd"/>
      <w:r w:rsidRPr="00E6623B">
        <w:rPr>
          <w:rFonts w:ascii="Cambria" w:hAnsi="Cambria"/>
          <w:color w:val="000000"/>
          <w:sz w:val="20"/>
          <w:szCs w:val="20"/>
        </w:rPr>
        <w:t>, 25, 343- 359.</w:t>
      </w:r>
    </w:p>
    <w:p w:rsidR="0052293C" w:rsidRPr="00E6623B" w:rsidRDefault="0052293C" w:rsidP="00E6623B">
      <w:pPr>
        <w:spacing w:before="120" w:after="120"/>
        <w:ind w:left="567" w:hanging="567"/>
        <w:jc w:val="both"/>
        <w:rPr>
          <w:rFonts w:ascii="Cambria" w:eastAsia="Calibri" w:hAnsi="Cambria"/>
          <w:sz w:val="20"/>
          <w:szCs w:val="20"/>
        </w:rPr>
      </w:pPr>
      <w:proofErr w:type="spellStart"/>
      <w:r w:rsidRPr="00E6623B">
        <w:rPr>
          <w:rFonts w:ascii="Cambria" w:eastAsia="Calibri" w:hAnsi="Cambria"/>
          <w:sz w:val="20"/>
          <w:szCs w:val="20"/>
        </w:rPr>
        <w:t>Pawlowski</w:t>
      </w:r>
      <w:proofErr w:type="spellEnd"/>
      <w:r w:rsidRPr="00E6623B">
        <w:rPr>
          <w:rFonts w:ascii="Cambria" w:eastAsia="Calibri" w:hAnsi="Cambria"/>
          <w:sz w:val="20"/>
          <w:szCs w:val="20"/>
        </w:rPr>
        <w:t>, B</w:t>
      </w:r>
      <w:proofErr w:type="gramStart"/>
      <w:r w:rsidRPr="00E6623B">
        <w:rPr>
          <w:rFonts w:ascii="Cambria" w:eastAsia="Calibri" w:hAnsi="Cambria"/>
          <w:sz w:val="20"/>
          <w:szCs w:val="20"/>
        </w:rPr>
        <w:t>.,</w:t>
      </w:r>
      <w:proofErr w:type="gramEnd"/>
      <w:r w:rsidRPr="00E6623B">
        <w:rPr>
          <w:rFonts w:ascii="Cambria" w:eastAsia="Calibri" w:hAnsi="Cambria"/>
          <w:sz w:val="20"/>
          <w:szCs w:val="20"/>
        </w:rPr>
        <w:t xml:space="preserve"> </w:t>
      </w:r>
      <w:proofErr w:type="spellStart"/>
      <w:r w:rsidRPr="00E6623B">
        <w:rPr>
          <w:rFonts w:ascii="Cambria" w:eastAsia="Calibri" w:hAnsi="Cambria"/>
          <w:sz w:val="20"/>
          <w:szCs w:val="20"/>
        </w:rPr>
        <w:t>Atwal</w:t>
      </w:r>
      <w:proofErr w:type="spellEnd"/>
      <w:r w:rsidRPr="00E6623B">
        <w:rPr>
          <w:rFonts w:ascii="Cambria" w:eastAsia="Calibri" w:hAnsi="Cambria"/>
          <w:sz w:val="20"/>
          <w:szCs w:val="20"/>
        </w:rPr>
        <w:t xml:space="preserve"> R. &amp; </w:t>
      </w:r>
      <w:proofErr w:type="spellStart"/>
      <w:r w:rsidRPr="00E6623B">
        <w:rPr>
          <w:rFonts w:ascii="Cambria" w:eastAsia="Calibri" w:hAnsi="Cambria"/>
          <w:sz w:val="20"/>
          <w:szCs w:val="20"/>
        </w:rPr>
        <w:t>Dunbar</w:t>
      </w:r>
      <w:proofErr w:type="spellEnd"/>
      <w:r w:rsidRPr="00E6623B">
        <w:rPr>
          <w:rFonts w:ascii="Cambria" w:eastAsia="Calibri" w:hAnsi="Cambria"/>
          <w:sz w:val="20"/>
          <w:szCs w:val="20"/>
        </w:rPr>
        <w:t xml:space="preserve">, R. (2008). </w:t>
      </w:r>
      <w:proofErr w:type="spellStart"/>
      <w:r w:rsidRPr="00E6623B">
        <w:rPr>
          <w:rFonts w:ascii="Cambria" w:eastAsia="Calibri" w:hAnsi="Cambria"/>
          <w:sz w:val="20"/>
          <w:szCs w:val="20"/>
        </w:rPr>
        <w:t>Sex</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differences</w:t>
      </w:r>
      <w:proofErr w:type="spellEnd"/>
      <w:r w:rsidRPr="00E6623B">
        <w:rPr>
          <w:rFonts w:ascii="Cambria" w:eastAsia="Calibri" w:hAnsi="Cambria"/>
          <w:sz w:val="20"/>
          <w:szCs w:val="20"/>
        </w:rPr>
        <w:t xml:space="preserve"> in </w:t>
      </w:r>
      <w:proofErr w:type="spellStart"/>
      <w:r w:rsidRPr="00E6623B">
        <w:rPr>
          <w:rFonts w:ascii="Cambria" w:eastAsia="Calibri" w:hAnsi="Cambria"/>
          <w:sz w:val="20"/>
          <w:szCs w:val="20"/>
        </w:rPr>
        <w:t>everyday</w:t>
      </w:r>
      <w:proofErr w:type="spellEnd"/>
      <w:r w:rsidRPr="00E6623B">
        <w:rPr>
          <w:rFonts w:ascii="Cambria" w:eastAsia="Calibri" w:hAnsi="Cambria"/>
          <w:sz w:val="20"/>
          <w:szCs w:val="20"/>
        </w:rPr>
        <w:t xml:space="preserve"> risk-</w:t>
      </w:r>
      <w:proofErr w:type="spellStart"/>
      <w:r w:rsidRPr="00E6623B">
        <w:rPr>
          <w:rFonts w:ascii="Cambria" w:eastAsia="Calibri" w:hAnsi="Cambria"/>
          <w:sz w:val="20"/>
          <w:szCs w:val="20"/>
        </w:rPr>
        <w:t>taking</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behaviour</w:t>
      </w:r>
      <w:proofErr w:type="spellEnd"/>
      <w:r w:rsidRPr="00E6623B">
        <w:rPr>
          <w:rFonts w:ascii="Cambria" w:eastAsia="Calibri" w:hAnsi="Cambria"/>
          <w:sz w:val="20"/>
          <w:szCs w:val="20"/>
        </w:rPr>
        <w:t xml:space="preserve"> in </w:t>
      </w:r>
      <w:proofErr w:type="spellStart"/>
      <w:r w:rsidRPr="00E6623B">
        <w:rPr>
          <w:rFonts w:ascii="Cambria" w:eastAsia="Calibri" w:hAnsi="Cambria"/>
          <w:sz w:val="20"/>
          <w:szCs w:val="20"/>
        </w:rPr>
        <w:t>humans</w:t>
      </w:r>
      <w:proofErr w:type="spellEnd"/>
      <w:r w:rsidRPr="00E6623B">
        <w:rPr>
          <w:rFonts w:ascii="Cambria" w:eastAsia="Calibri" w:hAnsi="Cambria"/>
          <w:sz w:val="20"/>
          <w:szCs w:val="20"/>
        </w:rPr>
        <w:t xml:space="preserve">. </w:t>
      </w:r>
      <w:proofErr w:type="spellStart"/>
      <w:r w:rsidRPr="00E6623B">
        <w:rPr>
          <w:rFonts w:ascii="Cambria" w:eastAsia="Calibri" w:hAnsi="Cambria"/>
          <w:i/>
          <w:sz w:val="20"/>
          <w:szCs w:val="20"/>
        </w:rPr>
        <w:t>Evol</w:t>
      </w:r>
      <w:proofErr w:type="spellEnd"/>
      <w:r w:rsidRPr="00E6623B">
        <w:rPr>
          <w:rFonts w:ascii="Cambria" w:eastAsia="Calibri" w:hAnsi="Cambria"/>
          <w:i/>
          <w:sz w:val="20"/>
          <w:szCs w:val="20"/>
        </w:rPr>
        <w:t xml:space="preserve"> </w:t>
      </w:r>
      <w:proofErr w:type="spellStart"/>
      <w:r w:rsidRPr="00E6623B">
        <w:rPr>
          <w:rFonts w:ascii="Cambria" w:eastAsia="Calibri" w:hAnsi="Cambria"/>
          <w:i/>
          <w:sz w:val="20"/>
          <w:szCs w:val="20"/>
        </w:rPr>
        <w:t>Psychol</w:t>
      </w:r>
      <w:proofErr w:type="spellEnd"/>
      <w:r w:rsidRPr="00E6623B">
        <w:rPr>
          <w:rFonts w:ascii="Cambria" w:eastAsia="Calibri" w:hAnsi="Cambria"/>
          <w:sz w:val="20"/>
          <w:szCs w:val="20"/>
        </w:rPr>
        <w:t>, 6, 30-42.</w:t>
      </w:r>
    </w:p>
    <w:p w:rsidR="0052293C" w:rsidRPr="00E6623B" w:rsidRDefault="0052293C" w:rsidP="00E6623B">
      <w:pPr>
        <w:spacing w:before="120" w:after="120"/>
        <w:ind w:left="567" w:hanging="567"/>
        <w:jc w:val="both"/>
        <w:rPr>
          <w:rFonts w:ascii="Cambria" w:eastAsia="Calibri" w:hAnsi="Cambria"/>
          <w:sz w:val="20"/>
          <w:szCs w:val="20"/>
        </w:rPr>
      </w:pPr>
      <w:r w:rsidRPr="00E6623B">
        <w:rPr>
          <w:rFonts w:ascii="Cambria" w:eastAsia="Calibri" w:hAnsi="Cambria"/>
          <w:sz w:val="20"/>
          <w:szCs w:val="20"/>
        </w:rPr>
        <w:t xml:space="preserve">Selçuk, Z. (2000). </w:t>
      </w:r>
      <w:r w:rsidRPr="00E6623B">
        <w:rPr>
          <w:rFonts w:ascii="Cambria" w:eastAsia="Calibri" w:hAnsi="Cambria"/>
          <w:i/>
          <w:iCs/>
          <w:sz w:val="20"/>
          <w:szCs w:val="20"/>
        </w:rPr>
        <w:t>Gelişim ve Öğrenme</w:t>
      </w:r>
      <w:r w:rsidRPr="00E6623B">
        <w:rPr>
          <w:rFonts w:ascii="Cambria" w:eastAsia="Calibri" w:hAnsi="Cambria"/>
          <w:sz w:val="20"/>
          <w:szCs w:val="20"/>
        </w:rPr>
        <w:t>. Ankara: Nobel.</w:t>
      </w:r>
    </w:p>
    <w:p w:rsidR="0052293C" w:rsidRPr="00E6623B" w:rsidRDefault="0052293C" w:rsidP="00E6623B">
      <w:pPr>
        <w:spacing w:before="120" w:after="120"/>
        <w:ind w:left="567" w:hanging="567"/>
        <w:jc w:val="both"/>
        <w:rPr>
          <w:rFonts w:ascii="Cambria" w:hAnsi="Cambria"/>
          <w:color w:val="000000"/>
          <w:sz w:val="20"/>
          <w:szCs w:val="20"/>
        </w:rPr>
      </w:pPr>
      <w:proofErr w:type="spellStart"/>
      <w:r w:rsidRPr="00E6623B">
        <w:rPr>
          <w:rFonts w:ascii="Cambria" w:hAnsi="Cambria"/>
          <w:color w:val="000000"/>
          <w:sz w:val="20"/>
          <w:szCs w:val="20"/>
        </w:rPr>
        <w:t>Taper</w:t>
      </w:r>
      <w:proofErr w:type="spellEnd"/>
      <w:r w:rsidRPr="00E6623B">
        <w:rPr>
          <w:rFonts w:ascii="Cambria" w:hAnsi="Cambria"/>
          <w:color w:val="000000"/>
          <w:sz w:val="20"/>
          <w:szCs w:val="20"/>
        </w:rPr>
        <w:t>,  S</w:t>
      </w:r>
      <w:proofErr w:type="gramStart"/>
      <w:r w:rsidRPr="00E6623B">
        <w:rPr>
          <w:rFonts w:ascii="Cambria" w:hAnsi="Cambria"/>
          <w:color w:val="000000"/>
          <w:sz w:val="20"/>
          <w:szCs w:val="20"/>
        </w:rPr>
        <w:t>.,</w:t>
      </w:r>
      <w:proofErr w:type="spellStart"/>
      <w:proofErr w:type="gramEnd"/>
      <w:r w:rsidRPr="00E6623B">
        <w:rPr>
          <w:rFonts w:ascii="Cambria" w:hAnsi="Cambria"/>
          <w:color w:val="000000"/>
          <w:sz w:val="20"/>
          <w:szCs w:val="20"/>
        </w:rPr>
        <w:t>Aarons</w:t>
      </w:r>
      <w:proofErr w:type="spellEnd"/>
      <w:r w:rsidRPr="00E6623B">
        <w:rPr>
          <w:rFonts w:ascii="Cambria" w:hAnsi="Cambria"/>
          <w:color w:val="000000"/>
          <w:sz w:val="20"/>
          <w:szCs w:val="20"/>
        </w:rPr>
        <w:t xml:space="preserve">,  G., </w:t>
      </w:r>
      <w:proofErr w:type="spellStart"/>
      <w:r w:rsidRPr="00E6623B">
        <w:rPr>
          <w:rFonts w:ascii="Cambria" w:hAnsi="Cambria"/>
          <w:color w:val="000000"/>
          <w:sz w:val="20"/>
          <w:szCs w:val="20"/>
        </w:rPr>
        <w:t>Sedlar</w:t>
      </w:r>
      <w:proofErr w:type="spellEnd"/>
      <w:r w:rsidRPr="00E6623B">
        <w:rPr>
          <w:rFonts w:ascii="Cambria" w:hAnsi="Cambria"/>
          <w:color w:val="000000"/>
          <w:sz w:val="20"/>
          <w:szCs w:val="20"/>
        </w:rPr>
        <w:t xml:space="preserve">,  G. &amp;, Brown,  S.  (2001),  </w:t>
      </w:r>
      <w:proofErr w:type="spellStart"/>
      <w:r w:rsidRPr="00E6623B">
        <w:rPr>
          <w:rFonts w:ascii="Cambria" w:hAnsi="Cambria"/>
          <w:color w:val="000000"/>
          <w:sz w:val="20"/>
          <w:szCs w:val="20"/>
        </w:rPr>
        <w:t>Adolescent</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substanceuse</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and</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sexual</w:t>
      </w:r>
      <w:proofErr w:type="spellEnd"/>
      <w:r w:rsidRPr="00E6623B">
        <w:rPr>
          <w:rFonts w:ascii="Cambria" w:hAnsi="Cambria"/>
          <w:color w:val="000000"/>
          <w:sz w:val="20"/>
          <w:szCs w:val="20"/>
        </w:rPr>
        <w:t xml:space="preserve">  risk  </w:t>
      </w:r>
      <w:proofErr w:type="spellStart"/>
      <w:r w:rsidRPr="00E6623B">
        <w:rPr>
          <w:rFonts w:ascii="Cambria" w:hAnsi="Cambria"/>
          <w:color w:val="000000"/>
          <w:sz w:val="20"/>
          <w:szCs w:val="20"/>
        </w:rPr>
        <w:t>taking</w:t>
      </w:r>
      <w:proofErr w:type="spellEnd"/>
      <w:r w:rsidRPr="00E6623B">
        <w:rPr>
          <w:rFonts w:ascii="Cambria" w:hAnsi="Cambria"/>
          <w:color w:val="000000"/>
          <w:sz w:val="20"/>
          <w:szCs w:val="20"/>
        </w:rPr>
        <w:t xml:space="preserve"> </w:t>
      </w:r>
      <w:proofErr w:type="spellStart"/>
      <w:r w:rsidRPr="00E6623B">
        <w:rPr>
          <w:rFonts w:ascii="Cambria" w:hAnsi="Cambria"/>
          <w:color w:val="000000"/>
          <w:sz w:val="20"/>
          <w:szCs w:val="20"/>
        </w:rPr>
        <w:t>behavior</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Journal</w:t>
      </w:r>
      <w:proofErr w:type="spellEnd"/>
      <w:r w:rsidRPr="00E6623B">
        <w:rPr>
          <w:rFonts w:ascii="Cambria" w:hAnsi="Cambria"/>
          <w:i/>
          <w:color w:val="000000"/>
          <w:sz w:val="20"/>
          <w:szCs w:val="20"/>
        </w:rPr>
        <w:t xml:space="preserve"> of </w:t>
      </w:r>
      <w:proofErr w:type="spellStart"/>
      <w:r w:rsidRPr="00E6623B">
        <w:rPr>
          <w:rFonts w:ascii="Cambria" w:hAnsi="Cambria"/>
          <w:i/>
          <w:color w:val="000000"/>
          <w:sz w:val="20"/>
          <w:szCs w:val="20"/>
        </w:rPr>
        <w:t>Adolescent</w:t>
      </w:r>
      <w:proofErr w:type="spellEnd"/>
      <w:r w:rsidRPr="00E6623B">
        <w:rPr>
          <w:rFonts w:ascii="Cambria" w:hAnsi="Cambria"/>
          <w:i/>
          <w:color w:val="000000"/>
          <w:sz w:val="20"/>
          <w:szCs w:val="20"/>
        </w:rPr>
        <w:t xml:space="preserve"> </w:t>
      </w:r>
      <w:proofErr w:type="spellStart"/>
      <w:r w:rsidRPr="00E6623B">
        <w:rPr>
          <w:rFonts w:ascii="Cambria" w:hAnsi="Cambria"/>
          <w:i/>
          <w:color w:val="000000"/>
          <w:sz w:val="20"/>
          <w:szCs w:val="20"/>
        </w:rPr>
        <w:t>Health</w:t>
      </w:r>
      <w:proofErr w:type="spellEnd"/>
      <w:r w:rsidRPr="00E6623B">
        <w:rPr>
          <w:rFonts w:ascii="Cambria" w:hAnsi="Cambria"/>
          <w:color w:val="000000"/>
          <w:sz w:val="20"/>
          <w:szCs w:val="20"/>
        </w:rPr>
        <w:t>, 28, 181-189.</w:t>
      </w:r>
    </w:p>
    <w:p w:rsidR="0052293C" w:rsidRPr="00E6623B" w:rsidRDefault="0052293C" w:rsidP="00E6623B">
      <w:pPr>
        <w:spacing w:before="120" w:after="120"/>
        <w:ind w:left="567" w:hanging="567"/>
        <w:jc w:val="both"/>
        <w:rPr>
          <w:rFonts w:ascii="Cambria" w:hAnsi="Cambria"/>
          <w:sz w:val="20"/>
          <w:szCs w:val="20"/>
        </w:rPr>
      </w:pPr>
      <w:r w:rsidRPr="00E6623B">
        <w:rPr>
          <w:rFonts w:ascii="Cambria" w:hAnsi="Cambria"/>
          <w:sz w:val="20"/>
          <w:szCs w:val="20"/>
        </w:rPr>
        <w:t xml:space="preserve">Taşdelen, A. (2002). </w:t>
      </w:r>
      <w:r w:rsidRPr="00E6623B">
        <w:rPr>
          <w:rFonts w:ascii="Cambria" w:hAnsi="Cambria"/>
          <w:i/>
          <w:iCs/>
          <w:sz w:val="20"/>
          <w:szCs w:val="20"/>
        </w:rPr>
        <w:t xml:space="preserve">Öğretmen Adaylarının farklı </w:t>
      </w:r>
      <w:proofErr w:type="spellStart"/>
      <w:r w:rsidRPr="00E6623B">
        <w:rPr>
          <w:rFonts w:ascii="Cambria" w:hAnsi="Cambria"/>
          <w:i/>
          <w:iCs/>
          <w:sz w:val="20"/>
          <w:szCs w:val="20"/>
        </w:rPr>
        <w:t>psiko</w:t>
      </w:r>
      <w:proofErr w:type="spellEnd"/>
      <w:r w:rsidRPr="00E6623B">
        <w:rPr>
          <w:rFonts w:ascii="Cambria" w:hAnsi="Cambria"/>
          <w:i/>
          <w:iCs/>
          <w:sz w:val="20"/>
          <w:szCs w:val="20"/>
        </w:rPr>
        <w:t>-sosyal değişkenlere göre karar verme stilleri</w:t>
      </w:r>
      <w:r w:rsidRPr="00E6623B">
        <w:rPr>
          <w:rFonts w:ascii="Cambria" w:hAnsi="Cambria"/>
          <w:sz w:val="20"/>
          <w:szCs w:val="20"/>
        </w:rPr>
        <w:t>. (Yayımlanmamış doktora tezi). Dokuz Eylül Üniversitesi, Eğitim Bilimleri Enstitüsü, İzmir.</w:t>
      </w:r>
    </w:p>
    <w:p w:rsidR="0052293C" w:rsidRPr="00E6623B" w:rsidRDefault="0052293C" w:rsidP="00E6623B">
      <w:pPr>
        <w:spacing w:before="120" w:after="120"/>
        <w:ind w:left="567" w:hanging="567"/>
        <w:jc w:val="both"/>
        <w:rPr>
          <w:rFonts w:ascii="Cambria" w:hAnsi="Cambria"/>
          <w:bCs/>
          <w:color w:val="000000"/>
          <w:sz w:val="20"/>
          <w:szCs w:val="20"/>
        </w:rPr>
      </w:pPr>
      <w:proofErr w:type="spellStart"/>
      <w:r w:rsidRPr="00E6623B">
        <w:rPr>
          <w:rFonts w:ascii="Cambria" w:hAnsi="Cambria"/>
          <w:color w:val="000000"/>
          <w:sz w:val="20"/>
          <w:szCs w:val="20"/>
        </w:rPr>
        <w:lastRenderedPageBreak/>
        <w:t>Uludağlı</w:t>
      </w:r>
      <w:proofErr w:type="spellEnd"/>
      <w:r w:rsidRPr="00E6623B">
        <w:rPr>
          <w:rFonts w:ascii="Cambria" w:hAnsi="Cambria"/>
          <w:color w:val="000000"/>
          <w:sz w:val="20"/>
          <w:szCs w:val="20"/>
        </w:rPr>
        <w:t>, N</w:t>
      </w:r>
      <w:proofErr w:type="gramStart"/>
      <w:r w:rsidRPr="00E6623B">
        <w:rPr>
          <w:rFonts w:ascii="Cambria" w:hAnsi="Cambria"/>
          <w:color w:val="000000"/>
          <w:sz w:val="20"/>
          <w:szCs w:val="20"/>
        </w:rPr>
        <w:t>.,</w:t>
      </w:r>
      <w:proofErr w:type="gramEnd"/>
      <w:r w:rsidRPr="00E6623B">
        <w:rPr>
          <w:rFonts w:ascii="Cambria" w:hAnsi="Cambria"/>
          <w:color w:val="000000"/>
          <w:sz w:val="20"/>
          <w:szCs w:val="20"/>
        </w:rPr>
        <w:t xml:space="preserve"> P. ve Sayıl, M. (2009). Orta ve ileri ergenlik döneminde risk alma davranışı: ebeveyn ve akranların rolü. </w:t>
      </w:r>
      <w:r w:rsidRPr="00E6623B">
        <w:rPr>
          <w:rFonts w:ascii="Cambria" w:hAnsi="Cambria"/>
          <w:i/>
          <w:color w:val="000000"/>
          <w:sz w:val="20"/>
          <w:szCs w:val="20"/>
        </w:rPr>
        <w:t>Türk Psikoloji Yazıları,</w:t>
      </w:r>
      <w:r w:rsidRPr="00E6623B">
        <w:rPr>
          <w:rFonts w:ascii="Cambria" w:hAnsi="Cambria"/>
          <w:color w:val="000000"/>
          <w:sz w:val="20"/>
          <w:szCs w:val="20"/>
        </w:rPr>
        <w:t xml:space="preserve"> 12/23, 14-24.</w:t>
      </w:r>
    </w:p>
    <w:p w:rsidR="0052293C" w:rsidRPr="00E6623B" w:rsidRDefault="0052293C" w:rsidP="00E6623B">
      <w:pPr>
        <w:spacing w:before="120" w:after="120"/>
        <w:ind w:left="567" w:hanging="567"/>
        <w:jc w:val="both"/>
        <w:rPr>
          <w:rFonts w:ascii="Cambria" w:hAnsi="Cambria"/>
          <w:bCs/>
          <w:i/>
          <w:iCs/>
          <w:sz w:val="20"/>
          <w:szCs w:val="20"/>
        </w:rPr>
      </w:pPr>
      <w:r w:rsidRPr="00E6623B">
        <w:rPr>
          <w:rFonts w:ascii="Cambria" w:hAnsi="Cambria"/>
          <w:bCs/>
          <w:color w:val="000000"/>
          <w:sz w:val="20"/>
          <w:szCs w:val="20"/>
        </w:rPr>
        <w:t>Uysal, R. ve Yılmaz, Bingöl, T. (2014).   Ergenlerde risk alma davranışının öz-yeterlik ve farklı değişkenler açısından incelenmesi</w:t>
      </w:r>
      <w:r w:rsidRPr="00E6623B">
        <w:rPr>
          <w:rFonts w:ascii="Cambria" w:hAnsi="Cambria"/>
          <w:bCs/>
          <w:sz w:val="20"/>
          <w:szCs w:val="20"/>
        </w:rPr>
        <w:t>.</w:t>
      </w:r>
      <w:r w:rsidRPr="00E6623B">
        <w:rPr>
          <w:rFonts w:ascii="Cambria" w:hAnsi="Cambria"/>
          <w:bCs/>
          <w:i/>
          <w:iCs/>
          <w:sz w:val="20"/>
          <w:szCs w:val="20"/>
        </w:rPr>
        <w:t xml:space="preserve"> Akademik Sosyal Araştırmalar Dergisi, </w:t>
      </w:r>
      <w:r w:rsidRPr="00E6623B">
        <w:rPr>
          <w:rFonts w:ascii="Cambria" w:hAnsi="Cambria"/>
          <w:bCs/>
          <w:iCs/>
          <w:sz w:val="20"/>
          <w:szCs w:val="20"/>
        </w:rPr>
        <w:t>2(8), 573-582</w:t>
      </w:r>
    </w:p>
    <w:p w:rsidR="0052293C" w:rsidRPr="00E6623B" w:rsidRDefault="0052293C" w:rsidP="00E6623B">
      <w:pPr>
        <w:spacing w:before="120" w:after="120"/>
        <w:ind w:left="567" w:hanging="567"/>
        <w:jc w:val="both"/>
        <w:rPr>
          <w:rFonts w:ascii="Cambria" w:eastAsia="Calibri" w:hAnsi="Cambria"/>
          <w:sz w:val="20"/>
          <w:szCs w:val="20"/>
        </w:rPr>
      </w:pPr>
      <w:r w:rsidRPr="00E6623B">
        <w:rPr>
          <w:rFonts w:ascii="Cambria" w:eastAsia="Calibri" w:hAnsi="Cambria"/>
          <w:sz w:val="20"/>
          <w:szCs w:val="20"/>
        </w:rPr>
        <w:t xml:space="preserve">Yılmaz, T. (2000). </w:t>
      </w:r>
      <w:r w:rsidRPr="00E6623B">
        <w:rPr>
          <w:rFonts w:ascii="Cambria" w:eastAsia="Calibri" w:hAnsi="Cambria"/>
          <w:i/>
          <w:iCs/>
          <w:sz w:val="20"/>
          <w:szCs w:val="20"/>
        </w:rPr>
        <w:t>Ergenlerde Risk alma davranışlarının</w:t>
      </w:r>
      <w:r w:rsidRPr="00E6623B">
        <w:rPr>
          <w:rFonts w:ascii="Cambria" w:eastAsia="Calibri" w:hAnsi="Cambria"/>
          <w:sz w:val="20"/>
          <w:szCs w:val="20"/>
        </w:rPr>
        <w:t xml:space="preserve"> </w:t>
      </w:r>
      <w:r w:rsidRPr="00E6623B">
        <w:rPr>
          <w:rFonts w:ascii="Cambria" w:eastAsia="Calibri" w:hAnsi="Cambria"/>
          <w:i/>
          <w:iCs/>
          <w:sz w:val="20"/>
          <w:szCs w:val="20"/>
        </w:rPr>
        <w:t>incelenmesi</w:t>
      </w:r>
      <w:r w:rsidRPr="00E6623B">
        <w:rPr>
          <w:rFonts w:ascii="Cambria" w:eastAsia="Calibri" w:hAnsi="Cambria"/>
          <w:sz w:val="20"/>
          <w:szCs w:val="20"/>
        </w:rPr>
        <w:t>. (Yayımlanmamış Yüksek Lisans Tezi). Ege Üniversitesi, Sosyal Bilimler Enstitüsü. İzmir.</w:t>
      </w:r>
    </w:p>
    <w:p w:rsidR="0052293C" w:rsidRPr="00E6623B" w:rsidRDefault="0052293C" w:rsidP="00E6623B">
      <w:pPr>
        <w:spacing w:before="120" w:after="120"/>
        <w:ind w:left="567" w:hanging="567"/>
        <w:jc w:val="both"/>
        <w:rPr>
          <w:rFonts w:ascii="Cambria" w:hAnsi="Cambria"/>
          <w:sz w:val="20"/>
          <w:szCs w:val="20"/>
        </w:rPr>
      </w:pPr>
      <w:r w:rsidRPr="00E6623B">
        <w:rPr>
          <w:rFonts w:ascii="Cambria" w:hAnsi="Cambria"/>
          <w:color w:val="000000"/>
          <w:sz w:val="20"/>
          <w:szCs w:val="20"/>
        </w:rPr>
        <w:t xml:space="preserve">Yörükoğlu, A. (1989). </w:t>
      </w:r>
      <w:r w:rsidRPr="00E6623B">
        <w:rPr>
          <w:rFonts w:ascii="Cambria" w:hAnsi="Cambria"/>
          <w:i/>
          <w:color w:val="000000"/>
          <w:sz w:val="20"/>
          <w:szCs w:val="20"/>
        </w:rPr>
        <w:t>Gençlik Çağı</w:t>
      </w:r>
      <w:r w:rsidRPr="00E6623B">
        <w:rPr>
          <w:rFonts w:ascii="Cambria" w:hAnsi="Cambria"/>
          <w:color w:val="000000"/>
          <w:sz w:val="20"/>
          <w:szCs w:val="20"/>
        </w:rPr>
        <w:t xml:space="preserve"> (6. Basım). </w:t>
      </w:r>
      <w:proofErr w:type="gramStart"/>
      <w:r w:rsidRPr="00E6623B">
        <w:rPr>
          <w:rFonts w:ascii="Cambria" w:hAnsi="Cambria"/>
          <w:color w:val="000000"/>
          <w:sz w:val="20"/>
          <w:szCs w:val="20"/>
        </w:rPr>
        <w:t>İstanbul : Özgür</w:t>
      </w:r>
      <w:proofErr w:type="gramEnd"/>
      <w:r w:rsidRPr="00E6623B">
        <w:rPr>
          <w:rFonts w:ascii="Cambria" w:hAnsi="Cambria"/>
          <w:color w:val="000000"/>
          <w:sz w:val="20"/>
          <w:szCs w:val="20"/>
        </w:rPr>
        <w:t>.</w:t>
      </w:r>
    </w:p>
    <w:p w:rsidR="0052293C" w:rsidRPr="00E6623B" w:rsidRDefault="0052293C" w:rsidP="00E6623B">
      <w:pPr>
        <w:spacing w:before="120" w:after="120"/>
        <w:ind w:left="567" w:hanging="567"/>
        <w:jc w:val="both"/>
        <w:rPr>
          <w:rFonts w:ascii="Cambria" w:eastAsia="Calibri" w:hAnsi="Cambria"/>
          <w:b/>
          <w:bCs/>
          <w:sz w:val="20"/>
          <w:szCs w:val="20"/>
        </w:rPr>
      </w:pPr>
      <w:proofErr w:type="spellStart"/>
      <w:r w:rsidRPr="00E6623B">
        <w:rPr>
          <w:rFonts w:ascii="Cambria" w:eastAsia="Calibri" w:hAnsi="Cambria"/>
          <w:sz w:val="20"/>
          <w:szCs w:val="20"/>
        </w:rPr>
        <w:t>Zeleny</w:t>
      </w:r>
      <w:proofErr w:type="spellEnd"/>
      <w:r w:rsidRPr="00E6623B">
        <w:rPr>
          <w:rFonts w:ascii="Cambria" w:eastAsia="Calibri" w:hAnsi="Cambria"/>
          <w:sz w:val="20"/>
          <w:szCs w:val="20"/>
        </w:rPr>
        <w:t>, M</w:t>
      </w:r>
      <w:proofErr w:type="gramStart"/>
      <w:r w:rsidRPr="00E6623B">
        <w:rPr>
          <w:rFonts w:ascii="Cambria" w:eastAsia="Calibri" w:hAnsi="Cambria"/>
          <w:sz w:val="20"/>
          <w:szCs w:val="20"/>
        </w:rPr>
        <w:t>.,</w:t>
      </w:r>
      <w:proofErr w:type="gramEnd"/>
      <w:r w:rsidRPr="00E6623B">
        <w:rPr>
          <w:rFonts w:ascii="Cambria" w:eastAsia="Calibri" w:hAnsi="Cambria"/>
          <w:sz w:val="20"/>
          <w:szCs w:val="20"/>
        </w:rPr>
        <w:t xml:space="preserve">(1982) </w:t>
      </w:r>
      <w:proofErr w:type="spellStart"/>
      <w:r w:rsidRPr="00E6623B">
        <w:rPr>
          <w:rFonts w:ascii="Cambria" w:eastAsia="Calibri" w:hAnsi="Cambria"/>
          <w:i/>
          <w:iCs/>
          <w:sz w:val="20"/>
          <w:szCs w:val="20"/>
        </w:rPr>
        <w:t>Multiple</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Criteria</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Decision</w:t>
      </w:r>
      <w:proofErr w:type="spellEnd"/>
      <w:r w:rsidRPr="00E6623B">
        <w:rPr>
          <w:rFonts w:ascii="Cambria" w:eastAsia="Calibri" w:hAnsi="Cambria"/>
          <w:i/>
          <w:iCs/>
          <w:sz w:val="20"/>
          <w:szCs w:val="20"/>
        </w:rPr>
        <w:t xml:space="preserve"> </w:t>
      </w:r>
      <w:proofErr w:type="spellStart"/>
      <w:r w:rsidRPr="00E6623B">
        <w:rPr>
          <w:rFonts w:ascii="Cambria" w:eastAsia="Calibri" w:hAnsi="Cambria"/>
          <w:i/>
          <w:iCs/>
          <w:sz w:val="20"/>
          <w:szCs w:val="20"/>
        </w:rPr>
        <w:t>Making</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Newyork</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Mc</w:t>
      </w:r>
      <w:proofErr w:type="spellEnd"/>
      <w:r w:rsidRPr="00E6623B">
        <w:rPr>
          <w:rFonts w:ascii="Cambria" w:eastAsia="Calibri" w:hAnsi="Cambria"/>
          <w:sz w:val="20"/>
          <w:szCs w:val="20"/>
        </w:rPr>
        <w:t xml:space="preserve">- </w:t>
      </w:r>
      <w:proofErr w:type="spellStart"/>
      <w:r w:rsidRPr="00E6623B">
        <w:rPr>
          <w:rFonts w:ascii="Cambria" w:eastAsia="Calibri" w:hAnsi="Cambria"/>
          <w:sz w:val="20"/>
          <w:szCs w:val="20"/>
        </w:rPr>
        <w:t>Graw-Hill</w:t>
      </w:r>
      <w:proofErr w:type="spellEnd"/>
      <w:r w:rsidRPr="00E6623B">
        <w:rPr>
          <w:rFonts w:ascii="Cambria" w:eastAsia="Calibri" w:hAnsi="Cambria"/>
          <w:sz w:val="20"/>
          <w:szCs w:val="20"/>
        </w:rPr>
        <w:t>.</w:t>
      </w:r>
    </w:p>
    <w:p w:rsidR="0065713D" w:rsidRPr="00E6623B" w:rsidRDefault="0065713D" w:rsidP="00E6623B">
      <w:pPr>
        <w:rPr>
          <w:rFonts w:ascii="Cambria" w:hAnsi="Cambria"/>
          <w:sz w:val="22"/>
          <w:szCs w:val="22"/>
        </w:rPr>
      </w:pPr>
    </w:p>
    <w:sectPr w:rsidR="0065713D" w:rsidRPr="00E6623B" w:rsidSect="00866EB4">
      <w:headerReference w:type="even" r:id="rId12"/>
      <w:footerReference w:type="default" r:id="rId13"/>
      <w:headerReference w:type="first" r:id="rId14"/>
      <w:footerReference w:type="first" r:id="rId15"/>
      <w:footnotePr>
        <w:numRestart w:val="eachPage"/>
      </w:footnotePr>
      <w:pgSz w:w="11906" w:h="16838"/>
      <w:pgMar w:top="1417" w:right="1417" w:bottom="1417" w:left="1417" w:header="708" w:footer="708" w:gutter="0"/>
      <w:pgNumType w:start="123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02" w:rsidRDefault="00246602" w:rsidP="0071079E">
      <w:r>
        <w:separator/>
      </w:r>
    </w:p>
  </w:endnote>
  <w:endnote w:type="continuationSeparator" w:id="0">
    <w:p w:rsidR="00246602" w:rsidRDefault="00246602" w:rsidP="0071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2"/>
    <w:family w:val="swiss"/>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1B" w:rsidRPr="003F4431" w:rsidRDefault="00246602" w:rsidP="003F4431">
    <w:pPr>
      <w:pStyle w:val="Footer"/>
      <w:pBdr>
        <w:top w:val="single" w:sz="4" w:space="1" w:color="D9D9D9"/>
      </w:pBdr>
      <w:rPr>
        <w:rFonts w:ascii="Cambria" w:hAnsi="Cambria"/>
        <w:color w:val="000000" w:themeColor="text1"/>
        <w:sz w:val="18"/>
        <w:szCs w:val="18"/>
      </w:rPr>
    </w:pPr>
    <w:sdt>
      <w:sdtPr>
        <w:id w:val="-1802219180"/>
        <w:docPartObj>
          <w:docPartGallery w:val="Page Numbers (Bottom of Page)"/>
          <w:docPartUnique/>
        </w:docPartObj>
      </w:sdtPr>
      <w:sdtEndPr>
        <w:rPr>
          <w:rFonts w:ascii="Cambria" w:hAnsi="Cambria"/>
          <w:color w:val="948A54"/>
          <w:sz w:val="18"/>
          <w:szCs w:val="18"/>
        </w:rPr>
      </w:sdtEndPr>
      <w:sdtContent>
        <w:r w:rsidR="00D7141B" w:rsidRPr="00C71F46">
          <w:rPr>
            <w:rFonts w:ascii="Cambria" w:hAnsi="Cambria"/>
            <w:sz w:val="20"/>
            <w:szCs w:val="20"/>
          </w:rPr>
          <w:fldChar w:fldCharType="begin"/>
        </w:r>
        <w:r w:rsidR="00D7141B" w:rsidRPr="00C71F46">
          <w:rPr>
            <w:rFonts w:ascii="Cambria" w:hAnsi="Cambria"/>
            <w:sz w:val="20"/>
            <w:szCs w:val="20"/>
          </w:rPr>
          <w:instrText>PAGE   \* MERGEFORMAT</w:instrText>
        </w:r>
        <w:r w:rsidR="00D7141B" w:rsidRPr="00C71F46">
          <w:rPr>
            <w:rFonts w:ascii="Cambria" w:hAnsi="Cambria"/>
            <w:sz w:val="20"/>
            <w:szCs w:val="20"/>
          </w:rPr>
          <w:fldChar w:fldCharType="separate"/>
        </w:r>
        <w:r w:rsidR="00EE4C9C" w:rsidRPr="00EE4C9C">
          <w:rPr>
            <w:rFonts w:ascii="Cambria" w:hAnsi="Cambria"/>
            <w:b/>
            <w:bCs/>
            <w:noProof/>
            <w:sz w:val="20"/>
            <w:szCs w:val="20"/>
          </w:rPr>
          <w:t>1251</w:t>
        </w:r>
        <w:r w:rsidR="00D7141B" w:rsidRPr="00C71F46">
          <w:rPr>
            <w:rFonts w:ascii="Cambria" w:hAnsi="Cambria"/>
            <w:b/>
            <w:bCs/>
            <w:sz w:val="20"/>
            <w:szCs w:val="20"/>
          </w:rPr>
          <w:fldChar w:fldCharType="end"/>
        </w:r>
        <w:r w:rsidR="00D7141B" w:rsidRPr="00C71F46">
          <w:rPr>
            <w:rFonts w:ascii="Cambria" w:hAnsi="Cambria"/>
            <w:b/>
            <w:bCs/>
            <w:sz w:val="20"/>
            <w:szCs w:val="20"/>
          </w:rPr>
          <w:t xml:space="preserve"> </w:t>
        </w:r>
        <w:r w:rsidR="00D7141B">
          <w:rPr>
            <w:b/>
            <w:bCs/>
          </w:rPr>
          <w:t>|</w:t>
        </w:r>
      </w:sdtContent>
    </w:sdt>
    <w:r w:rsidR="00D7141B">
      <w:rPr>
        <w:b/>
        <w:bCs/>
      </w:rPr>
      <w:t xml:space="preserve"> </w:t>
    </w:r>
    <w:r w:rsidR="00D7141B">
      <w:rPr>
        <w:rFonts w:ascii="Cambria" w:hAnsi="Cambria"/>
        <w:color w:val="767171" w:themeColor="background2" w:themeShade="80"/>
        <w:sz w:val="16"/>
        <w:szCs w:val="16"/>
      </w:rPr>
      <w:t>ÖZKAN, GÜNDOĞAN, &amp; ELDELİKLİOĞLU</w:t>
    </w:r>
    <w:r w:rsidR="00D7141B" w:rsidRPr="00C71F46">
      <w:rPr>
        <w:rFonts w:ascii="Cambria" w:hAnsi="Cambria"/>
        <w:color w:val="767171" w:themeColor="background2" w:themeShade="80"/>
        <w:sz w:val="16"/>
        <w:szCs w:val="16"/>
      </w:rPr>
      <w:t xml:space="preserve">                              </w:t>
    </w:r>
    <w:r w:rsidR="00866EB4">
      <w:rPr>
        <w:rFonts w:ascii="Cambria" w:hAnsi="Cambria"/>
        <w:color w:val="767171" w:themeColor="background2" w:themeShade="80"/>
        <w:sz w:val="16"/>
        <w:szCs w:val="16"/>
      </w:rPr>
      <w:t xml:space="preserve"> </w:t>
    </w:r>
    <w:r w:rsidR="00D7141B" w:rsidRPr="00D7141B">
      <w:rPr>
        <w:rFonts w:ascii="Garamond" w:hAnsi="Garamond"/>
        <w:color w:val="595959" w:themeColor="text1" w:themeTint="A6"/>
        <w:sz w:val="16"/>
        <w:szCs w:val="16"/>
      </w:rPr>
      <w:t>Lise Öğrencilerinin Risk Alma Davranı</w:t>
    </w:r>
    <w:r w:rsidR="00D7141B">
      <w:rPr>
        <w:rFonts w:ascii="Garamond" w:hAnsi="Garamond"/>
        <w:color w:val="595959" w:themeColor="text1" w:themeTint="A6"/>
        <w:sz w:val="16"/>
        <w:szCs w:val="16"/>
      </w:rPr>
      <w:t>şlarının Karar Verme Becerileri…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1B" w:rsidRDefault="00D7141B" w:rsidP="00E6623B"/>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D7141B" w:rsidRPr="00C71F46" w:rsidTr="00D7141B">
      <w:trPr>
        <w:trHeight w:val="365"/>
      </w:trPr>
      <w:tc>
        <w:tcPr>
          <w:tcW w:w="9498" w:type="dxa"/>
        </w:tcPr>
        <w:p w:rsidR="00D7141B" w:rsidRPr="002B18B3" w:rsidRDefault="00D7141B" w:rsidP="00E6623B">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10.06.2017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17.04.2018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rsidR="00D7141B" w:rsidRPr="00E6623B" w:rsidRDefault="00D7141B" w:rsidP="00E662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02" w:rsidRDefault="00246602" w:rsidP="0071079E">
      <w:r>
        <w:separator/>
      </w:r>
    </w:p>
  </w:footnote>
  <w:footnote w:type="continuationSeparator" w:id="0">
    <w:p w:rsidR="00246602" w:rsidRDefault="00246602" w:rsidP="007107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1B" w:rsidRDefault="00D7141B"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rsidR="00D7141B" w:rsidRDefault="00D714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41B" w:rsidRDefault="00D7141B" w:rsidP="00D531B7">
    <w:pPr>
      <w:pStyle w:val="Header"/>
    </w:pPr>
    <w:r>
      <w:rPr>
        <w:noProof/>
      </w:rPr>
      <mc:AlternateContent>
        <mc:Choice Requires="wpg">
          <w:drawing>
            <wp:inline distT="0" distB="0" distL="0" distR="0">
              <wp:extent cx="6127750" cy="611505"/>
              <wp:effectExtent l="0" t="0" r="25400" b="1714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30" name="Group 2"/>
                      <wpg:cNvGrpSpPr>
                        <a:grpSpLocks/>
                      </wpg:cNvGrpSpPr>
                      <wpg:grpSpPr bwMode="auto">
                        <a:xfrm>
                          <a:off x="1418" y="768"/>
                          <a:ext cx="7804" cy="600"/>
                          <a:chOff x="1733" y="638"/>
                          <a:chExt cx="7444" cy="600"/>
                        </a:xfrm>
                      </wpg:grpSpPr>
                      <wps:wsp>
                        <wps:cNvPr id="27"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141B" w:rsidRPr="009F0097" w:rsidRDefault="00D7141B" w:rsidP="002614E0">
                              <w:pPr>
                                <w:rPr>
                                  <w:rFonts w:asciiTheme="minorHAnsi" w:hAnsiTheme="minorHAnsi" w:cstheme="minorHAnsi"/>
                                  <w:sz w:val="18"/>
                                  <w:szCs w:val="20"/>
                                </w:rPr>
                              </w:pPr>
                              <w:proofErr w:type="spellStart"/>
                              <w:r w:rsidRPr="009F0097">
                                <w:rPr>
                                  <w:rFonts w:asciiTheme="minorHAnsi" w:hAnsiTheme="minorHAnsi" w:cstheme="minorHAnsi"/>
                                  <w:sz w:val="18"/>
                                  <w:szCs w:val="20"/>
                                </w:rPr>
                                <w:t>Eleme</w:t>
                              </w:r>
                              <w:r>
                                <w:rPr>
                                  <w:rFonts w:asciiTheme="minorHAnsi" w:hAnsiTheme="minorHAnsi" w:cstheme="minorHAnsi"/>
                                  <w:sz w:val="18"/>
                                  <w:szCs w:val="20"/>
                                </w:rPr>
                                <w:t>ntary</w:t>
                              </w:r>
                              <w:proofErr w:type="spellEnd"/>
                              <w:r>
                                <w:rPr>
                                  <w:rFonts w:asciiTheme="minorHAnsi" w:hAnsiTheme="minorHAnsi" w:cstheme="minorHAnsi"/>
                                  <w:sz w:val="18"/>
                                  <w:szCs w:val="20"/>
                                </w:rPr>
                                <w:t xml:space="preserve"> </w:t>
                              </w:r>
                              <w:proofErr w:type="spellStart"/>
                              <w:r>
                                <w:rPr>
                                  <w:rFonts w:asciiTheme="minorHAnsi" w:hAnsiTheme="minorHAnsi" w:cstheme="minorHAnsi"/>
                                  <w:sz w:val="18"/>
                                  <w:szCs w:val="20"/>
                                </w:rPr>
                                <w:t>Education</w:t>
                              </w:r>
                              <w:proofErr w:type="spellEnd"/>
                              <w:r>
                                <w:rPr>
                                  <w:rFonts w:asciiTheme="minorHAnsi" w:hAnsiTheme="minorHAnsi" w:cstheme="minorHAnsi"/>
                                  <w:sz w:val="18"/>
                                  <w:szCs w:val="20"/>
                                </w:rPr>
                                <w:t xml:space="preserve"> Online, 2018; 17(3): </w:t>
                              </w:r>
                              <w:proofErr w:type="spellStart"/>
                              <w:r>
                                <w:rPr>
                                  <w:rFonts w:asciiTheme="minorHAnsi" w:hAnsiTheme="minorHAnsi" w:cstheme="minorHAnsi"/>
                                  <w:sz w:val="18"/>
                                  <w:szCs w:val="20"/>
                                </w:rPr>
                                <w:t>pp</w:t>
                              </w:r>
                              <w:proofErr w:type="spellEnd"/>
                              <w:r>
                                <w:rPr>
                                  <w:rFonts w:asciiTheme="minorHAnsi" w:hAnsiTheme="minorHAnsi" w:cstheme="minorHAnsi"/>
                                  <w:sz w:val="18"/>
                                  <w:szCs w:val="20"/>
                                </w:rPr>
                                <w:t>. 1238</w:t>
                              </w:r>
                              <w:r w:rsidRPr="009F0097">
                                <w:rPr>
                                  <w:rFonts w:asciiTheme="minorHAnsi" w:hAnsiTheme="minorHAnsi" w:cstheme="minorHAnsi"/>
                                  <w:sz w:val="18"/>
                                  <w:szCs w:val="20"/>
                                </w:rPr>
                                <w:t>-</w:t>
                              </w:r>
                              <w:r>
                                <w:rPr>
                                  <w:rFonts w:asciiTheme="minorHAnsi" w:hAnsiTheme="minorHAnsi" w:cstheme="minorHAnsi"/>
                                  <w:sz w:val="18"/>
                                  <w:szCs w:val="20"/>
                                </w:rPr>
                                <w:t>12</w:t>
                              </w:r>
                              <w:r w:rsidR="00D31140">
                                <w:rPr>
                                  <w:rFonts w:asciiTheme="minorHAnsi" w:hAnsiTheme="minorHAnsi" w:cstheme="minorHAnsi"/>
                                  <w:sz w:val="18"/>
                                  <w:szCs w:val="20"/>
                                </w:rPr>
                                <w:t>51</w:t>
                              </w:r>
                            </w:p>
                            <w:p w:rsidR="00D7141B" w:rsidRPr="009F0097" w:rsidRDefault="00D7141B" w:rsidP="002614E0">
                              <w:pPr>
                                <w:rPr>
                                  <w:rStyle w:val="Hyperlink"/>
                                  <w:rFonts w:asciiTheme="minorHAnsi" w:hAnsiTheme="minorHAnsi" w:cstheme="minorHAnsi"/>
                                  <w:sz w:val="18"/>
                                  <w:szCs w:val="20"/>
                                </w:rPr>
                              </w:pPr>
                              <w:r>
                                <w:rPr>
                                  <w:rFonts w:asciiTheme="minorHAnsi" w:hAnsiTheme="minorHAnsi" w:cstheme="minorHAnsi"/>
                                  <w:sz w:val="18"/>
                                  <w:szCs w:val="20"/>
                                </w:rPr>
                                <w:t>İlköğretim Online, 2018; 17(3): s.1238-12</w:t>
                              </w:r>
                              <w:r w:rsidR="00D31140">
                                <w:rPr>
                                  <w:rFonts w:asciiTheme="minorHAnsi" w:hAnsiTheme="minorHAnsi" w:cstheme="minorHAnsi"/>
                                  <w:sz w:val="18"/>
                                  <w:szCs w:val="20"/>
                                </w:rPr>
                                <w:t>51</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rsidR="00D7141B" w:rsidRPr="002614E0" w:rsidRDefault="00246602" w:rsidP="000F5FB8">
                              <w:pPr>
                                <w:rPr>
                                  <w:rStyle w:val="Hyperlink"/>
                                  <w:rFonts w:asciiTheme="minorHAnsi" w:hAnsiTheme="minorHAnsi" w:cstheme="minorHAnsi"/>
                                  <w:color w:val="00B050"/>
                                  <w:sz w:val="18"/>
                                  <w:szCs w:val="20"/>
                                </w:rPr>
                              </w:pPr>
                              <w:hyperlink r:id="rId2" w:history="1">
                                <w:proofErr w:type="spellStart"/>
                                <w:r w:rsidR="00D7141B" w:rsidRPr="009F0097">
                                  <w:rPr>
                                    <w:rFonts w:asciiTheme="minorHAnsi" w:hAnsiTheme="minorHAnsi"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33"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" stroked="f">
                  <v:fill opacity="0"/>
                  <v:textbox>
                    <w:txbxContent>
                      <w:p w:rsidR="00D7141B" w:rsidRPr="009F0097" w:rsidRDefault="00D7141B" w:rsidP="002614E0">
                        <w:pPr>
                          <w:rPr>
                            <w:rFonts w:asciiTheme="minorHAnsi" w:hAnsiTheme="minorHAnsi" w:cstheme="minorHAnsi"/>
                            <w:sz w:val="18"/>
                            <w:szCs w:val="20"/>
                          </w:rPr>
                        </w:pPr>
                        <w:r w:rsidRPr="009F0097">
                          <w:rPr>
                            <w:rFonts w:asciiTheme="minorHAnsi" w:hAnsiTheme="minorHAnsi" w:cstheme="minorHAnsi"/>
                            <w:sz w:val="18"/>
                            <w:szCs w:val="20"/>
                          </w:rPr>
                          <w:t>Eleme</w:t>
                        </w:r>
                        <w:r>
                          <w:rPr>
                            <w:rFonts w:asciiTheme="minorHAnsi" w:hAnsiTheme="minorHAnsi" w:cstheme="minorHAnsi"/>
                            <w:sz w:val="18"/>
                            <w:szCs w:val="20"/>
                          </w:rPr>
                          <w:t>ntary Education Online, 2018; 17(3): pp. 1238</w:t>
                        </w:r>
                        <w:r w:rsidRPr="009F0097">
                          <w:rPr>
                            <w:rFonts w:asciiTheme="minorHAnsi" w:hAnsiTheme="minorHAnsi" w:cstheme="minorHAnsi"/>
                            <w:sz w:val="18"/>
                            <w:szCs w:val="20"/>
                          </w:rPr>
                          <w:t>-</w:t>
                        </w:r>
                        <w:r>
                          <w:rPr>
                            <w:rFonts w:asciiTheme="minorHAnsi" w:hAnsiTheme="minorHAnsi" w:cstheme="minorHAnsi"/>
                            <w:sz w:val="18"/>
                            <w:szCs w:val="20"/>
                          </w:rPr>
                          <w:t>12</w:t>
                        </w:r>
                        <w:r w:rsidR="00D31140">
                          <w:rPr>
                            <w:rFonts w:asciiTheme="minorHAnsi" w:hAnsiTheme="minorHAnsi" w:cstheme="minorHAnsi"/>
                            <w:sz w:val="18"/>
                            <w:szCs w:val="20"/>
                          </w:rPr>
                          <w:t>51</w:t>
                        </w:r>
                      </w:p>
                      <w:p w:rsidR="00D7141B" w:rsidRPr="009F0097" w:rsidRDefault="00D7141B" w:rsidP="002614E0">
                        <w:pPr>
                          <w:rPr>
                            <w:rStyle w:val="Hyperlink"/>
                            <w:rFonts w:asciiTheme="minorHAnsi" w:hAnsiTheme="minorHAnsi" w:cstheme="minorHAnsi"/>
                            <w:sz w:val="18"/>
                            <w:szCs w:val="20"/>
                          </w:rPr>
                        </w:pPr>
                        <w:r>
                          <w:rPr>
                            <w:rFonts w:asciiTheme="minorHAnsi" w:hAnsiTheme="minorHAnsi" w:cstheme="minorHAnsi"/>
                            <w:sz w:val="18"/>
                            <w:szCs w:val="20"/>
                          </w:rPr>
                          <w:t>İlköğretim Online, 2018; 17(3): s.1238-12</w:t>
                        </w:r>
                        <w:r w:rsidR="00D31140">
                          <w:rPr>
                            <w:rFonts w:asciiTheme="minorHAnsi" w:hAnsiTheme="minorHAnsi" w:cstheme="minorHAnsi"/>
                            <w:sz w:val="18"/>
                            <w:szCs w:val="20"/>
                          </w:rPr>
                          <w:t>51</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rsidR="00D7141B" w:rsidRPr="002614E0" w:rsidRDefault="00D7141B" w:rsidP="000F5FB8">
                        <w:pPr>
                          <w:rPr>
                            <w:rStyle w:val="Hyperlink"/>
                            <w:rFonts w:asciiTheme="minorHAnsi" w:hAnsiTheme="minorHAnsi" w:cstheme="minorHAnsi"/>
                            <w:color w:val="00B050"/>
                            <w:sz w:val="18"/>
                            <w:szCs w:val="20"/>
                          </w:rPr>
                        </w:pPr>
                        <w:hyperlink r:id="rId5" w:history="1">
                          <w:r w:rsidRPr="009F0097">
                            <w:rPr>
                              <w:rFonts w:asciiTheme="minorHAnsi" w:hAnsiTheme="minorHAnsi" w:cstheme="minorHAnsi"/>
                              <w:color w:val="00B050"/>
                              <w:sz w:val="18"/>
                              <w:szCs w:val="20"/>
                              <w:u w:val="single"/>
                              <w:shd w:val="clear" w:color="auto" w:fill="FFFFFF"/>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w10:anchorlock/>
            </v:group>
          </w:pict>
        </mc:Fallback>
      </mc:AlternateContent>
    </w:r>
  </w:p>
  <w:p w:rsidR="00D7141B" w:rsidRPr="00D531B7" w:rsidRDefault="00D7141B" w:rsidP="00D53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5490C"/>
    <w:rsid w:val="00080CAD"/>
    <w:rsid w:val="000969C1"/>
    <w:rsid w:val="000A71AE"/>
    <w:rsid w:val="000B1986"/>
    <w:rsid w:val="000C5436"/>
    <w:rsid w:val="000F5FB8"/>
    <w:rsid w:val="000F6587"/>
    <w:rsid w:val="00106F48"/>
    <w:rsid w:val="001306A7"/>
    <w:rsid w:val="00130F38"/>
    <w:rsid w:val="001434D6"/>
    <w:rsid w:val="00163133"/>
    <w:rsid w:val="00166C52"/>
    <w:rsid w:val="00181FA7"/>
    <w:rsid w:val="001C39DA"/>
    <w:rsid w:val="001F23BD"/>
    <w:rsid w:val="002313AC"/>
    <w:rsid w:val="00246602"/>
    <w:rsid w:val="002467CE"/>
    <w:rsid w:val="002614E0"/>
    <w:rsid w:val="00263138"/>
    <w:rsid w:val="0028576A"/>
    <w:rsid w:val="00287960"/>
    <w:rsid w:val="002B18B3"/>
    <w:rsid w:val="002B47DF"/>
    <w:rsid w:val="002C0C2B"/>
    <w:rsid w:val="002C2752"/>
    <w:rsid w:val="002D5974"/>
    <w:rsid w:val="003279A8"/>
    <w:rsid w:val="00343567"/>
    <w:rsid w:val="003C5800"/>
    <w:rsid w:val="003D4A01"/>
    <w:rsid w:val="003D7CA9"/>
    <w:rsid w:val="003E4D67"/>
    <w:rsid w:val="003F4431"/>
    <w:rsid w:val="00411A6F"/>
    <w:rsid w:val="00416E59"/>
    <w:rsid w:val="00433940"/>
    <w:rsid w:val="004727B9"/>
    <w:rsid w:val="00496BBA"/>
    <w:rsid w:val="004A74ED"/>
    <w:rsid w:val="004B704B"/>
    <w:rsid w:val="004D324C"/>
    <w:rsid w:val="004F3046"/>
    <w:rsid w:val="004F39AA"/>
    <w:rsid w:val="005070B9"/>
    <w:rsid w:val="00514C5F"/>
    <w:rsid w:val="00520EE4"/>
    <w:rsid w:val="0052293C"/>
    <w:rsid w:val="00560744"/>
    <w:rsid w:val="005650E0"/>
    <w:rsid w:val="00590B4A"/>
    <w:rsid w:val="005B3935"/>
    <w:rsid w:val="005C3292"/>
    <w:rsid w:val="006251D2"/>
    <w:rsid w:val="00626026"/>
    <w:rsid w:val="0063313D"/>
    <w:rsid w:val="00655B41"/>
    <w:rsid w:val="0065713D"/>
    <w:rsid w:val="00674918"/>
    <w:rsid w:val="00683367"/>
    <w:rsid w:val="00684BF8"/>
    <w:rsid w:val="00695016"/>
    <w:rsid w:val="006D31B1"/>
    <w:rsid w:val="006F2979"/>
    <w:rsid w:val="0071079E"/>
    <w:rsid w:val="007678E7"/>
    <w:rsid w:val="007803B6"/>
    <w:rsid w:val="00781480"/>
    <w:rsid w:val="0079789C"/>
    <w:rsid w:val="007F27ED"/>
    <w:rsid w:val="00801B05"/>
    <w:rsid w:val="00803B01"/>
    <w:rsid w:val="008139ED"/>
    <w:rsid w:val="00825C12"/>
    <w:rsid w:val="00831D02"/>
    <w:rsid w:val="00866EB4"/>
    <w:rsid w:val="008A3479"/>
    <w:rsid w:val="008B6011"/>
    <w:rsid w:val="008B7EFB"/>
    <w:rsid w:val="008C2B1B"/>
    <w:rsid w:val="008E3789"/>
    <w:rsid w:val="008F784F"/>
    <w:rsid w:val="00926F39"/>
    <w:rsid w:val="009303FF"/>
    <w:rsid w:val="00930E10"/>
    <w:rsid w:val="00935734"/>
    <w:rsid w:val="00943532"/>
    <w:rsid w:val="009B57B0"/>
    <w:rsid w:val="009B5EE5"/>
    <w:rsid w:val="009C0514"/>
    <w:rsid w:val="009C616E"/>
    <w:rsid w:val="009D147E"/>
    <w:rsid w:val="009D7269"/>
    <w:rsid w:val="009E434E"/>
    <w:rsid w:val="00A42C10"/>
    <w:rsid w:val="00A52A78"/>
    <w:rsid w:val="00A6692B"/>
    <w:rsid w:val="00A8065C"/>
    <w:rsid w:val="00A95958"/>
    <w:rsid w:val="00AB7349"/>
    <w:rsid w:val="00AE6F03"/>
    <w:rsid w:val="00B13D0D"/>
    <w:rsid w:val="00B40F84"/>
    <w:rsid w:val="00B43656"/>
    <w:rsid w:val="00B85A45"/>
    <w:rsid w:val="00BB3684"/>
    <w:rsid w:val="00BB3A59"/>
    <w:rsid w:val="00BE288A"/>
    <w:rsid w:val="00C23705"/>
    <w:rsid w:val="00C2476E"/>
    <w:rsid w:val="00C455C9"/>
    <w:rsid w:val="00C51F53"/>
    <w:rsid w:val="00C71F46"/>
    <w:rsid w:val="00C93300"/>
    <w:rsid w:val="00C93B99"/>
    <w:rsid w:val="00CB1062"/>
    <w:rsid w:val="00CD137F"/>
    <w:rsid w:val="00CF7696"/>
    <w:rsid w:val="00D12964"/>
    <w:rsid w:val="00D31140"/>
    <w:rsid w:val="00D44830"/>
    <w:rsid w:val="00D45A9B"/>
    <w:rsid w:val="00D531B7"/>
    <w:rsid w:val="00D5704D"/>
    <w:rsid w:val="00D647A0"/>
    <w:rsid w:val="00D7141B"/>
    <w:rsid w:val="00D775E6"/>
    <w:rsid w:val="00D860DA"/>
    <w:rsid w:val="00D90BCF"/>
    <w:rsid w:val="00D9144B"/>
    <w:rsid w:val="00DB5109"/>
    <w:rsid w:val="00DC0163"/>
    <w:rsid w:val="00DD7846"/>
    <w:rsid w:val="00DE3290"/>
    <w:rsid w:val="00E11842"/>
    <w:rsid w:val="00E319E4"/>
    <w:rsid w:val="00E47748"/>
    <w:rsid w:val="00E564DE"/>
    <w:rsid w:val="00E61895"/>
    <w:rsid w:val="00E633E1"/>
    <w:rsid w:val="00E6525F"/>
    <w:rsid w:val="00E6623B"/>
    <w:rsid w:val="00E720B6"/>
    <w:rsid w:val="00EB71C0"/>
    <w:rsid w:val="00EC1C37"/>
    <w:rsid w:val="00EE4C9C"/>
    <w:rsid w:val="00EF2F26"/>
    <w:rsid w:val="00EF679E"/>
    <w:rsid w:val="00F32F92"/>
    <w:rsid w:val="00F42F41"/>
    <w:rsid w:val="00F52AA1"/>
    <w:rsid w:val="00F8738B"/>
    <w:rsid w:val="00FB1EF4"/>
    <w:rsid w:val="00FB3863"/>
    <w:rsid w:val="00FC6A4A"/>
    <w:rsid w:val="00FD0DDB"/>
    <w:rsid w:val="00FD4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CC11C"/>
  <w15:docId w15:val="{AEBEB1DC-DE89-48CF-88E1-54CA4440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E0"/>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uiPriority w:val="9"/>
    <w:qFormat/>
    <w:rsid w:val="009E434E"/>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semiHidden/>
    <w:unhideWhenUsed/>
    <w:qFormat/>
    <w:rsid w:val="009E434E"/>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semiHidden/>
    <w:unhideWhenUsed/>
    <w:qFormat/>
    <w:rsid w:val="009E434E"/>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9E434E"/>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9E434E"/>
    <w:pPr>
      <w:keepNext/>
      <w:keepLines/>
      <w:spacing w:before="40" w:line="259" w:lineRule="auto"/>
      <w:outlineLvl w:val="5"/>
    </w:pPr>
    <w:rPr>
      <w:rFonts w:asciiTheme="majorHAnsi" w:eastAsiaTheme="majorEastAsia" w:hAnsiTheme="majorHAnsi" w:cstheme="majorBidi"/>
      <w:color w:val="1F4D78" w:themeColor="accent1" w:themeShade="7F"/>
      <w:sz w:val="22"/>
      <w:szCs w:val="22"/>
      <w:lang w:eastAsia="en-US"/>
    </w:rPr>
  </w:style>
  <w:style w:type="paragraph" w:styleId="Heading7">
    <w:name w:val="heading 7"/>
    <w:basedOn w:val="Normal"/>
    <w:next w:val="Normal"/>
    <w:link w:val="Heading7Char"/>
    <w:uiPriority w:val="9"/>
    <w:semiHidden/>
    <w:unhideWhenUsed/>
    <w:qFormat/>
    <w:rsid w:val="009E434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paragraph" w:styleId="Heading8">
    <w:name w:val="heading 8"/>
    <w:basedOn w:val="Normal"/>
    <w:next w:val="Normal"/>
    <w:link w:val="Heading8Char"/>
    <w:uiPriority w:val="9"/>
    <w:semiHidden/>
    <w:unhideWhenUsed/>
    <w:qFormat/>
    <w:rsid w:val="009E434E"/>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9E434E"/>
    <w:pPr>
      <w:keepNext/>
      <w:keepLines/>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pPr>
    <w:rPr>
      <w:i/>
      <w:iCs/>
      <w:color w:val="44546A" w:themeColor="text2"/>
      <w:sz w:val="18"/>
      <w:szCs w:val="18"/>
    </w:rPr>
  </w:style>
  <w:style w:type="paragraph" w:styleId="Title">
    <w:name w:val="Title"/>
    <w:aliases w:val="Şekil adı"/>
    <w:basedOn w:val="Normal"/>
    <w:next w:val="Normal"/>
    <w:link w:val="TitleChar"/>
    <w:uiPriority w:val="10"/>
    <w:qFormat/>
    <w:rsid w:val="009E434E"/>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lang w:eastAsia="en-US"/>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pPr>
    <w:rPr>
      <w:rFonts w:ascii="Calibri" w:hAnsi="Calibri"/>
      <w:sz w:val="22"/>
      <w:szCs w:val="22"/>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numbering" w:customStyle="1" w:styleId="ListeYok1">
    <w:name w:val="Liste Yok1"/>
    <w:next w:val="NoList"/>
    <w:uiPriority w:val="99"/>
    <w:semiHidden/>
    <w:unhideWhenUsed/>
    <w:rsid w:val="0052293C"/>
  </w:style>
  <w:style w:type="paragraph" w:styleId="ListParagraph">
    <w:name w:val="List Paragraph"/>
    <w:basedOn w:val="Normal"/>
    <w:uiPriority w:val="34"/>
    <w:qFormat/>
    <w:rsid w:val="0052293C"/>
    <w:pPr>
      <w:spacing w:after="200" w:line="276" w:lineRule="auto"/>
      <w:ind w:left="720"/>
      <w:contextualSpacing/>
    </w:pPr>
    <w:rPr>
      <w:rFonts w:asciiTheme="minorHAnsi" w:hAnsiTheme="minorHAnsi" w:cstheme="minorBidi"/>
      <w:sz w:val="22"/>
      <w:szCs w:val="22"/>
    </w:rPr>
  </w:style>
  <w:style w:type="table" w:customStyle="1" w:styleId="DzTablo211">
    <w:name w:val="Düz Tablo 211"/>
    <w:basedOn w:val="TableNormal"/>
    <w:uiPriority w:val="42"/>
    <w:rsid w:val="0052293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1">
    <w:name w:val="Tablo Kılavuzu1"/>
    <w:basedOn w:val="TableNormal"/>
    <w:next w:val="TableGrid"/>
    <w:uiPriority w:val="59"/>
    <w:rsid w:val="0052293C"/>
    <w:pPr>
      <w:spacing w:after="0" w:line="240" w:lineRule="auto"/>
      <w:jc w:val="both"/>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zTablo22">
    <w:name w:val="Düz Tablo 22"/>
    <w:basedOn w:val="TableNormal"/>
    <w:uiPriority w:val="42"/>
    <w:rsid w:val="0052293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oKlavuzu3">
    <w:name w:val="Tablo Kılavuzu3"/>
    <w:basedOn w:val="TableNormal"/>
    <w:next w:val="TableGrid"/>
    <w:uiPriority w:val="59"/>
    <w:rsid w:val="0052293C"/>
    <w:pPr>
      <w:spacing w:after="0" w:line="240" w:lineRule="auto"/>
      <w:jc w:val="both"/>
    </w:pPr>
    <w:rPr>
      <w:rFonts w:ascii="Times New Roman" w:eastAsia="Calibri"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2293C"/>
    <w:rPr>
      <w:sz w:val="16"/>
      <w:szCs w:val="16"/>
    </w:rPr>
  </w:style>
  <w:style w:type="paragraph" w:styleId="CommentText">
    <w:name w:val="annotation text"/>
    <w:basedOn w:val="Normal"/>
    <w:link w:val="CommentTextChar"/>
    <w:uiPriority w:val="99"/>
    <w:semiHidden/>
    <w:unhideWhenUsed/>
    <w:rsid w:val="0052293C"/>
    <w:pPr>
      <w:spacing w:after="200"/>
    </w:pPr>
    <w:rPr>
      <w:sz w:val="20"/>
      <w:szCs w:val="20"/>
    </w:rPr>
  </w:style>
  <w:style w:type="character" w:customStyle="1" w:styleId="CommentTextChar">
    <w:name w:val="Comment Text Char"/>
    <w:basedOn w:val="DefaultParagraphFont"/>
    <w:link w:val="CommentText"/>
    <w:uiPriority w:val="99"/>
    <w:semiHidden/>
    <w:rsid w:val="0052293C"/>
    <w:rPr>
      <w:rFonts w:eastAsia="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52293C"/>
    <w:rPr>
      <w:b/>
      <w:bCs/>
    </w:rPr>
  </w:style>
  <w:style w:type="character" w:customStyle="1" w:styleId="CommentSubjectChar">
    <w:name w:val="Comment Subject Char"/>
    <w:basedOn w:val="CommentTextChar"/>
    <w:link w:val="CommentSubject"/>
    <w:uiPriority w:val="99"/>
    <w:semiHidden/>
    <w:rsid w:val="0052293C"/>
    <w:rPr>
      <w:rFonts w:eastAsia="Times New Roman"/>
      <w:b/>
      <w:bCs/>
      <w:sz w:val="20"/>
      <w:szCs w:val="20"/>
      <w:lang w:eastAsia="tr-TR"/>
    </w:rPr>
  </w:style>
  <w:style w:type="character" w:styleId="FollowedHyperlink">
    <w:name w:val="FollowedHyperlink"/>
    <w:basedOn w:val="DefaultParagraphFont"/>
    <w:uiPriority w:val="99"/>
    <w:semiHidden/>
    <w:unhideWhenUsed/>
    <w:rsid w:val="00181F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mgundogan1453@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ratsinanozkan06@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cedirect.com/science/journal/014019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ldelek@uludag.edu.t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3.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C811-E48D-425F-979D-3B7A79DD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6286</Words>
  <Characters>35835</Characters>
  <Application>Microsoft Office Word</Application>
  <DocSecurity>0</DocSecurity>
  <Lines>298</Lines>
  <Paragraphs>84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Kokoc</dc:creator>
  <cp:keywords/>
  <dc:description/>
  <cp:lastModifiedBy>Author</cp:lastModifiedBy>
  <cp:revision>3</cp:revision>
  <dcterms:created xsi:type="dcterms:W3CDTF">2018-08-08T13:02:00Z</dcterms:created>
  <dcterms:modified xsi:type="dcterms:W3CDTF">2018-10-01T17:02:00Z</dcterms:modified>
</cp:coreProperties>
</file>