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0D6D4" w14:textId="77777777" w:rsidR="006D31B1" w:rsidRPr="002A7853" w:rsidRDefault="002469F4" w:rsidP="002A7853">
      <w:pPr>
        <w:spacing w:after="200"/>
        <w:rPr>
          <w:rFonts w:ascii="Cambria" w:hAnsi="Cambria"/>
          <w:color w:val="000000" w:themeColor="text1"/>
          <w:sz w:val="32"/>
          <w:szCs w:val="32"/>
        </w:rPr>
      </w:pPr>
      <w:r w:rsidRPr="002A7853">
        <w:rPr>
          <w:rFonts w:ascii="Cambria" w:hAnsi="Cambria"/>
          <w:color w:val="000000" w:themeColor="text1"/>
          <w:sz w:val="32"/>
          <w:szCs w:val="32"/>
        </w:rPr>
        <w:t xml:space="preserve">Gelişimsel Yetersizliği Olan Bireylerde Eşzamanlı İpucuyla Öğretim Yöntemiyle </w:t>
      </w:r>
      <w:r w:rsidR="00C06C55" w:rsidRPr="002A7853">
        <w:rPr>
          <w:rFonts w:ascii="Cambria" w:hAnsi="Cambria"/>
          <w:color w:val="000000" w:themeColor="text1"/>
          <w:sz w:val="32"/>
          <w:szCs w:val="32"/>
        </w:rPr>
        <w:t xml:space="preserve">Türkiye’de </w:t>
      </w:r>
      <w:r w:rsidRPr="002A7853">
        <w:rPr>
          <w:rFonts w:ascii="Cambria" w:hAnsi="Cambria"/>
          <w:color w:val="000000" w:themeColor="text1"/>
          <w:sz w:val="32"/>
          <w:szCs w:val="32"/>
        </w:rPr>
        <w:t>Y</w:t>
      </w:r>
      <w:r w:rsidR="00901222" w:rsidRPr="002A7853">
        <w:rPr>
          <w:rFonts w:ascii="Cambria" w:hAnsi="Cambria"/>
          <w:color w:val="000000" w:themeColor="text1"/>
          <w:sz w:val="32"/>
          <w:szCs w:val="32"/>
        </w:rPr>
        <w:t>apılan Çalışmaların İncelenmesi</w:t>
      </w:r>
    </w:p>
    <w:p w14:paraId="528E7CA0" w14:textId="77777777" w:rsidR="00704746" w:rsidRPr="002A7853" w:rsidRDefault="002469F4" w:rsidP="002A7853">
      <w:pPr>
        <w:spacing w:after="200"/>
        <w:rPr>
          <w:rStyle w:val="Hyperlink"/>
          <w:rFonts w:ascii="Cambria" w:hAnsi="Cambria"/>
          <w:color w:val="000000" w:themeColor="text1"/>
          <w:sz w:val="32"/>
          <w:szCs w:val="32"/>
          <w:u w:val="none"/>
        </w:rPr>
      </w:pPr>
      <w:r w:rsidRPr="002A7853">
        <w:rPr>
          <w:rFonts w:ascii="Cambria" w:hAnsi="Cambria"/>
          <w:color w:val="000000" w:themeColor="text1"/>
          <w:sz w:val="32"/>
          <w:szCs w:val="32"/>
        </w:rPr>
        <w:t xml:space="preserve">Examination of the Studies Conducted </w:t>
      </w:r>
      <w:r w:rsidR="00AC5669" w:rsidRPr="002A7853">
        <w:rPr>
          <w:rFonts w:ascii="Cambria" w:hAnsi="Cambria"/>
          <w:color w:val="000000" w:themeColor="text1"/>
          <w:sz w:val="32"/>
          <w:szCs w:val="32"/>
        </w:rPr>
        <w:t>w</w:t>
      </w:r>
      <w:r w:rsidRPr="002A7853">
        <w:rPr>
          <w:rFonts w:ascii="Cambria" w:hAnsi="Cambria"/>
          <w:color w:val="000000" w:themeColor="text1"/>
          <w:sz w:val="32"/>
          <w:szCs w:val="32"/>
        </w:rPr>
        <w:t xml:space="preserve">ith Simultaneous Prompting Method used for Teaching </w:t>
      </w:r>
      <w:bookmarkStart w:id="0" w:name="_GoBack"/>
      <w:bookmarkEnd w:id="0"/>
      <w:r w:rsidRPr="002A7853">
        <w:rPr>
          <w:rFonts w:ascii="Cambria" w:hAnsi="Cambria"/>
          <w:color w:val="000000" w:themeColor="text1"/>
          <w:sz w:val="32"/>
          <w:szCs w:val="32"/>
        </w:rPr>
        <w:t>İndividuals with Developmental Disabilities</w:t>
      </w:r>
    </w:p>
    <w:p w14:paraId="776C9328" w14:textId="77777777" w:rsidR="00785BCE" w:rsidRPr="00785BCE" w:rsidRDefault="00785BCE" w:rsidP="00785BCE">
      <w:pPr>
        <w:rPr>
          <w:rFonts w:ascii="Cambria" w:hAnsi="Cambria"/>
          <w:bCs/>
          <w:i/>
          <w:color w:val="000000" w:themeColor="text1"/>
          <w:sz w:val="20"/>
          <w:szCs w:val="20"/>
          <w:shd w:val="clear" w:color="auto" w:fill="FFFFFF"/>
        </w:rPr>
      </w:pPr>
      <w:r w:rsidRPr="00785BCE">
        <w:rPr>
          <w:rFonts w:ascii="Cambria" w:hAnsi="Cambria"/>
          <w:b/>
          <w:bCs/>
          <w:color w:val="000000" w:themeColor="text1"/>
          <w:sz w:val="20"/>
          <w:szCs w:val="20"/>
          <w:shd w:val="clear" w:color="auto" w:fill="FFFFFF"/>
        </w:rPr>
        <w:t>Serhat ODLUYURT</w:t>
      </w:r>
      <w:r w:rsidRPr="00785BCE">
        <w:rPr>
          <w:rFonts w:ascii="Cambria" w:hAnsi="Cambria"/>
          <w:bCs/>
          <w:color w:val="000000" w:themeColor="text1"/>
          <w:sz w:val="20"/>
          <w:szCs w:val="20"/>
          <w:shd w:val="clear" w:color="auto" w:fill="FFFFFF"/>
        </w:rPr>
        <w:t xml:space="preserve">, </w:t>
      </w:r>
      <w:r w:rsidRPr="00785BCE">
        <w:rPr>
          <w:rFonts w:ascii="Cambria" w:hAnsi="Cambria"/>
          <w:bCs/>
          <w:i/>
          <w:color w:val="000000" w:themeColor="text1"/>
          <w:sz w:val="20"/>
          <w:szCs w:val="20"/>
          <w:shd w:val="clear" w:color="auto" w:fill="FFFFFF"/>
        </w:rPr>
        <w:t xml:space="preserve">Anadolu Üniversitesi Engelliler Araştırma Enstitüsü , </w:t>
      </w:r>
      <w:hyperlink r:id="rId8" w:history="1">
        <w:r w:rsidRPr="00785BCE">
          <w:rPr>
            <w:rStyle w:val="Hyperlink"/>
            <w:rFonts w:ascii="Cambria" w:hAnsi="Cambria"/>
            <w:bCs/>
            <w:i/>
            <w:sz w:val="20"/>
            <w:szCs w:val="20"/>
            <w:shd w:val="clear" w:color="auto" w:fill="FFFFFF"/>
          </w:rPr>
          <w:t>syildiri@anadolu.edu.tr</w:t>
        </w:r>
      </w:hyperlink>
    </w:p>
    <w:p w14:paraId="1B5666DC" w14:textId="77777777" w:rsidR="00785BCE" w:rsidRPr="00785BCE" w:rsidRDefault="00785BCE" w:rsidP="00785BCE">
      <w:pPr>
        <w:rPr>
          <w:rFonts w:ascii="Cambria" w:hAnsi="Cambria"/>
          <w:bCs/>
          <w:i/>
          <w:color w:val="000000" w:themeColor="text1"/>
          <w:sz w:val="20"/>
          <w:szCs w:val="20"/>
          <w:shd w:val="clear" w:color="auto" w:fill="FFFFFF"/>
        </w:rPr>
      </w:pPr>
      <w:r w:rsidRPr="00785BCE">
        <w:rPr>
          <w:rFonts w:ascii="Cambria" w:hAnsi="Cambria"/>
          <w:b/>
          <w:bCs/>
          <w:color w:val="000000" w:themeColor="text1"/>
          <w:sz w:val="20"/>
          <w:szCs w:val="20"/>
          <w:shd w:val="clear" w:color="auto" w:fill="FFFFFF"/>
        </w:rPr>
        <w:t>Meryem ŞENTÜRK</w:t>
      </w:r>
      <w:r w:rsidRPr="00785BCE">
        <w:rPr>
          <w:rFonts w:ascii="Cambria" w:hAnsi="Cambria"/>
          <w:bCs/>
          <w:color w:val="000000" w:themeColor="text1"/>
          <w:sz w:val="20"/>
          <w:szCs w:val="20"/>
          <w:shd w:val="clear" w:color="auto" w:fill="FFFFFF"/>
        </w:rPr>
        <w:t xml:space="preserve">, </w:t>
      </w:r>
      <w:r w:rsidRPr="00785BCE">
        <w:rPr>
          <w:rFonts w:ascii="Cambria" w:hAnsi="Cambria"/>
          <w:bCs/>
          <w:i/>
          <w:color w:val="000000" w:themeColor="text1"/>
          <w:sz w:val="20"/>
          <w:szCs w:val="20"/>
          <w:shd w:val="clear" w:color="auto" w:fill="FFFFFF"/>
        </w:rPr>
        <w:t xml:space="preserve">Anadolu Üniversitesi , </w:t>
      </w:r>
      <w:hyperlink r:id="rId9" w:history="1">
        <w:r w:rsidRPr="00785BCE">
          <w:rPr>
            <w:rStyle w:val="Hyperlink"/>
            <w:rFonts w:ascii="Cambria" w:hAnsi="Cambria"/>
            <w:bCs/>
            <w:i/>
            <w:sz w:val="20"/>
            <w:szCs w:val="20"/>
            <w:shd w:val="clear" w:color="auto" w:fill="FFFFFF"/>
          </w:rPr>
          <w:t>mrym.senturk@hotmail.com</w:t>
        </w:r>
      </w:hyperlink>
    </w:p>
    <w:p w14:paraId="3F4FD866" w14:textId="77777777" w:rsidR="000F5FB8" w:rsidRPr="006D15DC" w:rsidRDefault="000F5FB8" w:rsidP="000F5FB8">
      <w:pPr>
        <w:rPr>
          <w:rFonts w:ascii="Cambria" w:hAnsi="Cambria"/>
          <w:bCs/>
          <w:color w:val="000000" w:themeColor="text1"/>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6D15DC" w:rsidRPr="006D15DC" w14:paraId="78919027" w14:textId="77777777" w:rsidTr="005070B9">
        <w:trPr>
          <w:trHeight w:val="2494"/>
          <w:jc w:val="center"/>
        </w:trPr>
        <w:tc>
          <w:tcPr>
            <w:tcW w:w="9214" w:type="dxa"/>
            <w:tcBorders>
              <w:bottom w:val="single" w:sz="2" w:space="0" w:color="auto"/>
            </w:tcBorders>
          </w:tcPr>
          <w:p w14:paraId="752D8576" w14:textId="360FA14B" w:rsidR="005070B9" w:rsidRDefault="002A7853" w:rsidP="005070B9">
            <w:pPr>
              <w:jc w:val="both"/>
              <w:rPr>
                <w:rFonts w:ascii="Cambria" w:hAnsi="Cambria"/>
                <w:color w:val="000000" w:themeColor="text1"/>
                <w:sz w:val="20"/>
                <w:szCs w:val="20"/>
              </w:rPr>
            </w:pPr>
            <w:r>
              <w:rPr>
                <w:rFonts w:ascii="Cambria" w:hAnsi="Cambria"/>
                <w:b/>
                <w:color w:val="000000" w:themeColor="text1"/>
                <w:sz w:val="20"/>
                <w:szCs w:val="20"/>
              </w:rPr>
              <w:t>Öz</w:t>
            </w:r>
            <w:r w:rsidR="001B37C7" w:rsidRPr="006D15DC">
              <w:rPr>
                <w:rFonts w:ascii="Cambria" w:hAnsi="Cambria"/>
                <w:b/>
                <w:color w:val="000000" w:themeColor="text1"/>
                <w:sz w:val="20"/>
                <w:szCs w:val="20"/>
              </w:rPr>
              <w:t>.</w:t>
            </w:r>
            <w:r w:rsidR="005070B9" w:rsidRPr="006D15DC">
              <w:rPr>
                <w:rFonts w:ascii="Cambria" w:hAnsi="Cambria"/>
                <w:b/>
                <w:color w:val="000000" w:themeColor="text1"/>
                <w:sz w:val="20"/>
                <w:szCs w:val="20"/>
              </w:rPr>
              <w:t xml:space="preserve"> </w:t>
            </w:r>
            <w:r w:rsidR="00704746" w:rsidRPr="006D15DC">
              <w:rPr>
                <w:rFonts w:ascii="Cambria" w:hAnsi="Cambria"/>
                <w:color w:val="000000" w:themeColor="text1"/>
                <w:sz w:val="20"/>
                <w:szCs w:val="20"/>
              </w:rPr>
              <w:t xml:space="preserve">Bu çalışmanın amacı; gelişimsel yetersizliği olan bireylere öğretim sunmak üzere eşzamanlı ipucuyla öğretim yönteminin kullanıldığı araştırmalara ilişkin güncel bilgi sunmak ve sonuçlara dayalı önerilerde bulunmaktır. Bu çalışma kapsamında 2000-2016 yılları arasında </w:t>
            </w:r>
            <w:r w:rsidR="00301769" w:rsidRPr="006D15DC">
              <w:rPr>
                <w:rFonts w:ascii="Cambria" w:hAnsi="Cambria"/>
                <w:color w:val="000000" w:themeColor="text1"/>
                <w:sz w:val="20"/>
                <w:szCs w:val="20"/>
              </w:rPr>
              <w:t xml:space="preserve">Türkiye’de yürütülmüş </w:t>
            </w:r>
            <w:r w:rsidR="00704746" w:rsidRPr="006D15DC">
              <w:rPr>
                <w:rFonts w:ascii="Cambria" w:hAnsi="Cambria"/>
                <w:color w:val="000000" w:themeColor="text1"/>
                <w:sz w:val="20"/>
                <w:szCs w:val="20"/>
              </w:rPr>
              <w:t>eşzamanlı ipucuyla öğretim yönteminin kullanıldığı 41 çalışma incelenmiştir. İlgili çalışmalara Google Scholar ve Ulusal Tez Merkezi internet sitelerinden araştırmacılar tarafından belirlenen anahtar sözcükleri kullanılarak elektronik tarama gerçekleştirilmiştir. Bu araştırma kapsamında ulaşılan çalışmalar katılımcılar (yaş, tanı, cinsiyet), değişkenler (bağımlı ve bağımsız değişkenler), yöntem (araştırma modeli, güvenilirlik verileri, sosyal geçerlilik ve uygulayan kişi ya da kişiler)  ve bulgu özellikleri (genelleme ve izleme) olmak üzere dört ana başlıkta incelenmiştir. Araştırma bulgularına göre, eşzamanlı ipucuyla öğretim yöntemiyle yapılan çalışmaların çoğunu zihinsel yetersizlik tanısı almış bireyler oluşturmaktadır. Eşzamanlı ipucuyla öğretim yönteminin akademik beceriler, mesleki beceriler, toplumsal yaşam becerileri, öz bakım becerileri, boş zaman becerileri, ev becerileri ve iletişim becerilerinin öğretiminde et</w:t>
            </w:r>
            <w:r>
              <w:rPr>
                <w:rFonts w:ascii="Cambria" w:hAnsi="Cambria"/>
                <w:color w:val="000000" w:themeColor="text1"/>
                <w:sz w:val="20"/>
                <w:szCs w:val="20"/>
              </w:rPr>
              <w:t>kili olduğu ortaya konulmuştur.</w:t>
            </w:r>
          </w:p>
          <w:p w14:paraId="10AB98A9" w14:textId="77777777" w:rsidR="002A7853" w:rsidRPr="006D15DC" w:rsidRDefault="002A7853" w:rsidP="005070B9">
            <w:pPr>
              <w:jc w:val="both"/>
              <w:rPr>
                <w:rFonts w:ascii="Cambria" w:hAnsi="Cambria"/>
                <w:b/>
                <w:color w:val="000000" w:themeColor="text1"/>
                <w:sz w:val="20"/>
                <w:szCs w:val="20"/>
              </w:rPr>
            </w:pPr>
          </w:p>
          <w:p w14:paraId="6E65F9D9" w14:textId="77777777" w:rsidR="005070B9" w:rsidRPr="006D15DC" w:rsidRDefault="00FD0DDB" w:rsidP="005070B9">
            <w:pPr>
              <w:jc w:val="both"/>
              <w:rPr>
                <w:rFonts w:ascii="Cambria" w:hAnsi="Cambria"/>
                <w:color w:val="000000" w:themeColor="text1"/>
                <w:sz w:val="20"/>
                <w:szCs w:val="20"/>
              </w:rPr>
            </w:pPr>
            <w:r w:rsidRPr="006D15DC">
              <w:rPr>
                <w:rFonts w:ascii="Cambria" w:hAnsi="Cambria"/>
                <w:b/>
                <w:color w:val="000000" w:themeColor="text1"/>
                <w:sz w:val="20"/>
                <w:szCs w:val="20"/>
              </w:rPr>
              <w:t>Anahtar Sözcük</w:t>
            </w:r>
            <w:r w:rsidR="005070B9" w:rsidRPr="006D15DC">
              <w:rPr>
                <w:rFonts w:ascii="Cambria" w:hAnsi="Cambria"/>
                <w:b/>
                <w:color w:val="000000" w:themeColor="text1"/>
                <w:sz w:val="20"/>
                <w:szCs w:val="20"/>
              </w:rPr>
              <w:t xml:space="preserve">ler: </w:t>
            </w:r>
            <w:r w:rsidR="00704746" w:rsidRPr="006D15DC">
              <w:rPr>
                <w:rFonts w:ascii="Cambria" w:hAnsi="Cambria"/>
                <w:color w:val="000000" w:themeColor="text1"/>
                <w:sz w:val="20"/>
                <w:szCs w:val="20"/>
              </w:rPr>
              <w:t xml:space="preserve">Eşzamanlı </w:t>
            </w:r>
            <w:r w:rsidR="001B37C7" w:rsidRPr="006D15DC">
              <w:rPr>
                <w:rFonts w:ascii="Cambria" w:hAnsi="Cambria"/>
                <w:color w:val="000000" w:themeColor="text1"/>
                <w:sz w:val="20"/>
                <w:szCs w:val="20"/>
              </w:rPr>
              <w:t>İpucuyla Öğretim, Tek Denekli Araştırmalar, Betimsel Analiz, Gelişimsel Yetersizlik</w:t>
            </w:r>
          </w:p>
          <w:p w14:paraId="592EEEF2" w14:textId="77777777" w:rsidR="000F5FB8" w:rsidRPr="006D15DC" w:rsidRDefault="000F5FB8" w:rsidP="00C97791">
            <w:pPr>
              <w:jc w:val="both"/>
              <w:rPr>
                <w:rFonts w:ascii="Cambria" w:hAnsi="Cambria"/>
                <w:color w:val="000000" w:themeColor="text1"/>
                <w:sz w:val="20"/>
                <w:szCs w:val="20"/>
              </w:rPr>
            </w:pPr>
          </w:p>
        </w:tc>
      </w:tr>
      <w:tr w:rsidR="000F5FB8" w:rsidRPr="006D15DC" w14:paraId="49B007E0" w14:textId="77777777" w:rsidTr="005070B9">
        <w:trPr>
          <w:trHeight w:val="2287"/>
          <w:jc w:val="center"/>
        </w:trPr>
        <w:tc>
          <w:tcPr>
            <w:tcW w:w="9214" w:type="dxa"/>
            <w:tcBorders>
              <w:top w:val="single" w:sz="2" w:space="0" w:color="auto"/>
            </w:tcBorders>
          </w:tcPr>
          <w:p w14:paraId="03542AFF" w14:textId="77777777" w:rsidR="000F5FB8" w:rsidRPr="006D15DC" w:rsidRDefault="000F5FB8" w:rsidP="00C97791">
            <w:pPr>
              <w:jc w:val="both"/>
              <w:rPr>
                <w:rFonts w:ascii="Cambria" w:hAnsi="Cambria"/>
                <w:b/>
                <w:color w:val="000000" w:themeColor="text1"/>
                <w:sz w:val="20"/>
                <w:szCs w:val="20"/>
              </w:rPr>
            </w:pPr>
          </w:p>
          <w:p w14:paraId="4F0231CE" w14:textId="7690DB5B" w:rsidR="005070B9" w:rsidRPr="006D15DC" w:rsidRDefault="002A7853" w:rsidP="005070B9">
            <w:pPr>
              <w:jc w:val="both"/>
              <w:rPr>
                <w:rFonts w:ascii="Cambria" w:hAnsi="Cambria"/>
                <w:color w:val="000000" w:themeColor="text1"/>
                <w:sz w:val="20"/>
                <w:szCs w:val="20"/>
              </w:rPr>
            </w:pPr>
            <w:r w:rsidRPr="006D15DC">
              <w:rPr>
                <w:rFonts w:ascii="Cambria" w:hAnsi="Cambria"/>
                <w:b/>
                <w:color w:val="000000" w:themeColor="text1"/>
                <w:sz w:val="20"/>
                <w:szCs w:val="20"/>
              </w:rPr>
              <w:t>Abstract</w:t>
            </w:r>
            <w:r w:rsidR="00704746" w:rsidRPr="006D15DC">
              <w:rPr>
                <w:rFonts w:ascii="Cambria" w:hAnsi="Cambria"/>
                <w:b/>
                <w:color w:val="000000" w:themeColor="text1"/>
                <w:sz w:val="20"/>
                <w:szCs w:val="20"/>
              </w:rPr>
              <w:t>.</w:t>
            </w:r>
            <w:r w:rsidR="00704746" w:rsidRPr="006D15DC">
              <w:rPr>
                <w:rFonts w:ascii="Cambria" w:hAnsi="Cambria"/>
                <w:color w:val="000000" w:themeColor="text1"/>
                <w:sz w:val="20"/>
                <w:szCs w:val="20"/>
              </w:rPr>
              <w:t xml:space="preserve"> The purpose of this study is to provide up-to-date information on research studies which used simultaneous prompting teaching method conducted in Turkey. One of the methods of errorless teaching to provide training in individuals with developmental disabilities, and to make suggestions based on the results. Within the scope of this study, 41 studies using SPT method between 2000-2016 were examined. Relevant work has been obtained through electronic scans of keywords determined by researchers from the Google Schoolar and the National Thesis Center websites. The works reached within the scope of this study consisted of participants (age, diagnosis, gender), variables (dependent and independent variables), methods (research model, reliability data, social validity and applying person or persons) and finding features (generalization and monitoring) have been examined in four main topics. According to the findings of the research, most of the studies conducted with the SPT method constitute individuals who have been diagnosed with mental retardation. The SPT method has been shown to be effective in teaching academic skills, vocational skills, social skills, self-efficacy skills, leisure skills, house-hold skills and communication skills.</w:t>
            </w:r>
          </w:p>
          <w:p w14:paraId="223D9C62" w14:textId="77777777" w:rsidR="005070B9" w:rsidRPr="006D15DC" w:rsidRDefault="005070B9" w:rsidP="005070B9">
            <w:pPr>
              <w:tabs>
                <w:tab w:val="left" w:pos="3227"/>
              </w:tabs>
              <w:rPr>
                <w:rFonts w:ascii="Cambria" w:hAnsi="Cambria"/>
                <w:b/>
                <w:color w:val="000000" w:themeColor="text1"/>
                <w:sz w:val="20"/>
                <w:szCs w:val="20"/>
              </w:rPr>
            </w:pPr>
          </w:p>
          <w:p w14:paraId="30A51F57" w14:textId="77777777" w:rsidR="000F5FB8" w:rsidRPr="006D15DC" w:rsidRDefault="005070B9" w:rsidP="005070B9">
            <w:pPr>
              <w:tabs>
                <w:tab w:val="left" w:pos="3227"/>
              </w:tabs>
              <w:rPr>
                <w:rFonts w:ascii="Cambria" w:hAnsi="Cambria"/>
                <w:color w:val="000000" w:themeColor="text1"/>
                <w:sz w:val="20"/>
                <w:szCs w:val="20"/>
              </w:rPr>
            </w:pPr>
            <w:r w:rsidRPr="006D15DC">
              <w:rPr>
                <w:rFonts w:ascii="Cambria" w:hAnsi="Cambria"/>
                <w:b/>
                <w:color w:val="000000" w:themeColor="text1"/>
                <w:sz w:val="20"/>
                <w:szCs w:val="20"/>
              </w:rPr>
              <w:t>Keywords:</w:t>
            </w:r>
            <w:r w:rsidRPr="006D15DC">
              <w:rPr>
                <w:rFonts w:ascii="Cambria" w:hAnsi="Cambria"/>
                <w:color w:val="000000" w:themeColor="text1"/>
                <w:sz w:val="20"/>
                <w:szCs w:val="20"/>
              </w:rPr>
              <w:t xml:space="preserve"> </w:t>
            </w:r>
            <w:r w:rsidR="00704746" w:rsidRPr="006D15DC">
              <w:rPr>
                <w:rFonts w:ascii="Cambria" w:hAnsi="Cambria"/>
                <w:color w:val="000000" w:themeColor="text1"/>
                <w:sz w:val="20"/>
                <w:szCs w:val="20"/>
              </w:rPr>
              <w:t xml:space="preserve">Simultaneous </w:t>
            </w:r>
            <w:r w:rsidR="001B37C7" w:rsidRPr="006D15DC">
              <w:rPr>
                <w:rFonts w:ascii="Cambria" w:hAnsi="Cambria"/>
                <w:color w:val="000000" w:themeColor="text1"/>
                <w:sz w:val="20"/>
                <w:szCs w:val="20"/>
              </w:rPr>
              <w:t>Prompting, Single Subject Design, Descriptive Analysis, Developmental Disabilities</w:t>
            </w:r>
          </w:p>
        </w:tc>
      </w:tr>
    </w:tbl>
    <w:p w14:paraId="012AE9DB" w14:textId="77777777" w:rsidR="00B40F84" w:rsidRPr="006D15DC" w:rsidRDefault="00B40F84" w:rsidP="00D9144B">
      <w:pPr>
        <w:pStyle w:val="Default"/>
        <w:rPr>
          <w:rFonts w:ascii="Times New Roman" w:hAnsi="Times New Roman" w:cs="Times New Roman"/>
          <w:b/>
          <w:bCs/>
          <w:color w:val="000000" w:themeColor="text1"/>
          <w:sz w:val="20"/>
          <w:szCs w:val="20"/>
        </w:rPr>
      </w:pPr>
    </w:p>
    <w:p w14:paraId="665A22FD" w14:textId="77777777" w:rsidR="00BB3A59" w:rsidRPr="006D15DC" w:rsidRDefault="00BB3A59" w:rsidP="00D9144B">
      <w:pPr>
        <w:pStyle w:val="Default"/>
        <w:rPr>
          <w:rFonts w:ascii="Times New Roman" w:hAnsi="Times New Roman" w:cs="Times New Roman"/>
          <w:b/>
          <w:bCs/>
          <w:color w:val="000000" w:themeColor="text1"/>
          <w:sz w:val="20"/>
          <w:szCs w:val="20"/>
        </w:rPr>
      </w:pPr>
    </w:p>
    <w:p w14:paraId="2AFD391A" w14:textId="77777777" w:rsidR="008C2B1B" w:rsidRPr="006D15DC" w:rsidRDefault="008C2B1B">
      <w:pPr>
        <w:rPr>
          <w:rFonts w:eastAsiaTheme="majorEastAsia"/>
          <w:b/>
          <w:color w:val="000000" w:themeColor="text1"/>
        </w:rPr>
      </w:pPr>
      <w:r w:rsidRPr="006D15DC">
        <w:rPr>
          <w:b/>
          <w:color w:val="000000" w:themeColor="text1"/>
        </w:rPr>
        <w:br w:type="page"/>
      </w:r>
    </w:p>
    <w:p w14:paraId="4F845CAE" w14:textId="77777777" w:rsidR="005070B9" w:rsidRPr="002A7853" w:rsidRDefault="005070B9" w:rsidP="000F6587">
      <w:pPr>
        <w:jc w:val="center"/>
        <w:rPr>
          <w:rFonts w:ascii="Cambria" w:hAnsi="Cambria"/>
          <w:b/>
          <w:color w:val="000000" w:themeColor="text1"/>
          <w:sz w:val="22"/>
          <w:szCs w:val="22"/>
        </w:rPr>
      </w:pPr>
      <w:r w:rsidRPr="002A7853">
        <w:rPr>
          <w:rFonts w:ascii="Cambria" w:hAnsi="Cambria"/>
          <w:b/>
          <w:color w:val="000000" w:themeColor="text1"/>
          <w:sz w:val="22"/>
          <w:szCs w:val="22"/>
        </w:rPr>
        <w:lastRenderedPageBreak/>
        <w:t>SUMMARY</w:t>
      </w:r>
    </w:p>
    <w:p w14:paraId="23E46EEE" w14:textId="77777777" w:rsidR="001B37C7" w:rsidRPr="002A7853" w:rsidRDefault="005070B9" w:rsidP="001B37C7">
      <w:pPr>
        <w:spacing w:before="100" w:beforeAutospacing="1" w:after="100" w:afterAutospacing="1"/>
        <w:jc w:val="both"/>
        <w:rPr>
          <w:rFonts w:ascii="Cambria" w:hAnsi="Cambria"/>
          <w:b/>
          <w:color w:val="000000" w:themeColor="text1"/>
          <w:sz w:val="22"/>
          <w:szCs w:val="22"/>
          <w:lang w:val="en-US"/>
        </w:rPr>
      </w:pPr>
      <w:r w:rsidRPr="002A7853">
        <w:rPr>
          <w:rFonts w:ascii="Cambria" w:hAnsi="Cambria"/>
          <w:b/>
          <w:color w:val="000000" w:themeColor="text1"/>
          <w:sz w:val="22"/>
          <w:szCs w:val="22"/>
          <w:lang w:val="en-US"/>
        </w:rPr>
        <w:t>Introduction</w:t>
      </w:r>
    </w:p>
    <w:p w14:paraId="0D8073A2" w14:textId="77777777" w:rsidR="001F4C88" w:rsidRPr="002A7853" w:rsidRDefault="001F4C88" w:rsidP="001B37C7">
      <w:pPr>
        <w:spacing w:before="100" w:beforeAutospacing="1" w:after="100" w:afterAutospacing="1"/>
        <w:ind w:firstLine="708"/>
        <w:jc w:val="both"/>
        <w:rPr>
          <w:rFonts w:ascii="Cambria" w:hAnsi="Cambria"/>
          <w:b/>
          <w:color w:val="000000" w:themeColor="text1"/>
          <w:sz w:val="22"/>
          <w:szCs w:val="22"/>
          <w:lang w:val="en-US"/>
        </w:rPr>
      </w:pPr>
      <w:r w:rsidRPr="002A7853">
        <w:rPr>
          <w:rFonts w:ascii="Cambria" w:hAnsi="Cambria"/>
          <w:color w:val="000000" w:themeColor="text1"/>
          <w:sz w:val="22"/>
          <w:szCs w:val="22"/>
        </w:rPr>
        <w:t>Individuals with developmental disabilities to be successful in social life and able to adapt to collective society are directly related to the nature of education given to them in their learning experiences and the characteristics of support and services provided to them (Ergenekon, Gürsel ve Batu, 2001).</w:t>
      </w:r>
      <w:r w:rsidRPr="002A7853">
        <w:rPr>
          <w:color w:val="000000" w:themeColor="text1"/>
          <w:sz w:val="22"/>
          <w:szCs w:val="22"/>
        </w:rPr>
        <w:t xml:space="preserve"> </w:t>
      </w:r>
      <w:r w:rsidRPr="002A7853">
        <w:rPr>
          <w:rFonts w:ascii="Cambria" w:hAnsi="Cambria"/>
          <w:color w:val="000000" w:themeColor="text1"/>
          <w:sz w:val="22"/>
          <w:szCs w:val="22"/>
        </w:rPr>
        <w:t>One of the most effective teaching methods, errorless learning method, is the scientific teaching method which supports the establishment of a positive relationship between the practitioner and the participant and reduces the error rate by increasing the possibility of correct response by the individual during teaching (Tekin İftar ve Kırcaali İftar, 2016).</w:t>
      </w:r>
      <w:r w:rsidRPr="002A7853">
        <w:rPr>
          <w:color w:val="000000" w:themeColor="text1"/>
          <w:sz w:val="22"/>
          <w:szCs w:val="22"/>
        </w:rPr>
        <w:t xml:space="preserve"> </w:t>
      </w:r>
      <w:r w:rsidRPr="002A7853">
        <w:rPr>
          <w:rFonts w:ascii="Cambria" w:hAnsi="Cambria"/>
          <w:color w:val="000000" w:themeColor="text1"/>
          <w:sz w:val="22"/>
          <w:szCs w:val="22"/>
        </w:rPr>
        <w:t>In simultaneous prompting teaching, one of the errorless teaching methods, a controlling stimulus is presented along with the target stimulus, and the participant is expected to take a controlling hint as a model.</w:t>
      </w:r>
      <w:r w:rsidRPr="002A7853">
        <w:rPr>
          <w:color w:val="000000" w:themeColor="text1"/>
          <w:sz w:val="22"/>
          <w:szCs w:val="22"/>
        </w:rPr>
        <w:t xml:space="preserve"> </w:t>
      </w:r>
      <w:r w:rsidRPr="002A7853">
        <w:rPr>
          <w:rFonts w:ascii="Cambria" w:hAnsi="Cambria"/>
          <w:color w:val="000000" w:themeColor="text1"/>
          <w:sz w:val="22"/>
          <w:szCs w:val="22"/>
        </w:rPr>
        <w:t>Within each trial in this teaching method, a controlling hint is presented and therefore, the individual does not have the opportunity to react independently.</w:t>
      </w:r>
      <w:r w:rsidRPr="002A7853">
        <w:rPr>
          <w:color w:val="000000" w:themeColor="text1"/>
          <w:sz w:val="22"/>
          <w:szCs w:val="22"/>
        </w:rPr>
        <w:t xml:space="preserve"> </w:t>
      </w:r>
      <w:r w:rsidRPr="002A7853">
        <w:rPr>
          <w:rFonts w:ascii="Cambria" w:hAnsi="Cambria"/>
          <w:color w:val="000000" w:themeColor="text1"/>
          <w:sz w:val="22"/>
          <w:szCs w:val="22"/>
        </w:rPr>
        <w:t>Whether or not the learner has taken place is determined by the polling sessions, because simultaneous prompting teaching sessions did not give the opportunity to react.</w:t>
      </w:r>
      <w:r w:rsidRPr="002A7853">
        <w:rPr>
          <w:color w:val="000000" w:themeColor="text1"/>
          <w:sz w:val="22"/>
          <w:szCs w:val="22"/>
        </w:rPr>
        <w:t xml:space="preserve"> </w:t>
      </w:r>
      <w:r w:rsidRPr="002A7853">
        <w:rPr>
          <w:rFonts w:ascii="Cambria" w:hAnsi="Cambria"/>
          <w:color w:val="000000" w:themeColor="text1"/>
          <w:sz w:val="22"/>
          <w:szCs w:val="22"/>
        </w:rPr>
        <w:t>The purpose of this study is a thought that the simultaneous prompting teaching method, whose effectiveness is determined and reported in detail with different literature studies, will provide important contributions to the specialists, families and most importantly the development of the children.</w:t>
      </w:r>
      <w:r w:rsidRPr="002A7853">
        <w:rPr>
          <w:color w:val="000000" w:themeColor="text1"/>
          <w:sz w:val="22"/>
          <w:szCs w:val="22"/>
        </w:rPr>
        <w:t xml:space="preserve"> </w:t>
      </w:r>
      <w:r w:rsidRPr="002A7853">
        <w:rPr>
          <w:rFonts w:ascii="Cambria" w:hAnsi="Cambria"/>
          <w:color w:val="000000" w:themeColor="text1"/>
          <w:sz w:val="22"/>
          <w:szCs w:val="22"/>
        </w:rPr>
        <w:t>The main purpose of this study is to provide up-to-date information on the single subject design in which the simultaneous prompting teaching method is used in teaching different skills to individuals from all age groups with developmental inadequacy in Turkey and to determine whether this intervention is effective.</w:t>
      </w:r>
    </w:p>
    <w:p w14:paraId="13E0D928" w14:textId="77777777" w:rsidR="005070B9" w:rsidRPr="002A7853" w:rsidRDefault="005070B9" w:rsidP="000F6587">
      <w:pPr>
        <w:tabs>
          <w:tab w:val="left" w:pos="9072"/>
        </w:tabs>
        <w:spacing w:before="100" w:beforeAutospacing="1" w:after="100" w:afterAutospacing="1"/>
        <w:jc w:val="both"/>
        <w:rPr>
          <w:rFonts w:ascii="Cambria" w:hAnsi="Cambria"/>
          <w:b/>
          <w:color w:val="000000" w:themeColor="text1"/>
          <w:sz w:val="22"/>
          <w:szCs w:val="22"/>
          <w:lang w:val="en-US"/>
        </w:rPr>
      </w:pPr>
      <w:r w:rsidRPr="002A7853">
        <w:rPr>
          <w:rFonts w:ascii="Cambria" w:hAnsi="Cambria"/>
          <w:b/>
          <w:color w:val="000000" w:themeColor="text1"/>
          <w:sz w:val="22"/>
          <w:szCs w:val="22"/>
          <w:lang w:val="en-US"/>
        </w:rPr>
        <w:t>Method</w:t>
      </w:r>
    </w:p>
    <w:p w14:paraId="33F79C10" w14:textId="77777777" w:rsidR="001F4C88" w:rsidRPr="002A7853" w:rsidRDefault="001F4C88" w:rsidP="001B37C7">
      <w:pPr>
        <w:tabs>
          <w:tab w:val="left" w:pos="9072"/>
        </w:tabs>
        <w:ind w:firstLine="567"/>
        <w:jc w:val="both"/>
        <w:rPr>
          <w:rFonts w:ascii="Cambria" w:hAnsi="Cambria"/>
          <w:color w:val="000000" w:themeColor="text1"/>
          <w:sz w:val="22"/>
          <w:szCs w:val="22"/>
        </w:rPr>
      </w:pPr>
      <w:r w:rsidRPr="002A7853">
        <w:rPr>
          <w:rFonts w:ascii="Cambria" w:hAnsi="Cambria"/>
          <w:color w:val="000000" w:themeColor="text1"/>
          <w:sz w:val="22"/>
          <w:szCs w:val="22"/>
        </w:rPr>
        <w:t>This study aims to investigate some properties of teaching method used simultaneous prompting conducted in Turkey between 2000-2016.This study takes a place inside screening model carrying descriptive qualities (Büyüköztürk, Çakmak, Akgün, Karadeniz ve Demirel, 2009).</w:t>
      </w:r>
    </w:p>
    <w:p w14:paraId="31A242B9" w14:textId="77777777" w:rsidR="001B37C7" w:rsidRPr="002A7853" w:rsidRDefault="001B37C7" w:rsidP="002A7853">
      <w:pPr>
        <w:tabs>
          <w:tab w:val="left" w:pos="9072"/>
        </w:tabs>
        <w:jc w:val="both"/>
        <w:rPr>
          <w:rFonts w:ascii="Cambria" w:hAnsi="Cambria"/>
          <w:b/>
          <w:color w:val="000000" w:themeColor="text1"/>
          <w:sz w:val="22"/>
          <w:szCs w:val="22"/>
          <w:lang w:val="en-US"/>
        </w:rPr>
      </w:pPr>
      <w:r w:rsidRPr="002A7853">
        <w:rPr>
          <w:rFonts w:ascii="Cambria" w:hAnsi="Cambria"/>
          <w:color w:val="000000" w:themeColor="text1"/>
          <w:sz w:val="22"/>
          <w:szCs w:val="22"/>
        </w:rPr>
        <w:t xml:space="preserve">            In the literatüre search process as a first thing to reach researches used simultaneous prompting teachnig method, researchers established a list of search words.</w:t>
      </w:r>
      <w:r w:rsidRPr="002A7853">
        <w:rPr>
          <w:color w:val="000000" w:themeColor="text1"/>
          <w:sz w:val="22"/>
          <w:szCs w:val="22"/>
        </w:rPr>
        <w:t xml:space="preserve"> </w:t>
      </w:r>
      <w:r w:rsidRPr="002A7853">
        <w:rPr>
          <w:rFonts w:ascii="Cambria" w:hAnsi="Cambria"/>
          <w:color w:val="000000" w:themeColor="text1"/>
          <w:sz w:val="22"/>
          <w:szCs w:val="22"/>
        </w:rPr>
        <w:t>After the researchers made the list, the combination of these terms or as a single entity has been carried out for scannings in electronic databases.</w:t>
      </w:r>
      <w:r w:rsidRPr="002A7853">
        <w:rPr>
          <w:color w:val="000000" w:themeColor="text1"/>
          <w:sz w:val="22"/>
          <w:szCs w:val="22"/>
        </w:rPr>
        <w:t xml:space="preserve"> </w:t>
      </w:r>
      <w:r w:rsidRPr="002A7853">
        <w:rPr>
          <w:rFonts w:ascii="Cambria" w:hAnsi="Cambria"/>
          <w:color w:val="000000" w:themeColor="text1"/>
          <w:sz w:val="22"/>
          <w:szCs w:val="22"/>
        </w:rPr>
        <w:t>Some measures, in this study is set to draw the framework for research.</w:t>
      </w:r>
      <w:r w:rsidRPr="002A7853">
        <w:rPr>
          <w:color w:val="000000" w:themeColor="text1"/>
          <w:sz w:val="22"/>
          <w:szCs w:val="22"/>
        </w:rPr>
        <w:t xml:space="preserve"> </w:t>
      </w:r>
      <w:r w:rsidRPr="002A7853">
        <w:rPr>
          <w:rFonts w:ascii="Cambria" w:hAnsi="Cambria"/>
          <w:color w:val="000000" w:themeColor="text1"/>
          <w:sz w:val="22"/>
          <w:szCs w:val="22"/>
        </w:rPr>
        <w:t>These criteria were; (a) a single-subject survey conducted in 2000-2016 using simultaneous prompting teaching in Turkey, and (b) the last published work preferred if more than one same study is reached.</w:t>
      </w:r>
      <w:r w:rsidRPr="002A7853">
        <w:rPr>
          <w:color w:val="000000" w:themeColor="text1"/>
          <w:sz w:val="22"/>
          <w:szCs w:val="22"/>
        </w:rPr>
        <w:t xml:space="preserve"> </w:t>
      </w:r>
      <w:r w:rsidRPr="002A7853">
        <w:rPr>
          <w:rFonts w:ascii="Cambria" w:hAnsi="Cambria"/>
          <w:color w:val="000000" w:themeColor="text1"/>
          <w:sz w:val="22"/>
          <w:szCs w:val="22"/>
        </w:rPr>
        <w:t>As a result of the searches performed; a total of 48 articles have been reached in accordance with the inclusion criteria.</w:t>
      </w:r>
    </w:p>
    <w:p w14:paraId="7C87BC04" w14:textId="77777777" w:rsidR="001F4C88" w:rsidRPr="002A7853" w:rsidRDefault="001F4C88" w:rsidP="00AA58D0">
      <w:pPr>
        <w:tabs>
          <w:tab w:val="left" w:pos="9072"/>
        </w:tabs>
        <w:ind w:firstLine="567"/>
        <w:jc w:val="both"/>
        <w:rPr>
          <w:rFonts w:ascii="Cambria" w:hAnsi="Cambria"/>
          <w:color w:val="000000" w:themeColor="text1"/>
          <w:sz w:val="22"/>
          <w:szCs w:val="22"/>
        </w:rPr>
      </w:pPr>
      <w:r w:rsidRPr="002A7853">
        <w:rPr>
          <w:rFonts w:ascii="Cambria" w:hAnsi="Cambria"/>
          <w:color w:val="000000" w:themeColor="text1"/>
          <w:sz w:val="22"/>
          <w:szCs w:val="22"/>
        </w:rPr>
        <w:t>In this study, 41 studies have been reached between 2000-2016 and the studies reached were analyzed in detail.</w:t>
      </w:r>
      <w:r w:rsidRPr="002A7853">
        <w:rPr>
          <w:color w:val="000000" w:themeColor="text1"/>
          <w:sz w:val="22"/>
          <w:szCs w:val="22"/>
        </w:rPr>
        <w:t xml:space="preserve"> </w:t>
      </w:r>
      <w:r w:rsidRPr="002A7853">
        <w:rPr>
          <w:rFonts w:ascii="Cambria" w:hAnsi="Cambria"/>
          <w:color w:val="000000" w:themeColor="text1"/>
          <w:sz w:val="22"/>
          <w:szCs w:val="22"/>
        </w:rPr>
        <w:t>The articles have been examined in detail according to various properties.</w:t>
      </w:r>
      <w:r w:rsidRPr="002A7853">
        <w:rPr>
          <w:color w:val="000000" w:themeColor="text1"/>
          <w:sz w:val="22"/>
          <w:szCs w:val="22"/>
        </w:rPr>
        <w:t xml:space="preserve"> </w:t>
      </w:r>
      <w:r w:rsidRPr="002A7853">
        <w:rPr>
          <w:rFonts w:ascii="Cambria" w:hAnsi="Cambria"/>
          <w:color w:val="000000" w:themeColor="text1"/>
          <w:sz w:val="22"/>
          <w:szCs w:val="22"/>
        </w:rPr>
        <w:t xml:space="preserve">These features were laid as </w:t>
      </w:r>
      <w:r w:rsidR="00AA58D0" w:rsidRPr="002A7853">
        <w:rPr>
          <w:rFonts w:ascii="Cambria" w:hAnsi="Cambria"/>
          <w:color w:val="000000" w:themeColor="text1"/>
          <w:sz w:val="22"/>
          <w:szCs w:val="22"/>
        </w:rPr>
        <w:t>a) participants (gender, age, diagnosis), b) variables (dependent variable, independent variable), c) method features (research model, interobserver reliability, application reliability and social validity data, applying person-persons), d) finding characteristics (monitoring, generalization and types of generalization)</w:t>
      </w:r>
    </w:p>
    <w:p w14:paraId="3281C2EB" w14:textId="77777777" w:rsidR="00901222" w:rsidRPr="002A7853" w:rsidRDefault="001F4C88" w:rsidP="001E58F5">
      <w:pPr>
        <w:ind w:firstLine="708"/>
        <w:jc w:val="both"/>
        <w:rPr>
          <w:rFonts w:ascii="Cambria" w:eastAsiaTheme="majorEastAsia" w:hAnsi="Cambria"/>
          <w:color w:val="000000" w:themeColor="text1"/>
          <w:sz w:val="22"/>
          <w:szCs w:val="22"/>
        </w:rPr>
      </w:pPr>
      <w:r w:rsidRPr="002A7853">
        <w:rPr>
          <w:rFonts w:ascii="Cambria" w:eastAsiaTheme="majorEastAsia" w:hAnsi="Cambria"/>
          <w:color w:val="000000" w:themeColor="text1"/>
          <w:sz w:val="22"/>
          <w:szCs w:val="22"/>
        </w:rPr>
        <w:t>This study also included reliability studies.</w:t>
      </w:r>
      <w:r w:rsidRPr="002A7853">
        <w:rPr>
          <w:color w:val="000000" w:themeColor="text1"/>
          <w:sz w:val="22"/>
          <w:szCs w:val="22"/>
        </w:rPr>
        <w:t xml:space="preserve"> </w:t>
      </w:r>
      <w:r w:rsidRPr="002A7853">
        <w:rPr>
          <w:rFonts w:ascii="Cambria" w:eastAsiaTheme="majorEastAsia" w:hAnsi="Cambria"/>
          <w:color w:val="000000" w:themeColor="text1"/>
          <w:sz w:val="22"/>
          <w:szCs w:val="22"/>
        </w:rPr>
        <w:t>Within the scope of the reliability study, 25% (10 studies) of the selected studies were selected with neutral design technique and the person and the researcher determined by the researcher independently filled the 'SPT Examination Form'.</w:t>
      </w:r>
      <w:r w:rsidRPr="002A7853">
        <w:rPr>
          <w:color w:val="000000" w:themeColor="text1"/>
          <w:sz w:val="22"/>
          <w:szCs w:val="22"/>
        </w:rPr>
        <w:t xml:space="preserve"> </w:t>
      </w:r>
      <w:r w:rsidRPr="002A7853">
        <w:rPr>
          <w:rFonts w:ascii="Cambria" w:eastAsiaTheme="majorEastAsia" w:hAnsi="Cambria"/>
          <w:color w:val="000000" w:themeColor="text1"/>
          <w:sz w:val="22"/>
          <w:szCs w:val="22"/>
        </w:rPr>
        <w:t>The determined observer is informed written and verbally about SPT method.</w:t>
      </w:r>
      <w:r w:rsidRPr="002A7853">
        <w:rPr>
          <w:color w:val="000000" w:themeColor="text1"/>
          <w:sz w:val="22"/>
          <w:szCs w:val="22"/>
        </w:rPr>
        <w:t xml:space="preserve"> </w:t>
      </w:r>
      <w:r w:rsidRPr="002A7853">
        <w:rPr>
          <w:rFonts w:ascii="Cambria" w:eastAsiaTheme="majorEastAsia" w:hAnsi="Cambria"/>
          <w:color w:val="000000" w:themeColor="text1"/>
          <w:sz w:val="22"/>
          <w:szCs w:val="22"/>
        </w:rPr>
        <w:t>As a result, a consensus was obtained on the basis of the information on the completed form and the reliability data was calculated as 100%.</w:t>
      </w:r>
    </w:p>
    <w:p w14:paraId="11E40829" w14:textId="77777777" w:rsidR="002A7853" w:rsidRDefault="002A7853" w:rsidP="002A7853">
      <w:pPr>
        <w:spacing w:before="240" w:after="240"/>
        <w:rPr>
          <w:rFonts w:ascii="Cambria" w:hAnsi="Cambria"/>
          <w:b/>
          <w:color w:val="000000" w:themeColor="text1"/>
          <w:sz w:val="22"/>
          <w:szCs w:val="22"/>
        </w:rPr>
      </w:pPr>
    </w:p>
    <w:p w14:paraId="1F50193A" w14:textId="77777777" w:rsidR="002A7853" w:rsidRDefault="002A7853" w:rsidP="002A7853">
      <w:pPr>
        <w:spacing w:before="240" w:after="240"/>
        <w:rPr>
          <w:rFonts w:ascii="Cambria" w:hAnsi="Cambria"/>
          <w:b/>
          <w:color w:val="000000" w:themeColor="text1"/>
          <w:sz w:val="22"/>
          <w:szCs w:val="22"/>
        </w:rPr>
      </w:pPr>
    </w:p>
    <w:p w14:paraId="371F8DE9" w14:textId="53B69A73" w:rsidR="00901222" w:rsidRPr="002A7853" w:rsidRDefault="00901222" w:rsidP="002A7853">
      <w:pPr>
        <w:spacing w:before="240" w:after="240"/>
        <w:rPr>
          <w:rFonts w:ascii="Cambria" w:eastAsiaTheme="majorEastAsia" w:hAnsi="Cambria"/>
          <w:color w:val="000000" w:themeColor="text1"/>
          <w:sz w:val="22"/>
          <w:szCs w:val="22"/>
        </w:rPr>
      </w:pPr>
      <w:r w:rsidRPr="002A7853">
        <w:rPr>
          <w:rFonts w:ascii="Cambria" w:hAnsi="Cambria"/>
          <w:b/>
          <w:color w:val="000000" w:themeColor="text1"/>
          <w:sz w:val="22"/>
          <w:szCs w:val="22"/>
        </w:rPr>
        <w:lastRenderedPageBreak/>
        <w:t>Findings and Conclusion</w:t>
      </w:r>
    </w:p>
    <w:p w14:paraId="5093E3A2" w14:textId="77777777" w:rsidR="001E58F5" w:rsidRPr="002A7853" w:rsidRDefault="00901222" w:rsidP="001E58F5">
      <w:pPr>
        <w:ind w:firstLine="708"/>
        <w:jc w:val="both"/>
        <w:rPr>
          <w:color w:val="000000" w:themeColor="text1"/>
          <w:sz w:val="22"/>
          <w:szCs w:val="22"/>
        </w:rPr>
      </w:pPr>
      <w:r w:rsidRPr="002A7853">
        <w:rPr>
          <w:rFonts w:ascii="Cambria" w:eastAsiaTheme="majorEastAsia" w:hAnsi="Cambria"/>
          <w:color w:val="000000" w:themeColor="text1"/>
          <w:sz w:val="22"/>
          <w:szCs w:val="22"/>
        </w:rPr>
        <w:t>The purpose of this study is to present up-to-date information to individuals with developmental disability about the researches on all developing areas the teaching method is used in teaching the skills and to ascertain whether this intervention method is effective or not.</w:t>
      </w:r>
      <w:r w:rsidRPr="002A7853">
        <w:rPr>
          <w:color w:val="000000" w:themeColor="text1"/>
          <w:sz w:val="22"/>
          <w:szCs w:val="22"/>
        </w:rPr>
        <w:t xml:space="preserve"> </w:t>
      </w:r>
      <w:r w:rsidRPr="002A7853">
        <w:rPr>
          <w:rFonts w:ascii="Cambria" w:eastAsiaTheme="majorEastAsia" w:hAnsi="Cambria"/>
          <w:color w:val="000000" w:themeColor="text1"/>
          <w:sz w:val="22"/>
          <w:szCs w:val="22"/>
        </w:rPr>
        <w:t>With this work carried out, the effectiveness of simultaneous prompting teaching methods has been demonstrated affective and the results are in line with the different oversight studies at the same subject carried out in the near future (Morse ve Shuster 2004; Özer, Başar, Özkubat, Kaplan, Töret ve Karasu 2013).</w:t>
      </w:r>
      <w:r w:rsidRPr="002A7853">
        <w:rPr>
          <w:color w:val="000000" w:themeColor="text1"/>
          <w:sz w:val="22"/>
          <w:szCs w:val="22"/>
        </w:rPr>
        <w:t xml:space="preserve"> </w:t>
      </w:r>
    </w:p>
    <w:p w14:paraId="54909C56" w14:textId="530A14A9" w:rsidR="00901222" w:rsidRDefault="00901222" w:rsidP="001E58F5">
      <w:pPr>
        <w:ind w:firstLine="708"/>
        <w:jc w:val="both"/>
        <w:rPr>
          <w:rFonts w:ascii="Cambria" w:eastAsiaTheme="majorEastAsia" w:hAnsi="Cambria"/>
          <w:color w:val="000000" w:themeColor="text1"/>
          <w:sz w:val="22"/>
          <w:szCs w:val="22"/>
        </w:rPr>
      </w:pPr>
      <w:r w:rsidRPr="002A7853">
        <w:rPr>
          <w:rFonts w:ascii="Cambria" w:eastAsiaTheme="majorEastAsia" w:hAnsi="Cambria"/>
          <w:color w:val="000000" w:themeColor="text1"/>
          <w:sz w:val="22"/>
          <w:szCs w:val="22"/>
        </w:rPr>
        <w:t>As summarized, the result of literature scan carried out shows that the Simultaneous Prompting Teaching method can be used in different age groups, different skill areas, different practitioners and different environments and proven to be effective.</w:t>
      </w:r>
      <w:r w:rsidRPr="002A7853">
        <w:rPr>
          <w:color w:val="000000" w:themeColor="text1"/>
          <w:sz w:val="22"/>
          <w:szCs w:val="22"/>
        </w:rPr>
        <w:t xml:space="preserve"> </w:t>
      </w:r>
      <w:r w:rsidRPr="002A7853">
        <w:rPr>
          <w:rFonts w:ascii="Cambria" w:eastAsiaTheme="majorEastAsia" w:hAnsi="Cambria"/>
          <w:color w:val="000000" w:themeColor="text1"/>
          <w:sz w:val="22"/>
          <w:szCs w:val="22"/>
        </w:rPr>
        <w:t>It is considered that presenting the current information and examining the research need related to the subject by examining the methodological features and findings of the researches of error teaching and Simultaneous Prompting Teaching methods that have become widespread since 2000 in our country are thought to be beneficial for the practitioners and researchers working for individuals with developmental inadequacies.</w:t>
      </w:r>
    </w:p>
    <w:p w14:paraId="44C7877D" w14:textId="20503B41" w:rsidR="002A7853" w:rsidRDefault="002A7853" w:rsidP="001E58F5">
      <w:pPr>
        <w:ind w:firstLine="708"/>
        <w:jc w:val="both"/>
        <w:rPr>
          <w:rFonts w:ascii="Cambria" w:eastAsiaTheme="majorEastAsia" w:hAnsi="Cambria"/>
          <w:color w:val="000000" w:themeColor="text1"/>
          <w:sz w:val="22"/>
          <w:szCs w:val="22"/>
        </w:rPr>
      </w:pPr>
    </w:p>
    <w:p w14:paraId="40FDE5DC" w14:textId="5521AB5F" w:rsidR="002A7853" w:rsidRDefault="002A7853" w:rsidP="001E58F5">
      <w:pPr>
        <w:ind w:firstLine="708"/>
        <w:jc w:val="both"/>
        <w:rPr>
          <w:rFonts w:ascii="Cambria" w:eastAsiaTheme="majorEastAsia" w:hAnsi="Cambria"/>
          <w:color w:val="000000" w:themeColor="text1"/>
          <w:sz w:val="22"/>
          <w:szCs w:val="22"/>
        </w:rPr>
      </w:pPr>
    </w:p>
    <w:p w14:paraId="07B83953" w14:textId="75C220B6" w:rsidR="002A7853" w:rsidRDefault="002A7853" w:rsidP="001E58F5">
      <w:pPr>
        <w:ind w:firstLine="708"/>
        <w:jc w:val="both"/>
        <w:rPr>
          <w:rFonts w:ascii="Cambria" w:eastAsiaTheme="majorEastAsia" w:hAnsi="Cambria"/>
          <w:color w:val="000000" w:themeColor="text1"/>
          <w:sz w:val="22"/>
          <w:szCs w:val="22"/>
        </w:rPr>
      </w:pPr>
    </w:p>
    <w:p w14:paraId="336DD550" w14:textId="4D183A29" w:rsidR="002A7853" w:rsidRDefault="002A7853" w:rsidP="001E58F5">
      <w:pPr>
        <w:ind w:firstLine="708"/>
        <w:jc w:val="both"/>
        <w:rPr>
          <w:rFonts w:ascii="Cambria" w:eastAsiaTheme="majorEastAsia" w:hAnsi="Cambria"/>
          <w:color w:val="000000" w:themeColor="text1"/>
          <w:sz w:val="22"/>
          <w:szCs w:val="22"/>
        </w:rPr>
      </w:pPr>
    </w:p>
    <w:p w14:paraId="357C1647" w14:textId="3CBCB4C9" w:rsidR="002A7853" w:rsidRDefault="002A7853" w:rsidP="001E58F5">
      <w:pPr>
        <w:ind w:firstLine="708"/>
        <w:jc w:val="both"/>
        <w:rPr>
          <w:rFonts w:ascii="Cambria" w:eastAsiaTheme="majorEastAsia" w:hAnsi="Cambria"/>
          <w:color w:val="000000" w:themeColor="text1"/>
          <w:sz w:val="22"/>
          <w:szCs w:val="22"/>
        </w:rPr>
      </w:pPr>
    </w:p>
    <w:p w14:paraId="2E7051D8" w14:textId="1286CA15" w:rsidR="002A7853" w:rsidRDefault="002A7853" w:rsidP="001E58F5">
      <w:pPr>
        <w:ind w:firstLine="708"/>
        <w:jc w:val="both"/>
        <w:rPr>
          <w:rFonts w:ascii="Cambria" w:eastAsiaTheme="majorEastAsia" w:hAnsi="Cambria"/>
          <w:color w:val="000000" w:themeColor="text1"/>
          <w:sz w:val="22"/>
          <w:szCs w:val="22"/>
        </w:rPr>
      </w:pPr>
    </w:p>
    <w:p w14:paraId="580354F4" w14:textId="1BCAA234" w:rsidR="002A7853" w:rsidRDefault="002A7853" w:rsidP="001E58F5">
      <w:pPr>
        <w:ind w:firstLine="708"/>
        <w:jc w:val="both"/>
        <w:rPr>
          <w:rFonts w:ascii="Cambria" w:eastAsiaTheme="majorEastAsia" w:hAnsi="Cambria"/>
          <w:color w:val="000000" w:themeColor="text1"/>
          <w:sz w:val="22"/>
          <w:szCs w:val="22"/>
        </w:rPr>
      </w:pPr>
    </w:p>
    <w:p w14:paraId="47BD76F0" w14:textId="08BEC77D" w:rsidR="002A7853" w:rsidRDefault="002A7853" w:rsidP="001E58F5">
      <w:pPr>
        <w:ind w:firstLine="708"/>
        <w:jc w:val="both"/>
        <w:rPr>
          <w:rFonts w:ascii="Cambria" w:eastAsiaTheme="majorEastAsia" w:hAnsi="Cambria"/>
          <w:color w:val="000000" w:themeColor="text1"/>
          <w:sz w:val="22"/>
          <w:szCs w:val="22"/>
        </w:rPr>
      </w:pPr>
    </w:p>
    <w:p w14:paraId="19F7B8FD" w14:textId="35635EF3" w:rsidR="002A7853" w:rsidRDefault="002A7853" w:rsidP="001E58F5">
      <w:pPr>
        <w:ind w:firstLine="708"/>
        <w:jc w:val="both"/>
        <w:rPr>
          <w:rFonts w:ascii="Cambria" w:eastAsiaTheme="majorEastAsia" w:hAnsi="Cambria"/>
          <w:color w:val="000000" w:themeColor="text1"/>
          <w:sz w:val="22"/>
          <w:szCs w:val="22"/>
        </w:rPr>
      </w:pPr>
    </w:p>
    <w:p w14:paraId="403E6E9D" w14:textId="44C11525" w:rsidR="002A7853" w:rsidRDefault="002A7853" w:rsidP="001E58F5">
      <w:pPr>
        <w:ind w:firstLine="708"/>
        <w:jc w:val="both"/>
        <w:rPr>
          <w:rFonts w:ascii="Cambria" w:eastAsiaTheme="majorEastAsia" w:hAnsi="Cambria"/>
          <w:color w:val="000000" w:themeColor="text1"/>
          <w:sz w:val="22"/>
          <w:szCs w:val="22"/>
        </w:rPr>
      </w:pPr>
    </w:p>
    <w:p w14:paraId="3E54FD5D" w14:textId="7B908776" w:rsidR="002A7853" w:rsidRDefault="002A7853" w:rsidP="001E58F5">
      <w:pPr>
        <w:ind w:firstLine="708"/>
        <w:jc w:val="both"/>
        <w:rPr>
          <w:rFonts w:ascii="Cambria" w:eastAsiaTheme="majorEastAsia" w:hAnsi="Cambria"/>
          <w:color w:val="000000" w:themeColor="text1"/>
          <w:sz w:val="22"/>
          <w:szCs w:val="22"/>
        </w:rPr>
      </w:pPr>
    </w:p>
    <w:p w14:paraId="72A9A5C3" w14:textId="66B9EADE" w:rsidR="002A7853" w:rsidRDefault="002A7853" w:rsidP="001E58F5">
      <w:pPr>
        <w:ind w:firstLine="708"/>
        <w:jc w:val="both"/>
        <w:rPr>
          <w:rFonts w:ascii="Cambria" w:eastAsiaTheme="majorEastAsia" w:hAnsi="Cambria"/>
          <w:color w:val="000000" w:themeColor="text1"/>
          <w:sz w:val="22"/>
          <w:szCs w:val="22"/>
        </w:rPr>
      </w:pPr>
    </w:p>
    <w:p w14:paraId="05742EFD" w14:textId="1FE0FF5C" w:rsidR="002A7853" w:rsidRDefault="002A7853" w:rsidP="001E58F5">
      <w:pPr>
        <w:ind w:firstLine="708"/>
        <w:jc w:val="both"/>
        <w:rPr>
          <w:rFonts w:ascii="Cambria" w:eastAsiaTheme="majorEastAsia" w:hAnsi="Cambria"/>
          <w:color w:val="000000" w:themeColor="text1"/>
          <w:sz w:val="22"/>
          <w:szCs w:val="22"/>
        </w:rPr>
      </w:pPr>
    </w:p>
    <w:p w14:paraId="15B13362" w14:textId="4F3B6547" w:rsidR="002A7853" w:rsidRDefault="002A7853" w:rsidP="001E58F5">
      <w:pPr>
        <w:ind w:firstLine="708"/>
        <w:jc w:val="both"/>
        <w:rPr>
          <w:rFonts w:ascii="Cambria" w:eastAsiaTheme="majorEastAsia" w:hAnsi="Cambria"/>
          <w:color w:val="000000" w:themeColor="text1"/>
          <w:sz w:val="22"/>
          <w:szCs w:val="22"/>
        </w:rPr>
      </w:pPr>
    </w:p>
    <w:p w14:paraId="34A94782" w14:textId="311387ED" w:rsidR="002A7853" w:rsidRDefault="002A7853" w:rsidP="001E58F5">
      <w:pPr>
        <w:ind w:firstLine="708"/>
        <w:jc w:val="both"/>
        <w:rPr>
          <w:rFonts w:ascii="Cambria" w:eastAsiaTheme="majorEastAsia" w:hAnsi="Cambria"/>
          <w:color w:val="000000" w:themeColor="text1"/>
          <w:sz w:val="22"/>
          <w:szCs w:val="22"/>
        </w:rPr>
      </w:pPr>
    </w:p>
    <w:p w14:paraId="5552694F" w14:textId="2CAE4A60" w:rsidR="002A7853" w:rsidRDefault="002A7853" w:rsidP="001E58F5">
      <w:pPr>
        <w:ind w:firstLine="708"/>
        <w:jc w:val="both"/>
        <w:rPr>
          <w:rFonts w:ascii="Cambria" w:eastAsiaTheme="majorEastAsia" w:hAnsi="Cambria"/>
          <w:color w:val="000000" w:themeColor="text1"/>
          <w:sz w:val="22"/>
          <w:szCs w:val="22"/>
        </w:rPr>
      </w:pPr>
    </w:p>
    <w:p w14:paraId="3568053D" w14:textId="6923EE01" w:rsidR="002A7853" w:rsidRDefault="002A7853" w:rsidP="001E58F5">
      <w:pPr>
        <w:ind w:firstLine="708"/>
        <w:jc w:val="both"/>
        <w:rPr>
          <w:rFonts w:ascii="Cambria" w:eastAsiaTheme="majorEastAsia" w:hAnsi="Cambria"/>
          <w:color w:val="000000" w:themeColor="text1"/>
          <w:sz w:val="22"/>
          <w:szCs w:val="22"/>
        </w:rPr>
      </w:pPr>
    </w:p>
    <w:p w14:paraId="226E9D8B" w14:textId="78D3041F" w:rsidR="002A7853" w:rsidRDefault="002A7853" w:rsidP="001E58F5">
      <w:pPr>
        <w:ind w:firstLine="708"/>
        <w:jc w:val="both"/>
        <w:rPr>
          <w:rFonts w:ascii="Cambria" w:eastAsiaTheme="majorEastAsia" w:hAnsi="Cambria"/>
          <w:color w:val="000000" w:themeColor="text1"/>
          <w:sz w:val="22"/>
          <w:szCs w:val="22"/>
        </w:rPr>
      </w:pPr>
    </w:p>
    <w:p w14:paraId="52521E2F" w14:textId="53818954" w:rsidR="002A7853" w:rsidRDefault="002A7853" w:rsidP="001E58F5">
      <w:pPr>
        <w:ind w:firstLine="708"/>
        <w:jc w:val="both"/>
        <w:rPr>
          <w:rFonts w:ascii="Cambria" w:eastAsiaTheme="majorEastAsia" w:hAnsi="Cambria"/>
          <w:color w:val="000000" w:themeColor="text1"/>
          <w:sz w:val="22"/>
          <w:szCs w:val="22"/>
        </w:rPr>
      </w:pPr>
    </w:p>
    <w:p w14:paraId="2B7E31FC" w14:textId="08C0FB3D" w:rsidR="002A7853" w:rsidRDefault="002A7853" w:rsidP="001E58F5">
      <w:pPr>
        <w:ind w:firstLine="708"/>
        <w:jc w:val="both"/>
        <w:rPr>
          <w:rFonts w:ascii="Cambria" w:eastAsiaTheme="majorEastAsia" w:hAnsi="Cambria"/>
          <w:color w:val="000000" w:themeColor="text1"/>
          <w:sz w:val="22"/>
          <w:szCs w:val="22"/>
        </w:rPr>
      </w:pPr>
    </w:p>
    <w:p w14:paraId="6E730F1A" w14:textId="1C302048" w:rsidR="002A7853" w:rsidRDefault="002A7853" w:rsidP="001E58F5">
      <w:pPr>
        <w:ind w:firstLine="708"/>
        <w:jc w:val="both"/>
        <w:rPr>
          <w:rFonts w:ascii="Cambria" w:eastAsiaTheme="majorEastAsia" w:hAnsi="Cambria"/>
          <w:color w:val="000000" w:themeColor="text1"/>
          <w:sz w:val="22"/>
          <w:szCs w:val="22"/>
        </w:rPr>
      </w:pPr>
    </w:p>
    <w:p w14:paraId="7D532F16" w14:textId="09D2FB47" w:rsidR="002A7853" w:rsidRDefault="002A7853" w:rsidP="001E58F5">
      <w:pPr>
        <w:ind w:firstLine="708"/>
        <w:jc w:val="both"/>
        <w:rPr>
          <w:rFonts w:ascii="Cambria" w:eastAsiaTheme="majorEastAsia" w:hAnsi="Cambria"/>
          <w:color w:val="000000" w:themeColor="text1"/>
          <w:sz w:val="22"/>
          <w:szCs w:val="22"/>
        </w:rPr>
      </w:pPr>
    </w:p>
    <w:p w14:paraId="7DFE989F" w14:textId="46F805FB" w:rsidR="002A7853" w:rsidRDefault="002A7853" w:rsidP="001E58F5">
      <w:pPr>
        <w:ind w:firstLine="708"/>
        <w:jc w:val="both"/>
        <w:rPr>
          <w:rFonts w:ascii="Cambria" w:eastAsiaTheme="majorEastAsia" w:hAnsi="Cambria"/>
          <w:color w:val="000000" w:themeColor="text1"/>
          <w:sz w:val="22"/>
          <w:szCs w:val="22"/>
        </w:rPr>
      </w:pPr>
    </w:p>
    <w:p w14:paraId="340A39B6" w14:textId="0D8D1F6F" w:rsidR="002A7853" w:rsidRDefault="002A7853" w:rsidP="001E58F5">
      <w:pPr>
        <w:ind w:firstLine="708"/>
        <w:jc w:val="both"/>
        <w:rPr>
          <w:rFonts w:ascii="Cambria" w:eastAsiaTheme="majorEastAsia" w:hAnsi="Cambria"/>
          <w:color w:val="000000" w:themeColor="text1"/>
          <w:sz w:val="22"/>
          <w:szCs w:val="22"/>
        </w:rPr>
      </w:pPr>
    </w:p>
    <w:p w14:paraId="79FB9354" w14:textId="55F832D2" w:rsidR="002A7853" w:rsidRDefault="002A7853" w:rsidP="001E58F5">
      <w:pPr>
        <w:ind w:firstLine="708"/>
        <w:jc w:val="both"/>
        <w:rPr>
          <w:rFonts w:ascii="Cambria" w:eastAsiaTheme="majorEastAsia" w:hAnsi="Cambria"/>
          <w:color w:val="000000" w:themeColor="text1"/>
          <w:sz w:val="22"/>
          <w:szCs w:val="22"/>
        </w:rPr>
      </w:pPr>
    </w:p>
    <w:p w14:paraId="2DC2905C" w14:textId="1161202D" w:rsidR="002A7853" w:rsidRDefault="002A7853" w:rsidP="001E58F5">
      <w:pPr>
        <w:ind w:firstLine="708"/>
        <w:jc w:val="both"/>
        <w:rPr>
          <w:rFonts w:ascii="Cambria" w:eastAsiaTheme="majorEastAsia" w:hAnsi="Cambria"/>
          <w:color w:val="000000" w:themeColor="text1"/>
          <w:sz w:val="22"/>
          <w:szCs w:val="22"/>
        </w:rPr>
      </w:pPr>
    </w:p>
    <w:p w14:paraId="561C1E7C" w14:textId="2DD34D0D" w:rsidR="002A7853" w:rsidRDefault="002A7853" w:rsidP="001E58F5">
      <w:pPr>
        <w:ind w:firstLine="708"/>
        <w:jc w:val="both"/>
        <w:rPr>
          <w:rFonts w:ascii="Cambria" w:eastAsiaTheme="majorEastAsia" w:hAnsi="Cambria"/>
          <w:color w:val="000000" w:themeColor="text1"/>
          <w:sz w:val="22"/>
          <w:szCs w:val="22"/>
        </w:rPr>
      </w:pPr>
    </w:p>
    <w:p w14:paraId="1E3FA56B" w14:textId="7269A409" w:rsidR="002A7853" w:rsidRDefault="002A7853" w:rsidP="001E58F5">
      <w:pPr>
        <w:ind w:firstLine="708"/>
        <w:jc w:val="both"/>
        <w:rPr>
          <w:rFonts w:ascii="Cambria" w:eastAsiaTheme="majorEastAsia" w:hAnsi="Cambria"/>
          <w:color w:val="000000" w:themeColor="text1"/>
          <w:sz w:val="22"/>
          <w:szCs w:val="22"/>
        </w:rPr>
      </w:pPr>
    </w:p>
    <w:p w14:paraId="59C6DB43" w14:textId="4922C37A" w:rsidR="002A7853" w:rsidRDefault="002A7853" w:rsidP="001E58F5">
      <w:pPr>
        <w:ind w:firstLine="708"/>
        <w:jc w:val="both"/>
        <w:rPr>
          <w:rFonts w:ascii="Cambria" w:eastAsiaTheme="majorEastAsia" w:hAnsi="Cambria"/>
          <w:color w:val="000000" w:themeColor="text1"/>
          <w:sz w:val="22"/>
          <w:szCs w:val="22"/>
        </w:rPr>
      </w:pPr>
    </w:p>
    <w:p w14:paraId="55B1F749" w14:textId="2E67A0B8" w:rsidR="002A7853" w:rsidRDefault="002A7853" w:rsidP="001E58F5">
      <w:pPr>
        <w:ind w:firstLine="708"/>
        <w:jc w:val="both"/>
        <w:rPr>
          <w:rFonts w:ascii="Cambria" w:eastAsiaTheme="majorEastAsia" w:hAnsi="Cambria"/>
          <w:color w:val="000000" w:themeColor="text1"/>
          <w:sz w:val="22"/>
          <w:szCs w:val="22"/>
        </w:rPr>
      </w:pPr>
    </w:p>
    <w:p w14:paraId="588D76A7" w14:textId="4E1C1A6E" w:rsidR="002A7853" w:rsidRDefault="002A7853" w:rsidP="001E58F5">
      <w:pPr>
        <w:ind w:firstLine="708"/>
        <w:jc w:val="both"/>
        <w:rPr>
          <w:rFonts w:ascii="Cambria" w:eastAsiaTheme="majorEastAsia" w:hAnsi="Cambria"/>
          <w:color w:val="000000" w:themeColor="text1"/>
          <w:sz w:val="22"/>
          <w:szCs w:val="22"/>
        </w:rPr>
      </w:pPr>
    </w:p>
    <w:p w14:paraId="272EC3AE" w14:textId="2938A33B" w:rsidR="002A7853" w:rsidRDefault="002A7853" w:rsidP="001E58F5">
      <w:pPr>
        <w:ind w:firstLine="708"/>
        <w:jc w:val="both"/>
        <w:rPr>
          <w:rFonts w:ascii="Cambria" w:eastAsiaTheme="majorEastAsia" w:hAnsi="Cambria"/>
          <w:color w:val="000000" w:themeColor="text1"/>
          <w:sz w:val="22"/>
          <w:szCs w:val="22"/>
        </w:rPr>
      </w:pPr>
    </w:p>
    <w:p w14:paraId="7CDAE054" w14:textId="46723483" w:rsidR="002A7853" w:rsidRDefault="002A7853" w:rsidP="001E58F5">
      <w:pPr>
        <w:ind w:firstLine="708"/>
        <w:jc w:val="both"/>
        <w:rPr>
          <w:rFonts w:ascii="Cambria" w:eastAsiaTheme="majorEastAsia" w:hAnsi="Cambria"/>
          <w:color w:val="000000" w:themeColor="text1"/>
          <w:sz w:val="22"/>
          <w:szCs w:val="22"/>
        </w:rPr>
      </w:pPr>
    </w:p>
    <w:p w14:paraId="265561B7" w14:textId="64A020FA" w:rsidR="002A7853" w:rsidRDefault="002A7853" w:rsidP="001E58F5">
      <w:pPr>
        <w:ind w:firstLine="708"/>
        <w:jc w:val="both"/>
        <w:rPr>
          <w:rFonts w:ascii="Cambria" w:eastAsiaTheme="majorEastAsia" w:hAnsi="Cambria"/>
          <w:color w:val="000000" w:themeColor="text1"/>
          <w:sz w:val="22"/>
          <w:szCs w:val="22"/>
        </w:rPr>
      </w:pPr>
    </w:p>
    <w:p w14:paraId="6E1E0783" w14:textId="003C004C" w:rsidR="002A7853" w:rsidRDefault="002A7853" w:rsidP="001E58F5">
      <w:pPr>
        <w:ind w:firstLine="708"/>
        <w:jc w:val="both"/>
        <w:rPr>
          <w:rFonts w:ascii="Cambria" w:eastAsiaTheme="majorEastAsia" w:hAnsi="Cambria"/>
          <w:color w:val="000000" w:themeColor="text1"/>
          <w:sz w:val="22"/>
          <w:szCs w:val="22"/>
        </w:rPr>
      </w:pPr>
    </w:p>
    <w:p w14:paraId="18E401A9" w14:textId="5E219411" w:rsidR="002A7853" w:rsidRDefault="002A7853" w:rsidP="001E58F5">
      <w:pPr>
        <w:ind w:firstLine="708"/>
        <w:jc w:val="both"/>
        <w:rPr>
          <w:rFonts w:ascii="Cambria" w:eastAsiaTheme="majorEastAsia" w:hAnsi="Cambria"/>
          <w:color w:val="000000" w:themeColor="text1"/>
          <w:sz w:val="22"/>
          <w:szCs w:val="22"/>
        </w:rPr>
      </w:pPr>
    </w:p>
    <w:p w14:paraId="493A2F8F" w14:textId="33194C02" w:rsidR="002A7853" w:rsidRDefault="002A7853" w:rsidP="001E58F5">
      <w:pPr>
        <w:ind w:firstLine="708"/>
        <w:jc w:val="both"/>
        <w:rPr>
          <w:rFonts w:ascii="Cambria" w:eastAsiaTheme="majorEastAsia" w:hAnsi="Cambria"/>
          <w:color w:val="000000" w:themeColor="text1"/>
          <w:sz w:val="22"/>
          <w:szCs w:val="22"/>
        </w:rPr>
      </w:pPr>
    </w:p>
    <w:p w14:paraId="5275F911" w14:textId="77777777" w:rsidR="00677C0D" w:rsidRPr="006D15DC" w:rsidRDefault="000F6587" w:rsidP="002A7853">
      <w:pPr>
        <w:spacing w:after="240"/>
        <w:rPr>
          <w:rFonts w:ascii="Cambria" w:hAnsi="Cambria"/>
          <w:b/>
          <w:color w:val="000000" w:themeColor="text1"/>
        </w:rPr>
      </w:pPr>
      <w:r w:rsidRPr="006D15DC">
        <w:rPr>
          <w:rFonts w:ascii="Cambria" w:hAnsi="Cambria"/>
          <w:b/>
          <w:color w:val="000000" w:themeColor="text1"/>
        </w:rPr>
        <w:lastRenderedPageBreak/>
        <w:t>GİRİŞ</w:t>
      </w:r>
    </w:p>
    <w:p w14:paraId="12E0E6A2" w14:textId="77777777" w:rsidR="00677C0D" w:rsidRPr="006D15DC" w:rsidRDefault="00677C0D" w:rsidP="002A7853">
      <w:pPr>
        <w:ind w:firstLine="567"/>
        <w:jc w:val="both"/>
        <w:rPr>
          <w:rFonts w:ascii="Cambria" w:hAnsi="Cambria"/>
          <w:color w:val="000000" w:themeColor="text1"/>
        </w:rPr>
      </w:pPr>
      <w:r w:rsidRPr="006D15DC">
        <w:rPr>
          <w:rFonts w:ascii="Cambria" w:hAnsi="Cambria"/>
          <w:color w:val="000000" w:themeColor="text1"/>
        </w:rPr>
        <w:t>Gelişimsel yetersizliği olan bireylerin toplumsal yaşamda b</w:t>
      </w:r>
      <w:r w:rsidR="00C06C55" w:rsidRPr="006D15DC">
        <w:rPr>
          <w:rFonts w:ascii="Cambria" w:hAnsi="Cambria"/>
          <w:color w:val="000000" w:themeColor="text1"/>
        </w:rPr>
        <w:t>aşarılı olmaları, topluma uyum sağlayabilmeleri</w:t>
      </w:r>
      <w:r w:rsidR="00DA06AC" w:rsidRPr="006D15DC">
        <w:rPr>
          <w:rFonts w:ascii="Cambria" w:hAnsi="Cambria"/>
          <w:color w:val="000000" w:themeColor="text1"/>
        </w:rPr>
        <w:t>,</w:t>
      </w:r>
      <w:r w:rsidRPr="006D15DC">
        <w:rPr>
          <w:rFonts w:ascii="Cambria" w:hAnsi="Cambria"/>
          <w:color w:val="000000" w:themeColor="text1"/>
        </w:rPr>
        <w:t xml:space="preserve"> öğrenim yaşantılarında onlara verilen eğitimin niteliği ve sağlanan destek ve hizmetlerin özellikleri ile doğrudan ilişkilidir (Ergenekon vd., 2</w:t>
      </w:r>
      <w:r w:rsidR="00BF4752" w:rsidRPr="006D15DC">
        <w:rPr>
          <w:rFonts w:ascii="Cambria" w:hAnsi="Cambria"/>
          <w:color w:val="000000" w:themeColor="text1"/>
        </w:rPr>
        <w:t>001). Bu çerçevede öğretmenler</w:t>
      </w:r>
      <w:r w:rsidRPr="006D15DC">
        <w:rPr>
          <w:rFonts w:ascii="Cambria" w:hAnsi="Cambria"/>
          <w:color w:val="000000" w:themeColor="text1"/>
        </w:rPr>
        <w:t>, öğrenciler tarafından bir becerinin veya davranışın sergilenmesine ilişkin temel gerekliliklerin neler olduğunu bilm</w:t>
      </w:r>
      <w:r w:rsidR="00BF4752" w:rsidRPr="006D15DC">
        <w:rPr>
          <w:rFonts w:ascii="Cambria" w:hAnsi="Cambria"/>
          <w:color w:val="000000" w:themeColor="text1"/>
        </w:rPr>
        <w:t>eye gereksinim duymaktadırlar. Bu sebeple</w:t>
      </w:r>
      <w:r w:rsidRPr="006D15DC">
        <w:rPr>
          <w:rFonts w:ascii="Cambria" w:hAnsi="Cambria"/>
          <w:color w:val="000000" w:themeColor="text1"/>
        </w:rPr>
        <w:t xml:space="preserve"> hataları minimum seviyeye indiren etkili öğretim stratejilerine ulaşma çabası içine de girdikleri görülmektedir. Gelişimsel yetersizlik gösteren her bireye gereksinim duydukları becerilerin öğretilmesine ilişkin farklı öğret</w:t>
      </w:r>
      <w:r w:rsidR="00083CA4" w:rsidRPr="006D15DC">
        <w:rPr>
          <w:rFonts w:ascii="Cambria" w:hAnsi="Cambria"/>
          <w:color w:val="000000" w:themeColor="text1"/>
        </w:rPr>
        <w:t xml:space="preserve">im yöntemlerinin kullanıldığı </w:t>
      </w:r>
      <w:r w:rsidRPr="006D15DC">
        <w:rPr>
          <w:rFonts w:ascii="Cambria" w:hAnsi="Cambria"/>
          <w:color w:val="000000" w:themeColor="text1"/>
        </w:rPr>
        <w:t>görülmektedir</w:t>
      </w:r>
      <w:r w:rsidR="00083CA4" w:rsidRPr="006D15DC">
        <w:rPr>
          <w:rFonts w:ascii="Cambria" w:hAnsi="Cambria"/>
          <w:color w:val="000000" w:themeColor="text1"/>
        </w:rPr>
        <w:t xml:space="preserve"> </w:t>
      </w:r>
      <w:r w:rsidRPr="006D15DC">
        <w:rPr>
          <w:rFonts w:ascii="Cambria" w:hAnsi="Cambria"/>
          <w:color w:val="000000" w:themeColor="text1"/>
        </w:rPr>
        <w:t>( Gibson ve Shuster, 1992</w:t>
      </w:r>
      <w:r w:rsidR="00C21A75">
        <w:rPr>
          <w:rFonts w:ascii="Cambria" w:hAnsi="Cambria"/>
          <w:color w:val="000000" w:themeColor="text1"/>
        </w:rPr>
        <w:t xml:space="preserve">; </w:t>
      </w:r>
      <w:r w:rsidR="00C21A75" w:rsidRPr="00C21A75">
        <w:rPr>
          <w:rFonts w:ascii="Cambria" w:hAnsi="Cambria"/>
          <w:color w:val="000000" w:themeColor="text1"/>
        </w:rPr>
        <w:t>Morse ve Shuster, 2004</w:t>
      </w:r>
      <w:r w:rsidRPr="006D15DC">
        <w:rPr>
          <w:rFonts w:ascii="Cambria" w:hAnsi="Cambria"/>
          <w:color w:val="000000" w:themeColor="text1"/>
        </w:rPr>
        <w:t>). Etkili öğretim yöntemlerini belirleme ge</w:t>
      </w:r>
      <w:r w:rsidR="00083CA4" w:rsidRPr="006D15DC">
        <w:rPr>
          <w:rFonts w:ascii="Cambria" w:hAnsi="Cambria"/>
          <w:color w:val="000000" w:themeColor="text1"/>
        </w:rPr>
        <w:t>reksinimi ise akademik alanda</w:t>
      </w:r>
      <w:r w:rsidRPr="006D15DC">
        <w:rPr>
          <w:rFonts w:ascii="Cambria" w:hAnsi="Cambria"/>
          <w:color w:val="000000" w:themeColor="text1"/>
        </w:rPr>
        <w:t xml:space="preserve"> birçok araştırmanın konusu olmuştur. Etkili öğretim yöntemleri ile bu bireyler hem topluma kazandırılmakta hem de onların iç dünyalarındaki mutluluk ve uyum artırılmaya çalışılmaktadır (Aldemir ve Gürsel, 2014).</w:t>
      </w:r>
    </w:p>
    <w:p w14:paraId="58FC8614" w14:textId="77777777" w:rsidR="00677C0D" w:rsidRPr="006D15DC" w:rsidRDefault="00677C0D" w:rsidP="002A7853">
      <w:pPr>
        <w:ind w:firstLine="567"/>
        <w:jc w:val="both"/>
        <w:rPr>
          <w:rFonts w:ascii="Cambria" w:hAnsi="Cambria"/>
          <w:color w:val="000000" w:themeColor="text1"/>
        </w:rPr>
      </w:pPr>
      <w:r w:rsidRPr="006D15DC">
        <w:rPr>
          <w:rFonts w:ascii="Cambria" w:hAnsi="Cambria"/>
          <w:color w:val="000000" w:themeColor="text1"/>
        </w:rPr>
        <w:t>Etkili öğretim yöntemlerinden olan yanlışsız öğretim yöntemi, uygulamacı ile katılımcı arasında olumlu ilişkinin kurulmasına destek olan ve öğretim esnasında bireyin doğru tepkide bulunma olasılığını arttırarak hata yapma oranını en aza indiren öğretim yöntemidir. Yanlışsız öğretim yöntemleri, öğrencilerin beceri ve kavramları en iyi biçimde öğrenmelerinin öğretim sırasında yaptıkları hatalardan değil de gerçekleştirdikleri olumlu yanıt ve alıştırmalardan kaynaklandığı görüşü ile geliştirilmiş bir öğretim yöntemidir (Tekin İftar ve Kırcaali İftar, 2016). Yanlışsız öğretim yöntemleri, bireyin öğretim sırasında hata yapmasını önlemeye çalışan yöntemlerdir. Yanlışsız öğretim yöntemlerinde öğretim sırasında gerçekleşen hata düzeyinin geleneksel yöntemler ile kıyaslandığında daha düşük olduğu söylenebilmektedir (Tekin İftar ve Kırcaali İftar, 2016).</w:t>
      </w:r>
    </w:p>
    <w:p w14:paraId="6AB09411" w14:textId="77777777" w:rsidR="00677C0D" w:rsidRPr="006D15DC" w:rsidRDefault="00677C0D" w:rsidP="002A7853">
      <w:pPr>
        <w:ind w:firstLine="567"/>
        <w:jc w:val="both"/>
        <w:rPr>
          <w:rFonts w:ascii="Cambria" w:hAnsi="Cambria"/>
          <w:color w:val="000000" w:themeColor="text1"/>
        </w:rPr>
      </w:pPr>
      <w:r w:rsidRPr="006D15DC">
        <w:rPr>
          <w:rFonts w:ascii="Cambria" w:hAnsi="Cambria"/>
          <w:color w:val="000000" w:themeColor="text1"/>
        </w:rPr>
        <w:t>Yanlışsız öğretim yöntemi</w:t>
      </w:r>
      <w:r w:rsidR="009B7192">
        <w:rPr>
          <w:rFonts w:ascii="Cambria" w:hAnsi="Cambria"/>
          <w:color w:val="000000" w:themeColor="text1"/>
        </w:rPr>
        <w:t>nin uygulanabilmesi için öğrenenin</w:t>
      </w:r>
      <w:r w:rsidRPr="006D15DC">
        <w:rPr>
          <w:rFonts w:ascii="Cambria" w:hAnsi="Cambria"/>
          <w:color w:val="000000" w:themeColor="text1"/>
        </w:rPr>
        <w:t xml:space="preserve"> kapasitesinin,</w:t>
      </w:r>
      <w:r w:rsidR="009B7192">
        <w:rPr>
          <w:rFonts w:ascii="Cambria" w:hAnsi="Cambria"/>
          <w:color w:val="000000" w:themeColor="text1"/>
        </w:rPr>
        <w:t xml:space="preserve"> etkili pekiştirecin, becerinin özelliklerinin,</w:t>
      </w:r>
      <w:r w:rsidRPr="006D15DC">
        <w:rPr>
          <w:rFonts w:ascii="Cambria" w:hAnsi="Cambria"/>
          <w:color w:val="000000" w:themeColor="text1"/>
        </w:rPr>
        <w:t xml:space="preserve"> öğrenmeyi kolaylaştıracak farklı öğretim stratejilerinin belirlenmesi gereklidir (Tekin, 1999</w:t>
      </w:r>
      <w:r w:rsidR="009B7192">
        <w:rPr>
          <w:rFonts w:ascii="Cambria" w:hAnsi="Cambria"/>
          <w:color w:val="000000" w:themeColor="text1"/>
        </w:rPr>
        <w:t xml:space="preserve">; </w:t>
      </w:r>
      <w:r w:rsidR="009B7192" w:rsidRPr="009B7192">
        <w:rPr>
          <w:rFonts w:ascii="Cambria" w:hAnsi="Cambria"/>
          <w:color w:val="000000" w:themeColor="text1"/>
        </w:rPr>
        <w:t>Touchette ve Howard, 1984</w:t>
      </w:r>
      <w:r w:rsidRPr="006D15DC">
        <w:rPr>
          <w:rFonts w:ascii="Cambria" w:hAnsi="Cambria"/>
          <w:color w:val="000000" w:themeColor="text1"/>
        </w:rPr>
        <w:t>). Yanlışsız öğretim yöntemleri, tepki ipuçlarının kullanıldığı ve uyaran ipuçlarının kullanıldığı öğretim yöntemleri olmak üzere iki gruba ayrılır. Tepki ipuçlarının kullanıldığı öğretim yöntemi, katılımcı tepkide bulunmadan önce ipucu sunularak onun doğru tepki vermesini sağlayan yöntemlerdir. Uyaran ipuçlarının kullanıldığı öğretim yöntemleri</w:t>
      </w:r>
      <w:r w:rsidR="00A1370C" w:rsidRPr="006D15DC">
        <w:rPr>
          <w:rFonts w:ascii="Cambria" w:hAnsi="Cambria"/>
          <w:color w:val="000000" w:themeColor="text1"/>
        </w:rPr>
        <w:t xml:space="preserve"> ise</w:t>
      </w:r>
      <w:r w:rsidRPr="006D15DC">
        <w:rPr>
          <w:rFonts w:ascii="Cambria" w:hAnsi="Cambria"/>
          <w:color w:val="000000" w:themeColor="text1"/>
        </w:rPr>
        <w:t xml:space="preserve">, hedef uyaran ve ipucu sağlayan uyaranda sistematik düzenlemelerin yapıldığı yöntemlerdir (Tekin </w:t>
      </w:r>
      <w:r w:rsidR="00A1370C" w:rsidRPr="006D15DC">
        <w:rPr>
          <w:rFonts w:ascii="Cambria" w:hAnsi="Cambria"/>
          <w:color w:val="000000" w:themeColor="text1"/>
        </w:rPr>
        <w:t>İftar ve Kırcaali İftar, 2012). İ</w:t>
      </w:r>
      <w:r w:rsidRPr="006D15DC">
        <w:rPr>
          <w:rFonts w:ascii="Cambria" w:hAnsi="Cambria"/>
          <w:color w:val="000000" w:themeColor="text1"/>
        </w:rPr>
        <w:t>pucu sunma stratejilerinin otizmli olan bireylerde kullanılmasına yönelik bilimsel dayanaklar; Wong ve diğ. (2014) (bu kaynak National Professional Development Center on Autism Spectrum Disorders (NPDC) ) tarafından hazırlanan “Otizm Spektrum Bozukluğu Olan Çocuklar, Gençler ve Yetişkinler İçin Bilimsel Dayanaklı Uygulamalar Raporu” nda ele alınmıştır. Bu raporda, alanyazın incelenerek elde edilen bir grup deneysel; 32 tek denekli olmak üzere toplam 33 çalışma incelenerek ipucu sunula</w:t>
      </w:r>
      <w:r w:rsidR="00E52967" w:rsidRPr="006D15DC">
        <w:rPr>
          <w:rFonts w:ascii="Cambria" w:hAnsi="Cambria"/>
          <w:color w:val="000000" w:themeColor="text1"/>
        </w:rPr>
        <w:t>rak uygulana</w:t>
      </w:r>
      <w:r w:rsidRPr="006D15DC">
        <w:rPr>
          <w:rFonts w:ascii="Cambria" w:hAnsi="Cambria"/>
          <w:color w:val="000000" w:themeColor="text1"/>
        </w:rPr>
        <w:t>n müdahale yöntemlerinin etkililiği ortaya konularak bilimsel dayanaklı olduğu belirtilmiştir.</w:t>
      </w:r>
      <w:r w:rsidR="00122300" w:rsidRPr="006D15DC">
        <w:rPr>
          <w:rFonts w:ascii="Cambria" w:hAnsi="Cambria"/>
          <w:color w:val="000000" w:themeColor="text1"/>
        </w:rPr>
        <w:t xml:space="preserve"> </w:t>
      </w:r>
      <w:r w:rsidR="00A1370C" w:rsidRPr="006D15DC">
        <w:rPr>
          <w:rFonts w:ascii="Cambria" w:hAnsi="Cambria"/>
          <w:color w:val="000000" w:themeColor="text1"/>
        </w:rPr>
        <w:t xml:space="preserve">Bu yöntemlerden bir tanesi de eşzamanlı ipucuyla öğretimdir (EİÖ). </w:t>
      </w:r>
      <w:r w:rsidRPr="006D15DC">
        <w:rPr>
          <w:rFonts w:ascii="Cambria" w:hAnsi="Cambria"/>
          <w:color w:val="000000" w:themeColor="text1"/>
        </w:rPr>
        <w:t xml:space="preserve">Bu çalışmada tepki ipuçlarının kullanıldığı öğretim yöntemlerinden birisi olan </w:t>
      </w:r>
      <w:r w:rsidR="002A7283" w:rsidRPr="006D15DC">
        <w:rPr>
          <w:rFonts w:ascii="Cambria" w:hAnsi="Cambria"/>
          <w:color w:val="000000" w:themeColor="text1"/>
        </w:rPr>
        <w:t xml:space="preserve">Eşzamanlı </w:t>
      </w:r>
      <w:r w:rsidR="00B17F15" w:rsidRPr="006D15DC">
        <w:rPr>
          <w:rFonts w:ascii="Cambria" w:hAnsi="Cambria"/>
          <w:color w:val="000000" w:themeColor="text1"/>
        </w:rPr>
        <w:t>ipucuyla</w:t>
      </w:r>
      <w:r w:rsidR="002A7283" w:rsidRPr="006D15DC">
        <w:rPr>
          <w:rFonts w:ascii="Cambria" w:hAnsi="Cambria"/>
          <w:color w:val="000000" w:themeColor="text1"/>
        </w:rPr>
        <w:t xml:space="preserve"> öğretim (</w:t>
      </w:r>
      <w:r w:rsidRPr="006D15DC">
        <w:rPr>
          <w:rFonts w:ascii="Cambria" w:hAnsi="Cambria"/>
          <w:color w:val="000000" w:themeColor="text1"/>
        </w:rPr>
        <w:t>EİÖ</w:t>
      </w:r>
      <w:r w:rsidR="002A7283" w:rsidRPr="006D15DC">
        <w:rPr>
          <w:rFonts w:ascii="Cambria" w:hAnsi="Cambria"/>
          <w:color w:val="000000" w:themeColor="text1"/>
        </w:rPr>
        <w:t>)</w:t>
      </w:r>
      <w:r w:rsidRPr="006D15DC">
        <w:rPr>
          <w:rFonts w:ascii="Cambria" w:hAnsi="Cambria"/>
          <w:color w:val="000000" w:themeColor="text1"/>
        </w:rPr>
        <w:t xml:space="preserve"> yöntemiyle yapılan araştırmaları incelemek esas alınmıştır. </w:t>
      </w:r>
    </w:p>
    <w:p w14:paraId="132D321C" w14:textId="19CC2037" w:rsidR="00122300" w:rsidRPr="006D15DC" w:rsidRDefault="00677C0D" w:rsidP="002A7853">
      <w:pPr>
        <w:ind w:firstLine="567"/>
        <w:jc w:val="both"/>
        <w:rPr>
          <w:rFonts w:ascii="Cambria" w:hAnsi="Cambria"/>
          <w:bCs/>
          <w:color w:val="000000" w:themeColor="text1"/>
        </w:rPr>
      </w:pPr>
      <w:r w:rsidRPr="006D15DC">
        <w:rPr>
          <w:rFonts w:ascii="Cambria" w:hAnsi="Cambria"/>
          <w:color w:val="000000" w:themeColor="text1"/>
        </w:rPr>
        <w:t xml:space="preserve">EİÖ </w:t>
      </w:r>
      <w:r w:rsidR="0023057B" w:rsidRPr="006D15DC">
        <w:rPr>
          <w:rFonts w:ascii="Cambria" w:hAnsi="Cambria"/>
          <w:color w:val="000000" w:themeColor="text1"/>
        </w:rPr>
        <w:t>oturumlarında</w:t>
      </w:r>
      <w:r w:rsidRPr="006D15DC">
        <w:rPr>
          <w:rFonts w:ascii="Cambria" w:hAnsi="Cambria"/>
          <w:color w:val="000000" w:themeColor="text1"/>
        </w:rPr>
        <w:t xml:space="preserve"> hedef uyaran ile birlikte kontrol edici ipucu sunulur ve</w:t>
      </w:r>
      <w:r w:rsidR="00B6105C">
        <w:rPr>
          <w:rFonts w:ascii="Cambria" w:hAnsi="Cambria"/>
          <w:color w:val="000000" w:themeColor="text1"/>
        </w:rPr>
        <w:t xml:space="preserve"> taklit etme becerisine sahip </w:t>
      </w:r>
      <w:r w:rsidRPr="006D15DC">
        <w:rPr>
          <w:rFonts w:ascii="Cambria" w:hAnsi="Cambria"/>
          <w:color w:val="000000" w:themeColor="text1"/>
        </w:rPr>
        <w:t>kat</w:t>
      </w:r>
      <w:r w:rsidR="006D15DC">
        <w:rPr>
          <w:rFonts w:ascii="Cambria" w:hAnsi="Cambria"/>
          <w:color w:val="000000" w:themeColor="text1"/>
        </w:rPr>
        <w:t>ılımcının kontrol edici ipucu ile beceriyi gerçekleştirmesi</w:t>
      </w:r>
      <w:r w:rsidRPr="006D15DC">
        <w:rPr>
          <w:rFonts w:ascii="Cambria" w:hAnsi="Cambria"/>
          <w:color w:val="000000" w:themeColor="text1"/>
        </w:rPr>
        <w:t xml:space="preserve"> beklenir. </w:t>
      </w:r>
      <w:r w:rsidR="00122300" w:rsidRPr="006D15DC">
        <w:rPr>
          <w:rFonts w:ascii="Cambria" w:hAnsi="Cambria"/>
          <w:iCs/>
          <w:color w:val="000000" w:themeColor="text1"/>
        </w:rPr>
        <w:t xml:space="preserve">Kontrol edici ipucu, öğretmenin öğrenciye öğretim sürecinde sunduğu ipucunun öğrencinin doğru tepki vermesini kesinleştirdiği ipucu türüdür. Örneğin, rakamları </w:t>
      </w:r>
      <w:r w:rsidR="00122300" w:rsidRPr="006D15DC">
        <w:rPr>
          <w:rFonts w:ascii="Cambria" w:hAnsi="Cambria"/>
          <w:iCs/>
          <w:color w:val="000000" w:themeColor="text1"/>
        </w:rPr>
        <w:lastRenderedPageBreak/>
        <w:t>tanımayan</w:t>
      </w:r>
      <w:r w:rsidR="00B6105C">
        <w:rPr>
          <w:rFonts w:ascii="Cambria" w:hAnsi="Cambria"/>
          <w:iCs/>
          <w:color w:val="000000" w:themeColor="text1"/>
        </w:rPr>
        <w:t>, taklit etme ve ifade edici dil becerilerine sahip</w:t>
      </w:r>
      <w:r w:rsidR="00122300" w:rsidRPr="006D15DC">
        <w:rPr>
          <w:rFonts w:ascii="Cambria" w:hAnsi="Cambria"/>
          <w:iCs/>
          <w:color w:val="000000" w:themeColor="text1"/>
        </w:rPr>
        <w:t xml:space="preserve"> çocuğa her sorulduğunda rakamın isminin öğretmen tarafından söylenmesi kontrol edici ipucudur. </w:t>
      </w:r>
      <w:r w:rsidRPr="006D15DC">
        <w:rPr>
          <w:rFonts w:ascii="Cambria" w:hAnsi="Cambria"/>
          <w:color w:val="000000" w:themeColor="text1"/>
        </w:rPr>
        <w:t xml:space="preserve">Bu öğretim yöntemindeki her deneme kapsamında kontrol edici ipucu sunulur ve bu şekilde de bireye bağımsız tepki verme olanağı tanınmamaktadır. </w:t>
      </w:r>
      <w:r w:rsidR="00122300" w:rsidRPr="006D15DC">
        <w:rPr>
          <w:rFonts w:ascii="Cambria" w:hAnsi="Cambria"/>
          <w:color w:val="000000" w:themeColor="text1"/>
        </w:rPr>
        <w:t xml:space="preserve">Bir örnek ile açıklamak gerekirse; </w:t>
      </w:r>
      <w:r w:rsidR="00B6105C">
        <w:rPr>
          <w:rFonts w:ascii="Cambria" w:hAnsi="Cambria"/>
          <w:color w:val="000000" w:themeColor="text1"/>
        </w:rPr>
        <w:t>u</w:t>
      </w:r>
      <w:r w:rsidR="00122300" w:rsidRPr="006D15DC">
        <w:rPr>
          <w:rFonts w:ascii="Cambria" w:hAnsi="Cambria"/>
          <w:bCs/>
          <w:color w:val="000000" w:themeColor="text1"/>
        </w:rPr>
        <w:t xml:space="preserve">ygulamacı </w:t>
      </w:r>
      <w:r w:rsidR="00E85AD9" w:rsidRPr="006D15DC">
        <w:rPr>
          <w:rFonts w:ascii="Cambria" w:hAnsi="Cambria"/>
          <w:bCs/>
          <w:color w:val="000000" w:themeColor="text1"/>
        </w:rPr>
        <w:t>EİÖ</w:t>
      </w:r>
      <w:r w:rsidR="00122300" w:rsidRPr="006D15DC">
        <w:rPr>
          <w:rFonts w:ascii="Cambria" w:hAnsi="Cambria"/>
          <w:bCs/>
          <w:color w:val="000000" w:themeColor="text1"/>
        </w:rPr>
        <w:t xml:space="preserve"> oturumlarında </w:t>
      </w:r>
      <w:r w:rsidR="00B6105C">
        <w:rPr>
          <w:rFonts w:ascii="Cambria" w:hAnsi="Cambria"/>
          <w:bCs/>
          <w:color w:val="000000" w:themeColor="text1"/>
        </w:rPr>
        <w:t xml:space="preserve">taklit etme becerisine sahip bir </w:t>
      </w:r>
      <w:r w:rsidR="00122300" w:rsidRPr="006D15DC">
        <w:rPr>
          <w:rFonts w:ascii="Cambria" w:hAnsi="Cambria"/>
          <w:bCs/>
          <w:color w:val="000000" w:themeColor="text1"/>
        </w:rPr>
        <w:t xml:space="preserve">çocuğa beceri yönergesini (Örn; “Hangisi deniz taşıtı göster?”) sunduktan hemen sonra öğrenci için kontrol edici ipucunu sunar (Örn; Vapur olan resmi göstererek “Bu vapur deniz taşıtı” diyebilir.). Öğrenci, kontrol edici ipucundan sonra doğru tepkide bulunduğunda </w:t>
      </w:r>
      <w:r w:rsidR="00F26E76" w:rsidRPr="00F26E76">
        <w:rPr>
          <w:rFonts w:ascii="Cambria" w:hAnsi="Cambria"/>
          <w:bCs/>
          <w:color w:val="000000" w:themeColor="text1"/>
        </w:rPr>
        <w:t>sembol,</w:t>
      </w:r>
      <w:r w:rsidR="00F72A97">
        <w:rPr>
          <w:rFonts w:ascii="Cambria" w:hAnsi="Cambria"/>
          <w:bCs/>
          <w:color w:val="000000" w:themeColor="text1"/>
        </w:rPr>
        <w:t xml:space="preserve"> </w:t>
      </w:r>
      <w:r w:rsidR="00F26E76" w:rsidRPr="00F26E76">
        <w:rPr>
          <w:rFonts w:ascii="Cambria" w:hAnsi="Cambria"/>
          <w:bCs/>
          <w:color w:val="000000" w:themeColor="text1"/>
        </w:rPr>
        <w:t>sosy</w:t>
      </w:r>
      <w:r w:rsidR="00F26E76">
        <w:rPr>
          <w:rFonts w:ascii="Cambria" w:hAnsi="Cambria"/>
          <w:bCs/>
          <w:color w:val="000000" w:themeColor="text1"/>
        </w:rPr>
        <w:t xml:space="preserve">al veya yiyecek pekiştireciyle </w:t>
      </w:r>
      <w:r w:rsidR="00122300" w:rsidRPr="006D15DC">
        <w:rPr>
          <w:rFonts w:ascii="Cambria" w:hAnsi="Cambria"/>
          <w:bCs/>
          <w:color w:val="000000" w:themeColor="text1"/>
        </w:rPr>
        <w:t>pekiştirilir (Örn; “Aferin!”). Kontrol edici ipucunun hemen ardından yanlış tepkide bulunduğunda hata düzeltmesi yapılabilir. (Örn; Uygulamacı, “Hayır, bu vapur deniz taşıtı” diyerek ‘vapuru” gösterebilir.). Öğrenci, kontrol edici ipucunun ardından tepkide bulunmadığında, sonraki denemeye geçilir</w:t>
      </w:r>
    </w:p>
    <w:p w14:paraId="47E81F28" w14:textId="77777777" w:rsidR="00677C0D" w:rsidRPr="006D15DC" w:rsidRDefault="00E85AD9" w:rsidP="002A7853">
      <w:pPr>
        <w:ind w:firstLine="567"/>
        <w:jc w:val="both"/>
        <w:rPr>
          <w:rFonts w:ascii="Cambria" w:hAnsi="Cambria"/>
          <w:color w:val="000000" w:themeColor="text1"/>
        </w:rPr>
      </w:pPr>
      <w:r w:rsidRPr="006D15DC">
        <w:rPr>
          <w:rFonts w:ascii="Cambria" w:hAnsi="Cambria"/>
          <w:iCs/>
          <w:color w:val="000000" w:themeColor="text1"/>
        </w:rPr>
        <w:t>EİÖ oturumlarında</w:t>
      </w:r>
      <w:r w:rsidR="006D2DDD" w:rsidRPr="006D15DC">
        <w:rPr>
          <w:rFonts w:ascii="Cambria" w:hAnsi="Cambria"/>
          <w:iCs/>
          <w:color w:val="000000" w:themeColor="text1"/>
        </w:rPr>
        <w:t xml:space="preserve"> her denemede kontrol edici ipucunun sunulması nedeniyle çocuğa bağımsız olarak tepki verme şansı tanınmaz. Bu nedenle, uyaran kontrolü transferin</w:t>
      </w:r>
      <w:r w:rsidR="00B6105C">
        <w:rPr>
          <w:rFonts w:ascii="Cambria" w:hAnsi="Cambria"/>
          <w:iCs/>
          <w:color w:val="000000" w:themeColor="text1"/>
        </w:rPr>
        <w:t xml:space="preserve">in kontrol edici ipucundan ayırt </w:t>
      </w:r>
      <w:r w:rsidR="006D2DDD" w:rsidRPr="006D15DC">
        <w:rPr>
          <w:rFonts w:ascii="Cambria" w:hAnsi="Cambria"/>
          <w:iCs/>
          <w:color w:val="000000" w:themeColor="text1"/>
        </w:rPr>
        <w:t xml:space="preserve">edici uyarana geçip geçmediği öğretim oturumlarından önce düzenlenen günlük ya da aralıklı yoklama oturumlarında anlaşılır. </w:t>
      </w:r>
      <w:r w:rsidRPr="006D15DC">
        <w:rPr>
          <w:rFonts w:ascii="Cambria" w:hAnsi="Cambria"/>
          <w:iCs/>
          <w:color w:val="000000" w:themeColor="text1"/>
        </w:rPr>
        <w:t>Bir örnek ile açıklayacak olursak; “</w:t>
      </w:r>
      <w:r w:rsidRPr="006D15DC">
        <w:rPr>
          <w:rFonts w:ascii="Cambria" w:hAnsi="Cambria"/>
          <w:bCs/>
          <w:iCs/>
          <w:color w:val="000000" w:themeColor="text1"/>
        </w:rPr>
        <w:t xml:space="preserve">Uygulamacı, EİÖ oturumlarında </w:t>
      </w:r>
      <w:r w:rsidR="00D123D4">
        <w:rPr>
          <w:rFonts w:ascii="Cambria" w:hAnsi="Cambria"/>
          <w:bCs/>
          <w:iCs/>
          <w:color w:val="000000" w:themeColor="text1"/>
        </w:rPr>
        <w:t xml:space="preserve">taklit becerisine sahip </w:t>
      </w:r>
      <w:r w:rsidRPr="006D15DC">
        <w:rPr>
          <w:rFonts w:ascii="Cambria" w:hAnsi="Cambria"/>
          <w:bCs/>
          <w:iCs/>
          <w:color w:val="000000" w:themeColor="text1"/>
        </w:rPr>
        <w:t xml:space="preserve">çocuğun dikkatini çalışmaya yöneltmek için dikkatini çeker (Hazır mısın başlayalım mı?). Çocuk hazır olduğunu belirttiğinde pekiştirilir (Evet, tamamdır başlayabiliriz.). Kullanılacak araç gereçler tanıtıldıktan sonra beceri yönergesi sunulur (Bu resimlere bak ve deniz taşıtı olan vapuru göster.). Öğrencinin tepki vermesi için 4-5 saniye beklenir. Çocuk doğru tepki gösterirse </w:t>
      </w:r>
      <w:r w:rsidR="00F26E76" w:rsidRPr="00F26E76">
        <w:rPr>
          <w:rFonts w:ascii="Cambria" w:hAnsi="Cambria"/>
          <w:bCs/>
          <w:iCs/>
          <w:color w:val="000000" w:themeColor="text1"/>
        </w:rPr>
        <w:t>sembol,</w:t>
      </w:r>
      <w:r w:rsidR="00F26E76">
        <w:rPr>
          <w:rFonts w:ascii="Cambria" w:hAnsi="Cambria"/>
          <w:bCs/>
          <w:iCs/>
          <w:color w:val="000000" w:themeColor="text1"/>
        </w:rPr>
        <w:t xml:space="preserve"> </w:t>
      </w:r>
      <w:r w:rsidR="00F26E76" w:rsidRPr="00F26E76">
        <w:rPr>
          <w:rFonts w:ascii="Cambria" w:hAnsi="Cambria"/>
          <w:bCs/>
          <w:iCs/>
          <w:color w:val="000000" w:themeColor="text1"/>
        </w:rPr>
        <w:t xml:space="preserve">sosyal veya yiyecek pekiştireciyle </w:t>
      </w:r>
      <w:r w:rsidRPr="006D15DC">
        <w:rPr>
          <w:rFonts w:ascii="Cambria" w:hAnsi="Cambria"/>
          <w:bCs/>
          <w:iCs/>
          <w:color w:val="000000" w:themeColor="text1"/>
        </w:rPr>
        <w:t xml:space="preserve">pekiştirilir. Çocuk doğru tepki göstermediğinde ya da 4-5 saniye içinde tepkide bulunmadığında bir sonraki denemeye geçilir. </w:t>
      </w:r>
      <w:r w:rsidR="003F3103" w:rsidRPr="006D15DC">
        <w:rPr>
          <w:rFonts w:ascii="Cambria" w:hAnsi="Cambria"/>
          <w:iCs/>
          <w:color w:val="000000" w:themeColor="text1"/>
        </w:rPr>
        <w:t>Dikkat edilmesi gereken noktalardan birisi EİÖ yönteminde</w:t>
      </w:r>
      <w:r w:rsidR="006D2DDD" w:rsidRPr="006D15DC">
        <w:rPr>
          <w:rFonts w:ascii="Cambria" w:hAnsi="Cambria"/>
          <w:iCs/>
          <w:color w:val="000000" w:themeColor="text1"/>
        </w:rPr>
        <w:t xml:space="preserve"> birinci öğretim oturumundan önce gü</w:t>
      </w:r>
      <w:r w:rsidR="00D123D4">
        <w:rPr>
          <w:rFonts w:ascii="Cambria" w:hAnsi="Cambria"/>
          <w:iCs/>
          <w:color w:val="000000" w:themeColor="text1"/>
        </w:rPr>
        <w:t>nlük yoklama oturumu düzenlenmemesidir</w:t>
      </w:r>
      <w:r w:rsidR="006D2DDD" w:rsidRPr="006D15DC">
        <w:rPr>
          <w:rFonts w:ascii="Cambria" w:hAnsi="Cambria"/>
          <w:iCs/>
          <w:color w:val="000000" w:themeColor="text1"/>
        </w:rPr>
        <w:t xml:space="preserve">. </w:t>
      </w:r>
      <w:r w:rsidR="003F3103" w:rsidRPr="006D15DC">
        <w:rPr>
          <w:rFonts w:ascii="Cambria" w:hAnsi="Cambria"/>
          <w:iCs/>
          <w:color w:val="000000" w:themeColor="text1"/>
        </w:rPr>
        <w:t xml:space="preserve">Diğeri ise, EİÖ yönteminde öğretimin ilk oturumundan son oturumuna kadar aynı kontrol edici ipucu kullanılır </w:t>
      </w:r>
      <w:r w:rsidR="00677C0D" w:rsidRPr="006D15DC">
        <w:rPr>
          <w:rFonts w:ascii="Cambria" w:hAnsi="Cambria"/>
          <w:color w:val="000000" w:themeColor="text1"/>
        </w:rPr>
        <w:t>(Morse ve Shuster, 2004; Tekin İftar ve Kırcaali İftar, 2016).</w:t>
      </w:r>
      <w:r w:rsidR="00CB75B0">
        <w:rPr>
          <w:rFonts w:ascii="Cambria" w:hAnsi="Cambria"/>
          <w:color w:val="000000" w:themeColor="text1"/>
        </w:rPr>
        <w:t xml:space="preserve"> EİÖ yöntemini kullanarak etkili bir öğretim yapabilmek için ilk önce etkili pekiştireç </w:t>
      </w:r>
      <w:r w:rsidR="000F191B">
        <w:rPr>
          <w:rFonts w:ascii="Cambria" w:hAnsi="Cambria"/>
          <w:color w:val="000000" w:themeColor="text1"/>
        </w:rPr>
        <w:t xml:space="preserve">formu ile doğru tepkide verilecek ödül </w:t>
      </w:r>
      <w:r w:rsidR="00CB75B0">
        <w:rPr>
          <w:rFonts w:ascii="Cambria" w:hAnsi="Cambria"/>
          <w:color w:val="000000" w:themeColor="text1"/>
        </w:rPr>
        <w:t>belirlenmelidir. Daha sonra izlenmesi gereken basamakları özetleyecek olursak</w:t>
      </w:r>
      <w:r w:rsidR="00677C0D" w:rsidRPr="006D15DC">
        <w:rPr>
          <w:rFonts w:ascii="Cambria" w:hAnsi="Cambria"/>
          <w:color w:val="000000" w:themeColor="text1"/>
        </w:rPr>
        <w:t xml:space="preserve">; (a) bireye tepkide bulunması için verilecek uyaranı belirleme, (b) kontrol edici ipucunu belirleme, (c) eşzamanlı ipucuyla deneme oturumlarını planlama, (d) yoklama oturumlarını planlama, (e) yanıt aralığı süresini belirleme, (f) bireyin tepkilerine ne şekilde yanıt verileceğini belirleme, (g) denemeler arası süreyi belirleme, (h) veri kayıt yöntemini belirleme, (ı) uygulama, kayıt tutma ve bireyin gösterdiği performansa göre gerektiğinde değişiklikler yapma </w:t>
      </w:r>
      <w:r w:rsidR="00EE737B" w:rsidRPr="006D15DC">
        <w:rPr>
          <w:rFonts w:ascii="Cambria" w:hAnsi="Cambria"/>
          <w:color w:val="000000" w:themeColor="text1"/>
        </w:rPr>
        <w:t>şeklinde sıralanabilir</w:t>
      </w:r>
      <w:r w:rsidR="00677C0D" w:rsidRPr="006D15DC">
        <w:rPr>
          <w:rFonts w:ascii="Cambria" w:hAnsi="Cambria"/>
          <w:color w:val="000000" w:themeColor="text1"/>
        </w:rPr>
        <w:t xml:space="preserve"> (Tekin </w:t>
      </w:r>
      <w:r w:rsidR="00CB75B0">
        <w:rPr>
          <w:rFonts w:ascii="Cambria" w:hAnsi="Cambria"/>
          <w:color w:val="000000" w:themeColor="text1"/>
        </w:rPr>
        <w:t>İftar ve Kırcaali İftar, 2016).</w:t>
      </w:r>
    </w:p>
    <w:p w14:paraId="2F002A35" w14:textId="5C8CB98C" w:rsidR="00677C0D" w:rsidRPr="006D15DC" w:rsidRDefault="00677C0D" w:rsidP="002A7853">
      <w:pPr>
        <w:ind w:firstLine="567"/>
        <w:jc w:val="both"/>
        <w:rPr>
          <w:rFonts w:ascii="Cambria" w:hAnsi="Cambria"/>
          <w:color w:val="000000" w:themeColor="text1"/>
        </w:rPr>
      </w:pPr>
      <w:r w:rsidRPr="006D15DC">
        <w:rPr>
          <w:rFonts w:ascii="Cambria" w:hAnsi="Cambria"/>
          <w:color w:val="000000" w:themeColor="text1"/>
        </w:rPr>
        <w:t>Morse ve Shuster (2004) EİÖ yönteminin kullanıldığı araştırmaların gözden geçir</w:t>
      </w:r>
      <w:r w:rsidR="00817FCD" w:rsidRPr="006D15DC">
        <w:rPr>
          <w:rFonts w:ascii="Cambria" w:hAnsi="Cambria"/>
          <w:color w:val="000000" w:themeColor="text1"/>
        </w:rPr>
        <w:t xml:space="preserve">ildiği </w:t>
      </w:r>
      <w:r w:rsidRPr="006D15DC">
        <w:rPr>
          <w:rFonts w:ascii="Cambria" w:hAnsi="Cambria"/>
          <w:color w:val="000000" w:themeColor="text1"/>
        </w:rPr>
        <w:t>çalışma</w:t>
      </w:r>
      <w:r w:rsidR="00C47398" w:rsidRPr="006D15DC">
        <w:rPr>
          <w:rFonts w:ascii="Cambria" w:hAnsi="Cambria"/>
          <w:color w:val="000000" w:themeColor="text1"/>
        </w:rPr>
        <w:t xml:space="preserve"> yürütmüşlerdir.</w:t>
      </w:r>
      <w:r w:rsidR="00EF34EB">
        <w:rPr>
          <w:rFonts w:ascii="Cambria" w:hAnsi="Cambria"/>
          <w:color w:val="000000" w:themeColor="text1"/>
        </w:rPr>
        <w:t xml:space="preserve"> </w:t>
      </w:r>
      <w:r w:rsidR="00B64729">
        <w:rPr>
          <w:rFonts w:ascii="Cambria" w:hAnsi="Cambria"/>
          <w:color w:val="000000" w:themeColor="text1"/>
        </w:rPr>
        <w:t>Bu çalışma</w:t>
      </w:r>
      <w:r w:rsidR="00156C7E">
        <w:rPr>
          <w:rFonts w:ascii="Cambria" w:hAnsi="Cambria"/>
          <w:color w:val="000000" w:themeColor="text1"/>
        </w:rPr>
        <w:t>da</w:t>
      </w:r>
      <w:r w:rsidR="00B64729">
        <w:rPr>
          <w:rFonts w:ascii="Cambria" w:hAnsi="Cambria"/>
          <w:color w:val="000000" w:themeColor="text1"/>
        </w:rPr>
        <w:t xml:space="preserve"> 1992-20</w:t>
      </w:r>
      <w:r w:rsidR="00156C7E">
        <w:rPr>
          <w:rFonts w:ascii="Cambria" w:hAnsi="Cambria"/>
          <w:color w:val="000000" w:themeColor="text1"/>
        </w:rPr>
        <w:t>02</w:t>
      </w:r>
      <w:r w:rsidR="00B64729">
        <w:rPr>
          <w:rFonts w:ascii="Cambria" w:hAnsi="Cambria"/>
          <w:color w:val="000000" w:themeColor="text1"/>
        </w:rPr>
        <w:t xml:space="preserve"> yılları arasında EİÖ yöntemi</w:t>
      </w:r>
      <w:r w:rsidR="00156C7E">
        <w:rPr>
          <w:rFonts w:ascii="Cambria" w:hAnsi="Cambria"/>
          <w:color w:val="000000" w:themeColor="text1"/>
        </w:rPr>
        <w:t xml:space="preserve"> ile yapılan</w:t>
      </w:r>
      <w:r w:rsidR="00B64729">
        <w:rPr>
          <w:rFonts w:ascii="Cambria" w:hAnsi="Cambria"/>
          <w:color w:val="000000" w:themeColor="text1"/>
        </w:rPr>
        <w:t xml:space="preserve"> 18 makale</w:t>
      </w:r>
      <w:r w:rsidR="00156C7E">
        <w:rPr>
          <w:rFonts w:ascii="Cambria" w:hAnsi="Cambria"/>
          <w:color w:val="000000" w:themeColor="text1"/>
        </w:rPr>
        <w:t xml:space="preserve"> katılımcılar</w:t>
      </w:r>
      <w:r w:rsidR="0045361B">
        <w:rPr>
          <w:rFonts w:ascii="Cambria" w:hAnsi="Cambria"/>
          <w:color w:val="000000" w:themeColor="text1"/>
        </w:rPr>
        <w:t>,</w:t>
      </w:r>
      <w:r w:rsidR="00F26E76">
        <w:rPr>
          <w:rFonts w:ascii="Cambria" w:hAnsi="Cambria"/>
          <w:color w:val="000000" w:themeColor="text1"/>
        </w:rPr>
        <w:t xml:space="preserve"> </w:t>
      </w:r>
      <w:r w:rsidR="0045361B">
        <w:rPr>
          <w:rFonts w:ascii="Cambria" w:hAnsi="Cambria"/>
          <w:color w:val="000000" w:themeColor="text1"/>
        </w:rPr>
        <w:t>ortam,</w:t>
      </w:r>
      <w:r w:rsidR="00F26E76">
        <w:rPr>
          <w:rFonts w:ascii="Cambria" w:hAnsi="Cambria"/>
          <w:color w:val="000000" w:themeColor="text1"/>
        </w:rPr>
        <w:t xml:space="preserve"> </w:t>
      </w:r>
      <w:r w:rsidR="00156C7E">
        <w:rPr>
          <w:rFonts w:ascii="Cambria" w:hAnsi="Cambria"/>
          <w:color w:val="000000" w:themeColor="text1"/>
        </w:rPr>
        <w:t>bağımlı değişken,</w:t>
      </w:r>
      <w:r w:rsidR="00F26E76">
        <w:rPr>
          <w:rFonts w:ascii="Cambria" w:hAnsi="Cambria"/>
          <w:color w:val="000000" w:themeColor="text1"/>
        </w:rPr>
        <w:t xml:space="preserve"> </w:t>
      </w:r>
      <w:r w:rsidR="00156C7E">
        <w:rPr>
          <w:rFonts w:ascii="Cambria" w:hAnsi="Cambria"/>
          <w:color w:val="000000" w:themeColor="text1"/>
        </w:rPr>
        <w:t>bağımsız değişken,</w:t>
      </w:r>
      <w:r w:rsidR="00F26E76">
        <w:rPr>
          <w:rFonts w:ascii="Cambria" w:hAnsi="Cambria"/>
          <w:color w:val="000000" w:themeColor="text1"/>
        </w:rPr>
        <w:t xml:space="preserve"> </w:t>
      </w:r>
      <w:r w:rsidR="00156C7E">
        <w:rPr>
          <w:rFonts w:ascii="Cambria" w:hAnsi="Cambria"/>
          <w:color w:val="000000" w:themeColor="text1"/>
        </w:rPr>
        <w:t>hata oranları açısından incelenmiştir.</w:t>
      </w:r>
      <w:r w:rsidR="00C47398" w:rsidRPr="006D15DC">
        <w:rPr>
          <w:rFonts w:ascii="Cambria" w:hAnsi="Cambria"/>
          <w:color w:val="000000" w:themeColor="text1"/>
        </w:rPr>
        <w:t xml:space="preserve"> İ</w:t>
      </w:r>
      <w:r w:rsidRPr="006D15DC">
        <w:rPr>
          <w:rFonts w:ascii="Cambria" w:hAnsi="Cambria"/>
          <w:color w:val="000000" w:themeColor="text1"/>
        </w:rPr>
        <w:t>ncele</w:t>
      </w:r>
      <w:r w:rsidR="00C47398" w:rsidRPr="006D15DC">
        <w:rPr>
          <w:rFonts w:ascii="Cambria" w:hAnsi="Cambria"/>
          <w:color w:val="000000" w:themeColor="text1"/>
        </w:rPr>
        <w:t>dikleri</w:t>
      </w:r>
      <w:r w:rsidRPr="006D15DC">
        <w:rPr>
          <w:rFonts w:ascii="Cambria" w:hAnsi="Cambria"/>
          <w:color w:val="000000" w:themeColor="text1"/>
        </w:rPr>
        <w:t xml:space="preserve"> tüm araştırmalarda EİÖ yönteminin etkili bir öğretim y</w:t>
      </w:r>
      <w:r w:rsidR="000D4D87" w:rsidRPr="006D15DC">
        <w:rPr>
          <w:rFonts w:ascii="Cambria" w:hAnsi="Cambria"/>
          <w:color w:val="000000" w:themeColor="text1"/>
        </w:rPr>
        <w:t>öntemi oldu</w:t>
      </w:r>
      <w:r w:rsidR="000B170A">
        <w:rPr>
          <w:rFonts w:ascii="Cambria" w:hAnsi="Cambria"/>
          <w:color w:val="000000" w:themeColor="text1"/>
        </w:rPr>
        <w:t>ğu tespit edilmiştir</w:t>
      </w:r>
      <w:r w:rsidR="000D4D87" w:rsidRPr="006D15DC">
        <w:rPr>
          <w:rFonts w:ascii="Cambria" w:hAnsi="Cambria"/>
          <w:color w:val="000000" w:themeColor="text1"/>
        </w:rPr>
        <w:t>. Ayrıca</w:t>
      </w:r>
      <w:r w:rsidRPr="006D15DC">
        <w:rPr>
          <w:rFonts w:ascii="Cambria" w:hAnsi="Cambria"/>
          <w:color w:val="000000" w:themeColor="text1"/>
        </w:rPr>
        <w:t xml:space="preserve"> yetersizliği olan veya olmayan bireylere tek veya zincirleme davranışların öğretildiği, ara</w:t>
      </w:r>
      <w:r w:rsidR="007C06ED">
        <w:rPr>
          <w:rFonts w:ascii="Cambria" w:hAnsi="Cambria"/>
          <w:color w:val="000000" w:themeColor="text1"/>
        </w:rPr>
        <w:t>ştırmalarda yer alan katılımcıların</w:t>
      </w:r>
      <w:r w:rsidR="00817FCD" w:rsidRPr="006D15DC">
        <w:rPr>
          <w:rFonts w:ascii="Cambria" w:hAnsi="Cambria"/>
          <w:color w:val="000000" w:themeColor="text1"/>
        </w:rPr>
        <w:t xml:space="preserve"> </w:t>
      </w:r>
      <w:r w:rsidR="000D4D87" w:rsidRPr="006D15DC">
        <w:rPr>
          <w:rFonts w:ascii="Cambria" w:hAnsi="Cambria"/>
          <w:color w:val="000000" w:themeColor="text1"/>
        </w:rPr>
        <w:t>bebeklikten yetişkinlik düzeyine kadar farklı yaşlarda</w:t>
      </w:r>
      <w:r w:rsidRPr="006D15DC">
        <w:rPr>
          <w:rFonts w:ascii="Cambria" w:hAnsi="Cambria"/>
          <w:color w:val="000000" w:themeColor="text1"/>
        </w:rPr>
        <w:t xml:space="preserve"> </w:t>
      </w:r>
      <w:r w:rsidR="00817FCD" w:rsidRPr="006D15DC">
        <w:rPr>
          <w:rFonts w:ascii="Cambria" w:hAnsi="Cambria"/>
          <w:color w:val="000000" w:themeColor="text1"/>
        </w:rPr>
        <w:t xml:space="preserve">bireyler </w:t>
      </w:r>
      <w:r w:rsidRPr="006D15DC">
        <w:rPr>
          <w:rFonts w:ascii="Cambria" w:hAnsi="Cambria"/>
          <w:color w:val="000000" w:themeColor="text1"/>
        </w:rPr>
        <w:t>olduğu ve araştırmalarda yüksek düzeyde uygulama ve bağı</w:t>
      </w:r>
      <w:r w:rsidR="007C06ED">
        <w:rPr>
          <w:rFonts w:ascii="Cambria" w:hAnsi="Cambria"/>
          <w:color w:val="000000" w:themeColor="text1"/>
        </w:rPr>
        <w:t>mlı değişken güvenirliğinin saptandığı ifade edilmiştir.</w:t>
      </w:r>
    </w:p>
    <w:p w14:paraId="34600394" w14:textId="77777777" w:rsidR="00677C0D" w:rsidRPr="006D15DC" w:rsidRDefault="00C275DE" w:rsidP="002A7853">
      <w:pPr>
        <w:ind w:firstLine="567"/>
        <w:jc w:val="both"/>
        <w:rPr>
          <w:rFonts w:ascii="Cambria" w:hAnsi="Cambria"/>
          <w:color w:val="000000" w:themeColor="text1"/>
        </w:rPr>
      </w:pPr>
      <w:r w:rsidRPr="006D15DC">
        <w:rPr>
          <w:rFonts w:ascii="Cambria" w:hAnsi="Cambria"/>
          <w:color w:val="000000" w:themeColor="text1"/>
        </w:rPr>
        <w:t>Ülkemizde</w:t>
      </w:r>
      <w:r w:rsidR="00A52445" w:rsidRPr="006D15DC">
        <w:rPr>
          <w:rFonts w:ascii="Cambria" w:hAnsi="Cambria"/>
          <w:color w:val="000000" w:themeColor="text1"/>
        </w:rPr>
        <w:t xml:space="preserve"> ise,</w:t>
      </w:r>
      <w:r w:rsidRPr="006D15DC">
        <w:rPr>
          <w:rFonts w:ascii="Cambria" w:hAnsi="Cambria"/>
          <w:color w:val="000000" w:themeColor="text1"/>
        </w:rPr>
        <w:t xml:space="preserve"> </w:t>
      </w:r>
      <w:r w:rsidR="00677C0D" w:rsidRPr="006D15DC">
        <w:rPr>
          <w:rFonts w:ascii="Cambria" w:hAnsi="Cambria"/>
          <w:color w:val="000000" w:themeColor="text1"/>
        </w:rPr>
        <w:t>Özer, Başar, Özkubat, Kaplan, Töret ve Karasu (2013),</w:t>
      </w:r>
      <w:r w:rsidRPr="006D15DC">
        <w:rPr>
          <w:rFonts w:ascii="Cambria" w:hAnsi="Cambria"/>
          <w:color w:val="000000" w:themeColor="text1"/>
        </w:rPr>
        <w:t xml:space="preserve"> yaptıkları çalışmada</w:t>
      </w:r>
      <w:r w:rsidR="00677C0D" w:rsidRPr="006D15DC">
        <w:rPr>
          <w:rFonts w:ascii="Cambria" w:hAnsi="Cambria"/>
          <w:color w:val="000000" w:themeColor="text1"/>
        </w:rPr>
        <w:t xml:space="preserve"> 1999–2012 </w:t>
      </w:r>
      <w:r w:rsidR="0008780F" w:rsidRPr="006D15DC">
        <w:rPr>
          <w:rFonts w:ascii="Cambria" w:hAnsi="Cambria"/>
          <w:color w:val="000000" w:themeColor="text1"/>
        </w:rPr>
        <w:t xml:space="preserve">yılları arasında EİÖ yöntemi ile </w:t>
      </w:r>
      <w:r w:rsidR="00677C0D" w:rsidRPr="006D15DC">
        <w:rPr>
          <w:rFonts w:ascii="Cambria" w:hAnsi="Cambria"/>
          <w:color w:val="000000" w:themeColor="text1"/>
        </w:rPr>
        <w:t xml:space="preserve">Türkiye’de yapılmış olan lisansüstü tezlerin betimsel ve meta-analizlerinin yapılmasını amaçlamışlardır. Türkiye’de yapılmış olan, yetersizliği olan çocuklarda tek basamaklı veya zincirleme davranışların </w:t>
      </w:r>
      <w:r w:rsidR="00677C0D" w:rsidRPr="006D15DC">
        <w:rPr>
          <w:rFonts w:ascii="Cambria" w:hAnsi="Cambria"/>
          <w:color w:val="000000" w:themeColor="text1"/>
        </w:rPr>
        <w:lastRenderedPageBreak/>
        <w:t xml:space="preserve">öğretiminde </w:t>
      </w:r>
      <w:r w:rsidR="0009100D" w:rsidRPr="006D15DC">
        <w:rPr>
          <w:rFonts w:ascii="Cambria" w:hAnsi="Cambria"/>
          <w:color w:val="000000" w:themeColor="text1"/>
        </w:rPr>
        <w:t>EİÖ</w:t>
      </w:r>
      <w:r w:rsidR="00677C0D" w:rsidRPr="006D15DC">
        <w:rPr>
          <w:rFonts w:ascii="Cambria" w:hAnsi="Cambria"/>
          <w:color w:val="000000" w:themeColor="text1"/>
        </w:rPr>
        <w:t xml:space="preserve"> yönteminin etkililiğinin incelendiği 20 lisansüstü tez (2 doktora, 18 yüksek lisans), betimsel özetleme ve meta-analizi yapılarak incelenmiştir. Araştırmanın betimsel analiz bulguları, ilgili lisansüstü tezlerde, EİÖ yönteminin yetersizliği olan çocuklara tek basamaklı veya zincirleme davranışlar</w:t>
      </w:r>
      <w:r w:rsidR="006F4E2C" w:rsidRPr="006D15DC">
        <w:rPr>
          <w:rFonts w:ascii="Cambria" w:hAnsi="Cambria"/>
          <w:color w:val="000000" w:themeColor="text1"/>
        </w:rPr>
        <w:t xml:space="preserve">ın öğretiminde etkili olduğunun </w:t>
      </w:r>
      <w:r w:rsidR="00677C0D" w:rsidRPr="006D15DC">
        <w:rPr>
          <w:rFonts w:ascii="Cambria" w:hAnsi="Cambria"/>
          <w:color w:val="000000" w:themeColor="text1"/>
        </w:rPr>
        <w:t xml:space="preserve">raporlandığını ortaya koyarken, meta-analizi sonucunda ortaya çıkan etki büyüklükleri </w:t>
      </w:r>
      <w:r w:rsidR="00EF018D" w:rsidRPr="006D15DC">
        <w:rPr>
          <w:rFonts w:ascii="Cambria" w:hAnsi="Cambria"/>
          <w:color w:val="000000" w:themeColor="text1"/>
        </w:rPr>
        <w:t>EİÖ</w:t>
      </w:r>
      <w:r w:rsidR="00677C0D" w:rsidRPr="006D15DC">
        <w:rPr>
          <w:rFonts w:ascii="Cambria" w:hAnsi="Cambria"/>
          <w:color w:val="000000" w:themeColor="text1"/>
        </w:rPr>
        <w:t xml:space="preserve"> yönteminin ‘’etkili’’ olduğunu göstermiştir.</w:t>
      </w:r>
    </w:p>
    <w:p w14:paraId="627613D0" w14:textId="05CE4ABE" w:rsidR="00677C0D" w:rsidRPr="006D15DC" w:rsidRDefault="00677C0D" w:rsidP="002A7853">
      <w:pPr>
        <w:ind w:firstLine="567"/>
        <w:jc w:val="both"/>
        <w:rPr>
          <w:rFonts w:ascii="Cambria" w:hAnsi="Cambria"/>
          <w:color w:val="000000" w:themeColor="text1"/>
        </w:rPr>
      </w:pPr>
      <w:r w:rsidRPr="006D15DC">
        <w:rPr>
          <w:rFonts w:ascii="Cambria" w:hAnsi="Cambria"/>
          <w:color w:val="000000" w:themeColor="text1"/>
        </w:rPr>
        <w:t xml:space="preserve">Sonuç olarak </w:t>
      </w:r>
      <w:r w:rsidR="00045AB0" w:rsidRPr="006D15DC">
        <w:rPr>
          <w:rFonts w:ascii="Cambria" w:hAnsi="Cambria"/>
          <w:color w:val="000000" w:themeColor="text1"/>
        </w:rPr>
        <w:t>yapılan alanyazın taramaları</w:t>
      </w:r>
      <w:r w:rsidRPr="006D15DC">
        <w:rPr>
          <w:rFonts w:ascii="Cambria" w:hAnsi="Cambria"/>
          <w:color w:val="000000" w:themeColor="text1"/>
        </w:rPr>
        <w:t xml:space="preserve"> yurt için</w:t>
      </w:r>
      <w:r w:rsidR="00045AB0" w:rsidRPr="006D15DC">
        <w:rPr>
          <w:rFonts w:ascii="Cambria" w:hAnsi="Cambria"/>
          <w:color w:val="000000" w:themeColor="text1"/>
        </w:rPr>
        <w:t>de</w:t>
      </w:r>
      <w:r w:rsidRPr="006D15DC">
        <w:rPr>
          <w:rFonts w:ascii="Cambria" w:hAnsi="Cambria"/>
          <w:color w:val="000000" w:themeColor="text1"/>
        </w:rPr>
        <w:t xml:space="preserve"> özel eğitime ilişkin farklı konu ve boy</w:t>
      </w:r>
      <w:r w:rsidR="00045AB0" w:rsidRPr="006D15DC">
        <w:rPr>
          <w:rFonts w:ascii="Cambria" w:hAnsi="Cambria"/>
          <w:color w:val="000000" w:themeColor="text1"/>
        </w:rPr>
        <w:t>utları ele alan, farklı engel</w:t>
      </w:r>
      <w:r w:rsidRPr="006D15DC">
        <w:rPr>
          <w:rFonts w:ascii="Cambria" w:hAnsi="Cambria"/>
          <w:color w:val="000000" w:themeColor="text1"/>
        </w:rPr>
        <w:t xml:space="preserve"> gruplarıyla yürütülen EİÖ yönteminin kullanıldığı çalışmalar olduğu</w:t>
      </w:r>
      <w:r w:rsidR="006D2DDD" w:rsidRPr="006D15DC">
        <w:rPr>
          <w:rFonts w:ascii="Cambria" w:hAnsi="Cambria"/>
          <w:color w:val="000000" w:themeColor="text1"/>
        </w:rPr>
        <w:t>nu göstermektedir</w:t>
      </w:r>
      <w:r w:rsidRPr="006D15DC">
        <w:rPr>
          <w:rFonts w:ascii="Cambria" w:hAnsi="Cambria"/>
          <w:color w:val="000000" w:themeColor="text1"/>
        </w:rPr>
        <w:t>. Ancak, öğretimi yapı</w:t>
      </w:r>
      <w:r w:rsidR="00B743CF" w:rsidRPr="006D15DC">
        <w:rPr>
          <w:rFonts w:ascii="Cambria" w:hAnsi="Cambria"/>
          <w:color w:val="000000" w:themeColor="text1"/>
        </w:rPr>
        <w:t>lan becerilere ilişkin katılımcıları</w:t>
      </w:r>
      <w:r w:rsidRPr="006D15DC">
        <w:rPr>
          <w:rFonts w:ascii="Cambria" w:hAnsi="Cambria"/>
          <w:color w:val="000000" w:themeColor="text1"/>
        </w:rPr>
        <w:t>n günlük yoklama oturumlarında meydana gelen hatalı öğrenci tepkilerinin sayısını azaltmaya yönelik önlemlerin alınması, öğretim sürecinin daha k</w:t>
      </w:r>
      <w:r w:rsidR="00045AB0" w:rsidRPr="006D15DC">
        <w:rPr>
          <w:rFonts w:ascii="Cambria" w:hAnsi="Cambria"/>
          <w:color w:val="000000" w:themeColor="text1"/>
        </w:rPr>
        <w:t>ısa bir sürede tamamlanması</w:t>
      </w:r>
      <w:r w:rsidRPr="006D15DC">
        <w:rPr>
          <w:rFonts w:ascii="Cambria" w:hAnsi="Cambria"/>
          <w:color w:val="000000" w:themeColor="text1"/>
        </w:rPr>
        <w:t xml:space="preserve">, EİÖ </w:t>
      </w:r>
      <w:r w:rsidR="006D15DC">
        <w:rPr>
          <w:rFonts w:ascii="Cambria" w:hAnsi="Cambria"/>
          <w:color w:val="000000" w:themeColor="text1"/>
        </w:rPr>
        <w:t xml:space="preserve">‘in </w:t>
      </w:r>
      <w:r w:rsidRPr="006D15DC">
        <w:rPr>
          <w:rFonts w:ascii="Cambria" w:hAnsi="Cambria"/>
          <w:color w:val="000000" w:themeColor="text1"/>
        </w:rPr>
        <w:t>verimliliğini artırmaya yönelik arayışların sürdüğü ve bu konuya ilişkin araştırma gereksiniminin devam ettiği görülmektedir (Kurt ve Tekin-İftar, 2008; Morse ve Shuster, 2004; Tekin, 1999; Tekin İftar ve Kırcaali İftar, 2016).</w:t>
      </w:r>
      <w:r w:rsidR="00422F1E">
        <w:rPr>
          <w:rFonts w:ascii="Cambria" w:hAnsi="Cambria"/>
          <w:color w:val="000000" w:themeColor="text1"/>
        </w:rPr>
        <w:t xml:space="preserve"> </w:t>
      </w:r>
      <w:r w:rsidR="00205CB5">
        <w:rPr>
          <w:rFonts w:ascii="Cambria" w:hAnsi="Cambria"/>
          <w:color w:val="000000" w:themeColor="text1"/>
        </w:rPr>
        <w:t>EİÖ yön</w:t>
      </w:r>
      <w:r w:rsidR="008A1344">
        <w:rPr>
          <w:rFonts w:ascii="Cambria" w:hAnsi="Cambria"/>
          <w:color w:val="000000" w:themeColor="text1"/>
        </w:rPr>
        <w:t xml:space="preserve">teminin kullanıldığı araştırmaları </w:t>
      </w:r>
      <w:r w:rsidR="00F72A97">
        <w:rPr>
          <w:rFonts w:ascii="Cambria" w:hAnsi="Cambria"/>
          <w:color w:val="000000" w:themeColor="text1"/>
        </w:rPr>
        <w:t>inceleyen</w:t>
      </w:r>
      <w:r w:rsidR="008A1344">
        <w:rPr>
          <w:rFonts w:ascii="Cambria" w:hAnsi="Cambria"/>
          <w:color w:val="000000" w:themeColor="text1"/>
        </w:rPr>
        <w:t xml:space="preserve"> çalışmalar</w:t>
      </w:r>
      <w:r w:rsidR="00205CB5">
        <w:rPr>
          <w:rFonts w:ascii="Cambria" w:hAnsi="Cambria"/>
          <w:color w:val="000000" w:themeColor="text1"/>
        </w:rPr>
        <w:t>da katılımcıların sayısı, tanısı, yaşı, cinsiyeti, bağımsız değişken, bağımlı değişken, araştırma deseni, uygulama ortamı, uygulama ortam, genelleme, izleme, güvenirlik, sosyal geçerlilik,</w:t>
      </w:r>
      <w:r w:rsidR="0045361B">
        <w:rPr>
          <w:rFonts w:ascii="Cambria" w:hAnsi="Cambria"/>
          <w:color w:val="000000" w:themeColor="text1"/>
        </w:rPr>
        <w:t xml:space="preserve"> ortam, </w:t>
      </w:r>
      <w:r w:rsidR="00205CB5">
        <w:rPr>
          <w:rFonts w:ascii="Cambria" w:hAnsi="Cambria"/>
          <w:color w:val="000000" w:themeColor="text1"/>
        </w:rPr>
        <w:t>bulgular, h</w:t>
      </w:r>
      <w:r w:rsidR="000156B5">
        <w:rPr>
          <w:rFonts w:ascii="Cambria" w:hAnsi="Cambria"/>
          <w:color w:val="000000" w:themeColor="text1"/>
        </w:rPr>
        <w:t>ata oranı değişkenlerinin incelendiği görülmektedir. B</w:t>
      </w:r>
      <w:r w:rsidR="00205CB5">
        <w:rPr>
          <w:rFonts w:ascii="Cambria" w:hAnsi="Cambria"/>
          <w:color w:val="000000" w:themeColor="text1"/>
        </w:rPr>
        <w:t>u çalışmada farkl</w:t>
      </w:r>
      <w:r w:rsidR="008A1344">
        <w:rPr>
          <w:rFonts w:ascii="Cambria" w:hAnsi="Cambria"/>
          <w:color w:val="000000" w:themeColor="text1"/>
        </w:rPr>
        <w:t>ı o</w:t>
      </w:r>
      <w:r w:rsidR="00205CB5">
        <w:rPr>
          <w:rFonts w:ascii="Cambria" w:hAnsi="Cambria"/>
          <w:color w:val="000000" w:themeColor="text1"/>
        </w:rPr>
        <w:t>larak</w:t>
      </w:r>
      <w:r w:rsidR="008A1344">
        <w:rPr>
          <w:rFonts w:ascii="Cambria" w:hAnsi="Cambria"/>
          <w:color w:val="000000" w:themeColor="text1"/>
        </w:rPr>
        <w:t xml:space="preserve"> </w:t>
      </w:r>
      <w:r w:rsidR="00BB44F5">
        <w:rPr>
          <w:rFonts w:ascii="Cambria" w:hAnsi="Cambria"/>
          <w:color w:val="000000" w:themeColor="text1"/>
        </w:rPr>
        <w:t xml:space="preserve">hangi </w:t>
      </w:r>
      <w:r w:rsidR="008A1344">
        <w:rPr>
          <w:rFonts w:ascii="Cambria" w:hAnsi="Cambria"/>
          <w:color w:val="000000" w:themeColor="text1"/>
        </w:rPr>
        <w:t>g</w:t>
      </w:r>
      <w:r w:rsidR="00F72A97">
        <w:rPr>
          <w:rFonts w:ascii="Cambria" w:hAnsi="Cambria"/>
          <w:color w:val="000000" w:themeColor="text1"/>
        </w:rPr>
        <w:t xml:space="preserve">enelleme türüne yer verildiği, </w:t>
      </w:r>
      <w:r w:rsidR="006519D2">
        <w:rPr>
          <w:rFonts w:ascii="Cambria" w:hAnsi="Cambria"/>
          <w:color w:val="000000" w:themeColor="text1"/>
        </w:rPr>
        <w:t>uygulamayı kimin yürüttüğü</w:t>
      </w:r>
      <w:r w:rsidR="00BB44F5">
        <w:rPr>
          <w:rFonts w:ascii="Cambria" w:hAnsi="Cambria"/>
          <w:color w:val="000000" w:themeColor="text1"/>
        </w:rPr>
        <w:t xml:space="preserve"> ve bağımsız değişken </w:t>
      </w:r>
      <w:r w:rsidR="008A1344">
        <w:rPr>
          <w:rFonts w:ascii="Cambria" w:hAnsi="Cambria"/>
          <w:color w:val="000000" w:themeColor="text1"/>
        </w:rPr>
        <w:t>özellikler</w:t>
      </w:r>
      <w:r w:rsidR="006519D2">
        <w:rPr>
          <w:rFonts w:ascii="Cambria" w:hAnsi="Cambria"/>
          <w:color w:val="000000" w:themeColor="text1"/>
        </w:rPr>
        <w:t>i</w:t>
      </w:r>
      <w:r w:rsidR="008A1344">
        <w:rPr>
          <w:rFonts w:ascii="Cambria" w:hAnsi="Cambria"/>
          <w:color w:val="000000" w:themeColor="text1"/>
        </w:rPr>
        <w:t xml:space="preserve"> açısından incelenmiştir. Bu anlamda </w:t>
      </w:r>
      <w:r w:rsidRPr="006D15DC">
        <w:rPr>
          <w:rFonts w:ascii="Cambria" w:hAnsi="Cambria"/>
          <w:color w:val="000000" w:themeColor="text1"/>
        </w:rPr>
        <w:t xml:space="preserve">ülkemizdeki uygulamalarına daha bütüncül bakılması bu çalışmanın gerekçesini oluşturmuştur. Etkililiği belirlenen ve farklı alanyazın çalışmaları ile </w:t>
      </w:r>
      <w:r w:rsidR="008B3DA4" w:rsidRPr="006D15DC">
        <w:rPr>
          <w:rFonts w:ascii="Cambria" w:hAnsi="Cambria"/>
          <w:color w:val="000000" w:themeColor="text1"/>
        </w:rPr>
        <w:t xml:space="preserve">detaylı olarak rapor edilen EİÖ’ </w:t>
      </w:r>
      <w:r w:rsidRPr="006D15DC">
        <w:rPr>
          <w:rFonts w:ascii="Cambria" w:hAnsi="Cambria"/>
          <w:color w:val="000000" w:themeColor="text1"/>
        </w:rPr>
        <w:t>in uzmanlara</w:t>
      </w:r>
      <w:r w:rsidR="00DF1DCF" w:rsidRPr="006D15DC">
        <w:rPr>
          <w:rFonts w:ascii="Cambria" w:hAnsi="Cambria"/>
          <w:color w:val="000000" w:themeColor="text1"/>
        </w:rPr>
        <w:t>,</w:t>
      </w:r>
      <w:r w:rsidRPr="006D15DC">
        <w:rPr>
          <w:rFonts w:ascii="Cambria" w:hAnsi="Cambria"/>
          <w:color w:val="000000" w:themeColor="text1"/>
        </w:rPr>
        <w:t xml:space="preserve"> ailelere ve en önemlisi de </w:t>
      </w:r>
      <w:r w:rsidR="008B3DA4" w:rsidRPr="006D15DC">
        <w:rPr>
          <w:rFonts w:ascii="Cambria" w:hAnsi="Cambria"/>
          <w:color w:val="000000" w:themeColor="text1"/>
        </w:rPr>
        <w:t>bireylerin/çocukların</w:t>
      </w:r>
      <w:r w:rsidRPr="006D15DC">
        <w:rPr>
          <w:rFonts w:ascii="Cambria" w:hAnsi="Cambria"/>
          <w:color w:val="000000" w:themeColor="text1"/>
        </w:rPr>
        <w:t xml:space="preserve"> gelişimlerine önemli katkılar sağlayacağı düşünülmektedir. Bu çalışmanın genel amacı; Türkiye’de yürütülmüş gelişimsel yetersizliği olan her yaş grubundan bireylere, farklı becerilerin öğretiminde EİÖ yönteminin kullanıldığı tek denekli araştırmalara ilişkin güncel bilgi sunmak ve bu müdahale yönteminin etkili olup olmadığını </w:t>
      </w:r>
      <w:r w:rsidR="00FD5625" w:rsidRPr="006D15DC">
        <w:rPr>
          <w:rFonts w:ascii="Cambria" w:hAnsi="Cambria"/>
          <w:color w:val="000000" w:themeColor="text1"/>
        </w:rPr>
        <w:t xml:space="preserve">betimsel olarak </w:t>
      </w:r>
      <w:r w:rsidRPr="006D15DC">
        <w:rPr>
          <w:rFonts w:ascii="Cambria" w:hAnsi="Cambria"/>
          <w:color w:val="000000" w:themeColor="text1"/>
        </w:rPr>
        <w:t>ortaya koymaktır. Buna dayalı olarak bu çalışmada aşağıdaki sorulara yanıt aranmıştır:</w:t>
      </w:r>
    </w:p>
    <w:p w14:paraId="66E3049A" w14:textId="77777777" w:rsidR="00677C0D" w:rsidRPr="006D15DC" w:rsidRDefault="00677C0D" w:rsidP="0060497A">
      <w:pPr>
        <w:pStyle w:val="ListParagraph"/>
        <w:numPr>
          <w:ilvl w:val="0"/>
          <w:numId w:val="3"/>
        </w:numPr>
        <w:jc w:val="both"/>
        <w:rPr>
          <w:rFonts w:ascii="Cambria" w:hAnsi="Cambria" w:cs="Times New Roman"/>
          <w:b/>
          <w:color w:val="000000" w:themeColor="text1"/>
        </w:rPr>
      </w:pPr>
      <w:r w:rsidRPr="006D15DC">
        <w:rPr>
          <w:rFonts w:ascii="Cambria" w:eastAsia="Times New Roman" w:hAnsi="Cambria" w:cs="Times New Roman"/>
          <w:color w:val="000000" w:themeColor="text1"/>
          <w:lang w:eastAsia="tr-TR"/>
        </w:rPr>
        <w:t>Araştırmalarda yer alan katılımcı sayısı, cinsiyeti ve tanıları nelerdir?</w:t>
      </w:r>
    </w:p>
    <w:p w14:paraId="2E347352" w14:textId="77777777" w:rsidR="00677C0D" w:rsidRPr="006D15DC" w:rsidRDefault="00677C0D" w:rsidP="0060497A">
      <w:pPr>
        <w:pStyle w:val="Heading2"/>
        <w:numPr>
          <w:ilvl w:val="0"/>
          <w:numId w:val="3"/>
        </w:numPr>
        <w:spacing w:before="100" w:beforeAutospacing="1" w:after="100" w:afterAutospacing="1" w:line="240" w:lineRule="auto"/>
        <w:jc w:val="both"/>
        <w:rPr>
          <w:rFonts w:ascii="Cambria" w:eastAsia="Times New Roman" w:hAnsi="Cambria" w:cs="Times New Roman"/>
          <w:color w:val="000000" w:themeColor="text1"/>
          <w:sz w:val="22"/>
          <w:szCs w:val="22"/>
          <w:lang w:eastAsia="tr-TR"/>
        </w:rPr>
      </w:pPr>
      <w:r w:rsidRPr="006D15DC">
        <w:rPr>
          <w:rFonts w:ascii="Cambria" w:eastAsia="Times New Roman" w:hAnsi="Cambria" w:cs="Times New Roman"/>
          <w:color w:val="000000" w:themeColor="text1"/>
          <w:sz w:val="22"/>
          <w:szCs w:val="22"/>
          <w:lang w:eastAsia="tr-TR"/>
        </w:rPr>
        <w:t>Araştırmanın bağımsız değişkenini uygulayan kişi ya da kişiler kimlerdir?</w:t>
      </w:r>
    </w:p>
    <w:p w14:paraId="2D38CF6E" w14:textId="77777777" w:rsidR="00677C0D" w:rsidRPr="006D15DC" w:rsidRDefault="00677C0D" w:rsidP="0060497A">
      <w:pPr>
        <w:pStyle w:val="Heading2"/>
        <w:numPr>
          <w:ilvl w:val="0"/>
          <w:numId w:val="3"/>
        </w:numPr>
        <w:spacing w:before="100" w:beforeAutospacing="1" w:after="100" w:afterAutospacing="1" w:line="240" w:lineRule="auto"/>
        <w:jc w:val="both"/>
        <w:rPr>
          <w:rFonts w:ascii="Cambria" w:eastAsia="Times New Roman" w:hAnsi="Cambria" w:cs="Times New Roman"/>
          <w:color w:val="000000" w:themeColor="text1"/>
          <w:sz w:val="22"/>
          <w:szCs w:val="22"/>
          <w:lang w:eastAsia="tr-TR"/>
        </w:rPr>
      </w:pPr>
      <w:r w:rsidRPr="006D15DC">
        <w:rPr>
          <w:rFonts w:ascii="Cambria" w:eastAsia="Times New Roman" w:hAnsi="Cambria" w:cs="Times New Roman"/>
          <w:color w:val="000000" w:themeColor="text1"/>
          <w:sz w:val="22"/>
          <w:szCs w:val="22"/>
          <w:lang w:eastAsia="tr-TR"/>
        </w:rPr>
        <w:t>Araştırmadaki bağımlı değişken hangi kategoride yer almaktadır?</w:t>
      </w:r>
    </w:p>
    <w:p w14:paraId="777A831A" w14:textId="77777777" w:rsidR="00677C0D" w:rsidRPr="006D15DC" w:rsidRDefault="00677C0D" w:rsidP="0060497A">
      <w:pPr>
        <w:pStyle w:val="Heading2"/>
        <w:numPr>
          <w:ilvl w:val="0"/>
          <w:numId w:val="3"/>
        </w:numPr>
        <w:spacing w:before="100" w:beforeAutospacing="1" w:after="100" w:afterAutospacing="1" w:line="240" w:lineRule="auto"/>
        <w:jc w:val="both"/>
        <w:rPr>
          <w:rFonts w:ascii="Cambria" w:eastAsia="Times New Roman" w:hAnsi="Cambria" w:cs="Times New Roman"/>
          <w:color w:val="000000" w:themeColor="text1"/>
          <w:sz w:val="22"/>
          <w:szCs w:val="22"/>
          <w:lang w:eastAsia="tr-TR"/>
        </w:rPr>
      </w:pPr>
      <w:r w:rsidRPr="006D15DC">
        <w:rPr>
          <w:rFonts w:ascii="Cambria" w:eastAsia="Times New Roman" w:hAnsi="Cambria" w:cs="Times New Roman"/>
          <w:color w:val="000000" w:themeColor="text1"/>
          <w:sz w:val="22"/>
          <w:szCs w:val="22"/>
          <w:lang w:eastAsia="tr-TR"/>
        </w:rPr>
        <w:t>Araştırmada kullanılan tek denekli araştırma modelleri nelerdir?</w:t>
      </w:r>
    </w:p>
    <w:p w14:paraId="32047BF9" w14:textId="2B1681B2" w:rsidR="00677C0D" w:rsidRPr="006D15DC" w:rsidRDefault="00677C0D" w:rsidP="0060497A">
      <w:pPr>
        <w:pStyle w:val="Heading2"/>
        <w:numPr>
          <w:ilvl w:val="0"/>
          <w:numId w:val="3"/>
        </w:numPr>
        <w:spacing w:before="100" w:beforeAutospacing="1" w:after="100" w:afterAutospacing="1" w:line="240" w:lineRule="auto"/>
        <w:jc w:val="both"/>
        <w:rPr>
          <w:rFonts w:ascii="Cambria" w:eastAsia="Times New Roman" w:hAnsi="Cambria" w:cs="Times New Roman"/>
          <w:color w:val="000000" w:themeColor="text1"/>
          <w:sz w:val="22"/>
          <w:szCs w:val="22"/>
          <w:lang w:eastAsia="tr-TR"/>
        </w:rPr>
      </w:pPr>
      <w:r w:rsidRPr="006D15DC">
        <w:rPr>
          <w:rFonts w:ascii="Cambria" w:eastAsia="Times New Roman" w:hAnsi="Cambria" w:cs="Times New Roman"/>
          <w:color w:val="000000" w:themeColor="text1"/>
          <w:sz w:val="22"/>
          <w:szCs w:val="22"/>
          <w:lang w:eastAsia="tr-TR"/>
        </w:rPr>
        <w:t>Araştırmada izleme, genelleme, gözlemciler</w:t>
      </w:r>
      <w:r w:rsidR="00CA1F10">
        <w:rPr>
          <w:rFonts w:ascii="Cambria" w:eastAsia="Times New Roman" w:hAnsi="Cambria" w:cs="Times New Roman"/>
          <w:color w:val="000000" w:themeColor="text1"/>
          <w:sz w:val="22"/>
          <w:szCs w:val="22"/>
          <w:lang w:eastAsia="tr-TR"/>
        </w:rPr>
        <w:t xml:space="preserve"> </w:t>
      </w:r>
      <w:r w:rsidRPr="006D15DC">
        <w:rPr>
          <w:rFonts w:ascii="Cambria" w:eastAsia="Times New Roman" w:hAnsi="Cambria" w:cs="Times New Roman"/>
          <w:color w:val="000000" w:themeColor="text1"/>
          <w:sz w:val="22"/>
          <w:szCs w:val="22"/>
          <w:lang w:eastAsia="tr-TR"/>
        </w:rPr>
        <w:t>arası güvenirlik, uygulama güvenirliği ve sosyal geçerlilik verileri toplanıldı mı?</w:t>
      </w:r>
    </w:p>
    <w:p w14:paraId="7114DF4A" w14:textId="77777777" w:rsidR="00677C0D" w:rsidRPr="006D15DC" w:rsidRDefault="00677C0D" w:rsidP="0060497A">
      <w:pPr>
        <w:pStyle w:val="Heading2"/>
        <w:numPr>
          <w:ilvl w:val="0"/>
          <w:numId w:val="3"/>
        </w:numPr>
        <w:spacing w:before="100" w:beforeAutospacing="1" w:after="100" w:afterAutospacing="1" w:line="240" w:lineRule="auto"/>
        <w:jc w:val="both"/>
        <w:rPr>
          <w:rFonts w:ascii="Cambria" w:eastAsia="Times New Roman" w:hAnsi="Cambria" w:cs="Times New Roman"/>
          <w:color w:val="000000" w:themeColor="text1"/>
          <w:sz w:val="22"/>
          <w:szCs w:val="22"/>
          <w:lang w:eastAsia="tr-TR"/>
        </w:rPr>
      </w:pPr>
      <w:r w:rsidRPr="006D15DC">
        <w:rPr>
          <w:rFonts w:ascii="Cambria" w:eastAsia="Times New Roman" w:hAnsi="Cambria" w:cs="Times New Roman"/>
          <w:color w:val="000000" w:themeColor="text1"/>
          <w:sz w:val="22"/>
          <w:szCs w:val="22"/>
          <w:lang w:eastAsia="tr-TR"/>
        </w:rPr>
        <w:t>Araştırmada yapılan genelleme türü veya türleri nelerdir?</w:t>
      </w:r>
    </w:p>
    <w:p w14:paraId="48C6FFEF" w14:textId="77777777" w:rsidR="000F610E" w:rsidRPr="006D15DC" w:rsidRDefault="00677C0D" w:rsidP="0060497A">
      <w:pPr>
        <w:pStyle w:val="Heading2"/>
        <w:numPr>
          <w:ilvl w:val="0"/>
          <w:numId w:val="3"/>
        </w:numPr>
        <w:spacing w:before="100" w:beforeAutospacing="1" w:after="100" w:afterAutospacing="1" w:line="240" w:lineRule="auto"/>
        <w:jc w:val="both"/>
        <w:rPr>
          <w:rFonts w:ascii="Cambria" w:eastAsia="Times New Roman" w:hAnsi="Cambria" w:cs="Times New Roman"/>
          <w:color w:val="000000" w:themeColor="text1"/>
          <w:sz w:val="22"/>
          <w:szCs w:val="22"/>
          <w:lang w:eastAsia="tr-TR"/>
        </w:rPr>
      </w:pPr>
      <w:r w:rsidRPr="006D15DC">
        <w:rPr>
          <w:rFonts w:ascii="Cambria" w:eastAsia="Times New Roman" w:hAnsi="Cambria" w:cs="Times New Roman"/>
          <w:color w:val="000000" w:themeColor="text1"/>
          <w:sz w:val="22"/>
          <w:szCs w:val="22"/>
          <w:lang w:eastAsia="tr-TR"/>
        </w:rPr>
        <w:t>Araştırmada EİÖ yöntemine ek olarak uygulanan öğretim yöntemi nedir?</w:t>
      </w:r>
    </w:p>
    <w:p w14:paraId="15555CF4" w14:textId="77777777" w:rsidR="000F6587" w:rsidRPr="006D15DC" w:rsidRDefault="000F6587" w:rsidP="002A7853">
      <w:pPr>
        <w:pStyle w:val="Heading2"/>
        <w:spacing w:before="240" w:after="240" w:line="240" w:lineRule="auto"/>
        <w:jc w:val="center"/>
        <w:rPr>
          <w:rFonts w:ascii="Cambria" w:hAnsi="Cambria" w:cstheme="minorHAnsi"/>
          <w:b/>
          <w:color w:val="000000" w:themeColor="text1"/>
          <w:sz w:val="22"/>
          <w:szCs w:val="22"/>
        </w:rPr>
      </w:pPr>
      <w:r w:rsidRPr="006D15DC">
        <w:rPr>
          <w:rFonts w:ascii="Cambria" w:hAnsi="Cambria" w:cstheme="minorHAnsi"/>
          <w:b/>
          <w:color w:val="000000" w:themeColor="text1"/>
          <w:sz w:val="22"/>
          <w:szCs w:val="22"/>
        </w:rPr>
        <w:t>YÖNTEM</w:t>
      </w:r>
    </w:p>
    <w:p w14:paraId="06DBAA0D" w14:textId="77777777" w:rsidR="000F610E" w:rsidRPr="006D15DC" w:rsidRDefault="000F610E" w:rsidP="002A7853">
      <w:pPr>
        <w:spacing w:before="120" w:after="120"/>
        <w:jc w:val="both"/>
        <w:rPr>
          <w:rFonts w:ascii="Cambria" w:hAnsi="Cambria" w:cstheme="minorHAnsi"/>
          <w:b/>
          <w:color w:val="000000" w:themeColor="text1"/>
        </w:rPr>
      </w:pPr>
      <w:r w:rsidRPr="006D15DC">
        <w:rPr>
          <w:rFonts w:ascii="Cambria" w:hAnsi="Cambria" w:cstheme="minorHAnsi"/>
          <w:b/>
          <w:color w:val="000000" w:themeColor="text1"/>
        </w:rPr>
        <w:t>Araştırma Modeli</w:t>
      </w:r>
    </w:p>
    <w:p w14:paraId="34176B0C" w14:textId="77777777" w:rsidR="00FD5625" w:rsidRPr="006D15DC" w:rsidRDefault="000F610E" w:rsidP="00ED433A">
      <w:pPr>
        <w:spacing w:before="120" w:after="120"/>
        <w:ind w:firstLine="567"/>
        <w:jc w:val="both"/>
        <w:rPr>
          <w:rFonts w:ascii="Cambria" w:hAnsi="Cambria" w:cstheme="minorHAnsi"/>
          <w:color w:val="000000" w:themeColor="text1"/>
        </w:rPr>
      </w:pPr>
      <w:r w:rsidRPr="006D15DC">
        <w:rPr>
          <w:rFonts w:ascii="Cambria" w:hAnsi="Cambria" w:cstheme="minorHAnsi"/>
          <w:color w:val="000000" w:themeColor="text1"/>
        </w:rPr>
        <w:t>2000-2016 yılları arasında Türkiye’de yürütülmüş EİÖ yönteminin kullanıldığı çalışmaların bazı özelliklere göre incelenmesini amaçlayan bu araştırma, betimsel nitelik özelliği taşıyarak, tarama modeli içerisinde yer almaktadır (Büyüköztürk, Çakmak, Akgün, Karadeniz ve Demirel, 2009). Sistematik derleme veya alanyazın taraması olarak da isimlendirilen betimsel analiz, aynı konu üzerinde yapılmış çalışmaların, belirlenen amaç ve ölçütler doğrultusunda incelenmesi olarak ifade edilmektedir (Gough vd., 2017). Derleme sürecinde makalelerin sürece dâhil edilmesi ve dışlanması araştırmacılar tarafından belirlenen bazı ölçütler kapsamında gerçekleştirilmiştir. İzleyen bölümde süreç ile ilgili açıklamalara yer verilmektedir.</w:t>
      </w:r>
    </w:p>
    <w:p w14:paraId="0172794A" w14:textId="77777777" w:rsidR="00EE0362" w:rsidRPr="006D15DC" w:rsidRDefault="00EE0362" w:rsidP="000F610E">
      <w:pPr>
        <w:spacing w:before="120" w:after="120"/>
        <w:ind w:firstLine="567"/>
        <w:jc w:val="both"/>
        <w:rPr>
          <w:rFonts w:ascii="Cambria" w:hAnsi="Cambria" w:cstheme="minorHAnsi"/>
          <w:b/>
          <w:color w:val="000000" w:themeColor="text1"/>
        </w:rPr>
      </w:pPr>
    </w:p>
    <w:p w14:paraId="1FA3BBC4" w14:textId="77777777" w:rsidR="000F610E" w:rsidRPr="002A7853" w:rsidRDefault="000F610E" w:rsidP="002A7853">
      <w:pPr>
        <w:spacing w:before="120" w:after="120"/>
        <w:jc w:val="both"/>
        <w:rPr>
          <w:rFonts w:ascii="Cambria" w:hAnsi="Cambria" w:cstheme="minorHAnsi"/>
          <w:b/>
          <w:color w:val="000000" w:themeColor="text1"/>
        </w:rPr>
      </w:pPr>
      <w:r w:rsidRPr="002A7853">
        <w:rPr>
          <w:rFonts w:ascii="Cambria" w:hAnsi="Cambria" w:cstheme="minorHAnsi"/>
          <w:b/>
          <w:color w:val="000000" w:themeColor="text1"/>
        </w:rPr>
        <w:t>Verilerin Toplanması ve Analizi</w:t>
      </w:r>
    </w:p>
    <w:p w14:paraId="6767044D" w14:textId="77777777" w:rsidR="0041483E" w:rsidRPr="006D15DC" w:rsidRDefault="000F610E" w:rsidP="002A7853">
      <w:pPr>
        <w:ind w:firstLine="567"/>
        <w:jc w:val="both"/>
        <w:rPr>
          <w:rFonts w:ascii="Cambria" w:hAnsi="Cambria" w:cstheme="minorHAnsi"/>
          <w:color w:val="000000" w:themeColor="text1"/>
        </w:rPr>
      </w:pPr>
      <w:r w:rsidRPr="006D15DC">
        <w:rPr>
          <w:rFonts w:ascii="Cambria" w:hAnsi="Cambria" w:cstheme="minorHAnsi"/>
          <w:color w:val="000000" w:themeColor="text1"/>
        </w:rPr>
        <w:t xml:space="preserve">İlgili çalışmalara ulaşmak amacıyla </w:t>
      </w:r>
      <w:r w:rsidRPr="006D15DC">
        <w:rPr>
          <w:rFonts w:ascii="Cambria" w:hAnsi="Cambria" w:cstheme="minorHAnsi"/>
          <w:b/>
          <w:color w:val="000000" w:themeColor="text1"/>
        </w:rPr>
        <w:t>Google Scholar ve Ulusal Tez Merkezi</w:t>
      </w:r>
      <w:r w:rsidR="00923C72" w:rsidRPr="006D15DC">
        <w:rPr>
          <w:rFonts w:ascii="Cambria" w:hAnsi="Cambria" w:cstheme="minorHAnsi"/>
          <w:b/>
          <w:color w:val="000000" w:themeColor="text1"/>
        </w:rPr>
        <w:t xml:space="preserve"> </w:t>
      </w:r>
      <w:r w:rsidRPr="006D15DC">
        <w:rPr>
          <w:rFonts w:ascii="Cambria" w:hAnsi="Cambria" w:cstheme="minorHAnsi"/>
          <w:color w:val="000000" w:themeColor="text1"/>
        </w:rPr>
        <w:t xml:space="preserve">internet sitelerinden elektronik tarama gerçekleştirilmiştir. </w:t>
      </w:r>
      <w:r w:rsidR="006D2183" w:rsidRPr="006D15DC">
        <w:rPr>
          <w:rFonts w:ascii="Cambria" w:hAnsi="Cambria" w:cstheme="minorHAnsi"/>
          <w:color w:val="000000" w:themeColor="text1"/>
        </w:rPr>
        <w:t xml:space="preserve">Yayınlanmış makalelere ve hazırlanmış tezlere ulaşmaya çalışılmıştır. </w:t>
      </w:r>
      <w:r w:rsidRPr="006D15DC">
        <w:rPr>
          <w:rFonts w:ascii="Cambria" w:hAnsi="Cambria" w:cstheme="minorHAnsi"/>
          <w:color w:val="000000" w:themeColor="text1"/>
        </w:rPr>
        <w:t>Taramanın gerçekleştirilmesi için, ’’eşzamanlı ipucuyla öğretim</w:t>
      </w:r>
      <w:r w:rsidR="00EE0362" w:rsidRPr="006D15DC">
        <w:rPr>
          <w:rFonts w:ascii="Cambria" w:hAnsi="Cambria" w:cstheme="minorHAnsi"/>
          <w:color w:val="000000" w:themeColor="text1"/>
        </w:rPr>
        <w:t xml:space="preserve"> (EİÖ)‘’</w:t>
      </w:r>
      <w:r w:rsidRPr="006D15DC">
        <w:rPr>
          <w:rFonts w:ascii="Cambria" w:hAnsi="Cambria" w:cstheme="minorHAnsi"/>
          <w:color w:val="000000" w:themeColor="text1"/>
        </w:rPr>
        <w:t xml:space="preserve">, ’’gelişimsel yetersizlik’’ </w:t>
      </w:r>
      <w:r w:rsidR="00EE0362" w:rsidRPr="006D15DC">
        <w:rPr>
          <w:rFonts w:ascii="Cambria" w:hAnsi="Cambria" w:cstheme="minorHAnsi"/>
          <w:color w:val="000000" w:themeColor="text1"/>
        </w:rPr>
        <w:t xml:space="preserve">“otizm” </w:t>
      </w:r>
      <w:r w:rsidRPr="006D15DC">
        <w:rPr>
          <w:rFonts w:ascii="Cambria" w:hAnsi="Cambria" w:cstheme="minorHAnsi"/>
          <w:color w:val="000000" w:themeColor="text1"/>
        </w:rPr>
        <w:t>ve ’’özel eğitim’’ anahtar sözcükleri kullanılmıştır. Erişimi sağlanan araştırmalar</w:t>
      </w:r>
      <w:r w:rsidR="006D2183" w:rsidRPr="006D15DC">
        <w:rPr>
          <w:rFonts w:ascii="Cambria" w:hAnsi="Cambria" w:cstheme="minorHAnsi"/>
          <w:color w:val="000000" w:themeColor="text1"/>
        </w:rPr>
        <w:t xml:space="preserve"> (makale ve tezler)</w:t>
      </w:r>
      <w:r w:rsidRPr="006D15DC">
        <w:rPr>
          <w:rFonts w:ascii="Cambria" w:hAnsi="Cambria" w:cstheme="minorHAnsi"/>
          <w:color w:val="000000" w:themeColor="text1"/>
        </w:rPr>
        <w:t xml:space="preserve"> pdf formatında kaydedilerek, erişime kapalı araştırmalara; Anadolu Üniversitesi Kütüphanesi’nden basılı olarak, ulaşılamayan araştırmaların özet kısmından yararlanılarak gerekli bilgilere erişim sağlanmıştır. Özet kısmında gerekli verilere ulaşım sağlanamayan araştırmalar çalışmaya dâhil edilmemiştir. Bu çalışmada, araştırmanın çerçevesini çizmek iç</w:t>
      </w:r>
      <w:r w:rsidR="003B618E" w:rsidRPr="006D15DC">
        <w:rPr>
          <w:rFonts w:ascii="Cambria" w:hAnsi="Cambria" w:cstheme="minorHAnsi"/>
          <w:color w:val="000000" w:themeColor="text1"/>
        </w:rPr>
        <w:t xml:space="preserve">in bazı ölçütler belirlenmiştir. </w:t>
      </w:r>
      <w:r w:rsidRPr="006D15DC">
        <w:rPr>
          <w:rFonts w:ascii="Cambria" w:hAnsi="Cambria" w:cstheme="minorHAnsi"/>
          <w:color w:val="000000" w:themeColor="text1"/>
        </w:rPr>
        <w:t>Bu ölçütler; (a) 2000-2016 yılları arasında Türkiye’de EİÖ kullanılarak yapılmış tek denekli bir araştırma olma</w:t>
      </w:r>
      <w:r w:rsidR="0041483E" w:rsidRPr="006D15DC">
        <w:rPr>
          <w:rFonts w:ascii="Cambria" w:hAnsi="Cambria" w:cstheme="minorHAnsi"/>
          <w:color w:val="000000" w:themeColor="text1"/>
        </w:rPr>
        <w:t>sı</w:t>
      </w:r>
      <w:r w:rsidR="003B618E" w:rsidRPr="006D15DC">
        <w:rPr>
          <w:rFonts w:ascii="Cambria" w:hAnsi="Cambria" w:cstheme="minorHAnsi"/>
          <w:color w:val="000000" w:themeColor="text1"/>
        </w:rPr>
        <w:t xml:space="preserve"> (Türkiye’de yanlışsız öğretim yönteminin 2000’li yıllardan sonra yaygınlaşması sebebiyle bu zaman aralığı belirlenmiştir)</w:t>
      </w:r>
      <w:r w:rsidR="003D7182" w:rsidRPr="006D15DC">
        <w:rPr>
          <w:rFonts w:ascii="Cambria" w:hAnsi="Cambria" w:cstheme="minorHAnsi"/>
          <w:color w:val="000000" w:themeColor="text1"/>
        </w:rPr>
        <w:t xml:space="preserve"> </w:t>
      </w:r>
      <w:r w:rsidR="0041483E" w:rsidRPr="006D15DC">
        <w:rPr>
          <w:rFonts w:ascii="Cambria" w:hAnsi="Cambria" w:cstheme="minorHAnsi"/>
          <w:color w:val="000000" w:themeColor="text1"/>
        </w:rPr>
        <w:t>, (b)çalış</w:t>
      </w:r>
      <w:r w:rsidR="006D2183" w:rsidRPr="006D15DC">
        <w:rPr>
          <w:rFonts w:ascii="Cambria" w:hAnsi="Cambria" w:cstheme="minorHAnsi"/>
          <w:color w:val="000000" w:themeColor="text1"/>
        </w:rPr>
        <w:t>manın hakemli dergide yayınlanmış ya da</w:t>
      </w:r>
      <w:r w:rsidR="0041483E" w:rsidRPr="006D15DC">
        <w:rPr>
          <w:rFonts w:ascii="Cambria" w:hAnsi="Cambria" w:cstheme="minorHAnsi"/>
          <w:color w:val="000000" w:themeColor="text1"/>
        </w:rPr>
        <w:t xml:space="preserve"> </w:t>
      </w:r>
      <w:r w:rsidR="006D2183" w:rsidRPr="006D15DC">
        <w:rPr>
          <w:rFonts w:ascii="Cambria" w:hAnsi="Cambria" w:cstheme="minorHAnsi"/>
          <w:color w:val="000000" w:themeColor="text1"/>
        </w:rPr>
        <w:t xml:space="preserve">tamamlanmış </w:t>
      </w:r>
      <w:r w:rsidR="0041483E" w:rsidRPr="006D15DC">
        <w:rPr>
          <w:rFonts w:ascii="Cambria" w:hAnsi="Cambria" w:cstheme="minorHAnsi"/>
          <w:color w:val="000000" w:themeColor="text1"/>
        </w:rPr>
        <w:t>yüksek</w:t>
      </w:r>
      <w:r w:rsidR="006D2183" w:rsidRPr="006D15DC">
        <w:rPr>
          <w:rFonts w:ascii="Cambria" w:hAnsi="Cambria" w:cstheme="minorHAnsi"/>
          <w:color w:val="000000" w:themeColor="text1"/>
        </w:rPr>
        <w:t xml:space="preserve"> </w:t>
      </w:r>
      <w:r w:rsidR="0041483E" w:rsidRPr="006D15DC">
        <w:rPr>
          <w:rFonts w:ascii="Cambria" w:hAnsi="Cambria" w:cstheme="minorHAnsi"/>
          <w:color w:val="000000" w:themeColor="text1"/>
        </w:rPr>
        <w:t>lisans veya doktora tezi olması ve (c</w:t>
      </w:r>
      <w:r w:rsidRPr="006D15DC">
        <w:rPr>
          <w:rFonts w:ascii="Cambria" w:hAnsi="Cambria" w:cstheme="minorHAnsi"/>
          <w:color w:val="000000" w:themeColor="text1"/>
        </w:rPr>
        <w:t xml:space="preserve">) birden fazla aynı çalışmaya ulaşılması halinde </w:t>
      </w:r>
      <w:r w:rsidR="00106B7A" w:rsidRPr="006D15DC">
        <w:rPr>
          <w:rFonts w:ascii="Cambria" w:hAnsi="Cambria" w:cstheme="minorHAnsi"/>
          <w:color w:val="000000" w:themeColor="text1"/>
        </w:rPr>
        <w:t>(</w:t>
      </w:r>
      <w:r w:rsidR="00D35A9D" w:rsidRPr="006D15DC">
        <w:rPr>
          <w:rFonts w:ascii="Cambria" w:hAnsi="Cambria" w:cstheme="minorHAnsi"/>
          <w:color w:val="000000" w:themeColor="text1"/>
        </w:rPr>
        <w:t xml:space="preserve">tez makale olarak basıldı ise) </w:t>
      </w:r>
      <w:r w:rsidRPr="006D15DC">
        <w:rPr>
          <w:rFonts w:ascii="Cambria" w:hAnsi="Cambria" w:cstheme="minorHAnsi"/>
          <w:color w:val="000000" w:themeColor="text1"/>
        </w:rPr>
        <w:t xml:space="preserve">en son yayınlanan </w:t>
      </w:r>
      <w:r w:rsidR="00106B7A" w:rsidRPr="006D15DC">
        <w:rPr>
          <w:rFonts w:ascii="Cambria" w:hAnsi="Cambria" w:cstheme="minorHAnsi"/>
          <w:color w:val="000000" w:themeColor="text1"/>
        </w:rPr>
        <w:t>versiyonunun</w:t>
      </w:r>
      <w:r w:rsidRPr="006D15DC">
        <w:rPr>
          <w:rFonts w:ascii="Cambria" w:hAnsi="Cambria" w:cstheme="minorHAnsi"/>
          <w:color w:val="000000" w:themeColor="text1"/>
        </w:rPr>
        <w:t xml:space="preserve"> esas alınmasıdır.</w:t>
      </w:r>
      <w:r w:rsidR="008E1285" w:rsidRPr="006D15DC">
        <w:rPr>
          <w:rFonts w:ascii="Cambria" w:hAnsi="Cambria" w:cstheme="minorHAnsi"/>
          <w:color w:val="000000" w:themeColor="text1"/>
        </w:rPr>
        <w:t xml:space="preserve"> </w:t>
      </w:r>
    </w:p>
    <w:p w14:paraId="761CE8DB" w14:textId="77777777" w:rsidR="000C0B18" w:rsidRPr="006D15DC" w:rsidRDefault="000843A6" w:rsidP="002A7853">
      <w:pPr>
        <w:ind w:firstLine="567"/>
        <w:jc w:val="both"/>
        <w:rPr>
          <w:rFonts w:ascii="Cambria" w:hAnsi="Cambria" w:cstheme="minorHAnsi"/>
          <w:color w:val="000000" w:themeColor="text1"/>
        </w:rPr>
      </w:pPr>
      <w:r w:rsidRPr="00203C1A">
        <w:rPr>
          <w:rFonts w:ascii="Cambria" w:hAnsi="Cambria" w:cstheme="minorHAnsi"/>
          <w:color w:val="000000" w:themeColor="text1"/>
        </w:rPr>
        <w:t xml:space="preserve">Tarama sonucunda </w:t>
      </w:r>
      <w:r w:rsidR="000F610E" w:rsidRPr="00203C1A">
        <w:rPr>
          <w:rFonts w:ascii="Cambria" w:hAnsi="Cambria" w:cstheme="minorHAnsi"/>
          <w:color w:val="000000" w:themeColor="text1"/>
        </w:rPr>
        <w:t xml:space="preserve">2000-2016 yılları arasında </w:t>
      </w:r>
      <w:r w:rsidR="008E1285" w:rsidRPr="00203C1A">
        <w:rPr>
          <w:rFonts w:ascii="Cambria" w:hAnsi="Cambria" w:cstheme="minorHAnsi"/>
          <w:color w:val="000000" w:themeColor="text1"/>
        </w:rPr>
        <w:t xml:space="preserve">Türkiye’de </w:t>
      </w:r>
      <w:r w:rsidR="000F610E" w:rsidRPr="00203C1A">
        <w:rPr>
          <w:rFonts w:ascii="Cambria" w:hAnsi="Cambria" w:cstheme="minorHAnsi"/>
          <w:color w:val="000000" w:themeColor="text1"/>
        </w:rPr>
        <w:t xml:space="preserve">gerçekleştirilen </w:t>
      </w:r>
      <w:r w:rsidR="00203C1A" w:rsidRPr="00203C1A">
        <w:rPr>
          <w:rFonts w:ascii="Cambria" w:hAnsi="Cambria" w:cstheme="minorHAnsi"/>
          <w:color w:val="000000" w:themeColor="text1"/>
        </w:rPr>
        <w:t xml:space="preserve">23’ü yüksek lisans tezi,16’sı yayınlanmış makale ve 2’si doktora tezi olmak üzere </w:t>
      </w:r>
      <w:r w:rsidR="000F610E" w:rsidRPr="00203C1A">
        <w:rPr>
          <w:rFonts w:ascii="Cambria" w:hAnsi="Cambria" w:cstheme="minorHAnsi"/>
          <w:color w:val="000000" w:themeColor="text1"/>
        </w:rPr>
        <w:t>41 çalışmaya ulaşılmış</w:t>
      </w:r>
      <w:r w:rsidR="00DE47F5" w:rsidRPr="00203C1A">
        <w:rPr>
          <w:rFonts w:ascii="Cambria" w:hAnsi="Cambria" w:cstheme="minorHAnsi"/>
          <w:color w:val="000000" w:themeColor="text1"/>
        </w:rPr>
        <w:t>tır</w:t>
      </w:r>
      <w:r w:rsidR="00203C1A" w:rsidRPr="00203C1A">
        <w:rPr>
          <w:rFonts w:ascii="Cambria" w:hAnsi="Cambria" w:cstheme="minorHAnsi"/>
          <w:color w:val="000000" w:themeColor="text1"/>
        </w:rPr>
        <w:t>. Ulaşılan çalışmaların</w:t>
      </w:r>
      <w:r w:rsidR="000C0B18" w:rsidRPr="00203C1A">
        <w:rPr>
          <w:rFonts w:ascii="Cambria" w:hAnsi="Cambria" w:cstheme="minorHAnsi"/>
          <w:color w:val="000000" w:themeColor="text1"/>
        </w:rPr>
        <w:t xml:space="preserve"> yıllara göre dağılımı Şekil 1’de gösterilmiştir. Bu çalışmaları incelemek için araştırmacılar tarafından</w:t>
      </w:r>
      <w:r w:rsidR="000C0B18" w:rsidRPr="006D15DC">
        <w:rPr>
          <w:rFonts w:ascii="Cambria" w:hAnsi="Cambria" w:cstheme="minorHAnsi"/>
          <w:color w:val="000000" w:themeColor="text1"/>
        </w:rPr>
        <w:t xml:space="preserve"> ‘’EİÖ Yöntemi İnceleme Tablosu’’ oluşturulmuştur. Yapılan alanyazın incelemesinde, EİÖ yöntemiyle yapılan çalışmaları hazırlanan tablo üzerinde yer alan a) katılımcılar (cinsiyeti, yaş, tanı), b) değişkenler (bağımlı değişken, bağımsız değişken), c) yöntem özellikleri (araştırma modeli, gözlemcilerarası güvenilirlik, uygulama güvenirliği ve sosyal geçerlilik verileri, uygulayan kişi-kişiler), d) bulgu özellikleri (izleme, genelleme ve genelleme türleri) başlıklarına göre analiz edilmiştir. İncelenen çalışmalardaki izleme, genelleme, gözlemcilerarası güvenirlik, uygulama güvenirliği ve sosyal geçerlilik başlıkları ‘’var’’ veya ‘’yok’’ şeklinde belirtilmiştir. Ulaşılan veriler ilgili başlıklar altında toplanarak yüzde (%) olarak bulgular bölümünde raporlaştırılmıştır. Bu başlıklar ve alt başlıkların analizi Tablo 1’de yer almaktadır. </w:t>
      </w:r>
    </w:p>
    <w:p w14:paraId="4E1E0ADA" w14:textId="77777777" w:rsidR="000F610E" w:rsidRPr="006D15DC" w:rsidRDefault="00B17174" w:rsidP="000F610E">
      <w:pPr>
        <w:spacing w:before="120" w:after="120"/>
        <w:ind w:firstLine="567"/>
        <w:jc w:val="both"/>
        <w:rPr>
          <w:rFonts w:ascii="Cambria" w:hAnsi="Cambria" w:cstheme="minorHAnsi"/>
          <w:color w:val="000000" w:themeColor="text1"/>
        </w:rPr>
      </w:pPr>
      <w:r w:rsidRPr="006D15DC">
        <w:rPr>
          <w:rFonts w:ascii="Cambria" w:hAnsi="Cambria" w:cstheme="minorHAnsi"/>
          <w:color w:val="000000" w:themeColor="text1"/>
        </w:rPr>
        <w:t>.</w:t>
      </w:r>
    </w:p>
    <w:p w14:paraId="7193193F" w14:textId="77777777" w:rsidR="000F610E" w:rsidRPr="006D15DC" w:rsidRDefault="000F610E" w:rsidP="000F610E">
      <w:pPr>
        <w:rPr>
          <w:color w:val="000000" w:themeColor="text1"/>
        </w:rPr>
      </w:pPr>
      <w:r w:rsidRPr="006D15DC">
        <w:rPr>
          <w:noProof/>
          <w:color w:val="000000" w:themeColor="text1"/>
        </w:rPr>
        <w:lastRenderedPageBreak/>
        <w:drawing>
          <wp:inline distT="0" distB="0" distL="0" distR="0" wp14:anchorId="6F217787" wp14:editId="71F35739">
            <wp:extent cx="5631180" cy="2921000"/>
            <wp:effectExtent l="19050" t="0" r="26670" b="0"/>
            <wp:docPr id="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3C6DBD" w14:textId="79F2EECF" w:rsidR="00547659" w:rsidRPr="002A7853" w:rsidRDefault="002A7853" w:rsidP="00547659">
      <w:pPr>
        <w:ind w:firstLine="708"/>
        <w:rPr>
          <w:rFonts w:ascii="Cambria" w:hAnsi="Cambria" w:cstheme="minorHAnsi"/>
          <w:b/>
          <w:i/>
          <w:color w:val="000000" w:themeColor="text1"/>
          <w:sz w:val="20"/>
          <w:szCs w:val="20"/>
        </w:rPr>
      </w:pPr>
      <w:r w:rsidRPr="002A7853">
        <w:rPr>
          <w:rFonts w:ascii="Cambria" w:hAnsi="Cambria" w:cstheme="minorHAnsi"/>
          <w:b/>
          <w:i/>
          <w:color w:val="000000" w:themeColor="text1"/>
          <w:sz w:val="20"/>
          <w:szCs w:val="20"/>
        </w:rPr>
        <w:t>Şekil</w:t>
      </w:r>
      <w:r w:rsidR="00547659" w:rsidRPr="002A7853">
        <w:rPr>
          <w:rFonts w:ascii="Cambria" w:hAnsi="Cambria" w:cstheme="minorHAnsi"/>
          <w:b/>
          <w:i/>
          <w:color w:val="000000" w:themeColor="text1"/>
          <w:sz w:val="20"/>
          <w:szCs w:val="20"/>
        </w:rPr>
        <w:t xml:space="preserve"> 1. </w:t>
      </w:r>
      <w:r w:rsidR="00547659" w:rsidRPr="002A7853">
        <w:rPr>
          <w:rFonts w:ascii="Cambria" w:hAnsi="Cambria" w:cstheme="minorHAnsi"/>
          <w:i/>
          <w:color w:val="000000" w:themeColor="text1"/>
          <w:sz w:val="20"/>
          <w:szCs w:val="20"/>
        </w:rPr>
        <w:t>Yıllara göre sayısal olarak EİÖ yöntemiyle yapılan tek denekli araştırmalar</w:t>
      </w:r>
    </w:p>
    <w:p w14:paraId="304ABC36" w14:textId="77777777" w:rsidR="000F610E" w:rsidRPr="006D15DC" w:rsidRDefault="000F610E" w:rsidP="002A7853">
      <w:pPr>
        <w:spacing w:before="120" w:after="120"/>
        <w:rPr>
          <w:rFonts w:ascii="Cambria" w:hAnsi="Cambria" w:cstheme="minorHAnsi"/>
          <w:b/>
          <w:i/>
          <w:color w:val="000000" w:themeColor="text1"/>
        </w:rPr>
      </w:pPr>
      <w:r w:rsidRPr="006D15DC">
        <w:rPr>
          <w:rFonts w:ascii="Cambria" w:hAnsi="Cambria" w:cstheme="minorHAnsi"/>
          <w:b/>
          <w:i/>
          <w:color w:val="000000" w:themeColor="text1"/>
        </w:rPr>
        <w:t>Güvenirlik Verisi</w:t>
      </w:r>
    </w:p>
    <w:p w14:paraId="3E232135" w14:textId="77777777" w:rsidR="000F610E" w:rsidRPr="006D15DC" w:rsidRDefault="000F610E" w:rsidP="002A7853">
      <w:pPr>
        <w:ind w:firstLine="567"/>
        <w:jc w:val="both"/>
        <w:rPr>
          <w:rFonts w:ascii="Cambria" w:hAnsi="Cambria"/>
          <w:color w:val="000000" w:themeColor="text1"/>
        </w:rPr>
      </w:pPr>
      <w:r w:rsidRPr="006D15DC">
        <w:rPr>
          <w:rFonts w:ascii="Cambria" w:hAnsi="Cambria"/>
          <w:color w:val="000000" w:themeColor="text1"/>
        </w:rPr>
        <w:t xml:space="preserve">Bu çalışmada güvenirlik çalışmasına da yer verilmiştir. Güvenirlik çalışması kapsamında, seçilen çalışmaların %25’i (10 araştırma) yansız atama tekniği ile seçilerek </w:t>
      </w:r>
      <w:r w:rsidR="00E26F87" w:rsidRPr="006D15DC">
        <w:rPr>
          <w:rFonts w:ascii="Cambria" w:hAnsi="Cambria"/>
          <w:color w:val="000000" w:themeColor="text1"/>
        </w:rPr>
        <w:t xml:space="preserve">güvenilirlik verisini toplayan kişi </w:t>
      </w:r>
      <w:r w:rsidRPr="006D15DC">
        <w:rPr>
          <w:rFonts w:ascii="Cambria" w:hAnsi="Cambria"/>
          <w:color w:val="000000" w:themeColor="text1"/>
        </w:rPr>
        <w:t>ve araştırmacı birbirinden bağımsız olarak ‘’EİÖ İnceleme Formu’’</w:t>
      </w:r>
      <w:r w:rsidR="00E26F87" w:rsidRPr="006D15DC">
        <w:rPr>
          <w:rFonts w:ascii="Cambria" w:hAnsi="Cambria"/>
          <w:color w:val="000000" w:themeColor="text1"/>
        </w:rPr>
        <w:t xml:space="preserve"> </w:t>
      </w:r>
      <w:r w:rsidRPr="006D15DC">
        <w:rPr>
          <w:rFonts w:ascii="Cambria" w:hAnsi="Cambria"/>
          <w:color w:val="000000" w:themeColor="text1"/>
        </w:rPr>
        <w:t>nu doldurmuştur.</w:t>
      </w:r>
      <w:r w:rsidR="00923C72" w:rsidRPr="006D15DC">
        <w:rPr>
          <w:rFonts w:ascii="Cambria" w:hAnsi="Cambria"/>
          <w:color w:val="000000" w:themeColor="text1"/>
        </w:rPr>
        <w:t xml:space="preserve"> </w:t>
      </w:r>
      <w:r w:rsidR="00E26F87" w:rsidRPr="006D15DC">
        <w:rPr>
          <w:rFonts w:ascii="Cambria" w:hAnsi="Cambria"/>
          <w:color w:val="000000" w:themeColor="text1"/>
        </w:rPr>
        <w:t>Güvenilirlik</w:t>
      </w:r>
      <w:r w:rsidR="005F6C1E" w:rsidRPr="006D15DC">
        <w:rPr>
          <w:rFonts w:ascii="Cambria" w:hAnsi="Cambria"/>
          <w:color w:val="000000" w:themeColor="text1"/>
        </w:rPr>
        <w:t xml:space="preserve"> verisi</w:t>
      </w:r>
      <w:r w:rsidR="00A16B68" w:rsidRPr="006D15DC">
        <w:rPr>
          <w:rFonts w:ascii="Cambria" w:hAnsi="Cambria"/>
          <w:color w:val="000000" w:themeColor="text1"/>
        </w:rPr>
        <w:t>,</w:t>
      </w:r>
      <w:r w:rsidR="00C97DD1" w:rsidRPr="006D15DC">
        <w:rPr>
          <w:color w:val="000000" w:themeColor="text1"/>
        </w:rPr>
        <w:t xml:space="preserve"> </w:t>
      </w:r>
      <w:r w:rsidR="00C97DD1" w:rsidRPr="006D15DC">
        <w:rPr>
          <w:rFonts w:ascii="Cambria" w:hAnsi="Cambria"/>
          <w:color w:val="000000" w:themeColor="text1"/>
        </w:rPr>
        <w:t>Otizmde Uygulamalı Davranış Analizi yüksek lisans programına</w:t>
      </w:r>
      <w:r w:rsidR="00AB3510" w:rsidRPr="006D15DC">
        <w:rPr>
          <w:rFonts w:ascii="Cambria" w:hAnsi="Cambria"/>
          <w:color w:val="000000" w:themeColor="text1"/>
        </w:rPr>
        <w:t xml:space="preserve"> </w:t>
      </w:r>
      <w:r w:rsidR="00DE47F5" w:rsidRPr="006D15DC">
        <w:rPr>
          <w:rFonts w:ascii="Cambria" w:hAnsi="Cambria"/>
          <w:color w:val="000000" w:themeColor="text1"/>
        </w:rPr>
        <w:t>devam eden</w:t>
      </w:r>
      <w:r w:rsidR="00C97DD1" w:rsidRPr="006D15DC">
        <w:rPr>
          <w:rFonts w:ascii="Cambria" w:hAnsi="Cambria"/>
          <w:color w:val="000000" w:themeColor="text1"/>
        </w:rPr>
        <w:t xml:space="preserve"> </w:t>
      </w:r>
      <w:r w:rsidR="00DE47F5" w:rsidRPr="006D15DC">
        <w:rPr>
          <w:rFonts w:ascii="Cambria" w:hAnsi="Cambria"/>
          <w:color w:val="000000" w:themeColor="text1"/>
        </w:rPr>
        <w:t xml:space="preserve">bir </w:t>
      </w:r>
      <w:r w:rsidR="00C97DD1" w:rsidRPr="006D15DC">
        <w:rPr>
          <w:rFonts w:ascii="Cambria" w:hAnsi="Cambria"/>
          <w:color w:val="000000" w:themeColor="text1"/>
        </w:rPr>
        <w:t xml:space="preserve">öğrenci tarafından toplanmıştır. </w:t>
      </w:r>
      <w:r w:rsidR="00DE47F5" w:rsidRPr="006D15DC">
        <w:rPr>
          <w:rFonts w:ascii="Cambria" w:hAnsi="Cambria"/>
          <w:color w:val="000000" w:themeColor="text1"/>
        </w:rPr>
        <w:t xml:space="preserve">EİÖ ve tek denekli araştırma yöntemleri hakkında bilgi sahibidir. </w:t>
      </w:r>
      <w:r w:rsidR="00C97DD1" w:rsidRPr="006D15DC">
        <w:rPr>
          <w:rFonts w:ascii="Cambria" w:hAnsi="Cambria"/>
          <w:color w:val="000000" w:themeColor="text1"/>
        </w:rPr>
        <w:t>Araştırmacı ve güvenilirlik verisini toplayan kişi birbirinden bağımsız olarak ‘’EİÖ İnceleme Formu’’</w:t>
      </w:r>
      <w:r w:rsidR="00B35C93" w:rsidRPr="006D15DC">
        <w:rPr>
          <w:rFonts w:ascii="Cambria" w:hAnsi="Cambria"/>
          <w:color w:val="000000" w:themeColor="text1"/>
        </w:rPr>
        <w:t xml:space="preserve"> </w:t>
      </w:r>
      <w:r w:rsidR="00C97DD1" w:rsidRPr="006D15DC">
        <w:rPr>
          <w:rFonts w:ascii="Cambria" w:hAnsi="Cambria"/>
          <w:color w:val="000000" w:themeColor="text1"/>
        </w:rPr>
        <w:t xml:space="preserve">nu doldurmuştur. </w:t>
      </w:r>
      <w:r w:rsidRPr="006D15DC">
        <w:rPr>
          <w:rFonts w:ascii="Cambria" w:hAnsi="Cambria"/>
          <w:color w:val="000000" w:themeColor="text1"/>
        </w:rPr>
        <w:t>Çalışmanın güvenilirliği, araştırmaların %25’inde araştırmacı ve araştırmacı tarafından belirlenen bağımsız gözlemci tarafından elde edilen veriler karşılaştırılarak yapılmıştır. Belirlenen gözlemciye EİÖ yöntemi ile ilgili yazılı ve sözlü bilgilendirme yapılmıştır. Bu doğrultuda,’’(görüş birliği/görüş ayrılığı + görüş birliği )X 100’’ formülü kullanılarak güvenilirlik hesaplanmıştır (Erbaş, 2012). Sonuç olarak doldurulan formdaki bilgiler esas alınarak görüş birliği sağlanmış ve güvenirlik verisi %100 olarak hesaplanmıştır.</w:t>
      </w:r>
    </w:p>
    <w:p w14:paraId="64BDD3EE" w14:textId="77777777" w:rsidR="000F6587" w:rsidRPr="006D15DC" w:rsidRDefault="000F6587" w:rsidP="00737319">
      <w:pPr>
        <w:pStyle w:val="Heading2"/>
        <w:spacing w:before="100" w:beforeAutospacing="1" w:after="100" w:afterAutospacing="1" w:line="240" w:lineRule="auto"/>
        <w:jc w:val="center"/>
        <w:rPr>
          <w:rFonts w:ascii="Cambria" w:hAnsi="Cambria" w:cstheme="minorHAnsi"/>
          <w:b/>
          <w:color w:val="000000" w:themeColor="text1"/>
          <w:sz w:val="22"/>
          <w:szCs w:val="22"/>
        </w:rPr>
      </w:pPr>
      <w:r w:rsidRPr="006D15DC">
        <w:rPr>
          <w:rFonts w:ascii="Cambria" w:hAnsi="Cambria" w:cstheme="minorHAnsi"/>
          <w:b/>
          <w:color w:val="000000" w:themeColor="text1"/>
          <w:sz w:val="22"/>
          <w:szCs w:val="22"/>
        </w:rPr>
        <w:t>BULGULAR</w:t>
      </w:r>
    </w:p>
    <w:p w14:paraId="61783DF5" w14:textId="77777777" w:rsidR="00547659" w:rsidRPr="006D15DC" w:rsidRDefault="00547659" w:rsidP="00547659">
      <w:pPr>
        <w:ind w:firstLine="567"/>
        <w:jc w:val="both"/>
        <w:rPr>
          <w:rFonts w:ascii="Cambria" w:hAnsi="Cambria"/>
          <w:color w:val="000000" w:themeColor="text1"/>
        </w:rPr>
      </w:pPr>
      <w:r w:rsidRPr="006D15DC">
        <w:rPr>
          <w:rFonts w:ascii="Cambria" w:hAnsi="Cambria"/>
          <w:color w:val="000000" w:themeColor="text1"/>
        </w:rPr>
        <w:t>Bu araştırmanın bulguları dört ana başlık altında toplanmıştır. Ele alınan ana başlıklar ve alt başlıklar ayrıntılı olarak Tablo 1’de raporlaştırılmıştır.</w:t>
      </w:r>
    </w:p>
    <w:p w14:paraId="5CEDBA71" w14:textId="57B021FC" w:rsidR="00547659" w:rsidRPr="006D15DC" w:rsidRDefault="00547659" w:rsidP="002A7853">
      <w:pPr>
        <w:spacing w:before="120" w:after="120"/>
        <w:jc w:val="both"/>
        <w:rPr>
          <w:rFonts w:ascii="Cambria" w:hAnsi="Cambria" w:cstheme="minorHAnsi"/>
          <w:b/>
          <w:color w:val="000000" w:themeColor="text1"/>
        </w:rPr>
      </w:pPr>
      <w:r w:rsidRPr="006D15DC">
        <w:rPr>
          <w:rFonts w:ascii="Cambria" w:hAnsi="Cambria"/>
          <w:b/>
          <w:color w:val="000000" w:themeColor="text1"/>
        </w:rPr>
        <w:t>Demografik Özelliklere İlişkin</w:t>
      </w:r>
    </w:p>
    <w:p w14:paraId="2716641C" w14:textId="77777777" w:rsidR="00547659" w:rsidRPr="006D15DC" w:rsidRDefault="00547659" w:rsidP="002A7853">
      <w:pPr>
        <w:spacing w:after="120"/>
        <w:jc w:val="both"/>
        <w:rPr>
          <w:rFonts w:ascii="Cambria" w:hAnsi="Cambria"/>
          <w:color w:val="000000" w:themeColor="text1"/>
        </w:rPr>
      </w:pPr>
      <w:r w:rsidRPr="006D15DC">
        <w:rPr>
          <w:rFonts w:ascii="Cambria" w:hAnsi="Cambria"/>
          <w:b/>
          <w:i/>
          <w:color w:val="000000" w:themeColor="text1"/>
        </w:rPr>
        <w:t>Cinsiyet</w:t>
      </w:r>
      <w:r w:rsidRPr="006D15DC">
        <w:rPr>
          <w:rFonts w:ascii="Cambria" w:hAnsi="Cambria"/>
          <w:b/>
          <w:color w:val="000000" w:themeColor="text1"/>
        </w:rPr>
        <w:t>:</w:t>
      </w:r>
      <w:r w:rsidR="005B4DBD" w:rsidRPr="006D15DC">
        <w:rPr>
          <w:rFonts w:ascii="Cambria" w:hAnsi="Cambria"/>
          <w:color w:val="000000" w:themeColor="text1"/>
        </w:rPr>
        <w:t xml:space="preserve"> </w:t>
      </w:r>
      <w:r w:rsidR="00B31505" w:rsidRPr="006D15DC">
        <w:rPr>
          <w:rFonts w:ascii="Cambria" w:hAnsi="Cambria"/>
          <w:color w:val="000000" w:themeColor="text1"/>
        </w:rPr>
        <w:t xml:space="preserve">İncelenen çalışmalarda </w:t>
      </w:r>
      <w:r w:rsidRPr="006D15DC">
        <w:rPr>
          <w:rFonts w:ascii="Cambria" w:hAnsi="Cambria"/>
          <w:color w:val="000000" w:themeColor="text1"/>
        </w:rPr>
        <w:t xml:space="preserve">tüm katılımcıların </w:t>
      </w:r>
      <w:r w:rsidR="001E0660" w:rsidRPr="006D15DC">
        <w:rPr>
          <w:rFonts w:ascii="Cambria" w:hAnsi="Cambria"/>
          <w:color w:val="000000" w:themeColor="text1"/>
        </w:rPr>
        <w:t>87’si (%66)</w:t>
      </w:r>
      <w:r w:rsidRPr="006D15DC">
        <w:rPr>
          <w:rFonts w:ascii="Cambria" w:hAnsi="Cambria"/>
          <w:color w:val="000000" w:themeColor="text1"/>
        </w:rPr>
        <w:t xml:space="preserve"> erkek</w:t>
      </w:r>
      <w:r w:rsidR="001E0660" w:rsidRPr="006D15DC">
        <w:rPr>
          <w:rFonts w:ascii="Cambria" w:hAnsi="Cambria"/>
          <w:color w:val="000000" w:themeColor="text1"/>
        </w:rPr>
        <w:t xml:space="preserve"> (Doğan, 2001;</w:t>
      </w:r>
      <w:r w:rsidR="00DF1DCF" w:rsidRPr="006D15DC">
        <w:rPr>
          <w:rFonts w:ascii="Cambria" w:hAnsi="Cambria"/>
          <w:color w:val="000000" w:themeColor="text1"/>
        </w:rPr>
        <w:t xml:space="preserve"> </w:t>
      </w:r>
      <w:r w:rsidR="001E0660" w:rsidRPr="006D15DC">
        <w:rPr>
          <w:rFonts w:ascii="Cambria" w:hAnsi="Cambria"/>
          <w:color w:val="000000" w:themeColor="text1"/>
        </w:rPr>
        <w:t>Akmanoğlu, 2002;</w:t>
      </w:r>
      <w:r w:rsidR="00B31505" w:rsidRPr="006D15DC">
        <w:rPr>
          <w:rFonts w:ascii="Cambria" w:hAnsi="Cambria"/>
          <w:color w:val="000000" w:themeColor="text1"/>
        </w:rPr>
        <w:t xml:space="preserve"> </w:t>
      </w:r>
      <w:r w:rsidR="001E0660" w:rsidRPr="006D15DC">
        <w:rPr>
          <w:rFonts w:ascii="Cambria" w:hAnsi="Cambria"/>
          <w:color w:val="000000" w:themeColor="text1"/>
        </w:rPr>
        <w:t xml:space="preserve">Birkan, 2002; Topsakal, 2004; Eyidoğan, 2005; Özbey, 2005 Özkan ve Gürsel, 2006; Toper, 2006; Kurt, 2006; Dere Çiftçi, 2007; Altunel, 2007; </w:t>
      </w:r>
      <w:r w:rsidR="00B31505" w:rsidRPr="006D15DC">
        <w:rPr>
          <w:rFonts w:ascii="Cambria" w:hAnsi="Cambria"/>
          <w:color w:val="000000" w:themeColor="text1"/>
        </w:rPr>
        <w:t xml:space="preserve">Çelik, 2007; </w:t>
      </w:r>
      <w:r w:rsidR="001E0660" w:rsidRPr="006D15DC">
        <w:rPr>
          <w:rFonts w:ascii="Cambria" w:hAnsi="Cambria"/>
          <w:color w:val="000000" w:themeColor="text1"/>
        </w:rPr>
        <w:t xml:space="preserve">Özak, 2008; Kanpolat, 2008; Armutçu, 2008; Akköse, 2008; </w:t>
      </w:r>
      <w:r w:rsidR="000603ED" w:rsidRPr="006D15DC">
        <w:rPr>
          <w:rFonts w:ascii="Cambria" w:hAnsi="Cambria"/>
          <w:color w:val="000000" w:themeColor="text1"/>
        </w:rPr>
        <w:t xml:space="preserve">Karabulut, 2009; Arslan ve Eratay, 2009; </w:t>
      </w:r>
      <w:r w:rsidR="001E0660" w:rsidRPr="006D15DC">
        <w:rPr>
          <w:rFonts w:ascii="Cambria" w:hAnsi="Cambria"/>
          <w:color w:val="000000" w:themeColor="text1"/>
        </w:rPr>
        <w:t>Çulha, 2010; Odl</w:t>
      </w:r>
      <w:r w:rsidR="000603ED" w:rsidRPr="006D15DC">
        <w:rPr>
          <w:rFonts w:ascii="Cambria" w:hAnsi="Cambria"/>
          <w:color w:val="000000" w:themeColor="text1"/>
        </w:rPr>
        <w:t>uyurt ve Batu, 2010; Genç, 2010</w:t>
      </w:r>
      <w:r w:rsidR="001E0660" w:rsidRPr="006D15DC">
        <w:rPr>
          <w:rFonts w:ascii="Cambria" w:hAnsi="Cambria"/>
          <w:color w:val="000000" w:themeColor="text1"/>
        </w:rPr>
        <w:t>;</w:t>
      </w:r>
      <w:r w:rsidR="000603ED" w:rsidRPr="006D15DC">
        <w:rPr>
          <w:rFonts w:ascii="Cambria" w:hAnsi="Cambria"/>
          <w:color w:val="000000" w:themeColor="text1"/>
        </w:rPr>
        <w:t xml:space="preserve"> Sönmez ve Aykut, 2011;</w:t>
      </w:r>
      <w:r w:rsidR="00B31505" w:rsidRPr="006D15DC">
        <w:rPr>
          <w:rFonts w:ascii="Cambria" w:hAnsi="Cambria"/>
          <w:color w:val="000000" w:themeColor="text1"/>
        </w:rPr>
        <w:t xml:space="preserve"> </w:t>
      </w:r>
      <w:r w:rsidR="000603ED" w:rsidRPr="006D15DC">
        <w:rPr>
          <w:rFonts w:ascii="Cambria" w:hAnsi="Cambria"/>
          <w:color w:val="000000" w:themeColor="text1"/>
        </w:rPr>
        <w:t xml:space="preserve">Taptık Şahin, 2011; </w:t>
      </w:r>
      <w:r w:rsidR="001E0660" w:rsidRPr="006D15DC">
        <w:rPr>
          <w:rFonts w:ascii="Cambria" w:hAnsi="Cambria"/>
          <w:color w:val="000000" w:themeColor="text1"/>
        </w:rPr>
        <w:t>Güneş, 2012; Bülbül, 2012;</w:t>
      </w:r>
      <w:r w:rsidR="000603ED" w:rsidRPr="006D15DC">
        <w:rPr>
          <w:rFonts w:ascii="Cambria" w:hAnsi="Cambria"/>
          <w:color w:val="000000" w:themeColor="text1"/>
        </w:rPr>
        <w:t xml:space="preserve"> Vuran ve Olçay Gül, 2012; </w:t>
      </w:r>
      <w:r w:rsidR="00B964B0">
        <w:rPr>
          <w:rFonts w:ascii="Cambria" w:hAnsi="Cambria"/>
          <w:color w:val="000000" w:themeColor="text1"/>
        </w:rPr>
        <w:t>Tekinarslan ve Kanpolat</w:t>
      </w:r>
      <w:r w:rsidR="000603ED" w:rsidRPr="006D15DC">
        <w:rPr>
          <w:rFonts w:ascii="Cambria" w:hAnsi="Cambria"/>
          <w:color w:val="000000" w:themeColor="text1"/>
        </w:rPr>
        <w:t xml:space="preserve">, 2012; Leblebici, 2012; </w:t>
      </w:r>
      <w:r w:rsidR="00936705" w:rsidRPr="006D15DC">
        <w:rPr>
          <w:rFonts w:ascii="Cambria" w:hAnsi="Cambria"/>
          <w:color w:val="000000" w:themeColor="text1"/>
        </w:rPr>
        <w:t xml:space="preserve">Yalçın ve Akmanoğlu, 2013; </w:t>
      </w:r>
      <w:r w:rsidR="001E0660" w:rsidRPr="006D15DC">
        <w:rPr>
          <w:rFonts w:ascii="Cambria" w:hAnsi="Cambria"/>
          <w:color w:val="000000" w:themeColor="text1"/>
        </w:rPr>
        <w:t xml:space="preserve">Berkeban, 2013; </w:t>
      </w:r>
      <w:r w:rsidR="004D7D8A" w:rsidRPr="006D15DC">
        <w:rPr>
          <w:rFonts w:ascii="Cambria" w:hAnsi="Cambria"/>
          <w:color w:val="000000" w:themeColor="text1"/>
        </w:rPr>
        <w:t xml:space="preserve">Karsıyakalı, Deniz ve Düzkantar Uysal, 2014; </w:t>
      </w:r>
      <w:r w:rsidR="001E0660" w:rsidRPr="006D15DC">
        <w:rPr>
          <w:rFonts w:ascii="Cambria" w:hAnsi="Cambria"/>
          <w:color w:val="000000" w:themeColor="text1"/>
        </w:rPr>
        <w:t>Gökmen, Tekinarslan ve Tekinarslan, 2015; Kalaycı, Gürsel ve Özkan, 2015;</w:t>
      </w:r>
      <w:r w:rsidR="004D7D8A" w:rsidRPr="006D15DC">
        <w:rPr>
          <w:rFonts w:ascii="Cambria" w:hAnsi="Cambria"/>
          <w:color w:val="000000" w:themeColor="text1"/>
        </w:rPr>
        <w:t xml:space="preserve"> Kançeşme, 2015;</w:t>
      </w:r>
      <w:r w:rsidR="001E0660" w:rsidRPr="006D15DC">
        <w:rPr>
          <w:rFonts w:ascii="Cambria" w:hAnsi="Cambria"/>
          <w:color w:val="000000" w:themeColor="text1"/>
        </w:rPr>
        <w:t xml:space="preserve"> Çotuk, 2015; Öztürk, 2016; Tümeğ ve Sazak-</w:t>
      </w:r>
      <w:r w:rsidR="001E0660" w:rsidRPr="006D15DC">
        <w:rPr>
          <w:rFonts w:ascii="Cambria" w:hAnsi="Cambria"/>
          <w:color w:val="000000" w:themeColor="text1"/>
        </w:rPr>
        <w:lastRenderedPageBreak/>
        <w:t>Pınar, 2016)</w:t>
      </w:r>
      <w:r w:rsidRPr="006D15DC">
        <w:rPr>
          <w:rFonts w:ascii="Cambria" w:hAnsi="Cambria"/>
          <w:color w:val="000000" w:themeColor="text1"/>
        </w:rPr>
        <w:t>,</w:t>
      </w:r>
      <w:r w:rsidR="000603ED" w:rsidRPr="006D15DC">
        <w:rPr>
          <w:rFonts w:ascii="Cambria" w:hAnsi="Cambria"/>
          <w:color w:val="000000" w:themeColor="text1"/>
        </w:rPr>
        <w:t xml:space="preserve"> </w:t>
      </w:r>
      <w:r w:rsidR="001E0660" w:rsidRPr="006D15DC">
        <w:rPr>
          <w:rFonts w:ascii="Cambria" w:hAnsi="Cambria"/>
          <w:color w:val="000000" w:themeColor="text1"/>
        </w:rPr>
        <w:t>44’ü</w:t>
      </w:r>
      <w:r w:rsidRPr="006D15DC">
        <w:rPr>
          <w:rFonts w:ascii="Cambria" w:hAnsi="Cambria"/>
          <w:color w:val="000000" w:themeColor="text1"/>
        </w:rPr>
        <w:t xml:space="preserve"> </w:t>
      </w:r>
      <w:r w:rsidR="001E0660" w:rsidRPr="006D15DC">
        <w:rPr>
          <w:rFonts w:ascii="Cambria" w:hAnsi="Cambria"/>
          <w:color w:val="000000" w:themeColor="text1"/>
        </w:rPr>
        <w:t>(</w:t>
      </w:r>
      <w:r w:rsidRPr="006D15DC">
        <w:rPr>
          <w:rFonts w:ascii="Cambria" w:hAnsi="Cambria"/>
          <w:color w:val="000000" w:themeColor="text1"/>
        </w:rPr>
        <w:t>%32</w:t>
      </w:r>
      <w:r w:rsidR="001E0660" w:rsidRPr="006D15DC">
        <w:rPr>
          <w:rFonts w:ascii="Cambria" w:hAnsi="Cambria"/>
          <w:color w:val="000000" w:themeColor="text1"/>
        </w:rPr>
        <w:t>)</w:t>
      </w:r>
      <w:r w:rsidRPr="006D15DC">
        <w:rPr>
          <w:rFonts w:ascii="Cambria" w:hAnsi="Cambria"/>
          <w:color w:val="000000" w:themeColor="text1"/>
        </w:rPr>
        <w:t xml:space="preserve"> kızlardan oluşmaktadır</w:t>
      </w:r>
      <w:r w:rsidR="001E0660" w:rsidRPr="006D15DC">
        <w:rPr>
          <w:rFonts w:ascii="Cambria" w:hAnsi="Cambria"/>
          <w:color w:val="000000" w:themeColor="text1"/>
        </w:rPr>
        <w:t xml:space="preserve"> (Doğan, 2001;</w:t>
      </w:r>
      <w:r w:rsidR="004744E9" w:rsidRPr="006D15DC">
        <w:rPr>
          <w:rFonts w:ascii="Cambria" w:hAnsi="Cambria"/>
          <w:color w:val="000000" w:themeColor="text1"/>
        </w:rPr>
        <w:t xml:space="preserve"> </w:t>
      </w:r>
      <w:r w:rsidR="001E0660" w:rsidRPr="006D15DC">
        <w:rPr>
          <w:rFonts w:ascii="Cambria" w:hAnsi="Cambria"/>
          <w:color w:val="000000" w:themeColor="text1"/>
        </w:rPr>
        <w:t>Akmanoğlu, 2002; Özbey, 2005; Özkan ve Gürsel, 2006; Toper, 2006;</w:t>
      </w:r>
      <w:r w:rsidRPr="006D15DC">
        <w:rPr>
          <w:rFonts w:ascii="Cambria" w:hAnsi="Cambria"/>
          <w:color w:val="000000" w:themeColor="text1"/>
        </w:rPr>
        <w:t xml:space="preserve"> </w:t>
      </w:r>
      <w:r w:rsidR="001E0660" w:rsidRPr="006D15DC">
        <w:rPr>
          <w:rFonts w:ascii="Cambria" w:hAnsi="Cambria"/>
          <w:color w:val="000000" w:themeColor="text1"/>
        </w:rPr>
        <w:t>Dere Çiftçi, 2007; Çelik, 2007; Özak, 2008;</w:t>
      </w:r>
      <w:r w:rsidR="00B31505" w:rsidRPr="006D15DC">
        <w:rPr>
          <w:rFonts w:ascii="Cambria" w:hAnsi="Cambria"/>
          <w:color w:val="000000" w:themeColor="text1"/>
        </w:rPr>
        <w:t xml:space="preserve"> </w:t>
      </w:r>
      <w:r w:rsidR="001E0660" w:rsidRPr="006D15DC">
        <w:rPr>
          <w:rFonts w:ascii="Cambria" w:hAnsi="Cambria"/>
          <w:color w:val="000000" w:themeColor="text1"/>
        </w:rPr>
        <w:t>Armutçu, 2008; Akköse, 2008;</w:t>
      </w:r>
      <w:r w:rsidR="000603ED" w:rsidRPr="006D15DC">
        <w:rPr>
          <w:rFonts w:ascii="Cambria" w:hAnsi="Cambria"/>
          <w:color w:val="000000" w:themeColor="text1"/>
        </w:rPr>
        <w:t xml:space="preserve"> Karabulut, 2009; Arslan ve Eratay, 2009; Çulha, 2010; Odluyurt ve Batu, 2010; Arı, Levent ve Düzkantar Uysal, 2010; Şahin, 2011; Çankaya, 2011; Leblebici, 2012</w:t>
      </w:r>
      <w:r w:rsidR="004D7D8A" w:rsidRPr="006D15DC">
        <w:rPr>
          <w:rFonts w:ascii="Cambria" w:hAnsi="Cambria"/>
          <w:color w:val="000000" w:themeColor="text1"/>
        </w:rPr>
        <w:t>; Gökmen, Tekinarslan ve Tekinarslan, 2015; Kalaycı, Gürsel ve Özkan, 2015; Kançeşme, 2015; Çotuk, 2015; Öztürk, 20</w:t>
      </w:r>
      <w:r w:rsidR="005B4DBD" w:rsidRPr="006D15DC">
        <w:rPr>
          <w:rFonts w:ascii="Cambria" w:hAnsi="Cambria"/>
          <w:color w:val="000000" w:themeColor="text1"/>
        </w:rPr>
        <w:t xml:space="preserve">16; Tümeğ ve Sazak-Pınar, 2016). </w:t>
      </w:r>
      <w:r w:rsidR="00DF1DCF" w:rsidRPr="006D15DC">
        <w:rPr>
          <w:rFonts w:ascii="Cambria" w:hAnsi="Cambria"/>
          <w:color w:val="000000" w:themeColor="text1"/>
        </w:rPr>
        <w:t xml:space="preserve">Çakmak (2011)’ın çalışmasında cinsiyetine ilişkin bir bilgiye ulaşılamamıştır. </w:t>
      </w:r>
      <w:r w:rsidRPr="006D15DC">
        <w:rPr>
          <w:rFonts w:ascii="Cambria" w:hAnsi="Cambria"/>
          <w:color w:val="000000" w:themeColor="text1"/>
        </w:rPr>
        <w:t>Bu verilere göre EİÖ yöntemiyle yapılan çalışmalarda erkeklerin yüksek oranda olduğu görülmektedir.</w:t>
      </w:r>
      <w:r w:rsidR="00A16B68" w:rsidRPr="006D15DC">
        <w:rPr>
          <w:rFonts w:ascii="Cambria" w:hAnsi="Cambria"/>
          <w:color w:val="000000" w:themeColor="text1"/>
        </w:rPr>
        <w:t xml:space="preserve"> </w:t>
      </w:r>
    </w:p>
    <w:p w14:paraId="476D1E71" w14:textId="057DB06D" w:rsidR="004D659A" w:rsidRPr="006D15DC" w:rsidRDefault="00547659" w:rsidP="002A7853">
      <w:pPr>
        <w:spacing w:after="120"/>
        <w:jc w:val="both"/>
        <w:rPr>
          <w:rFonts w:ascii="Cambria" w:hAnsi="Cambria"/>
          <w:color w:val="000000" w:themeColor="text1"/>
        </w:rPr>
      </w:pPr>
      <w:r w:rsidRPr="006D15DC">
        <w:rPr>
          <w:rFonts w:ascii="Cambria" w:hAnsi="Cambria"/>
          <w:b/>
          <w:i/>
          <w:color w:val="000000" w:themeColor="text1"/>
        </w:rPr>
        <w:t>Yaş</w:t>
      </w:r>
      <w:r w:rsidRPr="006D15DC">
        <w:rPr>
          <w:rFonts w:ascii="Cambria" w:hAnsi="Cambria"/>
          <w:b/>
          <w:color w:val="000000" w:themeColor="text1"/>
        </w:rPr>
        <w:t>:</w:t>
      </w:r>
      <w:r w:rsidRPr="006D15DC">
        <w:rPr>
          <w:rFonts w:ascii="Cambria" w:hAnsi="Cambria"/>
          <w:color w:val="000000" w:themeColor="text1"/>
        </w:rPr>
        <w:t xml:space="preserve"> Çalışmalard</w:t>
      </w:r>
      <w:r w:rsidR="00660583" w:rsidRPr="006D15DC">
        <w:rPr>
          <w:rFonts w:ascii="Cambria" w:hAnsi="Cambria"/>
          <w:color w:val="000000" w:themeColor="text1"/>
        </w:rPr>
        <w:t>a yer alan katılımcılarının 6</w:t>
      </w:r>
      <w:r w:rsidR="004D7D8A" w:rsidRPr="006D15DC">
        <w:rPr>
          <w:rFonts w:ascii="Cambria" w:hAnsi="Cambria"/>
          <w:color w:val="000000" w:themeColor="text1"/>
        </w:rPr>
        <w:t>’</w:t>
      </w:r>
      <w:r w:rsidR="00660583" w:rsidRPr="006D15DC">
        <w:rPr>
          <w:rFonts w:ascii="Cambria" w:hAnsi="Cambria"/>
          <w:color w:val="000000" w:themeColor="text1"/>
        </w:rPr>
        <w:t>sı</w:t>
      </w:r>
      <w:r w:rsidR="00B31505" w:rsidRPr="006D15DC">
        <w:rPr>
          <w:rFonts w:ascii="Cambria" w:hAnsi="Cambria"/>
          <w:color w:val="000000" w:themeColor="text1"/>
        </w:rPr>
        <w:t xml:space="preserve"> (%1</w:t>
      </w:r>
      <w:r w:rsidR="00A05C26" w:rsidRPr="006D15DC">
        <w:rPr>
          <w:rFonts w:ascii="Cambria" w:hAnsi="Cambria"/>
          <w:color w:val="000000" w:themeColor="text1"/>
        </w:rPr>
        <w:t>4</w:t>
      </w:r>
      <w:r w:rsidR="004D7D8A" w:rsidRPr="006D15DC">
        <w:rPr>
          <w:rFonts w:ascii="Cambria" w:hAnsi="Cambria"/>
          <w:color w:val="000000" w:themeColor="text1"/>
        </w:rPr>
        <w:t>)</w:t>
      </w:r>
      <w:r w:rsidRPr="006D15DC">
        <w:rPr>
          <w:rFonts w:ascii="Cambria" w:hAnsi="Cambria"/>
          <w:color w:val="000000" w:themeColor="text1"/>
        </w:rPr>
        <w:t xml:space="preserve"> 2-6 yaş aralığı</w:t>
      </w:r>
      <w:r w:rsidR="0077598B" w:rsidRPr="006D15DC">
        <w:rPr>
          <w:rFonts w:ascii="Cambria" w:hAnsi="Cambria"/>
          <w:color w:val="000000" w:themeColor="text1"/>
        </w:rPr>
        <w:t xml:space="preserve"> (</w:t>
      </w:r>
      <w:r w:rsidR="003354B4" w:rsidRPr="006D15DC">
        <w:rPr>
          <w:rFonts w:ascii="Cambria" w:hAnsi="Cambria"/>
          <w:color w:val="000000" w:themeColor="text1"/>
        </w:rPr>
        <w:t xml:space="preserve">Doğan, </w:t>
      </w:r>
      <w:r w:rsidR="0077598B" w:rsidRPr="006D15DC">
        <w:rPr>
          <w:rFonts w:ascii="Cambria" w:hAnsi="Cambria"/>
          <w:color w:val="000000" w:themeColor="text1"/>
        </w:rPr>
        <w:t>2001;</w:t>
      </w:r>
      <w:r w:rsidR="004D659A" w:rsidRPr="006D15DC">
        <w:rPr>
          <w:rFonts w:ascii="Cambria" w:hAnsi="Cambria"/>
          <w:color w:val="000000" w:themeColor="text1"/>
        </w:rPr>
        <w:t xml:space="preserve"> Akköse, 2008; Odluyurt ve Batu, 2010; Genç, 2010; Sönmez ve Aykut, 2011;</w:t>
      </w:r>
      <w:r w:rsidR="003354B4" w:rsidRPr="006D15DC">
        <w:rPr>
          <w:rFonts w:ascii="Cambria" w:hAnsi="Cambria"/>
          <w:color w:val="000000" w:themeColor="text1"/>
        </w:rPr>
        <w:t xml:space="preserve"> </w:t>
      </w:r>
      <w:r w:rsidR="000818BA" w:rsidRPr="006D15DC">
        <w:rPr>
          <w:rFonts w:ascii="Cambria" w:hAnsi="Cambria"/>
          <w:color w:val="000000" w:themeColor="text1"/>
        </w:rPr>
        <w:t>Berkeban, 2013</w:t>
      </w:r>
      <w:r w:rsidR="003354B4" w:rsidRPr="006D15DC">
        <w:rPr>
          <w:rFonts w:ascii="Cambria" w:hAnsi="Cambria"/>
          <w:color w:val="000000" w:themeColor="text1"/>
        </w:rPr>
        <w:t>), 9’u</w:t>
      </w:r>
      <w:r w:rsidRPr="006D15DC">
        <w:rPr>
          <w:rFonts w:ascii="Cambria" w:hAnsi="Cambria"/>
          <w:color w:val="000000" w:themeColor="text1"/>
        </w:rPr>
        <w:t xml:space="preserve"> </w:t>
      </w:r>
      <w:r w:rsidR="004D7D8A" w:rsidRPr="006D15DC">
        <w:rPr>
          <w:rFonts w:ascii="Cambria" w:hAnsi="Cambria"/>
          <w:color w:val="000000" w:themeColor="text1"/>
        </w:rPr>
        <w:t>(</w:t>
      </w:r>
      <w:r w:rsidRPr="006D15DC">
        <w:rPr>
          <w:rFonts w:ascii="Cambria" w:hAnsi="Cambria"/>
          <w:color w:val="000000" w:themeColor="text1"/>
        </w:rPr>
        <w:t>%29</w:t>
      </w:r>
      <w:r w:rsidR="004D7D8A" w:rsidRPr="006D15DC">
        <w:rPr>
          <w:rFonts w:ascii="Cambria" w:hAnsi="Cambria"/>
          <w:color w:val="000000" w:themeColor="text1"/>
        </w:rPr>
        <w:t>)</w:t>
      </w:r>
      <w:r w:rsidR="00EA6632" w:rsidRPr="006D15DC">
        <w:rPr>
          <w:rFonts w:ascii="Cambria" w:hAnsi="Cambria"/>
          <w:color w:val="000000" w:themeColor="text1"/>
        </w:rPr>
        <w:t xml:space="preserve"> 7</w:t>
      </w:r>
      <w:r w:rsidR="003354B4" w:rsidRPr="006D15DC">
        <w:rPr>
          <w:rFonts w:ascii="Cambria" w:hAnsi="Cambria"/>
          <w:color w:val="000000" w:themeColor="text1"/>
        </w:rPr>
        <w:t>-11 yaş aralığında</w:t>
      </w:r>
      <w:r w:rsidR="00660583" w:rsidRPr="006D15DC">
        <w:rPr>
          <w:rFonts w:ascii="Cambria" w:hAnsi="Cambria"/>
          <w:color w:val="000000" w:themeColor="text1"/>
        </w:rPr>
        <w:t xml:space="preserve"> (</w:t>
      </w:r>
      <w:r w:rsidR="0077598B" w:rsidRPr="006D15DC">
        <w:rPr>
          <w:rFonts w:ascii="Cambria" w:hAnsi="Cambria"/>
          <w:color w:val="000000" w:themeColor="text1"/>
        </w:rPr>
        <w:t xml:space="preserve">Eyidoğan, 2005; </w:t>
      </w:r>
      <w:r w:rsidR="004D659A" w:rsidRPr="006D15DC">
        <w:rPr>
          <w:rFonts w:ascii="Cambria" w:hAnsi="Cambria"/>
          <w:color w:val="000000" w:themeColor="text1"/>
        </w:rPr>
        <w:t>Çulha, 2010; Arı, Levent ve Düzkantar Uysal, 2010</w:t>
      </w:r>
      <w:r w:rsidR="000818BA" w:rsidRPr="006D15DC">
        <w:rPr>
          <w:rFonts w:ascii="Cambria" w:hAnsi="Cambria"/>
          <w:color w:val="000000" w:themeColor="text1"/>
        </w:rPr>
        <w:t>; Taptık Şahin, 2011;</w:t>
      </w:r>
      <w:r w:rsidR="003354B4" w:rsidRPr="006D15DC">
        <w:rPr>
          <w:rFonts w:ascii="Cambria" w:hAnsi="Cambria"/>
          <w:color w:val="000000" w:themeColor="text1"/>
        </w:rPr>
        <w:t xml:space="preserve"> </w:t>
      </w:r>
      <w:r w:rsidR="000818BA" w:rsidRPr="006D15DC">
        <w:rPr>
          <w:rFonts w:ascii="Cambria" w:hAnsi="Cambria"/>
          <w:color w:val="000000" w:themeColor="text1"/>
        </w:rPr>
        <w:t>Vuran ve Olçay Gül, 2012; Yalçın ve Akmanoğlu, 2013; Karşıyakalı, Deniz ve Düzkantar, 2014;</w:t>
      </w:r>
      <w:r w:rsidR="00EA6632" w:rsidRPr="006D15DC">
        <w:rPr>
          <w:rFonts w:ascii="Cambria" w:hAnsi="Cambria"/>
          <w:color w:val="000000" w:themeColor="text1"/>
        </w:rPr>
        <w:t xml:space="preserve"> Kançeşme, 2015; Çotuk, 2015</w:t>
      </w:r>
      <w:r w:rsidR="003354B4" w:rsidRPr="006D15DC">
        <w:rPr>
          <w:rFonts w:ascii="Cambria" w:hAnsi="Cambria"/>
          <w:color w:val="000000" w:themeColor="text1"/>
        </w:rPr>
        <w:t>), 7’si (%17)</w:t>
      </w:r>
      <w:r w:rsidR="00EA6632" w:rsidRPr="006D15DC">
        <w:rPr>
          <w:rFonts w:ascii="Cambria" w:hAnsi="Cambria"/>
          <w:color w:val="000000" w:themeColor="text1"/>
        </w:rPr>
        <w:t xml:space="preserve"> 12</w:t>
      </w:r>
      <w:r w:rsidR="00660583" w:rsidRPr="006D15DC">
        <w:rPr>
          <w:rFonts w:ascii="Cambria" w:hAnsi="Cambria"/>
          <w:color w:val="000000" w:themeColor="text1"/>
        </w:rPr>
        <w:t>-18 yaş aralığında</w:t>
      </w:r>
      <w:r w:rsidR="0077598B" w:rsidRPr="006D15DC">
        <w:rPr>
          <w:rFonts w:ascii="Cambria" w:hAnsi="Cambria"/>
          <w:color w:val="000000" w:themeColor="text1"/>
        </w:rPr>
        <w:t xml:space="preserve"> </w:t>
      </w:r>
      <w:r w:rsidR="003354B4" w:rsidRPr="006D15DC">
        <w:rPr>
          <w:rFonts w:ascii="Cambria" w:hAnsi="Cambria"/>
          <w:color w:val="000000" w:themeColor="text1"/>
        </w:rPr>
        <w:t>(</w:t>
      </w:r>
      <w:r w:rsidR="0077598B" w:rsidRPr="006D15DC">
        <w:rPr>
          <w:rFonts w:ascii="Cambria" w:hAnsi="Cambria"/>
          <w:color w:val="000000" w:themeColor="text1"/>
        </w:rPr>
        <w:t>Özkan ve Gürsel, 2006;</w:t>
      </w:r>
      <w:r w:rsidR="004D659A" w:rsidRPr="006D15DC">
        <w:rPr>
          <w:rFonts w:ascii="Cambria" w:hAnsi="Cambria"/>
          <w:color w:val="000000" w:themeColor="text1"/>
        </w:rPr>
        <w:t xml:space="preserve"> Armutçu, 2008; </w:t>
      </w:r>
      <w:r w:rsidR="000818BA" w:rsidRPr="006D15DC">
        <w:rPr>
          <w:rFonts w:ascii="Cambria" w:hAnsi="Cambria"/>
          <w:color w:val="000000" w:themeColor="text1"/>
        </w:rPr>
        <w:t xml:space="preserve">Çakmak, 2011; Bülbül, 2012; Güneş, 2012; </w:t>
      </w:r>
      <w:r w:rsidR="00EA6632" w:rsidRPr="006D15DC">
        <w:rPr>
          <w:rFonts w:ascii="Cambria" w:hAnsi="Cambria"/>
          <w:color w:val="000000" w:themeColor="text1"/>
        </w:rPr>
        <w:t>Gökmen, Tekinarslan ve Tekinarslan, 2015; Tümeğ ve Sazak-Pınar, 2016</w:t>
      </w:r>
      <w:r w:rsidR="003354B4" w:rsidRPr="006D15DC">
        <w:rPr>
          <w:rFonts w:ascii="Cambria" w:hAnsi="Cambria"/>
          <w:color w:val="000000" w:themeColor="text1"/>
        </w:rPr>
        <w:t>), 2’si</w:t>
      </w:r>
      <w:r w:rsidRPr="006D15DC">
        <w:rPr>
          <w:rFonts w:ascii="Cambria" w:hAnsi="Cambria"/>
          <w:color w:val="000000" w:themeColor="text1"/>
        </w:rPr>
        <w:t xml:space="preserve"> </w:t>
      </w:r>
      <w:r w:rsidR="004D7D8A" w:rsidRPr="006D15DC">
        <w:rPr>
          <w:rFonts w:ascii="Cambria" w:hAnsi="Cambria"/>
          <w:color w:val="000000" w:themeColor="text1"/>
        </w:rPr>
        <w:t>(</w:t>
      </w:r>
      <w:r w:rsidRPr="006D15DC">
        <w:rPr>
          <w:rFonts w:ascii="Cambria" w:hAnsi="Cambria"/>
          <w:color w:val="000000" w:themeColor="text1"/>
        </w:rPr>
        <w:t>%7</w:t>
      </w:r>
      <w:r w:rsidR="004D7D8A" w:rsidRPr="006D15DC">
        <w:rPr>
          <w:rFonts w:ascii="Cambria" w:hAnsi="Cambria"/>
          <w:color w:val="000000" w:themeColor="text1"/>
        </w:rPr>
        <w:t>)</w:t>
      </w:r>
      <w:r w:rsidR="00EA6632" w:rsidRPr="006D15DC">
        <w:rPr>
          <w:rFonts w:ascii="Cambria" w:hAnsi="Cambria"/>
          <w:color w:val="000000" w:themeColor="text1"/>
        </w:rPr>
        <w:t xml:space="preserve"> ise 19</w:t>
      </w:r>
      <w:r w:rsidRPr="006D15DC">
        <w:rPr>
          <w:rFonts w:ascii="Cambria" w:hAnsi="Cambria"/>
          <w:color w:val="000000" w:themeColor="text1"/>
        </w:rPr>
        <w:t>-24 yaş aralığında yer almakta olduğu belirlenmiştir</w:t>
      </w:r>
      <w:r w:rsidR="003354B4" w:rsidRPr="006D15DC">
        <w:rPr>
          <w:rFonts w:ascii="Cambria" w:hAnsi="Cambria"/>
          <w:color w:val="000000" w:themeColor="text1"/>
        </w:rPr>
        <w:t>(</w:t>
      </w:r>
      <w:r w:rsidR="004D659A" w:rsidRPr="006D15DC">
        <w:rPr>
          <w:rFonts w:ascii="Cambria" w:hAnsi="Cambria"/>
          <w:color w:val="000000" w:themeColor="text1"/>
        </w:rPr>
        <w:t xml:space="preserve">Arslan ve Eratay, 2009; </w:t>
      </w:r>
      <w:r w:rsidR="000818BA" w:rsidRPr="006D15DC">
        <w:rPr>
          <w:rFonts w:ascii="Cambria" w:hAnsi="Cambria"/>
          <w:color w:val="000000" w:themeColor="text1"/>
        </w:rPr>
        <w:t>Leblebici, 2012</w:t>
      </w:r>
      <w:r w:rsidR="003354B4" w:rsidRPr="006D15DC">
        <w:rPr>
          <w:rFonts w:ascii="Cambria" w:hAnsi="Cambria"/>
          <w:color w:val="000000" w:themeColor="text1"/>
        </w:rPr>
        <w:t>).</w:t>
      </w:r>
      <w:r w:rsidR="000818BA" w:rsidRPr="006D15DC">
        <w:rPr>
          <w:rFonts w:ascii="Cambria" w:hAnsi="Cambria"/>
          <w:color w:val="000000" w:themeColor="text1"/>
        </w:rPr>
        <w:t xml:space="preserve"> </w:t>
      </w:r>
      <w:r w:rsidRPr="006D15DC">
        <w:rPr>
          <w:rFonts w:ascii="Cambria" w:hAnsi="Cambria"/>
          <w:color w:val="000000" w:themeColor="text1"/>
        </w:rPr>
        <w:t xml:space="preserve">Tüm çalışmaların </w:t>
      </w:r>
      <w:r w:rsidR="003354B4" w:rsidRPr="006D15DC">
        <w:rPr>
          <w:rFonts w:ascii="Cambria" w:hAnsi="Cambria"/>
          <w:color w:val="000000" w:themeColor="text1"/>
        </w:rPr>
        <w:t>17’si (%41</w:t>
      </w:r>
      <w:r w:rsidR="004D7D8A" w:rsidRPr="006D15DC">
        <w:rPr>
          <w:rFonts w:ascii="Cambria" w:hAnsi="Cambria"/>
          <w:color w:val="000000" w:themeColor="text1"/>
        </w:rPr>
        <w:t>)</w:t>
      </w:r>
      <w:r w:rsidR="000C4727" w:rsidRPr="006D15DC">
        <w:rPr>
          <w:rFonts w:ascii="Cambria" w:hAnsi="Cambria"/>
          <w:color w:val="000000" w:themeColor="text1"/>
        </w:rPr>
        <w:t xml:space="preserve"> </w:t>
      </w:r>
      <w:r w:rsidRPr="006D15DC">
        <w:rPr>
          <w:rFonts w:ascii="Cambria" w:hAnsi="Cambria"/>
          <w:color w:val="000000" w:themeColor="text1"/>
        </w:rPr>
        <w:t>farklı yaş gruplarından oluşan katılımcılarla gerçekleştirilmiştir</w:t>
      </w:r>
      <w:r w:rsidR="0077598B" w:rsidRPr="006D15DC">
        <w:rPr>
          <w:rFonts w:ascii="Cambria" w:hAnsi="Cambria"/>
          <w:color w:val="000000" w:themeColor="text1"/>
        </w:rPr>
        <w:t xml:space="preserve">(Akmanoğlu, 2002; </w:t>
      </w:r>
      <w:r w:rsidR="00660583" w:rsidRPr="006D15DC">
        <w:rPr>
          <w:rFonts w:ascii="Cambria" w:hAnsi="Cambria"/>
          <w:color w:val="000000" w:themeColor="text1"/>
        </w:rPr>
        <w:t xml:space="preserve">Birkan, 2002; </w:t>
      </w:r>
      <w:r w:rsidR="0077598B" w:rsidRPr="006D15DC">
        <w:rPr>
          <w:rFonts w:ascii="Cambria" w:hAnsi="Cambria"/>
          <w:color w:val="000000" w:themeColor="text1"/>
        </w:rPr>
        <w:t>Topsakal, 2004;</w:t>
      </w:r>
      <w:r w:rsidR="00660583" w:rsidRPr="006D15DC">
        <w:rPr>
          <w:rFonts w:ascii="Cambria" w:hAnsi="Cambria"/>
          <w:color w:val="000000" w:themeColor="text1"/>
        </w:rPr>
        <w:t xml:space="preserve"> Özbey, 2005;</w:t>
      </w:r>
      <w:r w:rsidR="0077598B" w:rsidRPr="006D15DC">
        <w:rPr>
          <w:rFonts w:ascii="Cambria" w:hAnsi="Cambria"/>
          <w:color w:val="000000" w:themeColor="text1"/>
        </w:rPr>
        <w:t xml:space="preserve"> </w:t>
      </w:r>
      <w:r w:rsidR="00660583" w:rsidRPr="006D15DC">
        <w:rPr>
          <w:rFonts w:ascii="Cambria" w:hAnsi="Cambria"/>
          <w:color w:val="000000" w:themeColor="text1"/>
        </w:rPr>
        <w:t xml:space="preserve">Kurt, 2006; </w:t>
      </w:r>
      <w:r w:rsidR="0077598B" w:rsidRPr="006D15DC">
        <w:rPr>
          <w:rFonts w:ascii="Cambria" w:hAnsi="Cambria"/>
          <w:color w:val="000000" w:themeColor="text1"/>
        </w:rPr>
        <w:t>Toper, 2006;</w:t>
      </w:r>
      <w:r w:rsidR="004D659A" w:rsidRPr="006D15DC">
        <w:rPr>
          <w:rFonts w:ascii="Cambria" w:hAnsi="Cambria"/>
          <w:color w:val="000000" w:themeColor="text1"/>
        </w:rPr>
        <w:t xml:space="preserve"> Dere Çiftçi, 2007; Altunel, 2007; Çelik, 2007; Özak, 2008; Kanpolat, 2008</w:t>
      </w:r>
      <w:r w:rsidR="000818BA" w:rsidRPr="006D15DC">
        <w:rPr>
          <w:rFonts w:ascii="Cambria" w:hAnsi="Cambria"/>
          <w:color w:val="000000" w:themeColor="text1"/>
        </w:rPr>
        <w:t>;</w:t>
      </w:r>
      <w:r w:rsidR="00660583" w:rsidRPr="006D15DC">
        <w:rPr>
          <w:rFonts w:ascii="Cambria" w:hAnsi="Cambria"/>
          <w:color w:val="000000" w:themeColor="text1"/>
        </w:rPr>
        <w:t xml:space="preserve"> Aslan, 2009; Karabulut, 2009; </w:t>
      </w:r>
      <w:r w:rsidR="005B4DBD" w:rsidRPr="006D15DC">
        <w:rPr>
          <w:rFonts w:ascii="Cambria" w:hAnsi="Cambria"/>
          <w:color w:val="000000" w:themeColor="text1"/>
        </w:rPr>
        <w:t>Çankaya, 2011</w:t>
      </w:r>
      <w:r w:rsidR="00E4071D" w:rsidRPr="006D15DC">
        <w:rPr>
          <w:rFonts w:ascii="Cambria" w:hAnsi="Cambria"/>
          <w:color w:val="000000" w:themeColor="text1"/>
        </w:rPr>
        <w:t xml:space="preserve">; </w:t>
      </w:r>
      <w:r w:rsidR="00B964B0">
        <w:rPr>
          <w:rFonts w:ascii="Cambria" w:hAnsi="Cambria"/>
          <w:color w:val="000000" w:themeColor="text1"/>
        </w:rPr>
        <w:t>Tekinarslan ve Kanpolat</w:t>
      </w:r>
      <w:r w:rsidR="000818BA" w:rsidRPr="006D15DC">
        <w:rPr>
          <w:rFonts w:ascii="Cambria" w:hAnsi="Cambria"/>
          <w:color w:val="000000" w:themeColor="text1"/>
        </w:rPr>
        <w:t>, 2012;</w:t>
      </w:r>
      <w:r w:rsidR="00EA6632" w:rsidRPr="006D15DC">
        <w:rPr>
          <w:rFonts w:ascii="Cambria" w:hAnsi="Cambria"/>
          <w:color w:val="000000" w:themeColor="text1"/>
        </w:rPr>
        <w:t xml:space="preserve"> Kalaycı, Gürsel ve Özkan, 2015; Öztürk, 2016</w:t>
      </w:r>
      <w:r w:rsidR="003354B4" w:rsidRPr="006D15DC">
        <w:rPr>
          <w:rFonts w:ascii="Cambria" w:hAnsi="Cambria"/>
          <w:color w:val="000000" w:themeColor="text1"/>
        </w:rPr>
        <w:t>).</w:t>
      </w:r>
    </w:p>
    <w:p w14:paraId="4035AAFE" w14:textId="77777777" w:rsidR="00547659" w:rsidRPr="006D15DC" w:rsidRDefault="00547659" w:rsidP="002A7853">
      <w:pPr>
        <w:jc w:val="both"/>
        <w:rPr>
          <w:rFonts w:ascii="Cambria" w:hAnsi="Cambria"/>
          <w:color w:val="000000" w:themeColor="text1"/>
        </w:rPr>
      </w:pPr>
      <w:r w:rsidRPr="006D15DC">
        <w:rPr>
          <w:rFonts w:ascii="Cambria" w:hAnsi="Cambria"/>
          <w:b/>
          <w:i/>
          <w:color w:val="000000" w:themeColor="text1"/>
        </w:rPr>
        <w:t>Tanı</w:t>
      </w:r>
      <w:r w:rsidRPr="006D15DC">
        <w:rPr>
          <w:rFonts w:ascii="Cambria" w:hAnsi="Cambria"/>
          <w:b/>
          <w:color w:val="000000" w:themeColor="text1"/>
        </w:rPr>
        <w:t>:</w:t>
      </w:r>
      <w:r w:rsidRPr="006D15DC">
        <w:rPr>
          <w:rFonts w:ascii="Cambria" w:hAnsi="Cambria"/>
          <w:color w:val="000000" w:themeColor="text1"/>
        </w:rPr>
        <w:t xml:space="preserve"> Ç</w:t>
      </w:r>
      <w:r w:rsidR="00AF0E49" w:rsidRPr="006D15DC">
        <w:rPr>
          <w:rFonts w:ascii="Cambria" w:hAnsi="Cambria"/>
          <w:color w:val="000000" w:themeColor="text1"/>
        </w:rPr>
        <w:t>alışmalardaki katılımcıların</w:t>
      </w:r>
      <w:r w:rsidRPr="006D15DC">
        <w:rPr>
          <w:rFonts w:ascii="Cambria" w:hAnsi="Cambria"/>
          <w:color w:val="000000" w:themeColor="text1"/>
        </w:rPr>
        <w:t xml:space="preserve"> </w:t>
      </w:r>
      <w:r w:rsidR="00012AAE" w:rsidRPr="006D15DC">
        <w:rPr>
          <w:rFonts w:ascii="Cambria" w:hAnsi="Cambria"/>
          <w:color w:val="000000" w:themeColor="text1"/>
        </w:rPr>
        <w:t>69’u (</w:t>
      </w:r>
      <w:r w:rsidR="00AF0E49" w:rsidRPr="006D15DC">
        <w:rPr>
          <w:rFonts w:ascii="Cambria" w:hAnsi="Cambria"/>
          <w:color w:val="000000" w:themeColor="text1"/>
        </w:rPr>
        <w:t>%53</w:t>
      </w:r>
      <w:r w:rsidR="00012AAE" w:rsidRPr="006D15DC">
        <w:rPr>
          <w:rFonts w:ascii="Cambria" w:hAnsi="Cambria"/>
          <w:color w:val="000000" w:themeColor="text1"/>
        </w:rPr>
        <w:t>)</w:t>
      </w:r>
      <w:r w:rsidRPr="006D15DC">
        <w:rPr>
          <w:rFonts w:ascii="Cambria" w:hAnsi="Cambria"/>
          <w:color w:val="000000" w:themeColor="text1"/>
        </w:rPr>
        <w:t xml:space="preserve"> zihinsel yetersizlik</w:t>
      </w:r>
      <w:r w:rsidR="00085DCA" w:rsidRPr="006D15DC">
        <w:rPr>
          <w:rFonts w:ascii="Cambria" w:hAnsi="Cambria"/>
          <w:color w:val="000000" w:themeColor="text1"/>
        </w:rPr>
        <w:t xml:space="preserve"> ( Topsakal, 2004; Eyidoğan, 2005; Özbey, 2005;</w:t>
      </w:r>
      <w:r w:rsidR="004E35A4" w:rsidRPr="006D15DC">
        <w:rPr>
          <w:rFonts w:ascii="Cambria" w:hAnsi="Cambria"/>
          <w:color w:val="000000" w:themeColor="text1"/>
        </w:rPr>
        <w:t xml:space="preserve"> </w:t>
      </w:r>
      <w:r w:rsidR="00085DCA" w:rsidRPr="006D15DC">
        <w:rPr>
          <w:rFonts w:ascii="Cambria" w:hAnsi="Cambria"/>
          <w:color w:val="000000" w:themeColor="text1"/>
        </w:rPr>
        <w:t xml:space="preserve">Özkan ve Gürsel, 2006; Toper, 2006; Dere Çiftçi, 2007; Çelik, 2007; Özak, 2008; Armutçu, 2008; Akköse, 2008; Karabulut, 2009; Aslan ve Eratay, 2009; Aslan, 2009; Çulha, 2010; </w:t>
      </w:r>
      <w:r w:rsidR="00E4071D" w:rsidRPr="006D15DC">
        <w:rPr>
          <w:rFonts w:ascii="Cambria" w:hAnsi="Cambria"/>
          <w:color w:val="000000" w:themeColor="text1"/>
        </w:rPr>
        <w:t>Arı,</w:t>
      </w:r>
      <w:r w:rsidR="004E35A4" w:rsidRPr="006D15DC">
        <w:rPr>
          <w:rFonts w:ascii="Cambria" w:hAnsi="Cambria"/>
          <w:color w:val="000000" w:themeColor="text1"/>
        </w:rPr>
        <w:t xml:space="preserve"> </w:t>
      </w:r>
      <w:r w:rsidR="000C4727" w:rsidRPr="006D15DC">
        <w:rPr>
          <w:rFonts w:ascii="Cambria" w:hAnsi="Cambria"/>
          <w:color w:val="000000" w:themeColor="text1"/>
        </w:rPr>
        <w:t>Levent ve Düzkant</w:t>
      </w:r>
      <w:r w:rsidR="007A1FEA" w:rsidRPr="006D15DC">
        <w:rPr>
          <w:rFonts w:ascii="Cambria" w:hAnsi="Cambria"/>
          <w:color w:val="000000" w:themeColor="text1"/>
        </w:rPr>
        <w:t>ar, 2010</w:t>
      </w:r>
      <w:r w:rsidR="00E4071D" w:rsidRPr="006D15DC">
        <w:rPr>
          <w:rFonts w:ascii="Cambria" w:hAnsi="Cambria"/>
          <w:color w:val="000000" w:themeColor="text1"/>
        </w:rPr>
        <w:t>;</w:t>
      </w:r>
      <w:r w:rsidR="00BC0C14" w:rsidRPr="006D15DC">
        <w:rPr>
          <w:rFonts w:ascii="Cambria" w:hAnsi="Cambria"/>
          <w:color w:val="000000" w:themeColor="text1"/>
        </w:rPr>
        <w:t xml:space="preserve"> Çankaya, 2011</w:t>
      </w:r>
      <w:r w:rsidR="00012AAE" w:rsidRPr="006D15DC">
        <w:rPr>
          <w:rFonts w:ascii="Cambria" w:hAnsi="Cambria"/>
          <w:color w:val="000000" w:themeColor="text1"/>
        </w:rPr>
        <w:t xml:space="preserve">; </w:t>
      </w:r>
      <w:r w:rsidR="00E4071D" w:rsidRPr="006D15DC">
        <w:rPr>
          <w:rFonts w:ascii="Cambria" w:hAnsi="Cambria"/>
          <w:color w:val="000000" w:themeColor="text1"/>
        </w:rPr>
        <w:t xml:space="preserve">Bülbül, 2012; Vuran ve Olçay Gül, 2012; </w:t>
      </w:r>
      <w:r w:rsidR="00B964B0">
        <w:rPr>
          <w:rFonts w:ascii="Cambria" w:hAnsi="Cambria"/>
          <w:color w:val="000000" w:themeColor="text1"/>
        </w:rPr>
        <w:t>Tekinarslan ve Kanpolat</w:t>
      </w:r>
      <w:r w:rsidR="00E4071D" w:rsidRPr="006D15DC">
        <w:rPr>
          <w:rFonts w:ascii="Cambria" w:hAnsi="Cambria"/>
          <w:color w:val="000000" w:themeColor="text1"/>
        </w:rPr>
        <w:t>, 2012</w:t>
      </w:r>
      <w:r w:rsidR="004E35A4" w:rsidRPr="006D15DC">
        <w:rPr>
          <w:rFonts w:ascii="Cambria" w:hAnsi="Cambria"/>
          <w:color w:val="000000" w:themeColor="text1"/>
        </w:rPr>
        <w:t>;</w:t>
      </w:r>
      <w:r w:rsidR="00E4071D" w:rsidRPr="006D15DC">
        <w:rPr>
          <w:rFonts w:ascii="Cambria" w:hAnsi="Cambria"/>
          <w:color w:val="000000" w:themeColor="text1"/>
        </w:rPr>
        <w:t xml:space="preserve"> Berkeban, 2013; Gökmen,</w:t>
      </w:r>
      <w:r w:rsidR="004E35A4" w:rsidRPr="006D15DC">
        <w:rPr>
          <w:rFonts w:ascii="Cambria" w:hAnsi="Cambria"/>
          <w:color w:val="000000" w:themeColor="text1"/>
        </w:rPr>
        <w:t xml:space="preserve"> </w:t>
      </w:r>
      <w:r w:rsidR="00E4071D" w:rsidRPr="006D15DC">
        <w:rPr>
          <w:rFonts w:ascii="Cambria" w:hAnsi="Cambria"/>
          <w:color w:val="000000" w:themeColor="text1"/>
        </w:rPr>
        <w:t>Tekinarslan ve Tekinarslan, 2015; Kalaycı,</w:t>
      </w:r>
      <w:r w:rsidR="004E35A4" w:rsidRPr="006D15DC">
        <w:rPr>
          <w:rFonts w:ascii="Cambria" w:hAnsi="Cambria"/>
          <w:color w:val="000000" w:themeColor="text1"/>
        </w:rPr>
        <w:t xml:space="preserve"> </w:t>
      </w:r>
      <w:r w:rsidR="00E4071D" w:rsidRPr="006D15DC">
        <w:rPr>
          <w:rFonts w:ascii="Cambria" w:hAnsi="Cambria"/>
          <w:color w:val="000000" w:themeColor="text1"/>
        </w:rPr>
        <w:t>Gürsel ve Özkan, 2015; Öztürk, 2016;</w:t>
      </w:r>
      <w:r w:rsidR="00012AAE" w:rsidRPr="006D15DC">
        <w:rPr>
          <w:rFonts w:ascii="Cambria" w:hAnsi="Cambria"/>
          <w:color w:val="000000" w:themeColor="text1"/>
        </w:rPr>
        <w:t xml:space="preserve"> </w:t>
      </w:r>
      <w:r w:rsidR="00BC0C14" w:rsidRPr="006D15DC">
        <w:rPr>
          <w:rFonts w:ascii="Cambria" w:hAnsi="Cambria"/>
          <w:color w:val="000000" w:themeColor="text1"/>
        </w:rPr>
        <w:t>Tümeğ ve Sazak Pınar, 2016</w:t>
      </w:r>
      <w:r w:rsidR="00AF0E49" w:rsidRPr="006D15DC">
        <w:rPr>
          <w:rFonts w:ascii="Cambria" w:hAnsi="Cambria"/>
          <w:color w:val="000000" w:themeColor="text1"/>
        </w:rPr>
        <w:t>), 13’ü (%10</w:t>
      </w:r>
      <w:r w:rsidR="00012AAE" w:rsidRPr="006D15DC">
        <w:rPr>
          <w:rFonts w:ascii="Cambria" w:hAnsi="Cambria"/>
          <w:color w:val="000000" w:themeColor="text1"/>
        </w:rPr>
        <w:t>)</w:t>
      </w:r>
      <w:r w:rsidRPr="006D15DC">
        <w:rPr>
          <w:rFonts w:ascii="Cambria" w:hAnsi="Cambria"/>
          <w:color w:val="000000" w:themeColor="text1"/>
        </w:rPr>
        <w:t xml:space="preserve"> down sendromu</w:t>
      </w:r>
      <w:r w:rsidR="00085DCA" w:rsidRPr="006D15DC">
        <w:rPr>
          <w:rFonts w:ascii="Cambria" w:hAnsi="Cambria"/>
          <w:color w:val="000000" w:themeColor="text1"/>
        </w:rPr>
        <w:t xml:space="preserve"> (Birkan, 2002; Dere Çiftçi, 2007; Çelik, 2007; Akköse, 2008; Odluyurt ve Batu, 2010; </w:t>
      </w:r>
      <w:r w:rsidR="00E4071D" w:rsidRPr="006D15DC">
        <w:rPr>
          <w:rFonts w:ascii="Cambria" w:hAnsi="Cambria"/>
          <w:color w:val="000000" w:themeColor="text1"/>
        </w:rPr>
        <w:t>Sönmez ve Aykut, 2011; Güneş, 2012;</w:t>
      </w:r>
      <w:r w:rsidR="000C4727" w:rsidRPr="006D15DC">
        <w:rPr>
          <w:rFonts w:ascii="Cambria" w:hAnsi="Cambria"/>
          <w:color w:val="000000" w:themeColor="text1"/>
        </w:rPr>
        <w:t xml:space="preserve"> </w:t>
      </w:r>
      <w:r w:rsidR="00E4071D" w:rsidRPr="006D15DC">
        <w:rPr>
          <w:rFonts w:ascii="Cambria" w:hAnsi="Cambria"/>
          <w:color w:val="000000" w:themeColor="text1"/>
        </w:rPr>
        <w:t xml:space="preserve">Berkeban, 2013; </w:t>
      </w:r>
      <w:r w:rsidR="00BC0C14" w:rsidRPr="006D15DC">
        <w:rPr>
          <w:rFonts w:ascii="Cambria" w:hAnsi="Cambria"/>
          <w:color w:val="000000" w:themeColor="text1"/>
        </w:rPr>
        <w:t>Tümeğ ve Sazak Pınar, 2016</w:t>
      </w:r>
      <w:r w:rsidR="00AF0E49" w:rsidRPr="006D15DC">
        <w:rPr>
          <w:rFonts w:ascii="Cambria" w:hAnsi="Cambria"/>
          <w:color w:val="000000" w:themeColor="text1"/>
        </w:rPr>
        <w:t>), 29’u (%22</w:t>
      </w:r>
      <w:r w:rsidR="00012AAE" w:rsidRPr="006D15DC">
        <w:rPr>
          <w:rFonts w:ascii="Cambria" w:hAnsi="Cambria"/>
          <w:color w:val="000000" w:themeColor="text1"/>
        </w:rPr>
        <w:t>)</w:t>
      </w:r>
      <w:r w:rsidRPr="006D15DC">
        <w:rPr>
          <w:rFonts w:ascii="Cambria" w:hAnsi="Cambria"/>
          <w:color w:val="000000" w:themeColor="text1"/>
        </w:rPr>
        <w:t xml:space="preserve"> otizm spektrum bozukluğu</w:t>
      </w:r>
      <w:r w:rsidR="00085DCA" w:rsidRPr="006D15DC">
        <w:rPr>
          <w:rFonts w:ascii="Cambria" w:hAnsi="Cambria"/>
          <w:color w:val="000000" w:themeColor="text1"/>
        </w:rPr>
        <w:t xml:space="preserve"> (Akmanoğlu, 2002; Kurt, 2006; Altunel, 2007; Kanpolat, 2008; Akköse, 2008; Genç, 2010;</w:t>
      </w:r>
      <w:r w:rsidR="00E4071D" w:rsidRPr="006D15DC">
        <w:rPr>
          <w:rFonts w:ascii="Cambria" w:hAnsi="Cambria"/>
          <w:color w:val="000000" w:themeColor="text1"/>
        </w:rPr>
        <w:t xml:space="preserve"> Yalçın ve Akmanoğlu, 2013; Berkeban, 2013; Karşıyakalı,</w:t>
      </w:r>
      <w:r w:rsidR="000C4727" w:rsidRPr="006D15DC">
        <w:rPr>
          <w:rFonts w:ascii="Cambria" w:hAnsi="Cambria"/>
          <w:color w:val="000000" w:themeColor="text1"/>
        </w:rPr>
        <w:t xml:space="preserve"> </w:t>
      </w:r>
      <w:r w:rsidR="00E4071D" w:rsidRPr="006D15DC">
        <w:rPr>
          <w:rFonts w:ascii="Cambria" w:hAnsi="Cambria"/>
          <w:color w:val="000000" w:themeColor="text1"/>
        </w:rPr>
        <w:t xml:space="preserve">Deniz ve Düzkantar, 2014; Taptık, 2011; Güneş, 2012; </w:t>
      </w:r>
      <w:r w:rsidR="00B964B0">
        <w:rPr>
          <w:rFonts w:ascii="Cambria" w:hAnsi="Cambria"/>
          <w:color w:val="000000" w:themeColor="text1"/>
        </w:rPr>
        <w:t>Tekinarslan ve Kanpolat</w:t>
      </w:r>
      <w:r w:rsidR="00E4071D" w:rsidRPr="006D15DC">
        <w:rPr>
          <w:rFonts w:ascii="Cambria" w:hAnsi="Cambria"/>
          <w:color w:val="000000" w:themeColor="text1"/>
        </w:rPr>
        <w:t>, 2012; Kalaycı,</w:t>
      </w:r>
      <w:r w:rsidR="000C4727" w:rsidRPr="006D15DC">
        <w:rPr>
          <w:rFonts w:ascii="Cambria" w:hAnsi="Cambria"/>
          <w:color w:val="000000" w:themeColor="text1"/>
        </w:rPr>
        <w:t xml:space="preserve"> </w:t>
      </w:r>
      <w:r w:rsidR="00E4071D" w:rsidRPr="006D15DC">
        <w:rPr>
          <w:rFonts w:ascii="Cambria" w:hAnsi="Cambria"/>
          <w:color w:val="000000" w:themeColor="text1"/>
        </w:rPr>
        <w:t>Gürsel ve Özkan, 2015</w:t>
      </w:r>
      <w:r w:rsidR="00012AAE" w:rsidRPr="006D15DC">
        <w:rPr>
          <w:rFonts w:ascii="Cambria" w:hAnsi="Cambria"/>
          <w:color w:val="000000" w:themeColor="text1"/>
        </w:rPr>
        <w:t>)</w:t>
      </w:r>
      <w:r w:rsidRPr="006D15DC">
        <w:rPr>
          <w:rFonts w:ascii="Cambria" w:hAnsi="Cambria"/>
          <w:color w:val="000000" w:themeColor="text1"/>
        </w:rPr>
        <w:t>,</w:t>
      </w:r>
      <w:r w:rsidR="00AF0E49" w:rsidRPr="006D15DC">
        <w:rPr>
          <w:rFonts w:ascii="Cambria" w:hAnsi="Cambria"/>
          <w:color w:val="000000" w:themeColor="text1"/>
        </w:rPr>
        <w:t>1’i (%1</w:t>
      </w:r>
      <w:r w:rsidR="00012AAE" w:rsidRPr="006D15DC">
        <w:rPr>
          <w:rFonts w:ascii="Cambria" w:hAnsi="Cambria"/>
          <w:color w:val="000000" w:themeColor="text1"/>
        </w:rPr>
        <w:t>)</w:t>
      </w:r>
      <w:r w:rsidRPr="006D15DC">
        <w:rPr>
          <w:rFonts w:ascii="Cambria" w:hAnsi="Cambria"/>
          <w:color w:val="000000" w:themeColor="text1"/>
        </w:rPr>
        <w:t xml:space="preserve"> dikkat eksikliği ve hiperaktivite</w:t>
      </w:r>
      <w:r w:rsidR="00085DCA" w:rsidRPr="006D15DC">
        <w:rPr>
          <w:rFonts w:ascii="Cambria" w:hAnsi="Cambria"/>
          <w:color w:val="000000" w:themeColor="text1"/>
        </w:rPr>
        <w:t xml:space="preserve"> (Armutçu, 2008</w:t>
      </w:r>
      <w:r w:rsidR="00012AAE" w:rsidRPr="006D15DC">
        <w:rPr>
          <w:rFonts w:ascii="Cambria" w:hAnsi="Cambria"/>
          <w:color w:val="000000" w:themeColor="text1"/>
        </w:rPr>
        <w:t>)</w:t>
      </w:r>
      <w:r w:rsidRPr="006D15DC">
        <w:rPr>
          <w:rFonts w:ascii="Cambria" w:hAnsi="Cambria"/>
          <w:color w:val="000000" w:themeColor="text1"/>
        </w:rPr>
        <w:t>,</w:t>
      </w:r>
      <w:r w:rsidR="00012AAE" w:rsidRPr="006D15DC">
        <w:rPr>
          <w:rFonts w:ascii="Cambria" w:hAnsi="Cambria"/>
          <w:color w:val="000000" w:themeColor="text1"/>
        </w:rPr>
        <w:t>6’sı (</w:t>
      </w:r>
      <w:r w:rsidR="00AF0E49" w:rsidRPr="006D15DC">
        <w:rPr>
          <w:rFonts w:ascii="Cambria" w:hAnsi="Cambria"/>
          <w:color w:val="000000" w:themeColor="text1"/>
        </w:rPr>
        <w:t>%5</w:t>
      </w:r>
      <w:r w:rsidR="00012AAE" w:rsidRPr="006D15DC">
        <w:rPr>
          <w:rFonts w:ascii="Cambria" w:hAnsi="Cambria"/>
          <w:color w:val="000000" w:themeColor="text1"/>
        </w:rPr>
        <w:t>)</w:t>
      </w:r>
      <w:r w:rsidRPr="006D15DC">
        <w:rPr>
          <w:rFonts w:ascii="Cambria" w:hAnsi="Cambria"/>
          <w:color w:val="000000" w:themeColor="text1"/>
        </w:rPr>
        <w:t xml:space="preserve"> özel öğrenme güçlüğü</w:t>
      </w:r>
      <w:r w:rsidR="00085DCA" w:rsidRPr="006D15DC">
        <w:rPr>
          <w:rFonts w:ascii="Cambria" w:hAnsi="Cambria"/>
          <w:color w:val="000000" w:themeColor="text1"/>
        </w:rPr>
        <w:t xml:space="preserve"> (Armutçu, 2008;</w:t>
      </w:r>
      <w:r w:rsidR="00E4071D" w:rsidRPr="006D15DC">
        <w:rPr>
          <w:rFonts w:ascii="Cambria" w:hAnsi="Cambria"/>
          <w:color w:val="000000" w:themeColor="text1"/>
        </w:rPr>
        <w:t xml:space="preserve"> Kalaycı,Gürsel</w:t>
      </w:r>
      <w:r w:rsidR="00012AAE" w:rsidRPr="006D15DC">
        <w:rPr>
          <w:rFonts w:ascii="Cambria" w:hAnsi="Cambria"/>
          <w:color w:val="000000" w:themeColor="text1"/>
        </w:rPr>
        <w:t xml:space="preserve"> ve Özkan, 2015; Kançeşme, 2015), 7’si</w:t>
      </w:r>
      <w:r w:rsidRPr="006D15DC">
        <w:rPr>
          <w:rFonts w:ascii="Cambria" w:hAnsi="Cambria"/>
          <w:color w:val="000000" w:themeColor="text1"/>
        </w:rPr>
        <w:t xml:space="preserve"> </w:t>
      </w:r>
      <w:r w:rsidR="00AF0E49" w:rsidRPr="006D15DC">
        <w:rPr>
          <w:rFonts w:ascii="Cambria" w:hAnsi="Cambria"/>
          <w:color w:val="000000" w:themeColor="text1"/>
        </w:rPr>
        <w:t>(%5</w:t>
      </w:r>
      <w:r w:rsidR="00012AAE" w:rsidRPr="006D15DC">
        <w:rPr>
          <w:rFonts w:ascii="Cambria" w:hAnsi="Cambria"/>
          <w:color w:val="000000" w:themeColor="text1"/>
        </w:rPr>
        <w:t>)</w:t>
      </w:r>
      <w:r w:rsidRPr="006D15DC">
        <w:rPr>
          <w:rFonts w:ascii="Cambria" w:hAnsi="Cambria"/>
          <w:color w:val="000000" w:themeColor="text1"/>
        </w:rPr>
        <w:t xml:space="preserve"> görme engelli</w:t>
      </w:r>
      <w:r w:rsidR="00E4071D" w:rsidRPr="006D15DC">
        <w:rPr>
          <w:rFonts w:ascii="Cambria" w:hAnsi="Cambria"/>
          <w:color w:val="000000" w:themeColor="text1"/>
        </w:rPr>
        <w:t xml:space="preserve"> (Çakmak, 2011; Çotuk, 2015</w:t>
      </w:r>
      <w:r w:rsidR="00012AAE" w:rsidRPr="006D15DC">
        <w:rPr>
          <w:rFonts w:ascii="Cambria" w:hAnsi="Cambria"/>
          <w:color w:val="000000" w:themeColor="text1"/>
        </w:rPr>
        <w:t>)</w:t>
      </w:r>
      <w:r w:rsidRPr="006D15DC">
        <w:rPr>
          <w:rFonts w:ascii="Cambria" w:hAnsi="Cambria"/>
          <w:color w:val="000000" w:themeColor="text1"/>
        </w:rPr>
        <w:t xml:space="preserve">, </w:t>
      </w:r>
      <w:r w:rsidR="00AF0E49" w:rsidRPr="006D15DC">
        <w:rPr>
          <w:rFonts w:ascii="Cambria" w:hAnsi="Cambria"/>
          <w:color w:val="000000" w:themeColor="text1"/>
        </w:rPr>
        <w:t>3’ü (%2</w:t>
      </w:r>
      <w:r w:rsidR="00012AAE" w:rsidRPr="006D15DC">
        <w:rPr>
          <w:rFonts w:ascii="Cambria" w:hAnsi="Cambria"/>
          <w:color w:val="000000" w:themeColor="text1"/>
        </w:rPr>
        <w:t>)</w:t>
      </w:r>
      <w:r w:rsidRPr="006D15DC">
        <w:rPr>
          <w:rFonts w:ascii="Cambria" w:hAnsi="Cambria"/>
          <w:color w:val="000000" w:themeColor="text1"/>
        </w:rPr>
        <w:t xml:space="preserve"> gelişimsel yetersizlik</w:t>
      </w:r>
      <w:r w:rsidR="00085DCA" w:rsidRPr="006D15DC">
        <w:rPr>
          <w:rFonts w:ascii="Cambria" w:hAnsi="Cambria"/>
          <w:color w:val="000000" w:themeColor="text1"/>
        </w:rPr>
        <w:t xml:space="preserve"> (Doğan, 2001; Birkan, 2002;</w:t>
      </w:r>
      <w:r w:rsidR="00E4071D" w:rsidRPr="006D15DC">
        <w:rPr>
          <w:rFonts w:ascii="Cambria" w:hAnsi="Cambria"/>
          <w:color w:val="000000" w:themeColor="text1"/>
        </w:rPr>
        <w:t xml:space="preserve"> Kalaycı,</w:t>
      </w:r>
      <w:r w:rsidR="00012AAE" w:rsidRPr="006D15DC">
        <w:rPr>
          <w:rFonts w:ascii="Cambria" w:hAnsi="Cambria"/>
          <w:color w:val="000000" w:themeColor="text1"/>
        </w:rPr>
        <w:t xml:space="preserve"> </w:t>
      </w:r>
      <w:r w:rsidR="00E4071D" w:rsidRPr="006D15DC">
        <w:rPr>
          <w:rFonts w:ascii="Cambria" w:hAnsi="Cambria"/>
          <w:color w:val="000000" w:themeColor="text1"/>
        </w:rPr>
        <w:t>Gürsel ve Özkan, 2015</w:t>
      </w:r>
      <w:r w:rsidR="00012AAE" w:rsidRPr="006D15DC">
        <w:rPr>
          <w:rFonts w:ascii="Cambria" w:hAnsi="Cambria"/>
          <w:color w:val="000000" w:themeColor="text1"/>
        </w:rPr>
        <w:t>)</w:t>
      </w:r>
      <w:r w:rsidRPr="006D15DC">
        <w:rPr>
          <w:rFonts w:ascii="Cambria" w:hAnsi="Cambria"/>
          <w:color w:val="000000" w:themeColor="text1"/>
        </w:rPr>
        <w:t>,</w:t>
      </w:r>
      <w:r w:rsidR="000C4727" w:rsidRPr="006D15DC">
        <w:rPr>
          <w:rFonts w:ascii="Cambria" w:hAnsi="Cambria"/>
          <w:color w:val="000000" w:themeColor="text1"/>
        </w:rPr>
        <w:t xml:space="preserve"> </w:t>
      </w:r>
      <w:r w:rsidR="00012AAE" w:rsidRPr="006D15DC">
        <w:rPr>
          <w:rFonts w:ascii="Cambria" w:hAnsi="Cambria"/>
          <w:color w:val="000000" w:themeColor="text1"/>
        </w:rPr>
        <w:t>1’i</w:t>
      </w:r>
      <w:r w:rsidRPr="006D15DC">
        <w:rPr>
          <w:rFonts w:ascii="Cambria" w:hAnsi="Cambria"/>
          <w:color w:val="000000" w:themeColor="text1"/>
        </w:rPr>
        <w:t xml:space="preserve"> </w:t>
      </w:r>
      <w:r w:rsidR="00AF0E49" w:rsidRPr="006D15DC">
        <w:rPr>
          <w:rFonts w:ascii="Cambria" w:hAnsi="Cambria"/>
          <w:color w:val="000000" w:themeColor="text1"/>
        </w:rPr>
        <w:t>(%1</w:t>
      </w:r>
      <w:r w:rsidR="00012AAE" w:rsidRPr="006D15DC">
        <w:rPr>
          <w:rFonts w:ascii="Cambria" w:hAnsi="Cambria"/>
          <w:color w:val="000000" w:themeColor="text1"/>
        </w:rPr>
        <w:t>)</w:t>
      </w:r>
      <w:r w:rsidRPr="006D15DC">
        <w:rPr>
          <w:rFonts w:ascii="Cambria" w:hAnsi="Cambria"/>
          <w:color w:val="000000" w:themeColor="text1"/>
        </w:rPr>
        <w:t xml:space="preserve"> selebral palsi </w:t>
      </w:r>
      <w:r w:rsidR="00012AAE" w:rsidRPr="006D15DC">
        <w:rPr>
          <w:rFonts w:ascii="Cambria" w:hAnsi="Cambria"/>
          <w:color w:val="000000" w:themeColor="text1"/>
        </w:rPr>
        <w:t>(</w:t>
      </w:r>
      <w:r w:rsidR="00085DCA" w:rsidRPr="006D15DC">
        <w:rPr>
          <w:rFonts w:ascii="Cambria" w:hAnsi="Cambria"/>
          <w:color w:val="000000" w:themeColor="text1"/>
        </w:rPr>
        <w:t>Doğan, 2001</w:t>
      </w:r>
      <w:r w:rsidR="00012AAE" w:rsidRPr="006D15DC">
        <w:rPr>
          <w:rFonts w:ascii="Cambria" w:hAnsi="Cambria"/>
          <w:color w:val="000000" w:themeColor="text1"/>
        </w:rPr>
        <w:t xml:space="preserve">) tanısı </w:t>
      </w:r>
      <w:r w:rsidRPr="006D15DC">
        <w:rPr>
          <w:rFonts w:ascii="Cambria" w:hAnsi="Cambria"/>
          <w:color w:val="000000" w:themeColor="text1"/>
        </w:rPr>
        <w:t>aldığı belirtilmiştir. Bu verilere göre EİÖ yöntemiyle yapılan çalışmalarda en fazla çalışılan engel türünün zihinsel yetersizlik tanısı almış katılımcılar oluşturmaktadır.</w:t>
      </w:r>
    </w:p>
    <w:p w14:paraId="65EDB939" w14:textId="50DE9F99" w:rsidR="00023B6C" w:rsidRPr="006D15DC" w:rsidRDefault="00547659" w:rsidP="002A7853">
      <w:pPr>
        <w:spacing w:before="120" w:after="120"/>
        <w:jc w:val="both"/>
        <w:rPr>
          <w:rFonts w:ascii="Cambria" w:hAnsi="Cambria"/>
          <w:color w:val="000000" w:themeColor="text1"/>
        </w:rPr>
      </w:pPr>
      <w:r w:rsidRPr="006D15DC">
        <w:rPr>
          <w:rFonts w:ascii="Cambria" w:hAnsi="Cambria"/>
          <w:b/>
          <w:color w:val="000000" w:themeColor="text1"/>
        </w:rPr>
        <w:t>Araştırmaya İlişkin Değişkenler</w:t>
      </w:r>
      <w:r w:rsidR="00023B6C" w:rsidRPr="006D15DC">
        <w:rPr>
          <w:rFonts w:ascii="Cambria" w:hAnsi="Cambria"/>
          <w:color w:val="000000" w:themeColor="text1"/>
        </w:rPr>
        <w:t xml:space="preserve"> </w:t>
      </w:r>
    </w:p>
    <w:p w14:paraId="6BE7AF93" w14:textId="77777777" w:rsidR="00547659" w:rsidRPr="006D15DC" w:rsidRDefault="00547659" w:rsidP="002A7853">
      <w:pPr>
        <w:jc w:val="both"/>
        <w:rPr>
          <w:rFonts w:ascii="Cambria" w:hAnsi="Cambria"/>
          <w:color w:val="000000" w:themeColor="text1"/>
        </w:rPr>
      </w:pPr>
      <w:r w:rsidRPr="006D15DC">
        <w:rPr>
          <w:rFonts w:ascii="Cambria" w:hAnsi="Cambria"/>
          <w:b/>
          <w:i/>
          <w:color w:val="000000" w:themeColor="text1"/>
        </w:rPr>
        <w:t>Bağımlı değişken</w:t>
      </w:r>
      <w:r w:rsidRPr="006D15DC">
        <w:rPr>
          <w:rFonts w:ascii="Cambria" w:hAnsi="Cambria"/>
          <w:b/>
          <w:color w:val="000000" w:themeColor="text1"/>
        </w:rPr>
        <w:t>:</w:t>
      </w:r>
      <w:r w:rsidRPr="006D15DC">
        <w:rPr>
          <w:rFonts w:ascii="Cambria" w:hAnsi="Cambria"/>
          <w:color w:val="000000" w:themeColor="text1"/>
        </w:rPr>
        <w:t xml:space="preserve"> EİÖ yöntemiyle yürütülen çalışmalar ele alınan bağımlı değişken özelliklerine göre gruplara ayrılarak incele</w:t>
      </w:r>
      <w:r w:rsidR="007D09BA" w:rsidRPr="006D15DC">
        <w:rPr>
          <w:rFonts w:ascii="Cambria" w:hAnsi="Cambria"/>
          <w:color w:val="000000" w:themeColor="text1"/>
        </w:rPr>
        <w:t>nmiştir. Tüm çalışmaların</w:t>
      </w:r>
      <w:r w:rsidR="00B31505" w:rsidRPr="006D15DC">
        <w:rPr>
          <w:rFonts w:ascii="Cambria" w:hAnsi="Cambria"/>
          <w:color w:val="000000" w:themeColor="text1"/>
        </w:rPr>
        <w:t xml:space="preserve"> 21’i</w:t>
      </w:r>
      <w:r w:rsidR="007D09BA" w:rsidRPr="006D15DC">
        <w:rPr>
          <w:rFonts w:ascii="Cambria" w:hAnsi="Cambria"/>
          <w:color w:val="000000" w:themeColor="text1"/>
        </w:rPr>
        <w:t xml:space="preserve"> (</w:t>
      </w:r>
      <w:r w:rsidR="00B31505" w:rsidRPr="006D15DC">
        <w:rPr>
          <w:rFonts w:ascii="Cambria" w:hAnsi="Cambria"/>
          <w:color w:val="000000" w:themeColor="text1"/>
        </w:rPr>
        <w:t>%51</w:t>
      </w:r>
      <w:r w:rsidR="007D09BA" w:rsidRPr="006D15DC">
        <w:rPr>
          <w:rFonts w:ascii="Cambria" w:hAnsi="Cambria"/>
          <w:color w:val="000000" w:themeColor="text1"/>
        </w:rPr>
        <w:t>)</w:t>
      </w:r>
      <w:r w:rsidRPr="006D15DC">
        <w:rPr>
          <w:rFonts w:ascii="Cambria" w:hAnsi="Cambria"/>
          <w:color w:val="000000" w:themeColor="text1"/>
        </w:rPr>
        <w:t xml:space="preserve"> akademik becerileri (</w:t>
      </w:r>
      <w:r w:rsidR="00023B6C" w:rsidRPr="006D15DC">
        <w:rPr>
          <w:rFonts w:ascii="Cambria" w:hAnsi="Cambria"/>
          <w:color w:val="000000" w:themeColor="text1"/>
        </w:rPr>
        <w:t>Doğan, 2001;</w:t>
      </w:r>
      <w:r w:rsidR="00B31505" w:rsidRPr="006D15DC">
        <w:rPr>
          <w:rFonts w:ascii="Cambria" w:hAnsi="Cambria"/>
          <w:color w:val="000000" w:themeColor="text1"/>
        </w:rPr>
        <w:t xml:space="preserve"> </w:t>
      </w:r>
      <w:r w:rsidR="00023B6C" w:rsidRPr="006D15DC">
        <w:rPr>
          <w:rFonts w:ascii="Cambria" w:hAnsi="Cambria"/>
          <w:color w:val="000000" w:themeColor="text1"/>
        </w:rPr>
        <w:t>Akmanoğlu, 2002;</w:t>
      </w:r>
      <w:r w:rsidR="00B31505" w:rsidRPr="006D15DC">
        <w:rPr>
          <w:rFonts w:ascii="Cambria" w:hAnsi="Cambria"/>
          <w:color w:val="000000" w:themeColor="text1"/>
        </w:rPr>
        <w:t xml:space="preserve"> </w:t>
      </w:r>
      <w:r w:rsidR="00023B6C" w:rsidRPr="006D15DC">
        <w:rPr>
          <w:rFonts w:ascii="Cambria" w:hAnsi="Cambria"/>
          <w:color w:val="000000" w:themeColor="text1"/>
        </w:rPr>
        <w:t xml:space="preserve">Birkan, 2002; Eyidoğan, 2005; Toper, 2006; Dere Çiftçi, 2007; </w:t>
      </w:r>
      <w:r w:rsidR="00B31505" w:rsidRPr="006D15DC">
        <w:rPr>
          <w:rFonts w:ascii="Cambria" w:hAnsi="Cambria"/>
          <w:color w:val="000000" w:themeColor="text1"/>
        </w:rPr>
        <w:t xml:space="preserve">Çelik, 2007; </w:t>
      </w:r>
      <w:r w:rsidR="00C80A9C" w:rsidRPr="006D15DC">
        <w:rPr>
          <w:rFonts w:ascii="Cambria" w:hAnsi="Cambria"/>
          <w:color w:val="000000" w:themeColor="text1"/>
        </w:rPr>
        <w:t xml:space="preserve">Özak, 2008; Kanpolat, 2008; Armutçu, 2008; Akköse, 2008; Karabulut, 2009; Çulha, 2010; Arı, Levent ve Düzkantar Uysal, 2010; </w:t>
      </w:r>
      <w:r w:rsidR="007D09BA" w:rsidRPr="006D15DC">
        <w:rPr>
          <w:rFonts w:ascii="Cambria" w:hAnsi="Cambria"/>
          <w:color w:val="000000" w:themeColor="text1"/>
        </w:rPr>
        <w:t xml:space="preserve">Vuran ve Olçay Gül, 2012; </w:t>
      </w:r>
      <w:r w:rsidR="00B964B0">
        <w:rPr>
          <w:rFonts w:ascii="Cambria" w:hAnsi="Cambria"/>
          <w:color w:val="000000" w:themeColor="text1"/>
        </w:rPr>
        <w:t>Tekinarslan ve Kanpolat</w:t>
      </w:r>
      <w:r w:rsidR="007D09BA" w:rsidRPr="006D15DC">
        <w:rPr>
          <w:rFonts w:ascii="Cambria" w:hAnsi="Cambria"/>
          <w:color w:val="000000" w:themeColor="text1"/>
        </w:rPr>
        <w:t>, 2012; Yalçın ve Akmanoğlu, 2013; Berkeban, 2013; Karsıyakalı, Deniz ve Düzkantar Uysal, 2014;</w:t>
      </w:r>
      <w:r w:rsidR="00B31505" w:rsidRPr="006D15DC">
        <w:rPr>
          <w:rFonts w:ascii="Cambria" w:hAnsi="Cambria"/>
          <w:color w:val="000000" w:themeColor="text1"/>
        </w:rPr>
        <w:t xml:space="preserve"> </w:t>
      </w:r>
      <w:r w:rsidR="007D09BA" w:rsidRPr="006D15DC">
        <w:rPr>
          <w:rFonts w:ascii="Cambria" w:hAnsi="Cambria"/>
          <w:color w:val="000000" w:themeColor="text1"/>
        </w:rPr>
        <w:t>Kançeşme, 2015; Öztürk, 2016),</w:t>
      </w:r>
      <w:r w:rsidR="00D84CF9" w:rsidRPr="006D15DC">
        <w:rPr>
          <w:rFonts w:ascii="Cambria" w:hAnsi="Cambria"/>
          <w:color w:val="000000" w:themeColor="text1"/>
        </w:rPr>
        <w:t xml:space="preserve"> </w:t>
      </w:r>
      <w:r w:rsidR="00B31505" w:rsidRPr="006D15DC">
        <w:rPr>
          <w:rFonts w:ascii="Cambria" w:hAnsi="Cambria"/>
          <w:color w:val="000000" w:themeColor="text1"/>
        </w:rPr>
        <w:t>6’sı</w:t>
      </w:r>
      <w:r w:rsidR="007D09BA" w:rsidRPr="006D15DC">
        <w:rPr>
          <w:rFonts w:ascii="Cambria" w:hAnsi="Cambria"/>
          <w:color w:val="000000" w:themeColor="text1"/>
        </w:rPr>
        <w:t xml:space="preserve"> </w:t>
      </w:r>
      <w:r w:rsidR="007D09BA" w:rsidRPr="006D15DC">
        <w:rPr>
          <w:rFonts w:ascii="Cambria" w:hAnsi="Cambria"/>
          <w:color w:val="000000" w:themeColor="text1"/>
        </w:rPr>
        <w:lastRenderedPageBreak/>
        <w:t>(%17)</w:t>
      </w:r>
      <w:r w:rsidRPr="006D15DC">
        <w:rPr>
          <w:rFonts w:ascii="Cambria" w:hAnsi="Cambria"/>
          <w:color w:val="000000" w:themeColor="text1"/>
        </w:rPr>
        <w:t xml:space="preserve"> mesleki becerileri(</w:t>
      </w:r>
      <w:r w:rsidR="00023B6C" w:rsidRPr="006D15DC">
        <w:rPr>
          <w:rFonts w:ascii="Cambria" w:hAnsi="Cambria"/>
          <w:color w:val="000000" w:themeColor="text1"/>
        </w:rPr>
        <w:t>Topsakal, 2004; Özbey, 2005</w:t>
      </w:r>
      <w:r w:rsidR="00D84CF9" w:rsidRPr="006D15DC">
        <w:rPr>
          <w:rFonts w:ascii="Cambria" w:hAnsi="Cambria"/>
          <w:color w:val="000000" w:themeColor="text1"/>
        </w:rPr>
        <w:t xml:space="preserve">; </w:t>
      </w:r>
      <w:r w:rsidR="00023B6C" w:rsidRPr="006D15DC">
        <w:rPr>
          <w:rFonts w:ascii="Cambria" w:hAnsi="Cambria"/>
          <w:color w:val="000000" w:themeColor="text1"/>
        </w:rPr>
        <w:t xml:space="preserve">Özkan ve Gürsel, 2006; </w:t>
      </w:r>
      <w:r w:rsidR="00C80A9C" w:rsidRPr="006D15DC">
        <w:rPr>
          <w:rFonts w:ascii="Cambria" w:hAnsi="Cambria"/>
          <w:color w:val="000000" w:themeColor="text1"/>
        </w:rPr>
        <w:t xml:space="preserve">Arslan ve Eratay, 2009; Aslan, 2009; </w:t>
      </w:r>
      <w:r w:rsidR="007D09BA" w:rsidRPr="006D15DC">
        <w:rPr>
          <w:rFonts w:ascii="Cambria" w:hAnsi="Cambria"/>
          <w:color w:val="000000" w:themeColor="text1"/>
        </w:rPr>
        <w:t>Leblebici, 2012),</w:t>
      </w:r>
      <w:r w:rsidR="00B31505" w:rsidRPr="006D15DC">
        <w:rPr>
          <w:rFonts w:ascii="Cambria" w:hAnsi="Cambria"/>
          <w:color w:val="000000" w:themeColor="text1"/>
        </w:rPr>
        <w:t>4’ü</w:t>
      </w:r>
      <w:r w:rsidR="007D09BA" w:rsidRPr="006D15DC">
        <w:rPr>
          <w:rFonts w:ascii="Cambria" w:hAnsi="Cambria"/>
          <w:color w:val="000000" w:themeColor="text1"/>
        </w:rPr>
        <w:t xml:space="preserve"> (</w:t>
      </w:r>
      <w:r w:rsidRPr="006D15DC">
        <w:rPr>
          <w:rFonts w:ascii="Cambria" w:hAnsi="Cambria"/>
          <w:color w:val="000000" w:themeColor="text1"/>
        </w:rPr>
        <w:t>%</w:t>
      </w:r>
      <w:r w:rsidR="00B31505" w:rsidRPr="006D15DC">
        <w:rPr>
          <w:rFonts w:ascii="Cambria" w:hAnsi="Cambria"/>
          <w:color w:val="000000" w:themeColor="text1"/>
        </w:rPr>
        <w:t>1o</w:t>
      </w:r>
      <w:r w:rsidR="007D09BA" w:rsidRPr="006D15DC">
        <w:rPr>
          <w:rFonts w:ascii="Cambria" w:hAnsi="Cambria"/>
          <w:color w:val="000000" w:themeColor="text1"/>
        </w:rPr>
        <w:t>)</w:t>
      </w:r>
      <w:r w:rsidRPr="006D15DC">
        <w:rPr>
          <w:rFonts w:ascii="Cambria" w:hAnsi="Cambria"/>
          <w:color w:val="000000" w:themeColor="text1"/>
        </w:rPr>
        <w:t xml:space="preserve"> toplumsal yaşam becerileri(</w:t>
      </w:r>
      <w:r w:rsidR="00C80A9C" w:rsidRPr="006D15DC">
        <w:rPr>
          <w:rFonts w:ascii="Cambria" w:hAnsi="Cambria"/>
          <w:color w:val="000000" w:themeColor="text1"/>
        </w:rPr>
        <w:t xml:space="preserve">Çakmak, 2011; </w:t>
      </w:r>
      <w:r w:rsidR="007D09BA" w:rsidRPr="006D15DC">
        <w:rPr>
          <w:rFonts w:ascii="Cambria" w:hAnsi="Cambria"/>
          <w:color w:val="000000" w:themeColor="text1"/>
        </w:rPr>
        <w:t>Kalaycı, Gürsel ve Özkan, 2015;</w:t>
      </w:r>
      <w:r w:rsidRPr="006D15DC">
        <w:rPr>
          <w:rFonts w:ascii="Cambria" w:hAnsi="Cambria"/>
          <w:color w:val="000000" w:themeColor="text1"/>
        </w:rPr>
        <w:t xml:space="preserve"> </w:t>
      </w:r>
      <w:r w:rsidR="007D09BA" w:rsidRPr="006D15DC">
        <w:rPr>
          <w:rFonts w:ascii="Cambria" w:hAnsi="Cambria"/>
          <w:color w:val="000000" w:themeColor="text1"/>
        </w:rPr>
        <w:t xml:space="preserve">Çotuk, 2015; Tümeğ ve Sazak-Pınar, 2016), </w:t>
      </w:r>
      <w:r w:rsidR="00B31505" w:rsidRPr="006D15DC">
        <w:rPr>
          <w:rFonts w:ascii="Cambria" w:hAnsi="Cambria"/>
          <w:color w:val="000000" w:themeColor="text1"/>
        </w:rPr>
        <w:t xml:space="preserve">4’ü </w:t>
      </w:r>
      <w:r w:rsidR="007D09BA" w:rsidRPr="006D15DC">
        <w:rPr>
          <w:rFonts w:ascii="Cambria" w:hAnsi="Cambria"/>
          <w:color w:val="000000" w:themeColor="text1"/>
        </w:rPr>
        <w:t>(%10)</w:t>
      </w:r>
      <w:r w:rsidRPr="006D15DC">
        <w:rPr>
          <w:rFonts w:ascii="Cambria" w:hAnsi="Cambria"/>
          <w:color w:val="000000" w:themeColor="text1"/>
        </w:rPr>
        <w:t xml:space="preserve"> öz bakım becerileri (</w:t>
      </w:r>
      <w:r w:rsidR="00C80A9C" w:rsidRPr="006D15DC">
        <w:rPr>
          <w:rFonts w:ascii="Cambria" w:hAnsi="Cambria"/>
          <w:color w:val="000000" w:themeColor="text1"/>
        </w:rPr>
        <w:t>Sönmez ve Aykut, 2011; Taptık Şahin, 2011;</w:t>
      </w:r>
      <w:r w:rsidRPr="006D15DC">
        <w:rPr>
          <w:rFonts w:ascii="Cambria" w:hAnsi="Cambria"/>
          <w:color w:val="000000" w:themeColor="text1"/>
        </w:rPr>
        <w:t xml:space="preserve"> </w:t>
      </w:r>
      <w:r w:rsidR="00C80A9C" w:rsidRPr="006D15DC">
        <w:rPr>
          <w:rFonts w:ascii="Cambria" w:hAnsi="Cambria"/>
          <w:color w:val="000000" w:themeColor="text1"/>
        </w:rPr>
        <w:t xml:space="preserve">Bülbül, 2012; </w:t>
      </w:r>
      <w:r w:rsidR="007D09BA" w:rsidRPr="006D15DC">
        <w:rPr>
          <w:rFonts w:ascii="Cambria" w:hAnsi="Cambria"/>
          <w:color w:val="000000" w:themeColor="text1"/>
        </w:rPr>
        <w:t>Güneş, 2012),</w:t>
      </w:r>
      <w:r w:rsidR="00D84CF9" w:rsidRPr="006D15DC">
        <w:rPr>
          <w:rFonts w:ascii="Cambria" w:hAnsi="Cambria"/>
          <w:color w:val="000000" w:themeColor="text1"/>
        </w:rPr>
        <w:t xml:space="preserve"> </w:t>
      </w:r>
      <w:r w:rsidR="00B31505" w:rsidRPr="006D15DC">
        <w:rPr>
          <w:rFonts w:ascii="Cambria" w:hAnsi="Cambria"/>
          <w:color w:val="000000" w:themeColor="text1"/>
        </w:rPr>
        <w:t>3’ü</w:t>
      </w:r>
      <w:r w:rsidR="007D09BA" w:rsidRPr="006D15DC">
        <w:rPr>
          <w:rFonts w:ascii="Cambria" w:hAnsi="Cambria"/>
          <w:color w:val="000000" w:themeColor="text1"/>
        </w:rPr>
        <w:t xml:space="preserve"> (</w:t>
      </w:r>
      <w:r w:rsidRPr="006D15DC">
        <w:rPr>
          <w:rFonts w:ascii="Cambria" w:hAnsi="Cambria"/>
          <w:color w:val="000000" w:themeColor="text1"/>
        </w:rPr>
        <w:t>%</w:t>
      </w:r>
      <w:r w:rsidR="007D09BA" w:rsidRPr="006D15DC">
        <w:rPr>
          <w:rFonts w:ascii="Cambria" w:hAnsi="Cambria"/>
          <w:color w:val="000000" w:themeColor="text1"/>
        </w:rPr>
        <w:t>7)</w:t>
      </w:r>
      <w:r w:rsidRPr="006D15DC">
        <w:rPr>
          <w:rFonts w:ascii="Cambria" w:hAnsi="Cambria"/>
          <w:color w:val="000000" w:themeColor="text1"/>
        </w:rPr>
        <w:t xml:space="preserve"> boş zaman becerileri</w:t>
      </w:r>
      <w:r w:rsidR="007D09BA" w:rsidRPr="006D15DC">
        <w:rPr>
          <w:rFonts w:ascii="Cambria" w:hAnsi="Cambria"/>
          <w:color w:val="000000" w:themeColor="text1"/>
        </w:rPr>
        <w:t xml:space="preserve"> </w:t>
      </w:r>
      <w:r w:rsidRPr="006D15DC">
        <w:rPr>
          <w:rFonts w:ascii="Cambria" w:hAnsi="Cambria"/>
          <w:color w:val="000000" w:themeColor="text1"/>
        </w:rPr>
        <w:t>(</w:t>
      </w:r>
      <w:r w:rsidR="00023B6C" w:rsidRPr="006D15DC">
        <w:rPr>
          <w:rFonts w:ascii="Cambria" w:hAnsi="Cambria"/>
          <w:color w:val="000000" w:themeColor="text1"/>
        </w:rPr>
        <w:t>Kurt, 2006;</w:t>
      </w:r>
      <w:r w:rsidR="00C80A9C" w:rsidRPr="006D15DC">
        <w:rPr>
          <w:rFonts w:ascii="Cambria" w:hAnsi="Cambria"/>
          <w:color w:val="000000" w:themeColor="text1"/>
        </w:rPr>
        <w:t xml:space="preserve"> Çankaya, 2011; </w:t>
      </w:r>
      <w:r w:rsidR="007D09BA" w:rsidRPr="006D15DC">
        <w:rPr>
          <w:rFonts w:ascii="Cambria" w:hAnsi="Cambria"/>
          <w:color w:val="000000" w:themeColor="text1"/>
        </w:rPr>
        <w:t>Gökmen, Tekinarslan ve Tekinarslan, 2015</w:t>
      </w:r>
      <w:r w:rsidRPr="006D15DC">
        <w:rPr>
          <w:rFonts w:ascii="Cambria" w:hAnsi="Cambria"/>
          <w:color w:val="000000" w:themeColor="text1"/>
        </w:rPr>
        <w:t>),</w:t>
      </w:r>
      <w:r w:rsidR="007D09BA" w:rsidRPr="006D15DC">
        <w:rPr>
          <w:rFonts w:ascii="Cambria" w:hAnsi="Cambria"/>
          <w:color w:val="000000" w:themeColor="text1"/>
        </w:rPr>
        <w:t xml:space="preserve"> </w:t>
      </w:r>
      <w:r w:rsidR="00B31505" w:rsidRPr="006D15DC">
        <w:rPr>
          <w:rFonts w:ascii="Cambria" w:hAnsi="Cambria"/>
          <w:color w:val="000000" w:themeColor="text1"/>
        </w:rPr>
        <w:t xml:space="preserve">1’i </w:t>
      </w:r>
      <w:r w:rsidR="007D09BA" w:rsidRPr="006D15DC">
        <w:rPr>
          <w:rFonts w:ascii="Cambria" w:hAnsi="Cambria"/>
          <w:color w:val="000000" w:themeColor="text1"/>
        </w:rPr>
        <w:t>(</w:t>
      </w:r>
      <w:r w:rsidRPr="006D15DC">
        <w:rPr>
          <w:rFonts w:ascii="Cambria" w:hAnsi="Cambria"/>
          <w:color w:val="000000" w:themeColor="text1"/>
        </w:rPr>
        <w:t>%</w:t>
      </w:r>
      <w:r w:rsidR="00B31505" w:rsidRPr="006D15DC">
        <w:rPr>
          <w:rFonts w:ascii="Cambria" w:hAnsi="Cambria"/>
          <w:color w:val="000000" w:themeColor="text1"/>
        </w:rPr>
        <w:t>2</w:t>
      </w:r>
      <w:r w:rsidR="007D09BA" w:rsidRPr="006D15DC">
        <w:rPr>
          <w:rFonts w:ascii="Cambria" w:hAnsi="Cambria"/>
          <w:color w:val="000000" w:themeColor="text1"/>
        </w:rPr>
        <w:t>)</w:t>
      </w:r>
      <w:r w:rsidRPr="006D15DC">
        <w:rPr>
          <w:rFonts w:ascii="Cambria" w:hAnsi="Cambria"/>
          <w:color w:val="000000" w:themeColor="text1"/>
        </w:rPr>
        <w:t xml:space="preserve"> ev becerileri(</w:t>
      </w:r>
      <w:r w:rsidR="005B4DBD" w:rsidRPr="006D15DC">
        <w:rPr>
          <w:rFonts w:ascii="Cambria" w:hAnsi="Cambria"/>
          <w:color w:val="000000" w:themeColor="text1"/>
        </w:rPr>
        <w:t>Genç, 2010</w:t>
      </w:r>
      <w:r w:rsidRPr="006D15DC">
        <w:rPr>
          <w:rFonts w:ascii="Cambria" w:hAnsi="Cambria"/>
          <w:color w:val="000000" w:themeColor="text1"/>
        </w:rPr>
        <w:t xml:space="preserve">) ve </w:t>
      </w:r>
      <w:r w:rsidR="00B31505" w:rsidRPr="006D15DC">
        <w:rPr>
          <w:rFonts w:ascii="Cambria" w:hAnsi="Cambria"/>
          <w:color w:val="000000" w:themeColor="text1"/>
        </w:rPr>
        <w:t>2’si (</w:t>
      </w:r>
      <w:r w:rsidRPr="006D15DC">
        <w:rPr>
          <w:rFonts w:ascii="Cambria" w:hAnsi="Cambria"/>
          <w:color w:val="000000" w:themeColor="text1"/>
        </w:rPr>
        <w:t>%</w:t>
      </w:r>
      <w:r w:rsidR="00B31505" w:rsidRPr="006D15DC">
        <w:rPr>
          <w:rFonts w:ascii="Cambria" w:hAnsi="Cambria"/>
          <w:color w:val="000000" w:themeColor="text1"/>
        </w:rPr>
        <w:t>5)</w:t>
      </w:r>
      <w:r w:rsidRPr="006D15DC">
        <w:rPr>
          <w:rFonts w:ascii="Cambria" w:hAnsi="Cambria"/>
          <w:color w:val="000000" w:themeColor="text1"/>
        </w:rPr>
        <w:t xml:space="preserve"> iletişim becerileri (</w:t>
      </w:r>
      <w:r w:rsidR="00C80A9C" w:rsidRPr="006D15DC">
        <w:rPr>
          <w:rFonts w:ascii="Cambria" w:hAnsi="Cambria"/>
          <w:color w:val="000000" w:themeColor="text1"/>
        </w:rPr>
        <w:t>Altunel, 2007; Odl</w:t>
      </w:r>
      <w:r w:rsidR="00B31505" w:rsidRPr="006D15DC">
        <w:rPr>
          <w:rFonts w:ascii="Cambria" w:hAnsi="Cambria"/>
          <w:color w:val="000000" w:themeColor="text1"/>
        </w:rPr>
        <w:t>uyurt ve Batu, 2010</w:t>
      </w:r>
      <w:r w:rsidRPr="006D15DC">
        <w:rPr>
          <w:rFonts w:ascii="Cambria" w:hAnsi="Cambria"/>
          <w:color w:val="000000" w:themeColor="text1"/>
        </w:rPr>
        <w:t>) alanlarındaki davranışlar bağımlı değişken olarak belirlenmiştir.</w:t>
      </w:r>
    </w:p>
    <w:p w14:paraId="32477B83" w14:textId="3E84ECCE" w:rsidR="00547659" w:rsidRPr="006D15DC" w:rsidRDefault="00547659" w:rsidP="002A7853">
      <w:pPr>
        <w:spacing w:before="120"/>
        <w:jc w:val="both"/>
        <w:rPr>
          <w:rFonts w:ascii="Cambria" w:hAnsi="Cambria"/>
          <w:color w:val="000000" w:themeColor="text1"/>
        </w:rPr>
      </w:pPr>
      <w:r w:rsidRPr="006D15DC">
        <w:rPr>
          <w:rFonts w:ascii="Cambria" w:hAnsi="Cambria"/>
          <w:b/>
          <w:i/>
          <w:color w:val="000000" w:themeColor="text1"/>
        </w:rPr>
        <w:t>Bağımsız değişken</w:t>
      </w:r>
      <w:r w:rsidRPr="006D15DC">
        <w:rPr>
          <w:rFonts w:ascii="Cambria" w:hAnsi="Cambria"/>
          <w:b/>
          <w:color w:val="000000" w:themeColor="text1"/>
        </w:rPr>
        <w:t>:</w:t>
      </w:r>
      <w:r w:rsidRPr="006D15DC">
        <w:rPr>
          <w:rFonts w:ascii="Cambria" w:hAnsi="Cambria"/>
          <w:color w:val="000000" w:themeColor="text1"/>
        </w:rPr>
        <w:t xml:space="preserve"> Tüm çalışmaların %38’i iki ya da daha fazla öğretim yönteminin etkili</w:t>
      </w:r>
      <w:r w:rsidR="00F72A97">
        <w:rPr>
          <w:rFonts w:ascii="Cambria" w:hAnsi="Cambria"/>
          <w:color w:val="000000" w:themeColor="text1"/>
        </w:rPr>
        <w:t>li</w:t>
      </w:r>
      <w:r w:rsidRPr="006D15DC">
        <w:rPr>
          <w:rFonts w:ascii="Cambria" w:hAnsi="Cambria"/>
          <w:color w:val="000000" w:themeColor="text1"/>
        </w:rPr>
        <w:t xml:space="preserve">ğini karşılaştırmaya yönelik yapılan çalışmaları oluşturmaktadır. Çalışmaların </w:t>
      </w:r>
      <w:r w:rsidR="00ED4BBE" w:rsidRPr="006D15DC">
        <w:rPr>
          <w:rFonts w:ascii="Cambria" w:hAnsi="Cambria"/>
          <w:color w:val="000000" w:themeColor="text1"/>
        </w:rPr>
        <w:t>3’ü (%7)</w:t>
      </w:r>
      <w:r w:rsidRPr="006D15DC">
        <w:rPr>
          <w:rFonts w:ascii="Cambria" w:hAnsi="Cambria"/>
          <w:color w:val="000000" w:themeColor="text1"/>
        </w:rPr>
        <w:t xml:space="preserve"> bilgisayar aracılığıyla sunulan EİÖ yöntemini (Özak, 2008; Kanpolat, 2008; </w:t>
      </w:r>
      <w:r w:rsidR="00B964B0">
        <w:rPr>
          <w:rFonts w:ascii="Cambria" w:hAnsi="Cambria"/>
          <w:color w:val="000000" w:themeColor="text1"/>
        </w:rPr>
        <w:t>Tekinarslan ve Kanpolat</w:t>
      </w:r>
      <w:r w:rsidRPr="006D15DC">
        <w:rPr>
          <w:rFonts w:ascii="Cambria" w:hAnsi="Cambria"/>
          <w:color w:val="000000" w:themeColor="text1"/>
        </w:rPr>
        <w:t xml:space="preserve">, 2012), </w:t>
      </w:r>
      <w:r w:rsidR="00ED4BBE" w:rsidRPr="006D15DC">
        <w:rPr>
          <w:rFonts w:ascii="Cambria" w:hAnsi="Cambria"/>
          <w:color w:val="000000" w:themeColor="text1"/>
        </w:rPr>
        <w:t>2’si (% 5)</w:t>
      </w:r>
      <w:r w:rsidRPr="006D15DC">
        <w:rPr>
          <w:rFonts w:ascii="Cambria" w:hAnsi="Cambria"/>
          <w:color w:val="000000" w:themeColor="text1"/>
        </w:rPr>
        <w:t xml:space="preserve"> gömülü öğretim ve EİÖ yöntemini (Odluyurt ve Batu, 2010; Berkeban, 2013), </w:t>
      </w:r>
      <w:r w:rsidR="00ED4BBE" w:rsidRPr="006D15DC">
        <w:rPr>
          <w:rFonts w:ascii="Cambria" w:hAnsi="Cambria"/>
          <w:color w:val="000000" w:themeColor="text1"/>
        </w:rPr>
        <w:t>2’si (%5)</w:t>
      </w:r>
      <w:r w:rsidRPr="006D15DC">
        <w:rPr>
          <w:rFonts w:ascii="Cambria" w:hAnsi="Cambria"/>
          <w:color w:val="000000" w:themeColor="text1"/>
        </w:rPr>
        <w:t xml:space="preserve"> hata düzeltmesi ve EİÖ yöntemini (Top</w:t>
      </w:r>
      <w:r w:rsidR="00ED4BBE" w:rsidRPr="006D15DC">
        <w:rPr>
          <w:rFonts w:ascii="Cambria" w:hAnsi="Cambria"/>
          <w:color w:val="000000" w:themeColor="text1"/>
        </w:rPr>
        <w:t>sakal, 2004; Eyidoğan, 2005), 1’i (%2)</w:t>
      </w:r>
      <w:r w:rsidRPr="006D15DC">
        <w:rPr>
          <w:rFonts w:ascii="Cambria" w:hAnsi="Cambria"/>
          <w:color w:val="000000" w:themeColor="text1"/>
        </w:rPr>
        <w:t xml:space="preserve"> küçük grup düzenlemesi ve</w:t>
      </w:r>
      <w:r w:rsidR="00ED4BBE" w:rsidRPr="006D15DC">
        <w:rPr>
          <w:rFonts w:ascii="Cambria" w:hAnsi="Cambria"/>
          <w:color w:val="000000" w:themeColor="text1"/>
        </w:rPr>
        <w:t xml:space="preserve"> EİÖ yöntemini(Altunel, 2007), 1’i (%2)</w:t>
      </w:r>
      <w:r w:rsidRPr="006D15DC">
        <w:rPr>
          <w:rFonts w:ascii="Cambria" w:hAnsi="Cambria"/>
          <w:color w:val="000000" w:themeColor="text1"/>
        </w:rPr>
        <w:t xml:space="preserve"> doğrudan öğretim ve EİÖ yöntemini (Çelik, 2007), video model v</w:t>
      </w:r>
      <w:r w:rsidR="00ED4BBE" w:rsidRPr="006D15DC">
        <w:rPr>
          <w:rFonts w:ascii="Cambria" w:hAnsi="Cambria"/>
          <w:color w:val="000000" w:themeColor="text1"/>
        </w:rPr>
        <w:t>e EİÖ yöntemini (Genç, 2010), 1’i (%2)</w:t>
      </w:r>
      <w:r w:rsidRPr="006D15DC">
        <w:rPr>
          <w:rFonts w:ascii="Cambria" w:hAnsi="Cambria"/>
          <w:color w:val="000000" w:themeColor="text1"/>
        </w:rPr>
        <w:t xml:space="preserve"> ayrık denemelerle öğretim ve EİÖ yöntemini</w:t>
      </w:r>
      <w:r w:rsidR="00EF34EB">
        <w:rPr>
          <w:rFonts w:ascii="Cambria" w:hAnsi="Cambria"/>
          <w:color w:val="000000" w:themeColor="text1"/>
        </w:rPr>
        <w:t xml:space="preserve"> (Vuran ve </w:t>
      </w:r>
      <w:r w:rsidR="00ED4BBE" w:rsidRPr="006D15DC">
        <w:rPr>
          <w:rFonts w:ascii="Cambria" w:hAnsi="Cambria"/>
          <w:color w:val="000000" w:themeColor="text1"/>
        </w:rPr>
        <w:t>Olçay Gül, 2012), 1’i (%2)</w:t>
      </w:r>
      <w:r w:rsidRPr="006D15DC">
        <w:rPr>
          <w:rFonts w:ascii="Cambria" w:hAnsi="Cambria"/>
          <w:color w:val="000000" w:themeColor="text1"/>
        </w:rPr>
        <w:t xml:space="preserve"> bir lira daha stratejisi ve EİÖ y</w:t>
      </w:r>
      <w:r w:rsidR="00D84CF9" w:rsidRPr="006D15DC">
        <w:rPr>
          <w:rFonts w:ascii="Cambria" w:hAnsi="Cambria"/>
          <w:color w:val="000000" w:themeColor="text1"/>
        </w:rPr>
        <w:t>öntemini (Kalaycı</w:t>
      </w:r>
      <w:r w:rsidR="00ED4BBE" w:rsidRPr="006D15DC">
        <w:rPr>
          <w:rFonts w:ascii="Cambria" w:hAnsi="Cambria"/>
          <w:color w:val="000000" w:themeColor="text1"/>
        </w:rPr>
        <w:t>,</w:t>
      </w:r>
      <w:r w:rsidR="00D84CF9" w:rsidRPr="006D15DC">
        <w:rPr>
          <w:rFonts w:ascii="Cambria" w:hAnsi="Cambria"/>
          <w:color w:val="000000" w:themeColor="text1"/>
        </w:rPr>
        <w:t xml:space="preserve"> Gürsel ve Özkan,</w:t>
      </w:r>
      <w:r w:rsidR="00ED4BBE" w:rsidRPr="006D15DC">
        <w:rPr>
          <w:rFonts w:ascii="Cambria" w:hAnsi="Cambria"/>
          <w:color w:val="000000" w:themeColor="text1"/>
        </w:rPr>
        <w:t xml:space="preserve"> 2015), 1’i (%2)</w:t>
      </w:r>
      <w:r w:rsidRPr="006D15DC">
        <w:rPr>
          <w:rFonts w:ascii="Cambria" w:hAnsi="Cambria"/>
          <w:color w:val="000000" w:themeColor="text1"/>
        </w:rPr>
        <w:t xml:space="preserve"> CCC öğretim yöntemi ve Eİ</w:t>
      </w:r>
      <w:r w:rsidR="00ED4BBE" w:rsidRPr="006D15DC">
        <w:rPr>
          <w:rFonts w:ascii="Cambria" w:hAnsi="Cambria"/>
          <w:color w:val="000000" w:themeColor="text1"/>
        </w:rPr>
        <w:t>Ö yöntemini (Kançeşme, 2015),1’i (%2)</w:t>
      </w:r>
      <w:r w:rsidRPr="006D15DC">
        <w:rPr>
          <w:rFonts w:ascii="Cambria" w:hAnsi="Cambria"/>
          <w:color w:val="000000" w:themeColor="text1"/>
        </w:rPr>
        <w:t xml:space="preserve"> nokta belirleme tekniği ve Eİ</w:t>
      </w:r>
      <w:r w:rsidR="00ED4BBE" w:rsidRPr="006D15DC">
        <w:rPr>
          <w:rFonts w:ascii="Cambria" w:hAnsi="Cambria"/>
          <w:color w:val="000000" w:themeColor="text1"/>
        </w:rPr>
        <w:t>Ö yöntemini (Öztürk, 2016), 1’i (%2)</w:t>
      </w:r>
      <w:r w:rsidRPr="006D15DC">
        <w:rPr>
          <w:rFonts w:ascii="Cambria" w:hAnsi="Cambria"/>
          <w:color w:val="000000" w:themeColor="text1"/>
        </w:rPr>
        <w:t xml:space="preserve"> sabit bekleme süreli öğretim, gömülü öğretim ve EİÖ yöntemini (Kurt, 2006) kullanmıştır.</w:t>
      </w:r>
    </w:p>
    <w:p w14:paraId="7B5A13A6" w14:textId="77777777" w:rsidR="00547659" w:rsidRPr="006D15DC" w:rsidRDefault="00547659" w:rsidP="002A7853">
      <w:pPr>
        <w:spacing w:before="120" w:after="120"/>
        <w:jc w:val="both"/>
        <w:rPr>
          <w:rFonts w:ascii="Cambria" w:hAnsi="Cambria" w:cstheme="minorHAnsi"/>
          <w:b/>
          <w:color w:val="000000" w:themeColor="text1"/>
        </w:rPr>
      </w:pPr>
      <w:r w:rsidRPr="006D15DC">
        <w:rPr>
          <w:rFonts w:ascii="Cambria" w:hAnsi="Cambria"/>
          <w:b/>
          <w:color w:val="000000" w:themeColor="text1"/>
        </w:rPr>
        <w:t>Yöntemsel Özelliklere İlişkin Değişkenler</w:t>
      </w:r>
    </w:p>
    <w:p w14:paraId="49B0B6F3" w14:textId="77777777" w:rsidR="00547659" w:rsidRPr="006D15DC" w:rsidRDefault="00547659" w:rsidP="002A7853">
      <w:pPr>
        <w:spacing w:before="120" w:after="120"/>
        <w:jc w:val="both"/>
        <w:rPr>
          <w:rFonts w:ascii="Cambria" w:hAnsi="Cambria"/>
          <w:color w:val="000000" w:themeColor="text1"/>
        </w:rPr>
      </w:pPr>
      <w:r w:rsidRPr="006D15DC">
        <w:rPr>
          <w:rFonts w:ascii="Cambria" w:hAnsi="Cambria"/>
          <w:b/>
          <w:i/>
          <w:color w:val="000000" w:themeColor="text1"/>
        </w:rPr>
        <w:t>Araştırma modeli</w:t>
      </w:r>
      <w:r w:rsidRPr="006D15DC">
        <w:rPr>
          <w:rFonts w:ascii="Cambria" w:hAnsi="Cambria"/>
          <w:b/>
          <w:color w:val="000000" w:themeColor="text1"/>
        </w:rPr>
        <w:t>:</w:t>
      </w:r>
      <w:r w:rsidRPr="006D15DC">
        <w:rPr>
          <w:rFonts w:ascii="Cambria" w:hAnsi="Cambria"/>
          <w:color w:val="000000" w:themeColor="text1"/>
        </w:rPr>
        <w:t xml:space="preserve"> Çalışmaların </w:t>
      </w:r>
      <w:r w:rsidR="00A05C26" w:rsidRPr="006D15DC">
        <w:rPr>
          <w:rFonts w:ascii="Cambria" w:hAnsi="Cambria"/>
          <w:color w:val="000000" w:themeColor="text1"/>
        </w:rPr>
        <w:t>23’ünde (%56</w:t>
      </w:r>
      <w:r w:rsidR="00954C8C" w:rsidRPr="006D15DC">
        <w:rPr>
          <w:rFonts w:ascii="Cambria" w:hAnsi="Cambria"/>
          <w:color w:val="000000" w:themeColor="text1"/>
        </w:rPr>
        <w:t>)</w:t>
      </w:r>
      <w:r w:rsidRPr="006D15DC">
        <w:rPr>
          <w:rFonts w:ascii="Cambria" w:hAnsi="Cambria"/>
          <w:color w:val="000000" w:themeColor="text1"/>
        </w:rPr>
        <w:t xml:space="preserve"> denekler arası çoklu yoklama modeli</w:t>
      </w:r>
      <w:r w:rsidR="00F14FE4" w:rsidRPr="006D15DC">
        <w:rPr>
          <w:rFonts w:ascii="Cambria" w:hAnsi="Cambria"/>
          <w:color w:val="000000" w:themeColor="text1"/>
        </w:rPr>
        <w:t xml:space="preserve"> (</w:t>
      </w:r>
      <w:r w:rsidR="004D27E3" w:rsidRPr="006D15DC">
        <w:rPr>
          <w:rFonts w:ascii="Cambria" w:hAnsi="Cambria"/>
          <w:color w:val="000000" w:themeColor="text1"/>
        </w:rPr>
        <w:t>Doğan,</w:t>
      </w:r>
      <w:r w:rsidR="00954C8C" w:rsidRPr="006D15DC">
        <w:rPr>
          <w:rFonts w:ascii="Cambria" w:hAnsi="Cambria"/>
          <w:color w:val="000000" w:themeColor="text1"/>
        </w:rPr>
        <w:t xml:space="preserve"> 2001; Topsakal, 2004; Özbey, 2005</w:t>
      </w:r>
      <w:r w:rsidR="004D27E3" w:rsidRPr="006D15DC">
        <w:rPr>
          <w:rFonts w:ascii="Cambria" w:hAnsi="Cambria"/>
          <w:color w:val="000000" w:themeColor="text1"/>
        </w:rPr>
        <w:t>; Özkan</w:t>
      </w:r>
      <w:r w:rsidR="00437B94" w:rsidRPr="006D15DC">
        <w:rPr>
          <w:rFonts w:ascii="Cambria" w:hAnsi="Cambria"/>
          <w:color w:val="000000" w:themeColor="text1"/>
        </w:rPr>
        <w:t xml:space="preserve"> ve</w:t>
      </w:r>
      <w:r w:rsidR="004D27E3" w:rsidRPr="006D15DC">
        <w:rPr>
          <w:rFonts w:ascii="Cambria" w:hAnsi="Cambria"/>
          <w:color w:val="000000" w:themeColor="text1"/>
        </w:rPr>
        <w:t xml:space="preserve"> Gürsel, 2006; Dere-Çif</w:t>
      </w:r>
      <w:r w:rsidR="004D3BD5" w:rsidRPr="006D15DC">
        <w:rPr>
          <w:rFonts w:ascii="Cambria" w:hAnsi="Cambria"/>
          <w:color w:val="000000" w:themeColor="text1"/>
        </w:rPr>
        <w:t>tç</w:t>
      </w:r>
      <w:r w:rsidR="004D27E3" w:rsidRPr="006D15DC">
        <w:rPr>
          <w:rFonts w:ascii="Cambria" w:hAnsi="Cambria"/>
          <w:color w:val="000000" w:themeColor="text1"/>
        </w:rPr>
        <w:t>i,</w:t>
      </w:r>
      <w:r w:rsidR="00F14FE4" w:rsidRPr="006D15DC">
        <w:rPr>
          <w:rFonts w:ascii="Cambria" w:hAnsi="Cambria"/>
          <w:color w:val="000000" w:themeColor="text1"/>
        </w:rPr>
        <w:t xml:space="preserve"> 2</w:t>
      </w:r>
      <w:r w:rsidR="004D27E3" w:rsidRPr="006D15DC">
        <w:rPr>
          <w:rFonts w:ascii="Cambria" w:hAnsi="Cambria"/>
          <w:color w:val="000000" w:themeColor="text1"/>
        </w:rPr>
        <w:t>007; Özak, 2008; Kanpolat,  2008; Armutçu, 2008; Aslan</w:t>
      </w:r>
      <w:r w:rsidR="00437B94" w:rsidRPr="006D15DC">
        <w:rPr>
          <w:rFonts w:ascii="Cambria" w:hAnsi="Cambria"/>
          <w:color w:val="000000" w:themeColor="text1"/>
        </w:rPr>
        <w:t xml:space="preserve"> ve Eratay</w:t>
      </w:r>
      <w:r w:rsidR="004D27E3" w:rsidRPr="006D15DC">
        <w:rPr>
          <w:rFonts w:ascii="Cambria" w:hAnsi="Cambria"/>
          <w:color w:val="000000" w:themeColor="text1"/>
        </w:rPr>
        <w:t>, 2009; Aslan,</w:t>
      </w:r>
      <w:r w:rsidR="00F14FE4" w:rsidRPr="006D15DC">
        <w:rPr>
          <w:rFonts w:ascii="Cambria" w:hAnsi="Cambria"/>
          <w:color w:val="000000" w:themeColor="text1"/>
        </w:rPr>
        <w:t xml:space="preserve"> 2009; Taptık Şahin</w:t>
      </w:r>
      <w:r w:rsidR="004D27E3" w:rsidRPr="006D15DC">
        <w:rPr>
          <w:rFonts w:ascii="Cambria" w:hAnsi="Cambria"/>
          <w:color w:val="000000" w:themeColor="text1"/>
        </w:rPr>
        <w:t xml:space="preserve">, 2011; Çankaya, 2011; Çakmak, 2011; Güneş, 2012; </w:t>
      </w:r>
      <w:r w:rsidR="00B964B0">
        <w:rPr>
          <w:rFonts w:ascii="Cambria" w:hAnsi="Cambria"/>
          <w:color w:val="000000" w:themeColor="text1"/>
        </w:rPr>
        <w:t>Tekinarslan ve Kanpolat</w:t>
      </w:r>
      <w:r w:rsidR="004D27E3" w:rsidRPr="006D15DC">
        <w:rPr>
          <w:rFonts w:ascii="Cambria" w:hAnsi="Cambria"/>
          <w:color w:val="000000" w:themeColor="text1"/>
        </w:rPr>
        <w:t>, 2012; Leblebici, 2012; Bülbül</w:t>
      </w:r>
      <w:r w:rsidR="00F14FE4" w:rsidRPr="006D15DC">
        <w:rPr>
          <w:rFonts w:ascii="Cambria" w:hAnsi="Cambria"/>
          <w:color w:val="000000" w:themeColor="text1"/>
        </w:rPr>
        <w:t>,</w:t>
      </w:r>
      <w:r w:rsidR="004D27E3" w:rsidRPr="006D15DC">
        <w:rPr>
          <w:rFonts w:ascii="Cambria" w:hAnsi="Cambria"/>
          <w:color w:val="000000" w:themeColor="text1"/>
        </w:rPr>
        <w:t xml:space="preserve"> 2012; </w:t>
      </w:r>
      <w:r w:rsidR="005063B3" w:rsidRPr="006D15DC">
        <w:rPr>
          <w:rFonts w:ascii="Cambria" w:hAnsi="Cambria"/>
          <w:color w:val="000000" w:themeColor="text1"/>
        </w:rPr>
        <w:t xml:space="preserve">Vuran </w:t>
      </w:r>
      <w:r w:rsidR="004D27E3" w:rsidRPr="006D15DC">
        <w:rPr>
          <w:rFonts w:ascii="Cambria" w:hAnsi="Cambria"/>
          <w:color w:val="000000" w:themeColor="text1"/>
        </w:rPr>
        <w:t>ve</w:t>
      </w:r>
      <w:r w:rsidR="005063B3" w:rsidRPr="006D15DC">
        <w:rPr>
          <w:rFonts w:ascii="Cambria" w:hAnsi="Cambria"/>
          <w:color w:val="000000" w:themeColor="text1"/>
        </w:rPr>
        <w:t xml:space="preserve"> Olçay Gül</w:t>
      </w:r>
      <w:r w:rsidR="004D27E3" w:rsidRPr="006D15DC">
        <w:rPr>
          <w:rFonts w:ascii="Cambria" w:hAnsi="Cambria"/>
          <w:color w:val="000000" w:themeColor="text1"/>
        </w:rPr>
        <w:t>, 2012; Gökmen,</w:t>
      </w:r>
      <w:r w:rsidR="005063B3" w:rsidRPr="006D15DC">
        <w:rPr>
          <w:rFonts w:ascii="Cambria" w:hAnsi="Cambria"/>
          <w:color w:val="000000" w:themeColor="text1"/>
        </w:rPr>
        <w:t xml:space="preserve"> Tekinarslan ve</w:t>
      </w:r>
      <w:r w:rsidR="004D27E3" w:rsidRPr="006D15DC">
        <w:rPr>
          <w:rFonts w:ascii="Cambria" w:hAnsi="Cambria"/>
          <w:color w:val="000000" w:themeColor="text1"/>
        </w:rPr>
        <w:t xml:space="preserve"> Tekinarslan,</w:t>
      </w:r>
      <w:r w:rsidR="005063B3" w:rsidRPr="006D15DC">
        <w:rPr>
          <w:rFonts w:ascii="Cambria" w:hAnsi="Cambria"/>
          <w:color w:val="000000" w:themeColor="text1"/>
        </w:rPr>
        <w:t xml:space="preserve"> 2015</w:t>
      </w:r>
      <w:r w:rsidR="004D27E3" w:rsidRPr="006D15DC">
        <w:rPr>
          <w:rFonts w:ascii="Cambria" w:hAnsi="Cambria"/>
          <w:color w:val="000000" w:themeColor="text1"/>
        </w:rPr>
        <w:t>; Kalaycı, Gürsel</w:t>
      </w:r>
      <w:r w:rsidR="005063B3" w:rsidRPr="006D15DC">
        <w:rPr>
          <w:rFonts w:ascii="Cambria" w:hAnsi="Cambria"/>
          <w:color w:val="000000" w:themeColor="text1"/>
        </w:rPr>
        <w:t xml:space="preserve"> ve </w:t>
      </w:r>
      <w:r w:rsidR="004D27E3" w:rsidRPr="006D15DC">
        <w:rPr>
          <w:rFonts w:ascii="Cambria" w:hAnsi="Cambria"/>
          <w:color w:val="000000" w:themeColor="text1"/>
        </w:rPr>
        <w:t xml:space="preserve">Özkan, </w:t>
      </w:r>
      <w:r w:rsidR="00F14FE4" w:rsidRPr="006D15DC">
        <w:rPr>
          <w:rFonts w:ascii="Cambria" w:hAnsi="Cambria"/>
          <w:color w:val="000000" w:themeColor="text1"/>
        </w:rPr>
        <w:t>201</w:t>
      </w:r>
      <w:r w:rsidR="004D27E3" w:rsidRPr="006D15DC">
        <w:rPr>
          <w:rFonts w:ascii="Cambria" w:hAnsi="Cambria"/>
          <w:color w:val="000000" w:themeColor="text1"/>
        </w:rPr>
        <w:t>5;</w:t>
      </w:r>
      <w:r w:rsidR="00605F62" w:rsidRPr="006D15DC">
        <w:rPr>
          <w:rFonts w:ascii="Cambria" w:hAnsi="Cambria"/>
          <w:color w:val="000000" w:themeColor="text1"/>
        </w:rPr>
        <w:t xml:space="preserve"> Çotuk, 2015;</w:t>
      </w:r>
      <w:r w:rsidR="00605F62" w:rsidRPr="006D15DC">
        <w:rPr>
          <w:color w:val="000000" w:themeColor="text1"/>
        </w:rPr>
        <w:t xml:space="preserve"> </w:t>
      </w:r>
      <w:r w:rsidR="00605F62" w:rsidRPr="006D15DC">
        <w:rPr>
          <w:rFonts w:ascii="Cambria" w:hAnsi="Cambria"/>
          <w:color w:val="000000" w:themeColor="text1"/>
        </w:rPr>
        <w:t>Öztürk, 2016</w:t>
      </w:r>
      <w:r w:rsidR="00A0151D" w:rsidRPr="006D15DC">
        <w:rPr>
          <w:rFonts w:ascii="Cambria" w:hAnsi="Cambria"/>
          <w:color w:val="000000" w:themeColor="text1"/>
        </w:rPr>
        <w:t>;</w:t>
      </w:r>
      <w:r w:rsidR="00107A91" w:rsidRPr="006D15DC">
        <w:rPr>
          <w:rFonts w:ascii="Cambria" w:hAnsi="Cambria"/>
          <w:color w:val="000000" w:themeColor="text1"/>
        </w:rPr>
        <w:t xml:space="preserve"> </w:t>
      </w:r>
      <w:r w:rsidR="004D27E3" w:rsidRPr="006D15DC">
        <w:rPr>
          <w:rFonts w:ascii="Cambria" w:hAnsi="Cambria"/>
          <w:color w:val="000000" w:themeColor="text1"/>
        </w:rPr>
        <w:t>Tümeğ, ve</w:t>
      </w:r>
      <w:r w:rsidR="00107A91" w:rsidRPr="006D15DC">
        <w:rPr>
          <w:rFonts w:ascii="Cambria" w:hAnsi="Cambria"/>
          <w:color w:val="000000" w:themeColor="text1"/>
        </w:rPr>
        <w:t xml:space="preserve"> Sazak </w:t>
      </w:r>
      <w:r w:rsidR="004D27E3" w:rsidRPr="006D15DC">
        <w:rPr>
          <w:rFonts w:ascii="Cambria" w:hAnsi="Cambria"/>
          <w:color w:val="000000" w:themeColor="text1"/>
        </w:rPr>
        <w:t>Pınar,</w:t>
      </w:r>
      <w:r w:rsidR="00F14FE4" w:rsidRPr="006D15DC">
        <w:rPr>
          <w:rFonts w:ascii="Cambria" w:hAnsi="Cambria"/>
          <w:color w:val="000000" w:themeColor="text1"/>
        </w:rPr>
        <w:t xml:space="preserve"> 2016)</w:t>
      </w:r>
      <w:r w:rsidRPr="006D15DC">
        <w:rPr>
          <w:rFonts w:ascii="Cambria" w:hAnsi="Cambria"/>
          <w:color w:val="000000" w:themeColor="text1"/>
        </w:rPr>
        <w:t>,</w:t>
      </w:r>
      <w:r w:rsidR="00605F62" w:rsidRPr="006D15DC">
        <w:rPr>
          <w:rFonts w:ascii="Cambria" w:hAnsi="Cambria"/>
          <w:color w:val="000000" w:themeColor="text1"/>
        </w:rPr>
        <w:t>13’ü</w:t>
      </w:r>
      <w:r w:rsidRPr="006D15DC">
        <w:rPr>
          <w:rFonts w:ascii="Cambria" w:hAnsi="Cambria"/>
          <w:color w:val="000000" w:themeColor="text1"/>
        </w:rPr>
        <w:t xml:space="preserve"> </w:t>
      </w:r>
      <w:r w:rsidR="00605F62" w:rsidRPr="006D15DC">
        <w:rPr>
          <w:rFonts w:ascii="Cambria" w:hAnsi="Cambria"/>
          <w:color w:val="000000" w:themeColor="text1"/>
        </w:rPr>
        <w:t xml:space="preserve">(%32) </w:t>
      </w:r>
      <w:r w:rsidRPr="006D15DC">
        <w:rPr>
          <w:rFonts w:ascii="Cambria" w:hAnsi="Cambria"/>
          <w:color w:val="000000" w:themeColor="text1"/>
        </w:rPr>
        <w:t>davranışlar arası çoklu yoklama</w:t>
      </w:r>
      <w:r w:rsidR="00F14FE4" w:rsidRPr="006D15DC">
        <w:rPr>
          <w:rFonts w:ascii="Cambria" w:hAnsi="Cambria"/>
          <w:color w:val="000000" w:themeColor="text1"/>
        </w:rPr>
        <w:t xml:space="preserve"> </w:t>
      </w:r>
      <w:r w:rsidR="004D27E3" w:rsidRPr="006D15DC">
        <w:rPr>
          <w:rFonts w:ascii="Cambria" w:hAnsi="Cambria"/>
          <w:color w:val="000000" w:themeColor="text1"/>
        </w:rPr>
        <w:t>(Akmanoğlu, 2002; Birkan, 2002; Eyidoğan, 2005; Toper, 2006;</w:t>
      </w:r>
      <w:r w:rsidR="00437B94" w:rsidRPr="006D15DC">
        <w:rPr>
          <w:rFonts w:ascii="Cambria" w:hAnsi="Cambria"/>
          <w:color w:val="000000" w:themeColor="text1"/>
        </w:rPr>
        <w:t xml:space="preserve"> Altunel, 2007; Akköse, 2008; Karabulut, 2009; Çulha, </w:t>
      </w:r>
      <w:r w:rsidR="00F14FE4" w:rsidRPr="006D15DC">
        <w:rPr>
          <w:rFonts w:ascii="Cambria" w:hAnsi="Cambria"/>
          <w:color w:val="000000" w:themeColor="text1"/>
        </w:rPr>
        <w:t>2010</w:t>
      </w:r>
      <w:r w:rsidR="00437B94" w:rsidRPr="006D15DC">
        <w:rPr>
          <w:rFonts w:ascii="Cambria" w:hAnsi="Cambria"/>
          <w:color w:val="000000" w:themeColor="text1"/>
        </w:rPr>
        <w:t>; Odluyurt ve Batu,</w:t>
      </w:r>
      <w:r w:rsidR="00F14FE4" w:rsidRPr="006D15DC">
        <w:rPr>
          <w:rFonts w:ascii="Cambria" w:hAnsi="Cambria"/>
          <w:color w:val="000000" w:themeColor="text1"/>
        </w:rPr>
        <w:t xml:space="preserve"> 2010</w:t>
      </w:r>
      <w:r w:rsidR="00437B94" w:rsidRPr="006D15DC">
        <w:rPr>
          <w:rFonts w:ascii="Cambria" w:hAnsi="Cambria"/>
          <w:color w:val="000000" w:themeColor="text1"/>
        </w:rPr>
        <w:t>; Arı, Levent ve Düzkantar Uysal,</w:t>
      </w:r>
      <w:r w:rsidR="00F14FE4" w:rsidRPr="006D15DC">
        <w:rPr>
          <w:rFonts w:ascii="Cambria" w:hAnsi="Cambria"/>
          <w:color w:val="000000" w:themeColor="text1"/>
        </w:rPr>
        <w:t xml:space="preserve"> 2010</w:t>
      </w:r>
      <w:r w:rsidR="005063B3" w:rsidRPr="006D15DC">
        <w:rPr>
          <w:rFonts w:ascii="Cambria" w:hAnsi="Cambria"/>
          <w:color w:val="000000" w:themeColor="text1"/>
        </w:rPr>
        <w:t xml:space="preserve">; </w:t>
      </w:r>
      <w:r w:rsidR="00954C8C" w:rsidRPr="006D15DC">
        <w:rPr>
          <w:rFonts w:ascii="Cambria" w:hAnsi="Cambria"/>
          <w:color w:val="000000" w:themeColor="text1"/>
        </w:rPr>
        <w:t>Yalçın</w:t>
      </w:r>
      <w:r w:rsidR="004D27E3" w:rsidRPr="006D15DC">
        <w:rPr>
          <w:rFonts w:ascii="Cambria" w:hAnsi="Cambria"/>
          <w:color w:val="000000" w:themeColor="text1"/>
        </w:rPr>
        <w:t xml:space="preserve"> ve </w:t>
      </w:r>
      <w:r w:rsidR="00954C8C" w:rsidRPr="006D15DC">
        <w:rPr>
          <w:rFonts w:ascii="Cambria" w:hAnsi="Cambria"/>
          <w:color w:val="000000" w:themeColor="text1"/>
        </w:rPr>
        <w:t xml:space="preserve">Akmanoğlu, </w:t>
      </w:r>
      <w:r w:rsidR="005063B3" w:rsidRPr="006D15DC">
        <w:rPr>
          <w:rFonts w:ascii="Cambria" w:hAnsi="Cambria"/>
          <w:color w:val="000000" w:themeColor="text1"/>
        </w:rPr>
        <w:t>2013; Berkeban, 2013; Karsıyakalı, Deniz ve Düzkantar Uysal, 2014</w:t>
      </w:r>
      <w:r w:rsidR="00954C8C" w:rsidRPr="006D15DC">
        <w:rPr>
          <w:rFonts w:ascii="Cambria" w:hAnsi="Cambria"/>
          <w:color w:val="000000" w:themeColor="text1"/>
        </w:rPr>
        <w:t>)</w:t>
      </w:r>
      <w:r w:rsidR="005063B3" w:rsidRPr="006D15DC">
        <w:rPr>
          <w:rFonts w:ascii="Cambria" w:hAnsi="Cambria"/>
          <w:color w:val="000000" w:themeColor="text1"/>
        </w:rPr>
        <w:t xml:space="preserve">; </w:t>
      </w:r>
      <w:r w:rsidR="00954C8C" w:rsidRPr="006D15DC">
        <w:rPr>
          <w:rFonts w:ascii="Cambria" w:hAnsi="Cambria"/>
          <w:color w:val="000000" w:themeColor="text1"/>
        </w:rPr>
        <w:t>2’sinde (%5)</w:t>
      </w:r>
      <w:r w:rsidRPr="006D15DC">
        <w:rPr>
          <w:rFonts w:ascii="Cambria" w:hAnsi="Cambria"/>
          <w:color w:val="000000" w:themeColor="text1"/>
        </w:rPr>
        <w:t xml:space="preserve"> uyarlamalı dönüşümlü uygulamalar modeli</w:t>
      </w:r>
      <w:r w:rsidR="00A0151D" w:rsidRPr="006D15DC">
        <w:rPr>
          <w:rFonts w:ascii="Cambria" w:hAnsi="Cambria"/>
          <w:color w:val="000000" w:themeColor="text1"/>
        </w:rPr>
        <w:t xml:space="preserve"> (Kurt, 2006; Genç,</w:t>
      </w:r>
      <w:r w:rsidR="00F14FE4" w:rsidRPr="006D15DC">
        <w:rPr>
          <w:rFonts w:ascii="Cambria" w:hAnsi="Cambria"/>
          <w:color w:val="000000" w:themeColor="text1"/>
        </w:rPr>
        <w:t xml:space="preserve"> 2010)</w:t>
      </w:r>
      <w:r w:rsidR="00605F62" w:rsidRPr="006D15DC">
        <w:rPr>
          <w:rFonts w:ascii="Cambria" w:hAnsi="Cambria"/>
          <w:color w:val="000000" w:themeColor="text1"/>
        </w:rPr>
        <w:t xml:space="preserve">, </w:t>
      </w:r>
      <w:r w:rsidR="00954C8C" w:rsidRPr="006D15DC">
        <w:rPr>
          <w:rFonts w:ascii="Cambria" w:hAnsi="Cambria"/>
          <w:color w:val="000000" w:themeColor="text1"/>
        </w:rPr>
        <w:t>1’inde (%</w:t>
      </w:r>
      <w:r w:rsidRPr="006D15DC">
        <w:rPr>
          <w:rFonts w:ascii="Cambria" w:hAnsi="Cambria"/>
          <w:color w:val="000000" w:themeColor="text1"/>
        </w:rPr>
        <w:t>2</w:t>
      </w:r>
      <w:r w:rsidR="00954C8C" w:rsidRPr="006D15DC">
        <w:rPr>
          <w:rFonts w:ascii="Cambria" w:hAnsi="Cambria"/>
          <w:color w:val="000000" w:themeColor="text1"/>
        </w:rPr>
        <w:t>)</w:t>
      </w:r>
      <w:r w:rsidRPr="006D15DC">
        <w:rPr>
          <w:rFonts w:ascii="Cambria" w:hAnsi="Cambria"/>
          <w:color w:val="000000" w:themeColor="text1"/>
        </w:rPr>
        <w:t xml:space="preserve"> paralel uygulamalar modeli</w:t>
      </w:r>
      <w:r w:rsidR="00F14FE4" w:rsidRPr="006D15DC">
        <w:rPr>
          <w:rFonts w:ascii="Cambria" w:hAnsi="Cambria"/>
          <w:color w:val="000000" w:themeColor="text1"/>
        </w:rPr>
        <w:t xml:space="preserve"> </w:t>
      </w:r>
      <w:r w:rsidR="00437B94" w:rsidRPr="006D15DC">
        <w:rPr>
          <w:rFonts w:ascii="Cambria" w:hAnsi="Cambria"/>
          <w:color w:val="000000" w:themeColor="text1"/>
        </w:rPr>
        <w:t xml:space="preserve">(Çelik, </w:t>
      </w:r>
      <w:r w:rsidR="00F14FE4" w:rsidRPr="006D15DC">
        <w:rPr>
          <w:rFonts w:ascii="Cambria" w:hAnsi="Cambria"/>
          <w:color w:val="000000" w:themeColor="text1"/>
        </w:rPr>
        <w:t>2007)</w:t>
      </w:r>
      <w:r w:rsidRPr="006D15DC">
        <w:rPr>
          <w:rFonts w:ascii="Cambria" w:hAnsi="Cambria"/>
          <w:color w:val="000000" w:themeColor="text1"/>
        </w:rPr>
        <w:t xml:space="preserve">, </w:t>
      </w:r>
      <w:r w:rsidR="00954C8C" w:rsidRPr="006D15DC">
        <w:rPr>
          <w:rFonts w:ascii="Cambria" w:hAnsi="Cambria"/>
          <w:color w:val="000000" w:themeColor="text1"/>
        </w:rPr>
        <w:t xml:space="preserve">1’inde (%2) </w:t>
      </w:r>
      <w:r w:rsidRPr="006D15DC">
        <w:rPr>
          <w:rFonts w:ascii="Cambria" w:hAnsi="Cambria"/>
          <w:color w:val="000000" w:themeColor="text1"/>
        </w:rPr>
        <w:t>dönüşümlü uygulamalar modeli</w:t>
      </w:r>
      <w:r w:rsidR="00F14FE4" w:rsidRPr="006D15DC">
        <w:rPr>
          <w:rFonts w:ascii="Cambria" w:hAnsi="Cambria"/>
          <w:color w:val="000000" w:themeColor="text1"/>
        </w:rPr>
        <w:t xml:space="preserve"> </w:t>
      </w:r>
      <w:r w:rsidR="004D27E3" w:rsidRPr="006D15DC">
        <w:rPr>
          <w:rFonts w:ascii="Cambria" w:hAnsi="Cambria"/>
          <w:color w:val="000000" w:themeColor="text1"/>
        </w:rPr>
        <w:t>(Kançeşme</w:t>
      </w:r>
      <w:r w:rsidR="00F14FE4" w:rsidRPr="006D15DC">
        <w:rPr>
          <w:rFonts w:ascii="Cambria" w:hAnsi="Cambria"/>
          <w:color w:val="000000" w:themeColor="text1"/>
        </w:rPr>
        <w:t>,</w:t>
      </w:r>
      <w:r w:rsidR="004D27E3" w:rsidRPr="006D15DC">
        <w:rPr>
          <w:rFonts w:ascii="Cambria" w:hAnsi="Cambria"/>
          <w:color w:val="000000" w:themeColor="text1"/>
        </w:rPr>
        <w:t xml:space="preserve"> </w:t>
      </w:r>
      <w:r w:rsidR="00F14FE4" w:rsidRPr="006D15DC">
        <w:rPr>
          <w:rFonts w:ascii="Cambria" w:hAnsi="Cambria"/>
          <w:color w:val="000000" w:themeColor="text1"/>
        </w:rPr>
        <w:t>2015</w:t>
      </w:r>
      <w:r w:rsidR="00954C8C" w:rsidRPr="006D15DC">
        <w:rPr>
          <w:rFonts w:ascii="Cambria" w:hAnsi="Cambria"/>
          <w:color w:val="000000" w:themeColor="text1"/>
        </w:rPr>
        <w:t xml:space="preserve">); 1’inde (%2) </w:t>
      </w:r>
      <w:r w:rsidRPr="006D15DC">
        <w:rPr>
          <w:rFonts w:ascii="Cambria" w:hAnsi="Cambria"/>
          <w:color w:val="000000" w:themeColor="text1"/>
        </w:rPr>
        <w:t>AB modeli</w:t>
      </w:r>
      <w:r w:rsidR="00F14FE4" w:rsidRPr="006D15DC">
        <w:rPr>
          <w:rFonts w:ascii="Cambria" w:hAnsi="Cambria"/>
          <w:color w:val="000000" w:themeColor="text1"/>
        </w:rPr>
        <w:t xml:space="preserve"> </w:t>
      </w:r>
      <w:r w:rsidR="00437B94" w:rsidRPr="006D15DC">
        <w:rPr>
          <w:rFonts w:ascii="Cambria" w:hAnsi="Cambria"/>
          <w:color w:val="000000" w:themeColor="text1"/>
        </w:rPr>
        <w:t xml:space="preserve">(Sönmez ve Aykut, </w:t>
      </w:r>
      <w:r w:rsidR="00F14FE4" w:rsidRPr="006D15DC">
        <w:rPr>
          <w:rFonts w:ascii="Cambria" w:hAnsi="Cambria"/>
          <w:color w:val="000000" w:themeColor="text1"/>
        </w:rPr>
        <w:t xml:space="preserve">2011) </w:t>
      </w:r>
      <w:r w:rsidRPr="006D15DC">
        <w:rPr>
          <w:rFonts w:ascii="Cambria" w:hAnsi="Cambria"/>
          <w:color w:val="000000" w:themeColor="text1"/>
        </w:rPr>
        <w:t xml:space="preserve"> kullanıldığı görülmektedir. Bu verilere göre EİÖ yöntemiyle yapılan çalışmaların yarısından fazlasında denekler arası çoklu yoklama modeli kullanılmıştır.</w:t>
      </w:r>
    </w:p>
    <w:p w14:paraId="1B6754A2" w14:textId="767FA365" w:rsidR="00547659" w:rsidRPr="006D15DC" w:rsidRDefault="00547659" w:rsidP="002A7853">
      <w:pPr>
        <w:jc w:val="both"/>
        <w:rPr>
          <w:rFonts w:ascii="Cambria" w:hAnsi="Cambria"/>
          <w:color w:val="000000" w:themeColor="text1"/>
        </w:rPr>
      </w:pPr>
      <w:r w:rsidRPr="006D15DC">
        <w:rPr>
          <w:rFonts w:ascii="Cambria" w:hAnsi="Cambria"/>
          <w:b/>
          <w:i/>
          <w:color w:val="000000" w:themeColor="text1"/>
        </w:rPr>
        <w:t>Güvenirlik verileri</w:t>
      </w:r>
      <w:r w:rsidRPr="006D15DC">
        <w:rPr>
          <w:rFonts w:ascii="Cambria" w:hAnsi="Cambria"/>
          <w:b/>
          <w:color w:val="000000" w:themeColor="text1"/>
        </w:rPr>
        <w:t>:</w:t>
      </w:r>
      <w:r w:rsidRPr="006D15DC">
        <w:rPr>
          <w:rFonts w:ascii="Cambria" w:hAnsi="Cambria"/>
          <w:color w:val="000000" w:themeColor="text1"/>
        </w:rPr>
        <w:t xml:space="preserve"> Yapılan tüm çalışmaların</w:t>
      </w:r>
      <w:r w:rsidR="00387149" w:rsidRPr="006D15DC">
        <w:rPr>
          <w:rFonts w:ascii="Cambria" w:hAnsi="Cambria"/>
          <w:color w:val="000000" w:themeColor="text1"/>
        </w:rPr>
        <w:t xml:space="preserve"> 35’i(</w:t>
      </w:r>
      <w:r w:rsidRPr="006D15DC">
        <w:rPr>
          <w:rFonts w:ascii="Cambria" w:hAnsi="Cambria"/>
          <w:color w:val="000000" w:themeColor="text1"/>
        </w:rPr>
        <w:t>%</w:t>
      </w:r>
      <w:r w:rsidR="00A05C26" w:rsidRPr="006D15DC">
        <w:rPr>
          <w:rFonts w:ascii="Cambria" w:hAnsi="Cambria"/>
          <w:color w:val="000000" w:themeColor="text1"/>
        </w:rPr>
        <w:t>85</w:t>
      </w:r>
      <w:r w:rsidR="00387149" w:rsidRPr="006D15DC">
        <w:rPr>
          <w:rFonts w:ascii="Cambria" w:hAnsi="Cambria"/>
          <w:color w:val="000000" w:themeColor="text1"/>
        </w:rPr>
        <w:t>)</w:t>
      </w:r>
      <w:r w:rsidRPr="006D15DC">
        <w:rPr>
          <w:rFonts w:ascii="Cambria" w:hAnsi="Cambria"/>
          <w:color w:val="000000" w:themeColor="text1"/>
        </w:rPr>
        <w:t xml:space="preserve"> hem uygulama güvenirliğine hem de gözlemciler arası güvenirlik çalışmalarına</w:t>
      </w:r>
      <w:r w:rsidR="00671B97" w:rsidRPr="006D15DC">
        <w:rPr>
          <w:rFonts w:ascii="Cambria" w:hAnsi="Cambria"/>
          <w:color w:val="000000" w:themeColor="text1"/>
        </w:rPr>
        <w:t xml:space="preserve"> (Doğan, 2001; Akmanoğlu, 2002; Topsakal, 2004; Eyidoğan, 2005; Özbey, 2005; Özkan ve Gürsel, 2006; Kurt, 2006; Altunel, 2007; Çelik, 2007; Özak, 2008; Kanpolat, 2008; Akköse, 2008; Karabulut, 2009; Aslan ve Eratay, 2009; Aslan, 2009; Arı, Levent ve Düzkantar Uysal, 2010; Sönmez ve Aykut, 2011; Karsıyakalı, Deniz ve Düzkantar Uysal, 2014; Çankaya, 2011; Çakmak, 2011; Güneş, 2012; </w:t>
      </w:r>
      <w:r w:rsidR="00B964B0">
        <w:rPr>
          <w:rFonts w:ascii="Cambria" w:hAnsi="Cambria"/>
          <w:color w:val="000000" w:themeColor="text1"/>
        </w:rPr>
        <w:t>Tekinarslan ve Kanpolat</w:t>
      </w:r>
      <w:r w:rsidR="00671B97" w:rsidRPr="006D15DC">
        <w:rPr>
          <w:rFonts w:ascii="Cambria" w:hAnsi="Cambria"/>
          <w:color w:val="000000" w:themeColor="text1"/>
        </w:rPr>
        <w:t>, 2012; Leblebici, 2012; Bülbül, 2012;</w:t>
      </w:r>
      <w:r w:rsidR="00F32797" w:rsidRPr="006D15DC">
        <w:rPr>
          <w:rFonts w:ascii="Cambria" w:hAnsi="Cambria"/>
          <w:color w:val="000000" w:themeColor="text1"/>
        </w:rPr>
        <w:t xml:space="preserve"> </w:t>
      </w:r>
      <w:r w:rsidR="00671B97" w:rsidRPr="006D15DC">
        <w:rPr>
          <w:rFonts w:ascii="Cambria" w:hAnsi="Cambria"/>
          <w:color w:val="000000" w:themeColor="text1"/>
        </w:rPr>
        <w:t>Vuran ve Olçay Gül, 2012; Yalçın ve Akmanoğlu, 2013; Kalaycı, Gürsel ve Özkan, 2015; Kançeşme</w:t>
      </w:r>
      <w:r w:rsidR="00F32797" w:rsidRPr="006D15DC">
        <w:rPr>
          <w:rFonts w:ascii="Cambria" w:hAnsi="Cambria"/>
          <w:color w:val="000000" w:themeColor="text1"/>
        </w:rPr>
        <w:t xml:space="preserve">, 2015; Odluyurt ve Batu, 2010; </w:t>
      </w:r>
      <w:r w:rsidR="00671B97" w:rsidRPr="006D15DC">
        <w:rPr>
          <w:rFonts w:ascii="Cambria" w:hAnsi="Cambria"/>
          <w:color w:val="000000" w:themeColor="text1"/>
        </w:rPr>
        <w:t>Taptık Şahin, 2011)</w:t>
      </w:r>
      <w:r w:rsidRPr="006D15DC">
        <w:rPr>
          <w:rFonts w:ascii="Cambria" w:hAnsi="Cambria"/>
          <w:color w:val="000000" w:themeColor="text1"/>
        </w:rPr>
        <w:t>,</w:t>
      </w:r>
      <w:r w:rsidR="00F32797" w:rsidRPr="006D15DC">
        <w:rPr>
          <w:rFonts w:ascii="Cambria" w:hAnsi="Cambria"/>
          <w:color w:val="000000" w:themeColor="text1"/>
        </w:rPr>
        <w:t xml:space="preserve"> </w:t>
      </w:r>
      <w:r w:rsidR="00E2677D" w:rsidRPr="006D15DC">
        <w:rPr>
          <w:rFonts w:ascii="Cambria" w:hAnsi="Cambria"/>
          <w:color w:val="000000" w:themeColor="text1"/>
        </w:rPr>
        <w:t>1</w:t>
      </w:r>
      <w:r w:rsidR="00387149" w:rsidRPr="006D15DC">
        <w:rPr>
          <w:rFonts w:ascii="Cambria" w:hAnsi="Cambria"/>
          <w:color w:val="000000" w:themeColor="text1"/>
        </w:rPr>
        <w:t>’inde</w:t>
      </w:r>
      <w:r w:rsidRPr="006D15DC">
        <w:rPr>
          <w:rFonts w:ascii="Cambria" w:hAnsi="Cambria"/>
          <w:color w:val="000000" w:themeColor="text1"/>
        </w:rPr>
        <w:t xml:space="preserve"> </w:t>
      </w:r>
      <w:r w:rsidR="00387149" w:rsidRPr="006D15DC">
        <w:rPr>
          <w:rFonts w:ascii="Cambria" w:hAnsi="Cambria"/>
          <w:color w:val="000000" w:themeColor="text1"/>
        </w:rPr>
        <w:t xml:space="preserve">(%2) sadece gözlemciler arası güvenirlik </w:t>
      </w:r>
      <w:r w:rsidR="004D3BD5" w:rsidRPr="006D15DC">
        <w:rPr>
          <w:rFonts w:ascii="Cambria" w:hAnsi="Cambria"/>
          <w:color w:val="000000" w:themeColor="text1"/>
        </w:rPr>
        <w:t>(Akmanoğlu, 2002)</w:t>
      </w:r>
      <w:r w:rsidRPr="006D15DC">
        <w:rPr>
          <w:rFonts w:ascii="Cambria" w:hAnsi="Cambria"/>
          <w:color w:val="000000" w:themeColor="text1"/>
        </w:rPr>
        <w:t>,</w:t>
      </w:r>
      <w:r w:rsidR="00E2677D" w:rsidRPr="006D15DC">
        <w:rPr>
          <w:rFonts w:ascii="Cambria" w:hAnsi="Cambria"/>
          <w:color w:val="000000" w:themeColor="text1"/>
        </w:rPr>
        <w:t xml:space="preserve"> 2’sinde</w:t>
      </w:r>
      <w:r w:rsidRPr="006D15DC">
        <w:rPr>
          <w:rFonts w:ascii="Cambria" w:hAnsi="Cambria"/>
          <w:color w:val="000000" w:themeColor="text1"/>
        </w:rPr>
        <w:t xml:space="preserve"> </w:t>
      </w:r>
      <w:r w:rsidR="00E2677D" w:rsidRPr="006D15DC">
        <w:rPr>
          <w:rFonts w:ascii="Cambria" w:hAnsi="Cambria"/>
          <w:color w:val="000000" w:themeColor="text1"/>
        </w:rPr>
        <w:t xml:space="preserve">(%5) </w:t>
      </w:r>
      <w:r w:rsidR="00387149" w:rsidRPr="006D15DC">
        <w:rPr>
          <w:rFonts w:ascii="Cambria" w:hAnsi="Cambria"/>
          <w:color w:val="000000" w:themeColor="text1"/>
        </w:rPr>
        <w:t xml:space="preserve">sadece uygulama güvenirliğine </w:t>
      </w:r>
      <w:r w:rsidR="004D3BD5" w:rsidRPr="006D15DC">
        <w:rPr>
          <w:rFonts w:ascii="Cambria" w:hAnsi="Cambria"/>
          <w:color w:val="000000" w:themeColor="text1"/>
        </w:rPr>
        <w:t>(Çotuk, 2015; Bülbül, 2012</w:t>
      </w:r>
      <w:r w:rsidR="00E2677D" w:rsidRPr="006D15DC">
        <w:rPr>
          <w:rFonts w:ascii="Cambria" w:hAnsi="Cambria"/>
          <w:color w:val="000000" w:themeColor="text1"/>
        </w:rPr>
        <w:t>)</w:t>
      </w:r>
      <w:r w:rsidR="004D3BD5" w:rsidRPr="006D15DC">
        <w:rPr>
          <w:rFonts w:ascii="Cambria" w:hAnsi="Cambria"/>
          <w:color w:val="000000" w:themeColor="text1"/>
        </w:rPr>
        <w:t xml:space="preserve"> </w:t>
      </w:r>
      <w:r w:rsidRPr="006D15DC">
        <w:rPr>
          <w:rFonts w:ascii="Cambria" w:hAnsi="Cambria"/>
          <w:color w:val="000000" w:themeColor="text1"/>
        </w:rPr>
        <w:t>ulaşılmıştır. Tüm çalışmaların</w:t>
      </w:r>
      <w:r w:rsidR="00E75D63" w:rsidRPr="006D15DC">
        <w:rPr>
          <w:rFonts w:ascii="Cambria" w:hAnsi="Cambria"/>
          <w:color w:val="000000" w:themeColor="text1"/>
        </w:rPr>
        <w:t xml:space="preserve"> 3’ünde (</w:t>
      </w:r>
      <w:r w:rsidRPr="006D15DC">
        <w:rPr>
          <w:rFonts w:ascii="Cambria" w:hAnsi="Cambria"/>
          <w:color w:val="000000" w:themeColor="text1"/>
        </w:rPr>
        <w:t>%7</w:t>
      </w:r>
      <w:r w:rsidR="00E75D63" w:rsidRPr="006D15DC">
        <w:rPr>
          <w:rFonts w:ascii="Cambria" w:hAnsi="Cambria"/>
          <w:color w:val="000000" w:themeColor="text1"/>
        </w:rPr>
        <w:t xml:space="preserve">) </w:t>
      </w:r>
      <w:r w:rsidR="00387149" w:rsidRPr="006D15DC">
        <w:rPr>
          <w:rFonts w:ascii="Cambria" w:hAnsi="Cambria"/>
          <w:color w:val="000000" w:themeColor="text1"/>
        </w:rPr>
        <w:t xml:space="preserve">güvenilirlik verilerine ulaşılamamıştır </w:t>
      </w:r>
      <w:r w:rsidR="004D3BD5" w:rsidRPr="006D15DC">
        <w:rPr>
          <w:rFonts w:ascii="Cambria" w:hAnsi="Cambria"/>
          <w:color w:val="000000" w:themeColor="text1"/>
        </w:rPr>
        <w:t>(Sönmez ve Aykut, 2011;</w:t>
      </w:r>
      <w:r w:rsidR="00E75D63" w:rsidRPr="006D15DC">
        <w:rPr>
          <w:rFonts w:ascii="Cambria" w:hAnsi="Cambria"/>
          <w:color w:val="000000" w:themeColor="text1"/>
        </w:rPr>
        <w:t xml:space="preserve"> </w:t>
      </w:r>
      <w:r w:rsidR="004D3BD5" w:rsidRPr="006D15DC">
        <w:rPr>
          <w:rFonts w:ascii="Cambria" w:hAnsi="Cambria"/>
          <w:color w:val="000000" w:themeColor="text1"/>
        </w:rPr>
        <w:t>Çakmak,</w:t>
      </w:r>
      <w:r w:rsidR="00E75D63" w:rsidRPr="006D15DC">
        <w:rPr>
          <w:rFonts w:ascii="Cambria" w:hAnsi="Cambria"/>
          <w:color w:val="000000" w:themeColor="text1"/>
        </w:rPr>
        <w:t xml:space="preserve"> </w:t>
      </w:r>
      <w:r w:rsidR="004D3BD5" w:rsidRPr="006D15DC">
        <w:rPr>
          <w:rFonts w:ascii="Cambria" w:hAnsi="Cambria"/>
          <w:color w:val="000000" w:themeColor="text1"/>
        </w:rPr>
        <w:t>2011;</w:t>
      </w:r>
      <w:r w:rsidR="00E75D63" w:rsidRPr="006D15DC">
        <w:rPr>
          <w:rFonts w:ascii="Cambria" w:hAnsi="Cambria"/>
          <w:color w:val="000000" w:themeColor="text1"/>
        </w:rPr>
        <w:t xml:space="preserve"> Dere-Çiftçi, 2007</w:t>
      </w:r>
      <w:r w:rsidR="004D3BD5" w:rsidRPr="006D15DC">
        <w:rPr>
          <w:rFonts w:ascii="Cambria" w:hAnsi="Cambria"/>
          <w:color w:val="000000" w:themeColor="text1"/>
        </w:rPr>
        <w:t>)</w:t>
      </w:r>
      <w:r w:rsidRPr="006D15DC">
        <w:rPr>
          <w:rFonts w:ascii="Cambria" w:hAnsi="Cambria"/>
          <w:color w:val="000000" w:themeColor="text1"/>
        </w:rPr>
        <w:t>.</w:t>
      </w:r>
      <w:r w:rsidR="00671B97" w:rsidRPr="006D15DC">
        <w:rPr>
          <w:rFonts w:ascii="Cambria" w:hAnsi="Cambria"/>
          <w:color w:val="000000" w:themeColor="text1"/>
        </w:rPr>
        <w:t xml:space="preserve"> </w:t>
      </w:r>
    </w:p>
    <w:p w14:paraId="662681D9" w14:textId="77777777" w:rsidR="00547659" w:rsidRPr="006D15DC" w:rsidRDefault="00547659" w:rsidP="002A7853">
      <w:pPr>
        <w:jc w:val="both"/>
        <w:rPr>
          <w:rFonts w:ascii="Cambria" w:hAnsi="Cambria"/>
          <w:color w:val="000000" w:themeColor="text1"/>
        </w:rPr>
      </w:pPr>
      <w:r w:rsidRPr="006D15DC">
        <w:rPr>
          <w:rFonts w:ascii="Cambria" w:hAnsi="Cambria"/>
          <w:b/>
          <w:i/>
          <w:color w:val="000000" w:themeColor="text1"/>
        </w:rPr>
        <w:lastRenderedPageBreak/>
        <w:t>Sosyal geçerlilik</w:t>
      </w:r>
      <w:r w:rsidRPr="006D15DC">
        <w:rPr>
          <w:rFonts w:ascii="Cambria" w:hAnsi="Cambria"/>
          <w:b/>
          <w:color w:val="000000" w:themeColor="text1"/>
        </w:rPr>
        <w:t>:</w:t>
      </w:r>
      <w:r w:rsidRPr="006D15DC">
        <w:rPr>
          <w:rFonts w:ascii="Cambria" w:hAnsi="Cambria"/>
          <w:color w:val="000000" w:themeColor="text1"/>
        </w:rPr>
        <w:t xml:space="preserve"> Tüm çalışmaların </w:t>
      </w:r>
      <w:r w:rsidR="00EB67A2" w:rsidRPr="006D15DC">
        <w:rPr>
          <w:rFonts w:ascii="Cambria" w:hAnsi="Cambria"/>
          <w:color w:val="000000" w:themeColor="text1"/>
        </w:rPr>
        <w:t>21’inde (%51)</w:t>
      </w:r>
      <w:r w:rsidRPr="006D15DC">
        <w:rPr>
          <w:rFonts w:ascii="Cambria" w:hAnsi="Cambria"/>
          <w:color w:val="000000" w:themeColor="text1"/>
        </w:rPr>
        <w:t xml:space="preserve"> sosyal geçerlilik verisi toplandığı görülmektedir (Doğan, 2001;</w:t>
      </w:r>
      <w:r w:rsidR="00F32797" w:rsidRPr="006D15DC">
        <w:rPr>
          <w:rFonts w:ascii="Cambria" w:hAnsi="Cambria"/>
          <w:color w:val="000000" w:themeColor="text1"/>
        </w:rPr>
        <w:t xml:space="preserve"> </w:t>
      </w:r>
      <w:r w:rsidRPr="006D15DC">
        <w:rPr>
          <w:rFonts w:ascii="Cambria" w:hAnsi="Cambria"/>
          <w:color w:val="000000" w:themeColor="text1"/>
        </w:rPr>
        <w:t>Akmanoğlu, 2002; Özkan ve Gürsel, 2006; Kurt, 2006; Çelik, 2007; Armutçu, 2008; Çulha, 2010; Odluyurt ve Batu, 2010; Genç, 2010; Arı, Levent ve Düzkantar Uysal, 2010; Karsıyakalı, Deniz ve Düzkantar Uysal, 2014; Çakmak, 2011; Güneş, 2012; Bülbül, 2012;Vuran ve Olçay Gül, 2012; Berkeban, 2013; Gökmen, Tekinarslan ve Tekinarslan, 2015; Kalaycı, Gürsel ve Özkan, 2015; Çotuk, 2015; Öztürk, 2016; Tümeğ ve Sazak-Pınar, 2016).</w:t>
      </w:r>
    </w:p>
    <w:p w14:paraId="6E50481B" w14:textId="77777777" w:rsidR="00547659" w:rsidRPr="006D15DC" w:rsidRDefault="00547659" w:rsidP="00547659">
      <w:pPr>
        <w:ind w:firstLine="567"/>
        <w:jc w:val="both"/>
        <w:rPr>
          <w:rFonts w:ascii="Cambria" w:hAnsi="Cambria"/>
          <w:color w:val="000000" w:themeColor="text1"/>
        </w:rPr>
      </w:pPr>
      <w:r w:rsidRPr="006D15DC">
        <w:rPr>
          <w:rFonts w:ascii="Cambria" w:hAnsi="Cambria"/>
          <w:color w:val="000000" w:themeColor="text1"/>
        </w:rPr>
        <w:t>Çalışmaların sosyal geçerlilik verisi toplanırken çoğunlukla görüş alındığı görülmektedir. Çalışmalarda annelerin (Çelik, 2007; Doğan, 2001; Çakmak, 2011; Gökmen, Tekinarslan ve Tekinarslan, 2015), u</w:t>
      </w:r>
      <w:r w:rsidR="00B743CF" w:rsidRPr="006D15DC">
        <w:rPr>
          <w:rFonts w:ascii="Cambria" w:hAnsi="Cambria"/>
          <w:color w:val="000000" w:themeColor="text1"/>
        </w:rPr>
        <w:t>zmanların (Kurt, 2006),</w:t>
      </w:r>
      <w:r w:rsidR="00F32797" w:rsidRPr="006D15DC">
        <w:rPr>
          <w:rFonts w:ascii="Cambria" w:hAnsi="Cambria"/>
          <w:color w:val="000000" w:themeColor="text1"/>
        </w:rPr>
        <w:t xml:space="preserve"> </w:t>
      </w:r>
      <w:r w:rsidR="00B743CF" w:rsidRPr="006D15DC">
        <w:rPr>
          <w:rFonts w:ascii="Cambria" w:hAnsi="Cambria"/>
          <w:color w:val="000000" w:themeColor="text1"/>
        </w:rPr>
        <w:t>katılımcıları</w:t>
      </w:r>
      <w:r w:rsidRPr="006D15DC">
        <w:rPr>
          <w:rFonts w:ascii="Cambria" w:hAnsi="Cambria"/>
          <w:color w:val="000000" w:themeColor="text1"/>
        </w:rPr>
        <w:t>n (Öz</w:t>
      </w:r>
      <w:r w:rsidR="00B743CF" w:rsidRPr="006D15DC">
        <w:rPr>
          <w:rFonts w:ascii="Cambria" w:hAnsi="Cambria"/>
          <w:color w:val="000000" w:themeColor="text1"/>
        </w:rPr>
        <w:t>kan ve Gürsel, 2006), katılımcıların</w:t>
      </w:r>
      <w:r w:rsidRPr="006D15DC">
        <w:rPr>
          <w:rFonts w:ascii="Cambria" w:hAnsi="Cambria"/>
          <w:color w:val="000000" w:themeColor="text1"/>
        </w:rPr>
        <w:t xml:space="preserve"> okul öncesi öğretmenlerinin (Odluyurt ve Batu, 2010), öğretmenlerinin (Kalaycı, Gürsel ve Özkan, 2015; Tümeğ ve Sazak Pınar, 2016; Berkeban, 2013; Arı, Levent ve Düzkantar Uysal, 2010)</w:t>
      </w:r>
      <w:r w:rsidR="00F32797" w:rsidRPr="006D15DC">
        <w:rPr>
          <w:rFonts w:ascii="Cambria" w:hAnsi="Cambria"/>
          <w:color w:val="000000" w:themeColor="text1"/>
        </w:rPr>
        <w:t>,</w:t>
      </w:r>
      <w:r w:rsidRPr="006D15DC">
        <w:rPr>
          <w:rFonts w:ascii="Cambria" w:hAnsi="Cambria"/>
          <w:color w:val="000000" w:themeColor="text1"/>
        </w:rPr>
        <w:t xml:space="preserve">  ebeveynlerin (Bülbül, 2012; Çulha, 2010) görüşleri açık uçlu ve 2’li veya 3’lü likert tipi ölçeklerle görüşleri alınmıştır. Ayrıca çalışmalarda birden çok kişinin sosyal geçerlilik görüşleri de alınmıştır (Genç, 2010; Armutçu, 2008; Çotuk, 2015).</w:t>
      </w:r>
    </w:p>
    <w:p w14:paraId="18EB31B1" w14:textId="77777777" w:rsidR="00547659" w:rsidRPr="006D15DC" w:rsidRDefault="00547659" w:rsidP="002A7853">
      <w:pPr>
        <w:spacing w:before="120"/>
        <w:jc w:val="both"/>
        <w:rPr>
          <w:rFonts w:ascii="Cambria" w:hAnsi="Cambria"/>
          <w:color w:val="000000" w:themeColor="text1"/>
        </w:rPr>
      </w:pPr>
      <w:r w:rsidRPr="006D15DC">
        <w:rPr>
          <w:rFonts w:ascii="Cambria" w:hAnsi="Cambria"/>
          <w:b/>
          <w:i/>
          <w:color w:val="000000" w:themeColor="text1"/>
        </w:rPr>
        <w:t>Uygulayan kişi ya da kişiler</w:t>
      </w:r>
      <w:r w:rsidRPr="006D15DC">
        <w:rPr>
          <w:rFonts w:ascii="Cambria" w:hAnsi="Cambria"/>
          <w:color w:val="000000" w:themeColor="text1"/>
        </w:rPr>
        <w:t xml:space="preserve">: Tüm çalışmalarda </w:t>
      </w:r>
      <w:r w:rsidR="00A27643" w:rsidRPr="006D15DC">
        <w:rPr>
          <w:rFonts w:ascii="Cambria" w:hAnsi="Cambria"/>
          <w:color w:val="000000" w:themeColor="text1"/>
        </w:rPr>
        <w:t>uygulamaların</w:t>
      </w:r>
      <w:r w:rsidR="00387149" w:rsidRPr="006D15DC">
        <w:rPr>
          <w:rFonts w:ascii="Cambria" w:hAnsi="Cambria"/>
          <w:color w:val="000000" w:themeColor="text1"/>
        </w:rPr>
        <w:t xml:space="preserve"> 35’i (</w:t>
      </w:r>
      <w:r w:rsidR="00F96D4E" w:rsidRPr="006D15DC">
        <w:rPr>
          <w:rFonts w:ascii="Cambria" w:hAnsi="Cambria"/>
          <w:color w:val="000000" w:themeColor="text1"/>
        </w:rPr>
        <w:t>%85</w:t>
      </w:r>
      <w:r w:rsidR="00387149" w:rsidRPr="006D15DC">
        <w:rPr>
          <w:rFonts w:ascii="Cambria" w:hAnsi="Cambria"/>
          <w:color w:val="000000" w:themeColor="text1"/>
        </w:rPr>
        <w:t>)</w:t>
      </w:r>
      <w:r w:rsidRPr="006D15DC">
        <w:rPr>
          <w:rFonts w:ascii="Cambria" w:hAnsi="Cambria"/>
          <w:color w:val="000000" w:themeColor="text1"/>
        </w:rPr>
        <w:t xml:space="preserve"> araştırmacı</w:t>
      </w:r>
      <w:r w:rsidR="0039676B" w:rsidRPr="006D15DC">
        <w:rPr>
          <w:rFonts w:ascii="Cambria" w:hAnsi="Cambria"/>
          <w:color w:val="000000" w:themeColor="text1"/>
        </w:rPr>
        <w:t xml:space="preserve"> (Doğan, 2001; Akmanoğlu, 2002; Birkan, 2002; Topsakal, 2004; Eyidoğan, 2005; Özbey, 2005; Özkan ve Gürsel, 2006; Toper, 2006; Kurt, 2006;Dere-Çiftçi, 2007; Altunel, 2007; Çelik, 2007; Özak, 2008; Kanpolat, 2008; Armutçu, 2008; Akköse, 2008; Karabulut, 2009; Aslan ve Eratay, 2009; Aslan, 2009; Çulha, 2010; Odluyurt ve Batu, 2010; Genç, 2010; Arı, Levent ve Düzkantar</w:t>
      </w:r>
      <w:r w:rsidR="00FB70EA" w:rsidRPr="006D15DC">
        <w:rPr>
          <w:rFonts w:ascii="Cambria" w:hAnsi="Cambria"/>
          <w:color w:val="000000" w:themeColor="text1"/>
        </w:rPr>
        <w:t>, 2010)</w:t>
      </w:r>
      <w:r w:rsidRPr="006D15DC">
        <w:rPr>
          <w:rFonts w:ascii="Cambria" w:hAnsi="Cambria"/>
          <w:color w:val="000000" w:themeColor="text1"/>
        </w:rPr>
        <w:t xml:space="preserve">, </w:t>
      </w:r>
      <w:r w:rsidR="00387149" w:rsidRPr="006D15DC">
        <w:rPr>
          <w:rFonts w:ascii="Cambria" w:hAnsi="Cambria"/>
          <w:color w:val="000000" w:themeColor="text1"/>
        </w:rPr>
        <w:t xml:space="preserve">2’si (%5) </w:t>
      </w:r>
      <w:r w:rsidRPr="006D15DC">
        <w:rPr>
          <w:rFonts w:ascii="Cambria" w:hAnsi="Cambria"/>
          <w:color w:val="000000" w:themeColor="text1"/>
        </w:rPr>
        <w:t>anne</w:t>
      </w:r>
      <w:r w:rsidR="00FB70EA" w:rsidRPr="006D15DC">
        <w:rPr>
          <w:rFonts w:ascii="Cambria" w:hAnsi="Cambria"/>
          <w:color w:val="000000" w:themeColor="text1"/>
        </w:rPr>
        <w:t xml:space="preserve"> (Sönmez ve Aykut, 2011; Güneş, 2012)</w:t>
      </w:r>
      <w:r w:rsidRPr="006D15DC">
        <w:rPr>
          <w:rFonts w:ascii="Cambria" w:hAnsi="Cambria"/>
          <w:color w:val="000000" w:themeColor="text1"/>
        </w:rPr>
        <w:t>,</w:t>
      </w:r>
      <w:r w:rsidR="00FB70EA" w:rsidRPr="006D15DC">
        <w:rPr>
          <w:rFonts w:ascii="Cambria" w:hAnsi="Cambria"/>
          <w:color w:val="000000" w:themeColor="text1"/>
        </w:rPr>
        <w:t xml:space="preserve"> </w:t>
      </w:r>
      <w:r w:rsidR="00387149" w:rsidRPr="006D15DC">
        <w:rPr>
          <w:rFonts w:ascii="Cambria" w:hAnsi="Cambria"/>
          <w:color w:val="000000" w:themeColor="text1"/>
        </w:rPr>
        <w:t>1’i</w:t>
      </w:r>
      <w:r w:rsidRPr="006D15DC">
        <w:rPr>
          <w:rFonts w:ascii="Cambria" w:hAnsi="Cambria"/>
          <w:color w:val="000000" w:themeColor="text1"/>
        </w:rPr>
        <w:t xml:space="preserve"> </w:t>
      </w:r>
      <w:r w:rsidR="00387149" w:rsidRPr="006D15DC">
        <w:rPr>
          <w:rFonts w:ascii="Cambria" w:hAnsi="Cambria"/>
          <w:color w:val="000000" w:themeColor="text1"/>
        </w:rPr>
        <w:t>(</w:t>
      </w:r>
      <w:r w:rsidRPr="006D15DC">
        <w:rPr>
          <w:rFonts w:ascii="Cambria" w:hAnsi="Cambria"/>
          <w:color w:val="000000" w:themeColor="text1"/>
        </w:rPr>
        <w:t>%2</w:t>
      </w:r>
      <w:r w:rsidR="00387149" w:rsidRPr="006D15DC">
        <w:rPr>
          <w:rFonts w:ascii="Cambria" w:hAnsi="Cambria"/>
          <w:color w:val="000000" w:themeColor="text1"/>
        </w:rPr>
        <w:t>)</w:t>
      </w:r>
      <w:r w:rsidRPr="006D15DC">
        <w:rPr>
          <w:rFonts w:ascii="Cambria" w:hAnsi="Cambria"/>
          <w:color w:val="000000" w:themeColor="text1"/>
        </w:rPr>
        <w:t xml:space="preserve"> çalışan</w:t>
      </w:r>
      <w:r w:rsidR="00387149" w:rsidRPr="006D15DC">
        <w:rPr>
          <w:rFonts w:ascii="Cambria" w:hAnsi="Cambria"/>
          <w:color w:val="000000" w:themeColor="text1"/>
        </w:rPr>
        <w:t xml:space="preserve">(Vuran ve </w:t>
      </w:r>
      <w:r w:rsidR="00165E32" w:rsidRPr="006D15DC">
        <w:rPr>
          <w:rFonts w:ascii="Cambria" w:hAnsi="Cambria"/>
          <w:color w:val="000000" w:themeColor="text1"/>
        </w:rPr>
        <w:t>Olçay Gül, 2012</w:t>
      </w:r>
      <w:r w:rsidR="00387149" w:rsidRPr="006D15DC">
        <w:rPr>
          <w:rFonts w:ascii="Cambria" w:hAnsi="Cambria"/>
          <w:color w:val="000000" w:themeColor="text1"/>
        </w:rPr>
        <w:t>)</w:t>
      </w:r>
      <w:r w:rsidRPr="006D15DC">
        <w:rPr>
          <w:rFonts w:ascii="Cambria" w:hAnsi="Cambria"/>
          <w:color w:val="000000" w:themeColor="text1"/>
        </w:rPr>
        <w:t xml:space="preserve">, </w:t>
      </w:r>
      <w:r w:rsidR="00387149" w:rsidRPr="006D15DC">
        <w:rPr>
          <w:rFonts w:ascii="Cambria" w:hAnsi="Cambria"/>
          <w:color w:val="000000" w:themeColor="text1"/>
        </w:rPr>
        <w:t>1’i (</w:t>
      </w:r>
      <w:r w:rsidRPr="006D15DC">
        <w:rPr>
          <w:rFonts w:ascii="Cambria" w:hAnsi="Cambria"/>
          <w:color w:val="000000" w:themeColor="text1"/>
        </w:rPr>
        <w:t>%2</w:t>
      </w:r>
      <w:r w:rsidR="00387149" w:rsidRPr="006D15DC">
        <w:rPr>
          <w:rFonts w:ascii="Cambria" w:hAnsi="Cambria"/>
          <w:color w:val="000000" w:themeColor="text1"/>
        </w:rPr>
        <w:t>)</w:t>
      </w:r>
      <w:r w:rsidRPr="006D15DC">
        <w:rPr>
          <w:rFonts w:ascii="Cambria" w:hAnsi="Cambria"/>
          <w:color w:val="000000" w:themeColor="text1"/>
        </w:rPr>
        <w:t xml:space="preserve"> akran</w:t>
      </w:r>
      <w:r w:rsidR="00387149" w:rsidRPr="006D15DC">
        <w:rPr>
          <w:rFonts w:ascii="Cambria" w:hAnsi="Cambria"/>
          <w:color w:val="000000" w:themeColor="text1"/>
        </w:rPr>
        <w:t xml:space="preserve"> (Tümeğ ve Sazak-Pınar, 2016)</w:t>
      </w:r>
      <w:r w:rsidRPr="006D15DC">
        <w:rPr>
          <w:rFonts w:ascii="Cambria" w:hAnsi="Cambria"/>
          <w:color w:val="000000" w:themeColor="text1"/>
        </w:rPr>
        <w:t>,</w:t>
      </w:r>
      <w:r w:rsidR="00387149" w:rsidRPr="006D15DC">
        <w:rPr>
          <w:rFonts w:ascii="Cambria" w:hAnsi="Cambria"/>
          <w:color w:val="000000" w:themeColor="text1"/>
        </w:rPr>
        <w:t xml:space="preserve"> 1’i</w:t>
      </w:r>
      <w:r w:rsidRPr="006D15DC">
        <w:rPr>
          <w:rFonts w:ascii="Cambria" w:hAnsi="Cambria"/>
          <w:color w:val="000000" w:themeColor="text1"/>
        </w:rPr>
        <w:t xml:space="preserve"> </w:t>
      </w:r>
      <w:r w:rsidR="00387149" w:rsidRPr="006D15DC">
        <w:rPr>
          <w:rFonts w:ascii="Cambria" w:hAnsi="Cambria"/>
          <w:color w:val="000000" w:themeColor="text1"/>
        </w:rPr>
        <w:t>(</w:t>
      </w:r>
      <w:r w:rsidRPr="006D15DC">
        <w:rPr>
          <w:rFonts w:ascii="Cambria" w:hAnsi="Cambria"/>
          <w:color w:val="000000" w:themeColor="text1"/>
        </w:rPr>
        <w:t>%2</w:t>
      </w:r>
      <w:r w:rsidR="00387149" w:rsidRPr="006D15DC">
        <w:rPr>
          <w:rFonts w:ascii="Cambria" w:hAnsi="Cambria"/>
          <w:color w:val="000000" w:themeColor="text1"/>
        </w:rPr>
        <w:t>)</w:t>
      </w:r>
      <w:r w:rsidRPr="006D15DC">
        <w:rPr>
          <w:rFonts w:ascii="Cambria" w:hAnsi="Cambria"/>
          <w:color w:val="000000" w:themeColor="text1"/>
        </w:rPr>
        <w:t xml:space="preserve"> kardeşler</w:t>
      </w:r>
      <w:r w:rsidR="00387149" w:rsidRPr="006D15DC">
        <w:rPr>
          <w:rFonts w:ascii="Cambria" w:hAnsi="Cambria"/>
          <w:color w:val="000000" w:themeColor="text1"/>
        </w:rPr>
        <w:t xml:space="preserve"> (Çotuk, 2015)</w:t>
      </w:r>
      <w:r w:rsidRPr="006D15DC">
        <w:rPr>
          <w:rFonts w:ascii="Cambria" w:hAnsi="Cambria"/>
          <w:color w:val="000000" w:themeColor="text1"/>
        </w:rPr>
        <w:t>,</w:t>
      </w:r>
      <w:r w:rsidR="00387149" w:rsidRPr="006D15DC">
        <w:rPr>
          <w:rFonts w:ascii="Cambria" w:hAnsi="Cambria"/>
          <w:color w:val="000000" w:themeColor="text1"/>
        </w:rPr>
        <w:t xml:space="preserve"> 1’i</w:t>
      </w:r>
      <w:r w:rsidRPr="006D15DC">
        <w:rPr>
          <w:rFonts w:ascii="Cambria" w:hAnsi="Cambria"/>
          <w:color w:val="000000" w:themeColor="text1"/>
        </w:rPr>
        <w:t xml:space="preserve"> </w:t>
      </w:r>
      <w:r w:rsidR="00387149" w:rsidRPr="006D15DC">
        <w:rPr>
          <w:rFonts w:ascii="Cambria" w:hAnsi="Cambria"/>
          <w:color w:val="000000" w:themeColor="text1"/>
        </w:rPr>
        <w:t>(</w:t>
      </w:r>
      <w:r w:rsidRPr="006D15DC">
        <w:rPr>
          <w:rFonts w:ascii="Cambria" w:hAnsi="Cambria"/>
          <w:color w:val="000000" w:themeColor="text1"/>
        </w:rPr>
        <w:t>%2</w:t>
      </w:r>
      <w:r w:rsidR="00387149" w:rsidRPr="006D15DC">
        <w:rPr>
          <w:rFonts w:ascii="Cambria" w:hAnsi="Cambria"/>
          <w:color w:val="000000" w:themeColor="text1"/>
        </w:rPr>
        <w:t>)</w:t>
      </w:r>
      <w:r w:rsidRPr="006D15DC">
        <w:rPr>
          <w:rFonts w:ascii="Cambria" w:hAnsi="Cambria"/>
          <w:color w:val="000000" w:themeColor="text1"/>
        </w:rPr>
        <w:t xml:space="preserve"> ebeveynler tarafından</w:t>
      </w:r>
      <w:r w:rsidR="00387149" w:rsidRPr="006D15DC">
        <w:rPr>
          <w:rFonts w:ascii="Cambria" w:hAnsi="Cambria"/>
          <w:color w:val="000000" w:themeColor="text1"/>
        </w:rPr>
        <w:t xml:space="preserve"> </w:t>
      </w:r>
      <w:r w:rsidRPr="006D15DC">
        <w:rPr>
          <w:rFonts w:ascii="Cambria" w:hAnsi="Cambria"/>
          <w:color w:val="000000" w:themeColor="text1"/>
        </w:rPr>
        <w:t>sunulmuştur</w:t>
      </w:r>
      <w:r w:rsidR="00387149" w:rsidRPr="006D15DC">
        <w:rPr>
          <w:rFonts w:ascii="Cambria" w:hAnsi="Cambria"/>
          <w:color w:val="000000" w:themeColor="text1"/>
        </w:rPr>
        <w:t xml:space="preserve"> (Bülbül, 2012)</w:t>
      </w:r>
      <w:r w:rsidRPr="006D15DC">
        <w:rPr>
          <w:rFonts w:ascii="Cambria" w:hAnsi="Cambria"/>
          <w:color w:val="000000" w:themeColor="text1"/>
        </w:rPr>
        <w:t xml:space="preserve">. Bu verilere göre EİÖ yöntemiyle yapılan çalışmaların çoğu </w:t>
      </w:r>
      <w:r w:rsidR="00B743CF" w:rsidRPr="006D15DC">
        <w:rPr>
          <w:rFonts w:ascii="Cambria" w:hAnsi="Cambria"/>
          <w:color w:val="000000" w:themeColor="text1"/>
        </w:rPr>
        <w:t>araştırmacı tarafından katılımcılara</w:t>
      </w:r>
      <w:r w:rsidRPr="006D15DC">
        <w:rPr>
          <w:rFonts w:ascii="Cambria" w:hAnsi="Cambria"/>
          <w:color w:val="000000" w:themeColor="text1"/>
        </w:rPr>
        <w:t xml:space="preserve"> sunulmuştur.</w:t>
      </w:r>
    </w:p>
    <w:p w14:paraId="11DE0CC6" w14:textId="77777777" w:rsidR="00547659" w:rsidRPr="006D15DC" w:rsidRDefault="00547659" w:rsidP="002A7853">
      <w:pPr>
        <w:spacing w:before="120" w:after="120"/>
        <w:jc w:val="both"/>
        <w:rPr>
          <w:rFonts w:ascii="Cambria" w:hAnsi="Cambria" w:cstheme="minorHAnsi"/>
          <w:b/>
          <w:color w:val="000000" w:themeColor="text1"/>
        </w:rPr>
      </w:pPr>
      <w:r w:rsidRPr="006D15DC">
        <w:rPr>
          <w:rFonts w:ascii="Cambria" w:hAnsi="Cambria"/>
          <w:b/>
          <w:color w:val="000000" w:themeColor="text1"/>
        </w:rPr>
        <w:t>Bulgu Özellikleri</w:t>
      </w:r>
    </w:p>
    <w:p w14:paraId="0E9CC79F" w14:textId="77777777" w:rsidR="00D93A8C" w:rsidRPr="006D15DC" w:rsidRDefault="00547659" w:rsidP="002A7853">
      <w:pPr>
        <w:spacing w:before="120" w:after="120"/>
        <w:jc w:val="both"/>
        <w:rPr>
          <w:rFonts w:ascii="Cambria" w:hAnsi="Cambria"/>
          <w:color w:val="000000" w:themeColor="text1"/>
        </w:rPr>
      </w:pPr>
      <w:r w:rsidRPr="006D15DC">
        <w:rPr>
          <w:rFonts w:ascii="Cambria" w:hAnsi="Cambria"/>
          <w:b/>
          <w:i/>
          <w:color w:val="000000" w:themeColor="text1"/>
        </w:rPr>
        <w:t>İzleme</w:t>
      </w:r>
      <w:r w:rsidRPr="006D15DC">
        <w:rPr>
          <w:rFonts w:ascii="Cambria" w:hAnsi="Cambria"/>
          <w:b/>
          <w:color w:val="000000" w:themeColor="text1"/>
        </w:rPr>
        <w:t>:</w:t>
      </w:r>
      <w:r w:rsidRPr="006D15DC">
        <w:rPr>
          <w:rFonts w:ascii="Cambria" w:hAnsi="Cambria"/>
          <w:color w:val="000000" w:themeColor="text1"/>
        </w:rPr>
        <w:t xml:space="preserve"> EİÖ ile yapılan çalışmaların </w:t>
      </w:r>
      <w:r w:rsidR="00D93A8C" w:rsidRPr="006D15DC">
        <w:rPr>
          <w:rFonts w:ascii="Cambria" w:hAnsi="Cambria"/>
          <w:color w:val="000000" w:themeColor="text1"/>
        </w:rPr>
        <w:t>40’ında (</w:t>
      </w:r>
      <w:r w:rsidRPr="006D15DC">
        <w:rPr>
          <w:rFonts w:ascii="Cambria" w:hAnsi="Cambria"/>
          <w:color w:val="000000" w:themeColor="text1"/>
        </w:rPr>
        <w:t>%</w:t>
      </w:r>
      <w:r w:rsidR="00F96D4E" w:rsidRPr="006D15DC">
        <w:rPr>
          <w:rFonts w:ascii="Cambria" w:hAnsi="Cambria"/>
          <w:color w:val="000000" w:themeColor="text1"/>
        </w:rPr>
        <w:t>97.5</w:t>
      </w:r>
      <w:r w:rsidR="00D93A8C" w:rsidRPr="006D15DC">
        <w:rPr>
          <w:rFonts w:ascii="Cambria" w:hAnsi="Cambria"/>
          <w:color w:val="000000" w:themeColor="text1"/>
        </w:rPr>
        <w:t>)</w:t>
      </w:r>
      <w:r w:rsidRPr="006D15DC">
        <w:rPr>
          <w:rFonts w:ascii="Cambria" w:hAnsi="Cambria"/>
          <w:color w:val="000000" w:themeColor="text1"/>
        </w:rPr>
        <w:t xml:space="preserve"> izleme çalışması yapılmıştır. İncelenen çalışmalarda</w:t>
      </w:r>
      <w:r w:rsidR="00D93A8C" w:rsidRPr="006D15DC">
        <w:rPr>
          <w:rFonts w:ascii="Cambria" w:hAnsi="Cambria"/>
          <w:color w:val="000000" w:themeColor="text1"/>
        </w:rPr>
        <w:t xml:space="preserve"> 30’unda</w:t>
      </w:r>
      <w:r w:rsidRPr="006D15DC">
        <w:rPr>
          <w:rFonts w:ascii="Cambria" w:hAnsi="Cambria"/>
          <w:color w:val="000000" w:themeColor="text1"/>
        </w:rPr>
        <w:t xml:space="preserve"> </w:t>
      </w:r>
      <w:r w:rsidR="00D93A8C" w:rsidRPr="006D15DC">
        <w:rPr>
          <w:rFonts w:ascii="Cambria" w:hAnsi="Cambria"/>
          <w:color w:val="000000" w:themeColor="text1"/>
        </w:rPr>
        <w:t>(%76)</w:t>
      </w:r>
      <w:r w:rsidRPr="006D15DC">
        <w:rPr>
          <w:rFonts w:ascii="Cambria" w:hAnsi="Cambria"/>
          <w:color w:val="000000" w:themeColor="text1"/>
        </w:rPr>
        <w:t xml:space="preserve"> hafta bazında (Akmanoğlu, 2002; Topsakal, 2004; Eyidoğan, 2005; Özbey, 2005; Özkan ve Gürsel, 2006; Kurt, 2006; Altunel, 2007; Çelik, 2007; Özak, 2008; Kanpolat, 2008; Akköse, 2008; Karabulut, 2009; Aslan ve Eratay, 2009; Aslan, 2009; Arı, Levent ve Düzkantar Uysal, 2010; Sönmez ve Aykut, 2011; Karsıyakalı, Deniz ve Düzkantar Uysal, 2014; Çankaya, 2011; Çakmak, 2011; Güneş, 2012; </w:t>
      </w:r>
      <w:r w:rsidR="00B964B0">
        <w:rPr>
          <w:rFonts w:ascii="Cambria" w:hAnsi="Cambria"/>
          <w:color w:val="000000" w:themeColor="text1"/>
        </w:rPr>
        <w:t>Tekinarslan ve Kanpolat</w:t>
      </w:r>
      <w:r w:rsidRPr="006D15DC">
        <w:rPr>
          <w:rFonts w:ascii="Cambria" w:hAnsi="Cambria"/>
          <w:color w:val="000000" w:themeColor="text1"/>
        </w:rPr>
        <w:t>, 2012; Leblebici, 2012; Bülbül, 2012;</w:t>
      </w:r>
      <w:r w:rsidR="00FB70EA" w:rsidRPr="006D15DC">
        <w:rPr>
          <w:rFonts w:ascii="Cambria" w:hAnsi="Cambria"/>
          <w:color w:val="000000" w:themeColor="text1"/>
        </w:rPr>
        <w:t xml:space="preserve"> </w:t>
      </w:r>
      <w:r w:rsidRPr="006D15DC">
        <w:rPr>
          <w:rFonts w:ascii="Cambria" w:hAnsi="Cambria"/>
          <w:color w:val="000000" w:themeColor="text1"/>
        </w:rPr>
        <w:t xml:space="preserve">Vuran ve Olçay Gül, 2012; Yalçın ve Akmanoğlu, 2013; Kalaycı, Gürsel ve Özkan, 2015; Kançeşme, 2015; Odluyurt ve Batu, 2010; Taptık Şahin, 2011), </w:t>
      </w:r>
      <w:r w:rsidR="00D93A8C" w:rsidRPr="006D15DC">
        <w:rPr>
          <w:rFonts w:ascii="Cambria" w:hAnsi="Cambria"/>
          <w:color w:val="000000" w:themeColor="text1"/>
        </w:rPr>
        <w:t>10’unda (</w:t>
      </w:r>
      <w:r w:rsidRPr="006D15DC">
        <w:rPr>
          <w:rFonts w:ascii="Cambria" w:hAnsi="Cambria"/>
          <w:color w:val="000000" w:themeColor="text1"/>
        </w:rPr>
        <w:t>%24</w:t>
      </w:r>
      <w:r w:rsidR="00D93A8C" w:rsidRPr="006D15DC">
        <w:rPr>
          <w:rFonts w:ascii="Cambria" w:hAnsi="Cambria"/>
          <w:color w:val="000000" w:themeColor="text1"/>
        </w:rPr>
        <w:t>) da</w:t>
      </w:r>
      <w:r w:rsidRPr="006D15DC">
        <w:rPr>
          <w:rFonts w:ascii="Cambria" w:hAnsi="Cambria"/>
          <w:color w:val="000000" w:themeColor="text1"/>
        </w:rPr>
        <w:t xml:space="preserve"> gün bazında  (Doğan, 2001; Birkan, 2002; Toper, 2006; Dere-Çiftci, 2007; Armutçu, 2008; Çulha, 2010; Gökmen, Tekinarslan ve Tekinarslan, 2015; Çotuk, 2015; Tümeğ ve Sazak-Pınar, 2016) izleme çalışması gerçekleştirilmiştir.</w:t>
      </w:r>
      <w:r w:rsidR="00D93A8C" w:rsidRPr="006D15DC">
        <w:rPr>
          <w:rFonts w:ascii="Cambria" w:hAnsi="Cambria"/>
          <w:color w:val="000000" w:themeColor="text1"/>
        </w:rPr>
        <w:t xml:space="preserve"> Berkeban (2013)’ın çalışmasında izleme çalışmasına yer verilmemiştir.</w:t>
      </w:r>
    </w:p>
    <w:p w14:paraId="2FA2E160" w14:textId="2C41C70C" w:rsidR="00547659" w:rsidRPr="006D15DC" w:rsidRDefault="00547659" w:rsidP="002A7853">
      <w:pPr>
        <w:jc w:val="both"/>
        <w:rPr>
          <w:rFonts w:ascii="Cambria" w:hAnsi="Cambria"/>
          <w:color w:val="000000" w:themeColor="text1"/>
        </w:rPr>
      </w:pPr>
      <w:r w:rsidRPr="006D15DC">
        <w:rPr>
          <w:rFonts w:ascii="Cambria" w:hAnsi="Cambria"/>
          <w:b/>
          <w:i/>
          <w:color w:val="000000" w:themeColor="text1"/>
        </w:rPr>
        <w:t>Genelleme</w:t>
      </w:r>
      <w:r w:rsidRPr="006D15DC">
        <w:rPr>
          <w:rFonts w:ascii="Cambria" w:hAnsi="Cambria"/>
          <w:b/>
          <w:color w:val="000000" w:themeColor="text1"/>
        </w:rPr>
        <w:t>:</w:t>
      </w:r>
      <w:r w:rsidRPr="006D15DC">
        <w:rPr>
          <w:rFonts w:ascii="Cambria" w:hAnsi="Cambria"/>
          <w:color w:val="000000" w:themeColor="text1"/>
        </w:rPr>
        <w:t xml:space="preserve"> Tüm çalışmaların %90’ında genelleme çalışm</w:t>
      </w:r>
      <w:r w:rsidR="00D93A8C" w:rsidRPr="006D15DC">
        <w:rPr>
          <w:rFonts w:ascii="Cambria" w:hAnsi="Cambria"/>
          <w:color w:val="000000" w:themeColor="text1"/>
        </w:rPr>
        <w:t xml:space="preserve">ası yapılmıştır. Vuran ve Olçay </w:t>
      </w:r>
      <w:r w:rsidRPr="006D15DC">
        <w:rPr>
          <w:rFonts w:ascii="Cambria" w:hAnsi="Cambria"/>
          <w:color w:val="000000" w:themeColor="text1"/>
        </w:rPr>
        <w:t>Gül (2012) ve Öztürk (2016) çalışmasında sadece genelleme yapıldığını belirtmiş ne tür genell</w:t>
      </w:r>
      <w:r w:rsidR="00A16B68" w:rsidRPr="006D15DC">
        <w:rPr>
          <w:rFonts w:ascii="Cambria" w:hAnsi="Cambria"/>
          <w:color w:val="000000" w:themeColor="text1"/>
        </w:rPr>
        <w:t>e</w:t>
      </w:r>
      <w:r w:rsidRPr="006D15DC">
        <w:rPr>
          <w:rFonts w:ascii="Cambria" w:hAnsi="Cambria"/>
          <w:color w:val="000000" w:themeColor="text1"/>
        </w:rPr>
        <w:t>me olduğu bilgisini vermemiştir. Genelleme yapılan çalışmaların %42’si tek alanda araç-gereçler arası (Doğan, 2001;</w:t>
      </w:r>
      <w:r w:rsidR="00FB70EA" w:rsidRPr="006D15DC">
        <w:rPr>
          <w:rFonts w:ascii="Cambria" w:hAnsi="Cambria"/>
          <w:color w:val="000000" w:themeColor="text1"/>
        </w:rPr>
        <w:t xml:space="preserve"> </w:t>
      </w:r>
      <w:r w:rsidRPr="006D15DC">
        <w:rPr>
          <w:rFonts w:ascii="Cambria" w:hAnsi="Cambria"/>
          <w:color w:val="000000" w:themeColor="text1"/>
        </w:rPr>
        <w:t xml:space="preserve">Akmanoğlu, 2002; Birkan, 2002; Eyidoğan, 2005; Toper, 2006; Kanpolat, 2008; Akköse, 2008; Aslan, 2009; Çulha, 2010; Çakmak, 2011; </w:t>
      </w:r>
      <w:r w:rsidR="00B964B0">
        <w:rPr>
          <w:rFonts w:ascii="Cambria" w:hAnsi="Cambria"/>
          <w:color w:val="000000" w:themeColor="text1"/>
        </w:rPr>
        <w:t>Tekinarslan ve Kanpolat</w:t>
      </w:r>
      <w:r w:rsidRPr="006D15DC">
        <w:rPr>
          <w:rFonts w:ascii="Cambria" w:hAnsi="Cambria"/>
          <w:color w:val="000000" w:themeColor="text1"/>
        </w:rPr>
        <w:t xml:space="preserve">, </w:t>
      </w:r>
      <w:r w:rsidR="00FB70EA" w:rsidRPr="006D15DC">
        <w:rPr>
          <w:rFonts w:ascii="Cambria" w:hAnsi="Cambria"/>
          <w:color w:val="000000" w:themeColor="text1"/>
        </w:rPr>
        <w:t xml:space="preserve">2012), kendi vücudunda (Bülbül, </w:t>
      </w:r>
      <w:r w:rsidRPr="006D15DC">
        <w:rPr>
          <w:rFonts w:ascii="Cambria" w:hAnsi="Cambria"/>
          <w:color w:val="000000" w:themeColor="text1"/>
        </w:rPr>
        <w:t xml:space="preserve">2012), ortamlar arası (Berkeban, 2013; Çotuk, 2015), kişiler arası genelleme (Tümeğ ve Sazak-Pınar, 2016), %24’ü iki farklı alanda araç-gereçler arası ve ortamlar arası (Karabulut, 2009; Sönmez ve </w:t>
      </w:r>
      <w:r w:rsidRPr="006D15DC">
        <w:rPr>
          <w:rFonts w:ascii="Cambria" w:hAnsi="Cambria"/>
          <w:color w:val="000000" w:themeColor="text1"/>
        </w:rPr>
        <w:lastRenderedPageBreak/>
        <w:t>Aykut, 2011),ortam ve kişiler arası(Odluyurt ve Batu, 2010; Genç</w:t>
      </w:r>
      <w:r w:rsidR="00FB70EA" w:rsidRPr="006D15DC">
        <w:rPr>
          <w:rFonts w:ascii="Cambria" w:hAnsi="Cambria"/>
          <w:color w:val="000000" w:themeColor="text1"/>
        </w:rPr>
        <w:t xml:space="preserve">, 2010; Kançeşme, 2015; </w:t>
      </w:r>
      <w:r w:rsidRPr="006D15DC">
        <w:rPr>
          <w:rFonts w:ascii="Cambria" w:hAnsi="Cambria"/>
          <w:color w:val="000000" w:themeColor="text1"/>
        </w:rPr>
        <w:t>Karşıyakalı, Deniz ve Düzkantar Uysal</w:t>
      </w:r>
      <w:r w:rsidR="00FB70EA" w:rsidRPr="006D15DC">
        <w:rPr>
          <w:rFonts w:ascii="Cambria" w:hAnsi="Cambria"/>
          <w:color w:val="000000" w:themeColor="text1"/>
        </w:rPr>
        <w:t>, 2014</w:t>
      </w:r>
      <w:r w:rsidRPr="006D15DC">
        <w:rPr>
          <w:rFonts w:ascii="Cambria" w:hAnsi="Cambria"/>
          <w:color w:val="000000" w:themeColor="text1"/>
        </w:rPr>
        <w:t>),ortam ve araç-gereçler arası (Çankaya, 2011), kişiler ve araç-gereçler arası (Güneş, 2012), kişiler arası ve araç-gereçler arası (Ya</w:t>
      </w:r>
      <w:r w:rsidR="00EF34EB">
        <w:rPr>
          <w:rFonts w:ascii="Cambria" w:hAnsi="Cambria"/>
          <w:color w:val="000000" w:themeColor="text1"/>
        </w:rPr>
        <w:t xml:space="preserve">lçın ve Akmanoğlu, 2013), %8’i </w:t>
      </w:r>
      <w:r w:rsidRPr="006D15DC">
        <w:rPr>
          <w:rFonts w:ascii="Cambria" w:hAnsi="Cambria"/>
          <w:color w:val="000000" w:themeColor="text1"/>
        </w:rPr>
        <w:t>üç farklı alanda ortam, zaman ve araç-gereçler arası (Topsakal, 2004; Özkan ve Gürsel, 2006; Dere Çiftçi, 2007; Özak, 2008; Taptık Şahin 2011; Gökmen,</w:t>
      </w:r>
      <w:r w:rsidR="00FB70EA" w:rsidRPr="006D15DC">
        <w:rPr>
          <w:rFonts w:ascii="Cambria" w:hAnsi="Cambria"/>
          <w:color w:val="000000" w:themeColor="text1"/>
        </w:rPr>
        <w:t xml:space="preserve"> </w:t>
      </w:r>
      <w:r w:rsidRPr="006D15DC">
        <w:rPr>
          <w:rFonts w:ascii="Cambria" w:hAnsi="Cambria"/>
          <w:color w:val="000000" w:themeColor="text1"/>
        </w:rPr>
        <w:t>Tekinarslan ve Tekinarslan 2015), ortam, zaman ve kişiler arası(Altunel, 2007), kişiler, ortam ve araç-gereçler arası(Arı,</w:t>
      </w:r>
      <w:r w:rsidR="00FB70EA" w:rsidRPr="006D15DC">
        <w:rPr>
          <w:rFonts w:ascii="Cambria" w:hAnsi="Cambria"/>
          <w:color w:val="000000" w:themeColor="text1"/>
        </w:rPr>
        <w:t xml:space="preserve"> </w:t>
      </w:r>
      <w:r w:rsidRPr="006D15DC">
        <w:rPr>
          <w:rFonts w:ascii="Cambria" w:hAnsi="Cambria"/>
          <w:color w:val="000000" w:themeColor="text1"/>
        </w:rPr>
        <w:t>Levent ve Uysal Düzkantar</w:t>
      </w:r>
      <w:r w:rsidR="00FB70EA" w:rsidRPr="006D15DC">
        <w:rPr>
          <w:rFonts w:ascii="Cambria" w:hAnsi="Cambria"/>
          <w:color w:val="000000" w:themeColor="text1"/>
        </w:rPr>
        <w:t xml:space="preserve">, 2010; Leblebici 2012; Kalaycı, </w:t>
      </w:r>
      <w:r w:rsidRPr="006D15DC">
        <w:rPr>
          <w:rFonts w:ascii="Cambria" w:hAnsi="Cambria"/>
          <w:color w:val="000000" w:themeColor="text1"/>
        </w:rPr>
        <w:t>Gürsel, Özkan 2015), %2’si dört farklı alanda ortam, kişiler, araç-gereçler arası, metne genelleme (Armutçu, 2008); zaman, ortam, desen ve araç-gereçler arası genelleme (Aslan ve Eratay, 2009) çalışması yapıldığı belirtilmiştir.</w:t>
      </w:r>
    </w:p>
    <w:p w14:paraId="16ACE5B6" w14:textId="77777777" w:rsidR="00296D6C" w:rsidRPr="006D15DC" w:rsidRDefault="00296D6C" w:rsidP="0049620B">
      <w:pPr>
        <w:jc w:val="both"/>
        <w:rPr>
          <w:rFonts w:ascii="Cambria" w:hAnsi="Cambria"/>
          <w:color w:val="000000" w:themeColor="text1"/>
        </w:rPr>
      </w:pPr>
      <w:bookmarkStart w:id="1" w:name="_Toc388486316"/>
      <w:bookmarkStart w:id="2" w:name="_Toc390525153"/>
      <w:bookmarkStart w:id="3" w:name="_Toc390643943"/>
    </w:p>
    <w:p w14:paraId="01F535B0" w14:textId="77777777" w:rsidR="00296D6C" w:rsidRPr="006D15DC" w:rsidRDefault="00296D6C" w:rsidP="00496BBA">
      <w:pPr>
        <w:ind w:firstLine="567"/>
        <w:jc w:val="both"/>
        <w:rPr>
          <w:rFonts w:ascii="Cambria" w:hAnsi="Cambria"/>
          <w:color w:val="000000" w:themeColor="text1"/>
        </w:rPr>
      </w:pPr>
    </w:p>
    <w:p w14:paraId="371947C0" w14:textId="77777777" w:rsidR="001856DE" w:rsidRPr="006D15DC" w:rsidRDefault="001856DE" w:rsidP="001856DE">
      <w:pPr>
        <w:jc w:val="both"/>
        <w:rPr>
          <w:rFonts w:ascii="Cambria" w:hAnsi="Cambria"/>
          <w:color w:val="000000" w:themeColor="text1"/>
        </w:rPr>
        <w:sectPr w:rsidR="001856DE" w:rsidRPr="006D15DC" w:rsidSect="002A7853">
          <w:headerReference w:type="even" r:id="rId11"/>
          <w:footerReference w:type="default" r:id="rId12"/>
          <w:headerReference w:type="first" r:id="rId13"/>
          <w:footerReference w:type="first" r:id="rId14"/>
          <w:footnotePr>
            <w:numRestart w:val="eachPage"/>
          </w:footnotePr>
          <w:pgSz w:w="11906" w:h="16838"/>
          <w:pgMar w:top="1417" w:right="1417" w:bottom="1417" w:left="1417" w:header="708" w:footer="708" w:gutter="0"/>
          <w:pgNumType w:start="1417"/>
          <w:cols w:space="708"/>
          <w:titlePg/>
          <w:docGrid w:linePitch="360"/>
        </w:sectPr>
      </w:pPr>
    </w:p>
    <w:p w14:paraId="5FE26E09" w14:textId="77777777" w:rsidR="00296D6C" w:rsidRPr="006D15DC" w:rsidRDefault="00296D6C" w:rsidP="001856DE">
      <w:pPr>
        <w:jc w:val="both"/>
        <w:rPr>
          <w:rFonts w:ascii="Cambria" w:hAnsi="Cambria"/>
          <w:color w:val="000000" w:themeColor="text1"/>
        </w:rPr>
      </w:pPr>
    </w:p>
    <w:p w14:paraId="0CA44596" w14:textId="77777777" w:rsidR="00BB29F0" w:rsidRPr="006D15DC" w:rsidRDefault="002D5974" w:rsidP="00BB29F0">
      <w:pPr>
        <w:pStyle w:val="Heading4"/>
        <w:spacing w:before="120" w:after="120" w:line="240" w:lineRule="auto"/>
        <w:contextualSpacing/>
        <w:rPr>
          <w:rFonts w:ascii="Cambria" w:hAnsi="Cambria" w:cs="Times New Roman"/>
          <w:color w:val="000000" w:themeColor="text1"/>
          <w:sz w:val="20"/>
          <w:szCs w:val="20"/>
        </w:rPr>
      </w:pPr>
      <w:r w:rsidRPr="006D15DC">
        <w:rPr>
          <w:rFonts w:ascii="Cambria" w:hAnsi="Cambria" w:cs="Times New Roman"/>
          <w:b/>
          <w:i w:val="0"/>
          <w:color w:val="000000" w:themeColor="text1"/>
          <w:sz w:val="20"/>
          <w:szCs w:val="20"/>
        </w:rPr>
        <w:t>T</w:t>
      </w:r>
      <w:r w:rsidR="00496BBA" w:rsidRPr="006D15DC">
        <w:rPr>
          <w:rFonts w:ascii="Cambria" w:hAnsi="Cambria" w:cs="Times New Roman"/>
          <w:b/>
          <w:i w:val="0"/>
          <w:color w:val="000000" w:themeColor="text1"/>
          <w:sz w:val="20"/>
          <w:szCs w:val="20"/>
        </w:rPr>
        <w:t>ablo</w:t>
      </w:r>
      <w:r w:rsidRPr="006D15DC">
        <w:rPr>
          <w:rFonts w:ascii="Cambria" w:hAnsi="Cambria" w:cs="Times New Roman"/>
          <w:b/>
          <w:i w:val="0"/>
          <w:color w:val="000000" w:themeColor="text1"/>
          <w:sz w:val="20"/>
          <w:szCs w:val="20"/>
        </w:rPr>
        <w:t xml:space="preserve"> 1.</w:t>
      </w:r>
      <w:r w:rsidRPr="006D15DC">
        <w:rPr>
          <w:rFonts w:ascii="Cambria" w:hAnsi="Cambria" w:cs="Times New Roman"/>
          <w:i w:val="0"/>
          <w:color w:val="000000" w:themeColor="text1"/>
          <w:sz w:val="20"/>
          <w:szCs w:val="20"/>
        </w:rPr>
        <w:t xml:space="preserve"> </w:t>
      </w:r>
      <w:bookmarkEnd w:id="1"/>
      <w:bookmarkEnd w:id="2"/>
      <w:bookmarkEnd w:id="3"/>
      <w:r w:rsidR="00BB29F0" w:rsidRPr="006D15DC">
        <w:rPr>
          <w:rFonts w:ascii="Cambria" w:hAnsi="Cambria" w:cs="Times New Roman"/>
          <w:color w:val="000000" w:themeColor="text1"/>
          <w:sz w:val="20"/>
          <w:szCs w:val="20"/>
        </w:rPr>
        <w:t>Eşzamanlı ipucuyla öğretim yöntemi ile yapılan tek denekli araştırmalar</w:t>
      </w:r>
    </w:p>
    <w:tbl>
      <w:tblPr>
        <w:tblpPr w:leftFromText="141" w:rightFromText="141" w:vertAnchor="text" w:horzAnchor="margin" w:tblpX="-664" w:tblpY="132"/>
        <w:tblW w:w="5308" w:type="pct"/>
        <w:tblLayout w:type="fixed"/>
        <w:tblLook w:val="0660" w:firstRow="1" w:lastRow="1" w:firstColumn="0" w:lastColumn="0" w:noHBand="1" w:noVBand="1"/>
      </w:tblPr>
      <w:tblGrid>
        <w:gridCol w:w="1258"/>
        <w:gridCol w:w="767"/>
        <w:gridCol w:w="996"/>
        <w:gridCol w:w="1136"/>
        <w:gridCol w:w="1279"/>
        <w:gridCol w:w="821"/>
        <w:gridCol w:w="2408"/>
        <w:gridCol w:w="1406"/>
        <w:gridCol w:w="1258"/>
        <w:gridCol w:w="556"/>
        <w:gridCol w:w="1207"/>
        <w:gridCol w:w="1261"/>
        <w:gridCol w:w="514"/>
      </w:tblGrid>
      <w:tr w:rsidR="006D15DC" w:rsidRPr="006D15DC" w14:paraId="73F6FF1B" w14:textId="77777777" w:rsidTr="00296D6C">
        <w:trPr>
          <w:trHeight w:val="530"/>
        </w:trPr>
        <w:tc>
          <w:tcPr>
            <w:tcW w:w="423" w:type="pct"/>
            <w:tcBorders>
              <w:top w:val="single" w:sz="4" w:space="0" w:color="auto"/>
              <w:bottom w:val="single" w:sz="4" w:space="0" w:color="000000" w:themeColor="text1"/>
              <w:right w:val="single" w:sz="4" w:space="0" w:color="FFFFFF" w:themeColor="background1"/>
            </w:tcBorders>
            <w:noWrap/>
          </w:tcPr>
          <w:p w14:paraId="150E37B4"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Makale</w:t>
            </w:r>
          </w:p>
        </w:tc>
        <w:tc>
          <w:tcPr>
            <w:tcW w:w="25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D7BAE4F"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Sayı</w:t>
            </w:r>
          </w:p>
          <w:p w14:paraId="6CDAF632" w14:textId="77777777" w:rsidR="00BB29F0" w:rsidRPr="006D15DC" w:rsidRDefault="00BB29F0" w:rsidP="00296D6C">
            <w:pPr>
              <w:rPr>
                <w:rFonts w:ascii="Cambria" w:hAnsi="Cambria" w:cs="Calibri"/>
                <w:b/>
                <w:color w:val="000000" w:themeColor="text1"/>
                <w:sz w:val="20"/>
                <w:szCs w:val="20"/>
              </w:rPr>
            </w:pPr>
          </w:p>
        </w:tc>
        <w:tc>
          <w:tcPr>
            <w:tcW w:w="335"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2723D2C7"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Yaş</w:t>
            </w:r>
          </w:p>
        </w:tc>
        <w:tc>
          <w:tcPr>
            <w:tcW w:w="382"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2459E473"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Cinsiyet</w:t>
            </w:r>
          </w:p>
        </w:tc>
        <w:tc>
          <w:tcPr>
            <w:tcW w:w="430"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279DE68C"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Uygulayan Kişi-Kişiler</w:t>
            </w:r>
          </w:p>
        </w:tc>
        <w:tc>
          <w:tcPr>
            <w:tcW w:w="276" w:type="pct"/>
            <w:tcBorders>
              <w:top w:val="single" w:sz="4" w:space="0" w:color="auto"/>
              <w:left w:val="single" w:sz="4" w:space="0" w:color="FFFFFF" w:themeColor="background1"/>
              <w:bottom w:val="single" w:sz="4" w:space="0" w:color="000000" w:themeColor="text1"/>
            </w:tcBorders>
          </w:tcPr>
          <w:p w14:paraId="6FA2495F"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Tanı</w:t>
            </w:r>
          </w:p>
          <w:p w14:paraId="3FE5AA69" w14:textId="77777777" w:rsidR="00BB29F0" w:rsidRPr="006D15DC" w:rsidRDefault="00BB29F0" w:rsidP="00296D6C">
            <w:pPr>
              <w:rPr>
                <w:rFonts w:ascii="Cambria" w:hAnsi="Cambria" w:cs="Calibri"/>
                <w:b/>
                <w:color w:val="000000" w:themeColor="text1"/>
                <w:sz w:val="20"/>
                <w:szCs w:val="20"/>
              </w:rPr>
            </w:pPr>
          </w:p>
        </w:tc>
        <w:tc>
          <w:tcPr>
            <w:tcW w:w="810" w:type="pct"/>
            <w:tcBorders>
              <w:top w:val="single" w:sz="4" w:space="0" w:color="auto"/>
              <w:left w:val="single" w:sz="4" w:space="0" w:color="FFFFFF" w:themeColor="background1"/>
              <w:bottom w:val="single" w:sz="4" w:space="0" w:color="000000" w:themeColor="text1"/>
            </w:tcBorders>
          </w:tcPr>
          <w:p w14:paraId="68C7635F"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Bağımlı değişken</w:t>
            </w:r>
          </w:p>
        </w:tc>
        <w:tc>
          <w:tcPr>
            <w:tcW w:w="473" w:type="pct"/>
            <w:tcBorders>
              <w:top w:val="single" w:sz="4" w:space="0" w:color="auto"/>
              <w:left w:val="single" w:sz="4" w:space="0" w:color="FFFFFF" w:themeColor="background1"/>
              <w:bottom w:val="single" w:sz="4" w:space="0" w:color="000000" w:themeColor="text1"/>
            </w:tcBorders>
          </w:tcPr>
          <w:p w14:paraId="443C1C90"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Araştırma Modeli</w:t>
            </w:r>
          </w:p>
        </w:tc>
        <w:tc>
          <w:tcPr>
            <w:tcW w:w="423"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1208D1D"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Bağımsız</w:t>
            </w:r>
          </w:p>
          <w:p w14:paraId="68D27257"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Değişken</w:t>
            </w:r>
          </w:p>
        </w:tc>
        <w:tc>
          <w:tcPr>
            <w:tcW w:w="187"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6C796784"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İ/G</w:t>
            </w:r>
          </w:p>
        </w:tc>
        <w:tc>
          <w:tcPr>
            <w:tcW w:w="406"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08853316"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GAG/UG</w:t>
            </w:r>
          </w:p>
        </w:tc>
        <w:tc>
          <w:tcPr>
            <w:tcW w:w="424"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7905777B"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Genelleme türü</w:t>
            </w:r>
          </w:p>
        </w:tc>
        <w:tc>
          <w:tcPr>
            <w:tcW w:w="174" w:type="pct"/>
            <w:tcBorders>
              <w:top w:val="single" w:sz="4" w:space="0" w:color="auto"/>
              <w:left w:val="single" w:sz="4" w:space="0" w:color="FFFFFF" w:themeColor="background1"/>
            </w:tcBorders>
          </w:tcPr>
          <w:p w14:paraId="61C59521" w14:textId="77777777" w:rsidR="00BB29F0" w:rsidRPr="006D15DC" w:rsidRDefault="00BB29F0" w:rsidP="00296D6C">
            <w:pPr>
              <w:rPr>
                <w:rFonts w:ascii="Cambria" w:hAnsi="Cambria" w:cs="Calibri"/>
                <w:b/>
                <w:color w:val="000000" w:themeColor="text1"/>
                <w:sz w:val="20"/>
                <w:szCs w:val="20"/>
              </w:rPr>
            </w:pPr>
            <w:r w:rsidRPr="006D15DC">
              <w:rPr>
                <w:rFonts w:ascii="Cambria" w:hAnsi="Cambria" w:cs="Calibri"/>
                <w:b/>
                <w:color w:val="000000" w:themeColor="text1"/>
                <w:sz w:val="20"/>
                <w:szCs w:val="20"/>
              </w:rPr>
              <w:t>SG</w:t>
            </w:r>
          </w:p>
        </w:tc>
      </w:tr>
      <w:tr w:rsidR="006D15DC" w:rsidRPr="006D15DC" w14:paraId="5EEB91CD" w14:textId="77777777" w:rsidTr="00296D6C">
        <w:trPr>
          <w:trHeight w:val="981"/>
        </w:trPr>
        <w:tc>
          <w:tcPr>
            <w:tcW w:w="423" w:type="pct"/>
            <w:tcBorders>
              <w:top w:val="single" w:sz="4" w:space="0" w:color="000000" w:themeColor="text1"/>
              <w:right w:val="single" w:sz="4" w:space="0" w:color="FFFFFF" w:themeColor="background1"/>
            </w:tcBorders>
            <w:noWrap/>
          </w:tcPr>
          <w:p w14:paraId="65A5B321"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Doğan, (2001)</w:t>
            </w:r>
          </w:p>
        </w:tc>
        <w:tc>
          <w:tcPr>
            <w:tcW w:w="258" w:type="pct"/>
            <w:tcBorders>
              <w:top w:val="single" w:sz="4" w:space="0" w:color="000000" w:themeColor="text1"/>
              <w:right w:val="single" w:sz="4" w:space="0" w:color="FFFFFF" w:themeColor="background1"/>
            </w:tcBorders>
          </w:tcPr>
          <w:p w14:paraId="20D5F0CD"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3</w:t>
            </w:r>
          </w:p>
        </w:tc>
        <w:tc>
          <w:tcPr>
            <w:tcW w:w="335" w:type="pct"/>
            <w:tcBorders>
              <w:top w:val="single" w:sz="4" w:space="0" w:color="000000" w:themeColor="text1"/>
              <w:right w:val="single" w:sz="4" w:space="0" w:color="FFFFFF" w:themeColor="background1"/>
            </w:tcBorders>
          </w:tcPr>
          <w:p w14:paraId="4A83ACF5" w14:textId="77777777" w:rsidR="00BB29F0" w:rsidRPr="006D15DC" w:rsidRDefault="00BB29F0" w:rsidP="00306EFF">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4-6</w:t>
            </w:r>
          </w:p>
        </w:tc>
        <w:tc>
          <w:tcPr>
            <w:tcW w:w="382" w:type="pct"/>
            <w:tcBorders>
              <w:top w:val="single" w:sz="4" w:space="0" w:color="000000" w:themeColor="text1"/>
              <w:left w:val="single" w:sz="4" w:space="0" w:color="FFFFFF" w:themeColor="background1"/>
              <w:right w:val="single" w:sz="4" w:space="0" w:color="FFFFFF" w:themeColor="background1"/>
            </w:tcBorders>
          </w:tcPr>
          <w:p w14:paraId="388F0D98"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E-K-E</w:t>
            </w:r>
          </w:p>
        </w:tc>
        <w:tc>
          <w:tcPr>
            <w:tcW w:w="430" w:type="pct"/>
            <w:tcBorders>
              <w:top w:val="single" w:sz="4" w:space="0" w:color="000000" w:themeColor="text1"/>
              <w:left w:val="single" w:sz="4" w:space="0" w:color="FFFFFF" w:themeColor="background1"/>
              <w:right w:val="single" w:sz="4" w:space="0" w:color="FFFFFF" w:themeColor="background1"/>
            </w:tcBorders>
          </w:tcPr>
          <w:p w14:paraId="63094AD8"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76" w:type="pct"/>
            <w:tcBorders>
              <w:top w:val="single" w:sz="4" w:space="0" w:color="000000" w:themeColor="text1"/>
              <w:left w:val="single" w:sz="4" w:space="0" w:color="FFFFFF" w:themeColor="background1"/>
            </w:tcBorders>
          </w:tcPr>
          <w:p w14:paraId="76893D5F" w14:textId="77777777" w:rsidR="00BB29F0" w:rsidRPr="006D15DC" w:rsidRDefault="00E546A1"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GY,</w:t>
            </w:r>
            <w:r w:rsidR="00BB29F0" w:rsidRPr="006D15DC">
              <w:rPr>
                <w:rFonts w:ascii="Cambria" w:hAnsi="Cambria" w:cs="Calibri"/>
                <w:color w:val="000000" w:themeColor="text1"/>
                <w:sz w:val="20"/>
                <w:szCs w:val="20"/>
              </w:rPr>
              <w:t>CP</w:t>
            </w:r>
          </w:p>
        </w:tc>
        <w:tc>
          <w:tcPr>
            <w:tcW w:w="810" w:type="pct"/>
            <w:tcBorders>
              <w:top w:val="single" w:sz="4" w:space="0" w:color="000000" w:themeColor="text1"/>
              <w:left w:val="single" w:sz="4" w:space="0" w:color="FFFFFF" w:themeColor="background1"/>
            </w:tcBorders>
          </w:tcPr>
          <w:p w14:paraId="0A045DDA"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Adı söylenen mesleğe ait resmi işaret ederek seçme becerisi</w:t>
            </w:r>
          </w:p>
        </w:tc>
        <w:tc>
          <w:tcPr>
            <w:tcW w:w="473" w:type="pct"/>
            <w:tcBorders>
              <w:top w:val="single" w:sz="4" w:space="0" w:color="000000" w:themeColor="text1"/>
              <w:left w:val="single" w:sz="4" w:space="0" w:color="FFFFFF" w:themeColor="background1"/>
            </w:tcBorders>
          </w:tcPr>
          <w:p w14:paraId="64911CE1"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 çoklu yoklama  modeli</w:t>
            </w:r>
          </w:p>
        </w:tc>
        <w:tc>
          <w:tcPr>
            <w:tcW w:w="423" w:type="pct"/>
            <w:tcBorders>
              <w:top w:val="single" w:sz="4" w:space="0" w:color="000000" w:themeColor="text1"/>
              <w:left w:val="single" w:sz="4" w:space="0" w:color="FFFFFF" w:themeColor="background1"/>
              <w:right w:val="single" w:sz="4" w:space="0" w:color="FFFFFF" w:themeColor="background1"/>
            </w:tcBorders>
          </w:tcPr>
          <w:p w14:paraId="2E0DD5C8" w14:textId="77777777" w:rsidR="00BB29F0" w:rsidRPr="006D15DC" w:rsidRDefault="00BB29F0" w:rsidP="00296D6C">
            <w:pPr>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7" w:type="pct"/>
            <w:tcBorders>
              <w:top w:val="single" w:sz="4" w:space="0" w:color="000000" w:themeColor="text1"/>
              <w:left w:val="single" w:sz="4" w:space="0" w:color="FFFFFF" w:themeColor="background1"/>
              <w:right w:val="single" w:sz="4" w:space="0" w:color="FFFFFF" w:themeColor="background1"/>
            </w:tcBorders>
          </w:tcPr>
          <w:p w14:paraId="63CF1EAA"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6" w:type="pct"/>
            <w:tcBorders>
              <w:top w:val="single" w:sz="4" w:space="0" w:color="000000" w:themeColor="text1"/>
              <w:left w:val="single" w:sz="4" w:space="0" w:color="FFFFFF" w:themeColor="background1"/>
              <w:right w:val="single" w:sz="4" w:space="0" w:color="FFFFFF" w:themeColor="background1"/>
            </w:tcBorders>
          </w:tcPr>
          <w:p w14:paraId="1BD844C4"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4" w:type="pct"/>
            <w:tcBorders>
              <w:top w:val="single" w:sz="4" w:space="0" w:color="000000" w:themeColor="text1"/>
              <w:left w:val="single" w:sz="4" w:space="0" w:color="FFFFFF" w:themeColor="background1"/>
              <w:right w:val="single" w:sz="4" w:space="0" w:color="FFFFFF" w:themeColor="background1"/>
            </w:tcBorders>
          </w:tcPr>
          <w:p w14:paraId="52D2C0FC"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74" w:type="pct"/>
            <w:tcBorders>
              <w:top w:val="single" w:sz="4" w:space="0" w:color="000000" w:themeColor="text1"/>
              <w:left w:val="single" w:sz="4" w:space="0" w:color="FFFFFF" w:themeColor="background1"/>
              <w:right w:val="single" w:sz="4" w:space="0" w:color="FFFFFF" w:themeColor="background1"/>
            </w:tcBorders>
          </w:tcPr>
          <w:p w14:paraId="7A425CB5"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6E9CDF62" w14:textId="77777777" w:rsidTr="00296D6C">
        <w:trPr>
          <w:trHeight w:val="256"/>
        </w:trPr>
        <w:tc>
          <w:tcPr>
            <w:tcW w:w="423" w:type="pct"/>
            <w:tcBorders>
              <w:right w:val="single" w:sz="4" w:space="0" w:color="FFFFFF" w:themeColor="background1"/>
            </w:tcBorders>
            <w:noWrap/>
          </w:tcPr>
          <w:p w14:paraId="0E453DAB" w14:textId="77777777" w:rsidR="00BB29F0" w:rsidRPr="006D15DC" w:rsidRDefault="00BB29F0" w:rsidP="00930E2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Akmanoğlu, (2002)</w:t>
            </w:r>
          </w:p>
        </w:tc>
        <w:tc>
          <w:tcPr>
            <w:tcW w:w="258" w:type="pct"/>
            <w:tcBorders>
              <w:right w:val="single" w:sz="4" w:space="0" w:color="FFFFFF" w:themeColor="background1"/>
            </w:tcBorders>
          </w:tcPr>
          <w:p w14:paraId="115B7495"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3</w:t>
            </w:r>
          </w:p>
        </w:tc>
        <w:tc>
          <w:tcPr>
            <w:tcW w:w="335" w:type="pct"/>
            <w:tcBorders>
              <w:right w:val="single" w:sz="4" w:space="0" w:color="FFFFFF" w:themeColor="background1"/>
            </w:tcBorders>
          </w:tcPr>
          <w:p w14:paraId="7C943917" w14:textId="77777777" w:rsidR="00BB29F0" w:rsidRPr="006D15DC" w:rsidRDefault="00BB29F0" w:rsidP="00306EFF">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8-17</w:t>
            </w:r>
          </w:p>
        </w:tc>
        <w:tc>
          <w:tcPr>
            <w:tcW w:w="382" w:type="pct"/>
            <w:tcBorders>
              <w:left w:val="single" w:sz="4" w:space="0" w:color="FFFFFF" w:themeColor="background1"/>
              <w:right w:val="single" w:sz="4" w:space="0" w:color="FFFFFF" w:themeColor="background1"/>
            </w:tcBorders>
          </w:tcPr>
          <w:p w14:paraId="5D5F13B3"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E-K-E</w:t>
            </w:r>
          </w:p>
        </w:tc>
        <w:tc>
          <w:tcPr>
            <w:tcW w:w="430" w:type="pct"/>
            <w:tcBorders>
              <w:left w:val="single" w:sz="4" w:space="0" w:color="FFFFFF" w:themeColor="background1"/>
              <w:right w:val="single" w:sz="4" w:space="0" w:color="FFFFFF" w:themeColor="background1"/>
            </w:tcBorders>
          </w:tcPr>
          <w:p w14:paraId="2383AD0B"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76" w:type="pct"/>
            <w:tcBorders>
              <w:left w:val="single" w:sz="4" w:space="0" w:color="FFFFFF" w:themeColor="background1"/>
              <w:bottom w:val="nil"/>
            </w:tcBorders>
          </w:tcPr>
          <w:p w14:paraId="0D9251DF"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OSB</w:t>
            </w:r>
          </w:p>
        </w:tc>
        <w:tc>
          <w:tcPr>
            <w:tcW w:w="810" w:type="pct"/>
            <w:tcBorders>
              <w:left w:val="single" w:sz="4" w:space="0" w:color="FFFFFF" w:themeColor="background1"/>
            </w:tcBorders>
          </w:tcPr>
          <w:p w14:paraId="415B8771"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Adı söylenen rakamın gösterilme becerisi</w:t>
            </w:r>
          </w:p>
        </w:tc>
        <w:tc>
          <w:tcPr>
            <w:tcW w:w="473" w:type="pct"/>
            <w:tcBorders>
              <w:left w:val="single" w:sz="4" w:space="0" w:color="FFFFFF" w:themeColor="background1"/>
            </w:tcBorders>
          </w:tcPr>
          <w:p w14:paraId="6F67D310"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Davranışlar arası yoklama evreli çoklu yoklama modeli</w:t>
            </w:r>
          </w:p>
        </w:tc>
        <w:tc>
          <w:tcPr>
            <w:tcW w:w="423" w:type="pct"/>
            <w:tcBorders>
              <w:left w:val="single" w:sz="4" w:space="0" w:color="FFFFFF" w:themeColor="background1"/>
              <w:right w:val="single" w:sz="4" w:space="0" w:color="FFFFFF" w:themeColor="background1"/>
            </w:tcBorders>
          </w:tcPr>
          <w:p w14:paraId="7D1904EB" w14:textId="77777777" w:rsidR="00BB29F0" w:rsidRPr="006D15DC" w:rsidRDefault="00BB29F0" w:rsidP="00296D6C">
            <w:pPr>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7" w:type="pct"/>
            <w:tcBorders>
              <w:left w:val="single" w:sz="4" w:space="0" w:color="FFFFFF" w:themeColor="background1"/>
              <w:right w:val="single" w:sz="4" w:space="0" w:color="FFFFFF" w:themeColor="background1"/>
            </w:tcBorders>
          </w:tcPr>
          <w:p w14:paraId="43DEB22B"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6" w:type="pct"/>
            <w:tcBorders>
              <w:left w:val="single" w:sz="4" w:space="0" w:color="FFFFFF" w:themeColor="background1"/>
              <w:right w:val="single" w:sz="4" w:space="0" w:color="FFFFFF" w:themeColor="background1"/>
            </w:tcBorders>
          </w:tcPr>
          <w:p w14:paraId="5165ECC5"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V/Y</w:t>
            </w:r>
          </w:p>
        </w:tc>
        <w:tc>
          <w:tcPr>
            <w:tcW w:w="424" w:type="pct"/>
            <w:tcBorders>
              <w:left w:val="single" w:sz="4" w:space="0" w:color="FFFFFF" w:themeColor="background1"/>
              <w:right w:val="single" w:sz="4" w:space="0" w:color="FFFFFF" w:themeColor="background1"/>
            </w:tcBorders>
          </w:tcPr>
          <w:p w14:paraId="4E39108A" w14:textId="77777777" w:rsidR="00BB29F0" w:rsidRPr="006D15DC" w:rsidRDefault="00BB29F0" w:rsidP="00296D6C">
            <w:pPr>
              <w:pStyle w:val="NoSpacing"/>
              <w:rPr>
                <w:rFonts w:ascii="Cambria" w:hAnsi="Cambria" w:cs="Calibri"/>
                <w:b/>
                <w:color w:val="000000" w:themeColor="text1"/>
                <w:sz w:val="20"/>
                <w:szCs w:val="20"/>
              </w:rPr>
            </w:pPr>
            <w:r w:rsidRPr="006D15DC">
              <w:rPr>
                <w:rFonts w:ascii="Cambria" w:hAnsi="Cambria" w:cs="Calibri"/>
                <w:color w:val="000000" w:themeColor="text1"/>
                <w:sz w:val="20"/>
                <w:szCs w:val="20"/>
              </w:rPr>
              <w:t>Araç-gereçler arası</w:t>
            </w:r>
          </w:p>
        </w:tc>
        <w:tc>
          <w:tcPr>
            <w:tcW w:w="174" w:type="pct"/>
            <w:tcBorders>
              <w:left w:val="single" w:sz="4" w:space="0" w:color="FFFFFF" w:themeColor="background1"/>
              <w:right w:val="single" w:sz="4" w:space="0" w:color="FFFFFF" w:themeColor="background1"/>
            </w:tcBorders>
          </w:tcPr>
          <w:p w14:paraId="7E3C6934" w14:textId="77777777" w:rsidR="00BB29F0" w:rsidRPr="006D15DC" w:rsidRDefault="00BB29F0" w:rsidP="00296D6C">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V</w:t>
            </w:r>
          </w:p>
        </w:tc>
      </w:tr>
      <w:tr w:rsidR="006D15DC" w:rsidRPr="006D15DC" w14:paraId="7CA7E372" w14:textId="77777777" w:rsidTr="00296D6C">
        <w:trPr>
          <w:trHeight w:val="660"/>
        </w:trPr>
        <w:tc>
          <w:tcPr>
            <w:tcW w:w="423" w:type="pct"/>
            <w:tcBorders>
              <w:bottom w:val="single" w:sz="4" w:space="0" w:color="FFFFFF" w:themeColor="background1"/>
              <w:right w:val="single" w:sz="4" w:space="0" w:color="FFFFFF" w:themeColor="background1"/>
            </w:tcBorders>
            <w:noWrap/>
          </w:tcPr>
          <w:p w14:paraId="1332973C"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Birkan, </w:t>
            </w:r>
          </w:p>
          <w:p w14:paraId="16E08A2D"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(2002)</w:t>
            </w:r>
          </w:p>
        </w:tc>
        <w:tc>
          <w:tcPr>
            <w:tcW w:w="258" w:type="pct"/>
            <w:tcBorders>
              <w:bottom w:val="single" w:sz="4" w:space="0" w:color="FFFFFF" w:themeColor="background1"/>
              <w:right w:val="single" w:sz="4" w:space="0" w:color="FFFFFF" w:themeColor="background1"/>
            </w:tcBorders>
          </w:tcPr>
          <w:p w14:paraId="3F21AEB9"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w:t>
            </w:r>
          </w:p>
        </w:tc>
        <w:tc>
          <w:tcPr>
            <w:tcW w:w="335" w:type="pct"/>
            <w:tcBorders>
              <w:bottom w:val="single" w:sz="4" w:space="0" w:color="FFFFFF" w:themeColor="background1"/>
              <w:right w:val="single" w:sz="4" w:space="0" w:color="FFFFFF" w:themeColor="background1"/>
            </w:tcBorders>
          </w:tcPr>
          <w:p w14:paraId="0A38C8E6"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6-8</w:t>
            </w:r>
          </w:p>
        </w:tc>
        <w:tc>
          <w:tcPr>
            <w:tcW w:w="382" w:type="pct"/>
            <w:tcBorders>
              <w:left w:val="single" w:sz="4" w:space="0" w:color="FFFFFF" w:themeColor="background1"/>
              <w:bottom w:val="single" w:sz="4" w:space="0" w:color="FFFFFF" w:themeColor="background1"/>
              <w:right w:val="single" w:sz="4" w:space="0" w:color="FFFFFF" w:themeColor="background1"/>
            </w:tcBorders>
          </w:tcPr>
          <w:p w14:paraId="3F7FE34A"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30" w:type="pct"/>
            <w:tcBorders>
              <w:left w:val="single" w:sz="4" w:space="0" w:color="FFFFFF" w:themeColor="background1"/>
              <w:bottom w:val="single" w:sz="4" w:space="0" w:color="FFFFFF" w:themeColor="background1"/>
              <w:right w:val="single" w:sz="4" w:space="0" w:color="FFFFFF" w:themeColor="background1"/>
            </w:tcBorders>
          </w:tcPr>
          <w:p w14:paraId="283F6F84"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76" w:type="pct"/>
            <w:tcBorders>
              <w:left w:val="single" w:sz="4" w:space="0" w:color="FFFFFF" w:themeColor="background1"/>
              <w:bottom w:val="single" w:sz="4" w:space="0" w:color="FFFFFF" w:themeColor="background1"/>
            </w:tcBorders>
          </w:tcPr>
          <w:p w14:paraId="24A5E86E" w14:textId="77777777" w:rsidR="00BB29F0" w:rsidRPr="006D15DC" w:rsidRDefault="00E546A1"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GY,</w:t>
            </w:r>
            <w:r w:rsidR="00BB29F0" w:rsidRPr="006D15DC">
              <w:rPr>
                <w:rFonts w:ascii="Cambria" w:hAnsi="Cambria" w:cs="Calibri"/>
                <w:color w:val="000000" w:themeColor="text1"/>
                <w:sz w:val="20"/>
                <w:szCs w:val="20"/>
              </w:rPr>
              <w:t>DS</w:t>
            </w:r>
          </w:p>
        </w:tc>
        <w:tc>
          <w:tcPr>
            <w:tcW w:w="810" w:type="pct"/>
            <w:tcBorders>
              <w:left w:val="single" w:sz="4" w:space="0" w:color="FFFFFF" w:themeColor="background1"/>
              <w:bottom w:val="single" w:sz="4" w:space="0" w:color="FFFFFF" w:themeColor="background1"/>
            </w:tcBorders>
          </w:tcPr>
          <w:p w14:paraId="0BD296C3"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Renk öğretimi</w:t>
            </w:r>
          </w:p>
        </w:tc>
        <w:tc>
          <w:tcPr>
            <w:tcW w:w="473" w:type="pct"/>
            <w:tcBorders>
              <w:left w:val="single" w:sz="4" w:space="0" w:color="FFFFFF" w:themeColor="background1"/>
              <w:bottom w:val="single" w:sz="4" w:space="0" w:color="FFFFFF" w:themeColor="background1"/>
            </w:tcBorders>
          </w:tcPr>
          <w:p w14:paraId="28EE5F4E"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Davranışlar arası çoklu yoklama  modeli</w:t>
            </w:r>
          </w:p>
        </w:tc>
        <w:tc>
          <w:tcPr>
            <w:tcW w:w="423" w:type="pct"/>
            <w:tcBorders>
              <w:left w:val="single" w:sz="4" w:space="0" w:color="FFFFFF" w:themeColor="background1"/>
              <w:bottom w:val="single" w:sz="4" w:space="0" w:color="FFFFFF" w:themeColor="background1"/>
              <w:right w:val="single" w:sz="4" w:space="0" w:color="FFFFFF" w:themeColor="background1"/>
            </w:tcBorders>
          </w:tcPr>
          <w:p w14:paraId="5BCAEA1B" w14:textId="77777777" w:rsidR="00BB29F0" w:rsidRPr="006D15DC" w:rsidRDefault="00BB29F0" w:rsidP="00296D6C">
            <w:pPr>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7" w:type="pct"/>
            <w:tcBorders>
              <w:left w:val="single" w:sz="4" w:space="0" w:color="FFFFFF" w:themeColor="background1"/>
              <w:bottom w:val="single" w:sz="4" w:space="0" w:color="FFFFFF" w:themeColor="background1"/>
              <w:right w:val="single" w:sz="4" w:space="0" w:color="FFFFFF" w:themeColor="background1"/>
            </w:tcBorders>
          </w:tcPr>
          <w:p w14:paraId="1284058C"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6" w:type="pct"/>
            <w:tcBorders>
              <w:left w:val="single" w:sz="4" w:space="0" w:color="FFFFFF" w:themeColor="background1"/>
              <w:bottom w:val="single" w:sz="4" w:space="0" w:color="FFFFFF" w:themeColor="background1"/>
              <w:right w:val="single" w:sz="4" w:space="0" w:color="FFFFFF" w:themeColor="background1"/>
            </w:tcBorders>
          </w:tcPr>
          <w:p w14:paraId="6DD5895F"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4" w:type="pct"/>
            <w:tcBorders>
              <w:left w:val="single" w:sz="4" w:space="0" w:color="FFFFFF" w:themeColor="background1"/>
              <w:bottom w:val="single" w:sz="4" w:space="0" w:color="FFFFFF" w:themeColor="background1"/>
              <w:right w:val="single" w:sz="4" w:space="0" w:color="FFFFFF" w:themeColor="background1"/>
            </w:tcBorders>
          </w:tcPr>
          <w:p w14:paraId="34040696"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74" w:type="pct"/>
            <w:tcBorders>
              <w:left w:val="single" w:sz="4" w:space="0" w:color="FFFFFF" w:themeColor="background1"/>
              <w:bottom w:val="single" w:sz="4" w:space="0" w:color="FFFFFF" w:themeColor="background1"/>
              <w:right w:val="single" w:sz="4" w:space="0" w:color="FFFFFF" w:themeColor="background1"/>
            </w:tcBorders>
          </w:tcPr>
          <w:p w14:paraId="197D72C0"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6CDAC005" w14:textId="77777777" w:rsidTr="00296D6C">
        <w:trPr>
          <w:trHeight w:val="227"/>
        </w:trPr>
        <w:tc>
          <w:tcPr>
            <w:tcW w:w="423" w:type="pct"/>
            <w:tcBorders>
              <w:top w:val="single" w:sz="4" w:space="0" w:color="FFFFFF" w:themeColor="background1"/>
              <w:bottom w:val="single" w:sz="4" w:space="0" w:color="FFFFFF" w:themeColor="background1"/>
              <w:right w:val="single" w:sz="4" w:space="0" w:color="FFFFFF" w:themeColor="background1"/>
            </w:tcBorders>
            <w:noWrap/>
          </w:tcPr>
          <w:p w14:paraId="4FCD995B" w14:textId="77777777" w:rsidR="00BB29F0" w:rsidRPr="006D15DC" w:rsidRDefault="00BB29F0" w:rsidP="00930E2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Topsakal, (2004)</w:t>
            </w:r>
          </w:p>
        </w:tc>
        <w:tc>
          <w:tcPr>
            <w:tcW w:w="258" w:type="pct"/>
            <w:tcBorders>
              <w:top w:val="single" w:sz="4" w:space="0" w:color="FFFFFF" w:themeColor="background1"/>
              <w:bottom w:val="single" w:sz="4" w:space="0" w:color="FFFFFF" w:themeColor="background1"/>
              <w:right w:val="single" w:sz="4" w:space="0" w:color="FFFFFF" w:themeColor="background1"/>
            </w:tcBorders>
          </w:tcPr>
          <w:p w14:paraId="1D81052A"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3</w:t>
            </w:r>
          </w:p>
        </w:tc>
        <w:tc>
          <w:tcPr>
            <w:tcW w:w="335" w:type="pct"/>
            <w:tcBorders>
              <w:top w:val="single" w:sz="4" w:space="0" w:color="FFFFFF" w:themeColor="background1"/>
              <w:bottom w:val="single" w:sz="4" w:space="0" w:color="FFFFFF" w:themeColor="background1"/>
              <w:right w:val="single" w:sz="4" w:space="0" w:color="FFFFFF" w:themeColor="background1"/>
            </w:tcBorders>
          </w:tcPr>
          <w:p w14:paraId="79AFCC35" w14:textId="77777777" w:rsidR="00BB29F0" w:rsidRPr="006D15DC" w:rsidRDefault="00BB29F0" w:rsidP="00306EFF">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16-20 </w:t>
            </w:r>
          </w:p>
        </w:tc>
        <w:tc>
          <w:tcPr>
            <w:tcW w:w="3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3A170B"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9302B3"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76" w:type="pct"/>
            <w:tcBorders>
              <w:top w:val="single" w:sz="4" w:space="0" w:color="FFFFFF" w:themeColor="background1"/>
              <w:left w:val="single" w:sz="4" w:space="0" w:color="FFFFFF" w:themeColor="background1"/>
              <w:bottom w:val="single" w:sz="4" w:space="0" w:color="FFFFFF" w:themeColor="background1"/>
            </w:tcBorders>
          </w:tcPr>
          <w:p w14:paraId="7DDB509C"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10" w:type="pct"/>
            <w:tcBorders>
              <w:top w:val="single" w:sz="4" w:space="0" w:color="FFFFFF" w:themeColor="background1"/>
              <w:left w:val="single" w:sz="4" w:space="0" w:color="FFFFFF" w:themeColor="background1"/>
              <w:bottom w:val="single" w:sz="4" w:space="0" w:color="FFFFFF" w:themeColor="background1"/>
            </w:tcBorders>
          </w:tcPr>
          <w:p w14:paraId="61B06ABA"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Oto yıkama becerisi</w:t>
            </w:r>
          </w:p>
        </w:tc>
        <w:tc>
          <w:tcPr>
            <w:tcW w:w="473" w:type="pct"/>
            <w:tcBorders>
              <w:top w:val="single" w:sz="4" w:space="0" w:color="FFFFFF" w:themeColor="background1"/>
              <w:left w:val="single" w:sz="4" w:space="0" w:color="FFFFFF" w:themeColor="background1"/>
              <w:bottom w:val="single" w:sz="4" w:space="0" w:color="FFFFFF" w:themeColor="background1"/>
            </w:tcBorders>
          </w:tcPr>
          <w:p w14:paraId="47FB5DBA"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 çoklu yoklama modeli</w:t>
            </w:r>
          </w:p>
        </w:tc>
        <w:tc>
          <w:tcPr>
            <w:tcW w:w="4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478197" w14:textId="77777777" w:rsidR="00BB29F0" w:rsidRPr="006D15DC" w:rsidRDefault="00AA58D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 h</w:t>
            </w:r>
            <w:r w:rsidR="00BB29F0" w:rsidRPr="006D15DC">
              <w:rPr>
                <w:rFonts w:ascii="Cambria" w:hAnsi="Cambria" w:cs="Calibri"/>
                <w:color w:val="000000" w:themeColor="text1"/>
                <w:sz w:val="20"/>
                <w:szCs w:val="20"/>
              </w:rPr>
              <w:t>ata düzeltmesi</w:t>
            </w:r>
          </w:p>
        </w:tc>
        <w:tc>
          <w:tcPr>
            <w:tcW w:w="1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43293C"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91E984"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B85D92"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 zaman ve araç - gereçler arası</w:t>
            </w:r>
          </w:p>
        </w:tc>
        <w:tc>
          <w:tcPr>
            <w:tcW w:w="1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EA841B"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3A2DC315" w14:textId="77777777" w:rsidTr="00296D6C">
        <w:trPr>
          <w:trHeight w:val="759"/>
        </w:trPr>
        <w:tc>
          <w:tcPr>
            <w:tcW w:w="423" w:type="pct"/>
            <w:tcBorders>
              <w:top w:val="single" w:sz="4" w:space="0" w:color="FFFFFF" w:themeColor="background1"/>
              <w:bottom w:val="single" w:sz="4" w:space="0" w:color="FFFFFF" w:themeColor="background1"/>
              <w:right w:val="single" w:sz="4" w:space="0" w:color="FFFFFF" w:themeColor="background1"/>
            </w:tcBorders>
            <w:noWrap/>
          </w:tcPr>
          <w:p w14:paraId="1F057335" w14:textId="77777777" w:rsidR="00BB29F0" w:rsidRPr="006D15DC" w:rsidRDefault="00BB29F0" w:rsidP="00296D6C">
            <w:pPr>
              <w:pStyle w:val="NoSpacing"/>
              <w:rPr>
                <w:rFonts w:ascii="Cambria" w:eastAsia="Times New Roman" w:hAnsi="Cambria" w:cs="Calibri"/>
                <w:color w:val="000000" w:themeColor="text1"/>
                <w:sz w:val="20"/>
                <w:szCs w:val="20"/>
              </w:rPr>
            </w:pPr>
            <w:r w:rsidRPr="006D15DC">
              <w:rPr>
                <w:rFonts w:ascii="Cambria" w:eastAsia="Times New Roman" w:hAnsi="Cambria" w:cs="Calibri"/>
                <w:color w:val="000000" w:themeColor="text1"/>
                <w:sz w:val="20"/>
                <w:szCs w:val="20"/>
              </w:rPr>
              <w:t xml:space="preserve">Eyidoğan, </w:t>
            </w:r>
          </w:p>
          <w:p w14:paraId="2F21879B"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eastAsia="Times New Roman" w:hAnsi="Cambria" w:cs="Calibri"/>
                <w:color w:val="000000" w:themeColor="text1"/>
                <w:sz w:val="20"/>
                <w:szCs w:val="20"/>
              </w:rPr>
              <w:t>(2005)</w:t>
            </w:r>
          </w:p>
        </w:tc>
        <w:tc>
          <w:tcPr>
            <w:tcW w:w="258" w:type="pct"/>
            <w:tcBorders>
              <w:top w:val="single" w:sz="4" w:space="0" w:color="FFFFFF" w:themeColor="background1"/>
              <w:bottom w:val="single" w:sz="4" w:space="0" w:color="FFFFFF" w:themeColor="background1"/>
              <w:right w:val="single" w:sz="4" w:space="0" w:color="FFFFFF" w:themeColor="background1"/>
            </w:tcBorders>
          </w:tcPr>
          <w:p w14:paraId="345C067F"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w:t>
            </w:r>
          </w:p>
        </w:tc>
        <w:tc>
          <w:tcPr>
            <w:tcW w:w="335" w:type="pct"/>
            <w:tcBorders>
              <w:top w:val="single" w:sz="4" w:space="0" w:color="FFFFFF" w:themeColor="background1"/>
              <w:bottom w:val="single" w:sz="4" w:space="0" w:color="FFFFFF" w:themeColor="background1"/>
              <w:right w:val="single" w:sz="4" w:space="0" w:color="FFFFFF" w:themeColor="background1"/>
            </w:tcBorders>
          </w:tcPr>
          <w:p w14:paraId="49721106"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7-9</w:t>
            </w:r>
          </w:p>
        </w:tc>
        <w:tc>
          <w:tcPr>
            <w:tcW w:w="3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3F9AF"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8E74A3"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76" w:type="pct"/>
            <w:tcBorders>
              <w:top w:val="single" w:sz="4" w:space="0" w:color="FFFFFF" w:themeColor="background1"/>
              <w:left w:val="single" w:sz="4" w:space="0" w:color="FFFFFF" w:themeColor="background1"/>
              <w:bottom w:val="single" w:sz="4" w:space="0" w:color="FFFFFF" w:themeColor="background1"/>
            </w:tcBorders>
          </w:tcPr>
          <w:p w14:paraId="731D3E52"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10" w:type="pct"/>
            <w:tcBorders>
              <w:top w:val="single" w:sz="4" w:space="0" w:color="FFFFFF" w:themeColor="background1"/>
              <w:left w:val="single" w:sz="4" w:space="0" w:color="FFFFFF" w:themeColor="background1"/>
              <w:bottom w:val="single" w:sz="4" w:space="0" w:color="FFFFFF" w:themeColor="background1"/>
            </w:tcBorders>
          </w:tcPr>
          <w:p w14:paraId="43ECB6F7" w14:textId="77777777" w:rsidR="00BB29F0" w:rsidRPr="006D15DC" w:rsidRDefault="00482309" w:rsidP="00482309">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R</w:t>
            </w:r>
            <w:r w:rsidR="00BB29F0" w:rsidRPr="006D15DC">
              <w:rPr>
                <w:rFonts w:ascii="Cambria" w:hAnsi="Cambria" w:cs="Calibri"/>
                <w:color w:val="000000" w:themeColor="text1"/>
                <w:sz w:val="20"/>
                <w:szCs w:val="20"/>
              </w:rPr>
              <w:t>esi</w:t>
            </w:r>
            <w:r w:rsidRPr="006D15DC">
              <w:rPr>
                <w:rFonts w:ascii="Cambria" w:hAnsi="Cambria" w:cs="Calibri"/>
                <w:color w:val="000000" w:themeColor="text1"/>
                <w:sz w:val="20"/>
                <w:szCs w:val="20"/>
              </w:rPr>
              <w:t>mli fiş cümlelerini okuma-yazma b</w:t>
            </w:r>
            <w:r w:rsidR="00BB29F0" w:rsidRPr="006D15DC">
              <w:rPr>
                <w:rFonts w:ascii="Cambria" w:hAnsi="Cambria" w:cs="Calibri"/>
                <w:color w:val="000000" w:themeColor="text1"/>
                <w:sz w:val="20"/>
                <w:szCs w:val="20"/>
              </w:rPr>
              <w:t>ecerisi</w:t>
            </w:r>
          </w:p>
        </w:tc>
        <w:tc>
          <w:tcPr>
            <w:tcW w:w="473" w:type="pct"/>
            <w:tcBorders>
              <w:top w:val="single" w:sz="4" w:space="0" w:color="FFFFFF" w:themeColor="background1"/>
              <w:left w:val="single" w:sz="4" w:space="0" w:color="FFFFFF" w:themeColor="background1"/>
              <w:bottom w:val="single" w:sz="4" w:space="0" w:color="FFFFFF" w:themeColor="background1"/>
            </w:tcBorders>
          </w:tcPr>
          <w:p w14:paraId="6B340036"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Davranışlar arası çoklu yoklama modeli</w:t>
            </w:r>
          </w:p>
        </w:tc>
        <w:tc>
          <w:tcPr>
            <w:tcW w:w="4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F919B1" w14:textId="77777777" w:rsidR="00BB29F0" w:rsidRPr="006D15DC" w:rsidRDefault="00AA58D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 , h</w:t>
            </w:r>
            <w:r w:rsidR="00BB29F0" w:rsidRPr="006D15DC">
              <w:rPr>
                <w:rFonts w:ascii="Cambria" w:hAnsi="Cambria" w:cs="Calibri"/>
                <w:color w:val="000000" w:themeColor="text1"/>
                <w:sz w:val="20"/>
                <w:szCs w:val="20"/>
              </w:rPr>
              <w:t>ata düzeltmesi</w:t>
            </w:r>
          </w:p>
        </w:tc>
        <w:tc>
          <w:tcPr>
            <w:tcW w:w="1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5B81BB"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8CA207"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097C6"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B475E" w14:textId="77777777" w:rsidR="00BB29F0" w:rsidRPr="006D15DC" w:rsidRDefault="00BB29F0" w:rsidP="00296D6C">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4040D2B6" w14:textId="77777777" w:rsidTr="00296D6C">
        <w:trPr>
          <w:gridAfter w:val="5"/>
          <w:wAfter w:w="1614" w:type="pct"/>
          <w:trHeight w:val="70"/>
        </w:trPr>
        <w:tc>
          <w:tcPr>
            <w:tcW w:w="3386" w:type="pct"/>
            <w:gridSpan w:val="8"/>
            <w:tcBorders>
              <w:top w:val="single" w:sz="4" w:space="0" w:color="000000" w:themeColor="text1"/>
              <w:bottom w:val="single" w:sz="4" w:space="0" w:color="auto"/>
            </w:tcBorders>
            <w:noWrap/>
          </w:tcPr>
          <w:p w14:paraId="08A1BF9E" w14:textId="77777777" w:rsidR="00BB29F0" w:rsidRPr="006D15DC" w:rsidRDefault="00BB29F0" w:rsidP="00296D6C">
            <w:pPr>
              <w:pStyle w:val="NoSpacing"/>
              <w:rPr>
                <w:rFonts w:ascii="Cambria" w:hAnsi="Cambria" w:cs="Calibri"/>
                <w:b/>
                <w:iCs/>
                <w:color w:val="000000" w:themeColor="text1"/>
                <w:sz w:val="18"/>
                <w:szCs w:val="18"/>
              </w:rPr>
            </w:pPr>
            <w:r w:rsidRPr="006D15DC">
              <w:rPr>
                <w:rStyle w:val="SubtleEmphasis"/>
                <w:rFonts w:ascii="Cambria" w:eastAsiaTheme="minorEastAsia" w:hAnsi="Cambria" w:cs="Calibri"/>
                <w:b/>
                <w:i w:val="0"/>
                <w:iCs w:val="0"/>
                <w:color w:val="000000" w:themeColor="text1"/>
                <w:sz w:val="18"/>
                <w:szCs w:val="18"/>
              </w:rPr>
              <w:t>Anahtarlar:</w:t>
            </w:r>
            <w:r w:rsidR="00E66A27" w:rsidRPr="006D15DC">
              <w:rPr>
                <w:rStyle w:val="SubtleEmphasis"/>
                <w:rFonts w:ascii="Cambria" w:eastAsiaTheme="minorEastAsia" w:hAnsi="Cambria" w:cs="Calibri"/>
                <w:b/>
                <w:i w:val="0"/>
                <w:iCs w:val="0"/>
                <w:color w:val="000000" w:themeColor="text1"/>
                <w:sz w:val="18"/>
                <w:szCs w:val="18"/>
              </w:rPr>
              <w:t xml:space="preserve">E: Erkek, K: Kız, </w:t>
            </w:r>
            <w:r w:rsidRPr="006D15DC">
              <w:rPr>
                <w:rStyle w:val="SubtleEmphasis"/>
                <w:rFonts w:ascii="Cambria" w:eastAsiaTheme="minorEastAsia" w:hAnsi="Cambria" w:cs="Calibri"/>
                <w:b/>
                <w:i w:val="0"/>
                <w:iCs w:val="0"/>
                <w:color w:val="000000" w:themeColor="text1"/>
                <w:sz w:val="18"/>
                <w:szCs w:val="18"/>
              </w:rPr>
              <w:t>İ:İzleme, G:Genelleme, GAG:Gözlemciler arası güvenirlik, UG:Uygulama Güvenirliği, SG:Sosyal Geçerlilik, V:Var, Y:Yok, EİÖ:Eşzamanlı İpucuyla Öğretim, OSB:Otizm Spektrum Bozukluğu, ZY:Zihinsel Yetersizlik, DS:Down Sendromu, SP:Selebral Palsi, ÖÖG:Özgül Öğrenme Güçlüğü, CP:Selebral Palsi,</w:t>
            </w:r>
            <w:r w:rsidRPr="006D15DC">
              <w:rPr>
                <w:rStyle w:val="SubtleEmphasis"/>
                <w:rFonts w:ascii="Cambria" w:eastAsiaTheme="minorEastAsia" w:hAnsi="Cambria" w:cs="Calibri"/>
                <w:b/>
                <w:i w:val="0"/>
                <w:color w:val="000000" w:themeColor="text1"/>
                <w:sz w:val="18"/>
                <w:szCs w:val="18"/>
              </w:rPr>
              <w:t xml:space="preserve"> GE:Görme Engelli</w:t>
            </w:r>
            <w:r w:rsidRPr="006D15DC">
              <w:rPr>
                <w:rStyle w:val="SubtleEmphasis"/>
                <w:rFonts w:ascii="Cambria" w:eastAsiaTheme="minorEastAsia" w:hAnsi="Cambria" w:cs="Calibri"/>
                <w:b/>
                <w:color w:val="000000" w:themeColor="text1"/>
                <w:sz w:val="18"/>
                <w:szCs w:val="18"/>
              </w:rPr>
              <w:t xml:space="preserve">, </w:t>
            </w:r>
            <w:r w:rsidRPr="006D15DC">
              <w:rPr>
                <w:rStyle w:val="SubtleEmphasis"/>
                <w:rFonts w:ascii="Cambria" w:eastAsiaTheme="minorEastAsia" w:hAnsi="Cambria" w:cs="Calibri"/>
                <w:b/>
                <w:i w:val="0"/>
                <w:color w:val="000000" w:themeColor="text1"/>
                <w:sz w:val="18"/>
                <w:szCs w:val="18"/>
              </w:rPr>
              <w:t>GY:Gelişimsel Yetersizlik, DEHB:Dikkat Eksikliği ve Hiperaktivite</w:t>
            </w:r>
          </w:p>
        </w:tc>
      </w:tr>
    </w:tbl>
    <w:p w14:paraId="11E06072" w14:textId="77777777" w:rsidR="00296D6C" w:rsidRPr="006D15DC" w:rsidRDefault="00296D6C" w:rsidP="00BB29F0">
      <w:pPr>
        <w:rPr>
          <w:rFonts w:ascii="Cambria" w:hAnsi="Cambria"/>
          <w:i/>
          <w:iCs/>
          <w:color w:val="000000" w:themeColor="text1"/>
        </w:rPr>
      </w:pPr>
    </w:p>
    <w:tbl>
      <w:tblPr>
        <w:tblpPr w:leftFromText="141" w:rightFromText="141" w:vertAnchor="text" w:horzAnchor="margin" w:tblpXSpec="center" w:tblpY="275"/>
        <w:tblW w:w="5433" w:type="pct"/>
        <w:tblLayout w:type="fixed"/>
        <w:tblLook w:val="0660" w:firstRow="1" w:lastRow="1" w:firstColumn="0" w:lastColumn="0" w:noHBand="1" w:noVBand="1"/>
      </w:tblPr>
      <w:tblGrid>
        <w:gridCol w:w="1256"/>
        <w:gridCol w:w="767"/>
        <w:gridCol w:w="992"/>
        <w:gridCol w:w="1132"/>
        <w:gridCol w:w="1278"/>
        <w:gridCol w:w="718"/>
        <w:gridCol w:w="2373"/>
        <w:gridCol w:w="1533"/>
        <w:gridCol w:w="6"/>
        <w:gridCol w:w="1259"/>
        <w:gridCol w:w="840"/>
        <w:gridCol w:w="1116"/>
        <w:gridCol w:w="1387"/>
        <w:gridCol w:w="554"/>
      </w:tblGrid>
      <w:tr w:rsidR="006D15DC" w:rsidRPr="006D15DC" w14:paraId="00A20265" w14:textId="77777777" w:rsidTr="00963044">
        <w:trPr>
          <w:trHeight w:val="530"/>
        </w:trPr>
        <w:tc>
          <w:tcPr>
            <w:tcW w:w="413" w:type="pct"/>
            <w:tcBorders>
              <w:top w:val="single" w:sz="4" w:space="0" w:color="auto"/>
              <w:bottom w:val="single" w:sz="4" w:space="0" w:color="000000" w:themeColor="text1"/>
              <w:right w:val="single" w:sz="4" w:space="0" w:color="FFFFFF" w:themeColor="background1"/>
            </w:tcBorders>
            <w:noWrap/>
          </w:tcPr>
          <w:p w14:paraId="67E09E19" w14:textId="77777777" w:rsidR="00296D6C" w:rsidRPr="006D15DC" w:rsidRDefault="00296D6C" w:rsidP="00963044">
            <w:pPr>
              <w:rPr>
                <w:rFonts w:ascii="Cambria" w:hAnsi="Cambria" w:cstheme="minorHAnsi"/>
                <w:b/>
                <w:color w:val="000000" w:themeColor="text1"/>
                <w:sz w:val="20"/>
                <w:szCs w:val="20"/>
              </w:rPr>
            </w:pPr>
            <w:r w:rsidRPr="006D15DC">
              <w:rPr>
                <w:rFonts w:ascii="Cambria" w:hAnsi="Cambria" w:cstheme="minorHAnsi"/>
                <w:b/>
                <w:noProof/>
                <w:color w:val="000000" w:themeColor="text1"/>
                <w:sz w:val="20"/>
                <w:szCs w:val="20"/>
              </w:rPr>
              <w:lastRenderedPageBreak/>
              <w:t>Makale</w:t>
            </w:r>
          </w:p>
        </w:tc>
        <w:tc>
          <w:tcPr>
            <w:tcW w:w="252"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2F1E1720" w14:textId="77777777" w:rsidR="00296D6C" w:rsidRPr="006D15DC" w:rsidRDefault="00296D6C" w:rsidP="00963044">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Sayı</w:t>
            </w:r>
          </w:p>
          <w:p w14:paraId="3069EBA3" w14:textId="77777777" w:rsidR="00296D6C" w:rsidRPr="006D15DC" w:rsidRDefault="00296D6C" w:rsidP="00963044">
            <w:pPr>
              <w:jc w:val="center"/>
              <w:rPr>
                <w:rFonts w:ascii="Cambria" w:hAnsi="Cambria" w:cstheme="minorHAnsi"/>
                <w:b/>
                <w:color w:val="000000" w:themeColor="text1"/>
                <w:sz w:val="20"/>
                <w:szCs w:val="20"/>
              </w:rPr>
            </w:pPr>
          </w:p>
        </w:tc>
        <w:tc>
          <w:tcPr>
            <w:tcW w:w="326"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6A818ADA"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Yaş</w:t>
            </w:r>
          </w:p>
        </w:tc>
        <w:tc>
          <w:tcPr>
            <w:tcW w:w="372"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06B8C7B5"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Cinsiyet</w:t>
            </w:r>
          </w:p>
        </w:tc>
        <w:tc>
          <w:tcPr>
            <w:tcW w:w="420"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79D21D8D"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Uygulayan Kişi-Kişiler</w:t>
            </w:r>
          </w:p>
        </w:tc>
        <w:tc>
          <w:tcPr>
            <w:tcW w:w="236" w:type="pct"/>
            <w:tcBorders>
              <w:top w:val="single" w:sz="4" w:space="0" w:color="auto"/>
              <w:left w:val="single" w:sz="4" w:space="0" w:color="FFFFFF" w:themeColor="background1"/>
              <w:bottom w:val="single" w:sz="4" w:space="0" w:color="000000" w:themeColor="text1"/>
            </w:tcBorders>
          </w:tcPr>
          <w:p w14:paraId="0CC4B046"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Tanı</w:t>
            </w:r>
          </w:p>
          <w:p w14:paraId="70AB1F41" w14:textId="77777777" w:rsidR="00296D6C" w:rsidRPr="006D15DC" w:rsidRDefault="00296D6C" w:rsidP="00963044">
            <w:pPr>
              <w:jc w:val="center"/>
              <w:rPr>
                <w:rFonts w:ascii="Cambria" w:hAnsi="Cambria" w:cstheme="minorHAnsi"/>
                <w:b/>
                <w:color w:val="000000" w:themeColor="text1"/>
                <w:sz w:val="20"/>
                <w:szCs w:val="20"/>
              </w:rPr>
            </w:pPr>
          </w:p>
        </w:tc>
        <w:tc>
          <w:tcPr>
            <w:tcW w:w="780" w:type="pct"/>
            <w:tcBorders>
              <w:top w:val="single" w:sz="4" w:space="0" w:color="auto"/>
              <w:left w:val="single" w:sz="4" w:space="0" w:color="FFFFFF" w:themeColor="background1"/>
              <w:bottom w:val="single" w:sz="4" w:space="0" w:color="000000" w:themeColor="text1"/>
            </w:tcBorders>
          </w:tcPr>
          <w:p w14:paraId="6FDAF8CC"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Bağımlı değişken</w:t>
            </w:r>
          </w:p>
        </w:tc>
        <w:tc>
          <w:tcPr>
            <w:tcW w:w="506" w:type="pct"/>
            <w:gridSpan w:val="2"/>
            <w:tcBorders>
              <w:top w:val="single" w:sz="4" w:space="0" w:color="auto"/>
              <w:left w:val="single" w:sz="4" w:space="0" w:color="FFFFFF" w:themeColor="background1"/>
              <w:bottom w:val="single" w:sz="4" w:space="0" w:color="000000" w:themeColor="text1"/>
            </w:tcBorders>
          </w:tcPr>
          <w:p w14:paraId="3E879170"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Araştırma Modeli</w:t>
            </w:r>
          </w:p>
        </w:tc>
        <w:tc>
          <w:tcPr>
            <w:tcW w:w="414"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71E33BBE"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Bağımsız</w:t>
            </w:r>
          </w:p>
          <w:p w14:paraId="3577E1DC"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Değişken</w:t>
            </w:r>
          </w:p>
        </w:tc>
        <w:tc>
          <w:tcPr>
            <w:tcW w:w="276"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32075E2"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İ/G</w:t>
            </w:r>
          </w:p>
        </w:tc>
        <w:tc>
          <w:tcPr>
            <w:tcW w:w="367"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1F574B73"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GAG/UG</w:t>
            </w:r>
          </w:p>
        </w:tc>
        <w:tc>
          <w:tcPr>
            <w:tcW w:w="456"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72F64747" w14:textId="77777777" w:rsidR="00296D6C" w:rsidRPr="006D15DC" w:rsidRDefault="00296D6C" w:rsidP="00963044">
            <w:pPr>
              <w:jc w:val="cente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Genelleme türü</w:t>
            </w:r>
          </w:p>
        </w:tc>
        <w:tc>
          <w:tcPr>
            <w:tcW w:w="182" w:type="pct"/>
            <w:tcBorders>
              <w:top w:val="single" w:sz="4" w:space="0" w:color="auto"/>
              <w:left w:val="single" w:sz="4" w:space="0" w:color="FFFFFF" w:themeColor="background1"/>
              <w:right w:val="single" w:sz="4" w:space="0" w:color="FFFFFF" w:themeColor="background1"/>
            </w:tcBorders>
          </w:tcPr>
          <w:p w14:paraId="6D195A16" w14:textId="77777777" w:rsidR="00296D6C" w:rsidRPr="006D15DC" w:rsidRDefault="00296D6C" w:rsidP="00963044">
            <w:pPr>
              <w:tabs>
                <w:tab w:val="center" w:pos="162"/>
              </w:tabs>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ab/>
              <w:t>SG</w:t>
            </w:r>
          </w:p>
        </w:tc>
      </w:tr>
      <w:tr w:rsidR="006D15DC" w:rsidRPr="006D15DC" w14:paraId="2C143916" w14:textId="77777777" w:rsidTr="00963044">
        <w:trPr>
          <w:trHeight w:val="787"/>
        </w:trPr>
        <w:tc>
          <w:tcPr>
            <w:tcW w:w="413" w:type="pct"/>
            <w:tcBorders>
              <w:top w:val="single" w:sz="4" w:space="0" w:color="000000" w:themeColor="text1"/>
              <w:bottom w:val="single" w:sz="4" w:space="0" w:color="FFFFFF" w:themeColor="background1"/>
              <w:right w:val="single" w:sz="4" w:space="0" w:color="FFFFFF" w:themeColor="background1"/>
            </w:tcBorders>
            <w:noWrap/>
          </w:tcPr>
          <w:p w14:paraId="62428EAB"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Özbey, (2005)</w:t>
            </w:r>
          </w:p>
        </w:tc>
        <w:tc>
          <w:tcPr>
            <w:tcW w:w="252" w:type="pct"/>
            <w:tcBorders>
              <w:top w:val="single" w:sz="4" w:space="0" w:color="000000" w:themeColor="text1"/>
              <w:bottom w:val="single" w:sz="4" w:space="0" w:color="FFFFFF" w:themeColor="background1"/>
              <w:right w:val="single" w:sz="4" w:space="0" w:color="FFFFFF" w:themeColor="background1"/>
            </w:tcBorders>
          </w:tcPr>
          <w:p w14:paraId="2E6815E2"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6</w:t>
            </w:r>
          </w:p>
        </w:tc>
        <w:tc>
          <w:tcPr>
            <w:tcW w:w="326" w:type="pct"/>
            <w:tcBorders>
              <w:top w:val="single" w:sz="4" w:space="0" w:color="000000" w:themeColor="text1"/>
              <w:bottom w:val="single" w:sz="4" w:space="0" w:color="FFFFFF" w:themeColor="background1"/>
              <w:right w:val="single" w:sz="4" w:space="0" w:color="FFFFFF" w:themeColor="background1"/>
            </w:tcBorders>
          </w:tcPr>
          <w:p w14:paraId="6A1C4349" w14:textId="77777777" w:rsidR="00296D6C" w:rsidRPr="006D15DC" w:rsidRDefault="00296D6C" w:rsidP="00963044">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11-18</w:t>
            </w:r>
          </w:p>
        </w:tc>
        <w:tc>
          <w:tcPr>
            <w:tcW w:w="372"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594E2C99"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3 K, 3 E</w:t>
            </w:r>
          </w:p>
        </w:tc>
        <w:tc>
          <w:tcPr>
            <w:tcW w:w="420"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2711C4B2"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36" w:type="pct"/>
            <w:tcBorders>
              <w:top w:val="single" w:sz="4" w:space="0" w:color="000000" w:themeColor="text1"/>
              <w:left w:val="single" w:sz="4" w:space="0" w:color="FFFFFF" w:themeColor="background1"/>
              <w:bottom w:val="single" w:sz="4" w:space="0" w:color="FFFFFF" w:themeColor="background1"/>
            </w:tcBorders>
          </w:tcPr>
          <w:p w14:paraId="6FB3B5B5"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780" w:type="pct"/>
            <w:tcBorders>
              <w:top w:val="single" w:sz="4" w:space="0" w:color="000000" w:themeColor="text1"/>
              <w:left w:val="single" w:sz="4" w:space="0" w:color="FFFFFF" w:themeColor="background1"/>
              <w:bottom w:val="single" w:sz="4" w:space="0" w:color="FFFFFF" w:themeColor="background1"/>
            </w:tcBorders>
          </w:tcPr>
          <w:p w14:paraId="5C4EC0D0"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İş becerisi öğretimi</w:t>
            </w:r>
          </w:p>
          <w:p w14:paraId="5447C04E"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(ahşap üzerine çizilen deseni ve kumaş üzerine çizilen deseni boyama becerisi)</w:t>
            </w:r>
          </w:p>
        </w:tc>
        <w:tc>
          <w:tcPr>
            <w:tcW w:w="506" w:type="pct"/>
            <w:gridSpan w:val="2"/>
            <w:tcBorders>
              <w:top w:val="single" w:sz="4" w:space="0" w:color="000000" w:themeColor="text1"/>
              <w:left w:val="single" w:sz="4" w:space="0" w:color="FFFFFF" w:themeColor="background1"/>
              <w:bottom w:val="single" w:sz="4" w:space="0" w:color="FFFFFF" w:themeColor="background1"/>
            </w:tcBorders>
          </w:tcPr>
          <w:p w14:paraId="5FA95AE2"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 yoklama evreli çoklu yoklama modeli</w:t>
            </w:r>
          </w:p>
        </w:tc>
        <w:tc>
          <w:tcPr>
            <w:tcW w:w="414"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7F10752D"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276"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356C40D3"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V/Y</w:t>
            </w:r>
          </w:p>
        </w:tc>
        <w:tc>
          <w:tcPr>
            <w:tcW w:w="367"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14FFB3B3"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56"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309D93B9"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c>
          <w:tcPr>
            <w:tcW w:w="182"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2838F4CE"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5A5A6253" w14:textId="77777777" w:rsidTr="00963044">
        <w:trPr>
          <w:trHeight w:val="267"/>
        </w:trPr>
        <w:tc>
          <w:tcPr>
            <w:tcW w:w="413" w:type="pct"/>
            <w:tcBorders>
              <w:top w:val="single" w:sz="4" w:space="0" w:color="FFFFFF" w:themeColor="background1"/>
              <w:bottom w:val="single" w:sz="4" w:space="0" w:color="FFFFFF" w:themeColor="background1"/>
              <w:right w:val="single" w:sz="4" w:space="0" w:color="FFFFFF" w:themeColor="background1"/>
            </w:tcBorders>
            <w:noWrap/>
          </w:tcPr>
          <w:p w14:paraId="1EDEC7F4" w14:textId="77777777" w:rsidR="00296D6C" w:rsidRPr="006D15DC" w:rsidRDefault="00296D6C" w:rsidP="00963044">
            <w:pPr>
              <w:pStyle w:val="NoSpacing"/>
              <w:rPr>
                <w:rFonts w:ascii="Cambria" w:eastAsia="Times New Roman" w:hAnsi="Cambria" w:cs="Calibri"/>
                <w:color w:val="000000" w:themeColor="text1"/>
                <w:sz w:val="20"/>
                <w:szCs w:val="20"/>
              </w:rPr>
            </w:pPr>
            <w:r w:rsidRPr="006D15DC">
              <w:rPr>
                <w:rFonts w:ascii="Cambria" w:hAnsi="Cambria" w:cs="Calibri"/>
                <w:color w:val="000000" w:themeColor="text1"/>
                <w:sz w:val="20"/>
                <w:szCs w:val="20"/>
                <w:shd w:val="clear" w:color="auto" w:fill="FFFFFF"/>
              </w:rPr>
              <w:t xml:space="preserve">Özkan </w:t>
            </w:r>
            <w:r w:rsidR="00930E2E" w:rsidRPr="006D15DC">
              <w:rPr>
                <w:rFonts w:ascii="Cambria" w:hAnsi="Cambria" w:cs="Calibri"/>
                <w:color w:val="000000" w:themeColor="text1"/>
                <w:sz w:val="20"/>
                <w:szCs w:val="20"/>
                <w:shd w:val="clear" w:color="auto" w:fill="FFFFFF"/>
              </w:rPr>
              <w:t>ve</w:t>
            </w:r>
            <w:r w:rsidRPr="006D15DC">
              <w:rPr>
                <w:rFonts w:ascii="Cambria" w:hAnsi="Cambria" w:cs="Calibri"/>
                <w:color w:val="000000" w:themeColor="text1"/>
                <w:sz w:val="20"/>
                <w:szCs w:val="20"/>
                <w:shd w:val="clear" w:color="auto" w:fill="FFFFFF"/>
              </w:rPr>
              <w:t xml:space="preserve"> Gürsel, (2006)</w:t>
            </w:r>
          </w:p>
        </w:tc>
        <w:tc>
          <w:tcPr>
            <w:tcW w:w="252" w:type="pct"/>
            <w:tcBorders>
              <w:top w:val="single" w:sz="4" w:space="0" w:color="FFFFFF" w:themeColor="background1"/>
              <w:bottom w:val="single" w:sz="4" w:space="0" w:color="FFFFFF" w:themeColor="background1"/>
              <w:right w:val="single" w:sz="4" w:space="0" w:color="FFFFFF" w:themeColor="background1"/>
            </w:tcBorders>
          </w:tcPr>
          <w:p w14:paraId="63A98FA4"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4</w:t>
            </w:r>
          </w:p>
        </w:tc>
        <w:tc>
          <w:tcPr>
            <w:tcW w:w="326" w:type="pct"/>
            <w:tcBorders>
              <w:top w:val="single" w:sz="4" w:space="0" w:color="FFFFFF" w:themeColor="background1"/>
              <w:bottom w:val="single" w:sz="4" w:space="0" w:color="FFFFFF" w:themeColor="background1"/>
              <w:right w:val="single" w:sz="4" w:space="0" w:color="FFFFFF" w:themeColor="background1"/>
            </w:tcBorders>
          </w:tcPr>
          <w:p w14:paraId="7AF862A9"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14-17</w:t>
            </w:r>
          </w:p>
        </w:tc>
        <w:tc>
          <w:tcPr>
            <w:tcW w:w="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EDF6AA"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 K, 2 E</w:t>
            </w:r>
          </w:p>
        </w:tc>
        <w:tc>
          <w:tcPr>
            <w:tcW w:w="4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1CA89B"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36" w:type="pct"/>
            <w:tcBorders>
              <w:top w:val="single" w:sz="4" w:space="0" w:color="FFFFFF" w:themeColor="background1"/>
              <w:left w:val="single" w:sz="4" w:space="0" w:color="FFFFFF" w:themeColor="background1"/>
              <w:bottom w:val="single" w:sz="4" w:space="0" w:color="FFFFFF" w:themeColor="background1"/>
            </w:tcBorders>
          </w:tcPr>
          <w:p w14:paraId="277D1BC6"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780" w:type="pct"/>
            <w:tcBorders>
              <w:top w:val="single" w:sz="4" w:space="0" w:color="FFFFFF" w:themeColor="background1"/>
              <w:left w:val="single" w:sz="4" w:space="0" w:color="FFFFFF" w:themeColor="background1"/>
              <w:bottom w:val="single" w:sz="4" w:space="0" w:color="FFFFFF" w:themeColor="background1"/>
            </w:tcBorders>
          </w:tcPr>
          <w:p w14:paraId="059F5021"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Fotokopi çekme becerisi</w:t>
            </w:r>
          </w:p>
          <w:p w14:paraId="4BD1A342" w14:textId="77777777" w:rsidR="00E546A1" w:rsidRPr="006D15DC" w:rsidRDefault="00E546A1" w:rsidP="00E546A1">
            <w:pPr>
              <w:pStyle w:val="NoSpacing"/>
              <w:rPr>
                <w:rFonts w:ascii="Cambria" w:hAnsi="Cambria" w:cs="Calibri"/>
                <w:color w:val="000000" w:themeColor="text1"/>
                <w:sz w:val="20"/>
                <w:szCs w:val="20"/>
              </w:rPr>
            </w:pPr>
          </w:p>
        </w:tc>
        <w:tc>
          <w:tcPr>
            <w:tcW w:w="506" w:type="pct"/>
            <w:gridSpan w:val="2"/>
            <w:tcBorders>
              <w:top w:val="single" w:sz="4" w:space="0" w:color="FFFFFF" w:themeColor="background1"/>
              <w:left w:val="single" w:sz="4" w:space="0" w:color="FFFFFF" w:themeColor="background1"/>
              <w:bottom w:val="single" w:sz="4" w:space="0" w:color="FFFFFF" w:themeColor="background1"/>
            </w:tcBorders>
          </w:tcPr>
          <w:p w14:paraId="4470E754"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w:t>
            </w:r>
          </w:p>
          <w:p w14:paraId="3A675EE0"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arası çoklu</w:t>
            </w:r>
          </w:p>
          <w:p w14:paraId="2AAF9DA7"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yoklama  modeli</w:t>
            </w:r>
          </w:p>
        </w:tc>
        <w:tc>
          <w:tcPr>
            <w:tcW w:w="4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3FE730"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2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94D5E8"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F0B56"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C2A4DA"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Zaman,</w:t>
            </w:r>
          </w:p>
          <w:p w14:paraId="6D3B2B64"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w:t>
            </w:r>
          </w:p>
          <w:p w14:paraId="11FC8042"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D1313B"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3B82A180" w14:textId="77777777" w:rsidTr="00963044">
        <w:trPr>
          <w:trHeight w:val="201"/>
        </w:trPr>
        <w:tc>
          <w:tcPr>
            <w:tcW w:w="413" w:type="pct"/>
            <w:tcBorders>
              <w:top w:val="single" w:sz="4" w:space="0" w:color="FFFFFF" w:themeColor="background1"/>
              <w:right w:val="single" w:sz="4" w:space="0" w:color="FFFFFF" w:themeColor="background1"/>
            </w:tcBorders>
            <w:noWrap/>
          </w:tcPr>
          <w:p w14:paraId="587AE557" w14:textId="77777777" w:rsidR="00296D6C" w:rsidRPr="006D15DC" w:rsidRDefault="00394936"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Toper,</w:t>
            </w:r>
          </w:p>
          <w:p w14:paraId="7DBD169D"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(2006)</w:t>
            </w:r>
          </w:p>
        </w:tc>
        <w:tc>
          <w:tcPr>
            <w:tcW w:w="252" w:type="pct"/>
            <w:tcBorders>
              <w:top w:val="single" w:sz="4" w:space="0" w:color="FFFFFF" w:themeColor="background1"/>
              <w:right w:val="single" w:sz="4" w:space="0" w:color="FFFFFF" w:themeColor="background1"/>
            </w:tcBorders>
          </w:tcPr>
          <w:p w14:paraId="5A198756" w14:textId="77777777" w:rsidR="00296D6C" w:rsidRPr="006D15DC" w:rsidRDefault="00296D6C" w:rsidP="00963044">
            <w:pPr>
              <w:autoSpaceDE w:val="0"/>
              <w:autoSpaceDN w:val="0"/>
              <w:adjustRightInd w:val="0"/>
              <w:jc w:val="both"/>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326" w:type="pct"/>
            <w:tcBorders>
              <w:top w:val="single" w:sz="4" w:space="0" w:color="FFFFFF" w:themeColor="background1"/>
              <w:right w:val="single" w:sz="4" w:space="0" w:color="FFFFFF" w:themeColor="background1"/>
            </w:tcBorders>
          </w:tcPr>
          <w:p w14:paraId="2069C34A" w14:textId="77777777" w:rsidR="00296D6C" w:rsidRPr="006D15DC" w:rsidRDefault="00296D6C" w:rsidP="00963044">
            <w:pPr>
              <w:autoSpaceDE w:val="0"/>
              <w:autoSpaceDN w:val="0"/>
              <w:adjustRightInd w:val="0"/>
              <w:jc w:val="both"/>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7-5</w:t>
            </w:r>
          </w:p>
        </w:tc>
        <w:tc>
          <w:tcPr>
            <w:tcW w:w="372" w:type="pct"/>
            <w:tcBorders>
              <w:top w:val="single" w:sz="4" w:space="0" w:color="FFFFFF" w:themeColor="background1"/>
              <w:left w:val="single" w:sz="4" w:space="0" w:color="FFFFFF" w:themeColor="background1"/>
              <w:right w:val="single" w:sz="4" w:space="0" w:color="FFFFFF" w:themeColor="background1"/>
            </w:tcBorders>
          </w:tcPr>
          <w:p w14:paraId="1475A795" w14:textId="77777777" w:rsidR="00296D6C" w:rsidRPr="006D15DC" w:rsidRDefault="00296D6C" w:rsidP="00963044">
            <w:pPr>
              <w:jc w:val="both"/>
              <w:rPr>
                <w:rFonts w:ascii="Cambria" w:hAnsi="Cambria" w:cs="Calibri"/>
                <w:color w:val="000000" w:themeColor="text1"/>
                <w:sz w:val="20"/>
                <w:szCs w:val="20"/>
              </w:rPr>
            </w:pPr>
            <w:r w:rsidRPr="006D15DC">
              <w:rPr>
                <w:rFonts w:ascii="Cambria" w:eastAsia="TimesNewRoman" w:hAnsi="Cambria" w:cs="Calibri"/>
                <w:color w:val="000000" w:themeColor="text1"/>
                <w:sz w:val="20"/>
                <w:szCs w:val="20"/>
              </w:rPr>
              <w:t>1 E, 2 K</w:t>
            </w:r>
          </w:p>
        </w:tc>
        <w:tc>
          <w:tcPr>
            <w:tcW w:w="420" w:type="pct"/>
            <w:tcBorders>
              <w:top w:val="single" w:sz="4" w:space="0" w:color="FFFFFF" w:themeColor="background1"/>
              <w:left w:val="single" w:sz="4" w:space="0" w:color="FFFFFF" w:themeColor="background1"/>
              <w:right w:val="single" w:sz="4" w:space="0" w:color="FFFFFF" w:themeColor="background1"/>
            </w:tcBorders>
          </w:tcPr>
          <w:p w14:paraId="00AAAD5D" w14:textId="77777777" w:rsidR="00296D6C" w:rsidRPr="006D15DC" w:rsidRDefault="00296D6C" w:rsidP="00963044">
            <w:pPr>
              <w:jc w:val="both"/>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36" w:type="pct"/>
            <w:tcBorders>
              <w:top w:val="single" w:sz="4" w:space="0" w:color="FFFFFF" w:themeColor="background1"/>
              <w:left w:val="single" w:sz="4" w:space="0" w:color="FFFFFF" w:themeColor="background1"/>
            </w:tcBorders>
          </w:tcPr>
          <w:p w14:paraId="2EC97F09"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780" w:type="pct"/>
            <w:tcBorders>
              <w:top w:val="single" w:sz="4" w:space="0" w:color="FFFFFF" w:themeColor="background1"/>
              <w:left w:val="single" w:sz="4" w:space="0" w:color="FFFFFF" w:themeColor="background1"/>
            </w:tcBorders>
          </w:tcPr>
          <w:p w14:paraId="031B433B"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Renkleri söyleme</w:t>
            </w:r>
          </w:p>
          <w:p w14:paraId="47EEEDEF" w14:textId="77777777" w:rsidR="00296D6C" w:rsidRPr="006D15DC" w:rsidRDefault="00296D6C" w:rsidP="00963044">
            <w:pPr>
              <w:pStyle w:val="NoSpacing"/>
              <w:jc w:val="both"/>
              <w:rPr>
                <w:rFonts w:ascii="Cambria" w:hAnsi="Cambria" w:cs="Calibri"/>
                <w:color w:val="000000" w:themeColor="text1"/>
                <w:sz w:val="20"/>
                <w:szCs w:val="20"/>
              </w:rPr>
            </w:pPr>
          </w:p>
        </w:tc>
        <w:tc>
          <w:tcPr>
            <w:tcW w:w="506" w:type="pct"/>
            <w:gridSpan w:val="2"/>
            <w:tcBorders>
              <w:top w:val="single" w:sz="4" w:space="0" w:color="FFFFFF" w:themeColor="background1"/>
              <w:left w:val="single" w:sz="4" w:space="0" w:color="FFFFFF" w:themeColor="background1"/>
            </w:tcBorders>
          </w:tcPr>
          <w:p w14:paraId="342AD490"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Davranışlar arası  çoklu yoklama  modeli</w:t>
            </w:r>
          </w:p>
        </w:tc>
        <w:tc>
          <w:tcPr>
            <w:tcW w:w="414" w:type="pct"/>
            <w:tcBorders>
              <w:top w:val="single" w:sz="4" w:space="0" w:color="FFFFFF" w:themeColor="background1"/>
              <w:left w:val="single" w:sz="4" w:space="0" w:color="FFFFFF" w:themeColor="background1"/>
              <w:right w:val="single" w:sz="4" w:space="0" w:color="FFFFFF" w:themeColor="background1"/>
            </w:tcBorders>
          </w:tcPr>
          <w:p w14:paraId="6A296C3B"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276" w:type="pct"/>
            <w:tcBorders>
              <w:top w:val="single" w:sz="4" w:space="0" w:color="FFFFFF" w:themeColor="background1"/>
              <w:left w:val="single" w:sz="4" w:space="0" w:color="FFFFFF" w:themeColor="background1"/>
              <w:right w:val="single" w:sz="4" w:space="0" w:color="FFFFFF" w:themeColor="background1"/>
            </w:tcBorders>
          </w:tcPr>
          <w:p w14:paraId="5229FE0E"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67" w:type="pct"/>
            <w:tcBorders>
              <w:top w:val="single" w:sz="4" w:space="0" w:color="FFFFFF" w:themeColor="background1"/>
              <w:left w:val="single" w:sz="4" w:space="0" w:color="FFFFFF" w:themeColor="background1"/>
              <w:right w:val="single" w:sz="4" w:space="0" w:color="FFFFFF" w:themeColor="background1"/>
            </w:tcBorders>
          </w:tcPr>
          <w:p w14:paraId="30044B22"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56" w:type="pct"/>
            <w:tcBorders>
              <w:top w:val="single" w:sz="4" w:space="0" w:color="FFFFFF" w:themeColor="background1"/>
              <w:left w:val="single" w:sz="4" w:space="0" w:color="FFFFFF" w:themeColor="background1"/>
              <w:right w:val="single" w:sz="4" w:space="0" w:color="FFFFFF" w:themeColor="background1"/>
            </w:tcBorders>
          </w:tcPr>
          <w:p w14:paraId="2FC32E58"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82" w:type="pct"/>
            <w:tcBorders>
              <w:top w:val="single" w:sz="4" w:space="0" w:color="FFFFFF" w:themeColor="background1"/>
              <w:left w:val="single" w:sz="4" w:space="0" w:color="FFFFFF" w:themeColor="background1"/>
              <w:right w:val="single" w:sz="4" w:space="0" w:color="FFFFFF" w:themeColor="background1"/>
            </w:tcBorders>
          </w:tcPr>
          <w:p w14:paraId="6DD5BB62"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4AAB6B76" w14:textId="77777777" w:rsidTr="00963044">
        <w:trPr>
          <w:trHeight w:val="1075"/>
        </w:trPr>
        <w:tc>
          <w:tcPr>
            <w:tcW w:w="413" w:type="pct"/>
            <w:tcBorders>
              <w:right w:val="single" w:sz="4" w:space="0" w:color="FFFFFF" w:themeColor="background1"/>
            </w:tcBorders>
            <w:noWrap/>
          </w:tcPr>
          <w:p w14:paraId="1D7A91EE" w14:textId="77777777" w:rsidR="00296D6C" w:rsidRPr="006D15DC" w:rsidRDefault="00394936"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 xml:space="preserve">Kurt, </w:t>
            </w:r>
          </w:p>
          <w:p w14:paraId="023D168E"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(2006)</w:t>
            </w:r>
          </w:p>
        </w:tc>
        <w:tc>
          <w:tcPr>
            <w:tcW w:w="252" w:type="pct"/>
            <w:tcBorders>
              <w:right w:val="single" w:sz="4" w:space="0" w:color="FFFFFF" w:themeColor="background1"/>
            </w:tcBorders>
          </w:tcPr>
          <w:p w14:paraId="7C96F6CF"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4</w:t>
            </w:r>
          </w:p>
        </w:tc>
        <w:tc>
          <w:tcPr>
            <w:tcW w:w="326" w:type="pct"/>
            <w:tcBorders>
              <w:right w:val="single" w:sz="4" w:space="0" w:color="FFFFFF" w:themeColor="background1"/>
            </w:tcBorders>
          </w:tcPr>
          <w:p w14:paraId="4687705E"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 xml:space="preserve">6-8 </w:t>
            </w:r>
          </w:p>
        </w:tc>
        <w:tc>
          <w:tcPr>
            <w:tcW w:w="372" w:type="pct"/>
            <w:tcBorders>
              <w:left w:val="single" w:sz="4" w:space="0" w:color="FFFFFF" w:themeColor="background1"/>
              <w:right w:val="single" w:sz="4" w:space="0" w:color="FFFFFF" w:themeColor="background1"/>
            </w:tcBorders>
          </w:tcPr>
          <w:p w14:paraId="54EE98CB"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20" w:type="pct"/>
            <w:tcBorders>
              <w:left w:val="single" w:sz="4" w:space="0" w:color="FFFFFF" w:themeColor="background1"/>
              <w:right w:val="single" w:sz="4" w:space="0" w:color="FFFFFF" w:themeColor="background1"/>
            </w:tcBorders>
          </w:tcPr>
          <w:p w14:paraId="60688AFF"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36" w:type="pct"/>
            <w:tcBorders>
              <w:left w:val="single" w:sz="4" w:space="0" w:color="FFFFFF" w:themeColor="background1"/>
              <w:bottom w:val="nil"/>
            </w:tcBorders>
          </w:tcPr>
          <w:p w14:paraId="25A93E04"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OSB</w:t>
            </w:r>
          </w:p>
        </w:tc>
        <w:tc>
          <w:tcPr>
            <w:tcW w:w="780" w:type="pct"/>
            <w:tcBorders>
              <w:left w:val="single" w:sz="4" w:space="0" w:color="FFFFFF" w:themeColor="background1"/>
            </w:tcBorders>
          </w:tcPr>
          <w:p w14:paraId="68BCF013" w14:textId="77777777" w:rsidR="00E546A1" w:rsidRPr="006D15DC" w:rsidRDefault="00E546A1" w:rsidP="00E546A1">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Zincirleme serbest zaman becerileri</w:t>
            </w:r>
          </w:p>
          <w:p w14:paraId="3352F3D3" w14:textId="77777777" w:rsidR="00296D6C" w:rsidRPr="006D15DC" w:rsidRDefault="00296D6C" w:rsidP="00E546A1">
            <w:pPr>
              <w:pStyle w:val="NoSpacing"/>
              <w:jc w:val="both"/>
              <w:rPr>
                <w:rFonts w:ascii="Cambria" w:hAnsi="Cambria" w:cs="Calibri"/>
                <w:color w:val="000000" w:themeColor="text1"/>
                <w:sz w:val="20"/>
                <w:szCs w:val="20"/>
              </w:rPr>
            </w:pPr>
          </w:p>
        </w:tc>
        <w:tc>
          <w:tcPr>
            <w:tcW w:w="506" w:type="pct"/>
            <w:gridSpan w:val="2"/>
            <w:tcBorders>
              <w:left w:val="single" w:sz="4" w:space="0" w:color="FFFFFF" w:themeColor="background1"/>
            </w:tcBorders>
          </w:tcPr>
          <w:p w14:paraId="1060C736"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Uyarlamalı dönüşümlü uygulamalar  modeli</w:t>
            </w:r>
          </w:p>
        </w:tc>
        <w:tc>
          <w:tcPr>
            <w:tcW w:w="414" w:type="pct"/>
            <w:tcBorders>
              <w:left w:val="single" w:sz="4" w:space="0" w:color="FFFFFF" w:themeColor="background1"/>
              <w:right w:val="single" w:sz="4" w:space="0" w:color="FFFFFF" w:themeColor="background1"/>
            </w:tcBorders>
          </w:tcPr>
          <w:p w14:paraId="6BC7291F" w14:textId="77777777" w:rsidR="00296D6C" w:rsidRPr="006D15DC" w:rsidRDefault="00296D6C" w:rsidP="00963044">
            <w:pPr>
              <w:rPr>
                <w:rFonts w:ascii="Cambria" w:hAnsi="Cambria" w:cs="Calibri"/>
                <w:color w:val="000000" w:themeColor="text1"/>
                <w:sz w:val="20"/>
                <w:szCs w:val="20"/>
              </w:rPr>
            </w:pPr>
            <w:r w:rsidRPr="006D15DC">
              <w:rPr>
                <w:rFonts w:ascii="Cambria" w:hAnsi="Cambria" w:cs="Calibri"/>
                <w:color w:val="000000" w:themeColor="text1"/>
                <w:sz w:val="20"/>
                <w:szCs w:val="20"/>
              </w:rPr>
              <w:t>EİÖ ,</w:t>
            </w:r>
            <w:r w:rsidR="00AA58D0" w:rsidRPr="006D15DC">
              <w:rPr>
                <w:rFonts w:ascii="Cambria" w:hAnsi="Cambria" w:cs="Calibri"/>
                <w:color w:val="000000" w:themeColor="text1"/>
                <w:sz w:val="20"/>
                <w:szCs w:val="20"/>
              </w:rPr>
              <w:t xml:space="preserve"> sabit bekleme süreli öğretim, g</w:t>
            </w:r>
            <w:r w:rsidRPr="006D15DC">
              <w:rPr>
                <w:rFonts w:ascii="Cambria" w:hAnsi="Cambria" w:cs="Calibri"/>
                <w:color w:val="000000" w:themeColor="text1"/>
                <w:sz w:val="20"/>
                <w:szCs w:val="20"/>
              </w:rPr>
              <w:t>ömülü öğretim</w:t>
            </w:r>
          </w:p>
        </w:tc>
        <w:tc>
          <w:tcPr>
            <w:tcW w:w="276" w:type="pct"/>
            <w:tcBorders>
              <w:left w:val="single" w:sz="4" w:space="0" w:color="FFFFFF" w:themeColor="background1"/>
              <w:right w:val="single" w:sz="4" w:space="0" w:color="FFFFFF" w:themeColor="background1"/>
            </w:tcBorders>
          </w:tcPr>
          <w:p w14:paraId="5281878A"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V/Y</w:t>
            </w:r>
          </w:p>
        </w:tc>
        <w:tc>
          <w:tcPr>
            <w:tcW w:w="367" w:type="pct"/>
            <w:tcBorders>
              <w:left w:val="single" w:sz="4" w:space="0" w:color="FFFFFF" w:themeColor="background1"/>
              <w:right w:val="single" w:sz="4" w:space="0" w:color="FFFFFF" w:themeColor="background1"/>
            </w:tcBorders>
          </w:tcPr>
          <w:p w14:paraId="4E39ADF2"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56" w:type="pct"/>
            <w:tcBorders>
              <w:left w:val="single" w:sz="4" w:space="0" w:color="FFFFFF" w:themeColor="background1"/>
              <w:right w:val="single" w:sz="4" w:space="0" w:color="FFFFFF" w:themeColor="background1"/>
            </w:tcBorders>
          </w:tcPr>
          <w:p w14:paraId="15D2FD93"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Y</w:t>
            </w:r>
          </w:p>
        </w:tc>
        <w:tc>
          <w:tcPr>
            <w:tcW w:w="182" w:type="pct"/>
            <w:tcBorders>
              <w:left w:val="single" w:sz="4" w:space="0" w:color="FFFFFF" w:themeColor="background1"/>
              <w:right w:val="single" w:sz="4" w:space="0" w:color="FFFFFF" w:themeColor="background1"/>
            </w:tcBorders>
          </w:tcPr>
          <w:p w14:paraId="5A56B004"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6E6ACB19" w14:textId="77777777" w:rsidTr="00FC1FDB">
        <w:trPr>
          <w:trHeight w:val="918"/>
        </w:trPr>
        <w:tc>
          <w:tcPr>
            <w:tcW w:w="413" w:type="pct"/>
            <w:tcBorders>
              <w:top w:val="single" w:sz="4" w:space="0" w:color="FFFFFF" w:themeColor="background1"/>
              <w:bottom w:val="single" w:sz="4" w:space="0" w:color="FFFFFF" w:themeColor="background1"/>
              <w:right w:val="single" w:sz="4" w:space="0" w:color="FFFFFF" w:themeColor="background1"/>
            </w:tcBorders>
            <w:noWrap/>
          </w:tcPr>
          <w:p w14:paraId="2D4657D3" w14:textId="77777777" w:rsidR="00296D6C" w:rsidRPr="006D15DC" w:rsidRDefault="00296D6C" w:rsidP="00963044">
            <w:pPr>
              <w:pStyle w:val="FootnoteText"/>
              <w:jc w:val="both"/>
              <w:rPr>
                <w:rFonts w:ascii="Cambria" w:hAnsi="Cambria" w:cs="Calibri"/>
                <w:color w:val="000000" w:themeColor="text1"/>
              </w:rPr>
            </w:pPr>
            <w:r w:rsidRPr="006D15DC">
              <w:rPr>
                <w:rFonts w:ascii="Cambria" w:hAnsi="Cambria" w:cs="Calibri"/>
                <w:color w:val="000000" w:themeColor="text1"/>
              </w:rPr>
              <w:t>Dere-Çiftci, (2007)</w:t>
            </w:r>
          </w:p>
        </w:tc>
        <w:tc>
          <w:tcPr>
            <w:tcW w:w="252" w:type="pct"/>
            <w:tcBorders>
              <w:top w:val="single" w:sz="4" w:space="0" w:color="FFFFFF" w:themeColor="background1"/>
              <w:bottom w:val="single" w:sz="4" w:space="0" w:color="FFFFFF" w:themeColor="background1"/>
              <w:right w:val="single" w:sz="4" w:space="0" w:color="FFFFFF" w:themeColor="background1"/>
            </w:tcBorders>
          </w:tcPr>
          <w:p w14:paraId="7EA3F7D7" w14:textId="77777777" w:rsidR="00296D6C" w:rsidRPr="006D15DC" w:rsidRDefault="00296D6C" w:rsidP="00963044">
            <w:pPr>
              <w:pStyle w:val="FootnoteText"/>
              <w:jc w:val="both"/>
              <w:rPr>
                <w:rFonts w:ascii="Cambria" w:hAnsi="Cambria" w:cs="Calibri"/>
                <w:color w:val="000000" w:themeColor="text1"/>
              </w:rPr>
            </w:pPr>
            <w:r w:rsidRPr="006D15DC">
              <w:rPr>
                <w:rFonts w:ascii="Cambria" w:hAnsi="Cambria" w:cs="Calibri"/>
                <w:color w:val="000000" w:themeColor="text1"/>
              </w:rPr>
              <w:t>6</w:t>
            </w:r>
          </w:p>
        </w:tc>
        <w:tc>
          <w:tcPr>
            <w:tcW w:w="326" w:type="pct"/>
            <w:tcBorders>
              <w:top w:val="single" w:sz="4" w:space="0" w:color="FFFFFF" w:themeColor="background1"/>
              <w:bottom w:val="single" w:sz="4" w:space="0" w:color="FFFFFF" w:themeColor="background1"/>
              <w:right w:val="single" w:sz="4" w:space="0" w:color="FFFFFF" w:themeColor="background1"/>
            </w:tcBorders>
          </w:tcPr>
          <w:p w14:paraId="7367EA2A" w14:textId="77777777" w:rsidR="00296D6C" w:rsidRPr="006D15DC" w:rsidRDefault="00296D6C" w:rsidP="00963044">
            <w:pPr>
              <w:pStyle w:val="FootnoteText"/>
              <w:jc w:val="both"/>
              <w:rPr>
                <w:rFonts w:ascii="Cambria" w:hAnsi="Cambria" w:cs="Calibri"/>
                <w:color w:val="000000" w:themeColor="text1"/>
              </w:rPr>
            </w:pPr>
            <w:r w:rsidRPr="006D15DC">
              <w:rPr>
                <w:rFonts w:ascii="Cambria" w:hAnsi="Cambria" w:cs="Calibri"/>
                <w:color w:val="000000" w:themeColor="text1"/>
              </w:rPr>
              <w:t>4-12</w:t>
            </w:r>
          </w:p>
        </w:tc>
        <w:tc>
          <w:tcPr>
            <w:tcW w:w="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F3F39" w14:textId="77777777" w:rsidR="00296D6C" w:rsidRPr="006D15DC" w:rsidRDefault="00296D6C" w:rsidP="00963044">
            <w:pPr>
              <w:pStyle w:val="FootnoteText"/>
              <w:jc w:val="both"/>
              <w:rPr>
                <w:rFonts w:ascii="Cambria" w:hAnsi="Cambria" w:cs="Calibri"/>
                <w:color w:val="000000" w:themeColor="text1"/>
              </w:rPr>
            </w:pPr>
            <w:r w:rsidRPr="006D15DC">
              <w:rPr>
                <w:rFonts w:ascii="Cambria" w:hAnsi="Cambria" w:cs="Calibri"/>
                <w:color w:val="000000" w:themeColor="text1"/>
              </w:rPr>
              <w:t>2 K, 4 E</w:t>
            </w:r>
          </w:p>
        </w:tc>
        <w:tc>
          <w:tcPr>
            <w:tcW w:w="4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795230" w14:textId="77777777" w:rsidR="00296D6C" w:rsidRPr="006D15DC" w:rsidRDefault="00296D6C" w:rsidP="00963044">
            <w:pPr>
              <w:pStyle w:val="FootnoteText"/>
              <w:jc w:val="both"/>
              <w:rPr>
                <w:rFonts w:ascii="Cambria" w:hAnsi="Cambria" w:cs="Calibri"/>
                <w:color w:val="000000" w:themeColor="text1"/>
              </w:rPr>
            </w:pPr>
            <w:r w:rsidRPr="006D15DC">
              <w:rPr>
                <w:rFonts w:ascii="Cambria" w:hAnsi="Cambria" w:cs="Calibri"/>
                <w:color w:val="000000" w:themeColor="text1"/>
              </w:rPr>
              <w:t>Araştırmacı</w:t>
            </w:r>
          </w:p>
        </w:tc>
        <w:tc>
          <w:tcPr>
            <w:tcW w:w="236" w:type="pct"/>
            <w:tcBorders>
              <w:top w:val="single" w:sz="4" w:space="0" w:color="FFFFFF" w:themeColor="background1"/>
              <w:left w:val="single" w:sz="4" w:space="0" w:color="FFFFFF" w:themeColor="background1"/>
              <w:bottom w:val="single" w:sz="4" w:space="0" w:color="FFFFFF" w:themeColor="background1"/>
            </w:tcBorders>
          </w:tcPr>
          <w:p w14:paraId="6752C53D" w14:textId="77777777" w:rsidR="00296D6C" w:rsidRPr="006D15DC" w:rsidRDefault="00E546A1" w:rsidP="00963044">
            <w:pPr>
              <w:pStyle w:val="FootnoteText"/>
              <w:jc w:val="both"/>
              <w:rPr>
                <w:rFonts w:ascii="Cambria" w:hAnsi="Cambria" w:cs="Calibri"/>
                <w:color w:val="000000" w:themeColor="text1"/>
              </w:rPr>
            </w:pPr>
            <w:r w:rsidRPr="006D15DC">
              <w:rPr>
                <w:rFonts w:ascii="Cambria" w:hAnsi="Cambria" w:cs="Calibri"/>
                <w:color w:val="000000" w:themeColor="text1"/>
              </w:rPr>
              <w:t>ZY,</w:t>
            </w:r>
            <w:r w:rsidR="00296D6C" w:rsidRPr="006D15DC">
              <w:rPr>
                <w:rFonts w:ascii="Cambria" w:hAnsi="Cambria" w:cs="Calibri"/>
                <w:color w:val="000000" w:themeColor="text1"/>
              </w:rPr>
              <w:t>DS</w:t>
            </w:r>
          </w:p>
        </w:tc>
        <w:tc>
          <w:tcPr>
            <w:tcW w:w="780" w:type="pct"/>
            <w:tcBorders>
              <w:top w:val="single" w:sz="4" w:space="0" w:color="FFFFFF" w:themeColor="background1"/>
              <w:left w:val="single" w:sz="4" w:space="0" w:color="FFFFFF" w:themeColor="background1"/>
              <w:bottom w:val="single" w:sz="4" w:space="0" w:color="FFFFFF" w:themeColor="background1"/>
            </w:tcBorders>
          </w:tcPr>
          <w:p w14:paraId="6D65B223" w14:textId="77777777" w:rsidR="00296D6C" w:rsidRPr="006D15DC" w:rsidRDefault="00296D6C"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Renk</w:t>
            </w:r>
            <w:r w:rsidR="009B144F" w:rsidRPr="006D15DC">
              <w:rPr>
                <w:rFonts w:ascii="Cambria" w:hAnsi="Cambria" w:cs="Calibri"/>
                <w:color w:val="000000" w:themeColor="text1"/>
                <w:sz w:val="20"/>
                <w:szCs w:val="20"/>
              </w:rPr>
              <w:t>leri söyleme</w:t>
            </w:r>
          </w:p>
          <w:p w14:paraId="716FE804" w14:textId="77777777" w:rsidR="00296D6C" w:rsidRPr="006D15DC" w:rsidRDefault="00296D6C" w:rsidP="00963044">
            <w:pPr>
              <w:pStyle w:val="NoSpacing"/>
              <w:rPr>
                <w:rFonts w:ascii="Cambria" w:hAnsi="Cambria"/>
                <w:color w:val="000000" w:themeColor="text1"/>
                <w:sz w:val="20"/>
                <w:szCs w:val="20"/>
              </w:rPr>
            </w:pPr>
          </w:p>
        </w:tc>
        <w:tc>
          <w:tcPr>
            <w:tcW w:w="506" w:type="pct"/>
            <w:gridSpan w:val="2"/>
            <w:tcBorders>
              <w:top w:val="single" w:sz="4" w:space="0" w:color="FFFFFF" w:themeColor="background1"/>
              <w:left w:val="single" w:sz="4" w:space="0" w:color="FFFFFF" w:themeColor="background1"/>
              <w:bottom w:val="single" w:sz="4" w:space="0" w:color="FFFFFF" w:themeColor="background1"/>
            </w:tcBorders>
          </w:tcPr>
          <w:p w14:paraId="6D24D2AB" w14:textId="77777777" w:rsidR="00296D6C" w:rsidRPr="006D15DC" w:rsidRDefault="00296D6C" w:rsidP="00963044">
            <w:pPr>
              <w:pStyle w:val="FootnoteText"/>
              <w:jc w:val="both"/>
              <w:rPr>
                <w:rFonts w:ascii="Cambria" w:hAnsi="Cambria" w:cs="Calibri"/>
                <w:color w:val="000000" w:themeColor="text1"/>
              </w:rPr>
            </w:pPr>
            <w:r w:rsidRPr="006D15DC">
              <w:rPr>
                <w:rFonts w:ascii="Cambria" w:hAnsi="Cambria" w:cs="Calibri"/>
                <w:color w:val="000000" w:themeColor="text1"/>
              </w:rPr>
              <w:t>Denekler arası çoklu yoklama modeli</w:t>
            </w:r>
          </w:p>
        </w:tc>
        <w:tc>
          <w:tcPr>
            <w:tcW w:w="414" w:type="pct"/>
            <w:tcBorders>
              <w:top w:val="single" w:sz="4" w:space="0" w:color="FFFFFF" w:themeColor="background1"/>
              <w:left w:val="single" w:sz="4" w:space="0" w:color="FFFFFF" w:themeColor="background1"/>
              <w:right w:val="single" w:sz="4" w:space="0" w:color="FFFFFF" w:themeColor="background1"/>
            </w:tcBorders>
          </w:tcPr>
          <w:p w14:paraId="38B2D5A5" w14:textId="77777777" w:rsidR="00296D6C" w:rsidRPr="006D15DC" w:rsidRDefault="00296D6C" w:rsidP="00963044">
            <w:pPr>
              <w:pStyle w:val="NoSpacing"/>
              <w:jc w:val="both"/>
              <w:rPr>
                <w:rFonts w:ascii="Cambria" w:hAnsi="Cambria" w:cstheme="minorHAnsi"/>
                <w:color w:val="000000" w:themeColor="text1"/>
                <w:sz w:val="20"/>
                <w:szCs w:val="20"/>
              </w:rPr>
            </w:pPr>
            <w:r w:rsidRPr="006D15DC">
              <w:rPr>
                <w:rFonts w:ascii="Cambria" w:hAnsi="Cambria" w:cstheme="minorHAnsi"/>
                <w:color w:val="000000" w:themeColor="text1"/>
                <w:sz w:val="20"/>
                <w:szCs w:val="20"/>
              </w:rPr>
              <w:t>EİÖ</w:t>
            </w:r>
          </w:p>
        </w:tc>
        <w:tc>
          <w:tcPr>
            <w:tcW w:w="2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BAE798"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538518"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Y/Y</w:t>
            </w:r>
          </w:p>
        </w:tc>
        <w:tc>
          <w:tcPr>
            <w:tcW w:w="4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259927"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Zaman,</w:t>
            </w:r>
          </w:p>
          <w:p w14:paraId="00711FD3"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ortam,</w:t>
            </w:r>
          </w:p>
          <w:p w14:paraId="0EDE9B6D"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FD59CD" w14:textId="77777777" w:rsidR="00296D6C" w:rsidRPr="006D15DC" w:rsidRDefault="00296D6C" w:rsidP="00963044">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67D39BE4" w14:textId="77777777" w:rsidTr="00FC1FDB">
        <w:trPr>
          <w:trHeight w:val="834"/>
        </w:trPr>
        <w:tc>
          <w:tcPr>
            <w:tcW w:w="3303" w:type="pct"/>
            <w:gridSpan w:val="8"/>
            <w:tcBorders>
              <w:top w:val="single" w:sz="4" w:space="0" w:color="000000" w:themeColor="text1"/>
              <w:bottom w:val="single" w:sz="4" w:space="0" w:color="auto"/>
              <w:right w:val="single" w:sz="4" w:space="0" w:color="FFFFFF" w:themeColor="background1"/>
            </w:tcBorders>
            <w:noWrap/>
          </w:tcPr>
          <w:tbl>
            <w:tblPr>
              <w:tblpPr w:leftFromText="141" w:rightFromText="141" w:vertAnchor="text" w:horzAnchor="margin" w:tblpX="-664" w:tblpY="132"/>
              <w:tblW w:w="10206" w:type="dxa"/>
              <w:tblLayout w:type="fixed"/>
              <w:tblLook w:val="0660" w:firstRow="1" w:lastRow="1" w:firstColumn="0" w:lastColumn="0" w:noHBand="1" w:noVBand="1"/>
            </w:tblPr>
            <w:tblGrid>
              <w:gridCol w:w="10206"/>
            </w:tblGrid>
            <w:tr w:rsidR="006D15DC" w:rsidRPr="006D15DC" w14:paraId="6AAB7EE3" w14:textId="77777777" w:rsidTr="00FC1FDB">
              <w:trPr>
                <w:trHeight w:val="70"/>
              </w:trPr>
              <w:tc>
                <w:tcPr>
                  <w:tcW w:w="5000" w:type="pct"/>
                  <w:tcBorders>
                    <w:top w:val="nil"/>
                    <w:bottom w:val="nil"/>
                  </w:tcBorders>
                  <w:noWrap/>
                </w:tcPr>
                <w:p w14:paraId="11FE7A6E" w14:textId="77777777" w:rsidR="00FC1FDB" w:rsidRPr="006D15DC" w:rsidRDefault="00FC1FDB" w:rsidP="00FC1FDB">
                  <w:pPr>
                    <w:pStyle w:val="NoSpacing"/>
                    <w:rPr>
                      <w:rFonts w:ascii="Cambria" w:hAnsi="Cambria" w:cs="Calibri"/>
                      <w:b/>
                      <w:iCs/>
                      <w:color w:val="000000" w:themeColor="text1"/>
                      <w:sz w:val="18"/>
                      <w:szCs w:val="18"/>
                    </w:rPr>
                  </w:pPr>
                  <w:r w:rsidRPr="006D15DC">
                    <w:rPr>
                      <w:rStyle w:val="SubtleEmphasis"/>
                      <w:rFonts w:ascii="Cambria" w:eastAsiaTheme="minorEastAsia" w:hAnsi="Cambria" w:cs="Calibri"/>
                      <w:b/>
                      <w:i w:val="0"/>
                      <w:iCs w:val="0"/>
                      <w:color w:val="000000" w:themeColor="text1"/>
                      <w:sz w:val="18"/>
                      <w:szCs w:val="18"/>
                    </w:rPr>
                    <w:t>Anahtarlar:E: Erkek, K: Kız, İ:İzleme, G:Genelleme, GAG:Gözlemciler arası güvenirlik, UG:Uygulama Güvenirliği, SG:Sosyal Geçerlilik, V:Var, Y:Yok, EİÖ:Eşzamanlı İpucuyla Öğretim, OSB:Otizm Spektrum Bozukluğu, ZY:Zihinsel Yetersizlik, DS:Down Sendromu, SP:Selebral Palsi, ÖÖG:Özgül Öğrenme Güçlüğü, CP:Selebral Palsi,</w:t>
                  </w:r>
                  <w:r w:rsidRPr="006D15DC">
                    <w:rPr>
                      <w:rStyle w:val="SubtleEmphasis"/>
                      <w:rFonts w:ascii="Cambria" w:eastAsiaTheme="minorEastAsia" w:hAnsi="Cambria" w:cs="Calibri"/>
                      <w:b/>
                      <w:i w:val="0"/>
                      <w:color w:val="000000" w:themeColor="text1"/>
                      <w:sz w:val="18"/>
                      <w:szCs w:val="18"/>
                    </w:rPr>
                    <w:t xml:space="preserve"> GE:Görme Engelli</w:t>
                  </w:r>
                  <w:r w:rsidRPr="006D15DC">
                    <w:rPr>
                      <w:rStyle w:val="SubtleEmphasis"/>
                      <w:rFonts w:ascii="Cambria" w:eastAsiaTheme="minorEastAsia" w:hAnsi="Cambria" w:cs="Calibri"/>
                      <w:b/>
                      <w:color w:val="000000" w:themeColor="text1"/>
                      <w:sz w:val="18"/>
                      <w:szCs w:val="18"/>
                    </w:rPr>
                    <w:t xml:space="preserve">, </w:t>
                  </w:r>
                  <w:r w:rsidRPr="006D15DC">
                    <w:rPr>
                      <w:rStyle w:val="SubtleEmphasis"/>
                      <w:rFonts w:ascii="Cambria" w:eastAsiaTheme="minorEastAsia" w:hAnsi="Cambria" w:cs="Calibri"/>
                      <w:b/>
                      <w:i w:val="0"/>
                      <w:color w:val="000000" w:themeColor="text1"/>
                      <w:sz w:val="18"/>
                      <w:szCs w:val="18"/>
                    </w:rPr>
                    <w:t>GY:Gelişimsel Yetersizlik, DEHB:Dikkat Eksikliği ve Hiperaktivite</w:t>
                  </w:r>
                </w:p>
              </w:tc>
            </w:tr>
          </w:tbl>
          <w:p w14:paraId="502FBBC1" w14:textId="77777777" w:rsidR="00963044" w:rsidRPr="006D15DC" w:rsidRDefault="00963044" w:rsidP="00963044">
            <w:pPr>
              <w:pStyle w:val="NoSpacing"/>
              <w:rPr>
                <w:rFonts w:ascii="Cambria" w:hAnsi="Cambria" w:cs="Calibri"/>
                <w:b/>
                <w:color w:val="000000" w:themeColor="text1"/>
                <w:sz w:val="20"/>
                <w:szCs w:val="20"/>
              </w:rPr>
            </w:pPr>
          </w:p>
        </w:tc>
        <w:tc>
          <w:tcPr>
            <w:tcW w:w="1697" w:type="pct"/>
            <w:gridSpan w:val="6"/>
            <w:tcBorders>
              <w:left w:val="single" w:sz="4" w:space="0" w:color="FFFFFF" w:themeColor="background1"/>
              <w:bottom w:val="single" w:sz="4" w:space="0" w:color="FFFFFF" w:themeColor="background1"/>
            </w:tcBorders>
          </w:tcPr>
          <w:p w14:paraId="5242CD87" w14:textId="77777777" w:rsidR="00963044" w:rsidRPr="006D15DC" w:rsidRDefault="00963044" w:rsidP="00963044">
            <w:pPr>
              <w:pStyle w:val="NoSpacing"/>
              <w:rPr>
                <w:rFonts w:ascii="Cambria" w:hAnsi="Cambria" w:cs="Calibri"/>
                <w:b/>
                <w:color w:val="000000" w:themeColor="text1"/>
                <w:sz w:val="20"/>
                <w:szCs w:val="20"/>
              </w:rPr>
            </w:pPr>
          </w:p>
        </w:tc>
      </w:tr>
    </w:tbl>
    <w:p w14:paraId="3C107097" w14:textId="77777777" w:rsidR="00FC1FDB" w:rsidRPr="006D15DC" w:rsidRDefault="00FC1FDB" w:rsidP="00FC1FDB">
      <w:pPr>
        <w:tabs>
          <w:tab w:val="left" w:pos="12315"/>
        </w:tabs>
        <w:rPr>
          <w:color w:val="000000" w:themeColor="text1"/>
        </w:rPr>
      </w:pPr>
    </w:p>
    <w:p w14:paraId="5DBC26DF" w14:textId="77777777" w:rsidR="00FC1FDB" w:rsidRPr="006D15DC" w:rsidRDefault="00FC1FDB" w:rsidP="00FC1FDB">
      <w:pPr>
        <w:tabs>
          <w:tab w:val="left" w:pos="12315"/>
        </w:tabs>
        <w:rPr>
          <w:color w:val="000000" w:themeColor="text1"/>
        </w:rPr>
      </w:pPr>
    </w:p>
    <w:tbl>
      <w:tblPr>
        <w:tblpPr w:leftFromText="141" w:rightFromText="141" w:vertAnchor="text" w:horzAnchor="margin" w:tblpX="-635" w:tblpY="-690"/>
        <w:tblW w:w="5841" w:type="pct"/>
        <w:tblLayout w:type="fixed"/>
        <w:tblLook w:val="0660" w:firstRow="1" w:lastRow="1" w:firstColumn="0" w:lastColumn="0" w:noHBand="1" w:noVBand="1"/>
      </w:tblPr>
      <w:tblGrid>
        <w:gridCol w:w="1257"/>
        <w:gridCol w:w="693"/>
        <w:gridCol w:w="837"/>
        <w:gridCol w:w="1256"/>
        <w:gridCol w:w="1393"/>
        <w:gridCol w:w="674"/>
        <w:gridCol w:w="2401"/>
        <w:gridCol w:w="1534"/>
        <w:gridCol w:w="1403"/>
        <w:gridCol w:w="556"/>
        <w:gridCol w:w="1397"/>
        <w:gridCol w:w="1256"/>
        <w:gridCol w:w="559"/>
        <w:gridCol w:w="1138"/>
      </w:tblGrid>
      <w:tr w:rsidR="006D15DC" w:rsidRPr="006D15DC" w14:paraId="66AF85C4" w14:textId="77777777" w:rsidTr="00963044">
        <w:trPr>
          <w:trHeight w:val="693"/>
        </w:trPr>
        <w:tc>
          <w:tcPr>
            <w:tcW w:w="384" w:type="pct"/>
            <w:tcBorders>
              <w:top w:val="single" w:sz="4" w:space="0" w:color="auto"/>
              <w:bottom w:val="single" w:sz="4" w:space="0" w:color="auto"/>
              <w:right w:val="single" w:sz="4" w:space="0" w:color="FFFFFF" w:themeColor="background1"/>
            </w:tcBorders>
            <w:noWrap/>
          </w:tcPr>
          <w:p w14:paraId="162C26EF"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noProof/>
                <w:color w:val="000000" w:themeColor="text1"/>
                <w:sz w:val="20"/>
                <w:szCs w:val="20"/>
              </w:rPr>
              <w:lastRenderedPageBreak/>
              <w:t>Makale</w:t>
            </w:r>
          </w:p>
        </w:tc>
        <w:tc>
          <w:tcPr>
            <w:tcW w:w="212" w:type="pct"/>
            <w:tcBorders>
              <w:top w:val="single" w:sz="4" w:space="0" w:color="auto"/>
              <w:left w:val="single" w:sz="4" w:space="0" w:color="FFFFFF" w:themeColor="background1"/>
              <w:bottom w:val="single" w:sz="4" w:space="0" w:color="auto"/>
              <w:right w:val="single" w:sz="4" w:space="0" w:color="FFFFFF" w:themeColor="background1"/>
            </w:tcBorders>
          </w:tcPr>
          <w:p w14:paraId="36DE6435"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Sayı</w:t>
            </w:r>
          </w:p>
        </w:tc>
        <w:tc>
          <w:tcPr>
            <w:tcW w:w="256" w:type="pct"/>
            <w:tcBorders>
              <w:top w:val="single" w:sz="4" w:space="0" w:color="auto"/>
              <w:left w:val="single" w:sz="4" w:space="0" w:color="FFFFFF" w:themeColor="background1"/>
              <w:bottom w:val="single" w:sz="4" w:space="0" w:color="auto"/>
              <w:right w:val="single" w:sz="4" w:space="0" w:color="FFFFFF" w:themeColor="background1"/>
            </w:tcBorders>
          </w:tcPr>
          <w:p w14:paraId="0CB726BD"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Yaş</w:t>
            </w:r>
          </w:p>
        </w:tc>
        <w:tc>
          <w:tcPr>
            <w:tcW w:w="384" w:type="pct"/>
            <w:tcBorders>
              <w:top w:val="single" w:sz="4" w:space="0" w:color="auto"/>
              <w:left w:val="single" w:sz="4" w:space="0" w:color="FFFFFF" w:themeColor="background1"/>
              <w:bottom w:val="single" w:sz="4" w:space="0" w:color="auto"/>
              <w:right w:val="single" w:sz="4" w:space="0" w:color="FFFFFF" w:themeColor="background1"/>
            </w:tcBorders>
          </w:tcPr>
          <w:p w14:paraId="6955E032"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Cinsiyet</w:t>
            </w:r>
          </w:p>
        </w:tc>
        <w:tc>
          <w:tcPr>
            <w:tcW w:w="426" w:type="pct"/>
            <w:tcBorders>
              <w:top w:val="single" w:sz="4" w:space="0" w:color="auto"/>
              <w:left w:val="single" w:sz="4" w:space="0" w:color="FFFFFF" w:themeColor="background1"/>
              <w:bottom w:val="single" w:sz="4" w:space="0" w:color="auto"/>
              <w:right w:val="single" w:sz="4" w:space="0" w:color="FFFFFF" w:themeColor="background1"/>
            </w:tcBorders>
          </w:tcPr>
          <w:p w14:paraId="1E86DF91"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Uygulayan Kişi-Kişiler</w:t>
            </w:r>
          </w:p>
        </w:tc>
        <w:tc>
          <w:tcPr>
            <w:tcW w:w="206" w:type="pct"/>
            <w:tcBorders>
              <w:top w:val="single" w:sz="4" w:space="0" w:color="auto"/>
              <w:left w:val="single" w:sz="4" w:space="0" w:color="FFFFFF" w:themeColor="background1"/>
              <w:bottom w:val="single" w:sz="4" w:space="0" w:color="auto"/>
            </w:tcBorders>
          </w:tcPr>
          <w:p w14:paraId="373B8BC0"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Tanı</w:t>
            </w:r>
          </w:p>
        </w:tc>
        <w:tc>
          <w:tcPr>
            <w:tcW w:w="734" w:type="pct"/>
            <w:tcBorders>
              <w:top w:val="single" w:sz="4" w:space="0" w:color="auto"/>
              <w:left w:val="single" w:sz="4" w:space="0" w:color="FFFFFF" w:themeColor="background1"/>
              <w:bottom w:val="single" w:sz="4" w:space="0" w:color="auto"/>
            </w:tcBorders>
          </w:tcPr>
          <w:p w14:paraId="026D28EF"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Bağımlı değişken</w:t>
            </w:r>
          </w:p>
        </w:tc>
        <w:tc>
          <w:tcPr>
            <w:tcW w:w="469" w:type="pct"/>
            <w:tcBorders>
              <w:top w:val="single" w:sz="4" w:space="0" w:color="auto"/>
              <w:left w:val="single" w:sz="4" w:space="0" w:color="FFFFFF" w:themeColor="background1"/>
              <w:bottom w:val="single" w:sz="4" w:space="0" w:color="auto"/>
              <w:right w:val="single" w:sz="4" w:space="0" w:color="FFFFFF" w:themeColor="background1"/>
            </w:tcBorders>
          </w:tcPr>
          <w:p w14:paraId="30C806AE"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Araştırma Modeli</w:t>
            </w:r>
          </w:p>
        </w:tc>
        <w:tc>
          <w:tcPr>
            <w:tcW w:w="429" w:type="pct"/>
            <w:tcBorders>
              <w:top w:val="single" w:sz="4" w:space="0" w:color="auto"/>
              <w:left w:val="single" w:sz="4" w:space="0" w:color="FFFFFF" w:themeColor="background1"/>
              <w:bottom w:val="single" w:sz="4" w:space="0" w:color="auto"/>
              <w:right w:val="single" w:sz="4" w:space="0" w:color="FFFFFF" w:themeColor="background1"/>
            </w:tcBorders>
          </w:tcPr>
          <w:p w14:paraId="04B5215A"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Bağımsız Değişken</w:t>
            </w:r>
          </w:p>
        </w:tc>
        <w:tc>
          <w:tcPr>
            <w:tcW w:w="170" w:type="pct"/>
            <w:tcBorders>
              <w:top w:val="single" w:sz="4" w:space="0" w:color="auto"/>
              <w:left w:val="single" w:sz="4" w:space="0" w:color="FFFFFF" w:themeColor="background1"/>
              <w:bottom w:val="single" w:sz="4" w:space="0" w:color="auto"/>
              <w:right w:val="single" w:sz="4" w:space="0" w:color="FFFFFF" w:themeColor="background1"/>
            </w:tcBorders>
          </w:tcPr>
          <w:p w14:paraId="33CD1F89" w14:textId="77777777" w:rsidR="00963044" w:rsidRPr="006D15DC" w:rsidRDefault="00963044" w:rsidP="00963044">
            <w:pPr>
              <w:rPr>
                <w:rFonts w:ascii="Cambria" w:hAnsi="Cambria" w:cs="Calibri"/>
                <w:b/>
                <w:bCs/>
                <w:color w:val="000000" w:themeColor="text1"/>
                <w:sz w:val="20"/>
                <w:szCs w:val="20"/>
              </w:rPr>
            </w:pPr>
            <w:r w:rsidRPr="006D15DC">
              <w:rPr>
                <w:rFonts w:ascii="Cambria" w:hAnsi="Cambria" w:cs="Calibri"/>
                <w:b/>
                <w:color w:val="000000" w:themeColor="text1"/>
                <w:sz w:val="20"/>
                <w:szCs w:val="20"/>
              </w:rPr>
              <w:t>İ/G</w:t>
            </w:r>
          </w:p>
        </w:tc>
        <w:tc>
          <w:tcPr>
            <w:tcW w:w="427" w:type="pct"/>
            <w:tcBorders>
              <w:top w:val="single" w:sz="4" w:space="0" w:color="auto"/>
              <w:left w:val="single" w:sz="4" w:space="0" w:color="FFFFFF" w:themeColor="background1"/>
              <w:bottom w:val="single" w:sz="4" w:space="0" w:color="auto"/>
              <w:right w:val="single" w:sz="4" w:space="0" w:color="FFFFFF" w:themeColor="background1"/>
            </w:tcBorders>
          </w:tcPr>
          <w:p w14:paraId="5F3F9A31"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GAG/UG</w:t>
            </w:r>
          </w:p>
        </w:tc>
        <w:tc>
          <w:tcPr>
            <w:tcW w:w="384" w:type="pct"/>
            <w:tcBorders>
              <w:top w:val="single" w:sz="4" w:space="0" w:color="auto"/>
              <w:left w:val="single" w:sz="4" w:space="0" w:color="FFFFFF" w:themeColor="background1"/>
              <w:bottom w:val="single" w:sz="4" w:space="0" w:color="auto"/>
              <w:right w:val="single" w:sz="4" w:space="0" w:color="FFFFFF" w:themeColor="background1"/>
            </w:tcBorders>
          </w:tcPr>
          <w:p w14:paraId="260B3852"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Genelleme türü</w:t>
            </w:r>
          </w:p>
        </w:tc>
        <w:tc>
          <w:tcPr>
            <w:tcW w:w="171" w:type="pct"/>
            <w:tcBorders>
              <w:top w:val="single" w:sz="4" w:space="0" w:color="auto"/>
              <w:left w:val="single" w:sz="4" w:space="0" w:color="FFFFFF" w:themeColor="background1"/>
              <w:bottom w:val="single" w:sz="4" w:space="0" w:color="auto"/>
              <w:right w:val="single" w:sz="4" w:space="0" w:color="FFFFFF" w:themeColor="background1"/>
            </w:tcBorders>
          </w:tcPr>
          <w:p w14:paraId="177C788F" w14:textId="77777777" w:rsidR="00963044" w:rsidRPr="006D15DC" w:rsidRDefault="00963044" w:rsidP="00963044">
            <w:pPr>
              <w:rPr>
                <w:rFonts w:ascii="Cambria" w:hAnsi="Cambria" w:cs="Calibri"/>
                <w:b/>
                <w:color w:val="000000" w:themeColor="text1"/>
                <w:sz w:val="20"/>
                <w:szCs w:val="20"/>
              </w:rPr>
            </w:pPr>
            <w:r w:rsidRPr="006D15DC">
              <w:rPr>
                <w:rFonts w:ascii="Cambria" w:hAnsi="Cambria" w:cs="Calibri"/>
                <w:b/>
                <w:color w:val="000000" w:themeColor="text1"/>
                <w:sz w:val="20"/>
                <w:szCs w:val="20"/>
              </w:rPr>
              <w:t>SG</w:t>
            </w:r>
          </w:p>
        </w:tc>
        <w:tc>
          <w:tcPr>
            <w:tcW w:w="349" w:type="pct"/>
            <w:vMerge w:val="restart"/>
            <w:tcBorders>
              <w:top w:val="nil"/>
              <w:left w:val="single" w:sz="4" w:space="0" w:color="FFFFFF" w:themeColor="background1"/>
              <w:right w:val="single" w:sz="4" w:space="0" w:color="FFFFFF" w:themeColor="background1"/>
            </w:tcBorders>
          </w:tcPr>
          <w:p w14:paraId="1D29C677" w14:textId="77777777" w:rsidR="00963044" w:rsidRPr="006D15DC" w:rsidRDefault="00963044" w:rsidP="00963044">
            <w:pPr>
              <w:rPr>
                <w:rFonts w:ascii="Cambria" w:hAnsi="Cambria" w:cs="Calibri"/>
                <w:b/>
                <w:color w:val="000000" w:themeColor="text1"/>
                <w:sz w:val="20"/>
                <w:szCs w:val="20"/>
              </w:rPr>
            </w:pPr>
          </w:p>
        </w:tc>
      </w:tr>
      <w:tr w:rsidR="006D15DC" w:rsidRPr="006D15DC" w14:paraId="496180F7" w14:textId="77777777" w:rsidTr="00963044">
        <w:trPr>
          <w:trHeight w:val="1411"/>
        </w:trPr>
        <w:tc>
          <w:tcPr>
            <w:tcW w:w="384" w:type="pct"/>
            <w:tcBorders>
              <w:bottom w:val="single" w:sz="4" w:space="0" w:color="FFFFFF" w:themeColor="background1"/>
              <w:right w:val="single" w:sz="4" w:space="0" w:color="FFFFFF" w:themeColor="background1"/>
            </w:tcBorders>
            <w:noWrap/>
          </w:tcPr>
          <w:p w14:paraId="76AB956E" w14:textId="77777777" w:rsidR="00963044" w:rsidRPr="006D15DC" w:rsidRDefault="00963044" w:rsidP="00963044">
            <w:pPr>
              <w:rPr>
                <w:rFonts w:ascii="Cambria" w:hAnsi="Cambria" w:cs="Calibri"/>
                <w:color w:val="000000" w:themeColor="text1"/>
                <w:sz w:val="20"/>
                <w:szCs w:val="20"/>
              </w:rPr>
            </w:pPr>
            <w:r w:rsidRPr="006D15DC">
              <w:rPr>
                <w:rFonts w:ascii="Cambria" w:hAnsi="Cambria" w:cs="Calibri"/>
                <w:color w:val="000000" w:themeColor="text1"/>
                <w:sz w:val="20"/>
                <w:szCs w:val="20"/>
              </w:rPr>
              <w:t>Altunel, (2007)</w:t>
            </w:r>
          </w:p>
        </w:tc>
        <w:tc>
          <w:tcPr>
            <w:tcW w:w="212" w:type="pct"/>
            <w:tcBorders>
              <w:bottom w:val="single" w:sz="4" w:space="0" w:color="FFFFFF" w:themeColor="background1"/>
              <w:right w:val="single" w:sz="4" w:space="0" w:color="FFFFFF" w:themeColor="background1"/>
            </w:tcBorders>
          </w:tcPr>
          <w:p w14:paraId="2F908603" w14:textId="77777777" w:rsidR="00963044" w:rsidRPr="006D15DC" w:rsidRDefault="00963044" w:rsidP="00963044">
            <w:pPr>
              <w:pStyle w:val="FootnoteText"/>
              <w:rPr>
                <w:rFonts w:ascii="Cambria" w:hAnsi="Cambria" w:cs="Calibri"/>
                <w:color w:val="000000" w:themeColor="text1"/>
              </w:rPr>
            </w:pPr>
            <w:r w:rsidRPr="006D15DC">
              <w:rPr>
                <w:rFonts w:ascii="Cambria" w:hAnsi="Cambria" w:cs="Calibri"/>
                <w:color w:val="000000" w:themeColor="text1"/>
              </w:rPr>
              <w:t>3</w:t>
            </w:r>
          </w:p>
        </w:tc>
        <w:tc>
          <w:tcPr>
            <w:tcW w:w="256" w:type="pct"/>
            <w:tcBorders>
              <w:bottom w:val="single" w:sz="4" w:space="0" w:color="FFFFFF" w:themeColor="background1"/>
              <w:right w:val="single" w:sz="4" w:space="0" w:color="FFFFFF" w:themeColor="background1"/>
            </w:tcBorders>
          </w:tcPr>
          <w:p w14:paraId="5671EE0A" w14:textId="77777777" w:rsidR="00963044" w:rsidRPr="006D15DC" w:rsidRDefault="00963044" w:rsidP="00963044">
            <w:pPr>
              <w:pStyle w:val="FootnoteText"/>
              <w:rPr>
                <w:rFonts w:ascii="Cambria" w:hAnsi="Cambria" w:cs="Calibri"/>
                <w:color w:val="000000" w:themeColor="text1"/>
              </w:rPr>
            </w:pPr>
            <w:r w:rsidRPr="006D15DC">
              <w:rPr>
                <w:rFonts w:ascii="Cambria" w:eastAsia="TimesNewRoman" w:hAnsi="Cambria" w:cs="Calibri"/>
                <w:color w:val="000000" w:themeColor="text1"/>
              </w:rPr>
              <w:t>5-7</w:t>
            </w:r>
          </w:p>
        </w:tc>
        <w:tc>
          <w:tcPr>
            <w:tcW w:w="384" w:type="pct"/>
            <w:tcBorders>
              <w:left w:val="single" w:sz="4" w:space="0" w:color="FFFFFF" w:themeColor="background1"/>
              <w:bottom w:val="single" w:sz="4" w:space="0" w:color="FFFFFF" w:themeColor="background1"/>
              <w:right w:val="single" w:sz="4" w:space="0" w:color="FFFFFF" w:themeColor="background1"/>
            </w:tcBorders>
          </w:tcPr>
          <w:p w14:paraId="6BC5E460" w14:textId="77777777" w:rsidR="00963044" w:rsidRPr="006D15DC" w:rsidRDefault="00963044" w:rsidP="00963044">
            <w:pPr>
              <w:pStyle w:val="FootnoteText"/>
              <w:rPr>
                <w:rFonts w:ascii="Cambria" w:hAnsi="Cambria" w:cs="Calibri"/>
                <w:color w:val="000000" w:themeColor="text1"/>
              </w:rPr>
            </w:pPr>
            <w:r w:rsidRPr="006D15DC">
              <w:rPr>
                <w:rFonts w:ascii="Cambria" w:hAnsi="Cambria" w:cs="Calibri"/>
                <w:color w:val="000000" w:themeColor="text1"/>
              </w:rPr>
              <w:t>E</w:t>
            </w:r>
          </w:p>
        </w:tc>
        <w:tc>
          <w:tcPr>
            <w:tcW w:w="426" w:type="pct"/>
            <w:tcBorders>
              <w:left w:val="single" w:sz="4" w:space="0" w:color="FFFFFF" w:themeColor="background1"/>
              <w:bottom w:val="single" w:sz="4" w:space="0" w:color="FFFFFF" w:themeColor="background1"/>
              <w:right w:val="single" w:sz="4" w:space="0" w:color="FFFFFF" w:themeColor="background1"/>
            </w:tcBorders>
          </w:tcPr>
          <w:p w14:paraId="21D7228D" w14:textId="77777777" w:rsidR="00963044" w:rsidRPr="006D15DC" w:rsidRDefault="00963044" w:rsidP="00963044">
            <w:pPr>
              <w:pStyle w:val="FootnoteText"/>
              <w:rPr>
                <w:rFonts w:ascii="Cambria" w:hAnsi="Cambria" w:cs="Calibri"/>
                <w:color w:val="000000" w:themeColor="text1"/>
              </w:rPr>
            </w:pPr>
            <w:r w:rsidRPr="006D15DC">
              <w:rPr>
                <w:rFonts w:ascii="Cambria" w:hAnsi="Cambria" w:cs="Calibri"/>
                <w:color w:val="000000" w:themeColor="text1"/>
              </w:rPr>
              <w:t>Araştırmacı</w:t>
            </w:r>
          </w:p>
        </w:tc>
        <w:tc>
          <w:tcPr>
            <w:tcW w:w="206" w:type="pct"/>
            <w:tcBorders>
              <w:left w:val="single" w:sz="4" w:space="0" w:color="FFFFFF" w:themeColor="background1"/>
              <w:bottom w:val="single" w:sz="4" w:space="0" w:color="FFFFFF" w:themeColor="background1"/>
            </w:tcBorders>
          </w:tcPr>
          <w:p w14:paraId="55552F72" w14:textId="77777777" w:rsidR="00963044" w:rsidRPr="006D15DC" w:rsidRDefault="00963044" w:rsidP="00963044">
            <w:pPr>
              <w:pStyle w:val="FootnoteText"/>
              <w:rPr>
                <w:rFonts w:ascii="Cambria" w:hAnsi="Cambria" w:cs="Calibri"/>
                <w:color w:val="000000" w:themeColor="text1"/>
              </w:rPr>
            </w:pPr>
            <w:r w:rsidRPr="006D15DC">
              <w:rPr>
                <w:rFonts w:ascii="Cambria" w:hAnsi="Cambria" w:cs="Calibri"/>
                <w:color w:val="000000" w:themeColor="text1"/>
              </w:rPr>
              <w:t>OSB</w:t>
            </w:r>
          </w:p>
        </w:tc>
        <w:tc>
          <w:tcPr>
            <w:tcW w:w="734" w:type="pct"/>
            <w:tcBorders>
              <w:left w:val="single" w:sz="4" w:space="0" w:color="FFFFFF" w:themeColor="background1"/>
              <w:bottom w:val="single" w:sz="4" w:space="0" w:color="FFFFFF" w:themeColor="background1"/>
            </w:tcBorders>
          </w:tcPr>
          <w:p w14:paraId="400A1968" w14:textId="77777777" w:rsidR="00963044" w:rsidRPr="006D15DC" w:rsidRDefault="00963044" w:rsidP="00963044">
            <w:pPr>
              <w:rPr>
                <w:rFonts w:ascii="Cambria" w:hAnsi="Cambria" w:cs="Calibri"/>
                <w:color w:val="000000" w:themeColor="text1"/>
                <w:sz w:val="20"/>
                <w:szCs w:val="20"/>
              </w:rPr>
            </w:pPr>
            <w:r w:rsidRPr="006D15DC">
              <w:rPr>
                <w:rFonts w:ascii="Cambria" w:hAnsi="Cambria" w:cs="Calibri"/>
                <w:color w:val="000000" w:themeColor="text1"/>
                <w:sz w:val="20"/>
                <w:szCs w:val="20"/>
              </w:rPr>
              <w:t>Soru cevaplama becerisi (“…nerede…?”,  “Ne zaman…?” ve “…ne olur?” sorularına sözel olarak cevap verme davranışları)</w:t>
            </w:r>
          </w:p>
        </w:tc>
        <w:tc>
          <w:tcPr>
            <w:tcW w:w="469" w:type="pct"/>
            <w:tcBorders>
              <w:left w:val="single" w:sz="4" w:space="0" w:color="FFFFFF" w:themeColor="background1"/>
              <w:bottom w:val="single" w:sz="4" w:space="0" w:color="FFFFFF" w:themeColor="background1"/>
              <w:right w:val="single" w:sz="4" w:space="0" w:color="FFFFFF" w:themeColor="background1"/>
            </w:tcBorders>
          </w:tcPr>
          <w:p w14:paraId="5E7D8152" w14:textId="77777777" w:rsidR="00963044" w:rsidRPr="006D15DC" w:rsidRDefault="00963044" w:rsidP="00963044">
            <w:pPr>
              <w:pStyle w:val="FootnoteText"/>
              <w:rPr>
                <w:rFonts w:ascii="Cambria" w:hAnsi="Cambria" w:cs="Calibri"/>
                <w:color w:val="000000" w:themeColor="text1"/>
              </w:rPr>
            </w:pPr>
            <w:r w:rsidRPr="006D15DC">
              <w:rPr>
                <w:rFonts w:ascii="Cambria" w:hAnsi="Cambria" w:cs="Calibri"/>
                <w:color w:val="000000" w:themeColor="text1"/>
              </w:rPr>
              <w:t>Davranışlar arası yoklama evreli çoklu yoklama modeli</w:t>
            </w:r>
          </w:p>
        </w:tc>
        <w:tc>
          <w:tcPr>
            <w:tcW w:w="429" w:type="pct"/>
            <w:tcBorders>
              <w:left w:val="single" w:sz="4" w:space="0" w:color="FFFFFF" w:themeColor="background1"/>
              <w:bottom w:val="single" w:sz="4" w:space="0" w:color="FFFFFF" w:themeColor="background1"/>
              <w:right w:val="single" w:sz="4" w:space="0" w:color="FFFFFF" w:themeColor="background1"/>
            </w:tcBorders>
          </w:tcPr>
          <w:p w14:paraId="0FD71F21"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 küçük grup düzenlemesi</w:t>
            </w:r>
          </w:p>
        </w:tc>
        <w:tc>
          <w:tcPr>
            <w:tcW w:w="170" w:type="pct"/>
            <w:tcBorders>
              <w:left w:val="single" w:sz="4" w:space="0" w:color="FFFFFF" w:themeColor="background1"/>
              <w:bottom w:val="single" w:sz="4" w:space="0" w:color="FFFFFF" w:themeColor="background1"/>
              <w:right w:val="single" w:sz="4" w:space="0" w:color="FFFFFF" w:themeColor="background1"/>
            </w:tcBorders>
          </w:tcPr>
          <w:p w14:paraId="4AD1DD86"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7" w:type="pct"/>
            <w:tcBorders>
              <w:left w:val="single" w:sz="4" w:space="0" w:color="FFFFFF" w:themeColor="background1"/>
              <w:bottom w:val="single" w:sz="4" w:space="0" w:color="FFFFFF" w:themeColor="background1"/>
              <w:right w:val="single" w:sz="4" w:space="0" w:color="FFFFFF" w:themeColor="background1"/>
            </w:tcBorders>
          </w:tcPr>
          <w:p w14:paraId="702C41C8"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4" w:type="pct"/>
            <w:tcBorders>
              <w:left w:val="single" w:sz="4" w:space="0" w:color="FFFFFF" w:themeColor="background1"/>
              <w:bottom w:val="single" w:sz="4" w:space="0" w:color="FFFFFF" w:themeColor="background1"/>
              <w:right w:val="single" w:sz="4" w:space="0" w:color="FFFFFF" w:themeColor="background1"/>
            </w:tcBorders>
          </w:tcPr>
          <w:p w14:paraId="6CE48945"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w:t>
            </w:r>
          </w:p>
          <w:p w14:paraId="16730066"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zaman,</w:t>
            </w:r>
          </w:p>
          <w:p w14:paraId="54E304EC"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kişiler arası</w:t>
            </w:r>
          </w:p>
        </w:tc>
        <w:tc>
          <w:tcPr>
            <w:tcW w:w="171" w:type="pct"/>
            <w:tcBorders>
              <w:left w:val="single" w:sz="4" w:space="0" w:color="FFFFFF" w:themeColor="background1"/>
              <w:bottom w:val="single" w:sz="4" w:space="0" w:color="FFFFFF" w:themeColor="background1"/>
              <w:right w:val="single" w:sz="4" w:space="0" w:color="FFFFFF" w:themeColor="background1"/>
            </w:tcBorders>
          </w:tcPr>
          <w:p w14:paraId="2440B098"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c>
          <w:tcPr>
            <w:tcW w:w="349" w:type="pct"/>
            <w:vMerge/>
            <w:tcBorders>
              <w:left w:val="single" w:sz="4" w:space="0" w:color="FFFFFF" w:themeColor="background1"/>
              <w:right w:val="single" w:sz="4" w:space="0" w:color="FFFFFF" w:themeColor="background1"/>
            </w:tcBorders>
          </w:tcPr>
          <w:p w14:paraId="60C38F68" w14:textId="77777777" w:rsidR="00963044" w:rsidRPr="006D15DC" w:rsidRDefault="00963044" w:rsidP="00963044">
            <w:pPr>
              <w:pStyle w:val="NoSpacing"/>
              <w:jc w:val="both"/>
              <w:rPr>
                <w:rFonts w:ascii="Cambria" w:hAnsi="Cambria" w:cs="Calibri"/>
                <w:color w:val="000000" w:themeColor="text1"/>
                <w:sz w:val="20"/>
                <w:szCs w:val="20"/>
              </w:rPr>
            </w:pPr>
          </w:p>
        </w:tc>
      </w:tr>
      <w:tr w:rsidR="006D15DC" w:rsidRPr="006D15DC" w14:paraId="6CD12858" w14:textId="77777777" w:rsidTr="00963044">
        <w:trPr>
          <w:trHeight w:val="871"/>
        </w:trPr>
        <w:tc>
          <w:tcPr>
            <w:tcW w:w="384" w:type="pct"/>
            <w:tcBorders>
              <w:top w:val="single" w:sz="4" w:space="0" w:color="FFFFFF" w:themeColor="background1"/>
              <w:bottom w:val="single" w:sz="4" w:space="0" w:color="FFFFFF" w:themeColor="background1"/>
              <w:right w:val="single" w:sz="4" w:space="0" w:color="FFFFFF" w:themeColor="background1"/>
            </w:tcBorders>
            <w:noWrap/>
          </w:tcPr>
          <w:p w14:paraId="3C9D6B0F"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Çelik, (2007)</w:t>
            </w:r>
          </w:p>
        </w:tc>
        <w:tc>
          <w:tcPr>
            <w:tcW w:w="212" w:type="pct"/>
            <w:tcBorders>
              <w:top w:val="single" w:sz="4" w:space="0" w:color="FFFFFF" w:themeColor="background1"/>
              <w:bottom w:val="single" w:sz="4" w:space="0" w:color="FFFFFF" w:themeColor="background1"/>
              <w:right w:val="single" w:sz="4" w:space="0" w:color="FFFFFF" w:themeColor="background1"/>
            </w:tcBorders>
          </w:tcPr>
          <w:p w14:paraId="7E20E46E"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4</w:t>
            </w:r>
          </w:p>
        </w:tc>
        <w:tc>
          <w:tcPr>
            <w:tcW w:w="256" w:type="pct"/>
            <w:tcBorders>
              <w:top w:val="single" w:sz="4" w:space="0" w:color="FFFFFF" w:themeColor="background1"/>
              <w:bottom w:val="single" w:sz="4" w:space="0" w:color="FFFFFF" w:themeColor="background1"/>
              <w:right w:val="single" w:sz="4" w:space="0" w:color="FFFFFF" w:themeColor="background1"/>
            </w:tcBorders>
          </w:tcPr>
          <w:p w14:paraId="4EE842D3"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5-7</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588406"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1 K, 3 E</w:t>
            </w:r>
          </w:p>
        </w:tc>
        <w:tc>
          <w:tcPr>
            <w:tcW w:w="4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DBF2F"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06" w:type="pct"/>
            <w:tcBorders>
              <w:top w:val="single" w:sz="4" w:space="0" w:color="FFFFFF" w:themeColor="background1"/>
              <w:left w:val="single" w:sz="4" w:space="0" w:color="FFFFFF" w:themeColor="background1"/>
              <w:bottom w:val="single" w:sz="4" w:space="0" w:color="FFFFFF" w:themeColor="background1"/>
            </w:tcBorders>
          </w:tcPr>
          <w:p w14:paraId="0D2C4239"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 DS</w:t>
            </w:r>
          </w:p>
        </w:tc>
        <w:tc>
          <w:tcPr>
            <w:tcW w:w="734" w:type="pct"/>
            <w:tcBorders>
              <w:top w:val="single" w:sz="4" w:space="0" w:color="FFFFFF" w:themeColor="background1"/>
              <w:left w:val="single" w:sz="4" w:space="0" w:color="FFFFFF" w:themeColor="background1"/>
              <w:bottom w:val="single" w:sz="4" w:space="0" w:color="FFFFFF" w:themeColor="background1"/>
            </w:tcBorders>
          </w:tcPr>
          <w:p w14:paraId="75F53781"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Kavram öğretimi</w:t>
            </w:r>
          </w:p>
          <w:p w14:paraId="5B5F55E9"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(çok, uzun, eski, kalın)</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FA3D5"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 xml:space="preserve">Paralel uygulamalar </w:t>
            </w:r>
            <w:r w:rsidRPr="006D15DC">
              <w:rPr>
                <w:rFonts w:ascii="Cambria" w:hAnsi="Cambria" w:cs="Calibri"/>
                <w:color w:val="000000" w:themeColor="text1"/>
                <w:sz w:val="20"/>
                <w:szCs w:val="20"/>
              </w:rPr>
              <w:t xml:space="preserve"> modeli</w:t>
            </w:r>
          </w:p>
        </w:tc>
        <w:tc>
          <w:tcPr>
            <w:tcW w:w="4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ED1A91"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 doğrudan öğretim</w:t>
            </w:r>
          </w:p>
        </w:tc>
        <w:tc>
          <w:tcPr>
            <w:tcW w:w="1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20EDA3"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V/Y</w:t>
            </w:r>
          </w:p>
        </w:tc>
        <w:tc>
          <w:tcPr>
            <w:tcW w:w="4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497290"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BCCAD0" w14:textId="77777777" w:rsidR="00963044" w:rsidRPr="006D15DC" w:rsidRDefault="00FB70EA"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c>
          <w:tcPr>
            <w:tcW w:w="1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BD78DB"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c>
          <w:tcPr>
            <w:tcW w:w="349" w:type="pct"/>
            <w:vMerge/>
            <w:tcBorders>
              <w:left w:val="single" w:sz="4" w:space="0" w:color="FFFFFF" w:themeColor="background1"/>
              <w:right w:val="single" w:sz="4" w:space="0" w:color="FFFFFF" w:themeColor="background1"/>
            </w:tcBorders>
          </w:tcPr>
          <w:p w14:paraId="5DD26DF5" w14:textId="77777777" w:rsidR="00963044" w:rsidRPr="006D15DC" w:rsidRDefault="00963044" w:rsidP="00963044">
            <w:pPr>
              <w:pStyle w:val="NoSpacing"/>
              <w:jc w:val="both"/>
              <w:rPr>
                <w:rFonts w:ascii="Cambria" w:hAnsi="Cambria" w:cs="Calibri"/>
                <w:color w:val="000000" w:themeColor="text1"/>
                <w:sz w:val="20"/>
                <w:szCs w:val="20"/>
              </w:rPr>
            </w:pPr>
          </w:p>
        </w:tc>
      </w:tr>
      <w:tr w:rsidR="006D15DC" w:rsidRPr="006D15DC" w14:paraId="0E41A45D" w14:textId="77777777" w:rsidTr="00963044">
        <w:trPr>
          <w:trHeight w:val="943"/>
        </w:trPr>
        <w:tc>
          <w:tcPr>
            <w:tcW w:w="384" w:type="pct"/>
            <w:tcBorders>
              <w:top w:val="single" w:sz="4" w:space="0" w:color="FFFFFF" w:themeColor="background1"/>
              <w:bottom w:val="single" w:sz="4" w:space="0" w:color="FFFFFF" w:themeColor="background1"/>
              <w:right w:val="single" w:sz="4" w:space="0" w:color="FFFFFF" w:themeColor="background1"/>
            </w:tcBorders>
            <w:noWrap/>
          </w:tcPr>
          <w:p w14:paraId="2F0597BA"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Özak, (2008)</w:t>
            </w:r>
          </w:p>
        </w:tc>
        <w:tc>
          <w:tcPr>
            <w:tcW w:w="212" w:type="pct"/>
            <w:tcBorders>
              <w:top w:val="single" w:sz="4" w:space="0" w:color="FFFFFF" w:themeColor="background1"/>
              <w:bottom w:val="single" w:sz="4" w:space="0" w:color="FFFFFF" w:themeColor="background1"/>
              <w:right w:val="single" w:sz="4" w:space="0" w:color="FFFFFF" w:themeColor="background1"/>
            </w:tcBorders>
          </w:tcPr>
          <w:p w14:paraId="049A99CF"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6</w:t>
            </w:r>
          </w:p>
        </w:tc>
        <w:tc>
          <w:tcPr>
            <w:tcW w:w="256" w:type="pct"/>
            <w:tcBorders>
              <w:top w:val="single" w:sz="4" w:space="0" w:color="FFFFFF" w:themeColor="background1"/>
              <w:bottom w:val="single" w:sz="4" w:space="0" w:color="FFFFFF" w:themeColor="background1"/>
              <w:right w:val="single" w:sz="4" w:space="0" w:color="FFFFFF" w:themeColor="background1"/>
            </w:tcBorders>
          </w:tcPr>
          <w:p w14:paraId="3A0B4881"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10-14</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E96071"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4 K, 2 E</w:t>
            </w:r>
          </w:p>
        </w:tc>
        <w:tc>
          <w:tcPr>
            <w:tcW w:w="4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5B840"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06" w:type="pct"/>
            <w:tcBorders>
              <w:top w:val="single" w:sz="4" w:space="0" w:color="FFFFFF" w:themeColor="background1"/>
              <w:left w:val="single" w:sz="4" w:space="0" w:color="FFFFFF" w:themeColor="background1"/>
              <w:bottom w:val="single" w:sz="4" w:space="0" w:color="FFFFFF" w:themeColor="background1"/>
            </w:tcBorders>
          </w:tcPr>
          <w:p w14:paraId="0B1A49FE"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734" w:type="pct"/>
            <w:tcBorders>
              <w:top w:val="single" w:sz="4" w:space="0" w:color="FFFFFF" w:themeColor="background1"/>
              <w:left w:val="single" w:sz="4" w:space="0" w:color="FFFFFF" w:themeColor="background1"/>
              <w:bottom w:val="single" w:sz="4" w:space="0" w:color="FFFFFF" w:themeColor="background1"/>
            </w:tcBorders>
          </w:tcPr>
          <w:p w14:paraId="0A95477B"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Okuma becerisi</w:t>
            </w:r>
          </w:p>
          <w:p w14:paraId="1BE3E19F" w14:textId="77777777" w:rsidR="00963044" w:rsidRPr="006D15DC" w:rsidRDefault="00963044" w:rsidP="00963044">
            <w:pPr>
              <w:pStyle w:val="NoSpacing"/>
              <w:rPr>
                <w:rFonts w:ascii="Cambria" w:hAnsi="Cambria"/>
                <w:color w:val="000000" w:themeColor="text1"/>
                <w:sz w:val="20"/>
                <w:szCs w:val="20"/>
              </w:rP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53637C"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w:t>
            </w:r>
          </w:p>
          <w:p w14:paraId="6A1C53E7"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arası çoklu</w:t>
            </w:r>
          </w:p>
          <w:p w14:paraId="5BCBA62C"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yoklama  modeli</w:t>
            </w:r>
          </w:p>
        </w:tc>
        <w:tc>
          <w:tcPr>
            <w:tcW w:w="4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B2DD59" w14:textId="77777777" w:rsidR="00963044" w:rsidRPr="006D15DC" w:rsidRDefault="00963044" w:rsidP="00963044">
            <w:pPr>
              <w:pStyle w:val="NoSpacing"/>
              <w:rPr>
                <w:rFonts w:ascii="Cambria" w:hAnsi="Cambria" w:cs="Calibri"/>
                <w:b/>
                <w:color w:val="000000" w:themeColor="text1"/>
                <w:sz w:val="20"/>
                <w:szCs w:val="20"/>
              </w:rPr>
            </w:pPr>
            <w:r w:rsidRPr="006D15DC">
              <w:rPr>
                <w:rFonts w:ascii="Cambria" w:hAnsi="Cambria" w:cs="Calibri"/>
                <w:color w:val="000000" w:themeColor="text1"/>
                <w:sz w:val="20"/>
                <w:szCs w:val="20"/>
              </w:rPr>
              <w:t>Bilgisayar aracılığıyla sunulan  EİÖ</w:t>
            </w:r>
          </w:p>
        </w:tc>
        <w:tc>
          <w:tcPr>
            <w:tcW w:w="1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E2605F"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97E976"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E4429C"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Zaman, ortam, araç-gereçler arası</w:t>
            </w:r>
          </w:p>
        </w:tc>
        <w:tc>
          <w:tcPr>
            <w:tcW w:w="1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DC467F"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c>
          <w:tcPr>
            <w:tcW w:w="349" w:type="pct"/>
            <w:vMerge/>
            <w:tcBorders>
              <w:left w:val="single" w:sz="4" w:space="0" w:color="FFFFFF" w:themeColor="background1"/>
              <w:right w:val="single" w:sz="4" w:space="0" w:color="FFFFFF" w:themeColor="background1"/>
            </w:tcBorders>
          </w:tcPr>
          <w:p w14:paraId="3F89384C" w14:textId="77777777" w:rsidR="00963044" w:rsidRPr="006D15DC" w:rsidRDefault="00963044" w:rsidP="00963044">
            <w:pPr>
              <w:pStyle w:val="NoSpacing"/>
              <w:jc w:val="both"/>
              <w:rPr>
                <w:rFonts w:ascii="Cambria" w:hAnsi="Cambria" w:cs="Calibri"/>
                <w:color w:val="000000" w:themeColor="text1"/>
                <w:sz w:val="20"/>
                <w:szCs w:val="20"/>
              </w:rPr>
            </w:pPr>
          </w:p>
        </w:tc>
      </w:tr>
      <w:tr w:rsidR="006D15DC" w:rsidRPr="006D15DC" w14:paraId="5A9C79FA" w14:textId="77777777" w:rsidTr="00963044">
        <w:trPr>
          <w:trHeight w:val="27"/>
        </w:trPr>
        <w:tc>
          <w:tcPr>
            <w:tcW w:w="384" w:type="pct"/>
            <w:tcBorders>
              <w:top w:val="single" w:sz="4" w:space="0" w:color="FFFFFF" w:themeColor="background1"/>
              <w:bottom w:val="single" w:sz="4" w:space="0" w:color="FFFFFF" w:themeColor="background1"/>
              <w:right w:val="single" w:sz="4" w:space="0" w:color="FFFFFF" w:themeColor="background1"/>
            </w:tcBorders>
            <w:noWrap/>
          </w:tcPr>
          <w:p w14:paraId="074B34B8"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Kanpolat,</w:t>
            </w:r>
          </w:p>
          <w:p w14:paraId="6B321B68"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hAnsi="Cambria" w:cs="Calibri"/>
                <w:color w:val="000000" w:themeColor="text1"/>
                <w:sz w:val="20"/>
                <w:szCs w:val="20"/>
              </w:rPr>
              <w:t xml:space="preserve"> (2008)</w:t>
            </w:r>
          </w:p>
        </w:tc>
        <w:tc>
          <w:tcPr>
            <w:tcW w:w="212" w:type="pct"/>
            <w:tcBorders>
              <w:top w:val="single" w:sz="4" w:space="0" w:color="FFFFFF" w:themeColor="background1"/>
              <w:bottom w:val="single" w:sz="4" w:space="0" w:color="FFFFFF" w:themeColor="background1"/>
              <w:right w:val="single" w:sz="4" w:space="0" w:color="FFFFFF" w:themeColor="background1"/>
            </w:tcBorders>
          </w:tcPr>
          <w:p w14:paraId="7C525732"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hAnsi="Cambria" w:cs="Calibri"/>
                <w:color w:val="000000" w:themeColor="text1"/>
                <w:sz w:val="20"/>
                <w:szCs w:val="20"/>
              </w:rPr>
              <w:t>3</w:t>
            </w:r>
          </w:p>
        </w:tc>
        <w:tc>
          <w:tcPr>
            <w:tcW w:w="256" w:type="pct"/>
            <w:tcBorders>
              <w:top w:val="single" w:sz="4" w:space="0" w:color="FFFFFF" w:themeColor="background1"/>
              <w:bottom w:val="single" w:sz="4" w:space="0" w:color="FFFFFF" w:themeColor="background1"/>
              <w:right w:val="single" w:sz="4" w:space="0" w:color="FFFFFF" w:themeColor="background1"/>
            </w:tcBorders>
          </w:tcPr>
          <w:p w14:paraId="7DE80116"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hAnsi="Cambria" w:cs="Calibri"/>
                <w:color w:val="000000" w:themeColor="text1"/>
                <w:sz w:val="20"/>
                <w:szCs w:val="20"/>
              </w:rPr>
              <w:t>8-12</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7EA6CC"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3 E</w:t>
            </w:r>
          </w:p>
        </w:tc>
        <w:tc>
          <w:tcPr>
            <w:tcW w:w="4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D1B90D"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06" w:type="pct"/>
            <w:tcBorders>
              <w:top w:val="single" w:sz="4" w:space="0" w:color="FFFFFF" w:themeColor="background1"/>
              <w:left w:val="single" w:sz="4" w:space="0" w:color="FFFFFF" w:themeColor="background1"/>
              <w:bottom w:val="single" w:sz="4" w:space="0" w:color="FFFFFF" w:themeColor="background1"/>
            </w:tcBorders>
          </w:tcPr>
          <w:p w14:paraId="31B4F281"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OSB</w:t>
            </w:r>
          </w:p>
        </w:tc>
        <w:tc>
          <w:tcPr>
            <w:tcW w:w="734" w:type="pct"/>
            <w:tcBorders>
              <w:top w:val="single" w:sz="4" w:space="0" w:color="FFFFFF" w:themeColor="background1"/>
              <w:left w:val="single" w:sz="4" w:space="0" w:color="FFFFFF" w:themeColor="background1"/>
              <w:bottom w:val="single" w:sz="4" w:space="0" w:color="FFFFFF" w:themeColor="background1"/>
            </w:tcBorders>
          </w:tcPr>
          <w:p w14:paraId="05C7FCFC"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Adı söylenen</w:t>
            </w:r>
          </w:p>
          <w:p w14:paraId="6440F2E9"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giysiyi gösterme</w:t>
            </w:r>
          </w:p>
          <w:p w14:paraId="2AB3CAA9"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becerisi</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26C17"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w:t>
            </w:r>
          </w:p>
          <w:p w14:paraId="16A99F20"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arası çoklu yoklama  modeli</w:t>
            </w:r>
          </w:p>
        </w:tc>
        <w:tc>
          <w:tcPr>
            <w:tcW w:w="4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4A5044"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Bilgisayar aracılığıyla sunulan EİÖ</w:t>
            </w:r>
          </w:p>
        </w:tc>
        <w:tc>
          <w:tcPr>
            <w:tcW w:w="1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F5F8AD"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51D2A0"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0A0C6F"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8BBCAB"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c>
          <w:tcPr>
            <w:tcW w:w="349" w:type="pct"/>
            <w:vMerge/>
            <w:tcBorders>
              <w:left w:val="single" w:sz="4" w:space="0" w:color="FFFFFF" w:themeColor="background1"/>
              <w:right w:val="single" w:sz="4" w:space="0" w:color="FFFFFF" w:themeColor="background1"/>
            </w:tcBorders>
          </w:tcPr>
          <w:p w14:paraId="59D1A464" w14:textId="77777777" w:rsidR="00963044" w:rsidRPr="006D15DC" w:rsidRDefault="00963044" w:rsidP="00963044">
            <w:pPr>
              <w:pStyle w:val="NoSpacing"/>
              <w:jc w:val="both"/>
              <w:rPr>
                <w:rFonts w:ascii="Cambria" w:hAnsi="Cambria" w:cs="Calibri"/>
                <w:color w:val="000000" w:themeColor="text1"/>
                <w:sz w:val="20"/>
                <w:szCs w:val="20"/>
              </w:rPr>
            </w:pPr>
          </w:p>
        </w:tc>
      </w:tr>
      <w:tr w:rsidR="006D15DC" w:rsidRPr="006D15DC" w14:paraId="2868EFBD" w14:textId="77777777" w:rsidTr="00963044">
        <w:trPr>
          <w:trHeight w:val="1399"/>
        </w:trPr>
        <w:tc>
          <w:tcPr>
            <w:tcW w:w="384" w:type="pct"/>
            <w:tcBorders>
              <w:top w:val="single" w:sz="4" w:space="0" w:color="FFFFFF" w:themeColor="background1"/>
              <w:right w:val="single" w:sz="4" w:space="0" w:color="FFFFFF" w:themeColor="background1"/>
            </w:tcBorders>
            <w:noWrap/>
          </w:tcPr>
          <w:p w14:paraId="40004A01"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Armutçu,</w:t>
            </w:r>
          </w:p>
          <w:p w14:paraId="6623EE90"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 (2008)</w:t>
            </w:r>
          </w:p>
        </w:tc>
        <w:tc>
          <w:tcPr>
            <w:tcW w:w="212" w:type="pct"/>
            <w:tcBorders>
              <w:top w:val="single" w:sz="4" w:space="0" w:color="FFFFFF" w:themeColor="background1"/>
              <w:right w:val="single" w:sz="4" w:space="0" w:color="FFFFFF" w:themeColor="background1"/>
            </w:tcBorders>
          </w:tcPr>
          <w:p w14:paraId="0B84013A"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56" w:type="pct"/>
            <w:tcBorders>
              <w:top w:val="single" w:sz="4" w:space="0" w:color="FFFFFF" w:themeColor="background1"/>
              <w:right w:val="single" w:sz="4" w:space="0" w:color="FFFFFF" w:themeColor="background1"/>
            </w:tcBorders>
          </w:tcPr>
          <w:p w14:paraId="622FCBA9"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eastAsia="TimesNewRoman" w:hAnsi="Cambria" w:cs="Calibri"/>
                <w:color w:val="000000" w:themeColor="text1"/>
                <w:sz w:val="20"/>
                <w:szCs w:val="20"/>
              </w:rPr>
              <w:t>12-15</w:t>
            </w:r>
          </w:p>
        </w:tc>
        <w:tc>
          <w:tcPr>
            <w:tcW w:w="384" w:type="pct"/>
            <w:tcBorders>
              <w:top w:val="single" w:sz="4" w:space="0" w:color="FFFFFF" w:themeColor="background1"/>
              <w:left w:val="single" w:sz="4" w:space="0" w:color="FFFFFF" w:themeColor="background1"/>
              <w:right w:val="single" w:sz="4" w:space="0" w:color="FFFFFF" w:themeColor="background1"/>
            </w:tcBorders>
          </w:tcPr>
          <w:p w14:paraId="5EA4F812"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 K, 1 E</w:t>
            </w:r>
          </w:p>
        </w:tc>
        <w:tc>
          <w:tcPr>
            <w:tcW w:w="426" w:type="pct"/>
            <w:tcBorders>
              <w:top w:val="single" w:sz="4" w:space="0" w:color="FFFFFF" w:themeColor="background1"/>
              <w:left w:val="single" w:sz="4" w:space="0" w:color="FFFFFF" w:themeColor="background1"/>
              <w:right w:val="single" w:sz="4" w:space="0" w:color="FFFFFF" w:themeColor="background1"/>
            </w:tcBorders>
          </w:tcPr>
          <w:p w14:paraId="79CDB708"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06" w:type="pct"/>
            <w:tcBorders>
              <w:top w:val="single" w:sz="4" w:space="0" w:color="FFFFFF" w:themeColor="background1"/>
              <w:left w:val="single" w:sz="4" w:space="0" w:color="FFFFFF" w:themeColor="background1"/>
              <w:bottom w:val="nil"/>
            </w:tcBorders>
          </w:tcPr>
          <w:p w14:paraId="63F3AEB5"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 ÖÖG,</w:t>
            </w:r>
          </w:p>
          <w:p w14:paraId="168238E3"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DEHB</w:t>
            </w:r>
          </w:p>
        </w:tc>
        <w:tc>
          <w:tcPr>
            <w:tcW w:w="734" w:type="pct"/>
            <w:tcBorders>
              <w:top w:val="single" w:sz="4" w:space="0" w:color="FFFFFF" w:themeColor="background1"/>
              <w:left w:val="single" w:sz="4" w:space="0" w:color="FFFFFF" w:themeColor="background1"/>
            </w:tcBorders>
          </w:tcPr>
          <w:p w14:paraId="1CCD1BDB"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Word belgesi</w:t>
            </w:r>
          </w:p>
          <w:p w14:paraId="03B26DAA"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üzerine yazı</w:t>
            </w:r>
          </w:p>
          <w:p w14:paraId="6F25C2B6"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yazma </w:t>
            </w:r>
          </w:p>
        </w:tc>
        <w:tc>
          <w:tcPr>
            <w:tcW w:w="469" w:type="pct"/>
            <w:tcBorders>
              <w:top w:val="single" w:sz="4" w:space="0" w:color="FFFFFF" w:themeColor="background1"/>
              <w:left w:val="single" w:sz="4" w:space="0" w:color="FFFFFF" w:themeColor="background1"/>
              <w:right w:val="single" w:sz="4" w:space="0" w:color="FFFFFF" w:themeColor="background1"/>
            </w:tcBorders>
          </w:tcPr>
          <w:p w14:paraId="16ABA38D"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w:t>
            </w:r>
          </w:p>
          <w:p w14:paraId="51AE0D32"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çoklu yoklama  modeli</w:t>
            </w:r>
          </w:p>
        </w:tc>
        <w:tc>
          <w:tcPr>
            <w:tcW w:w="429" w:type="pct"/>
            <w:tcBorders>
              <w:top w:val="single" w:sz="4" w:space="0" w:color="FFFFFF" w:themeColor="background1"/>
              <w:left w:val="single" w:sz="4" w:space="0" w:color="FFFFFF" w:themeColor="background1"/>
              <w:right w:val="single" w:sz="4" w:space="0" w:color="FFFFFF" w:themeColor="background1"/>
            </w:tcBorders>
          </w:tcPr>
          <w:p w14:paraId="1D3D211D"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70" w:type="pct"/>
            <w:tcBorders>
              <w:top w:val="single" w:sz="4" w:space="0" w:color="FFFFFF" w:themeColor="background1"/>
              <w:left w:val="single" w:sz="4" w:space="0" w:color="FFFFFF" w:themeColor="background1"/>
              <w:right w:val="single" w:sz="4" w:space="0" w:color="FFFFFF" w:themeColor="background1"/>
            </w:tcBorders>
          </w:tcPr>
          <w:p w14:paraId="4D2C293B"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7" w:type="pct"/>
            <w:tcBorders>
              <w:top w:val="single" w:sz="4" w:space="0" w:color="FFFFFF" w:themeColor="background1"/>
              <w:left w:val="single" w:sz="4" w:space="0" w:color="FFFFFF" w:themeColor="background1"/>
              <w:right w:val="single" w:sz="4" w:space="0" w:color="FFFFFF" w:themeColor="background1"/>
            </w:tcBorders>
          </w:tcPr>
          <w:p w14:paraId="32369227"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1B436"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 kişi, araç-gereçler arası,</w:t>
            </w:r>
          </w:p>
          <w:p w14:paraId="5ABB77D9"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metne genelleme</w:t>
            </w:r>
          </w:p>
        </w:tc>
        <w:tc>
          <w:tcPr>
            <w:tcW w:w="171" w:type="pct"/>
            <w:tcBorders>
              <w:top w:val="single" w:sz="4" w:space="0" w:color="FFFFFF" w:themeColor="background1"/>
              <w:left w:val="single" w:sz="4" w:space="0" w:color="FFFFFF" w:themeColor="background1"/>
              <w:right w:val="single" w:sz="4" w:space="0" w:color="FFFFFF" w:themeColor="background1"/>
            </w:tcBorders>
          </w:tcPr>
          <w:p w14:paraId="64F19FF7"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c>
          <w:tcPr>
            <w:tcW w:w="349" w:type="pct"/>
            <w:vMerge/>
            <w:tcBorders>
              <w:left w:val="single" w:sz="4" w:space="0" w:color="FFFFFF" w:themeColor="background1"/>
              <w:right w:val="single" w:sz="4" w:space="0" w:color="FFFFFF" w:themeColor="background1"/>
            </w:tcBorders>
          </w:tcPr>
          <w:p w14:paraId="2492A24B" w14:textId="77777777" w:rsidR="00963044" w:rsidRPr="006D15DC" w:rsidRDefault="00963044" w:rsidP="00963044">
            <w:pPr>
              <w:pStyle w:val="NoSpacing"/>
              <w:rPr>
                <w:rFonts w:ascii="Cambria" w:hAnsi="Cambria" w:cs="Calibri"/>
                <w:color w:val="000000" w:themeColor="text1"/>
                <w:sz w:val="20"/>
                <w:szCs w:val="20"/>
              </w:rPr>
            </w:pPr>
          </w:p>
        </w:tc>
      </w:tr>
      <w:tr w:rsidR="006D15DC" w:rsidRPr="006D15DC" w14:paraId="2919C4D8" w14:textId="77777777" w:rsidTr="00963044">
        <w:trPr>
          <w:trHeight w:val="660"/>
        </w:trPr>
        <w:tc>
          <w:tcPr>
            <w:tcW w:w="384" w:type="pct"/>
            <w:tcBorders>
              <w:bottom w:val="single" w:sz="4" w:space="0" w:color="FFFFFF" w:themeColor="background1"/>
              <w:right w:val="single" w:sz="4" w:space="0" w:color="FFFFFF" w:themeColor="background1"/>
            </w:tcBorders>
            <w:noWrap/>
          </w:tcPr>
          <w:p w14:paraId="5CC1ECFE"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Akköse, </w:t>
            </w:r>
          </w:p>
          <w:p w14:paraId="16ADA31E"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(2008)</w:t>
            </w:r>
          </w:p>
        </w:tc>
        <w:tc>
          <w:tcPr>
            <w:tcW w:w="212" w:type="pct"/>
            <w:tcBorders>
              <w:bottom w:val="single" w:sz="4" w:space="0" w:color="FFFFFF" w:themeColor="background1"/>
              <w:right w:val="single" w:sz="4" w:space="0" w:color="FFFFFF" w:themeColor="background1"/>
            </w:tcBorders>
          </w:tcPr>
          <w:p w14:paraId="1E577D62"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56" w:type="pct"/>
            <w:tcBorders>
              <w:bottom w:val="single" w:sz="4" w:space="0" w:color="FFFFFF" w:themeColor="background1"/>
              <w:right w:val="single" w:sz="4" w:space="0" w:color="FFFFFF" w:themeColor="background1"/>
            </w:tcBorders>
          </w:tcPr>
          <w:p w14:paraId="1D71D705" w14:textId="77777777" w:rsidR="00963044" w:rsidRPr="006D15DC" w:rsidRDefault="00963044" w:rsidP="00963044">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4-6</w:t>
            </w:r>
          </w:p>
        </w:tc>
        <w:tc>
          <w:tcPr>
            <w:tcW w:w="384" w:type="pct"/>
            <w:tcBorders>
              <w:left w:val="single" w:sz="4" w:space="0" w:color="FFFFFF" w:themeColor="background1"/>
              <w:bottom w:val="single" w:sz="4" w:space="0" w:color="FFFFFF" w:themeColor="background1"/>
              <w:right w:val="single" w:sz="4" w:space="0" w:color="FFFFFF" w:themeColor="background1"/>
            </w:tcBorders>
          </w:tcPr>
          <w:p w14:paraId="33529A0F" w14:textId="77777777" w:rsidR="00963044" w:rsidRPr="006D15DC" w:rsidRDefault="00963044" w:rsidP="00963044">
            <w:pPr>
              <w:rPr>
                <w:rFonts w:ascii="Cambria" w:hAnsi="Cambria" w:cs="Calibri"/>
                <w:color w:val="000000" w:themeColor="text1"/>
                <w:sz w:val="20"/>
                <w:szCs w:val="20"/>
              </w:rPr>
            </w:pPr>
            <w:r w:rsidRPr="006D15DC">
              <w:rPr>
                <w:rFonts w:ascii="Cambria" w:hAnsi="Cambria" w:cs="Calibri"/>
                <w:color w:val="000000" w:themeColor="text1"/>
                <w:sz w:val="20"/>
                <w:szCs w:val="20"/>
              </w:rPr>
              <w:t>2 E, 1 K</w:t>
            </w:r>
          </w:p>
        </w:tc>
        <w:tc>
          <w:tcPr>
            <w:tcW w:w="426" w:type="pct"/>
            <w:tcBorders>
              <w:left w:val="single" w:sz="4" w:space="0" w:color="FFFFFF" w:themeColor="background1"/>
              <w:bottom w:val="single" w:sz="4" w:space="0" w:color="FFFFFF" w:themeColor="background1"/>
              <w:right w:val="single" w:sz="4" w:space="0" w:color="FFFFFF" w:themeColor="background1"/>
            </w:tcBorders>
          </w:tcPr>
          <w:p w14:paraId="02ECF09E" w14:textId="77777777" w:rsidR="00963044" w:rsidRPr="006D15DC" w:rsidRDefault="00963044" w:rsidP="00963044">
            <w:pPr>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06" w:type="pct"/>
            <w:tcBorders>
              <w:left w:val="single" w:sz="4" w:space="0" w:color="FFFFFF" w:themeColor="background1"/>
              <w:bottom w:val="single" w:sz="4" w:space="0" w:color="FFFFFF" w:themeColor="background1"/>
            </w:tcBorders>
          </w:tcPr>
          <w:p w14:paraId="56D79598"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OSB,</w:t>
            </w:r>
          </w:p>
          <w:p w14:paraId="2792CAE7"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 DS</w:t>
            </w:r>
          </w:p>
        </w:tc>
        <w:tc>
          <w:tcPr>
            <w:tcW w:w="734" w:type="pct"/>
            <w:tcBorders>
              <w:left w:val="single" w:sz="4" w:space="0" w:color="FFFFFF" w:themeColor="background1"/>
              <w:bottom w:val="single" w:sz="4" w:space="0" w:color="FFFFFF" w:themeColor="background1"/>
            </w:tcBorders>
          </w:tcPr>
          <w:p w14:paraId="457ED2DD"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Mutfak araç isimlerinin öğretimi</w:t>
            </w:r>
          </w:p>
        </w:tc>
        <w:tc>
          <w:tcPr>
            <w:tcW w:w="469" w:type="pct"/>
            <w:tcBorders>
              <w:left w:val="single" w:sz="4" w:space="0" w:color="FFFFFF" w:themeColor="background1"/>
              <w:bottom w:val="single" w:sz="4" w:space="0" w:color="FFFFFF" w:themeColor="background1"/>
              <w:right w:val="single" w:sz="4" w:space="0" w:color="FFFFFF" w:themeColor="background1"/>
            </w:tcBorders>
          </w:tcPr>
          <w:p w14:paraId="2D6C450C"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Davranışlar</w:t>
            </w:r>
          </w:p>
          <w:p w14:paraId="2DA1B241"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arası çoklu</w:t>
            </w:r>
          </w:p>
          <w:p w14:paraId="2F4039BC"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yoklama  modeli</w:t>
            </w:r>
          </w:p>
        </w:tc>
        <w:tc>
          <w:tcPr>
            <w:tcW w:w="429" w:type="pct"/>
            <w:vMerge w:val="restart"/>
            <w:tcBorders>
              <w:left w:val="single" w:sz="4" w:space="0" w:color="FFFFFF" w:themeColor="background1"/>
              <w:right w:val="single" w:sz="4" w:space="0" w:color="FFFFFF" w:themeColor="background1"/>
            </w:tcBorders>
          </w:tcPr>
          <w:p w14:paraId="4DF3BE22"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70" w:type="pct"/>
            <w:tcBorders>
              <w:left w:val="single" w:sz="4" w:space="0" w:color="FFFFFF" w:themeColor="background1"/>
              <w:bottom w:val="single" w:sz="4" w:space="0" w:color="FFFFFF" w:themeColor="background1"/>
              <w:right w:val="single" w:sz="4" w:space="0" w:color="FFFFFF" w:themeColor="background1"/>
            </w:tcBorders>
          </w:tcPr>
          <w:p w14:paraId="1AD1FA37"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7" w:type="pct"/>
            <w:tcBorders>
              <w:left w:val="single" w:sz="4" w:space="0" w:color="FFFFFF" w:themeColor="background1"/>
              <w:bottom w:val="single" w:sz="4" w:space="0" w:color="FFFFFF" w:themeColor="background1"/>
              <w:right w:val="single" w:sz="4" w:space="0" w:color="FFFFFF" w:themeColor="background1"/>
            </w:tcBorders>
          </w:tcPr>
          <w:p w14:paraId="0478DDFC"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8C365"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71" w:type="pct"/>
            <w:tcBorders>
              <w:left w:val="single" w:sz="4" w:space="0" w:color="FFFFFF" w:themeColor="background1"/>
              <w:bottom w:val="single" w:sz="4" w:space="0" w:color="FFFFFF" w:themeColor="background1"/>
              <w:right w:val="single" w:sz="4" w:space="0" w:color="FFFFFF" w:themeColor="background1"/>
            </w:tcBorders>
          </w:tcPr>
          <w:p w14:paraId="1B9CD209" w14:textId="77777777" w:rsidR="00963044" w:rsidRPr="006D15DC" w:rsidRDefault="00963044" w:rsidP="00963044">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c>
          <w:tcPr>
            <w:tcW w:w="349" w:type="pct"/>
            <w:vMerge/>
            <w:tcBorders>
              <w:left w:val="single" w:sz="4" w:space="0" w:color="FFFFFF" w:themeColor="background1"/>
              <w:bottom w:val="single" w:sz="4" w:space="0" w:color="FFFFFF" w:themeColor="background1"/>
              <w:right w:val="single" w:sz="4" w:space="0" w:color="FFFFFF" w:themeColor="background1"/>
            </w:tcBorders>
          </w:tcPr>
          <w:p w14:paraId="6A325CAA" w14:textId="77777777" w:rsidR="00963044" w:rsidRPr="006D15DC" w:rsidRDefault="00963044" w:rsidP="00963044">
            <w:pPr>
              <w:pStyle w:val="NoSpacing"/>
              <w:rPr>
                <w:rFonts w:ascii="Cambria" w:hAnsi="Cambria" w:cs="Calibri"/>
                <w:color w:val="000000" w:themeColor="text1"/>
                <w:sz w:val="20"/>
                <w:szCs w:val="20"/>
              </w:rPr>
            </w:pPr>
          </w:p>
        </w:tc>
      </w:tr>
      <w:tr w:rsidR="006D15DC" w:rsidRPr="006D15DC" w14:paraId="3F566FC8" w14:textId="77777777" w:rsidTr="00963044">
        <w:trPr>
          <w:gridAfter w:val="5"/>
          <w:wAfter w:w="1501" w:type="pct"/>
          <w:trHeight w:val="887"/>
        </w:trPr>
        <w:tc>
          <w:tcPr>
            <w:tcW w:w="3070" w:type="pct"/>
            <w:gridSpan w:val="8"/>
            <w:tcBorders>
              <w:top w:val="single" w:sz="4" w:space="0" w:color="000000" w:themeColor="text1"/>
              <w:bottom w:val="single" w:sz="4" w:space="0" w:color="auto"/>
            </w:tcBorders>
            <w:noWrap/>
          </w:tcPr>
          <w:p w14:paraId="5CA15933" w14:textId="77777777" w:rsidR="00963044" w:rsidRPr="006D15DC" w:rsidRDefault="00963044" w:rsidP="00963044">
            <w:pPr>
              <w:pStyle w:val="NoSpacing"/>
              <w:rPr>
                <w:rFonts w:ascii="Cambria" w:hAnsi="Cambria" w:cs="Calibri"/>
                <w:b/>
                <w:iCs/>
                <w:color w:val="000000" w:themeColor="text1"/>
                <w:sz w:val="18"/>
                <w:szCs w:val="18"/>
              </w:rPr>
            </w:pPr>
            <w:r w:rsidRPr="006D15DC">
              <w:rPr>
                <w:rStyle w:val="SubtleEmphasis"/>
                <w:rFonts w:ascii="Cambria" w:eastAsiaTheme="minorEastAsia" w:hAnsi="Cambria" w:cs="Calibri"/>
                <w:b/>
                <w:i w:val="0"/>
                <w:iCs w:val="0"/>
                <w:color w:val="000000" w:themeColor="text1"/>
                <w:sz w:val="18"/>
                <w:szCs w:val="18"/>
              </w:rPr>
              <w:t>Anahtarlar:E: Erkek, K: Kız, İ:İzleme, G:Genelleme, GAG:Gözlemciler arası güvenirlik, UG:Uygulama Güvenirliği, SG:Sosyal Geçerlilik, V:Var, Y:Yok, EİÖ:Eşzamanlı İpucuyla Öğretim, OSB:Otizm Spektrum Bozukluğu, ZY:Zihinsel Yetersizlik, DS:Down Sendromu, SP:Selebral Palsi, ÖÖG:Özgül Öğrenme Güçlüğü, CP:Selebral Palsi,</w:t>
            </w:r>
            <w:r w:rsidRPr="006D15DC">
              <w:rPr>
                <w:rStyle w:val="SubtleEmphasis"/>
                <w:rFonts w:ascii="Cambria" w:eastAsiaTheme="minorEastAsia" w:hAnsi="Cambria" w:cs="Calibri"/>
                <w:b/>
                <w:i w:val="0"/>
                <w:color w:val="000000" w:themeColor="text1"/>
                <w:sz w:val="18"/>
                <w:szCs w:val="18"/>
              </w:rPr>
              <w:t xml:space="preserve"> GE:Görme Engelli</w:t>
            </w:r>
            <w:r w:rsidRPr="006D15DC">
              <w:rPr>
                <w:rStyle w:val="SubtleEmphasis"/>
                <w:rFonts w:ascii="Cambria" w:eastAsiaTheme="minorEastAsia" w:hAnsi="Cambria" w:cs="Calibri"/>
                <w:b/>
                <w:color w:val="000000" w:themeColor="text1"/>
                <w:sz w:val="18"/>
                <w:szCs w:val="18"/>
              </w:rPr>
              <w:t xml:space="preserve">, </w:t>
            </w:r>
            <w:r w:rsidRPr="006D15DC">
              <w:rPr>
                <w:rStyle w:val="SubtleEmphasis"/>
                <w:rFonts w:ascii="Cambria" w:eastAsiaTheme="minorEastAsia" w:hAnsi="Cambria" w:cs="Calibri"/>
                <w:b/>
                <w:i w:val="0"/>
                <w:color w:val="000000" w:themeColor="text1"/>
                <w:sz w:val="18"/>
                <w:szCs w:val="18"/>
              </w:rPr>
              <w:t>GY:Gelişimsel Yetersizlik, DEHB:Dikkat Eksikliği ve Hiperaktivite</w:t>
            </w:r>
          </w:p>
        </w:tc>
        <w:tc>
          <w:tcPr>
            <w:tcW w:w="429" w:type="pct"/>
            <w:vMerge/>
            <w:tcBorders>
              <w:left w:val="single" w:sz="4" w:space="0" w:color="FFFFFF" w:themeColor="background1"/>
              <w:bottom w:val="nil"/>
              <w:right w:val="single" w:sz="4" w:space="0" w:color="FFFFFF" w:themeColor="background1"/>
            </w:tcBorders>
          </w:tcPr>
          <w:p w14:paraId="34E7E55A" w14:textId="77777777" w:rsidR="00963044" w:rsidRPr="006D15DC" w:rsidRDefault="00963044" w:rsidP="00963044">
            <w:pPr>
              <w:pStyle w:val="NoSpacing"/>
              <w:rPr>
                <w:rFonts w:ascii="Cambria" w:hAnsi="Cambria" w:cs="Calibri"/>
                <w:b/>
                <w:color w:val="000000" w:themeColor="text1"/>
                <w:sz w:val="20"/>
                <w:szCs w:val="20"/>
              </w:rPr>
            </w:pPr>
          </w:p>
        </w:tc>
      </w:tr>
    </w:tbl>
    <w:p w14:paraId="720B2D6F" w14:textId="48DDF104" w:rsidR="00963044" w:rsidRDefault="00963044" w:rsidP="00BB29F0">
      <w:pPr>
        <w:rPr>
          <w:rFonts w:ascii="Cambria" w:hAnsi="Cambria"/>
          <w:color w:val="000000" w:themeColor="text1"/>
        </w:rPr>
      </w:pPr>
    </w:p>
    <w:p w14:paraId="0573F821" w14:textId="77777777" w:rsidR="002A7853" w:rsidRPr="006D15DC" w:rsidRDefault="002A7853" w:rsidP="00BB29F0">
      <w:pPr>
        <w:rPr>
          <w:rFonts w:ascii="Cambria" w:hAnsi="Cambria"/>
          <w:color w:val="000000" w:themeColor="text1"/>
        </w:rPr>
      </w:pPr>
    </w:p>
    <w:p w14:paraId="31DAFD1A" w14:textId="77777777" w:rsidR="00963044" w:rsidRPr="006D15DC" w:rsidRDefault="00963044" w:rsidP="00BB29F0">
      <w:pPr>
        <w:rPr>
          <w:rFonts w:ascii="Cambria" w:hAnsi="Cambria"/>
          <w:color w:val="000000" w:themeColor="text1"/>
        </w:rPr>
      </w:pPr>
    </w:p>
    <w:tbl>
      <w:tblPr>
        <w:tblpPr w:leftFromText="141" w:rightFromText="141" w:vertAnchor="text" w:horzAnchor="margin" w:tblpXSpec="center" w:tblpY="73"/>
        <w:tblW w:w="5325" w:type="pct"/>
        <w:tblLayout w:type="fixed"/>
        <w:tblLook w:val="0660" w:firstRow="1" w:lastRow="1" w:firstColumn="0" w:lastColumn="0" w:noHBand="1" w:noVBand="1"/>
      </w:tblPr>
      <w:tblGrid>
        <w:gridCol w:w="1363"/>
        <w:gridCol w:w="692"/>
        <w:gridCol w:w="751"/>
        <w:gridCol w:w="1133"/>
        <w:gridCol w:w="1276"/>
        <w:gridCol w:w="820"/>
        <w:gridCol w:w="2639"/>
        <w:gridCol w:w="1470"/>
        <w:gridCol w:w="1237"/>
        <w:gridCol w:w="564"/>
        <w:gridCol w:w="1255"/>
        <w:gridCol w:w="1217"/>
        <w:gridCol w:w="492"/>
      </w:tblGrid>
      <w:tr w:rsidR="006D15DC" w:rsidRPr="006D15DC" w14:paraId="7139FF29" w14:textId="77777777" w:rsidTr="001856DE">
        <w:trPr>
          <w:trHeight w:val="685"/>
        </w:trPr>
        <w:tc>
          <w:tcPr>
            <w:tcW w:w="457" w:type="pct"/>
            <w:tcBorders>
              <w:top w:val="single" w:sz="4" w:space="0" w:color="auto"/>
              <w:bottom w:val="single" w:sz="4" w:space="0" w:color="000000" w:themeColor="text1"/>
              <w:right w:val="single" w:sz="4" w:space="0" w:color="FFFFFF" w:themeColor="background1"/>
            </w:tcBorders>
            <w:noWrap/>
          </w:tcPr>
          <w:p w14:paraId="392C9900"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noProof/>
                <w:color w:val="000000" w:themeColor="text1"/>
                <w:sz w:val="20"/>
                <w:szCs w:val="20"/>
              </w:rPr>
              <w:lastRenderedPageBreak/>
              <w:t>Makale</w:t>
            </w:r>
          </w:p>
        </w:tc>
        <w:tc>
          <w:tcPr>
            <w:tcW w:w="232"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7EF66492"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Sayı</w:t>
            </w:r>
          </w:p>
          <w:p w14:paraId="4D7D317F" w14:textId="77777777" w:rsidR="00C97791" w:rsidRPr="006D15DC" w:rsidRDefault="00C97791" w:rsidP="00163F15">
            <w:pPr>
              <w:rPr>
                <w:rFonts w:ascii="Cambria" w:hAnsi="Cambria" w:cs="Calibri"/>
                <w:b/>
                <w:color w:val="000000" w:themeColor="text1"/>
                <w:sz w:val="20"/>
                <w:szCs w:val="20"/>
              </w:rPr>
            </w:pPr>
          </w:p>
        </w:tc>
        <w:tc>
          <w:tcPr>
            <w:tcW w:w="252"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6E0A3BC"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Yaş</w:t>
            </w:r>
          </w:p>
        </w:tc>
        <w:tc>
          <w:tcPr>
            <w:tcW w:w="380"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02F651E5"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Cinsiyet</w:t>
            </w:r>
          </w:p>
        </w:tc>
        <w:tc>
          <w:tcPr>
            <w:tcW w:w="42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3EB07590"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Uygulayan Kişi-Kişiler</w:t>
            </w:r>
          </w:p>
        </w:tc>
        <w:tc>
          <w:tcPr>
            <w:tcW w:w="275" w:type="pct"/>
            <w:tcBorders>
              <w:top w:val="single" w:sz="4" w:space="0" w:color="auto"/>
              <w:left w:val="single" w:sz="4" w:space="0" w:color="FFFFFF" w:themeColor="background1"/>
              <w:bottom w:val="single" w:sz="4" w:space="0" w:color="000000" w:themeColor="text1"/>
            </w:tcBorders>
          </w:tcPr>
          <w:p w14:paraId="129AF813"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Tanı</w:t>
            </w:r>
          </w:p>
          <w:p w14:paraId="5E2BA474" w14:textId="77777777" w:rsidR="00C97791" w:rsidRPr="006D15DC" w:rsidRDefault="00C97791" w:rsidP="00163F15">
            <w:pPr>
              <w:rPr>
                <w:rFonts w:ascii="Cambria" w:hAnsi="Cambria" w:cs="Calibri"/>
                <w:b/>
                <w:color w:val="000000" w:themeColor="text1"/>
                <w:sz w:val="20"/>
                <w:szCs w:val="20"/>
              </w:rPr>
            </w:pPr>
          </w:p>
        </w:tc>
        <w:tc>
          <w:tcPr>
            <w:tcW w:w="885" w:type="pct"/>
            <w:tcBorders>
              <w:top w:val="single" w:sz="4" w:space="0" w:color="auto"/>
              <w:left w:val="single" w:sz="4" w:space="0" w:color="FFFFFF" w:themeColor="background1"/>
              <w:bottom w:val="single" w:sz="4" w:space="0" w:color="000000" w:themeColor="text1"/>
            </w:tcBorders>
          </w:tcPr>
          <w:p w14:paraId="4B50CEC8"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Bağımlı değişken</w:t>
            </w:r>
          </w:p>
        </w:tc>
        <w:tc>
          <w:tcPr>
            <w:tcW w:w="493" w:type="pct"/>
            <w:tcBorders>
              <w:top w:val="single" w:sz="4" w:space="0" w:color="auto"/>
              <w:left w:val="single" w:sz="4" w:space="0" w:color="FFFFFF" w:themeColor="background1"/>
              <w:bottom w:val="single" w:sz="4" w:space="0" w:color="000000" w:themeColor="text1"/>
            </w:tcBorders>
          </w:tcPr>
          <w:p w14:paraId="7619A3EC"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Araştırma Modeli</w:t>
            </w:r>
          </w:p>
        </w:tc>
        <w:tc>
          <w:tcPr>
            <w:tcW w:w="415"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0B289B2"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Bağımsız</w:t>
            </w:r>
          </w:p>
          <w:p w14:paraId="6C596055"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Değişken</w:t>
            </w:r>
          </w:p>
        </w:tc>
        <w:tc>
          <w:tcPr>
            <w:tcW w:w="189"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3BD18195"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İ/G</w:t>
            </w:r>
          </w:p>
        </w:tc>
        <w:tc>
          <w:tcPr>
            <w:tcW w:w="421"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6F650FC3"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GAG/UG</w:t>
            </w:r>
          </w:p>
        </w:tc>
        <w:tc>
          <w:tcPr>
            <w:tcW w:w="40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131A957E"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Genelleme türü</w:t>
            </w:r>
          </w:p>
        </w:tc>
        <w:tc>
          <w:tcPr>
            <w:tcW w:w="165" w:type="pct"/>
            <w:tcBorders>
              <w:top w:val="single" w:sz="4" w:space="0" w:color="auto"/>
              <w:left w:val="single" w:sz="4" w:space="0" w:color="FFFFFF" w:themeColor="background1"/>
              <w:right w:val="single" w:sz="4" w:space="0" w:color="FFFFFF" w:themeColor="background1"/>
            </w:tcBorders>
          </w:tcPr>
          <w:p w14:paraId="7DE5BABE"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SG</w:t>
            </w:r>
          </w:p>
        </w:tc>
      </w:tr>
      <w:tr w:rsidR="006D15DC" w:rsidRPr="006D15DC" w14:paraId="0A471654" w14:textId="77777777" w:rsidTr="001856DE">
        <w:trPr>
          <w:trHeight w:val="241"/>
        </w:trPr>
        <w:tc>
          <w:tcPr>
            <w:tcW w:w="457" w:type="pct"/>
            <w:tcBorders>
              <w:top w:val="single" w:sz="4" w:space="0" w:color="000000" w:themeColor="text1"/>
              <w:bottom w:val="single" w:sz="4" w:space="0" w:color="FFFFFF" w:themeColor="background1"/>
              <w:right w:val="single" w:sz="4" w:space="0" w:color="FFFFFF" w:themeColor="background1"/>
            </w:tcBorders>
            <w:noWrap/>
          </w:tcPr>
          <w:p w14:paraId="58FEB6B6"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Karabulut,</w:t>
            </w:r>
          </w:p>
          <w:p w14:paraId="3EB456D5"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(2009)</w:t>
            </w:r>
          </w:p>
        </w:tc>
        <w:tc>
          <w:tcPr>
            <w:tcW w:w="232" w:type="pct"/>
            <w:tcBorders>
              <w:top w:val="single" w:sz="4" w:space="0" w:color="000000" w:themeColor="text1"/>
              <w:bottom w:val="single" w:sz="4" w:space="0" w:color="FFFFFF" w:themeColor="background1"/>
              <w:right w:val="single" w:sz="4" w:space="0" w:color="FFFFFF" w:themeColor="background1"/>
            </w:tcBorders>
          </w:tcPr>
          <w:p w14:paraId="277406BE" w14:textId="77777777" w:rsidR="00C97791" w:rsidRPr="006D15DC" w:rsidRDefault="00C97791" w:rsidP="00163F15">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52" w:type="pct"/>
            <w:tcBorders>
              <w:top w:val="single" w:sz="4" w:space="0" w:color="000000" w:themeColor="text1"/>
              <w:bottom w:val="single" w:sz="4" w:space="0" w:color="FFFFFF" w:themeColor="background1"/>
              <w:right w:val="single" w:sz="4" w:space="0" w:color="FFFFFF" w:themeColor="background1"/>
            </w:tcBorders>
          </w:tcPr>
          <w:p w14:paraId="293366F0" w14:textId="77777777" w:rsidR="00C97791" w:rsidRPr="006D15DC" w:rsidRDefault="00C97791" w:rsidP="00234510">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11-12</w:t>
            </w:r>
          </w:p>
        </w:tc>
        <w:tc>
          <w:tcPr>
            <w:tcW w:w="380"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3400DCB4" w14:textId="77777777" w:rsidR="00C97791" w:rsidRPr="006D15DC" w:rsidRDefault="00C97791" w:rsidP="00163F15">
            <w:pPr>
              <w:rPr>
                <w:rFonts w:ascii="Cambria" w:hAnsi="Cambria" w:cs="Calibri"/>
                <w:color w:val="000000" w:themeColor="text1"/>
                <w:sz w:val="20"/>
                <w:szCs w:val="20"/>
              </w:rPr>
            </w:pPr>
            <w:r w:rsidRPr="006D15DC">
              <w:rPr>
                <w:rFonts w:ascii="Cambria" w:hAnsi="Cambria" w:cs="Calibri"/>
                <w:color w:val="000000" w:themeColor="text1"/>
                <w:sz w:val="20"/>
                <w:szCs w:val="20"/>
              </w:rPr>
              <w:t>2-K, 1-E</w:t>
            </w:r>
          </w:p>
        </w:tc>
        <w:tc>
          <w:tcPr>
            <w:tcW w:w="428"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201FC53A" w14:textId="77777777" w:rsidR="00C97791" w:rsidRPr="006D15DC" w:rsidRDefault="00C97791" w:rsidP="00163F15">
            <w:pPr>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75" w:type="pct"/>
            <w:tcBorders>
              <w:top w:val="single" w:sz="4" w:space="0" w:color="000000" w:themeColor="text1"/>
              <w:left w:val="single" w:sz="4" w:space="0" w:color="FFFFFF" w:themeColor="background1"/>
              <w:bottom w:val="single" w:sz="4" w:space="0" w:color="FFFFFF" w:themeColor="background1"/>
            </w:tcBorders>
          </w:tcPr>
          <w:p w14:paraId="7DDE01C2"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85" w:type="pct"/>
            <w:tcBorders>
              <w:top w:val="single" w:sz="4" w:space="0" w:color="000000" w:themeColor="text1"/>
              <w:left w:val="single" w:sz="4" w:space="0" w:color="FFFFFF" w:themeColor="background1"/>
              <w:bottom w:val="single" w:sz="4" w:space="0" w:color="FFFFFF" w:themeColor="background1"/>
            </w:tcBorders>
          </w:tcPr>
          <w:p w14:paraId="48F65873"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Saat söyleme(tam, buçuk, çeyrek) becerisi</w:t>
            </w:r>
          </w:p>
        </w:tc>
        <w:tc>
          <w:tcPr>
            <w:tcW w:w="493" w:type="pct"/>
            <w:tcBorders>
              <w:top w:val="single" w:sz="4" w:space="0" w:color="000000" w:themeColor="text1"/>
              <w:left w:val="single" w:sz="4" w:space="0" w:color="FFFFFF" w:themeColor="background1"/>
              <w:bottom w:val="single" w:sz="4" w:space="0" w:color="FFFFFF" w:themeColor="background1"/>
            </w:tcBorders>
          </w:tcPr>
          <w:p w14:paraId="2DAC200D"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Davranışlar arası çoklu yoklama modeli</w:t>
            </w:r>
          </w:p>
        </w:tc>
        <w:tc>
          <w:tcPr>
            <w:tcW w:w="415"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3F565842"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6E84A507"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1"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71BC0190"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8"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5494F39D"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 ve ortamlar arası</w:t>
            </w:r>
          </w:p>
        </w:tc>
        <w:tc>
          <w:tcPr>
            <w:tcW w:w="165"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7152A313"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54414167" w14:textId="77777777" w:rsidTr="001856DE">
        <w:trPr>
          <w:trHeight w:val="480"/>
        </w:trPr>
        <w:tc>
          <w:tcPr>
            <w:tcW w:w="457" w:type="pct"/>
            <w:tcBorders>
              <w:top w:val="single" w:sz="4" w:space="0" w:color="FFFFFF" w:themeColor="background1"/>
              <w:bottom w:val="single" w:sz="4" w:space="0" w:color="FFFFFF" w:themeColor="background1"/>
              <w:right w:val="single" w:sz="4" w:space="0" w:color="FFFFFF" w:themeColor="background1"/>
            </w:tcBorders>
            <w:noWrap/>
          </w:tcPr>
          <w:p w14:paraId="643042E5" w14:textId="77777777" w:rsidR="00C97791" w:rsidRPr="006D15DC" w:rsidRDefault="00930E2E"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Aslan</w:t>
            </w:r>
            <w:r w:rsidR="00C97791" w:rsidRPr="006D15DC">
              <w:rPr>
                <w:rFonts w:ascii="Cambria" w:hAnsi="Cambria" w:cs="Calibri"/>
                <w:color w:val="000000" w:themeColor="text1"/>
                <w:sz w:val="20"/>
                <w:szCs w:val="20"/>
              </w:rPr>
              <w:t xml:space="preserve"> </w:t>
            </w:r>
            <w:r w:rsidRPr="006D15DC">
              <w:rPr>
                <w:rFonts w:ascii="Cambria" w:hAnsi="Cambria" w:cs="Calibri"/>
                <w:color w:val="000000" w:themeColor="text1"/>
                <w:sz w:val="20"/>
                <w:szCs w:val="20"/>
              </w:rPr>
              <w:t>ve</w:t>
            </w:r>
            <w:r w:rsidR="00C97791" w:rsidRPr="006D15DC">
              <w:rPr>
                <w:rFonts w:ascii="Cambria" w:hAnsi="Cambria" w:cs="Calibri"/>
                <w:color w:val="000000" w:themeColor="text1"/>
                <w:sz w:val="20"/>
                <w:szCs w:val="20"/>
              </w:rPr>
              <w:t xml:space="preserve"> Eratay, </w:t>
            </w:r>
          </w:p>
          <w:p w14:paraId="2A8335BE"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(2009)</w:t>
            </w:r>
          </w:p>
        </w:tc>
        <w:tc>
          <w:tcPr>
            <w:tcW w:w="232" w:type="pct"/>
            <w:tcBorders>
              <w:top w:val="single" w:sz="4" w:space="0" w:color="FFFFFF" w:themeColor="background1"/>
              <w:bottom w:val="single" w:sz="4" w:space="0" w:color="FFFFFF" w:themeColor="background1"/>
              <w:right w:val="single" w:sz="4" w:space="0" w:color="FFFFFF" w:themeColor="background1"/>
            </w:tcBorders>
          </w:tcPr>
          <w:p w14:paraId="06B178BE" w14:textId="77777777" w:rsidR="00C97791" w:rsidRPr="006D15DC" w:rsidRDefault="00C97791" w:rsidP="00163F15">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52" w:type="pct"/>
            <w:tcBorders>
              <w:top w:val="single" w:sz="4" w:space="0" w:color="FFFFFF" w:themeColor="background1"/>
              <w:bottom w:val="single" w:sz="4" w:space="0" w:color="FFFFFF" w:themeColor="background1"/>
              <w:right w:val="single" w:sz="4" w:space="0" w:color="FFFFFF" w:themeColor="background1"/>
            </w:tcBorders>
          </w:tcPr>
          <w:p w14:paraId="6171C5C5" w14:textId="77777777" w:rsidR="00C97791" w:rsidRPr="006D15DC" w:rsidRDefault="00C97791" w:rsidP="00234510">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19-22</w:t>
            </w:r>
          </w:p>
        </w:tc>
        <w:tc>
          <w:tcPr>
            <w:tcW w:w="3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BD11F9" w14:textId="77777777" w:rsidR="00C97791" w:rsidRPr="006D15DC" w:rsidRDefault="00C97791" w:rsidP="00163F15">
            <w:pPr>
              <w:rPr>
                <w:rFonts w:ascii="Cambria" w:hAnsi="Cambria" w:cs="Calibri"/>
                <w:color w:val="000000" w:themeColor="text1"/>
                <w:sz w:val="20"/>
                <w:szCs w:val="20"/>
              </w:rPr>
            </w:pPr>
            <w:r w:rsidRPr="006D15DC">
              <w:rPr>
                <w:rFonts w:ascii="Cambria" w:hAnsi="Cambria" w:cs="Calibri"/>
                <w:color w:val="000000" w:themeColor="text1"/>
                <w:sz w:val="20"/>
                <w:szCs w:val="20"/>
              </w:rPr>
              <w:t>K</w:t>
            </w:r>
          </w:p>
        </w:tc>
        <w:tc>
          <w:tcPr>
            <w:tcW w:w="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675D84" w14:textId="77777777" w:rsidR="00C97791" w:rsidRPr="006D15DC" w:rsidRDefault="00C97791" w:rsidP="00163F15">
            <w:pPr>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75" w:type="pct"/>
            <w:tcBorders>
              <w:top w:val="single" w:sz="4" w:space="0" w:color="FFFFFF" w:themeColor="background1"/>
              <w:left w:val="single" w:sz="4" w:space="0" w:color="FFFFFF" w:themeColor="background1"/>
              <w:bottom w:val="single" w:sz="4" w:space="0" w:color="FFFFFF" w:themeColor="background1"/>
            </w:tcBorders>
          </w:tcPr>
          <w:p w14:paraId="4C7B658C"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85" w:type="pct"/>
            <w:tcBorders>
              <w:top w:val="single" w:sz="4" w:space="0" w:color="FFFFFF" w:themeColor="background1"/>
              <w:left w:val="single" w:sz="4" w:space="0" w:color="FFFFFF" w:themeColor="background1"/>
              <w:bottom w:val="single" w:sz="4" w:space="0" w:color="FFFFFF" w:themeColor="background1"/>
            </w:tcBorders>
          </w:tcPr>
          <w:p w14:paraId="34F38879" w14:textId="77777777" w:rsidR="00C97791" w:rsidRPr="006D15DC" w:rsidRDefault="00482309"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P</w:t>
            </w:r>
            <w:r w:rsidR="00C97791" w:rsidRPr="006D15DC">
              <w:rPr>
                <w:rFonts w:ascii="Cambria" w:hAnsi="Cambria" w:cs="Calibri"/>
                <w:color w:val="000000" w:themeColor="text1"/>
                <w:sz w:val="20"/>
                <w:szCs w:val="20"/>
              </w:rPr>
              <w:t>ul isleme</w:t>
            </w:r>
          </w:p>
          <w:p w14:paraId="7DC750E9"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becerisi</w:t>
            </w:r>
          </w:p>
        </w:tc>
        <w:tc>
          <w:tcPr>
            <w:tcW w:w="493" w:type="pct"/>
            <w:tcBorders>
              <w:top w:val="single" w:sz="4" w:space="0" w:color="FFFFFF" w:themeColor="background1"/>
              <w:left w:val="single" w:sz="4" w:space="0" w:color="FFFFFF" w:themeColor="background1"/>
              <w:bottom w:val="single" w:sz="4" w:space="0" w:color="FFFFFF" w:themeColor="background1"/>
            </w:tcBorders>
          </w:tcPr>
          <w:p w14:paraId="6277FB5F"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w:t>
            </w:r>
          </w:p>
          <w:p w14:paraId="2FF347C0"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çoklu yoklama  modeli</w:t>
            </w:r>
          </w:p>
        </w:tc>
        <w:tc>
          <w:tcPr>
            <w:tcW w:w="4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145B3B"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CAF0A"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D3ECD9"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320EFB"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Zaman, ortam, desen,</w:t>
            </w:r>
          </w:p>
          <w:p w14:paraId="72759E54"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47F2FB"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5F314444" w14:textId="77777777" w:rsidTr="001856DE">
        <w:trPr>
          <w:trHeight w:val="107"/>
        </w:trPr>
        <w:tc>
          <w:tcPr>
            <w:tcW w:w="457" w:type="pct"/>
            <w:tcBorders>
              <w:top w:val="single" w:sz="4" w:space="0" w:color="FFFFFF" w:themeColor="background1"/>
              <w:bottom w:val="single" w:sz="4" w:space="0" w:color="FFFFFF" w:themeColor="background1"/>
              <w:right w:val="single" w:sz="4" w:space="0" w:color="FFFFFF" w:themeColor="background1"/>
            </w:tcBorders>
            <w:noWrap/>
          </w:tcPr>
          <w:p w14:paraId="6676EB6D"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Aslan, </w:t>
            </w:r>
          </w:p>
          <w:p w14:paraId="7B329AB9"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(2009)</w:t>
            </w:r>
          </w:p>
        </w:tc>
        <w:tc>
          <w:tcPr>
            <w:tcW w:w="232" w:type="pct"/>
            <w:tcBorders>
              <w:top w:val="single" w:sz="4" w:space="0" w:color="FFFFFF" w:themeColor="background1"/>
              <w:bottom w:val="single" w:sz="4" w:space="0" w:color="FFFFFF" w:themeColor="background1"/>
              <w:right w:val="single" w:sz="4" w:space="0" w:color="FFFFFF" w:themeColor="background1"/>
            </w:tcBorders>
          </w:tcPr>
          <w:p w14:paraId="5F669B26" w14:textId="77777777" w:rsidR="00C97791" w:rsidRPr="006D15DC" w:rsidRDefault="00C97791" w:rsidP="00163F15">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52" w:type="pct"/>
            <w:tcBorders>
              <w:top w:val="single" w:sz="4" w:space="0" w:color="FFFFFF" w:themeColor="background1"/>
              <w:bottom w:val="single" w:sz="4" w:space="0" w:color="FFFFFF" w:themeColor="background1"/>
              <w:right w:val="single" w:sz="4" w:space="0" w:color="FFFFFF" w:themeColor="background1"/>
            </w:tcBorders>
          </w:tcPr>
          <w:p w14:paraId="7E5AE907" w14:textId="77777777" w:rsidR="00C97791" w:rsidRPr="006D15DC" w:rsidRDefault="00C97791" w:rsidP="00234510">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18-22</w:t>
            </w:r>
          </w:p>
        </w:tc>
        <w:tc>
          <w:tcPr>
            <w:tcW w:w="3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AAA4C9" w14:textId="77777777" w:rsidR="00C97791" w:rsidRPr="006D15DC" w:rsidRDefault="00C97791" w:rsidP="00163F15">
            <w:pPr>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07495" w14:textId="77777777" w:rsidR="00C97791" w:rsidRPr="006D15DC" w:rsidRDefault="00C97791" w:rsidP="00163F15">
            <w:pPr>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75" w:type="pct"/>
            <w:tcBorders>
              <w:top w:val="single" w:sz="4" w:space="0" w:color="FFFFFF" w:themeColor="background1"/>
              <w:left w:val="single" w:sz="4" w:space="0" w:color="FFFFFF" w:themeColor="background1"/>
              <w:bottom w:val="single" w:sz="4" w:space="0" w:color="FFFFFF" w:themeColor="background1"/>
            </w:tcBorders>
          </w:tcPr>
          <w:p w14:paraId="34054F7F"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85" w:type="pct"/>
            <w:tcBorders>
              <w:top w:val="single" w:sz="4" w:space="0" w:color="FFFFFF" w:themeColor="background1"/>
              <w:left w:val="single" w:sz="4" w:space="0" w:color="FFFFFF" w:themeColor="background1"/>
              <w:bottom w:val="single" w:sz="4" w:space="0" w:color="FFFFFF" w:themeColor="background1"/>
            </w:tcBorders>
          </w:tcPr>
          <w:p w14:paraId="4AC79889" w14:textId="77777777" w:rsidR="00C97791" w:rsidRPr="006D15DC" w:rsidRDefault="00482309"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Ç</w:t>
            </w:r>
            <w:r w:rsidR="00C97791" w:rsidRPr="006D15DC">
              <w:rPr>
                <w:rFonts w:ascii="Cambria" w:hAnsi="Cambria" w:cs="Calibri"/>
                <w:color w:val="000000" w:themeColor="text1"/>
                <w:sz w:val="20"/>
                <w:szCs w:val="20"/>
              </w:rPr>
              <w:t>im biçme</w:t>
            </w:r>
          </w:p>
          <w:p w14:paraId="66339659"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becerisi</w:t>
            </w:r>
          </w:p>
        </w:tc>
        <w:tc>
          <w:tcPr>
            <w:tcW w:w="493" w:type="pct"/>
            <w:tcBorders>
              <w:top w:val="single" w:sz="4" w:space="0" w:color="FFFFFF" w:themeColor="background1"/>
              <w:left w:val="single" w:sz="4" w:space="0" w:color="FFFFFF" w:themeColor="background1"/>
              <w:bottom w:val="single" w:sz="4" w:space="0" w:color="FFFFFF" w:themeColor="background1"/>
            </w:tcBorders>
          </w:tcPr>
          <w:p w14:paraId="641BBCEE"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w:t>
            </w:r>
          </w:p>
          <w:p w14:paraId="172BE62F"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arası çoklu</w:t>
            </w:r>
          </w:p>
          <w:p w14:paraId="0A2A45E3"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yoklama  modeli</w:t>
            </w:r>
          </w:p>
        </w:tc>
        <w:tc>
          <w:tcPr>
            <w:tcW w:w="4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C7BA68"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46F051"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E004F"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DEA8F9"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51CDF"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734C4B85" w14:textId="77777777" w:rsidTr="001856DE">
        <w:trPr>
          <w:trHeight w:val="111"/>
        </w:trPr>
        <w:tc>
          <w:tcPr>
            <w:tcW w:w="457" w:type="pct"/>
            <w:tcBorders>
              <w:top w:val="single" w:sz="4" w:space="0" w:color="FFFFFF" w:themeColor="background1"/>
              <w:bottom w:val="single" w:sz="4" w:space="0" w:color="FFFFFF" w:themeColor="background1"/>
              <w:right w:val="single" w:sz="4" w:space="0" w:color="FFFFFF" w:themeColor="background1"/>
            </w:tcBorders>
            <w:noWrap/>
          </w:tcPr>
          <w:p w14:paraId="0014D9D2"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Çulha, </w:t>
            </w:r>
          </w:p>
          <w:p w14:paraId="3AF50AF5"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(2010)</w:t>
            </w:r>
          </w:p>
        </w:tc>
        <w:tc>
          <w:tcPr>
            <w:tcW w:w="232" w:type="pct"/>
            <w:tcBorders>
              <w:top w:val="single" w:sz="4" w:space="0" w:color="FFFFFF" w:themeColor="background1"/>
              <w:bottom w:val="single" w:sz="4" w:space="0" w:color="FFFFFF" w:themeColor="background1"/>
              <w:right w:val="single" w:sz="4" w:space="0" w:color="FFFFFF" w:themeColor="background1"/>
            </w:tcBorders>
          </w:tcPr>
          <w:p w14:paraId="65B21F49"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w:t>
            </w:r>
          </w:p>
        </w:tc>
        <w:tc>
          <w:tcPr>
            <w:tcW w:w="252" w:type="pct"/>
            <w:tcBorders>
              <w:top w:val="single" w:sz="4" w:space="0" w:color="FFFFFF" w:themeColor="background1"/>
              <w:bottom w:val="single" w:sz="4" w:space="0" w:color="FFFFFF" w:themeColor="background1"/>
              <w:right w:val="single" w:sz="4" w:space="0" w:color="FFFFFF" w:themeColor="background1"/>
            </w:tcBorders>
          </w:tcPr>
          <w:p w14:paraId="7D672987"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9-10</w:t>
            </w:r>
          </w:p>
        </w:tc>
        <w:tc>
          <w:tcPr>
            <w:tcW w:w="3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12377"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w:t>
            </w:r>
          </w:p>
        </w:tc>
        <w:tc>
          <w:tcPr>
            <w:tcW w:w="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A7D26"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75" w:type="pct"/>
            <w:tcBorders>
              <w:top w:val="single" w:sz="4" w:space="0" w:color="FFFFFF" w:themeColor="background1"/>
              <w:left w:val="single" w:sz="4" w:space="0" w:color="FFFFFF" w:themeColor="background1"/>
              <w:bottom w:val="single" w:sz="4" w:space="0" w:color="FFFFFF" w:themeColor="background1"/>
            </w:tcBorders>
          </w:tcPr>
          <w:p w14:paraId="768FEA73"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85" w:type="pct"/>
            <w:tcBorders>
              <w:top w:val="single" w:sz="4" w:space="0" w:color="FFFFFF" w:themeColor="background1"/>
              <w:left w:val="single" w:sz="4" w:space="0" w:color="FFFFFF" w:themeColor="background1"/>
              <w:bottom w:val="single" w:sz="4" w:space="0" w:color="FFFFFF" w:themeColor="background1"/>
            </w:tcBorders>
          </w:tcPr>
          <w:p w14:paraId="0A224135"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Kıyafet, renk ve</w:t>
            </w:r>
          </w:p>
          <w:p w14:paraId="5F2C3271" w14:textId="77777777" w:rsidR="00C97791" w:rsidRPr="006D15DC" w:rsidRDefault="00930E2E" w:rsidP="00930E2E">
            <w:pPr>
              <w:pStyle w:val="NoSpacing"/>
              <w:tabs>
                <w:tab w:val="center" w:pos="1178"/>
              </w:tabs>
              <w:rPr>
                <w:rFonts w:ascii="Cambria" w:hAnsi="Cambria" w:cs="Calibri"/>
                <w:color w:val="000000" w:themeColor="text1"/>
                <w:sz w:val="20"/>
                <w:szCs w:val="20"/>
              </w:rPr>
            </w:pPr>
            <w:r w:rsidRPr="006D15DC">
              <w:rPr>
                <w:rFonts w:ascii="Cambria" w:hAnsi="Cambria" w:cs="Calibri"/>
                <w:color w:val="000000" w:themeColor="text1"/>
                <w:sz w:val="20"/>
                <w:szCs w:val="20"/>
              </w:rPr>
              <w:t xml:space="preserve">vücut </w:t>
            </w:r>
            <w:r w:rsidR="00C97791" w:rsidRPr="006D15DC">
              <w:rPr>
                <w:rFonts w:ascii="Cambria" w:hAnsi="Cambria" w:cs="Calibri"/>
                <w:color w:val="000000" w:themeColor="text1"/>
                <w:sz w:val="20"/>
                <w:szCs w:val="20"/>
              </w:rPr>
              <w:t>bölümlerinin</w:t>
            </w:r>
          </w:p>
          <w:p w14:paraId="3D980EFD"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İngilizce karşılıklarını</w:t>
            </w:r>
          </w:p>
          <w:p w14:paraId="0D83D602"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söyleme </w:t>
            </w:r>
          </w:p>
          <w:p w14:paraId="15B5B2E4" w14:textId="77777777" w:rsidR="00737319" w:rsidRPr="006D15DC" w:rsidRDefault="00737319" w:rsidP="00163F15">
            <w:pPr>
              <w:pStyle w:val="NoSpacing"/>
              <w:rPr>
                <w:rFonts w:ascii="Cambria" w:hAnsi="Cambria" w:cs="Calibri"/>
                <w:color w:val="000000" w:themeColor="text1"/>
                <w:sz w:val="20"/>
                <w:szCs w:val="20"/>
              </w:rPr>
            </w:pPr>
          </w:p>
        </w:tc>
        <w:tc>
          <w:tcPr>
            <w:tcW w:w="493" w:type="pct"/>
            <w:tcBorders>
              <w:top w:val="single" w:sz="4" w:space="0" w:color="FFFFFF" w:themeColor="background1"/>
              <w:left w:val="single" w:sz="4" w:space="0" w:color="FFFFFF" w:themeColor="background1"/>
              <w:bottom w:val="single" w:sz="4" w:space="0" w:color="FFFFFF" w:themeColor="background1"/>
            </w:tcBorders>
          </w:tcPr>
          <w:p w14:paraId="769C9616"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Davranışlar arası yoklama evreli çoklu yoklama modeli</w:t>
            </w:r>
          </w:p>
        </w:tc>
        <w:tc>
          <w:tcPr>
            <w:tcW w:w="4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6D236" w14:textId="77777777" w:rsidR="00C97791" w:rsidRPr="006D15DC" w:rsidRDefault="00C97791" w:rsidP="00163F15">
            <w:pPr>
              <w:pStyle w:val="NoSpacing"/>
              <w:rPr>
                <w:rFonts w:ascii="Cambria" w:hAnsi="Cambria" w:cs="Calibri"/>
                <w:b/>
                <w:color w:val="000000" w:themeColor="text1"/>
                <w:sz w:val="20"/>
                <w:szCs w:val="20"/>
              </w:rPr>
            </w:pPr>
            <w:r w:rsidRPr="006D15DC">
              <w:rPr>
                <w:rFonts w:ascii="Cambria" w:hAnsi="Cambria" w:cs="Calibri"/>
                <w:color w:val="000000" w:themeColor="text1"/>
                <w:sz w:val="20"/>
                <w:szCs w:val="20"/>
              </w:rPr>
              <w:t>EİÖ</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B4427"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E23A40"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E177EE"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2A54E"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247569E5" w14:textId="77777777" w:rsidTr="00163F15">
        <w:trPr>
          <w:gridAfter w:val="5"/>
          <w:wAfter w:w="1598" w:type="pct"/>
          <w:trHeight w:val="70"/>
        </w:trPr>
        <w:tc>
          <w:tcPr>
            <w:tcW w:w="3402" w:type="pct"/>
            <w:gridSpan w:val="8"/>
            <w:tcBorders>
              <w:top w:val="single" w:sz="4" w:space="0" w:color="000000" w:themeColor="text1"/>
              <w:bottom w:val="single" w:sz="4" w:space="0" w:color="auto"/>
            </w:tcBorders>
            <w:noWrap/>
          </w:tcPr>
          <w:p w14:paraId="50FA1145" w14:textId="77777777" w:rsidR="00E66A27" w:rsidRPr="006D15DC" w:rsidRDefault="00E66A27" w:rsidP="00E66A27">
            <w:pPr>
              <w:pStyle w:val="NoSpacing"/>
              <w:rPr>
                <w:rFonts w:ascii="Cambria" w:hAnsi="Cambria" w:cs="Calibri"/>
                <w:b/>
                <w:iCs/>
                <w:color w:val="000000" w:themeColor="text1"/>
                <w:sz w:val="18"/>
                <w:szCs w:val="18"/>
              </w:rPr>
            </w:pPr>
            <w:r w:rsidRPr="006D15DC">
              <w:rPr>
                <w:rStyle w:val="SubtleEmphasis"/>
                <w:rFonts w:ascii="Cambria" w:eastAsiaTheme="minorEastAsia" w:hAnsi="Cambria" w:cs="Calibri"/>
                <w:b/>
                <w:i w:val="0"/>
                <w:iCs w:val="0"/>
                <w:color w:val="000000" w:themeColor="text1"/>
                <w:sz w:val="18"/>
                <w:szCs w:val="18"/>
              </w:rPr>
              <w:t>Anahtarlar:E: Erkek, K: Kız, İ:İzleme, G:Genelleme, GAG:Gözlemciler arası güvenirlik, UG:Uygulama Güvenirliği, SG:Sosyal Geçerlilik, V:Var, Y:Yok, EİÖ:Eşzamanlı İpucuyla Öğretim, OSB:Otizm Spektrum Bozukluğu, ZY:Zihinsel Yetersizlik, DS:Down Sendromu, SP:Selebral Palsi, ÖÖG:Özgül Öğrenme Güçlüğü, CP:Selebral Palsi,</w:t>
            </w:r>
            <w:r w:rsidRPr="006D15DC">
              <w:rPr>
                <w:rStyle w:val="SubtleEmphasis"/>
                <w:rFonts w:ascii="Cambria" w:eastAsiaTheme="minorEastAsia" w:hAnsi="Cambria" w:cs="Calibri"/>
                <w:b/>
                <w:i w:val="0"/>
                <w:color w:val="000000" w:themeColor="text1"/>
                <w:sz w:val="18"/>
                <w:szCs w:val="18"/>
              </w:rPr>
              <w:t xml:space="preserve"> GE:Görme Engelli</w:t>
            </w:r>
            <w:r w:rsidRPr="006D15DC">
              <w:rPr>
                <w:rStyle w:val="SubtleEmphasis"/>
                <w:rFonts w:ascii="Cambria" w:eastAsiaTheme="minorEastAsia" w:hAnsi="Cambria" w:cs="Calibri"/>
                <w:b/>
                <w:color w:val="000000" w:themeColor="text1"/>
                <w:sz w:val="18"/>
                <w:szCs w:val="18"/>
              </w:rPr>
              <w:t xml:space="preserve">, </w:t>
            </w:r>
            <w:r w:rsidRPr="006D15DC">
              <w:rPr>
                <w:rStyle w:val="SubtleEmphasis"/>
                <w:rFonts w:ascii="Cambria" w:eastAsiaTheme="minorEastAsia" w:hAnsi="Cambria" w:cs="Calibri"/>
                <w:b/>
                <w:i w:val="0"/>
                <w:color w:val="000000" w:themeColor="text1"/>
                <w:sz w:val="18"/>
                <w:szCs w:val="18"/>
              </w:rPr>
              <w:t>GY:Gelişimsel Yetersizlik, DEHB:Dikkat Eksikliği ve Hiperaktivite</w:t>
            </w:r>
          </w:p>
        </w:tc>
      </w:tr>
    </w:tbl>
    <w:p w14:paraId="476C4A43" w14:textId="77777777" w:rsidR="00C97791" w:rsidRPr="006D15DC" w:rsidRDefault="00C97791" w:rsidP="00BB29F0">
      <w:pPr>
        <w:rPr>
          <w:color w:val="000000" w:themeColor="text1"/>
        </w:rPr>
      </w:pPr>
    </w:p>
    <w:p w14:paraId="2069BE8A" w14:textId="77777777" w:rsidR="00BB29F0" w:rsidRPr="006D15DC" w:rsidRDefault="00BB29F0" w:rsidP="00BB29F0">
      <w:pPr>
        <w:rPr>
          <w:color w:val="000000" w:themeColor="text1"/>
        </w:rPr>
      </w:pPr>
    </w:p>
    <w:p w14:paraId="13BF7194" w14:textId="77777777" w:rsidR="00BB29F0" w:rsidRPr="006D15DC" w:rsidRDefault="00BB29F0" w:rsidP="00BB29F0">
      <w:pPr>
        <w:rPr>
          <w:color w:val="000000" w:themeColor="text1"/>
        </w:rPr>
      </w:pPr>
    </w:p>
    <w:p w14:paraId="3274EC25" w14:textId="77777777" w:rsidR="00C97791" w:rsidRPr="006D15DC" w:rsidRDefault="00C97791" w:rsidP="00BB29F0">
      <w:pPr>
        <w:rPr>
          <w:color w:val="000000" w:themeColor="text1"/>
        </w:rPr>
      </w:pPr>
    </w:p>
    <w:tbl>
      <w:tblPr>
        <w:tblpPr w:leftFromText="141" w:rightFromText="141" w:vertAnchor="text" w:horzAnchor="margin" w:tblpXSpec="center" w:tblpY="-139"/>
        <w:tblW w:w="5213" w:type="pct"/>
        <w:tblLayout w:type="fixed"/>
        <w:tblLook w:val="0660" w:firstRow="1" w:lastRow="1" w:firstColumn="0" w:lastColumn="0" w:noHBand="1" w:noVBand="1"/>
      </w:tblPr>
      <w:tblGrid>
        <w:gridCol w:w="1164"/>
        <w:gridCol w:w="616"/>
        <w:gridCol w:w="715"/>
        <w:gridCol w:w="1133"/>
        <w:gridCol w:w="1276"/>
        <w:gridCol w:w="820"/>
        <w:gridCol w:w="2639"/>
        <w:gridCol w:w="1667"/>
        <w:gridCol w:w="1162"/>
        <w:gridCol w:w="584"/>
        <w:gridCol w:w="1112"/>
        <w:gridCol w:w="1217"/>
        <w:gridCol w:w="490"/>
      </w:tblGrid>
      <w:tr w:rsidR="006D15DC" w:rsidRPr="006D15DC" w14:paraId="66C9EBD6" w14:textId="77777777" w:rsidTr="00163F15">
        <w:trPr>
          <w:trHeight w:val="685"/>
        </w:trPr>
        <w:tc>
          <w:tcPr>
            <w:tcW w:w="399" w:type="pct"/>
            <w:tcBorders>
              <w:top w:val="single" w:sz="4" w:space="0" w:color="auto"/>
              <w:bottom w:val="single" w:sz="4" w:space="0" w:color="000000" w:themeColor="text1"/>
              <w:right w:val="single" w:sz="4" w:space="0" w:color="FFFFFF" w:themeColor="background1"/>
            </w:tcBorders>
            <w:noWrap/>
          </w:tcPr>
          <w:p w14:paraId="4A9415D1"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noProof/>
                <w:color w:val="000000" w:themeColor="text1"/>
                <w:sz w:val="20"/>
                <w:szCs w:val="20"/>
              </w:rPr>
              <w:lastRenderedPageBreak/>
              <w:t>Makale</w:t>
            </w:r>
          </w:p>
        </w:tc>
        <w:tc>
          <w:tcPr>
            <w:tcW w:w="211"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2E15CC9E"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Sayı</w:t>
            </w:r>
          </w:p>
          <w:p w14:paraId="15578D23" w14:textId="77777777" w:rsidR="00C97791" w:rsidRPr="006D15DC" w:rsidRDefault="00C97791" w:rsidP="00163F15">
            <w:pPr>
              <w:rPr>
                <w:rFonts w:ascii="Cambria" w:hAnsi="Cambria" w:cs="Calibri"/>
                <w:b/>
                <w:color w:val="000000" w:themeColor="text1"/>
                <w:sz w:val="20"/>
                <w:szCs w:val="20"/>
              </w:rPr>
            </w:pPr>
          </w:p>
        </w:tc>
        <w:tc>
          <w:tcPr>
            <w:tcW w:w="245"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ACE32FB"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Yaş</w:t>
            </w:r>
          </w:p>
        </w:tc>
        <w:tc>
          <w:tcPr>
            <w:tcW w:w="38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3386BB06"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Cinsiyet</w:t>
            </w:r>
          </w:p>
        </w:tc>
        <w:tc>
          <w:tcPr>
            <w:tcW w:w="437"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2C1A7FA"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Uygulayan Kişi-Kişiler</w:t>
            </w:r>
          </w:p>
        </w:tc>
        <w:tc>
          <w:tcPr>
            <w:tcW w:w="281" w:type="pct"/>
            <w:tcBorders>
              <w:top w:val="single" w:sz="4" w:space="0" w:color="auto"/>
              <w:left w:val="single" w:sz="4" w:space="0" w:color="FFFFFF" w:themeColor="background1"/>
              <w:bottom w:val="single" w:sz="4" w:space="0" w:color="000000" w:themeColor="text1"/>
            </w:tcBorders>
          </w:tcPr>
          <w:p w14:paraId="6A55F0A5"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Tanı</w:t>
            </w:r>
          </w:p>
          <w:p w14:paraId="7DFDC713" w14:textId="77777777" w:rsidR="00C97791" w:rsidRPr="006D15DC" w:rsidRDefault="00C97791" w:rsidP="00163F15">
            <w:pPr>
              <w:rPr>
                <w:rFonts w:ascii="Cambria" w:hAnsi="Cambria" w:cs="Calibri"/>
                <w:b/>
                <w:color w:val="000000" w:themeColor="text1"/>
                <w:sz w:val="20"/>
                <w:szCs w:val="20"/>
              </w:rPr>
            </w:pPr>
          </w:p>
        </w:tc>
        <w:tc>
          <w:tcPr>
            <w:tcW w:w="904" w:type="pct"/>
            <w:tcBorders>
              <w:top w:val="single" w:sz="4" w:space="0" w:color="auto"/>
              <w:left w:val="single" w:sz="4" w:space="0" w:color="FFFFFF" w:themeColor="background1"/>
              <w:bottom w:val="single" w:sz="4" w:space="0" w:color="000000" w:themeColor="text1"/>
            </w:tcBorders>
          </w:tcPr>
          <w:p w14:paraId="0BCB1BA4"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Bağımlı değişken</w:t>
            </w:r>
          </w:p>
        </w:tc>
        <w:tc>
          <w:tcPr>
            <w:tcW w:w="571" w:type="pct"/>
            <w:tcBorders>
              <w:top w:val="single" w:sz="4" w:space="0" w:color="auto"/>
              <w:left w:val="single" w:sz="4" w:space="0" w:color="FFFFFF" w:themeColor="background1"/>
              <w:bottom w:val="single" w:sz="4" w:space="0" w:color="000000" w:themeColor="text1"/>
            </w:tcBorders>
          </w:tcPr>
          <w:p w14:paraId="09F0203F"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Araştırma Modeli</w:t>
            </w:r>
          </w:p>
        </w:tc>
        <w:tc>
          <w:tcPr>
            <w:tcW w:w="39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C11D72B"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Bağımsız</w:t>
            </w:r>
          </w:p>
          <w:p w14:paraId="337874FF"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Değişken</w:t>
            </w:r>
          </w:p>
        </w:tc>
        <w:tc>
          <w:tcPr>
            <w:tcW w:w="200"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2F2D3573"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İ/G</w:t>
            </w:r>
          </w:p>
        </w:tc>
        <w:tc>
          <w:tcPr>
            <w:tcW w:w="381"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74685C4F"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GAG/UG</w:t>
            </w:r>
          </w:p>
        </w:tc>
        <w:tc>
          <w:tcPr>
            <w:tcW w:w="417" w:type="pct"/>
            <w:tcBorders>
              <w:top w:val="single" w:sz="4" w:space="0" w:color="auto"/>
              <w:left w:val="single" w:sz="4" w:space="0" w:color="FFFFFF" w:themeColor="background1"/>
              <w:bottom w:val="single" w:sz="4" w:space="0" w:color="auto"/>
              <w:right w:val="single" w:sz="4" w:space="0" w:color="FFFFFF" w:themeColor="background1"/>
            </w:tcBorders>
          </w:tcPr>
          <w:p w14:paraId="62AA333D"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Genelleme türü</w:t>
            </w:r>
          </w:p>
        </w:tc>
        <w:tc>
          <w:tcPr>
            <w:tcW w:w="168" w:type="pct"/>
            <w:tcBorders>
              <w:top w:val="single" w:sz="4" w:space="0" w:color="auto"/>
              <w:left w:val="single" w:sz="4" w:space="0" w:color="FFFFFF" w:themeColor="background1"/>
              <w:bottom w:val="single" w:sz="4" w:space="0" w:color="auto"/>
              <w:right w:val="single" w:sz="4" w:space="0" w:color="FFFFFF" w:themeColor="background1"/>
            </w:tcBorders>
          </w:tcPr>
          <w:p w14:paraId="367CA4C5" w14:textId="77777777" w:rsidR="00C97791" w:rsidRPr="006D15DC" w:rsidRDefault="00C97791" w:rsidP="00163F15">
            <w:pPr>
              <w:rPr>
                <w:rFonts w:ascii="Cambria" w:hAnsi="Cambria" w:cs="Calibri"/>
                <w:b/>
                <w:color w:val="000000" w:themeColor="text1"/>
                <w:sz w:val="20"/>
                <w:szCs w:val="20"/>
              </w:rPr>
            </w:pPr>
            <w:r w:rsidRPr="006D15DC">
              <w:rPr>
                <w:rFonts w:ascii="Cambria" w:hAnsi="Cambria" w:cs="Calibri"/>
                <w:b/>
                <w:color w:val="000000" w:themeColor="text1"/>
                <w:sz w:val="20"/>
                <w:szCs w:val="20"/>
              </w:rPr>
              <w:t>SG</w:t>
            </w:r>
          </w:p>
        </w:tc>
      </w:tr>
      <w:tr w:rsidR="006D15DC" w:rsidRPr="006D15DC" w14:paraId="0859BAF8" w14:textId="77777777" w:rsidTr="00163F15">
        <w:trPr>
          <w:trHeight w:val="330"/>
        </w:trPr>
        <w:tc>
          <w:tcPr>
            <w:tcW w:w="399" w:type="pct"/>
            <w:tcBorders>
              <w:top w:val="single" w:sz="4" w:space="0" w:color="FFFFFF" w:themeColor="background1"/>
              <w:bottom w:val="single" w:sz="4" w:space="0" w:color="FFFFFF" w:themeColor="background1"/>
              <w:right w:val="single" w:sz="4" w:space="0" w:color="FFFFFF" w:themeColor="background1"/>
            </w:tcBorders>
            <w:noWrap/>
          </w:tcPr>
          <w:p w14:paraId="6B695B83" w14:textId="77777777" w:rsidR="00C97791" w:rsidRPr="006D15DC" w:rsidRDefault="00C97791" w:rsidP="00930E2E">
            <w:pPr>
              <w:pStyle w:val="NoSpacing"/>
              <w:rPr>
                <w:rFonts w:ascii="Cambria" w:eastAsia="Times New Roman" w:hAnsi="Cambria" w:cs="Calibri"/>
                <w:color w:val="000000" w:themeColor="text1"/>
                <w:sz w:val="20"/>
                <w:szCs w:val="20"/>
              </w:rPr>
            </w:pPr>
            <w:r w:rsidRPr="006D15DC">
              <w:rPr>
                <w:rFonts w:ascii="Cambria" w:hAnsi="Cambria" w:cs="Calibri"/>
                <w:color w:val="000000" w:themeColor="text1"/>
                <w:sz w:val="20"/>
                <w:szCs w:val="20"/>
                <w:shd w:val="clear" w:color="auto" w:fill="FFFFFF"/>
              </w:rPr>
              <w:t xml:space="preserve">Odluyurt </w:t>
            </w:r>
            <w:r w:rsidR="00930E2E" w:rsidRPr="006D15DC">
              <w:rPr>
                <w:rFonts w:ascii="Cambria" w:hAnsi="Cambria" w:cs="Calibri"/>
                <w:color w:val="000000" w:themeColor="text1"/>
                <w:sz w:val="20"/>
                <w:szCs w:val="20"/>
                <w:shd w:val="clear" w:color="auto" w:fill="FFFFFF"/>
              </w:rPr>
              <w:t xml:space="preserve">ve </w:t>
            </w:r>
            <w:r w:rsidRPr="006D15DC">
              <w:rPr>
                <w:rFonts w:ascii="Cambria" w:hAnsi="Cambria" w:cs="Calibri"/>
                <w:color w:val="000000" w:themeColor="text1"/>
                <w:sz w:val="20"/>
                <w:szCs w:val="20"/>
                <w:shd w:val="clear" w:color="auto" w:fill="FFFFFF"/>
              </w:rPr>
              <w:t>Batu, (2010)</w:t>
            </w:r>
          </w:p>
        </w:tc>
        <w:tc>
          <w:tcPr>
            <w:tcW w:w="211" w:type="pct"/>
            <w:tcBorders>
              <w:top w:val="single" w:sz="4" w:space="0" w:color="FFFFFF" w:themeColor="background1"/>
              <w:bottom w:val="single" w:sz="4" w:space="0" w:color="FFFFFF" w:themeColor="background1"/>
              <w:right w:val="single" w:sz="4" w:space="0" w:color="FFFFFF" w:themeColor="background1"/>
            </w:tcBorders>
          </w:tcPr>
          <w:p w14:paraId="43E8AA93" w14:textId="77777777" w:rsidR="00C97791" w:rsidRPr="006D15DC" w:rsidRDefault="00C97791" w:rsidP="00163F15">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45" w:type="pct"/>
            <w:tcBorders>
              <w:top w:val="single" w:sz="4" w:space="0" w:color="FFFFFF" w:themeColor="background1"/>
              <w:bottom w:val="single" w:sz="4" w:space="0" w:color="FFFFFF" w:themeColor="background1"/>
              <w:right w:val="single" w:sz="4" w:space="0" w:color="FFFFFF" w:themeColor="background1"/>
            </w:tcBorders>
          </w:tcPr>
          <w:p w14:paraId="4FE49827" w14:textId="77777777" w:rsidR="00C97791" w:rsidRPr="006D15DC" w:rsidRDefault="005E49B3" w:rsidP="00163F15">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3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DE657" w14:textId="77777777" w:rsidR="00C97791" w:rsidRPr="006D15DC" w:rsidRDefault="00C97791" w:rsidP="00163F15">
            <w:pPr>
              <w:rPr>
                <w:rFonts w:ascii="Cambria" w:hAnsi="Cambria" w:cs="Calibri"/>
                <w:color w:val="000000" w:themeColor="text1"/>
                <w:sz w:val="20"/>
                <w:szCs w:val="20"/>
              </w:rPr>
            </w:pPr>
            <w:r w:rsidRPr="006D15DC">
              <w:rPr>
                <w:rFonts w:ascii="Cambria" w:hAnsi="Cambria" w:cs="Calibri"/>
                <w:color w:val="000000" w:themeColor="text1"/>
                <w:sz w:val="20"/>
                <w:szCs w:val="20"/>
              </w:rPr>
              <w:t>2-E, 1-K</w:t>
            </w:r>
          </w:p>
        </w:tc>
        <w:tc>
          <w:tcPr>
            <w:tcW w:w="4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6A46BD" w14:textId="77777777" w:rsidR="00C97791" w:rsidRPr="006D15DC" w:rsidRDefault="00C97791" w:rsidP="00163F15">
            <w:pPr>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81" w:type="pct"/>
            <w:tcBorders>
              <w:top w:val="single" w:sz="4" w:space="0" w:color="FFFFFF" w:themeColor="background1"/>
              <w:left w:val="single" w:sz="4" w:space="0" w:color="FFFFFF" w:themeColor="background1"/>
              <w:bottom w:val="single" w:sz="4" w:space="0" w:color="FFFFFF" w:themeColor="background1"/>
            </w:tcBorders>
          </w:tcPr>
          <w:p w14:paraId="11287DCE"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DS</w:t>
            </w:r>
          </w:p>
        </w:tc>
        <w:tc>
          <w:tcPr>
            <w:tcW w:w="904" w:type="pct"/>
            <w:tcBorders>
              <w:top w:val="single" w:sz="4" w:space="0" w:color="FFFFFF" w:themeColor="background1"/>
              <w:left w:val="single" w:sz="4" w:space="0" w:color="FFFFFF" w:themeColor="background1"/>
              <w:bottom w:val="single" w:sz="4" w:space="0" w:color="FFFFFF" w:themeColor="background1"/>
            </w:tcBorders>
          </w:tcPr>
          <w:p w14:paraId="596F03B4" w14:textId="77777777" w:rsidR="00C97791" w:rsidRPr="006D15DC" w:rsidRDefault="00346C65"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Kaynaştırmaya hazırlık becerisi</w:t>
            </w:r>
          </w:p>
        </w:tc>
        <w:tc>
          <w:tcPr>
            <w:tcW w:w="571" w:type="pct"/>
            <w:tcBorders>
              <w:top w:val="single" w:sz="4" w:space="0" w:color="FFFFFF" w:themeColor="background1"/>
              <w:left w:val="single" w:sz="4" w:space="0" w:color="FFFFFF" w:themeColor="background1"/>
              <w:bottom w:val="single" w:sz="4" w:space="0" w:color="FFFFFF" w:themeColor="background1"/>
            </w:tcBorders>
          </w:tcPr>
          <w:p w14:paraId="12EDEF41"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Davranışlar arası yoklama evreli çoklu yoklama modeli</w:t>
            </w:r>
          </w:p>
        </w:tc>
        <w:tc>
          <w:tcPr>
            <w:tcW w:w="3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004271"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Etkinlikler içine </w:t>
            </w:r>
            <w:r w:rsidR="00DB2389" w:rsidRPr="006D15DC">
              <w:rPr>
                <w:rFonts w:ascii="Cambria" w:hAnsi="Cambria" w:cs="Calibri"/>
                <w:color w:val="000000" w:themeColor="text1"/>
                <w:sz w:val="20"/>
                <w:szCs w:val="20"/>
              </w:rPr>
              <w:t>gömülen EİÖ</w:t>
            </w:r>
          </w:p>
        </w:tc>
        <w:tc>
          <w:tcPr>
            <w:tcW w:w="2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1BAE0"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6AE457"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6A396"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w:t>
            </w:r>
          </w:p>
          <w:p w14:paraId="3D7EA45C"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kişiler arası</w:t>
            </w:r>
          </w:p>
        </w:tc>
        <w:tc>
          <w:tcPr>
            <w:tcW w:w="1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74226E"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6841E2EF" w14:textId="77777777" w:rsidTr="00163F15">
        <w:trPr>
          <w:trHeight w:val="76"/>
        </w:trPr>
        <w:tc>
          <w:tcPr>
            <w:tcW w:w="399" w:type="pct"/>
            <w:tcBorders>
              <w:top w:val="single" w:sz="4" w:space="0" w:color="FFFFFF" w:themeColor="background1"/>
              <w:bottom w:val="single" w:sz="4" w:space="0" w:color="FFFFFF" w:themeColor="background1"/>
              <w:right w:val="single" w:sz="4" w:space="0" w:color="FFFFFF" w:themeColor="background1"/>
            </w:tcBorders>
            <w:noWrap/>
          </w:tcPr>
          <w:p w14:paraId="756669DF"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Genç, (2010)</w:t>
            </w:r>
          </w:p>
          <w:p w14:paraId="74F88F89" w14:textId="77777777" w:rsidR="00C97791" w:rsidRPr="006D15DC" w:rsidRDefault="00C97791" w:rsidP="00163F15">
            <w:pPr>
              <w:pStyle w:val="NoSpacing"/>
              <w:rPr>
                <w:rFonts w:ascii="Cambria" w:hAnsi="Cambria" w:cs="Calibri"/>
                <w:bCs/>
                <w:color w:val="000000" w:themeColor="text1"/>
                <w:sz w:val="20"/>
                <w:szCs w:val="20"/>
              </w:rPr>
            </w:pPr>
          </w:p>
        </w:tc>
        <w:tc>
          <w:tcPr>
            <w:tcW w:w="211" w:type="pct"/>
            <w:tcBorders>
              <w:top w:val="single" w:sz="4" w:space="0" w:color="FFFFFF" w:themeColor="background1"/>
              <w:bottom w:val="single" w:sz="4" w:space="0" w:color="FFFFFF" w:themeColor="background1"/>
              <w:right w:val="single" w:sz="4" w:space="0" w:color="FFFFFF" w:themeColor="background1"/>
            </w:tcBorders>
          </w:tcPr>
          <w:p w14:paraId="7EA780F6" w14:textId="77777777" w:rsidR="00C97791" w:rsidRPr="006D15DC" w:rsidRDefault="00C97791" w:rsidP="00163F15">
            <w:pPr>
              <w:pStyle w:val="NoSpacing"/>
              <w:rPr>
                <w:rStyle w:val="SubtleEmphasis"/>
                <w:rFonts w:ascii="Cambria" w:eastAsiaTheme="minorEastAsia" w:hAnsi="Cambria" w:cs="Calibri"/>
                <w:bCs/>
                <w:i w:val="0"/>
                <w:color w:val="000000" w:themeColor="text1"/>
                <w:sz w:val="20"/>
                <w:szCs w:val="20"/>
              </w:rPr>
            </w:pPr>
            <w:r w:rsidRPr="006D15DC">
              <w:rPr>
                <w:rStyle w:val="SubtleEmphasis"/>
                <w:rFonts w:ascii="Cambria" w:eastAsiaTheme="minorEastAsia" w:hAnsi="Cambria" w:cs="Calibri"/>
                <w:i w:val="0"/>
                <w:color w:val="000000" w:themeColor="text1"/>
                <w:sz w:val="20"/>
                <w:szCs w:val="20"/>
              </w:rPr>
              <w:t>4</w:t>
            </w:r>
          </w:p>
        </w:tc>
        <w:tc>
          <w:tcPr>
            <w:tcW w:w="245" w:type="pct"/>
            <w:tcBorders>
              <w:top w:val="single" w:sz="4" w:space="0" w:color="FFFFFF" w:themeColor="background1"/>
              <w:bottom w:val="single" w:sz="4" w:space="0" w:color="FFFFFF" w:themeColor="background1"/>
              <w:right w:val="single" w:sz="4" w:space="0" w:color="FFFFFF" w:themeColor="background1"/>
            </w:tcBorders>
          </w:tcPr>
          <w:p w14:paraId="7B0B69DB" w14:textId="77777777" w:rsidR="00C97791" w:rsidRPr="006D15DC" w:rsidRDefault="00C97791" w:rsidP="005E49B3">
            <w:pPr>
              <w:pStyle w:val="NoSpacing"/>
              <w:rPr>
                <w:rStyle w:val="SubtleEmphasis"/>
                <w:rFonts w:ascii="Cambria" w:eastAsiaTheme="minorEastAsia" w:hAnsi="Cambria" w:cs="Calibri"/>
                <w:bCs/>
                <w:i w:val="0"/>
                <w:color w:val="000000" w:themeColor="text1"/>
                <w:sz w:val="20"/>
                <w:szCs w:val="20"/>
              </w:rPr>
            </w:pPr>
            <w:r w:rsidRPr="006D15DC">
              <w:rPr>
                <w:rFonts w:ascii="Cambria" w:hAnsi="Cambria" w:cs="Calibri"/>
                <w:bCs/>
                <w:color w:val="000000" w:themeColor="text1"/>
                <w:sz w:val="20"/>
                <w:szCs w:val="20"/>
              </w:rPr>
              <w:t>5-</w:t>
            </w:r>
            <w:r w:rsidR="005E49B3" w:rsidRPr="006D15DC">
              <w:rPr>
                <w:rFonts w:ascii="Cambria" w:hAnsi="Cambria" w:cs="Calibri"/>
                <w:bCs/>
                <w:color w:val="000000" w:themeColor="text1"/>
                <w:sz w:val="20"/>
                <w:szCs w:val="20"/>
              </w:rPr>
              <w:t>6</w:t>
            </w:r>
          </w:p>
        </w:tc>
        <w:tc>
          <w:tcPr>
            <w:tcW w:w="3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8E693" w14:textId="77777777" w:rsidR="00C97791" w:rsidRPr="006D15DC" w:rsidRDefault="00C97791" w:rsidP="00163F15">
            <w:pPr>
              <w:pStyle w:val="NoSpacing"/>
              <w:rPr>
                <w:rStyle w:val="SubtleEmphasis"/>
                <w:rFonts w:ascii="Cambria" w:eastAsiaTheme="minorEastAsia" w:hAnsi="Cambria" w:cs="Calibri"/>
                <w:bCs/>
                <w:i w:val="0"/>
                <w:color w:val="000000" w:themeColor="text1"/>
                <w:sz w:val="20"/>
                <w:szCs w:val="20"/>
              </w:rPr>
            </w:pPr>
            <w:r w:rsidRPr="006D15DC">
              <w:rPr>
                <w:rStyle w:val="SubtleEmphasis"/>
                <w:rFonts w:ascii="Cambria" w:eastAsiaTheme="minorEastAsia" w:hAnsi="Cambria" w:cs="Calibri"/>
                <w:i w:val="0"/>
                <w:color w:val="000000" w:themeColor="text1"/>
                <w:sz w:val="20"/>
                <w:szCs w:val="20"/>
              </w:rPr>
              <w:t>E</w:t>
            </w:r>
          </w:p>
        </w:tc>
        <w:tc>
          <w:tcPr>
            <w:tcW w:w="4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28486"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Araştırmacı</w:t>
            </w:r>
          </w:p>
        </w:tc>
        <w:tc>
          <w:tcPr>
            <w:tcW w:w="281" w:type="pct"/>
            <w:tcBorders>
              <w:top w:val="single" w:sz="4" w:space="0" w:color="FFFFFF" w:themeColor="background1"/>
              <w:left w:val="single" w:sz="4" w:space="0" w:color="FFFFFF" w:themeColor="background1"/>
              <w:bottom w:val="single" w:sz="4" w:space="0" w:color="FFFFFF" w:themeColor="background1"/>
            </w:tcBorders>
          </w:tcPr>
          <w:p w14:paraId="2102CA8B"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OSB</w:t>
            </w:r>
          </w:p>
        </w:tc>
        <w:tc>
          <w:tcPr>
            <w:tcW w:w="904" w:type="pct"/>
            <w:tcBorders>
              <w:top w:val="single" w:sz="4" w:space="0" w:color="FFFFFF" w:themeColor="background1"/>
              <w:left w:val="single" w:sz="4" w:space="0" w:color="FFFFFF" w:themeColor="background1"/>
              <w:bottom w:val="single" w:sz="4" w:space="0" w:color="FFFFFF" w:themeColor="background1"/>
            </w:tcBorders>
          </w:tcPr>
          <w:p w14:paraId="03210360" w14:textId="77777777" w:rsidR="00C97791" w:rsidRPr="006D15DC" w:rsidRDefault="00346C65"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Yiyecek içecek hazırlama becerisi</w:t>
            </w:r>
          </w:p>
        </w:tc>
        <w:tc>
          <w:tcPr>
            <w:tcW w:w="571" w:type="pct"/>
            <w:tcBorders>
              <w:top w:val="single" w:sz="4" w:space="0" w:color="FFFFFF" w:themeColor="background1"/>
              <w:left w:val="single" w:sz="4" w:space="0" w:color="FFFFFF" w:themeColor="background1"/>
              <w:bottom w:val="single" w:sz="4" w:space="0" w:color="FFFFFF" w:themeColor="background1"/>
            </w:tcBorders>
          </w:tcPr>
          <w:p w14:paraId="248B3B4A"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 xml:space="preserve">Uyarlamalı dönüşümlü uygulamalar </w:t>
            </w:r>
            <w:r w:rsidRPr="006D15DC">
              <w:rPr>
                <w:rFonts w:ascii="Cambria" w:hAnsi="Cambria" w:cs="Calibri"/>
                <w:color w:val="000000" w:themeColor="text1"/>
                <w:sz w:val="20"/>
                <w:szCs w:val="20"/>
              </w:rPr>
              <w:t xml:space="preserve"> modeli</w:t>
            </w:r>
          </w:p>
        </w:tc>
        <w:tc>
          <w:tcPr>
            <w:tcW w:w="3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6E4F51"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color w:val="000000" w:themeColor="text1"/>
                <w:sz w:val="20"/>
                <w:szCs w:val="20"/>
              </w:rPr>
              <w:t>EİÖ</w:t>
            </w:r>
            <w:r w:rsidRPr="006D15DC">
              <w:rPr>
                <w:rFonts w:ascii="Cambria" w:hAnsi="Cambria" w:cs="Calibri"/>
                <w:bCs/>
                <w:color w:val="000000" w:themeColor="text1"/>
                <w:sz w:val="20"/>
                <w:szCs w:val="20"/>
              </w:rPr>
              <w:t>, video model</w:t>
            </w:r>
          </w:p>
        </w:tc>
        <w:tc>
          <w:tcPr>
            <w:tcW w:w="2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E5A133"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662C5F"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10251"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 kişiler arası</w:t>
            </w:r>
          </w:p>
        </w:tc>
        <w:tc>
          <w:tcPr>
            <w:tcW w:w="1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82B40C"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1653ADCC" w14:textId="77777777" w:rsidTr="00163F15">
        <w:trPr>
          <w:trHeight w:val="196"/>
        </w:trPr>
        <w:tc>
          <w:tcPr>
            <w:tcW w:w="399" w:type="pct"/>
            <w:tcBorders>
              <w:top w:val="single" w:sz="4" w:space="0" w:color="FFFFFF" w:themeColor="background1"/>
              <w:bottom w:val="single" w:sz="4" w:space="0" w:color="FFFFFF" w:themeColor="background1"/>
              <w:right w:val="single" w:sz="4" w:space="0" w:color="FFFFFF" w:themeColor="background1"/>
            </w:tcBorders>
            <w:noWrap/>
          </w:tcPr>
          <w:p w14:paraId="42ABDBF7" w14:textId="77777777" w:rsidR="00C97791" w:rsidRPr="006D15DC" w:rsidRDefault="00930E2E" w:rsidP="00930E2E">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Arı</w:t>
            </w:r>
            <w:r w:rsidR="00C97791" w:rsidRPr="006D15DC">
              <w:rPr>
                <w:rFonts w:ascii="Cambria" w:hAnsi="Cambria" w:cs="Calibri"/>
                <w:bCs/>
                <w:color w:val="000000" w:themeColor="text1"/>
                <w:sz w:val="20"/>
                <w:szCs w:val="20"/>
              </w:rPr>
              <w:t xml:space="preserve">, Levent </w:t>
            </w:r>
            <w:r w:rsidRPr="006D15DC">
              <w:rPr>
                <w:rFonts w:ascii="Cambria" w:hAnsi="Cambria" w:cs="Calibri"/>
                <w:bCs/>
                <w:color w:val="000000" w:themeColor="text1"/>
                <w:sz w:val="20"/>
                <w:szCs w:val="20"/>
              </w:rPr>
              <w:t>ve Düzkantar</w:t>
            </w:r>
            <w:r w:rsidR="00C97791" w:rsidRPr="006D15DC">
              <w:rPr>
                <w:rFonts w:ascii="Cambria" w:hAnsi="Cambria" w:cs="Calibri"/>
                <w:bCs/>
                <w:color w:val="000000" w:themeColor="text1"/>
                <w:sz w:val="20"/>
                <w:szCs w:val="20"/>
              </w:rPr>
              <w:t>. (2010)</w:t>
            </w:r>
          </w:p>
        </w:tc>
        <w:tc>
          <w:tcPr>
            <w:tcW w:w="211" w:type="pct"/>
            <w:tcBorders>
              <w:top w:val="single" w:sz="4" w:space="0" w:color="FFFFFF" w:themeColor="background1"/>
              <w:bottom w:val="single" w:sz="4" w:space="0" w:color="FFFFFF" w:themeColor="background1"/>
              <w:right w:val="single" w:sz="4" w:space="0" w:color="FFFFFF" w:themeColor="background1"/>
            </w:tcBorders>
          </w:tcPr>
          <w:p w14:paraId="56227735" w14:textId="77777777" w:rsidR="00C97791" w:rsidRPr="006D15DC" w:rsidRDefault="00C97791" w:rsidP="00163F15">
            <w:pPr>
              <w:pStyle w:val="NoSpacing"/>
              <w:rPr>
                <w:rStyle w:val="SubtleEmphasis"/>
                <w:rFonts w:ascii="Cambria" w:eastAsiaTheme="minorEastAsia" w:hAnsi="Cambria" w:cs="Calibri"/>
                <w:bCs/>
                <w:i w:val="0"/>
                <w:color w:val="000000" w:themeColor="text1"/>
                <w:sz w:val="20"/>
                <w:szCs w:val="20"/>
              </w:rPr>
            </w:pPr>
            <w:r w:rsidRPr="006D15DC">
              <w:rPr>
                <w:rStyle w:val="SubtleEmphasis"/>
                <w:rFonts w:ascii="Cambria" w:eastAsiaTheme="minorEastAsia" w:hAnsi="Cambria" w:cs="Calibri"/>
                <w:i w:val="0"/>
                <w:color w:val="000000" w:themeColor="text1"/>
                <w:sz w:val="20"/>
                <w:szCs w:val="20"/>
              </w:rPr>
              <w:t>1</w:t>
            </w:r>
          </w:p>
        </w:tc>
        <w:tc>
          <w:tcPr>
            <w:tcW w:w="245" w:type="pct"/>
            <w:tcBorders>
              <w:top w:val="single" w:sz="4" w:space="0" w:color="FFFFFF" w:themeColor="background1"/>
              <w:bottom w:val="single" w:sz="4" w:space="0" w:color="FFFFFF" w:themeColor="background1"/>
              <w:right w:val="single" w:sz="4" w:space="0" w:color="FFFFFF" w:themeColor="background1"/>
            </w:tcBorders>
          </w:tcPr>
          <w:p w14:paraId="03441C5A"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9</w:t>
            </w:r>
          </w:p>
        </w:tc>
        <w:tc>
          <w:tcPr>
            <w:tcW w:w="3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0051FB" w14:textId="77777777" w:rsidR="00C97791" w:rsidRPr="006D15DC" w:rsidRDefault="00C97791" w:rsidP="00163F15">
            <w:pPr>
              <w:pStyle w:val="NoSpacing"/>
              <w:rPr>
                <w:rStyle w:val="SubtleEmphasis"/>
                <w:rFonts w:ascii="Cambria" w:eastAsiaTheme="minorEastAsia" w:hAnsi="Cambria" w:cs="Calibri"/>
                <w:bCs/>
                <w:i w:val="0"/>
                <w:color w:val="000000" w:themeColor="text1"/>
                <w:sz w:val="20"/>
                <w:szCs w:val="20"/>
              </w:rPr>
            </w:pPr>
            <w:r w:rsidRPr="006D15DC">
              <w:rPr>
                <w:rStyle w:val="SubtleEmphasis"/>
                <w:rFonts w:ascii="Cambria" w:eastAsiaTheme="minorEastAsia" w:hAnsi="Cambria" w:cs="Calibri"/>
                <w:i w:val="0"/>
                <w:color w:val="000000" w:themeColor="text1"/>
                <w:sz w:val="20"/>
                <w:szCs w:val="20"/>
              </w:rPr>
              <w:t>K</w:t>
            </w:r>
          </w:p>
        </w:tc>
        <w:tc>
          <w:tcPr>
            <w:tcW w:w="4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55E740"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Araştırmacı</w:t>
            </w:r>
          </w:p>
        </w:tc>
        <w:tc>
          <w:tcPr>
            <w:tcW w:w="281" w:type="pct"/>
            <w:tcBorders>
              <w:top w:val="single" w:sz="4" w:space="0" w:color="FFFFFF" w:themeColor="background1"/>
              <w:left w:val="single" w:sz="4" w:space="0" w:color="FFFFFF" w:themeColor="background1"/>
              <w:bottom w:val="single" w:sz="4" w:space="0" w:color="FFFFFF" w:themeColor="background1"/>
            </w:tcBorders>
          </w:tcPr>
          <w:p w14:paraId="04953D4C"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ZY</w:t>
            </w:r>
          </w:p>
        </w:tc>
        <w:tc>
          <w:tcPr>
            <w:tcW w:w="904" w:type="pct"/>
            <w:tcBorders>
              <w:top w:val="single" w:sz="4" w:space="0" w:color="FFFFFF" w:themeColor="background1"/>
              <w:left w:val="single" w:sz="4" w:space="0" w:color="FFFFFF" w:themeColor="background1"/>
              <w:bottom w:val="single" w:sz="4" w:space="0" w:color="FFFFFF" w:themeColor="background1"/>
            </w:tcBorders>
          </w:tcPr>
          <w:p w14:paraId="6C5D452E"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Toplama ve çıkarma işlem süreçleri</w:t>
            </w:r>
          </w:p>
        </w:tc>
        <w:tc>
          <w:tcPr>
            <w:tcW w:w="571" w:type="pct"/>
            <w:tcBorders>
              <w:top w:val="single" w:sz="4" w:space="0" w:color="FFFFFF" w:themeColor="background1"/>
              <w:left w:val="single" w:sz="4" w:space="0" w:color="FFFFFF" w:themeColor="background1"/>
              <w:bottom w:val="single" w:sz="4" w:space="0" w:color="FFFFFF" w:themeColor="background1"/>
            </w:tcBorders>
          </w:tcPr>
          <w:p w14:paraId="5133D4DF"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bCs/>
                <w:color w:val="000000" w:themeColor="text1"/>
                <w:sz w:val="20"/>
                <w:szCs w:val="20"/>
              </w:rPr>
              <w:t>Davranışlar arası çoklu yoklama modeli</w:t>
            </w:r>
          </w:p>
        </w:tc>
        <w:tc>
          <w:tcPr>
            <w:tcW w:w="3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7A3CDD" w14:textId="77777777" w:rsidR="00C97791" w:rsidRPr="006D15DC" w:rsidRDefault="00C97791" w:rsidP="00163F15">
            <w:pPr>
              <w:pStyle w:val="NoSpacing"/>
              <w:rPr>
                <w:rFonts w:ascii="Cambria" w:hAnsi="Cambria" w:cs="Calibri"/>
                <w:bCs/>
                <w:color w:val="000000" w:themeColor="text1"/>
                <w:sz w:val="20"/>
                <w:szCs w:val="20"/>
              </w:rPr>
            </w:pPr>
            <w:r w:rsidRPr="006D15DC">
              <w:rPr>
                <w:rFonts w:ascii="Cambria" w:hAnsi="Cambria" w:cs="Calibri"/>
                <w:color w:val="000000" w:themeColor="text1"/>
                <w:sz w:val="20"/>
                <w:szCs w:val="20"/>
              </w:rPr>
              <w:t>EİÖ</w:t>
            </w:r>
          </w:p>
        </w:tc>
        <w:tc>
          <w:tcPr>
            <w:tcW w:w="2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7DB990"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448388"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76D76B"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Kişiler, ortam, araç-gereçler arası</w:t>
            </w:r>
          </w:p>
        </w:tc>
        <w:tc>
          <w:tcPr>
            <w:tcW w:w="1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32E3A3"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6EBFBB91" w14:textId="77777777" w:rsidTr="00163F15">
        <w:trPr>
          <w:trHeight w:val="405"/>
        </w:trPr>
        <w:tc>
          <w:tcPr>
            <w:tcW w:w="399" w:type="pct"/>
            <w:tcBorders>
              <w:top w:val="single" w:sz="4" w:space="0" w:color="FFFFFF" w:themeColor="background1"/>
              <w:bottom w:val="single" w:sz="4" w:space="0" w:color="FFFFFF" w:themeColor="background1"/>
              <w:right w:val="single" w:sz="4" w:space="0" w:color="FFFFFF" w:themeColor="background1"/>
            </w:tcBorders>
            <w:noWrap/>
          </w:tcPr>
          <w:p w14:paraId="233F2CD3" w14:textId="77777777" w:rsidR="00C97791" w:rsidRPr="006D15DC" w:rsidRDefault="00930E2E" w:rsidP="00163F15">
            <w:pPr>
              <w:pStyle w:val="FootnoteText"/>
              <w:rPr>
                <w:rFonts w:ascii="Cambria" w:hAnsi="Cambria" w:cs="Calibri"/>
                <w:color w:val="000000" w:themeColor="text1"/>
                <w:shd w:val="clear" w:color="auto" w:fill="FFFFFF"/>
              </w:rPr>
            </w:pPr>
            <w:r w:rsidRPr="006D15DC">
              <w:rPr>
                <w:rFonts w:ascii="Cambria" w:hAnsi="Cambria" w:cs="Calibri"/>
                <w:color w:val="000000" w:themeColor="text1"/>
                <w:shd w:val="clear" w:color="auto" w:fill="FFFFFF"/>
              </w:rPr>
              <w:t>Sönmez ve</w:t>
            </w:r>
            <w:r w:rsidR="00C97791" w:rsidRPr="006D15DC">
              <w:rPr>
                <w:rFonts w:ascii="Cambria" w:hAnsi="Cambria" w:cs="Calibri"/>
                <w:color w:val="000000" w:themeColor="text1"/>
                <w:shd w:val="clear" w:color="auto" w:fill="FFFFFF"/>
              </w:rPr>
              <w:t xml:space="preserve"> Aykut, (2011)</w:t>
            </w:r>
          </w:p>
          <w:p w14:paraId="49A75998" w14:textId="77777777" w:rsidR="00737319" w:rsidRPr="006D15DC" w:rsidRDefault="00737319" w:rsidP="00163F15">
            <w:pPr>
              <w:pStyle w:val="FootnoteText"/>
              <w:rPr>
                <w:rFonts w:ascii="Cambria" w:hAnsi="Cambria" w:cs="Calibri"/>
                <w:color w:val="000000" w:themeColor="text1"/>
              </w:rPr>
            </w:pPr>
          </w:p>
        </w:tc>
        <w:tc>
          <w:tcPr>
            <w:tcW w:w="211" w:type="pct"/>
            <w:tcBorders>
              <w:top w:val="single" w:sz="4" w:space="0" w:color="FFFFFF" w:themeColor="background1"/>
              <w:bottom w:val="single" w:sz="4" w:space="0" w:color="FFFFFF" w:themeColor="background1"/>
              <w:right w:val="single" w:sz="4" w:space="0" w:color="FFFFFF" w:themeColor="background1"/>
            </w:tcBorders>
          </w:tcPr>
          <w:p w14:paraId="3424E5E0" w14:textId="77777777" w:rsidR="00C97791" w:rsidRPr="006D15DC" w:rsidRDefault="00C97791" w:rsidP="00163F15">
            <w:pPr>
              <w:pStyle w:val="FootnoteText"/>
              <w:rPr>
                <w:rFonts w:ascii="Cambria" w:hAnsi="Cambria" w:cs="Calibri"/>
                <w:color w:val="000000" w:themeColor="text1"/>
              </w:rPr>
            </w:pPr>
            <w:r w:rsidRPr="006D15DC">
              <w:rPr>
                <w:rFonts w:ascii="Cambria" w:hAnsi="Cambria" w:cs="Calibri"/>
                <w:color w:val="000000" w:themeColor="text1"/>
              </w:rPr>
              <w:t>1</w:t>
            </w:r>
          </w:p>
        </w:tc>
        <w:tc>
          <w:tcPr>
            <w:tcW w:w="245" w:type="pct"/>
            <w:tcBorders>
              <w:top w:val="single" w:sz="4" w:space="0" w:color="FFFFFF" w:themeColor="background1"/>
              <w:bottom w:val="single" w:sz="4" w:space="0" w:color="FFFFFF" w:themeColor="background1"/>
              <w:right w:val="single" w:sz="4" w:space="0" w:color="FFFFFF" w:themeColor="background1"/>
            </w:tcBorders>
          </w:tcPr>
          <w:p w14:paraId="06938B0F" w14:textId="77777777" w:rsidR="00C97791" w:rsidRPr="006D15DC" w:rsidRDefault="00C97791" w:rsidP="00163F15">
            <w:pPr>
              <w:pStyle w:val="FootnoteText"/>
              <w:rPr>
                <w:rFonts w:ascii="Cambria" w:hAnsi="Cambria" w:cs="Calibri"/>
                <w:color w:val="000000" w:themeColor="text1"/>
              </w:rPr>
            </w:pPr>
            <w:r w:rsidRPr="006D15DC">
              <w:rPr>
                <w:rFonts w:ascii="Cambria" w:hAnsi="Cambria" w:cs="Calibri"/>
                <w:color w:val="000000" w:themeColor="text1"/>
              </w:rPr>
              <w:t>5</w:t>
            </w:r>
          </w:p>
        </w:tc>
        <w:tc>
          <w:tcPr>
            <w:tcW w:w="3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4A7944" w14:textId="77777777" w:rsidR="00C97791" w:rsidRPr="006D15DC" w:rsidRDefault="00C97791" w:rsidP="00163F15">
            <w:pPr>
              <w:pStyle w:val="FootnoteText"/>
              <w:rPr>
                <w:rFonts w:ascii="Cambria" w:hAnsi="Cambria" w:cs="Calibri"/>
                <w:color w:val="000000" w:themeColor="text1"/>
              </w:rPr>
            </w:pPr>
            <w:r w:rsidRPr="006D15DC">
              <w:rPr>
                <w:rFonts w:ascii="Cambria" w:hAnsi="Cambria" w:cs="Calibri"/>
                <w:color w:val="000000" w:themeColor="text1"/>
              </w:rPr>
              <w:t>E</w:t>
            </w:r>
          </w:p>
        </w:tc>
        <w:tc>
          <w:tcPr>
            <w:tcW w:w="4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1B1618" w14:textId="77777777" w:rsidR="00C97791" w:rsidRPr="006D15DC" w:rsidRDefault="00C97791" w:rsidP="00163F15">
            <w:pPr>
              <w:pStyle w:val="FootnoteText"/>
              <w:rPr>
                <w:rFonts w:ascii="Cambria" w:hAnsi="Cambria" w:cs="Calibri"/>
                <w:color w:val="000000" w:themeColor="text1"/>
              </w:rPr>
            </w:pPr>
            <w:r w:rsidRPr="006D15DC">
              <w:rPr>
                <w:rFonts w:ascii="Cambria" w:hAnsi="Cambria" w:cs="Calibri"/>
                <w:color w:val="000000" w:themeColor="text1"/>
              </w:rPr>
              <w:t>Anne</w:t>
            </w:r>
          </w:p>
        </w:tc>
        <w:tc>
          <w:tcPr>
            <w:tcW w:w="281" w:type="pct"/>
            <w:tcBorders>
              <w:top w:val="single" w:sz="4" w:space="0" w:color="FFFFFF" w:themeColor="background1"/>
              <w:left w:val="single" w:sz="4" w:space="0" w:color="FFFFFF" w:themeColor="background1"/>
              <w:bottom w:val="single" w:sz="4" w:space="0" w:color="FFFFFF" w:themeColor="background1"/>
            </w:tcBorders>
          </w:tcPr>
          <w:p w14:paraId="2B2B823E" w14:textId="77777777" w:rsidR="00C97791" w:rsidRPr="006D15DC" w:rsidRDefault="00C97791" w:rsidP="00163F15">
            <w:pPr>
              <w:pStyle w:val="FootnoteText"/>
              <w:rPr>
                <w:rFonts w:ascii="Cambria" w:hAnsi="Cambria" w:cs="Calibri"/>
                <w:color w:val="000000" w:themeColor="text1"/>
              </w:rPr>
            </w:pPr>
            <w:r w:rsidRPr="006D15DC">
              <w:rPr>
                <w:rFonts w:ascii="Cambria" w:hAnsi="Cambria" w:cs="Calibri"/>
                <w:color w:val="000000" w:themeColor="text1"/>
              </w:rPr>
              <w:t>DS</w:t>
            </w:r>
          </w:p>
        </w:tc>
        <w:tc>
          <w:tcPr>
            <w:tcW w:w="904" w:type="pct"/>
            <w:tcBorders>
              <w:top w:val="single" w:sz="4" w:space="0" w:color="FFFFFF" w:themeColor="background1"/>
              <w:left w:val="single" w:sz="4" w:space="0" w:color="FFFFFF" w:themeColor="background1"/>
              <w:bottom w:val="single" w:sz="4" w:space="0" w:color="FFFFFF" w:themeColor="background1"/>
            </w:tcBorders>
          </w:tcPr>
          <w:p w14:paraId="3F30512D" w14:textId="77777777" w:rsidR="00C97791" w:rsidRPr="006D15DC" w:rsidRDefault="00C97791" w:rsidP="00163F15">
            <w:pPr>
              <w:pStyle w:val="FootnoteText"/>
              <w:rPr>
                <w:rFonts w:ascii="Cambria" w:hAnsi="Cambria" w:cs="Calibri"/>
                <w:color w:val="000000" w:themeColor="text1"/>
              </w:rPr>
            </w:pPr>
            <w:r w:rsidRPr="006D15DC">
              <w:rPr>
                <w:rFonts w:ascii="Cambria" w:hAnsi="Cambria" w:cs="Calibri"/>
                <w:color w:val="000000" w:themeColor="text1"/>
              </w:rPr>
              <w:t>Tuvalet yapma becerisi</w:t>
            </w:r>
          </w:p>
        </w:tc>
        <w:tc>
          <w:tcPr>
            <w:tcW w:w="571" w:type="pct"/>
            <w:tcBorders>
              <w:top w:val="single" w:sz="4" w:space="0" w:color="FFFFFF" w:themeColor="background1"/>
              <w:left w:val="single" w:sz="4" w:space="0" w:color="FFFFFF" w:themeColor="background1"/>
              <w:bottom w:val="single" w:sz="4" w:space="0" w:color="FFFFFF" w:themeColor="background1"/>
            </w:tcBorders>
          </w:tcPr>
          <w:p w14:paraId="3BA6FE38" w14:textId="77777777" w:rsidR="00C97791" w:rsidRPr="006D15DC" w:rsidRDefault="00C97791" w:rsidP="00930E2E">
            <w:pPr>
              <w:pStyle w:val="FootnoteText"/>
              <w:rPr>
                <w:rFonts w:ascii="Cambria" w:hAnsi="Cambria" w:cs="Calibri"/>
                <w:color w:val="000000" w:themeColor="text1"/>
              </w:rPr>
            </w:pPr>
            <w:r w:rsidRPr="006D15DC">
              <w:rPr>
                <w:rFonts w:ascii="Cambria" w:hAnsi="Cambria" w:cs="Calibri"/>
                <w:color w:val="000000" w:themeColor="text1"/>
              </w:rPr>
              <w:t>AB modeli</w:t>
            </w:r>
          </w:p>
        </w:tc>
        <w:tc>
          <w:tcPr>
            <w:tcW w:w="3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738024"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2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797BB"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8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4B2AE"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Y/Y</w:t>
            </w:r>
          </w:p>
        </w:tc>
        <w:tc>
          <w:tcPr>
            <w:tcW w:w="4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579D91"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 araç-gereçler arası</w:t>
            </w:r>
          </w:p>
        </w:tc>
        <w:tc>
          <w:tcPr>
            <w:tcW w:w="1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44B425" w14:textId="77777777" w:rsidR="00C97791" w:rsidRPr="006D15DC" w:rsidRDefault="00C97791" w:rsidP="00163F15">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22660C7E" w14:textId="77777777" w:rsidTr="00163F15">
        <w:trPr>
          <w:gridAfter w:val="5"/>
          <w:wAfter w:w="1564" w:type="pct"/>
          <w:trHeight w:val="70"/>
        </w:trPr>
        <w:tc>
          <w:tcPr>
            <w:tcW w:w="3436" w:type="pct"/>
            <w:gridSpan w:val="8"/>
            <w:tcBorders>
              <w:top w:val="single" w:sz="4" w:space="0" w:color="000000" w:themeColor="text1"/>
              <w:bottom w:val="single" w:sz="4" w:space="0" w:color="auto"/>
            </w:tcBorders>
            <w:noWrap/>
          </w:tcPr>
          <w:p w14:paraId="4C8B987F" w14:textId="77777777" w:rsidR="00DE7E5D" w:rsidRPr="006D15DC" w:rsidRDefault="00DE7E5D" w:rsidP="00DE7E5D">
            <w:pPr>
              <w:pStyle w:val="NoSpacing"/>
              <w:rPr>
                <w:rFonts w:ascii="Cambria" w:hAnsi="Cambria" w:cs="Calibri"/>
                <w:b/>
                <w:iCs/>
                <w:color w:val="000000" w:themeColor="text1"/>
                <w:sz w:val="18"/>
                <w:szCs w:val="18"/>
              </w:rPr>
            </w:pPr>
            <w:r w:rsidRPr="006D15DC">
              <w:rPr>
                <w:rStyle w:val="SubtleEmphasis"/>
                <w:rFonts w:ascii="Cambria" w:eastAsiaTheme="minorEastAsia" w:hAnsi="Cambria" w:cs="Calibri"/>
                <w:b/>
                <w:i w:val="0"/>
                <w:iCs w:val="0"/>
                <w:color w:val="000000" w:themeColor="text1"/>
                <w:sz w:val="18"/>
                <w:szCs w:val="18"/>
              </w:rPr>
              <w:t>Anahtarlar:E: Erkek, K: Kız, İ:İzleme, G:Genelleme, GAG:Gözlemciler arası güvenirlik, UG:Uygulama Güvenirliği, SG:Sosyal Geçerlilik, V:Var, Y:Yok, EİÖ:Eşzamanlı İpucuyla Öğretim, OSB:Otizm Spektrum Bozukluğu, ZY:Zihinsel Yetersizlik, DS:Down Sendromu, SP:Selebral Palsi, ÖÖG:Özgül Öğrenme Güçlüğü, CP:Selebral Palsi,</w:t>
            </w:r>
            <w:r w:rsidRPr="006D15DC">
              <w:rPr>
                <w:rStyle w:val="SubtleEmphasis"/>
                <w:rFonts w:ascii="Cambria" w:eastAsiaTheme="minorEastAsia" w:hAnsi="Cambria" w:cs="Calibri"/>
                <w:b/>
                <w:i w:val="0"/>
                <w:color w:val="000000" w:themeColor="text1"/>
                <w:sz w:val="18"/>
                <w:szCs w:val="18"/>
              </w:rPr>
              <w:t xml:space="preserve"> GE:Görme Engelli</w:t>
            </w:r>
            <w:r w:rsidRPr="006D15DC">
              <w:rPr>
                <w:rStyle w:val="SubtleEmphasis"/>
                <w:rFonts w:ascii="Cambria" w:eastAsiaTheme="minorEastAsia" w:hAnsi="Cambria" w:cs="Calibri"/>
                <w:b/>
                <w:color w:val="000000" w:themeColor="text1"/>
                <w:sz w:val="18"/>
                <w:szCs w:val="18"/>
              </w:rPr>
              <w:t xml:space="preserve">, </w:t>
            </w:r>
            <w:r w:rsidRPr="006D15DC">
              <w:rPr>
                <w:rStyle w:val="SubtleEmphasis"/>
                <w:rFonts w:ascii="Cambria" w:eastAsiaTheme="minorEastAsia" w:hAnsi="Cambria" w:cs="Calibri"/>
                <w:b/>
                <w:i w:val="0"/>
                <w:color w:val="000000" w:themeColor="text1"/>
                <w:sz w:val="18"/>
                <w:szCs w:val="18"/>
              </w:rPr>
              <w:t>GY:Gelişimsel Yetersizlik, DEHB:Dikkat Eksikliği ve Hiperaktivite</w:t>
            </w:r>
          </w:p>
        </w:tc>
      </w:tr>
    </w:tbl>
    <w:p w14:paraId="3FF9F4C5" w14:textId="77777777" w:rsidR="00C97791" w:rsidRPr="006D15DC" w:rsidRDefault="00C97791" w:rsidP="00BB29F0">
      <w:pPr>
        <w:rPr>
          <w:color w:val="000000" w:themeColor="text1"/>
        </w:rPr>
      </w:pPr>
    </w:p>
    <w:p w14:paraId="73300FD7" w14:textId="77777777" w:rsidR="001856DE" w:rsidRPr="006D15DC" w:rsidRDefault="001856DE" w:rsidP="00BB29F0">
      <w:pPr>
        <w:rPr>
          <w:color w:val="000000" w:themeColor="text1"/>
        </w:rPr>
      </w:pPr>
    </w:p>
    <w:p w14:paraId="15DCA8FD" w14:textId="77777777" w:rsidR="00C97791" w:rsidRPr="006D15DC" w:rsidRDefault="00C97791" w:rsidP="00BB29F0">
      <w:pPr>
        <w:rPr>
          <w:color w:val="000000" w:themeColor="text1"/>
        </w:rPr>
      </w:pPr>
    </w:p>
    <w:tbl>
      <w:tblPr>
        <w:tblpPr w:leftFromText="141" w:rightFromText="141" w:vertAnchor="text" w:horzAnchor="margin" w:tblpXSpec="center" w:tblpY="-394"/>
        <w:tblW w:w="5279" w:type="pct"/>
        <w:tblLayout w:type="fixed"/>
        <w:tblLook w:val="0660" w:firstRow="1" w:lastRow="1" w:firstColumn="0" w:lastColumn="0" w:noHBand="1" w:noVBand="1"/>
      </w:tblPr>
      <w:tblGrid>
        <w:gridCol w:w="1086"/>
        <w:gridCol w:w="196"/>
        <w:gridCol w:w="511"/>
        <w:gridCol w:w="183"/>
        <w:gridCol w:w="568"/>
        <w:gridCol w:w="1117"/>
        <w:gridCol w:w="1395"/>
        <w:gridCol w:w="837"/>
        <w:gridCol w:w="2536"/>
        <w:gridCol w:w="1676"/>
        <w:gridCol w:w="331"/>
        <w:gridCol w:w="925"/>
        <w:gridCol w:w="559"/>
        <w:gridCol w:w="1117"/>
        <w:gridCol w:w="1256"/>
        <w:gridCol w:w="304"/>
        <w:gridCol w:w="183"/>
      </w:tblGrid>
      <w:tr w:rsidR="006D15DC" w:rsidRPr="006D15DC" w14:paraId="3EF10472" w14:textId="77777777" w:rsidTr="00F96D4E">
        <w:trPr>
          <w:trHeight w:val="530"/>
        </w:trPr>
        <w:tc>
          <w:tcPr>
            <w:tcW w:w="367" w:type="pct"/>
            <w:tcBorders>
              <w:top w:val="single" w:sz="4" w:space="0" w:color="auto"/>
              <w:bottom w:val="single" w:sz="4" w:space="0" w:color="000000" w:themeColor="text1"/>
              <w:right w:val="single" w:sz="4" w:space="0" w:color="FFFFFF" w:themeColor="background1"/>
            </w:tcBorders>
            <w:noWrap/>
          </w:tcPr>
          <w:p w14:paraId="4D4BAB61"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noProof/>
                <w:color w:val="000000" w:themeColor="text1"/>
                <w:sz w:val="20"/>
                <w:szCs w:val="20"/>
              </w:rPr>
              <w:lastRenderedPageBreak/>
              <w:t>Makale</w:t>
            </w:r>
          </w:p>
        </w:tc>
        <w:tc>
          <w:tcPr>
            <w:tcW w:w="239" w:type="pct"/>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14:paraId="6AFA8E4A"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Sayı</w:t>
            </w:r>
          </w:p>
          <w:p w14:paraId="293195DC" w14:textId="77777777" w:rsidR="00C97791" w:rsidRPr="006D15DC" w:rsidRDefault="00C97791" w:rsidP="00F96D4E">
            <w:pPr>
              <w:rPr>
                <w:rFonts w:ascii="Cambria" w:hAnsi="Cambria" w:cs="Calibri"/>
                <w:b/>
                <w:color w:val="000000" w:themeColor="text1"/>
                <w:sz w:val="20"/>
                <w:szCs w:val="20"/>
              </w:rPr>
            </w:pPr>
          </w:p>
        </w:tc>
        <w:tc>
          <w:tcPr>
            <w:tcW w:w="253" w:type="pct"/>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14:paraId="6E4EDED4"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Yaş</w:t>
            </w:r>
          </w:p>
        </w:tc>
        <w:tc>
          <w:tcPr>
            <w:tcW w:w="37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62C756E9"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Cinsiyet</w:t>
            </w:r>
          </w:p>
        </w:tc>
        <w:tc>
          <w:tcPr>
            <w:tcW w:w="472"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145E1811"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Uygulayan Kişi-Kişiler</w:t>
            </w:r>
          </w:p>
        </w:tc>
        <w:tc>
          <w:tcPr>
            <w:tcW w:w="283" w:type="pct"/>
            <w:tcBorders>
              <w:top w:val="single" w:sz="4" w:space="0" w:color="auto"/>
              <w:left w:val="single" w:sz="4" w:space="0" w:color="FFFFFF" w:themeColor="background1"/>
              <w:bottom w:val="single" w:sz="4" w:space="0" w:color="000000" w:themeColor="text1"/>
            </w:tcBorders>
          </w:tcPr>
          <w:p w14:paraId="78CDFB78"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Tanı</w:t>
            </w:r>
          </w:p>
          <w:p w14:paraId="11352CBF" w14:textId="77777777" w:rsidR="00C97791" w:rsidRPr="006D15DC" w:rsidRDefault="00C97791" w:rsidP="00F96D4E">
            <w:pPr>
              <w:rPr>
                <w:rFonts w:ascii="Cambria" w:hAnsi="Cambria" w:cs="Calibri"/>
                <w:b/>
                <w:color w:val="000000" w:themeColor="text1"/>
                <w:sz w:val="20"/>
                <w:szCs w:val="20"/>
              </w:rPr>
            </w:pPr>
          </w:p>
        </w:tc>
        <w:tc>
          <w:tcPr>
            <w:tcW w:w="858" w:type="pct"/>
            <w:tcBorders>
              <w:top w:val="single" w:sz="4" w:space="0" w:color="auto"/>
              <w:left w:val="single" w:sz="4" w:space="0" w:color="FFFFFF" w:themeColor="background1"/>
              <w:bottom w:val="single" w:sz="4" w:space="0" w:color="000000" w:themeColor="text1"/>
            </w:tcBorders>
          </w:tcPr>
          <w:p w14:paraId="4002627E"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Bağımlı değişken</w:t>
            </w:r>
          </w:p>
        </w:tc>
        <w:tc>
          <w:tcPr>
            <w:tcW w:w="567" w:type="pct"/>
            <w:tcBorders>
              <w:top w:val="single" w:sz="4" w:space="0" w:color="auto"/>
              <w:left w:val="single" w:sz="4" w:space="0" w:color="FFFFFF" w:themeColor="background1"/>
              <w:bottom w:val="single" w:sz="4" w:space="0" w:color="000000" w:themeColor="text1"/>
            </w:tcBorders>
          </w:tcPr>
          <w:p w14:paraId="36896413"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Araştırma Modeli</w:t>
            </w:r>
          </w:p>
        </w:tc>
        <w:tc>
          <w:tcPr>
            <w:tcW w:w="425" w:type="pct"/>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14:paraId="4FD100BF"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Bağımsız</w:t>
            </w:r>
          </w:p>
          <w:p w14:paraId="2016830B"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Değişken</w:t>
            </w:r>
          </w:p>
        </w:tc>
        <w:tc>
          <w:tcPr>
            <w:tcW w:w="189"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1AAE06CE"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İ/G</w:t>
            </w:r>
          </w:p>
        </w:tc>
        <w:tc>
          <w:tcPr>
            <w:tcW w:w="37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2147BD18"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GAG/UG</w:t>
            </w:r>
          </w:p>
        </w:tc>
        <w:tc>
          <w:tcPr>
            <w:tcW w:w="425"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82DF44B"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Genelleme türü</w:t>
            </w:r>
          </w:p>
        </w:tc>
        <w:tc>
          <w:tcPr>
            <w:tcW w:w="166" w:type="pct"/>
            <w:gridSpan w:val="2"/>
            <w:tcBorders>
              <w:top w:val="single" w:sz="4" w:space="0" w:color="auto"/>
              <w:left w:val="single" w:sz="4" w:space="0" w:color="FFFFFF" w:themeColor="background1"/>
              <w:right w:val="single" w:sz="4" w:space="0" w:color="FFFFFF" w:themeColor="background1"/>
            </w:tcBorders>
          </w:tcPr>
          <w:p w14:paraId="7601D263" w14:textId="77777777" w:rsidR="00C97791" w:rsidRPr="006D15DC" w:rsidRDefault="00C97791"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SG</w:t>
            </w:r>
          </w:p>
        </w:tc>
      </w:tr>
      <w:tr w:rsidR="006D15DC" w:rsidRPr="006D15DC" w14:paraId="175239CE" w14:textId="77777777" w:rsidTr="00F96D4E">
        <w:trPr>
          <w:gridAfter w:val="1"/>
          <w:wAfter w:w="63" w:type="pct"/>
          <w:trHeight w:val="795"/>
        </w:trPr>
        <w:tc>
          <w:tcPr>
            <w:tcW w:w="367" w:type="pct"/>
            <w:tcBorders>
              <w:top w:val="single" w:sz="4" w:space="0" w:color="000000" w:themeColor="text1"/>
              <w:bottom w:val="single" w:sz="4" w:space="0" w:color="FFFFFF" w:themeColor="background1"/>
              <w:right w:val="single" w:sz="4" w:space="0" w:color="FFFFFF" w:themeColor="background1"/>
            </w:tcBorders>
            <w:noWrap/>
          </w:tcPr>
          <w:p w14:paraId="3F445338"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Taptık Şahin, (2011)</w:t>
            </w:r>
          </w:p>
        </w:tc>
        <w:tc>
          <w:tcPr>
            <w:tcW w:w="239" w:type="pct"/>
            <w:gridSpan w:val="2"/>
            <w:tcBorders>
              <w:top w:val="single" w:sz="4" w:space="0" w:color="000000" w:themeColor="text1"/>
              <w:bottom w:val="single" w:sz="4" w:space="0" w:color="FFFFFF" w:themeColor="background1"/>
              <w:right w:val="single" w:sz="4" w:space="0" w:color="FFFFFF" w:themeColor="background1"/>
            </w:tcBorders>
          </w:tcPr>
          <w:p w14:paraId="3B3961F6" w14:textId="77777777" w:rsidR="00163F15" w:rsidRPr="006D15DC" w:rsidRDefault="00163F15" w:rsidP="00F96D4E">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53" w:type="pct"/>
            <w:gridSpan w:val="2"/>
            <w:tcBorders>
              <w:top w:val="single" w:sz="4" w:space="0" w:color="000000" w:themeColor="text1"/>
              <w:bottom w:val="single" w:sz="4" w:space="0" w:color="FFFFFF" w:themeColor="background1"/>
              <w:right w:val="single" w:sz="4" w:space="0" w:color="FFFFFF" w:themeColor="background1"/>
            </w:tcBorders>
          </w:tcPr>
          <w:p w14:paraId="236FF34F" w14:textId="77777777" w:rsidR="00163F15" w:rsidRPr="006D15DC" w:rsidRDefault="00163F15" w:rsidP="00F96D4E">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9-10</w:t>
            </w:r>
          </w:p>
        </w:tc>
        <w:tc>
          <w:tcPr>
            <w:tcW w:w="378"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18D5E87B" w14:textId="77777777" w:rsidR="00163F15" w:rsidRPr="006D15DC" w:rsidRDefault="00163F15"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2 K, 1 E</w:t>
            </w:r>
          </w:p>
        </w:tc>
        <w:tc>
          <w:tcPr>
            <w:tcW w:w="472"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614474CC" w14:textId="77777777" w:rsidR="00163F15" w:rsidRPr="006D15DC" w:rsidRDefault="00163F15"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83" w:type="pct"/>
            <w:tcBorders>
              <w:top w:val="single" w:sz="4" w:space="0" w:color="000000" w:themeColor="text1"/>
              <w:left w:val="single" w:sz="4" w:space="0" w:color="FFFFFF" w:themeColor="background1"/>
              <w:bottom w:val="single" w:sz="4" w:space="0" w:color="FFFFFF" w:themeColor="background1"/>
            </w:tcBorders>
          </w:tcPr>
          <w:p w14:paraId="1A41A634"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OSB</w:t>
            </w:r>
          </w:p>
        </w:tc>
        <w:tc>
          <w:tcPr>
            <w:tcW w:w="858" w:type="pct"/>
            <w:tcBorders>
              <w:top w:val="single" w:sz="4" w:space="0" w:color="000000" w:themeColor="text1"/>
              <w:left w:val="single" w:sz="4" w:space="0" w:color="FFFFFF" w:themeColor="background1"/>
              <w:bottom w:val="single" w:sz="4" w:space="0" w:color="FFFFFF" w:themeColor="background1"/>
            </w:tcBorders>
          </w:tcPr>
          <w:p w14:paraId="6391E88A"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Diş fırçalama becerisi</w:t>
            </w:r>
          </w:p>
        </w:tc>
        <w:tc>
          <w:tcPr>
            <w:tcW w:w="567" w:type="pct"/>
            <w:tcBorders>
              <w:top w:val="single" w:sz="4" w:space="0" w:color="000000" w:themeColor="text1"/>
              <w:left w:val="single" w:sz="4" w:space="0" w:color="FFFFFF" w:themeColor="background1"/>
              <w:bottom w:val="single" w:sz="4" w:space="0" w:color="FFFFFF" w:themeColor="background1"/>
            </w:tcBorders>
          </w:tcPr>
          <w:p w14:paraId="6F92D331"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 yoklama evreli çoklu yoklama  modeli</w:t>
            </w:r>
          </w:p>
        </w:tc>
        <w:tc>
          <w:tcPr>
            <w:tcW w:w="425" w:type="pct"/>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6EBCEF91"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613F75C0"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5A952C20"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27CABE9D"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Ortam, zaman ve </w:t>
            </w:r>
          </w:p>
          <w:p w14:paraId="27FF5199"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 - gereçler arası</w:t>
            </w:r>
          </w:p>
        </w:tc>
        <w:tc>
          <w:tcPr>
            <w:tcW w:w="103"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08EA15C7"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65829808" w14:textId="77777777" w:rsidTr="00F96D4E">
        <w:trPr>
          <w:gridAfter w:val="1"/>
          <w:wAfter w:w="63" w:type="pct"/>
          <w:trHeight w:val="15"/>
        </w:trPr>
        <w:tc>
          <w:tcPr>
            <w:tcW w:w="367" w:type="pct"/>
            <w:tcBorders>
              <w:top w:val="single" w:sz="4" w:space="0" w:color="FFFFFF" w:themeColor="background1"/>
              <w:bottom w:val="single" w:sz="4" w:space="0" w:color="FFFFFF" w:themeColor="background1"/>
              <w:right w:val="single" w:sz="4" w:space="0" w:color="FFFFFF" w:themeColor="background1"/>
            </w:tcBorders>
            <w:noWrap/>
          </w:tcPr>
          <w:p w14:paraId="48804464" w14:textId="77777777" w:rsidR="00163F15" w:rsidRPr="006D15DC" w:rsidRDefault="00163F15" w:rsidP="00F96D4E">
            <w:pPr>
              <w:pStyle w:val="NoSpacing"/>
              <w:rPr>
                <w:rFonts w:ascii="Cambria" w:hAnsi="Cambria" w:cs="Calibri"/>
                <w:color w:val="000000" w:themeColor="text1"/>
                <w:sz w:val="20"/>
                <w:szCs w:val="20"/>
                <w:shd w:val="clear" w:color="auto" w:fill="FFFFFF"/>
              </w:rPr>
            </w:pPr>
            <w:r w:rsidRPr="006D15DC">
              <w:rPr>
                <w:rFonts w:ascii="Cambria" w:hAnsi="Cambria" w:cs="Calibri"/>
                <w:color w:val="000000" w:themeColor="text1"/>
                <w:sz w:val="20"/>
                <w:szCs w:val="20"/>
                <w:shd w:val="clear" w:color="auto" w:fill="FFFFFF"/>
              </w:rPr>
              <w:t>Çakmak, (2011)</w:t>
            </w:r>
          </w:p>
          <w:p w14:paraId="7BCC7EC6" w14:textId="77777777" w:rsidR="00163F15" w:rsidRPr="006D15DC" w:rsidRDefault="00163F15" w:rsidP="00F96D4E">
            <w:pPr>
              <w:pStyle w:val="NoSpacing"/>
              <w:rPr>
                <w:rStyle w:val="SubtleEmphasis"/>
                <w:rFonts w:ascii="Cambria" w:eastAsiaTheme="minorEastAsia" w:hAnsi="Cambria" w:cs="Calibri"/>
                <w:color w:val="000000" w:themeColor="text1"/>
                <w:sz w:val="20"/>
                <w:szCs w:val="20"/>
              </w:rPr>
            </w:pPr>
          </w:p>
        </w:tc>
        <w:tc>
          <w:tcPr>
            <w:tcW w:w="239" w:type="pct"/>
            <w:gridSpan w:val="2"/>
            <w:tcBorders>
              <w:top w:val="single" w:sz="4" w:space="0" w:color="FFFFFF" w:themeColor="background1"/>
              <w:bottom w:val="single" w:sz="4" w:space="0" w:color="FFFFFF" w:themeColor="background1"/>
              <w:right w:val="single" w:sz="4" w:space="0" w:color="FFFFFF" w:themeColor="background1"/>
            </w:tcBorders>
          </w:tcPr>
          <w:p w14:paraId="6F2878F3" w14:textId="77777777" w:rsidR="00163F15" w:rsidRPr="006D15DC" w:rsidRDefault="00163F15" w:rsidP="00F96D4E">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53" w:type="pct"/>
            <w:gridSpan w:val="2"/>
            <w:tcBorders>
              <w:top w:val="single" w:sz="4" w:space="0" w:color="FFFFFF" w:themeColor="background1"/>
              <w:bottom w:val="single" w:sz="4" w:space="0" w:color="FFFFFF" w:themeColor="background1"/>
              <w:right w:val="single" w:sz="4" w:space="0" w:color="FFFFFF" w:themeColor="background1"/>
            </w:tcBorders>
          </w:tcPr>
          <w:p w14:paraId="7EB4E867" w14:textId="77777777" w:rsidR="00163F15" w:rsidRPr="006D15DC" w:rsidRDefault="00163F15"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14-15</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44A76F" w14:textId="77777777" w:rsidR="00163F15" w:rsidRPr="006D15DC" w:rsidRDefault="00163F15" w:rsidP="00F96D4E">
            <w:pPr>
              <w:rPr>
                <w:rFonts w:ascii="Cambria" w:hAnsi="Cambria" w:cs="Calibri"/>
                <w:color w:val="000000" w:themeColor="text1"/>
                <w:sz w:val="20"/>
                <w:szCs w:val="20"/>
              </w:rPr>
            </w:pPr>
          </w:p>
        </w:tc>
        <w:tc>
          <w:tcPr>
            <w:tcW w:w="4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83C71"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83" w:type="pct"/>
            <w:tcBorders>
              <w:top w:val="single" w:sz="4" w:space="0" w:color="FFFFFF" w:themeColor="background1"/>
              <w:left w:val="single" w:sz="4" w:space="0" w:color="FFFFFF" w:themeColor="background1"/>
              <w:bottom w:val="single" w:sz="4" w:space="0" w:color="FFFFFF" w:themeColor="background1"/>
            </w:tcBorders>
          </w:tcPr>
          <w:p w14:paraId="7B93A346"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GE</w:t>
            </w:r>
          </w:p>
        </w:tc>
        <w:tc>
          <w:tcPr>
            <w:tcW w:w="858" w:type="pct"/>
            <w:tcBorders>
              <w:top w:val="single" w:sz="4" w:space="0" w:color="FFFFFF" w:themeColor="background1"/>
              <w:left w:val="single" w:sz="4" w:space="0" w:color="FFFFFF" w:themeColor="background1"/>
              <w:bottom w:val="single" w:sz="4" w:space="0" w:color="FFFFFF" w:themeColor="background1"/>
            </w:tcBorders>
          </w:tcPr>
          <w:p w14:paraId="69EBA7AB"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Otobüse binme becerisi</w:t>
            </w:r>
          </w:p>
        </w:tc>
        <w:tc>
          <w:tcPr>
            <w:tcW w:w="567" w:type="pct"/>
            <w:tcBorders>
              <w:top w:val="single" w:sz="4" w:space="0" w:color="FFFFFF" w:themeColor="background1"/>
              <w:left w:val="single" w:sz="4" w:space="0" w:color="FFFFFF" w:themeColor="background1"/>
              <w:bottom w:val="single" w:sz="4" w:space="0" w:color="FFFFFF" w:themeColor="background1"/>
            </w:tcBorders>
          </w:tcPr>
          <w:p w14:paraId="108C330D"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w:t>
            </w:r>
          </w:p>
          <w:p w14:paraId="6D8F2AB9"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arası çoklu</w:t>
            </w:r>
          </w:p>
          <w:p w14:paraId="2866F378" w14:textId="77777777" w:rsidR="00163F15" w:rsidRPr="006D15DC" w:rsidRDefault="00554BA6"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yoklama modeli</w:t>
            </w:r>
          </w:p>
        </w:tc>
        <w:tc>
          <w:tcPr>
            <w:tcW w:w="42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970A9A"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7E7EC7"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D2610C"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Y/Y</w:t>
            </w:r>
          </w:p>
        </w:tc>
        <w:tc>
          <w:tcPr>
            <w:tcW w:w="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E1F182"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AF47F"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7657235C" w14:textId="77777777" w:rsidTr="00F96D4E">
        <w:trPr>
          <w:gridAfter w:val="1"/>
          <w:wAfter w:w="63" w:type="pct"/>
          <w:trHeight w:val="109"/>
        </w:trPr>
        <w:tc>
          <w:tcPr>
            <w:tcW w:w="367" w:type="pct"/>
            <w:tcBorders>
              <w:top w:val="single" w:sz="4" w:space="0" w:color="FFFFFF" w:themeColor="background1"/>
              <w:bottom w:val="single" w:sz="4" w:space="0" w:color="FFFFFF" w:themeColor="background1"/>
              <w:right w:val="single" w:sz="4" w:space="0" w:color="FFFFFF" w:themeColor="background1"/>
            </w:tcBorders>
            <w:noWrap/>
          </w:tcPr>
          <w:p w14:paraId="5E0F5A53"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Çankaya, (2011)</w:t>
            </w:r>
          </w:p>
        </w:tc>
        <w:tc>
          <w:tcPr>
            <w:tcW w:w="239" w:type="pct"/>
            <w:gridSpan w:val="2"/>
            <w:tcBorders>
              <w:top w:val="single" w:sz="4" w:space="0" w:color="FFFFFF" w:themeColor="background1"/>
              <w:bottom w:val="single" w:sz="4" w:space="0" w:color="FFFFFF" w:themeColor="background1"/>
              <w:right w:val="single" w:sz="4" w:space="0" w:color="FFFFFF" w:themeColor="background1"/>
            </w:tcBorders>
          </w:tcPr>
          <w:p w14:paraId="0E08FFD1" w14:textId="77777777" w:rsidR="00163F15" w:rsidRPr="006D15DC" w:rsidRDefault="00163F15" w:rsidP="00F96D4E">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53" w:type="pct"/>
            <w:gridSpan w:val="2"/>
            <w:tcBorders>
              <w:top w:val="single" w:sz="4" w:space="0" w:color="FFFFFF" w:themeColor="background1"/>
              <w:bottom w:val="single" w:sz="4" w:space="0" w:color="FFFFFF" w:themeColor="background1"/>
              <w:right w:val="single" w:sz="4" w:space="0" w:color="FFFFFF" w:themeColor="background1"/>
            </w:tcBorders>
          </w:tcPr>
          <w:p w14:paraId="0A4AAA5A" w14:textId="77777777" w:rsidR="00163F15" w:rsidRPr="006D15DC" w:rsidRDefault="00163F15" w:rsidP="00F96D4E">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16-23</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7605BA" w14:textId="77777777" w:rsidR="00163F15" w:rsidRPr="006D15DC" w:rsidRDefault="00163F15"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K</w:t>
            </w:r>
          </w:p>
        </w:tc>
        <w:tc>
          <w:tcPr>
            <w:tcW w:w="4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691E6" w14:textId="77777777" w:rsidR="00163F15" w:rsidRPr="006D15DC" w:rsidRDefault="00163F15"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83" w:type="pct"/>
            <w:tcBorders>
              <w:top w:val="single" w:sz="4" w:space="0" w:color="FFFFFF" w:themeColor="background1"/>
              <w:left w:val="single" w:sz="4" w:space="0" w:color="FFFFFF" w:themeColor="background1"/>
              <w:bottom w:val="single" w:sz="4" w:space="0" w:color="FFFFFF" w:themeColor="background1"/>
            </w:tcBorders>
          </w:tcPr>
          <w:p w14:paraId="53D822F5"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58" w:type="pct"/>
            <w:tcBorders>
              <w:top w:val="single" w:sz="4" w:space="0" w:color="FFFFFF" w:themeColor="background1"/>
              <w:left w:val="single" w:sz="4" w:space="0" w:color="FFFFFF" w:themeColor="background1"/>
              <w:bottom w:val="single" w:sz="4" w:space="0" w:color="FFFFFF" w:themeColor="background1"/>
            </w:tcBorders>
          </w:tcPr>
          <w:p w14:paraId="25C1FB41" w14:textId="77777777" w:rsidR="00163F15" w:rsidRPr="006D15DC" w:rsidRDefault="001447F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Ö</w:t>
            </w:r>
            <w:r w:rsidR="00163F15" w:rsidRPr="006D15DC">
              <w:rPr>
                <w:rFonts w:ascii="Cambria" w:hAnsi="Cambria" w:cs="Calibri"/>
                <w:color w:val="000000" w:themeColor="text1"/>
                <w:sz w:val="20"/>
                <w:szCs w:val="20"/>
              </w:rPr>
              <w:t>rgü örme becerisi</w:t>
            </w:r>
          </w:p>
        </w:tc>
        <w:tc>
          <w:tcPr>
            <w:tcW w:w="567" w:type="pct"/>
            <w:tcBorders>
              <w:top w:val="single" w:sz="4" w:space="0" w:color="FFFFFF" w:themeColor="background1"/>
              <w:left w:val="single" w:sz="4" w:space="0" w:color="FFFFFF" w:themeColor="background1"/>
              <w:bottom w:val="single" w:sz="4" w:space="0" w:color="FFFFFF" w:themeColor="background1"/>
            </w:tcBorders>
          </w:tcPr>
          <w:p w14:paraId="1DD0B5D2"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Denekler arası yoklama evreli çoklu </w:t>
            </w:r>
            <w:r w:rsidR="00554BA6" w:rsidRPr="006D15DC">
              <w:rPr>
                <w:rFonts w:ascii="Cambria" w:hAnsi="Cambria" w:cs="Calibri"/>
                <w:color w:val="000000" w:themeColor="text1"/>
                <w:sz w:val="20"/>
                <w:szCs w:val="20"/>
              </w:rPr>
              <w:t>yoklama modeli</w:t>
            </w:r>
          </w:p>
        </w:tc>
        <w:tc>
          <w:tcPr>
            <w:tcW w:w="42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DBFE85"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C02E3A"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BA2EEE"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A71B5B"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 ve</w:t>
            </w:r>
          </w:p>
          <w:p w14:paraId="45D1430E"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 araç-gereçler arası</w:t>
            </w:r>
          </w:p>
        </w:tc>
        <w:tc>
          <w:tcPr>
            <w:tcW w:w="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06577E"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679D5EEB" w14:textId="77777777" w:rsidTr="00F96D4E">
        <w:trPr>
          <w:gridAfter w:val="1"/>
          <w:wAfter w:w="63" w:type="pct"/>
          <w:trHeight w:val="744"/>
        </w:trPr>
        <w:tc>
          <w:tcPr>
            <w:tcW w:w="367" w:type="pct"/>
            <w:tcBorders>
              <w:top w:val="single" w:sz="4" w:space="0" w:color="FFFFFF" w:themeColor="background1"/>
              <w:bottom w:val="single" w:sz="4" w:space="0" w:color="FFFFFF" w:themeColor="background1"/>
              <w:right w:val="single" w:sz="4" w:space="0" w:color="FFFFFF" w:themeColor="background1"/>
            </w:tcBorders>
            <w:noWrap/>
          </w:tcPr>
          <w:p w14:paraId="07F46F2B" w14:textId="77777777" w:rsidR="00163F15" w:rsidRPr="006D15DC" w:rsidRDefault="00163F15" w:rsidP="00F96D4E">
            <w:pPr>
              <w:pStyle w:val="NoSpacing"/>
              <w:rPr>
                <w:rFonts w:ascii="Cambria" w:hAnsi="Cambria" w:cs="Calibri"/>
                <w:color w:val="000000" w:themeColor="text1"/>
                <w:sz w:val="20"/>
                <w:szCs w:val="20"/>
                <w:shd w:val="clear" w:color="auto" w:fill="FFFFFF"/>
              </w:rPr>
            </w:pPr>
            <w:r w:rsidRPr="006D15DC">
              <w:rPr>
                <w:rFonts w:ascii="Cambria" w:hAnsi="Cambria" w:cs="Calibri"/>
                <w:color w:val="000000" w:themeColor="text1"/>
                <w:sz w:val="20"/>
                <w:szCs w:val="20"/>
                <w:shd w:val="clear" w:color="auto" w:fill="FFFFFF"/>
              </w:rPr>
              <w:t>Bülbül, (2012)</w:t>
            </w:r>
          </w:p>
          <w:p w14:paraId="47598A14" w14:textId="77777777" w:rsidR="00C076AF" w:rsidRPr="006D15DC" w:rsidRDefault="00C076AF" w:rsidP="00F96D4E">
            <w:pPr>
              <w:pStyle w:val="NoSpacing"/>
              <w:rPr>
                <w:rFonts w:ascii="Cambria" w:hAnsi="Cambria" w:cs="Calibri"/>
                <w:color w:val="000000" w:themeColor="text1"/>
                <w:sz w:val="20"/>
                <w:szCs w:val="20"/>
              </w:rPr>
            </w:pPr>
          </w:p>
        </w:tc>
        <w:tc>
          <w:tcPr>
            <w:tcW w:w="239" w:type="pct"/>
            <w:gridSpan w:val="2"/>
            <w:tcBorders>
              <w:top w:val="single" w:sz="4" w:space="0" w:color="FFFFFF" w:themeColor="background1"/>
              <w:bottom w:val="single" w:sz="4" w:space="0" w:color="FFFFFF" w:themeColor="background1"/>
              <w:right w:val="single" w:sz="4" w:space="0" w:color="FFFFFF" w:themeColor="background1"/>
            </w:tcBorders>
          </w:tcPr>
          <w:p w14:paraId="511309B7" w14:textId="77777777" w:rsidR="00163F15" w:rsidRPr="006D15DC" w:rsidRDefault="00163F15"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4</w:t>
            </w:r>
          </w:p>
        </w:tc>
        <w:tc>
          <w:tcPr>
            <w:tcW w:w="253" w:type="pct"/>
            <w:gridSpan w:val="2"/>
            <w:tcBorders>
              <w:top w:val="single" w:sz="4" w:space="0" w:color="FFFFFF" w:themeColor="background1"/>
              <w:bottom w:val="single" w:sz="4" w:space="0" w:color="FFFFFF" w:themeColor="background1"/>
              <w:right w:val="single" w:sz="4" w:space="0" w:color="FFFFFF" w:themeColor="background1"/>
            </w:tcBorders>
          </w:tcPr>
          <w:p w14:paraId="62689343" w14:textId="77777777" w:rsidR="00163F15" w:rsidRPr="006D15DC" w:rsidRDefault="00163F15"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14-17</w:t>
            </w:r>
          </w:p>
          <w:p w14:paraId="60E64CC0" w14:textId="77777777" w:rsidR="00163F15" w:rsidRPr="006D15DC" w:rsidRDefault="00163F15" w:rsidP="00F96D4E">
            <w:pPr>
              <w:pStyle w:val="NoSpacing"/>
              <w:rPr>
                <w:rFonts w:ascii="Cambria" w:eastAsia="TimesNewRoman" w:hAnsi="Cambria" w:cs="Calibri"/>
                <w:color w:val="000000" w:themeColor="text1"/>
                <w:sz w:val="20"/>
                <w:szCs w:val="20"/>
              </w:rPr>
            </w:pP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1B52AA"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3F39B1"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Ebeveyn</w:t>
            </w:r>
          </w:p>
        </w:tc>
        <w:tc>
          <w:tcPr>
            <w:tcW w:w="283" w:type="pct"/>
            <w:tcBorders>
              <w:top w:val="single" w:sz="4" w:space="0" w:color="FFFFFF" w:themeColor="background1"/>
              <w:left w:val="single" w:sz="4" w:space="0" w:color="FFFFFF" w:themeColor="background1"/>
              <w:bottom w:val="single" w:sz="4" w:space="0" w:color="FFFFFF" w:themeColor="background1"/>
            </w:tcBorders>
          </w:tcPr>
          <w:p w14:paraId="099537E9"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58" w:type="pct"/>
            <w:tcBorders>
              <w:top w:val="single" w:sz="4" w:space="0" w:color="FFFFFF" w:themeColor="background1"/>
              <w:left w:val="single" w:sz="4" w:space="0" w:color="FFFFFF" w:themeColor="background1"/>
              <w:bottom w:val="single" w:sz="4" w:space="0" w:color="FFFFFF" w:themeColor="background1"/>
            </w:tcBorders>
          </w:tcPr>
          <w:p w14:paraId="3C8E9BD1" w14:textId="77777777" w:rsidR="00163F15" w:rsidRPr="006D15DC" w:rsidRDefault="001447F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M</w:t>
            </w:r>
            <w:r w:rsidR="00163F15" w:rsidRPr="006D15DC">
              <w:rPr>
                <w:rFonts w:ascii="Cambria" w:hAnsi="Cambria" w:cs="Calibri"/>
                <w:color w:val="000000" w:themeColor="text1"/>
                <w:sz w:val="20"/>
                <w:szCs w:val="20"/>
              </w:rPr>
              <w:t>astürbasyon yapma becerisi</w:t>
            </w:r>
          </w:p>
        </w:tc>
        <w:tc>
          <w:tcPr>
            <w:tcW w:w="567" w:type="pct"/>
            <w:tcBorders>
              <w:top w:val="single" w:sz="4" w:space="0" w:color="FFFFFF" w:themeColor="background1"/>
              <w:left w:val="single" w:sz="4" w:space="0" w:color="FFFFFF" w:themeColor="background1"/>
              <w:bottom w:val="single" w:sz="4" w:space="0" w:color="FFFFFF" w:themeColor="background1"/>
            </w:tcBorders>
          </w:tcPr>
          <w:p w14:paraId="45FC8747"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Denekler arası çoklu </w:t>
            </w:r>
            <w:r w:rsidR="00554BA6" w:rsidRPr="006D15DC">
              <w:rPr>
                <w:rFonts w:ascii="Cambria" w:hAnsi="Cambria" w:cs="Calibri"/>
                <w:color w:val="000000" w:themeColor="text1"/>
                <w:sz w:val="20"/>
                <w:szCs w:val="20"/>
              </w:rPr>
              <w:t>yoklama modeli</w:t>
            </w:r>
          </w:p>
        </w:tc>
        <w:tc>
          <w:tcPr>
            <w:tcW w:w="42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DE8D48"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DEB882"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591349"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Y/V</w:t>
            </w:r>
          </w:p>
        </w:tc>
        <w:tc>
          <w:tcPr>
            <w:tcW w:w="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5E356" w14:textId="77777777" w:rsidR="00163F15" w:rsidRPr="006D15DC" w:rsidRDefault="00163F15"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Kendi vücudunda</w:t>
            </w:r>
          </w:p>
        </w:tc>
        <w:tc>
          <w:tcPr>
            <w:tcW w:w="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F31FD" w14:textId="77777777" w:rsidR="00163F15" w:rsidRPr="006D15DC" w:rsidRDefault="00163F15"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V</w:t>
            </w:r>
          </w:p>
        </w:tc>
      </w:tr>
      <w:tr w:rsidR="006D15DC" w:rsidRPr="006D15DC" w14:paraId="5498FEF2" w14:textId="77777777" w:rsidTr="00F96D4E">
        <w:trPr>
          <w:gridAfter w:val="1"/>
          <w:wAfter w:w="63" w:type="pct"/>
          <w:trHeight w:val="810"/>
        </w:trPr>
        <w:tc>
          <w:tcPr>
            <w:tcW w:w="367" w:type="pct"/>
            <w:tcBorders>
              <w:top w:val="single" w:sz="4" w:space="0" w:color="FFFFFF" w:themeColor="background1"/>
              <w:bottom w:val="single" w:sz="4" w:space="0" w:color="FFFFFF" w:themeColor="background1"/>
              <w:right w:val="single" w:sz="4" w:space="0" w:color="FFFFFF" w:themeColor="background1"/>
            </w:tcBorders>
            <w:noWrap/>
          </w:tcPr>
          <w:p w14:paraId="1B4F5D6E" w14:textId="77777777" w:rsidR="00163F15" w:rsidRPr="006D15DC" w:rsidRDefault="00773157"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Vuran ve </w:t>
            </w:r>
            <w:r w:rsidR="00163F15" w:rsidRPr="006D15DC">
              <w:rPr>
                <w:rFonts w:ascii="Cambria" w:hAnsi="Cambria" w:cs="Calibri"/>
                <w:color w:val="000000" w:themeColor="text1"/>
                <w:sz w:val="20"/>
                <w:szCs w:val="20"/>
              </w:rPr>
              <w:t>Olçay</w:t>
            </w:r>
            <w:r w:rsidRPr="006D15DC">
              <w:rPr>
                <w:rFonts w:ascii="Cambria" w:hAnsi="Cambria" w:cs="Calibri"/>
                <w:color w:val="000000" w:themeColor="text1"/>
                <w:sz w:val="20"/>
                <w:szCs w:val="20"/>
              </w:rPr>
              <w:t>-</w:t>
            </w:r>
            <w:r w:rsidR="00163F15" w:rsidRPr="006D15DC">
              <w:rPr>
                <w:rFonts w:ascii="Cambria" w:hAnsi="Cambria" w:cs="Calibri"/>
                <w:color w:val="000000" w:themeColor="text1"/>
                <w:sz w:val="20"/>
                <w:szCs w:val="20"/>
              </w:rPr>
              <w:t>Gül, (2012)</w:t>
            </w:r>
          </w:p>
        </w:tc>
        <w:tc>
          <w:tcPr>
            <w:tcW w:w="239" w:type="pct"/>
            <w:gridSpan w:val="2"/>
            <w:tcBorders>
              <w:top w:val="single" w:sz="4" w:space="0" w:color="FFFFFF" w:themeColor="background1"/>
              <w:bottom w:val="single" w:sz="4" w:space="0" w:color="FFFFFF" w:themeColor="background1"/>
              <w:right w:val="single" w:sz="4" w:space="0" w:color="FFFFFF" w:themeColor="background1"/>
            </w:tcBorders>
          </w:tcPr>
          <w:p w14:paraId="4EBFF956" w14:textId="77777777" w:rsidR="00163F15" w:rsidRPr="006D15DC" w:rsidRDefault="00163F15" w:rsidP="00F96D4E">
            <w:pPr>
              <w:pStyle w:val="NoSpacing"/>
              <w:jc w:val="both"/>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253" w:type="pct"/>
            <w:gridSpan w:val="2"/>
            <w:tcBorders>
              <w:top w:val="single" w:sz="4" w:space="0" w:color="FFFFFF" w:themeColor="background1"/>
              <w:bottom w:val="single" w:sz="4" w:space="0" w:color="FFFFFF" w:themeColor="background1"/>
              <w:right w:val="single" w:sz="4" w:space="0" w:color="FFFFFF" w:themeColor="background1"/>
            </w:tcBorders>
          </w:tcPr>
          <w:p w14:paraId="35CD30CF" w14:textId="77777777" w:rsidR="00163F15" w:rsidRPr="006D15DC" w:rsidRDefault="005E49B3" w:rsidP="00F96D4E">
            <w:pPr>
              <w:pStyle w:val="NoSpacing"/>
              <w:jc w:val="both"/>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7</w:t>
            </w:r>
            <w:r w:rsidR="00163F15" w:rsidRPr="006D15DC">
              <w:rPr>
                <w:rFonts w:ascii="Cambria" w:eastAsia="TimesNewRoman" w:hAnsi="Cambria" w:cs="Calibri"/>
                <w:color w:val="000000" w:themeColor="text1"/>
                <w:sz w:val="20"/>
                <w:szCs w:val="20"/>
              </w:rPr>
              <w:t>-9</w:t>
            </w:r>
          </w:p>
          <w:p w14:paraId="1BD64380" w14:textId="77777777" w:rsidR="00163F15" w:rsidRPr="006D15DC" w:rsidRDefault="00163F15" w:rsidP="00F96D4E">
            <w:pPr>
              <w:pStyle w:val="NoSpacing"/>
              <w:jc w:val="both"/>
              <w:rPr>
                <w:rFonts w:ascii="Cambria" w:eastAsia="TimesNewRoman" w:hAnsi="Cambria" w:cs="Calibri"/>
                <w:color w:val="000000" w:themeColor="text1"/>
                <w:sz w:val="20"/>
                <w:szCs w:val="20"/>
              </w:rPr>
            </w:pP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E8583A" w14:textId="77777777" w:rsidR="00163F15" w:rsidRPr="006D15DC" w:rsidRDefault="00163F15" w:rsidP="00F96D4E">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8D4A90" w14:textId="77777777" w:rsidR="00163F15" w:rsidRPr="006D15DC" w:rsidRDefault="00CC12EB" w:rsidP="00F96D4E">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Uygulamacı</w:t>
            </w:r>
          </w:p>
        </w:tc>
        <w:tc>
          <w:tcPr>
            <w:tcW w:w="283" w:type="pct"/>
            <w:tcBorders>
              <w:top w:val="single" w:sz="4" w:space="0" w:color="FFFFFF" w:themeColor="background1"/>
              <w:left w:val="single" w:sz="4" w:space="0" w:color="FFFFFF" w:themeColor="background1"/>
              <w:bottom w:val="single" w:sz="4" w:space="0" w:color="FFFFFF" w:themeColor="background1"/>
            </w:tcBorders>
          </w:tcPr>
          <w:p w14:paraId="70725791" w14:textId="77777777" w:rsidR="00163F15" w:rsidRPr="006D15DC" w:rsidRDefault="00163F15" w:rsidP="00F96D4E">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ZY</w:t>
            </w:r>
          </w:p>
          <w:p w14:paraId="6D964D09" w14:textId="77777777" w:rsidR="00163F15" w:rsidRPr="006D15DC" w:rsidRDefault="00163F15" w:rsidP="00F96D4E">
            <w:pPr>
              <w:pStyle w:val="NoSpacing"/>
              <w:jc w:val="both"/>
              <w:rPr>
                <w:rFonts w:ascii="Cambria" w:hAnsi="Cambria" w:cs="Calibri"/>
                <w:color w:val="000000" w:themeColor="text1"/>
                <w:sz w:val="20"/>
                <w:szCs w:val="20"/>
              </w:rPr>
            </w:pPr>
          </w:p>
        </w:tc>
        <w:tc>
          <w:tcPr>
            <w:tcW w:w="858" w:type="pct"/>
            <w:tcBorders>
              <w:top w:val="single" w:sz="4" w:space="0" w:color="FFFFFF" w:themeColor="background1"/>
              <w:left w:val="single" w:sz="4" w:space="0" w:color="FFFFFF" w:themeColor="background1"/>
              <w:bottom w:val="single" w:sz="4" w:space="0" w:color="FFFFFF" w:themeColor="background1"/>
            </w:tcBorders>
          </w:tcPr>
          <w:p w14:paraId="3A1639BF" w14:textId="77777777" w:rsidR="00211286" w:rsidRPr="006D15DC" w:rsidRDefault="001447F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w:t>
            </w:r>
            <w:r w:rsidR="00163F15" w:rsidRPr="006D15DC">
              <w:rPr>
                <w:rFonts w:ascii="Cambria" w:hAnsi="Cambria" w:cs="Calibri"/>
                <w:color w:val="000000" w:themeColor="text1"/>
                <w:sz w:val="20"/>
                <w:szCs w:val="20"/>
              </w:rPr>
              <w:t>österilen res</w:t>
            </w:r>
            <w:r w:rsidR="00773157" w:rsidRPr="006D15DC">
              <w:rPr>
                <w:rFonts w:ascii="Cambria" w:hAnsi="Cambria" w:cs="Calibri"/>
                <w:color w:val="000000" w:themeColor="text1"/>
                <w:sz w:val="20"/>
                <w:szCs w:val="20"/>
              </w:rPr>
              <w:t>imdeki nesnenin</w:t>
            </w:r>
            <w:r w:rsidR="00163F15" w:rsidRPr="006D15DC">
              <w:rPr>
                <w:rFonts w:ascii="Cambria" w:hAnsi="Cambria" w:cs="Calibri"/>
                <w:color w:val="000000" w:themeColor="text1"/>
                <w:sz w:val="20"/>
                <w:szCs w:val="20"/>
              </w:rPr>
              <w:t xml:space="preserve"> adını </w:t>
            </w:r>
          </w:p>
          <w:p w14:paraId="01B22863" w14:textId="77777777" w:rsidR="00163F15" w:rsidRPr="006D15DC" w:rsidRDefault="00163F15" w:rsidP="00F96D4E">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söyleme</w:t>
            </w:r>
          </w:p>
        </w:tc>
        <w:tc>
          <w:tcPr>
            <w:tcW w:w="567" w:type="pct"/>
            <w:tcBorders>
              <w:top w:val="single" w:sz="4" w:space="0" w:color="FFFFFF" w:themeColor="background1"/>
              <w:left w:val="single" w:sz="4" w:space="0" w:color="FFFFFF" w:themeColor="background1"/>
              <w:bottom w:val="single" w:sz="4" w:space="0" w:color="FFFFFF" w:themeColor="background1"/>
            </w:tcBorders>
          </w:tcPr>
          <w:p w14:paraId="2AC402D5" w14:textId="77777777" w:rsidR="00163F15" w:rsidRPr="006D15DC" w:rsidRDefault="00163F15" w:rsidP="00F96D4E">
            <w:pPr>
              <w:pStyle w:val="NoSpacing"/>
              <w:jc w:val="both"/>
              <w:rPr>
                <w:rFonts w:ascii="Cambria" w:eastAsia="MinionPro-Regular" w:hAnsi="Cambria" w:cs="Calibri"/>
                <w:color w:val="000000" w:themeColor="text1"/>
                <w:sz w:val="20"/>
                <w:szCs w:val="20"/>
              </w:rPr>
            </w:pPr>
            <w:r w:rsidRPr="006D15DC">
              <w:rPr>
                <w:rFonts w:ascii="Cambria" w:eastAsia="MinionPro-Regular" w:hAnsi="Cambria" w:cs="Calibri"/>
                <w:color w:val="000000" w:themeColor="text1"/>
                <w:sz w:val="20"/>
                <w:szCs w:val="20"/>
              </w:rPr>
              <w:t>Denekler arası</w:t>
            </w:r>
          </w:p>
          <w:p w14:paraId="3CAD66F2" w14:textId="77777777" w:rsidR="00163F15" w:rsidRPr="006D15DC" w:rsidRDefault="00163F15" w:rsidP="00F96D4E">
            <w:pPr>
              <w:pStyle w:val="NoSpacing"/>
              <w:jc w:val="both"/>
              <w:rPr>
                <w:rFonts w:ascii="Cambria" w:hAnsi="Cambria" w:cs="Calibri"/>
                <w:color w:val="000000" w:themeColor="text1"/>
                <w:sz w:val="20"/>
                <w:szCs w:val="20"/>
              </w:rPr>
            </w:pPr>
            <w:r w:rsidRPr="006D15DC">
              <w:rPr>
                <w:rFonts w:ascii="Cambria" w:eastAsia="MinionPro-Regular" w:hAnsi="Cambria" w:cs="Calibri"/>
                <w:color w:val="000000" w:themeColor="text1"/>
                <w:sz w:val="20"/>
                <w:szCs w:val="20"/>
              </w:rPr>
              <w:t>çoklu yoklama modeli</w:t>
            </w:r>
          </w:p>
        </w:tc>
        <w:tc>
          <w:tcPr>
            <w:tcW w:w="42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319EB" w14:textId="77777777" w:rsidR="00163F15" w:rsidRPr="006D15DC" w:rsidRDefault="00AA58D0" w:rsidP="00F96D4E">
            <w:pPr>
              <w:pStyle w:val="NoSpacing"/>
              <w:rPr>
                <w:rFonts w:ascii="Cambria" w:hAnsi="Cambria"/>
                <w:color w:val="000000" w:themeColor="text1"/>
                <w:sz w:val="20"/>
                <w:szCs w:val="20"/>
              </w:rPr>
            </w:pPr>
            <w:r w:rsidRPr="006D15DC">
              <w:rPr>
                <w:rFonts w:ascii="Cambria" w:hAnsi="Cambria"/>
                <w:color w:val="000000" w:themeColor="text1"/>
                <w:sz w:val="20"/>
                <w:szCs w:val="20"/>
              </w:rPr>
              <w:t xml:space="preserve">EİÖ, </w:t>
            </w:r>
            <w:r w:rsidR="00163F15" w:rsidRPr="006D15DC">
              <w:rPr>
                <w:rFonts w:ascii="Cambria" w:hAnsi="Cambria"/>
                <w:color w:val="000000" w:themeColor="text1"/>
                <w:sz w:val="20"/>
                <w:szCs w:val="20"/>
              </w:rPr>
              <w:t>ayrık denemelerle öğretim</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163B92" w14:textId="77777777" w:rsidR="00163F15" w:rsidRPr="006D15DC" w:rsidRDefault="00163F15" w:rsidP="00F96D4E">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F7F26F" w14:textId="77777777" w:rsidR="00163F15" w:rsidRPr="006D15DC" w:rsidRDefault="00163F15" w:rsidP="00F96D4E">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1C4E1C" w14:textId="77777777" w:rsidR="00163F15" w:rsidRPr="006D15DC" w:rsidRDefault="00163F15" w:rsidP="00F96D4E">
            <w:pPr>
              <w:pStyle w:val="NoSpacing"/>
              <w:jc w:val="both"/>
              <w:rPr>
                <w:rFonts w:ascii="Cambria" w:hAnsi="Cambria" w:cs="Calibri"/>
                <w:color w:val="000000" w:themeColor="text1"/>
                <w:sz w:val="20"/>
                <w:szCs w:val="20"/>
              </w:rPr>
            </w:pPr>
            <w:r w:rsidRPr="006D15DC">
              <w:rPr>
                <w:rFonts w:ascii="Cambria" w:hAnsi="Cambria" w:cs="Calibri"/>
                <w:color w:val="000000" w:themeColor="text1"/>
                <w:sz w:val="20"/>
                <w:szCs w:val="20"/>
              </w:rPr>
              <w:t>Y</w:t>
            </w:r>
          </w:p>
        </w:tc>
        <w:tc>
          <w:tcPr>
            <w:tcW w:w="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ED7471" w14:textId="77777777" w:rsidR="00163F15" w:rsidRPr="006D15DC" w:rsidRDefault="00163F15"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V</w:t>
            </w:r>
          </w:p>
        </w:tc>
      </w:tr>
      <w:tr w:rsidR="006D15DC" w:rsidRPr="006D15DC" w14:paraId="2306F04C" w14:textId="77777777" w:rsidTr="00F96D4E">
        <w:trPr>
          <w:gridAfter w:val="1"/>
          <w:wAfter w:w="63" w:type="pct"/>
          <w:trHeight w:val="1072"/>
        </w:trPr>
        <w:tc>
          <w:tcPr>
            <w:tcW w:w="367" w:type="pct"/>
            <w:tcBorders>
              <w:top w:val="single" w:sz="4" w:space="0" w:color="FFFFFF" w:themeColor="background1"/>
              <w:bottom w:val="single" w:sz="4" w:space="0" w:color="FFFFFF" w:themeColor="background1"/>
              <w:right w:val="single" w:sz="4" w:space="0" w:color="FFFFFF" w:themeColor="background1"/>
            </w:tcBorders>
            <w:noWrap/>
          </w:tcPr>
          <w:p w14:paraId="0C797956" w14:textId="77777777" w:rsidR="00C076AF" w:rsidRPr="006D15DC" w:rsidRDefault="00C076AF"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Güneş,</w:t>
            </w:r>
          </w:p>
          <w:p w14:paraId="2B308F8A" w14:textId="77777777" w:rsidR="00FC1FDB" w:rsidRPr="006D15DC" w:rsidRDefault="00C076AF"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(2012)</w:t>
            </w:r>
          </w:p>
        </w:tc>
        <w:tc>
          <w:tcPr>
            <w:tcW w:w="239" w:type="pct"/>
            <w:gridSpan w:val="2"/>
            <w:tcBorders>
              <w:top w:val="single" w:sz="4" w:space="0" w:color="FFFFFF" w:themeColor="background1"/>
              <w:bottom w:val="single" w:sz="4" w:space="0" w:color="FFFFFF" w:themeColor="background1"/>
              <w:right w:val="single" w:sz="4" w:space="0" w:color="FFFFFF" w:themeColor="background1"/>
            </w:tcBorders>
          </w:tcPr>
          <w:p w14:paraId="00FF7CED" w14:textId="77777777" w:rsidR="00FC1FDB" w:rsidRPr="006D15DC" w:rsidRDefault="00FC1FDB"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3</w:t>
            </w:r>
          </w:p>
        </w:tc>
        <w:tc>
          <w:tcPr>
            <w:tcW w:w="253" w:type="pct"/>
            <w:gridSpan w:val="2"/>
            <w:tcBorders>
              <w:top w:val="single" w:sz="4" w:space="0" w:color="FFFFFF" w:themeColor="background1"/>
              <w:bottom w:val="single" w:sz="4" w:space="0" w:color="FFFFFF" w:themeColor="background1"/>
              <w:right w:val="single" w:sz="4" w:space="0" w:color="FFFFFF" w:themeColor="background1"/>
            </w:tcBorders>
          </w:tcPr>
          <w:p w14:paraId="646830C4" w14:textId="77777777" w:rsidR="00FC1FDB" w:rsidRPr="006D15DC" w:rsidRDefault="00FC1FDB"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12-16</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23B08A" w14:textId="77777777" w:rsidR="00FC1FDB" w:rsidRPr="006D15DC" w:rsidRDefault="00FC1FDB"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385B33" w14:textId="77777777" w:rsidR="00FC1FDB" w:rsidRPr="006D15DC" w:rsidRDefault="00FC1FDB"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Anneler</w:t>
            </w:r>
          </w:p>
        </w:tc>
        <w:tc>
          <w:tcPr>
            <w:tcW w:w="283" w:type="pct"/>
            <w:tcBorders>
              <w:top w:val="single" w:sz="4" w:space="0" w:color="FFFFFF" w:themeColor="background1"/>
              <w:left w:val="single" w:sz="4" w:space="0" w:color="FFFFFF" w:themeColor="background1"/>
              <w:bottom w:val="single" w:sz="4" w:space="0" w:color="FFFFFF" w:themeColor="background1"/>
            </w:tcBorders>
          </w:tcPr>
          <w:p w14:paraId="1D0F8ECB"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 DS,</w:t>
            </w:r>
          </w:p>
          <w:p w14:paraId="78E5BE5C" w14:textId="77777777" w:rsidR="00FC1FDB" w:rsidRPr="006D15DC" w:rsidRDefault="00FC1FDB" w:rsidP="00F96D4E">
            <w:pPr>
              <w:rPr>
                <w:rFonts w:ascii="Cambria" w:hAnsi="Cambria" w:cs="Calibri"/>
                <w:color w:val="000000" w:themeColor="text1"/>
                <w:sz w:val="20"/>
                <w:szCs w:val="20"/>
              </w:rPr>
            </w:pPr>
            <w:r w:rsidRPr="006D15DC">
              <w:rPr>
                <w:rFonts w:ascii="Cambria" w:hAnsi="Cambria" w:cs="Calibri"/>
                <w:color w:val="000000" w:themeColor="text1"/>
                <w:sz w:val="20"/>
                <w:szCs w:val="20"/>
              </w:rPr>
              <w:t>OSB</w:t>
            </w:r>
          </w:p>
        </w:tc>
        <w:tc>
          <w:tcPr>
            <w:tcW w:w="858" w:type="pct"/>
            <w:tcBorders>
              <w:top w:val="single" w:sz="4" w:space="0" w:color="FFFFFF" w:themeColor="background1"/>
              <w:left w:val="single" w:sz="4" w:space="0" w:color="FFFFFF" w:themeColor="background1"/>
              <w:bottom w:val="single" w:sz="4" w:space="0" w:color="FFFFFF" w:themeColor="background1"/>
            </w:tcBorders>
          </w:tcPr>
          <w:p w14:paraId="20C4CD9A"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Bağcık bağlama becerisi</w:t>
            </w:r>
          </w:p>
        </w:tc>
        <w:tc>
          <w:tcPr>
            <w:tcW w:w="567" w:type="pct"/>
            <w:tcBorders>
              <w:top w:val="single" w:sz="4" w:space="0" w:color="FFFFFF" w:themeColor="background1"/>
              <w:left w:val="single" w:sz="4" w:space="0" w:color="FFFFFF" w:themeColor="background1"/>
              <w:bottom w:val="single" w:sz="4" w:space="0" w:color="FFFFFF" w:themeColor="background1"/>
            </w:tcBorders>
          </w:tcPr>
          <w:p w14:paraId="3910624A"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w:t>
            </w:r>
          </w:p>
          <w:p w14:paraId="44978673"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arası çoklu</w:t>
            </w:r>
          </w:p>
          <w:p w14:paraId="040DD441"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yoklama modeli</w:t>
            </w:r>
          </w:p>
        </w:tc>
        <w:tc>
          <w:tcPr>
            <w:tcW w:w="42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94795D"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Anneler tarafından kullanılan EİÖ</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09DA8"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AD0AB4"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80589B"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Kişiler ve </w:t>
            </w:r>
          </w:p>
          <w:p w14:paraId="15D41B83"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3024F8"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004F5948" w14:textId="77777777" w:rsidTr="00F96D4E">
        <w:trPr>
          <w:gridAfter w:val="1"/>
          <w:wAfter w:w="63" w:type="pct"/>
          <w:trHeight w:val="165"/>
        </w:trPr>
        <w:tc>
          <w:tcPr>
            <w:tcW w:w="367" w:type="pct"/>
            <w:tcBorders>
              <w:top w:val="single" w:sz="4" w:space="0" w:color="FFFFFF" w:themeColor="background1"/>
              <w:right w:val="single" w:sz="4" w:space="0" w:color="FFFFFF" w:themeColor="background1"/>
            </w:tcBorders>
            <w:noWrap/>
          </w:tcPr>
          <w:p w14:paraId="5C3D61E8" w14:textId="77777777" w:rsidR="00FC1FDB" w:rsidRPr="006D15DC" w:rsidRDefault="00B964B0" w:rsidP="00F96D4E">
            <w:pPr>
              <w:pStyle w:val="FootnoteText"/>
              <w:rPr>
                <w:rFonts w:ascii="Cambria" w:hAnsi="Cambria" w:cs="Calibri"/>
                <w:color w:val="000000" w:themeColor="text1"/>
                <w:shd w:val="clear" w:color="auto" w:fill="FFFFFF"/>
              </w:rPr>
            </w:pPr>
            <w:r>
              <w:rPr>
                <w:rFonts w:ascii="Cambria" w:hAnsi="Cambria" w:cs="Calibri"/>
                <w:color w:val="000000" w:themeColor="text1"/>
                <w:shd w:val="clear" w:color="auto" w:fill="FFFFFF"/>
              </w:rPr>
              <w:t>Tekinarslan ve Kanpolat</w:t>
            </w:r>
            <w:r w:rsidR="00FC1FDB" w:rsidRPr="006D15DC">
              <w:rPr>
                <w:rFonts w:ascii="Cambria" w:hAnsi="Cambria" w:cs="Calibri"/>
                <w:color w:val="000000" w:themeColor="text1"/>
                <w:shd w:val="clear" w:color="auto" w:fill="FFFFFF"/>
              </w:rPr>
              <w:t>,(2012)</w:t>
            </w:r>
          </w:p>
          <w:p w14:paraId="39E1FA5E" w14:textId="77777777" w:rsidR="00FC1FDB" w:rsidRPr="006D15DC" w:rsidRDefault="00FC1FDB" w:rsidP="00F96D4E">
            <w:pPr>
              <w:pStyle w:val="FootnoteText"/>
              <w:rPr>
                <w:rFonts w:ascii="Cambria" w:hAnsi="Cambria" w:cs="Calibri"/>
                <w:color w:val="000000" w:themeColor="text1"/>
                <w:shd w:val="clear" w:color="auto" w:fill="FFFFFF"/>
              </w:rPr>
            </w:pPr>
          </w:p>
        </w:tc>
        <w:tc>
          <w:tcPr>
            <w:tcW w:w="239" w:type="pct"/>
            <w:gridSpan w:val="2"/>
            <w:tcBorders>
              <w:top w:val="single" w:sz="4" w:space="0" w:color="FFFFFF" w:themeColor="background1"/>
              <w:right w:val="single" w:sz="4" w:space="0" w:color="FFFFFF" w:themeColor="background1"/>
            </w:tcBorders>
          </w:tcPr>
          <w:p w14:paraId="2D4EB002" w14:textId="77777777" w:rsidR="00FC1FDB" w:rsidRPr="006D15DC" w:rsidRDefault="00FC1FDB" w:rsidP="00F96D4E">
            <w:pPr>
              <w:pStyle w:val="FootnoteText"/>
              <w:rPr>
                <w:rFonts w:ascii="Cambria" w:hAnsi="Cambria" w:cs="Calibri"/>
                <w:color w:val="000000" w:themeColor="text1"/>
              </w:rPr>
            </w:pPr>
            <w:r w:rsidRPr="006D15DC">
              <w:rPr>
                <w:rFonts w:ascii="Cambria" w:hAnsi="Cambria" w:cs="Calibri"/>
                <w:color w:val="000000" w:themeColor="text1"/>
              </w:rPr>
              <w:t>3</w:t>
            </w:r>
          </w:p>
        </w:tc>
        <w:tc>
          <w:tcPr>
            <w:tcW w:w="253" w:type="pct"/>
            <w:gridSpan w:val="2"/>
            <w:tcBorders>
              <w:top w:val="single" w:sz="4" w:space="0" w:color="FFFFFF" w:themeColor="background1"/>
              <w:right w:val="single" w:sz="4" w:space="0" w:color="FFFFFF" w:themeColor="background1"/>
            </w:tcBorders>
          </w:tcPr>
          <w:p w14:paraId="3EC2F79F" w14:textId="77777777" w:rsidR="00FC1FDB" w:rsidRPr="006D15DC" w:rsidRDefault="00FC1FDB" w:rsidP="00F96D4E">
            <w:pPr>
              <w:pStyle w:val="FootnoteText"/>
              <w:rPr>
                <w:rFonts w:ascii="Cambria" w:hAnsi="Cambria" w:cs="Calibri"/>
                <w:color w:val="000000" w:themeColor="text1"/>
              </w:rPr>
            </w:pPr>
            <w:r w:rsidRPr="006D15DC">
              <w:rPr>
                <w:rFonts w:ascii="Cambria" w:hAnsi="Cambria" w:cs="Calibri"/>
                <w:color w:val="000000" w:themeColor="text1"/>
              </w:rPr>
              <w:t>8-12</w:t>
            </w:r>
          </w:p>
        </w:tc>
        <w:tc>
          <w:tcPr>
            <w:tcW w:w="378" w:type="pct"/>
            <w:tcBorders>
              <w:top w:val="single" w:sz="4" w:space="0" w:color="FFFFFF" w:themeColor="background1"/>
              <w:left w:val="single" w:sz="4" w:space="0" w:color="FFFFFF" w:themeColor="background1"/>
              <w:right w:val="single" w:sz="4" w:space="0" w:color="FFFFFF" w:themeColor="background1"/>
            </w:tcBorders>
          </w:tcPr>
          <w:p w14:paraId="58A25FC2" w14:textId="77777777" w:rsidR="00FC1FDB" w:rsidRPr="006D15DC" w:rsidRDefault="00FC1FDB" w:rsidP="00F96D4E">
            <w:pPr>
              <w:pStyle w:val="FootnoteText"/>
              <w:rPr>
                <w:rFonts w:ascii="Cambria" w:hAnsi="Cambria" w:cs="Calibri"/>
                <w:color w:val="000000" w:themeColor="text1"/>
              </w:rPr>
            </w:pPr>
            <w:r w:rsidRPr="006D15DC">
              <w:rPr>
                <w:rFonts w:ascii="Cambria" w:hAnsi="Cambria" w:cs="Calibri"/>
                <w:color w:val="000000" w:themeColor="text1"/>
              </w:rPr>
              <w:t>E</w:t>
            </w:r>
          </w:p>
        </w:tc>
        <w:tc>
          <w:tcPr>
            <w:tcW w:w="472" w:type="pct"/>
            <w:tcBorders>
              <w:top w:val="single" w:sz="4" w:space="0" w:color="FFFFFF" w:themeColor="background1"/>
              <w:left w:val="single" w:sz="4" w:space="0" w:color="FFFFFF" w:themeColor="background1"/>
              <w:right w:val="single" w:sz="4" w:space="0" w:color="FFFFFF" w:themeColor="background1"/>
            </w:tcBorders>
          </w:tcPr>
          <w:p w14:paraId="68407CE0" w14:textId="77777777" w:rsidR="00FC1FDB" w:rsidRPr="006D15DC" w:rsidRDefault="00FC1FDB" w:rsidP="00F96D4E">
            <w:pPr>
              <w:pStyle w:val="FootnoteText"/>
              <w:rPr>
                <w:rFonts w:ascii="Cambria" w:hAnsi="Cambria" w:cs="Calibri"/>
                <w:color w:val="000000" w:themeColor="text1"/>
              </w:rPr>
            </w:pPr>
            <w:r w:rsidRPr="006D15DC">
              <w:rPr>
                <w:rFonts w:ascii="Cambria" w:hAnsi="Cambria" w:cs="Calibri"/>
                <w:color w:val="000000" w:themeColor="text1"/>
              </w:rPr>
              <w:t>Araştırmacı</w:t>
            </w:r>
          </w:p>
        </w:tc>
        <w:tc>
          <w:tcPr>
            <w:tcW w:w="283" w:type="pct"/>
            <w:tcBorders>
              <w:top w:val="single" w:sz="4" w:space="0" w:color="FFFFFF" w:themeColor="background1"/>
              <w:left w:val="single" w:sz="4" w:space="0" w:color="FFFFFF" w:themeColor="background1"/>
            </w:tcBorders>
          </w:tcPr>
          <w:p w14:paraId="0D0390B1" w14:textId="77777777" w:rsidR="00FC1FDB" w:rsidRPr="006D15DC" w:rsidRDefault="00FC1FDB" w:rsidP="00F96D4E">
            <w:pPr>
              <w:pStyle w:val="FootnoteText"/>
              <w:rPr>
                <w:rFonts w:ascii="Cambria" w:hAnsi="Cambria" w:cs="Calibri"/>
                <w:color w:val="000000" w:themeColor="text1"/>
              </w:rPr>
            </w:pPr>
            <w:r w:rsidRPr="006D15DC">
              <w:rPr>
                <w:rFonts w:ascii="Cambria" w:hAnsi="Cambria" w:cs="Calibri"/>
                <w:color w:val="000000" w:themeColor="text1"/>
              </w:rPr>
              <w:t>OSB, ZY</w:t>
            </w:r>
          </w:p>
        </w:tc>
        <w:tc>
          <w:tcPr>
            <w:tcW w:w="858" w:type="pct"/>
            <w:tcBorders>
              <w:top w:val="single" w:sz="4" w:space="0" w:color="FFFFFF" w:themeColor="background1"/>
              <w:left w:val="single" w:sz="4" w:space="0" w:color="FFFFFF" w:themeColor="background1"/>
            </w:tcBorders>
          </w:tcPr>
          <w:p w14:paraId="5CD29EAE" w14:textId="77777777" w:rsidR="00FC1FDB" w:rsidRPr="006D15DC" w:rsidRDefault="00FC1FDB" w:rsidP="00F96D4E">
            <w:pPr>
              <w:pStyle w:val="FootnoteText"/>
              <w:rPr>
                <w:rFonts w:ascii="Cambria" w:hAnsi="Cambria" w:cs="Calibri"/>
                <w:color w:val="000000" w:themeColor="text1"/>
              </w:rPr>
            </w:pPr>
            <w:r w:rsidRPr="006D15DC">
              <w:rPr>
                <w:rFonts w:ascii="Cambria" w:hAnsi="Cambria" w:cs="Calibri"/>
                <w:color w:val="000000" w:themeColor="text1"/>
              </w:rPr>
              <w:t>Adı söylenen giysiye ait resmi gösterme</w:t>
            </w:r>
          </w:p>
        </w:tc>
        <w:tc>
          <w:tcPr>
            <w:tcW w:w="567" w:type="pct"/>
            <w:tcBorders>
              <w:top w:val="single" w:sz="4" w:space="0" w:color="FFFFFF" w:themeColor="background1"/>
              <w:left w:val="single" w:sz="4" w:space="0" w:color="FFFFFF" w:themeColor="background1"/>
            </w:tcBorders>
          </w:tcPr>
          <w:p w14:paraId="171E64E3"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 çoklu yoklama modeli</w:t>
            </w:r>
          </w:p>
        </w:tc>
        <w:tc>
          <w:tcPr>
            <w:tcW w:w="425" w:type="pct"/>
            <w:gridSpan w:val="2"/>
            <w:tcBorders>
              <w:top w:val="single" w:sz="4" w:space="0" w:color="FFFFFF" w:themeColor="background1"/>
              <w:left w:val="single" w:sz="4" w:space="0" w:color="FFFFFF" w:themeColor="background1"/>
              <w:right w:val="single" w:sz="4" w:space="0" w:color="FFFFFF" w:themeColor="background1"/>
            </w:tcBorders>
          </w:tcPr>
          <w:p w14:paraId="04110C9E"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Bilgisayar destekli  EİÖ</w:t>
            </w:r>
          </w:p>
        </w:tc>
        <w:tc>
          <w:tcPr>
            <w:tcW w:w="189" w:type="pct"/>
            <w:tcBorders>
              <w:top w:val="single" w:sz="4" w:space="0" w:color="FFFFFF" w:themeColor="background1"/>
              <w:left w:val="single" w:sz="4" w:space="0" w:color="FFFFFF" w:themeColor="background1"/>
              <w:right w:val="single" w:sz="4" w:space="0" w:color="FFFFFF" w:themeColor="background1"/>
            </w:tcBorders>
          </w:tcPr>
          <w:p w14:paraId="1D1DCD10"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top w:val="single" w:sz="4" w:space="0" w:color="FFFFFF" w:themeColor="background1"/>
              <w:left w:val="single" w:sz="4" w:space="0" w:color="FFFFFF" w:themeColor="background1"/>
              <w:right w:val="single" w:sz="4" w:space="0" w:color="FFFFFF" w:themeColor="background1"/>
            </w:tcBorders>
          </w:tcPr>
          <w:p w14:paraId="1B50931D"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top w:val="single" w:sz="4" w:space="0" w:color="FFFFFF" w:themeColor="background1"/>
              <w:left w:val="single" w:sz="4" w:space="0" w:color="FFFFFF" w:themeColor="background1"/>
              <w:right w:val="single" w:sz="4" w:space="0" w:color="FFFFFF" w:themeColor="background1"/>
            </w:tcBorders>
          </w:tcPr>
          <w:p w14:paraId="7D289121"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03" w:type="pct"/>
            <w:tcBorders>
              <w:top w:val="single" w:sz="4" w:space="0" w:color="FFFFFF" w:themeColor="background1"/>
              <w:left w:val="single" w:sz="4" w:space="0" w:color="FFFFFF" w:themeColor="background1"/>
              <w:right w:val="single" w:sz="4" w:space="0" w:color="FFFFFF" w:themeColor="background1"/>
            </w:tcBorders>
          </w:tcPr>
          <w:p w14:paraId="185497C7" w14:textId="77777777" w:rsidR="00FC1FDB" w:rsidRPr="006D15DC" w:rsidRDefault="00FC1FDB" w:rsidP="00F96D4E">
            <w:pPr>
              <w:autoSpaceDE w:val="0"/>
              <w:autoSpaceDN w:val="0"/>
              <w:adjustRightInd w:val="0"/>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Y</w:t>
            </w:r>
          </w:p>
        </w:tc>
      </w:tr>
      <w:tr w:rsidR="006D15DC" w:rsidRPr="006D15DC" w14:paraId="27129B7D" w14:textId="77777777" w:rsidTr="00F96D4E">
        <w:trPr>
          <w:gridAfter w:val="6"/>
          <w:wAfter w:w="1470" w:type="pct"/>
          <w:trHeight w:val="70"/>
        </w:trPr>
        <w:tc>
          <w:tcPr>
            <w:tcW w:w="3530" w:type="pct"/>
            <w:gridSpan w:val="11"/>
            <w:tcBorders>
              <w:top w:val="single" w:sz="4" w:space="0" w:color="000000" w:themeColor="text1"/>
              <w:bottom w:val="single" w:sz="4" w:space="0" w:color="auto"/>
            </w:tcBorders>
            <w:noWrap/>
          </w:tcPr>
          <w:p w14:paraId="7F20C42B" w14:textId="77777777" w:rsidR="00FC1FDB" w:rsidRPr="006D15DC" w:rsidRDefault="00FC1FDB" w:rsidP="00F96D4E">
            <w:pPr>
              <w:pStyle w:val="NoSpacing"/>
              <w:rPr>
                <w:rFonts w:ascii="Cambria" w:hAnsi="Cambria" w:cs="Calibri"/>
                <w:b/>
                <w:iCs/>
                <w:color w:val="000000" w:themeColor="text1"/>
                <w:sz w:val="18"/>
                <w:szCs w:val="18"/>
              </w:rPr>
            </w:pPr>
            <w:r w:rsidRPr="006D15DC">
              <w:rPr>
                <w:rStyle w:val="SubtleEmphasis"/>
                <w:rFonts w:ascii="Cambria" w:eastAsiaTheme="minorEastAsia" w:hAnsi="Cambria" w:cs="Calibri"/>
                <w:b/>
                <w:i w:val="0"/>
                <w:iCs w:val="0"/>
                <w:color w:val="000000" w:themeColor="text1"/>
                <w:sz w:val="18"/>
                <w:szCs w:val="18"/>
              </w:rPr>
              <w:t>Anahtarlar:E: Erkek, K: Kız, İ:İzleme, G:Genelleme, GAG:Gözlemciler arası güvenirlik, UG:Uygulama Güvenirliği, SG:Sosyal Geçerlilik, V:Var, Y:Yok, EİÖ:Eşzamanlı İpucuyla Öğretim, OSB:Otizm Spektrum Bozukluğu, ZY:Zihinsel Yetersizlik, DS:Down Sendromu, SP:Selebral Palsi, ÖÖG:Özgül Öğrenme Güçlüğü, CP:Selebral Palsi,</w:t>
            </w:r>
            <w:r w:rsidRPr="006D15DC">
              <w:rPr>
                <w:rStyle w:val="SubtleEmphasis"/>
                <w:rFonts w:ascii="Cambria" w:eastAsiaTheme="minorEastAsia" w:hAnsi="Cambria" w:cs="Calibri"/>
                <w:b/>
                <w:i w:val="0"/>
                <w:color w:val="000000" w:themeColor="text1"/>
                <w:sz w:val="18"/>
                <w:szCs w:val="18"/>
              </w:rPr>
              <w:t xml:space="preserve"> GE:Görme Engelli</w:t>
            </w:r>
            <w:r w:rsidRPr="006D15DC">
              <w:rPr>
                <w:rStyle w:val="SubtleEmphasis"/>
                <w:rFonts w:ascii="Cambria" w:eastAsiaTheme="minorEastAsia" w:hAnsi="Cambria" w:cs="Calibri"/>
                <w:b/>
                <w:color w:val="000000" w:themeColor="text1"/>
                <w:sz w:val="18"/>
                <w:szCs w:val="18"/>
              </w:rPr>
              <w:t xml:space="preserve">, </w:t>
            </w:r>
            <w:r w:rsidRPr="006D15DC">
              <w:rPr>
                <w:rStyle w:val="SubtleEmphasis"/>
                <w:rFonts w:ascii="Cambria" w:eastAsiaTheme="minorEastAsia" w:hAnsi="Cambria" w:cs="Calibri"/>
                <w:b/>
                <w:i w:val="0"/>
                <w:color w:val="000000" w:themeColor="text1"/>
                <w:sz w:val="18"/>
                <w:szCs w:val="18"/>
              </w:rPr>
              <w:t>GY:Gelişimsel Yetersizlik, DEHB:Dikkat Eksikliği ve Hiperaktivite</w:t>
            </w:r>
          </w:p>
        </w:tc>
      </w:tr>
      <w:tr w:rsidR="006D15DC" w:rsidRPr="006D15DC" w14:paraId="64C7942E" w14:textId="77777777" w:rsidTr="00F96D4E">
        <w:trPr>
          <w:gridAfter w:val="7"/>
          <w:wAfter w:w="1583" w:type="pct"/>
          <w:trHeight w:val="696"/>
        </w:trPr>
        <w:tc>
          <w:tcPr>
            <w:tcW w:w="3417" w:type="pct"/>
            <w:gridSpan w:val="10"/>
            <w:tcBorders>
              <w:top w:val="single" w:sz="4" w:space="0" w:color="000000" w:themeColor="text1"/>
              <w:bottom w:val="single" w:sz="4" w:space="0" w:color="FFFFFF" w:themeColor="background1"/>
            </w:tcBorders>
            <w:noWrap/>
          </w:tcPr>
          <w:p w14:paraId="0FE3C1A3" w14:textId="77777777" w:rsidR="00FC1FDB" w:rsidRPr="006D15DC" w:rsidRDefault="00FC1FDB" w:rsidP="00F96D4E">
            <w:pPr>
              <w:pStyle w:val="NoSpacing"/>
              <w:rPr>
                <w:rStyle w:val="SubtleEmphasis"/>
                <w:rFonts w:ascii="Cambria" w:eastAsiaTheme="minorEastAsia" w:hAnsi="Cambria" w:cs="Calibri"/>
                <w:b/>
                <w:i w:val="0"/>
                <w:color w:val="000000" w:themeColor="text1"/>
                <w:sz w:val="16"/>
                <w:szCs w:val="16"/>
              </w:rPr>
            </w:pPr>
          </w:p>
          <w:p w14:paraId="2F8838AC" w14:textId="77777777" w:rsidR="00FC1FDB" w:rsidRPr="006D15DC" w:rsidRDefault="00FC1FDB" w:rsidP="00F96D4E">
            <w:pPr>
              <w:pStyle w:val="NoSpacing"/>
              <w:rPr>
                <w:rStyle w:val="SubtleEmphasis"/>
                <w:rFonts w:ascii="Cambria" w:eastAsiaTheme="minorEastAsia" w:hAnsi="Cambria" w:cs="Calibri"/>
                <w:b/>
                <w:i w:val="0"/>
                <w:color w:val="000000" w:themeColor="text1"/>
                <w:sz w:val="16"/>
                <w:szCs w:val="16"/>
              </w:rPr>
            </w:pPr>
          </w:p>
          <w:p w14:paraId="17F2E9A4" w14:textId="77777777" w:rsidR="00FC1FDB" w:rsidRPr="006D15DC" w:rsidRDefault="00FC1FDB" w:rsidP="00F96D4E">
            <w:pPr>
              <w:pStyle w:val="NoSpacing"/>
              <w:rPr>
                <w:rStyle w:val="SubtleEmphasis"/>
                <w:rFonts w:ascii="Cambria" w:eastAsiaTheme="minorEastAsia" w:hAnsi="Cambria" w:cs="Calibri"/>
                <w:b/>
                <w:i w:val="0"/>
                <w:color w:val="000000" w:themeColor="text1"/>
                <w:sz w:val="16"/>
                <w:szCs w:val="16"/>
              </w:rPr>
            </w:pPr>
          </w:p>
          <w:p w14:paraId="5CF9F32C" w14:textId="77777777" w:rsidR="00FC1FDB" w:rsidRPr="006D15DC" w:rsidRDefault="00FC1FDB" w:rsidP="00F96D4E">
            <w:pPr>
              <w:pStyle w:val="NoSpacing"/>
              <w:rPr>
                <w:rStyle w:val="SubtleEmphasis"/>
                <w:rFonts w:ascii="Cambria" w:eastAsiaTheme="minorEastAsia" w:hAnsi="Cambria" w:cs="Calibri"/>
                <w:b/>
                <w:i w:val="0"/>
                <w:color w:val="000000" w:themeColor="text1"/>
                <w:sz w:val="16"/>
                <w:szCs w:val="16"/>
              </w:rPr>
            </w:pPr>
          </w:p>
          <w:p w14:paraId="7BF2BA78" w14:textId="77777777" w:rsidR="00FC1FDB" w:rsidRPr="006D15DC" w:rsidRDefault="00FC1FDB" w:rsidP="00F96D4E">
            <w:pPr>
              <w:pStyle w:val="NoSpacing"/>
              <w:rPr>
                <w:rStyle w:val="SubtleEmphasis"/>
                <w:rFonts w:ascii="Cambria" w:eastAsiaTheme="minorEastAsia" w:hAnsi="Cambria" w:cs="Calibri"/>
                <w:b/>
                <w:i w:val="0"/>
                <w:color w:val="000000" w:themeColor="text1"/>
                <w:sz w:val="16"/>
                <w:szCs w:val="16"/>
              </w:rPr>
            </w:pPr>
          </w:p>
          <w:p w14:paraId="29E8857B" w14:textId="77777777" w:rsidR="00FC1FDB" w:rsidRPr="006D15DC" w:rsidRDefault="00FC1FDB" w:rsidP="00F96D4E">
            <w:pPr>
              <w:pStyle w:val="NoSpacing"/>
              <w:rPr>
                <w:rStyle w:val="SubtleEmphasis"/>
                <w:rFonts w:eastAsiaTheme="minorEastAsia"/>
                <w:color w:val="000000" w:themeColor="text1"/>
              </w:rPr>
            </w:pPr>
          </w:p>
          <w:p w14:paraId="58558B23" w14:textId="77777777" w:rsidR="00FC1FDB" w:rsidRPr="006D15DC" w:rsidRDefault="00FC1FDB" w:rsidP="00F96D4E">
            <w:pPr>
              <w:pStyle w:val="NoSpacing"/>
              <w:rPr>
                <w:rFonts w:ascii="Cambria" w:hAnsi="Cambria" w:cs="Calibri"/>
                <w:b/>
                <w:iCs/>
                <w:color w:val="000000" w:themeColor="text1"/>
                <w:sz w:val="16"/>
                <w:szCs w:val="16"/>
              </w:rPr>
            </w:pPr>
          </w:p>
        </w:tc>
      </w:tr>
      <w:tr w:rsidR="006D15DC" w:rsidRPr="006D15DC" w14:paraId="47FFC449" w14:textId="77777777" w:rsidTr="00F96D4E">
        <w:trPr>
          <w:gridAfter w:val="7"/>
          <w:wAfter w:w="1583" w:type="pct"/>
          <w:trHeight w:val="335"/>
        </w:trPr>
        <w:tc>
          <w:tcPr>
            <w:tcW w:w="3417" w:type="pct"/>
            <w:gridSpan w:val="10"/>
            <w:tcBorders>
              <w:top w:val="single" w:sz="4" w:space="0" w:color="FFFFFF" w:themeColor="background1"/>
              <w:bottom w:val="single" w:sz="4" w:space="0" w:color="auto"/>
            </w:tcBorders>
            <w:noWrap/>
          </w:tcPr>
          <w:p w14:paraId="578C9A14" w14:textId="77777777" w:rsidR="00FC1FDB" w:rsidRPr="006D15DC" w:rsidRDefault="00FC1FDB" w:rsidP="00F96D4E">
            <w:pPr>
              <w:pStyle w:val="NoSpacing"/>
              <w:rPr>
                <w:rStyle w:val="SubtleEmphasis"/>
                <w:rFonts w:ascii="Cambria" w:eastAsiaTheme="minorEastAsia" w:hAnsi="Cambria" w:cs="Calibri"/>
                <w:b/>
                <w:i w:val="0"/>
                <w:color w:val="000000" w:themeColor="text1"/>
                <w:sz w:val="16"/>
                <w:szCs w:val="16"/>
              </w:rPr>
            </w:pPr>
          </w:p>
        </w:tc>
      </w:tr>
      <w:tr w:rsidR="006D15DC" w:rsidRPr="006D15DC" w14:paraId="04BAF08E" w14:textId="77777777" w:rsidTr="00F96D4E">
        <w:trPr>
          <w:trHeight w:val="701"/>
        </w:trPr>
        <w:tc>
          <w:tcPr>
            <w:tcW w:w="433" w:type="pct"/>
            <w:gridSpan w:val="2"/>
            <w:tcBorders>
              <w:top w:val="single" w:sz="4" w:space="0" w:color="auto"/>
              <w:bottom w:val="single" w:sz="4" w:space="0" w:color="000000" w:themeColor="text1"/>
              <w:right w:val="single" w:sz="4" w:space="0" w:color="FFFFFF" w:themeColor="background1"/>
            </w:tcBorders>
            <w:noWrap/>
          </w:tcPr>
          <w:p w14:paraId="3A1A0840"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noProof/>
                <w:color w:val="000000" w:themeColor="text1"/>
                <w:sz w:val="20"/>
                <w:szCs w:val="20"/>
              </w:rPr>
              <w:t>Makale</w:t>
            </w:r>
          </w:p>
        </w:tc>
        <w:tc>
          <w:tcPr>
            <w:tcW w:w="235" w:type="pct"/>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14:paraId="13BB5007"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Sayı</w:t>
            </w:r>
          </w:p>
          <w:p w14:paraId="13F9C8AE" w14:textId="77777777" w:rsidR="00FC1FDB" w:rsidRPr="006D15DC" w:rsidRDefault="00FC1FDB" w:rsidP="00F96D4E">
            <w:pPr>
              <w:rPr>
                <w:rFonts w:ascii="Cambria" w:hAnsi="Cambria" w:cs="Calibri"/>
                <w:b/>
                <w:color w:val="000000" w:themeColor="text1"/>
                <w:sz w:val="20"/>
                <w:szCs w:val="20"/>
              </w:rPr>
            </w:pPr>
          </w:p>
        </w:tc>
        <w:tc>
          <w:tcPr>
            <w:tcW w:w="192"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70946E29"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Yaş</w:t>
            </w:r>
          </w:p>
        </w:tc>
        <w:tc>
          <w:tcPr>
            <w:tcW w:w="37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09530885"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Cinsiyet</w:t>
            </w:r>
          </w:p>
        </w:tc>
        <w:tc>
          <w:tcPr>
            <w:tcW w:w="472"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17A7FE7"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Uygulayan Kişi-Kişiler</w:t>
            </w:r>
          </w:p>
        </w:tc>
        <w:tc>
          <w:tcPr>
            <w:tcW w:w="283" w:type="pct"/>
            <w:tcBorders>
              <w:top w:val="single" w:sz="4" w:space="0" w:color="auto"/>
              <w:left w:val="single" w:sz="4" w:space="0" w:color="FFFFFF" w:themeColor="background1"/>
              <w:bottom w:val="single" w:sz="4" w:space="0" w:color="000000" w:themeColor="text1"/>
            </w:tcBorders>
          </w:tcPr>
          <w:p w14:paraId="6389937D"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Tanı</w:t>
            </w:r>
          </w:p>
          <w:p w14:paraId="2FEC02B2" w14:textId="77777777" w:rsidR="00FC1FDB" w:rsidRPr="006D15DC" w:rsidRDefault="00FC1FDB" w:rsidP="00F96D4E">
            <w:pPr>
              <w:rPr>
                <w:rFonts w:ascii="Cambria" w:hAnsi="Cambria" w:cs="Calibri"/>
                <w:b/>
                <w:color w:val="000000" w:themeColor="text1"/>
                <w:sz w:val="20"/>
                <w:szCs w:val="20"/>
              </w:rPr>
            </w:pPr>
          </w:p>
        </w:tc>
        <w:tc>
          <w:tcPr>
            <w:tcW w:w="858" w:type="pct"/>
            <w:tcBorders>
              <w:top w:val="single" w:sz="4" w:space="0" w:color="auto"/>
              <w:left w:val="single" w:sz="4" w:space="0" w:color="FFFFFF" w:themeColor="background1"/>
              <w:bottom w:val="single" w:sz="4" w:space="0" w:color="000000" w:themeColor="text1"/>
            </w:tcBorders>
          </w:tcPr>
          <w:p w14:paraId="0C3029CE"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Bağımlı değişken</w:t>
            </w:r>
          </w:p>
        </w:tc>
        <w:tc>
          <w:tcPr>
            <w:tcW w:w="567" w:type="pct"/>
            <w:tcBorders>
              <w:top w:val="single" w:sz="4" w:space="0" w:color="auto"/>
              <w:left w:val="single" w:sz="4" w:space="0" w:color="FFFFFF" w:themeColor="background1"/>
              <w:bottom w:val="single" w:sz="4" w:space="0" w:color="000000" w:themeColor="text1"/>
            </w:tcBorders>
          </w:tcPr>
          <w:p w14:paraId="2EC06DB9"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Araştırma Modeli</w:t>
            </w:r>
          </w:p>
        </w:tc>
        <w:tc>
          <w:tcPr>
            <w:tcW w:w="425" w:type="pct"/>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14:paraId="273E1A4A"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Bağımsız</w:t>
            </w:r>
          </w:p>
          <w:p w14:paraId="148358AF"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Değişken</w:t>
            </w:r>
          </w:p>
        </w:tc>
        <w:tc>
          <w:tcPr>
            <w:tcW w:w="189"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0DEDF636"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İ/G</w:t>
            </w:r>
          </w:p>
        </w:tc>
        <w:tc>
          <w:tcPr>
            <w:tcW w:w="37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7D0B37C7"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GAG/UG</w:t>
            </w:r>
          </w:p>
        </w:tc>
        <w:tc>
          <w:tcPr>
            <w:tcW w:w="425" w:type="pct"/>
            <w:tcBorders>
              <w:top w:val="single" w:sz="4" w:space="0" w:color="auto"/>
              <w:left w:val="single" w:sz="4" w:space="0" w:color="FFFFFF" w:themeColor="background1"/>
              <w:bottom w:val="single" w:sz="4" w:space="0" w:color="auto"/>
              <w:right w:val="single" w:sz="4" w:space="0" w:color="FFFFFF" w:themeColor="background1"/>
            </w:tcBorders>
          </w:tcPr>
          <w:p w14:paraId="3267B60B"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Genelleme türü</w:t>
            </w:r>
          </w:p>
        </w:tc>
        <w:tc>
          <w:tcPr>
            <w:tcW w:w="166" w:type="pct"/>
            <w:gridSpan w:val="2"/>
            <w:tcBorders>
              <w:top w:val="single" w:sz="4" w:space="0" w:color="auto"/>
              <w:left w:val="single" w:sz="4" w:space="0" w:color="FFFFFF" w:themeColor="background1"/>
              <w:bottom w:val="single" w:sz="4" w:space="0" w:color="auto"/>
              <w:right w:val="single" w:sz="4" w:space="0" w:color="FFFFFF" w:themeColor="background1"/>
            </w:tcBorders>
          </w:tcPr>
          <w:p w14:paraId="4FBF9B70" w14:textId="77777777" w:rsidR="00FC1FDB" w:rsidRPr="006D15DC" w:rsidRDefault="00FC1FDB" w:rsidP="00F96D4E">
            <w:pPr>
              <w:rPr>
                <w:rFonts w:ascii="Cambria" w:hAnsi="Cambria" w:cs="Calibri"/>
                <w:b/>
                <w:color w:val="000000" w:themeColor="text1"/>
                <w:sz w:val="20"/>
                <w:szCs w:val="20"/>
              </w:rPr>
            </w:pPr>
            <w:r w:rsidRPr="006D15DC">
              <w:rPr>
                <w:rFonts w:ascii="Cambria" w:hAnsi="Cambria" w:cs="Calibri"/>
                <w:b/>
                <w:color w:val="000000" w:themeColor="text1"/>
                <w:sz w:val="20"/>
                <w:szCs w:val="20"/>
              </w:rPr>
              <w:t>SG</w:t>
            </w:r>
          </w:p>
        </w:tc>
      </w:tr>
      <w:tr w:rsidR="006D15DC" w:rsidRPr="006D15DC" w14:paraId="4BE5DF49" w14:textId="77777777" w:rsidTr="00F96D4E">
        <w:trPr>
          <w:gridAfter w:val="1"/>
          <w:wAfter w:w="63" w:type="pct"/>
          <w:trHeight w:val="256"/>
        </w:trPr>
        <w:tc>
          <w:tcPr>
            <w:tcW w:w="433" w:type="pct"/>
            <w:gridSpan w:val="2"/>
            <w:tcBorders>
              <w:right w:val="single" w:sz="4" w:space="0" w:color="FFFFFF" w:themeColor="background1"/>
            </w:tcBorders>
            <w:noWrap/>
          </w:tcPr>
          <w:p w14:paraId="12AB3B66"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Leblebici, </w:t>
            </w:r>
          </w:p>
          <w:p w14:paraId="4E127A4A"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(2012)</w:t>
            </w:r>
          </w:p>
        </w:tc>
        <w:tc>
          <w:tcPr>
            <w:tcW w:w="235" w:type="pct"/>
            <w:gridSpan w:val="2"/>
            <w:tcBorders>
              <w:right w:val="single" w:sz="4" w:space="0" w:color="FFFFFF" w:themeColor="background1"/>
            </w:tcBorders>
          </w:tcPr>
          <w:p w14:paraId="35EA589A" w14:textId="77777777" w:rsidR="00FC1FDB" w:rsidRPr="006D15DC" w:rsidRDefault="00FC1FDB"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192" w:type="pct"/>
            <w:tcBorders>
              <w:right w:val="single" w:sz="4" w:space="0" w:color="FFFFFF" w:themeColor="background1"/>
            </w:tcBorders>
          </w:tcPr>
          <w:p w14:paraId="7A55DF1D" w14:textId="77777777" w:rsidR="00FC1FDB" w:rsidRPr="006D15DC" w:rsidRDefault="00FC1FDB"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19-24</w:t>
            </w:r>
          </w:p>
        </w:tc>
        <w:tc>
          <w:tcPr>
            <w:tcW w:w="378" w:type="pct"/>
            <w:tcBorders>
              <w:left w:val="single" w:sz="4" w:space="0" w:color="FFFFFF" w:themeColor="background1"/>
              <w:right w:val="single" w:sz="4" w:space="0" w:color="FFFFFF" w:themeColor="background1"/>
            </w:tcBorders>
          </w:tcPr>
          <w:p w14:paraId="4B5D4D33"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 E, 1 K</w:t>
            </w:r>
          </w:p>
        </w:tc>
        <w:tc>
          <w:tcPr>
            <w:tcW w:w="472" w:type="pct"/>
            <w:tcBorders>
              <w:left w:val="single" w:sz="4" w:space="0" w:color="FFFFFF" w:themeColor="background1"/>
              <w:right w:val="single" w:sz="4" w:space="0" w:color="FFFFFF" w:themeColor="background1"/>
            </w:tcBorders>
          </w:tcPr>
          <w:p w14:paraId="55678C7F"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83" w:type="pct"/>
            <w:tcBorders>
              <w:left w:val="single" w:sz="4" w:space="0" w:color="FFFFFF" w:themeColor="background1"/>
              <w:bottom w:val="nil"/>
            </w:tcBorders>
          </w:tcPr>
          <w:p w14:paraId="0085BE5B"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58" w:type="pct"/>
            <w:tcBorders>
              <w:left w:val="single" w:sz="4" w:space="0" w:color="FFFFFF" w:themeColor="background1"/>
            </w:tcBorders>
          </w:tcPr>
          <w:p w14:paraId="25E450D9"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Galoş yapma becerisi</w:t>
            </w:r>
          </w:p>
        </w:tc>
        <w:tc>
          <w:tcPr>
            <w:tcW w:w="567" w:type="pct"/>
            <w:tcBorders>
              <w:left w:val="single" w:sz="4" w:space="0" w:color="FFFFFF" w:themeColor="background1"/>
            </w:tcBorders>
          </w:tcPr>
          <w:p w14:paraId="42FE599E"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 yoklama evreli çoklu yoklama modeli</w:t>
            </w:r>
          </w:p>
        </w:tc>
        <w:tc>
          <w:tcPr>
            <w:tcW w:w="425" w:type="pct"/>
            <w:gridSpan w:val="2"/>
            <w:tcBorders>
              <w:left w:val="single" w:sz="4" w:space="0" w:color="FFFFFF" w:themeColor="background1"/>
              <w:right w:val="single" w:sz="4" w:space="0" w:color="FFFFFF" w:themeColor="background1"/>
            </w:tcBorders>
          </w:tcPr>
          <w:p w14:paraId="32C0DE00"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left w:val="single" w:sz="4" w:space="0" w:color="FFFFFF" w:themeColor="background1"/>
              <w:right w:val="single" w:sz="4" w:space="0" w:color="FFFFFF" w:themeColor="background1"/>
            </w:tcBorders>
          </w:tcPr>
          <w:p w14:paraId="2C116ED5"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left w:val="single" w:sz="4" w:space="0" w:color="FFFFFF" w:themeColor="background1"/>
              <w:right w:val="single" w:sz="4" w:space="0" w:color="FFFFFF" w:themeColor="background1"/>
            </w:tcBorders>
          </w:tcPr>
          <w:p w14:paraId="33D5AA23"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left w:val="single" w:sz="4" w:space="0" w:color="FFFFFF" w:themeColor="background1"/>
              <w:right w:val="single" w:sz="4" w:space="0" w:color="FFFFFF" w:themeColor="background1"/>
            </w:tcBorders>
          </w:tcPr>
          <w:p w14:paraId="26ECC281"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 kişi,</w:t>
            </w:r>
          </w:p>
          <w:p w14:paraId="63EE94C5"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103" w:type="pct"/>
            <w:tcBorders>
              <w:left w:val="single" w:sz="4" w:space="0" w:color="FFFFFF" w:themeColor="background1"/>
              <w:right w:val="single" w:sz="4" w:space="0" w:color="FFFFFF" w:themeColor="background1"/>
            </w:tcBorders>
          </w:tcPr>
          <w:p w14:paraId="52CE3576" w14:textId="77777777" w:rsidR="00FC1FDB" w:rsidRPr="006D15DC" w:rsidRDefault="00FC1FDB"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Y</w:t>
            </w:r>
          </w:p>
        </w:tc>
      </w:tr>
      <w:tr w:rsidR="006D15DC" w:rsidRPr="006D15DC" w14:paraId="3BC83F2A" w14:textId="77777777" w:rsidTr="00F96D4E">
        <w:trPr>
          <w:gridAfter w:val="1"/>
          <w:wAfter w:w="63" w:type="pct"/>
          <w:trHeight w:val="660"/>
        </w:trPr>
        <w:tc>
          <w:tcPr>
            <w:tcW w:w="433" w:type="pct"/>
            <w:gridSpan w:val="2"/>
            <w:tcBorders>
              <w:bottom w:val="single" w:sz="4" w:space="0" w:color="FFFFFF" w:themeColor="background1"/>
              <w:right w:val="single" w:sz="4" w:space="0" w:color="FFFFFF" w:themeColor="background1"/>
            </w:tcBorders>
            <w:noWrap/>
          </w:tcPr>
          <w:p w14:paraId="4CB3D12E" w14:textId="77777777" w:rsidR="00FC1FDB" w:rsidRPr="006D15DC" w:rsidRDefault="00FC1FDB" w:rsidP="00F96D4E">
            <w:pPr>
              <w:pStyle w:val="NoSpacing"/>
              <w:rPr>
                <w:rFonts w:ascii="Cambria" w:hAnsi="Cambria" w:cs="Calibri"/>
                <w:color w:val="000000" w:themeColor="text1"/>
                <w:sz w:val="20"/>
                <w:szCs w:val="20"/>
                <w:shd w:val="clear" w:color="auto" w:fill="FFFFFF"/>
              </w:rPr>
            </w:pPr>
            <w:r w:rsidRPr="006D15DC">
              <w:rPr>
                <w:rFonts w:ascii="Cambria" w:hAnsi="Cambria" w:cs="Calibri"/>
                <w:color w:val="000000" w:themeColor="text1"/>
                <w:sz w:val="20"/>
                <w:szCs w:val="20"/>
                <w:shd w:val="clear" w:color="auto" w:fill="FFFFFF"/>
              </w:rPr>
              <w:t>Yalçın, ve Akmanoğlu, (2013)</w:t>
            </w:r>
          </w:p>
          <w:p w14:paraId="296CAD80" w14:textId="77777777" w:rsidR="00FC1FDB" w:rsidRPr="006D15DC" w:rsidRDefault="00FC1FDB" w:rsidP="00F96D4E">
            <w:pPr>
              <w:pStyle w:val="NoSpacing"/>
              <w:rPr>
                <w:rFonts w:ascii="Cambria" w:hAnsi="Cambria" w:cs="Calibri"/>
                <w:color w:val="000000" w:themeColor="text1"/>
                <w:sz w:val="20"/>
                <w:szCs w:val="20"/>
                <w:shd w:val="clear" w:color="auto" w:fill="FFFFFF"/>
              </w:rPr>
            </w:pPr>
          </w:p>
        </w:tc>
        <w:tc>
          <w:tcPr>
            <w:tcW w:w="235" w:type="pct"/>
            <w:gridSpan w:val="2"/>
            <w:tcBorders>
              <w:bottom w:val="single" w:sz="4" w:space="0" w:color="FFFFFF" w:themeColor="background1"/>
              <w:right w:val="single" w:sz="4" w:space="0" w:color="FFFFFF" w:themeColor="background1"/>
            </w:tcBorders>
          </w:tcPr>
          <w:p w14:paraId="4948CE88" w14:textId="77777777" w:rsidR="00FC1FDB" w:rsidRPr="006D15DC" w:rsidRDefault="00FC1FDB"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w:t>
            </w:r>
          </w:p>
        </w:tc>
        <w:tc>
          <w:tcPr>
            <w:tcW w:w="192" w:type="pct"/>
            <w:tcBorders>
              <w:bottom w:val="single" w:sz="4" w:space="0" w:color="FFFFFF" w:themeColor="background1"/>
              <w:right w:val="single" w:sz="4" w:space="0" w:color="FFFFFF" w:themeColor="background1"/>
            </w:tcBorders>
          </w:tcPr>
          <w:p w14:paraId="092818BE" w14:textId="77777777" w:rsidR="00FC1FDB" w:rsidRPr="006D15DC" w:rsidRDefault="00FC1FDB"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11</w:t>
            </w:r>
          </w:p>
        </w:tc>
        <w:tc>
          <w:tcPr>
            <w:tcW w:w="378" w:type="pct"/>
            <w:tcBorders>
              <w:left w:val="single" w:sz="4" w:space="0" w:color="FFFFFF" w:themeColor="background1"/>
              <w:bottom w:val="single" w:sz="4" w:space="0" w:color="FFFFFF" w:themeColor="background1"/>
              <w:right w:val="single" w:sz="4" w:space="0" w:color="FFFFFF" w:themeColor="background1"/>
            </w:tcBorders>
          </w:tcPr>
          <w:p w14:paraId="6249E2A0"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72" w:type="pct"/>
            <w:tcBorders>
              <w:left w:val="single" w:sz="4" w:space="0" w:color="FFFFFF" w:themeColor="background1"/>
              <w:bottom w:val="single" w:sz="4" w:space="0" w:color="FFFFFF" w:themeColor="background1"/>
              <w:right w:val="single" w:sz="4" w:space="0" w:color="FFFFFF" w:themeColor="background1"/>
            </w:tcBorders>
          </w:tcPr>
          <w:p w14:paraId="4787F768"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83" w:type="pct"/>
            <w:tcBorders>
              <w:left w:val="single" w:sz="4" w:space="0" w:color="FFFFFF" w:themeColor="background1"/>
              <w:bottom w:val="single" w:sz="4" w:space="0" w:color="FFFFFF" w:themeColor="background1"/>
            </w:tcBorders>
          </w:tcPr>
          <w:p w14:paraId="462B1E1B"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OSB</w:t>
            </w:r>
          </w:p>
        </w:tc>
        <w:tc>
          <w:tcPr>
            <w:tcW w:w="858" w:type="pct"/>
            <w:tcBorders>
              <w:left w:val="single" w:sz="4" w:space="0" w:color="FFFFFF" w:themeColor="background1"/>
              <w:bottom w:val="single" w:sz="4" w:space="0" w:color="FFFFFF" w:themeColor="background1"/>
            </w:tcBorders>
          </w:tcPr>
          <w:p w14:paraId="7F2EDD07" w14:textId="77777777" w:rsidR="00FC1FDB" w:rsidRPr="006D15DC" w:rsidRDefault="00FC1FDB" w:rsidP="00F96D4E">
            <w:pPr>
              <w:pStyle w:val="NoSpacing"/>
              <w:rPr>
                <w:rFonts w:ascii="Cambria" w:eastAsia="MinionPro-Regular" w:hAnsi="Cambria" w:cs="Calibri"/>
                <w:color w:val="000000" w:themeColor="text1"/>
                <w:sz w:val="20"/>
                <w:szCs w:val="20"/>
              </w:rPr>
            </w:pPr>
            <w:r w:rsidRPr="006D15DC">
              <w:rPr>
                <w:rFonts w:ascii="Cambria" w:hAnsi="Cambria" w:cs="Calibri"/>
                <w:color w:val="000000" w:themeColor="text1"/>
                <w:sz w:val="20"/>
                <w:szCs w:val="20"/>
              </w:rPr>
              <w:t>İngilizce kelimelerin Türkçe karşılığını söyleme</w:t>
            </w:r>
          </w:p>
        </w:tc>
        <w:tc>
          <w:tcPr>
            <w:tcW w:w="567" w:type="pct"/>
            <w:tcBorders>
              <w:left w:val="single" w:sz="4" w:space="0" w:color="FFFFFF" w:themeColor="background1"/>
              <w:bottom w:val="single" w:sz="4" w:space="0" w:color="FFFFFF" w:themeColor="background1"/>
            </w:tcBorders>
          </w:tcPr>
          <w:p w14:paraId="43E252F9" w14:textId="77777777" w:rsidR="00FC1FDB" w:rsidRPr="006D15DC" w:rsidRDefault="00FC1FDB" w:rsidP="00F96D4E">
            <w:pPr>
              <w:pStyle w:val="NoSpacing"/>
              <w:rPr>
                <w:rFonts w:ascii="Cambria" w:eastAsia="MinionPro-Regular" w:hAnsi="Cambria" w:cs="Calibri"/>
                <w:color w:val="000000" w:themeColor="text1"/>
                <w:sz w:val="20"/>
                <w:szCs w:val="20"/>
              </w:rPr>
            </w:pPr>
            <w:r w:rsidRPr="006D15DC">
              <w:rPr>
                <w:rFonts w:ascii="Cambria" w:hAnsi="Cambria" w:cs="Calibri"/>
                <w:color w:val="000000" w:themeColor="text1"/>
                <w:sz w:val="20"/>
                <w:szCs w:val="20"/>
              </w:rPr>
              <w:t>Davranışlar arası çoklu yoklama modeli</w:t>
            </w:r>
          </w:p>
        </w:tc>
        <w:tc>
          <w:tcPr>
            <w:tcW w:w="425" w:type="pct"/>
            <w:gridSpan w:val="2"/>
            <w:tcBorders>
              <w:left w:val="single" w:sz="4" w:space="0" w:color="FFFFFF" w:themeColor="background1"/>
              <w:bottom w:val="single" w:sz="4" w:space="0" w:color="FFFFFF" w:themeColor="background1"/>
              <w:right w:val="single" w:sz="4" w:space="0" w:color="FFFFFF" w:themeColor="background1"/>
            </w:tcBorders>
          </w:tcPr>
          <w:p w14:paraId="5C95F6FE"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left w:val="single" w:sz="4" w:space="0" w:color="FFFFFF" w:themeColor="background1"/>
              <w:bottom w:val="single" w:sz="4" w:space="0" w:color="FFFFFF" w:themeColor="background1"/>
              <w:right w:val="single" w:sz="4" w:space="0" w:color="FFFFFF" w:themeColor="background1"/>
            </w:tcBorders>
          </w:tcPr>
          <w:p w14:paraId="003154A1"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left w:val="single" w:sz="4" w:space="0" w:color="FFFFFF" w:themeColor="background1"/>
              <w:bottom w:val="single" w:sz="4" w:space="0" w:color="FFFFFF" w:themeColor="background1"/>
              <w:right w:val="single" w:sz="4" w:space="0" w:color="FFFFFF" w:themeColor="background1"/>
            </w:tcBorders>
          </w:tcPr>
          <w:p w14:paraId="7F885C9B"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left w:val="single" w:sz="4" w:space="0" w:color="FFFFFF" w:themeColor="background1"/>
              <w:bottom w:val="single" w:sz="4" w:space="0" w:color="FFFFFF" w:themeColor="background1"/>
              <w:right w:val="single" w:sz="4" w:space="0" w:color="FFFFFF" w:themeColor="background1"/>
            </w:tcBorders>
          </w:tcPr>
          <w:p w14:paraId="2D55A863"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ve kişiler arası</w:t>
            </w:r>
          </w:p>
        </w:tc>
        <w:tc>
          <w:tcPr>
            <w:tcW w:w="103" w:type="pct"/>
            <w:tcBorders>
              <w:left w:val="single" w:sz="4" w:space="0" w:color="FFFFFF" w:themeColor="background1"/>
              <w:bottom w:val="single" w:sz="4" w:space="0" w:color="FFFFFF" w:themeColor="background1"/>
              <w:right w:val="single" w:sz="4" w:space="0" w:color="FFFFFF" w:themeColor="background1"/>
            </w:tcBorders>
          </w:tcPr>
          <w:p w14:paraId="4A29AC6A" w14:textId="77777777" w:rsidR="00FC1FDB" w:rsidRPr="006D15DC" w:rsidRDefault="00FC1FDB" w:rsidP="00F96D4E">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Y</w:t>
            </w:r>
          </w:p>
        </w:tc>
      </w:tr>
      <w:tr w:rsidR="006D15DC" w:rsidRPr="006D15DC" w14:paraId="37A783F5" w14:textId="77777777" w:rsidTr="00F96D4E">
        <w:trPr>
          <w:gridAfter w:val="1"/>
          <w:wAfter w:w="63" w:type="pct"/>
          <w:trHeight w:val="905"/>
        </w:trPr>
        <w:tc>
          <w:tcPr>
            <w:tcW w:w="433" w:type="pct"/>
            <w:gridSpan w:val="2"/>
            <w:tcBorders>
              <w:top w:val="single" w:sz="4" w:space="0" w:color="FFFFFF" w:themeColor="background1"/>
              <w:bottom w:val="single" w:sz="4" w:space="0" w:color="FFFFFF" w:themeColor="background1"/>
              <w:right w:val="single" w:sz="4" w:space="0" w:color="FFFFFF" w:themeColor="background1"/>
            </w:tcBorders>
            <w:noWrap/>
          </w:tcPr>
          <w:p w14:paraId="0C2C143D"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shd w:val="clear" w:color="auto" w:fill="FFFFFF"/>
              </w:rPr>
              <w:t>Berkeban, (2013)</w:t>
            </w:r>
          </w:p>
        </w:tc>
        <w:tc>
          <w:tcPr>
            <w:tcW w:w="235" w:type="pct"/>
            <w:gridSpan w:val="2"/>
            <w:tcBorders>
              <w:top w:val="single" w:sz="4" w:space="0" w:color="FFFFFF" w:themeColor="background1"/>
              <w:bottom w:val="single" w:sz="4" w:space="0" w:color="FFFFFF" w:themeColor="background1"/>
              <w:right w:val="single" w:sz="4" w:space="0" w:color="FFFFFF" w:themeColor="background1"/>
            </w:tcBorders>
          </w:tcPr>
          <w:p w14:paraId="121123CE"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3</w:t>
            </w:r>
          </w:p>
        </w:tc>
        <w:tc>
          <w:tcPr>
            <w:tcW w:w="192" w:type="pct"/>
            <w:tcBorders>
              <w:top w:val="single" w:sz="4" w:space="0" w:color="FFFFFF" w:themeColor="background1"/>
              <w:bottom w:val="single" w:sz="4" w:space="0" w:color="FFFFFF" w:themeColor="background1"/>
              <w:right w:val="single" w:sz="4" w:space="0" w:color="FFFFFF" w:themeColor="background1"/>
            </w:tcBorders>
          </w:tcPr>
          <w:p w14:paraId="36975FCB"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6</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42ACEF"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F143E2"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83" w:type="pct"/>
            <w:tcBorders>
              <w:top w:val="single" w:sz="4" w:space="0" w:color="FFFFFF" w:themeColor="background1"/>
              <w:left w:val="single" w:sz="4" w:space="0" w:color="FFFFFF" w:themeColor="background1"/>
              <w:bottom w:val="single" w:sz="4" w:space="0" w:color="FFFFFF" w:themeColor="background1"/>
            </w:tcBorders>
          </w:tcPr>
          <w:p w14:paraId="22C626FF"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OSB, DS, ZY</w:t>
            </w:r>
          </w:p>
        </w:tc>
        <w:tc>
          <w:tcPr>
            <w:tcW w:w="858" w:type="pct"/>
            <w:tcBorders>
              <w:top w:val="single" w:sz="4" w:space="0" w:color="FFFFFF" w:themeColor="background1"/>
              <w:left w:val="single" w:sz="4" w:space="0" w:color="FFFFFF" w:themeColor="background1"/>
              <w:bottom w:val="single" w:sz="4" w:space="0" w:color="FFFFFF" w:themeColor="background1"/>
            </w:tcBorders>
          </w:tcPr>
          <w:p w14:paraId="26D2BBB6"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Toplumsal uyarı işaretlerinin</w:t>
            </w:r>
          </w:p>
          <w:p w14:paraId="7D77FBFF"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isimlerini söyleme becerisi</w:t>
            </w:r>
          </w:p>
        </w:tc>
        <w:tc>
          <w:tcPr>
            <w:tcW w:w="567" w:type="pct"/>
            <w:tcBorders>
              <w:top w:val="single" w:sz="4" w:space="0" w:color="FFFFFF" w:themeColor="background1"/>
              <w:left w:val="single" w:sz="4" w:space="0" w:color="FFFFFF" w:themeColor="background1"/>
              <w:bottom w:val="single" w:sz="4" w:space="0" w:color="FFFFFF" w:themeColor="background1"/>
            </w:tcBorders>
          </w:tcPr>
          <w:p w14:paraId="7F0B5F64"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Davranışlar</w:t>
            </w:r>
            <w:r w:rsidR="00394936" w:rsidRPr="006D15DC">
              <w:rPr>
                <w:rFonts w:ascii="Cambria" w:hAnsi="Cambria" w:cs="Calibri"/>
                <w:color w:val="000000" w:themeColor="text1"/>
                <w:sz w:val="20"/>
                <w:szCs w:val="20"/>
              </w:rPr>
              <w:t xml:space="preserve"> </w:t>
            </w:r>
            <w:r w:rsidRPr="006D15DC">
              <w:rPr>
                <w:rFonts w:ascii="Cambria" w:hAnsi="Cambria" w:cs="Calibri"/>
                <w:color w:val="000000" w:themeColor="text1"/>
                <w:sz w:val="20"/>
                <w:szCs w:val="20"/>
              </w:rPr>
              <w:t>arası yoklama evreli</w:t>
            </w:r>
          </w:p>
          <w:p w14:paraId="725785F9"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çoklu yoklama  modeli</w:t>
            </w:r>
          </w:p>
        </w:tc>
        <w:tc>
          <w:tcPr>
            <w:tcW w:w="42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BB8B08"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 gömülü öğretim</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D18933"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Y/V</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93474"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AE388E"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Ortamlar arası</w:t>
            </w:r>
          </w:p>
        </w:tc>
        <w:tc>
          <w:tcPr>
            <w:tcW w:w="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BC8784"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3648F29E" w14:textId="77777777" w:rsidTr="00F96D4E">
        <w:trPr>
          <w:gridAfter w:val="1"/>
          <w:wAfter w:w="63" w:type="pct"/>
          <w:trHeight w:val="235"/>
        </w:trPr>
        <w:tc>
          <w:tcPr>
            <w:tcW w:w="433" w:type="pct"/>
            <w:gridSpan w:val="2"/>
            <w:tcBorders>
              <w:top w:val="single" w:sz="4" w:space="0" w:color="FFFFFF" w:themeColor="background1"/>
              <w:bottom w:val="single" w:sz="4" w:space="0" w:color="FFFFFF" w:themeColor="background1"/>
              <w:right w:val="single" w:sz="4" w:space="0" w:color="FFFFFF" w:themeColor="background1"/>
            </w:tcBorders>
            <w:noWrap/>
          </w:tcPr>
          <w:p w14:paraId="307E1FE7"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Karsıyakalı,</w:t>
            </w:r>
          </w:p>
          <w:p w14:paraId="719AA8D9"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Deniz, </w:t>
            </w:r>
          </w:p>
          <w:p w14:paraId="554C750E" w14:textId="77777777" w:rsidR="00FC1FDB" w:rsidRPr="006D15DC" w:rsidRDefault="00394936"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ve Düzkantar </w:t>
            </w:r>
            <w:r w:rsidR="00FC1FDB" w:rsidRPr="006D15DC">
              <w:rPr>
                <w:rFonts w:ascii="Cambria" w:hAnsi="Cambria" w:cs="Calibri"/>
                <w:color w:val="000000" w:themeColor="text1"/>
                <w:sz w:val="20"/>
                <w:szCs w:val="20"/>
              </w:rPr>
              <w:t>(2014)</w:t>
            </w:r>
          </w:p>
          <w:p w14:paraId="71338D66" w14:textId="77777777" w:rsidR="00DB6CAE" w:rsidRPr="006D15DC" w:rsidRDefault="00DB6CAE" w:rsidP="00F96D4E">
            <w:pPr>
              <w:pStyle w:val="NoSpacing"/>
              <w:rPr>
                <w:rFonts w:ascii="Cambria" w:hAnsi="Cambria" w:cs="Calibri"/>
                <w:color w:val="000000" w:themeColor="text1"/>
                <w:sz w:val="20"/>
                <w:szCs w:val="20"/>
              </w:rPr>
            </w:pPr>
          </w:p>
        </w:tc>
        <w:tc>
          <w:tcPr>
            <w:tcW w:w="235" w:type="pct"/>
            <w:gridSpan w:val="2"/>
            <w:tcBorders>
              <w:top w:val="single" w:sz="4" w:space="0" w:color="FFFFFF" w:themeColor="background1"/>
              <w:bottom w:val="single" w:sz="4" w:space="0" w:color="FFFFFF" w:themeColor="background1"/>
              <w:right w:val="single" w:sz="4" w:space="0" w:color="FFFFFF" w:themeColor="background1"/>
            </w:tcBorders>
          </w:tcPr>
          <w:p w14:paraId="61C470CC"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1</w:t>
            </w:r>
          </w:p>
        </w:tc>
        <w:tc>
          <w:tcPr>
            <w:tcW w:w="192" w:type="pct"/>
            <w:tcBorders>
              <w:top w:val="single" w:sz="4" w:space="0" w:color="FFFFFF" w:themeColor="background1"/>
              <w:bottom w:val="single" w:sz="4" w:space="0" w:color="FFFFFF" w:themeColor="background1"/>
              <w:right w:val="single" w:sz="4" w:space="0" w:color="FFFFFF" w:themeColor="background1"/>
            </w:tcBorders>
          </w:tcPr>
          <w:p w14:paraId="48282DEE"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7</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76EBE9"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w:t>
            </w:r>
          </w:p>
        </w:tc>
        <w:tc>
          <w:tcPr>
            <w:tcW w:w="4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452B6E"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83" w:type="pct"/>
            <w:tcBorders>
              <w:top w:val="single" w:sz="4" w:space="0" w:color="FFFFFF" w:themeColor="background1"/>
              <w:left w:val="single" w:sz="4" w:space="0" w:color="FFFFFF" w:themeColor="background1"/>
              <w:bottom w:val="single" w:sz="4" w:space="0" w:color="FFFFFF" w:themeColor="background1"/>
            </w:tcBorders>
          </w:tcPr>
          <w:p w14:paraId="199FD003"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OSB</w:t>
            </w:r>
          </w:p>
        </w:tc>
        <w:tc>
          <w:tcPr>
            <w:tcW w:w="858" w:type="pct"/>
            <w:tcBorders>
              <w:top w:val="single" w:sz="4" w:space="0" w:color="FFFFFF" w:themeColor="background1"/>
              <w:left w:val="single" w:sz="4" w:space="0" w:color="FFFFFF" w:themeColor="background1"/>
              <w:bottom w:val="single" w:sz="4" w:space="0" w:color="FFFFFF" w:themeColor="background1"/>
            </w:tcBorders>
          </w:tcPr>
          <w:p w14:paraId="22FBCDA5"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Adı söylenen çalgıyı gösterebilme becerisi</w:t>
            </w:r>
          </w:p>
        </w:tc>
        <w:tc>
          <w:tcPr>
            <w:tcW w:w="567" w:type="pct"/>
            <w:tcBorders>
              <w:top w:val="single" w:sz="4" w:space="0" w:color="FFFFFF" w:themeColor="background1"/>
              <w:left w:val="single" w:sz="4" w:space="0" w:color="FFFFFF" w:themeColor="background1"/>
              <w:bottom w:val="single" w:sz="4" w:space="0" w:color="FFFFFF" w:themeColor="background1"/>
            </w:tcBorders>
          </w:tcPr>
          <w:p w14:paraId="310D0284"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shd w:val="clear" w:color="auto" w:fill="FFFFFF"/>
              </w:rPr>
              <w:t>D</w:t>
            </w:r>
            <w:r w:rsidRPr="006D15DC">
              <w:rPr>
                <w:rFonts w:ascii="Cambria" w:hAnsi="Cambria" w:cs="Calibri"/>
                <w:color w:val="000000" w:themeColor="text1"/>
                <w:sz w:val="20"/>
                <w:szCs w:val="20"/>
              </w:rPr>
              <w:t>avranışlar arası çoklu yoklama modeli</w:t>
            </w:r>
          </w:p>
        </w:tc>
        <w:tc>
          <w:tcPr>
            <w:tcW w:w="42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6580B"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C92E2"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6BCFBB"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0CF46E"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ortamlar arası ve kişiler arası</w:t>
            </w:r>
          </w:p>
        </w:tc>
        <w:tc>
          <w:tcPr>
            <w:tcW w:w="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09DBFB" w14:textId="77777777" w:rsidR="00FC1FDB" w:rsidRPr="006D15DC" w:rsidRDefault="00FC1FDB"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5704D861" w14:textId="77777777" w:rsidTr="00F96D4E">
        <w:trPr>
          <w:gridAfter w:val="1"/>
          <w:wAfter w:w="63" w:type="pct"/>
          <w:trHeight w:val="171"/>
        </w:trPr>
        <w:tc>
          <w:tcPr>
            <w:tcW w:w="433" w:type="pct"/>
            <w:gridSpan w:val="2"/>
            <w:tcBorders>
              <w:top w:val="single" w:sz="4" w:space="0" w:color="FFFFFF" w:themeColor="background1"/>
              <w:bottom w:val="single" w:sz="4" w:space="0" w:color="FFFFFF" w:themeColor="background1"/>
              <w:right w:val="single" w:sz="4" w:space="0" w:color="FFFFFF" w:themeColor="background1"/>
            </w:tcBorders>
            <w:noWrap/>
          </w:tcPr>
          <w:p w14:paraId="27906759"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Gökmen, Tekinarslanve Tekinarslan (2015)</w:t>
            </w:r>
          </w:p>
        </w:tc>
        <w:tc>
          <w:tcPr>
            <w:tcW w:w="235" w:type="pct"/>
            <w:gridSpan w:val="2"/>
            <w:tcBorders>
              <w:top w:val="single" w:sz="4" w:space="0" w:color="FFFFFF" w:themeColor="background1"/>
              <w:bottom w:val="single" w:sz="4" w:space="0" w:color="FFFFFF" w:themeColor="background1"/>
              <w:right w:val="single" w:sz="4" w:space="0" w:color="FFFFFF" w:themeColor="background1"/>
            </w:tcBorders>
          </w:tcPr>
          <w:p w14:paraId="69D993E7"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3</w:t>
            </w:r>
          </w:p>
        </w:tc>
        <w:tc>
          <w:tcPr>
            <w:tcW w:w="192" w:type="pct"/>
            <w:tcBorders>
              <w:top w:val="single" w:sz="4" w:space="0" w:color="FFFFFF" w:themeColor="background1"/>
              <w:bottom w:val="single" w:sz="4" w:space="0" w:color="FFFFFF" w:themeColor="background1"/>
              <w:right w:val="single" w:sz="4" w:space="0" w:color="FFFFFF" w:themeColor="background1"/>
            </w:tcBorders>
          </w:tcPr>
          <w:p w14:paraId="5B0BE533"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15-16</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4BF06"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 E, 1 K</w:t>
            </w:r>
          </w:p>
        </w:tc>
        <w:tc>
          <w:tcPr>
            <w:tcW w:w="4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13FCB"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83" w:type="pct"/>
            <w:tcBorders>
              <w:top w:val="single" w:sz="4" w:space="0" w:color="FFFFFF" w:themeColor="background1"/>
              <w:left w:val="single" w:sz="4" w:space="0" w:color="FFFFFF" w:themeColor="background1"/>
              <w:bottom w:val="single" w:sz="4" w:space="0" w:color="FFFFFF" w:themeColor="background1"/>
            </w:tcBorders>
          </w:tcPr>
          <w:p w14:paraId="30F916E7"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58" w:type="pct"/>
            <w:tcBorders>
              <w:top w:val="single" w:sz="4" w:space="0" w:color="FFFFFF" w:themeColor="background1"/>
              <w:left w:val="single" w:sz="4" w:space="0" w:color="FFFFFF" w:themeColor="background1"/>
            </w:tcBorders>
          </w:tcPr>
          <w:p w14:paraId="5EF072AF"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Bilgisayarda eğitsel</w:t>
            </w:r>
          </w:p>
          <w:p w14:paraId="496C8A73"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CD’yi açarak izleme becerisi</w:t>
            </w:r>
          </w:p>
        </w:tc>
        <w:tc>
          <w:tcPr>
            <w:tcW w:w="992"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846AD"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w:t>
            </w:r>
          </w:p>
          <w:p w14:paraId="2C8C4014"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çoklu yoklama  modeli</w:t>
            </w:r>
          </w:p>
          <w:p w14:paraId="1B8301F4"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1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EEBA72"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7361DB"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7E0279"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w:t>
            </w:r>
          </w:p>
          <w:p w14:paraId="0E31B5B9"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zaman ve</w:t>
            </w:r>
          </w:p>
          <w:p w14:paraId="241544EA"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 gereçler arası</w:t>
            </w:r>
          </w:p>
        </w:tc>
        <w:tc>
          <w:tcPr>
            <w:tcW w:w="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17C27" w14:textId="77777777" w:rsidR="00F96D4E" w:rsidRPr="006D15DC" w:rsidRDefault="00F96D4E" w:rsidP="00F96D4E">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1724CFF6" w14:textId="77777777" w:rsidTr="00F96D4E">
        <w:trPr>
          <w:gridAfter w:val="6"/>
          <w:wAfter w:w="1470" w:type="pct"/>
          <w:trHeight w:val="70"/>
        </w:trPr>
        <w:tc>
          <w:tcPr>
            <w:tcW w:w="3530" w:type="pct"/>
            <w:gridSpan w:val="11"/>
            <w:tcBorders>
              <w:top w:val="single" w:sz="4" w:space="0" w:color="000000" w:themeColor="text1"/>
              <w:bottom w:val="single" w:sz="4" w:space="0" w:color="auto"/>
            </w:tcBorders>
            <w:noWrap/>
          </w:tcPr>
          <w:p w14:paraId="6FEDF6E0" w14:textId="77777777" w:rsidR="00F96D4E" w:rsidRPr="006D15DC" w:rsidRDefault="00F96D4E" w:rsidP="00F96D4E">
            <w:pPr>
              <w:pStyle w:val="NoSpacing"/>
              <w:rPr>
                <w:rFonts w:ascii="Cambria" w:hAnsi="Cambria" w:cs="Calibri"/>
                <w:b/>
                <w:iCs/>
                <w:color w:val="000000" w:themeColor="text1"/>
                <w:sz w:val="18"/>
                <w:szCs w:val="18"/>
              </w:rPr>
            </w:pPr>
            <w:r w:rsidRPr="006D15DC">
              <w:rPr>
                <w:rStyle w:val="SubtleEmphasis"/>
                <w:rFonts w:ascii="Cambria" w:eastAsiaTheme="minorEastAsia" w:hAnsi="Cambria" w:cs="Calibri"/>
                <w:b/>
                <w:i w:val="0"/>
                <w:iCs w:val="0"/>
                <w:color w:val="000000" w:themeColor="text1"/>
                <w:sz w:val="18"/>
                <w:szCs w:val="18"/>
              </w:rPr>
              <w:t>Anahtarlar:E: Erkek, K: Kız, İ:İzleme, G:Genelleme, GAG:Gözlemciler arası güvenirlik, UG:Uygulama Güvenirliği, SG:Sosyal Geçerlilik, V:Var, Y:Yok, EİÖ:Eşzamanlı İpucuyla Öğretim, OSB:Otizm Spektrum Bozukluğu, ZY:Zihinsel Yetersizlik, DS:Down Sendromu, SP:Selebral Palsi, ÖÖG:Özgül Öğrenme Güçlüğü, CP:Selebral Palsi,</w:t>
            </w:r>
            <w:r w:rsidRPr="006D15DC">
              <w:rPr>
                <w:rStyle w:val="SubtleEmphasis"/>
                <w:rFonts w:ascii="Cambria" w:eastAsiaTheme="minorEastAsia" w:hAnsi="Cambria" w:cs="Calibri"/>
                <w:b/>
                <w:i w:val="0"/>
                <w:color w:val="000000" w:themeColor="text1"/>
                <w:sz w:val="18"/>
                <w:szCs w:val="18"/>
              </w:rPr>
              <w:t xml:space="preserve"> GE:Görme Engelli</w:t>
            </w:r>
            <w:r w:rsidRPr="006D15DC">
              <w:rPr>
                <w:rStyle w:val="SubtleEmphasis"/>
                <w:rFonts w:ascii="Cambria" w:eastAsiaTheme="minorEastAsia" w:hAnsi="Cambria" w:cs="Calibri"/>
                <w:b/>
                <w:color w:val="000000" w:themeColor="text1"/>
                <w:sz w:val="18"/>
                <w:szCs w:val="18"/>
              </w:rPr>
              <w:t xml:space="preserve">, </w:t>
            </w:r>
            <w:r w:rsidRPr="006D15DC">
              <w:rPr>
                <w:rStyle w:val="SubtleEmphasis"/>
                <w:rFonts w:ascii="Cambria" w:eastAsiaTheme="minorEastAsia" w:hAnsi="Cambria" w:cs="Calibri"/>
                <w:b/>
                <w:i w:val="0"/>
                <w:color w:val="000000" w:themeColor="text1"/>
                <w:sz w:val="18"/>
                <w:szCs w:val="18"/>
              </w:rPr>
              <w:t>GY:Gelişimsel Yetersizlik, DEHB:Dikkat Eksikliği ve Hiperaktivite</w:t>
            </w:r>
          </w:p>
        </w:tc>
      </w:tr>
    </w:tbl>
    <w:p w14:paraId="7A4AC916" w14:textId="77777777" w:rsidR="00296D6C" w:rsidRPr="006D15DC" w:rsidRDefault="00296D6C" w:rsidP="00BB29F0">
      <w:pPr>
        <w:rPr>
          <w:color w:val="000000" w:themeColor="text1"/>
        </w:rPr>
      </w:pPr>
    </w:p>
    <w:p w14:paraId="22113E17" w14:textId="77777777" w:rsidR="00296D6C" w:rsidRPr="006D15DC" w:rsidRDefault="00296D6C" w:rsidP="00BB29F0">
      <w:pPr>
        <w:rPr>
          <w:color w:val="000000" w:themeColor="text1"/>
        </w:rPr>
      </w:pPr>
    </w:p>
    <w:p w14:paraId="0A87BDD1" w14:textId="77777777" w:rsidR="00296D6C" w:rsidRPr="006D15DC" w:rsidRDefault="00296D6C" w:rsidP="00BB29F0">
      <w:pPr>
        <w:rPr>
          <w:color w:val="000000" w:themeColor="text1"/>
        </w:rPr>
      </w:pPr>
    </w:p>
    <w:p w14:paraId="1489BD04" w14:textId="77777777" w:rsidR="00AB4FA4" w:rsidRPr="006D15DC" w:rsidRDefault="00AB4FA4" w:rsidP="00BB29F0">
      <w:pPr>
        <w:rPr>
          <w:color w:val="000000" w:themeColor="text1"/>
        </w:rPr>
      </w:pPr>
    </w:p>
    <w:tbl>
      <w:tblPr>
        <w:tblpPr w:leftFromText="141" w:rightFromText="141" w:vertAnchor="text" w:horzAnchor="margin" w:tblpX="-772" w:tblpY="177"/>
        <w:tblW w:w="5521" w:type="pct"/>
        <w:tblLayout w:type="fixed"/>
        <w:tblLook w:val="0660" w:firstRow="1" w:lastRow="1" w:firstColumn="0" w:lastColumn="0" w:noHBand="1" w:noVBand="1"/>
      </w:tblPr>
      <w:tblGrid>
        <w:gridCol w:w="1360"/>
        <w:gridCol w:w="767"/>
        <w:gridCol w:w="992"/>
        <w:gridCol w:w="1135"/>
        <w:gridCol w:w="1274"/>
        <w:gridCol w:w="822"/>
        <w:gridCol w:w="2640"/>
        <w:gridCol w:w="1459"/>
        <w:gridCol w:w="1101"/>
        <w:gridCol w:w="699"/>
        <w:gridCol w:w="1113"/>
        <w:gridCol w:w="1255"/>
        <w:gridCol w:w="841"/>
      </w:tblGrid>
      <w:tr w:rsidR="006D15DC" w:rsidRPr="006D15DC" w14:paraId="2DADCBCC" w14:textId="77777777" w:rsidTr="00BC69D6">
        <w:trPr>
          <w:trHeight w:val="697"/>
        </w:trPr>
        <w:tc>
          <w:tcPr>
            <w:tcW w:w="440" w:type="pct"/>
            <w:tcBorders>
              <w:top w:val="single" w:sz="4" w:space="0" w:color="auto"/>
              <w:bottom w:val="single" w:sz="4" w:space="0" w:color="000000" w:themeColor="text1"/>
              <w:right w:val="single" w:sz="4" w:space="0" w:color="FFFFFF" w:themeColor="background1"/>
            </w:tcBorders>
            <w:noWrap/>
          </w:tcPr>
          <w:p w14:paraId="0324FDE0"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noProof/>
                <w:color w:val="000000" w:themeColor="text1"/>
                <w:sz w:val="20"/>
                <w:szCs w:val="20"/>
              </w:rPr>
              <w:t>Makale</w:t>
            </w:r>
          </w:p>
        </w:tc>
        <w:tc>
          <w:tcPr>
            <w:tcW w:w="248"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3D2C2F6D"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Sayı</w:t>
            </w:r>
          </w:p>
          <w:p w14:paraId="63243327" w14:textId="77777777" w:rsidR="00296D6C" w:rsidRPr="006D15DC" w:rsidRDefault="00296D6C" w:rsidP="00BC69D6">
            <w:pPr>
              <w:rPr>
                <w:rFonts w:ascii="Cambria" w:hAnsi="Cambria" w:cstheme="minorHAnsi"/>
                <w:b/>
                <w:color w:val="000000" w:themeColor="text1"/>
                <w:sz w:val="20"/>
                <w:szCs w:val="20"/>
              </w:rPr>
            </w:pPr>
          </w:p>
        </w:tc>
        <w:tc>
          <w:tcPr>
            <w:tcW w:w="321"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7ECB45BE"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Yaş</w:t>
            </w:r>
          </w:p>
        </w:tc>
        <w:tc>
          <w:tcPr>
            <w:tcW w:w="367"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573F7D69"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Cinsiyet</w:t>
            </w:r>
          </w:p>
        </w:tc>
        <w:tc>
          <w:tcPr>
            <w:tcW w:w="412"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39BB1ADC"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Uygulayan Kişi-Kişiler</w:t>
            </w:r>
          </w:p>
        </w:tc>
        <w:tc>
          <w:tcPr>
            <w:tcW w:w="266" w:type="pct"/>
            <w:tcBorders>
              <w:top w:val="single" w:sz="4" w:space="0" w:color="auto"/>
              <w:left w:val="single" w:sz="4" w:space="0" w:color="FFFFFF" w:themeColor="background1"/>
              <w:bottom w:val="single" w:sz="4" w:space="0" w:color="000000" w:themeColor="text1"/>
            </w:tcBorders>
          </w:tcPr>
          <w:p w14:paraId="5A022B1C"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Tanı</w:t>
            </w:r>
          </w:p>
          <w:p w14:paraId="203CAC10" w14:textId="77777777" w:rsidR="00296D6C" w:rsidRPr="006D15DC" w:rsidRDefault="00296D6C" w:rsidP="00BC69D6">
            <w:pPr>
              <w:rPr>
                <w:rFonts w:ascii="Cambria" w:hAnsi="Cambria" w:cstheme="minorHAnsi"/>
                <w:b/>
                <w:color w:val="000000" w:themeColor="text1"/>
                <w:sz w:val="20"/>
                <w:szCs w:val="20"/>
              </w:rPr>
            </w:pPr>
          </w:p>
        </w:tc>
        <w:tc>
          <w:tcPr>
            <w:tcW w:w="854" w:type="pct"/>
            <w:tcBorders>
              <w:top w:val="single" w:sz="4" w:space="0" w:color="auto"/>
              <w:left w:val="single" w:sz="4" w:space="0" w:color="FFFFFF" w:themeColor="background1"/>
              <w:bottom w:val="single" w:sz="4" w:space="0" w:color="000000" w:themeColor="text1"/>
            </w:tcBorders>
          </w:tcPr>
          <w:p w14:paraId="52A1A1F3"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Bağımlı değişken</w:t>
            </w:r>
          </w:p>
        </w:tc>
        <w:tc>
          <w:tcPr>
            <w:tcW w:w="472" w:type="pct"/>
            <w:tcBorders>
              <w:top w:val="single" w:sz="4" w:space="0" w:color="auto"/>
              <w:left w:val="single" w:sz="4" w:space="0" w:color="FFFFFF" w:themeColor="background1"/>
              <w:bottom w:val="single" w:sz="4" w:space="0" w:color="000000" w:themeColor="text1"/>
            </w:tcBorders>
          </w:tcPr>
          <w:p w14:paraId="1DCED3B3"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Araştırma Modeli</w:t>
            </w:r>
          </w:p>
        </w:tc>
        <w:tc>
          <w:tcPr>
            <w:tcW w:w="356"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229C4D80"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Bağımsız</w:t>
            </w:r>
          </w:p>
          <w:p w14:paraId="6155E850"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Değişken</w:t>
            </w:r>
          </w:p>
        </w:tc>
        <w:tc>
          <w:tcPr>
            <w:tcW w:w="226"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37BE2379"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İ/G</w:t>
            </w:r>
          </w:p>
        </w:tc>
        <w:tc>
          <w:tcPr>
            <w:tcW w:w="360"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1463ADB4"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GAG/UG</w:t>
            </w:r>
          </w:p>
        </w:tc>
        <w:tc>
          <w:tcPr>
            <w:tcW w:w="406" w:type="pct"/>
            <w:tcBorders>
              <w:top w:val="single" w:sz="4" w:space="0" w:color="auto"/>
              <w:left w:val="single" w:sz="4" w:space="0" w:color="FFFFFF" w:themeColor="background1"/>
              <w:bottom w:val="single" w:sz="4" w:space="0" w:color="000000" w:themeColor="text1"/>
              <w:right w:val="single" w:sz="4" w:space="0" w:color="FFFFFF" w:themeColor="background1"/>
            </w:tcBorders>
          </w:tcPr>
          <w:p w14:paraId="4F0B9693"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Genelleme türü</w:t>
            </w:r>
          </w:p>
        </w:tc>
        <w:tc>
          <w:tcPr>
            <w:tcW w:w="272" w:type="pct"/>
            <w:tcBorders>
              <w:top w:val="single" w:sz="4" w:space="0" w:color="auto"/>
              <w:left w:val="single" w:sz="4" w:space="0" w:color="FFFFFF" w:themeColor="background1"/>
              <w:right w:val="single" w:sz="4" w:space="0" w:color="FFFFFF" w:themeColor="background1"/>
            </w:tcBorders>
          </w:tcPr>
          <w:p w14:paraId="0A9C6A7C" w14:textId="77777777" w:rsidR="00296D6C" w:rsidRPr="006D15DC" w:rsidRDefault="00296D6C" w:rsidP="00BC69D6">
            <w:pPr>
              <w:rPr>
                <w:rFonts w:ascii="Cambria" w:hAnsi="Cambria" w:cstheme="minorHAnsi"/>
                <w:b/>
                <w:color w:val="000000" w:themeColor="text1"/>
                <w:sz w:val="20"/>
                <w:szCs w:val="20"/>
              </w:rPr>
            </w:pPr>
            <w:r w:rsidRPr="006D15DC">
              <w:rPr>
                <w:rFonts w:ascii="Cambria" w:hAnsi="Cambria" w:cstheme="minorHAnsi"/>
                <w:b/>
                <w:color w:val="000000" w:themeColor="text1"/>
                <w:sz w:val="20"/>
                <w:szCs w:val="20"/>
              </w:rPr>
              <w:t>SG</w:t>
            </w:r>
          </w:p>
        </w:tc>
      </w:tr>
      <w:tr w:rsidR="006D15DC" w:rsidRPr="006D15DC" w14:paraId="6FC82B86" w14:textId="77777777" w:rsidTr="00BC69D6">
        <w:trPr>
          <w:trHeight w:val="105"/>
        </w:trPr>
        <w:tc>
          <w:tcPr>
            <w:tcW w:w="440" w:type="pct"/>
            <w:tcBorders>
              <w:top w:val="single" w:sz="4" w:space="0" w:color="000000" w:themeColor="text1"/>
              <w:bottom w:val="single" w:sz="4" w:space="0" w:color="FFFFFF" w:themeColor="background1"/>
              <w:right w:val="single" w:sz="4" w:space="0" w:color="FFFFFF" w:themeColor="background1"/>
            </w:tcBorders>
            <w:noWrap/>
          </w:tcPr>
          <w:p w14:paraId="7F702626" w14:textId="77777777" w:rsidR="00BC69D6" w:rsidRPr="006D15DC" w:rsidRDefault="00BC69D6" w:rsidP="00E6247D">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shd w:val="clear" w:color="auto" w:fill="FFFFFF"/>
              </w:rPr>
              <w:t xml:space="preserve">Kalaycı, Gürsel </w:t>
            </w:r>
            <w:r w:rsidR="00E6247D" w:rsidRPr="006D15DC">
              <w:rPr>
                <w:rFonts w:ascii="Cambria" w:hAnsi="Cambria" w:cs="Calibri"/>
                <w:color w:val="000000" w:themeColor="text1"/>
                <w:sz w:val="20"/>
                <w:szCs w:val="20"/>
                <w:shd w:val="clear" w:color="auto" w:fill="FFFFFF"/>
              </w:rPr>
              <w:t>ve</w:t>
            </w:r>
            <w:r w:rsidRPr="006D15DC">
              <w:rPr>
                <w:rFonts w:ascii="Cambria" w:hAnsi="Cambria" w:cs="Calibri"/>
                <w:color w:val="000000" w:themeColor="text1"/>
                <w:sz w:val="20"/>
                <w:szCs w:val="20"/>
                <w:shd w:val="clear" w:color="auto" w:fill="FFFFFF"/>
              </w:rPr>
              <w:t xml:space="preserve"> Özkan, (2015)</w:t>
            </w:r>
          </w:p>
        </w:tc>
        <w:tc>
          <w:tcPr>
            <w:tcW w:w="248" w:type="pct"/>
            <w:tcBorders>
              <w:top w:val="single" w:sz="4" w:space="0" w:color="000000" w:themeColor="text1"/>
              <w:bottom w:val="single" w:sz="4" w:space="0" w:color="FFFFFF" w:themeColor="background1"/>
              <w:right w:val="single" w:sz="4" w:space="0" w:color="FFFFFF" w:themeColor="background1"/>
            </w:tcBorders>
          </w:tcPr>
          <w:p w14:paraId="0C74863B"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4</w:t>
            </w:r>
          </w:p>
        </w:tc>
        <w:tc>
          <w:tcPr>
            <w:tcW w:w="321" w:type="pct"/>
            <w:tcBorders>
              <w:top w:val="single" w:sz="4" w:space="0" w:color="000000" w:themeColor="text1"/>
              <w:bottom w:val="single" w:sz="4" w:space="0" w:color="FFFFFF" w:themeColor="background1"/>
              <w:right w:val="single" w:sz="4" w:space="0" w:color="FFFFFF" w:themeColor="background1"/>
            </w:tcBorders>
          </w:tcPr>
          <w:p w14:paraId="6D4E33D0" w14:textId="77777777" w:rsidR="00BC69D6" w:rsidRPr="006D15DC" w:rsidRDefault="00BC69D6" w:rsidP="005E49B3">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8-13</w:t>
            </w:r>
          </w:p>
        </w:tc>
        <w:tc>
          <w:tcPr>
            <w:tcW w:w="367"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6C269D1C"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3 E, 1 K</w:t>
            </w:r>
          </w:p>
        </w:tc>
        <w:tc>
          <w:tcPr>
            <w:tcW w:w="412"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20662067"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66" w:type="pct"/>
            <w:tcBorders>
              <w:top w:val="single" w:sz="4" w:space="0" w:color="000000" w:themeColor="text1"/>
              <w:left w:val="single" w:sz="4" w:space="0" w:color="FFFFFF" w:themeColor="background1"/>
              <w:bottom w:val="single" w:sz="4" w:space="0" w:color="FFFFFF" w:themeColor="background1"/>
            </w:tcBorders>
          </w:tcPr>
          <w:p w14:paraId="08F5D22F"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GY,</w:t>
            </w:r>
          </w:p>
          <w:p w14:paraId="598D027B"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ÖÖG, ZY, OSB</w:t>
            </w:r>
          </w:p>
        </w:tc>
        <w:tc>
          <w:tcPr>
            <w:tcW w:w="854" w:type="pct"/>
            <w:tcBorders>
              <w:top w:val="single" w:sz="4" w:space="0" w:color="000000" w:themeColor="text1"/>
              <w:left w:val="single" w:sz="4" w:space="0" w:color="FFFFFF" w:themeColor="background1"/>
              <w:bottom w:val="single" w:sz="4" w:space="0" w:color="FFFFFF" w:themeColor="background1"/>
            </w:tcBorders>
          </w:tcPr>
          <w:p w14:paraId="11A5055F"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iCs/>
                <w:color w:val="000000" w:themeColor="text1"/>
                <w:sz w:val="20"/>
                <w:szCs w:val="20"/>
              </w:rPr>
              <w:t>Para kullanarak ürün satın alma becerisi</w:t>
            </w:r>
          </w:p>
        </w:tc>
        <w:tc>
          <w:tcPr>
            <w:tcW w:w="472" w:type="pct"/>
            <w:tcBorders>
              <w:top w:val="single" w:sz="4" w:space="0" w:color="000000" w:themeColor="text1"/>
              <w:left w:val="single" w:sz="4" w:space="0" w:color="FFFFFF" w:themeColor="background1"/>
              <w:bottom w:val="single" w:sz="4" w:space="0" w:color="FFFFFF" w:themeColor="background1"/>
            </w:tcBorders>
          </w:tcPr>
          <w:p w14:paraId="02CBDB71"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iCs/>
                <w:color w:val="000000" w:themeColor="text1"/>
                <w:sz w:val="20"/>
                <w:szCs w:val="20"/>
              </w:rPr>
              <w:t xml:space="preserve">Denekler arası çoklu yoklama </w:t>
            </w:r>
            <w:r w:rsidRPr="006D15DC">
              <w:rPr>
                <w:rFonts w:ascii="Cambria" w:hAnsi="Cambria" w:cs="Calibri"/>
                <w:color w:val="000000" w:themeColor="text1"/>
                <w:sz w:val="20"/>
                <w:szCs w:val="20"/>
              </w:rPr>
              <w:t xml:space="preserve"> modeli</w:t>
            </w:r>
          </w:p>
        </w:tc>
        <w:tc>
          <w:tcPr>
            <w:tcW w:w="356"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61AE2DEE"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 -bir lira daha stratejisi</w:t>
            </w:r>
          </w:p>
          <w:p w14:paraId="7224DFEC" w14:textId="77777777" w:rsidR="00BC69D6" w:rsidRPr="006D15DC" w:rsidRDefault="00BC69D6" w:rsidP="00BC69D6">
            <w:pPr>
              <w:pStyle w:val="NoSpacing"/>
              <w:rPr>
                <w:rFonts w:ascii="Cambria" w:hAnsi="Cambria" w:cs="Calibri"/>
                <w:color w:val="000000" w:themeColor="text1"/>
                <w:sz w:val="20"/>
                <w:szCs w:val="20"/>
              </w:rPr>
            </w:pPr>
          </w:p>
          <w:p w14:paraId="0BAF5720" w14:textId="77777777" w:rsidR="00BC69D6" w:rsidRPr="006D15DC" w:rsidRDefault="00BC69D6" w:rsidP="00BC69D6">
            <w:pPr>
              <w:pStyle w:val="NoSpacing"/>
              <w:rPr>
                <w:rFonts w:ascii="Cambria" w:hAnsi="Cambria" w:cs="Calibri"/>
                <w:color w:val="000000" w:themeColor="text1"/>
                <w:sz w:val="20"/>
                <w:szCs w:val="20"/>
              </w:rPr>
            </w:pPr>
          </w:p>
        </w:tc>
        <w:tc>
          <w:tcPr>
            <w:tcW w:w="226"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60AE19CD"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60"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1220A9A3"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6"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0A1895BB"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Ortam, kişi ve </w:t>
            </w:r>
          </w:p>
          <w:p w14:paraId="6C34CD4B"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araç-gereçler arası</w:t>
            </w:r>
          </w:p>
        </w:tc>
        <w:tc>
          <w:tcPr>
            <w:tcW w:w="272" w:type="pc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40B4B673"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006A603A" w14:textId="77777777" w:rsidTr="00BC69D6">
        <w:trPr>
          <w:trHeight w:val="585"/>
        </w:trPr>
        <w:tc>
          <w:tcPr>
            <w:tcW w:w="440" w:type="pct"/>
            <w:tcBorders>
              <w:top w:val="single" w:sz="4" w:space="0" w:color="FFFFFF" w:themeColor="background1"/>
              <w:right w:val="single" w:sz="4" w:space="0" w:color="FFFFFF" w:themeColor="background1"/>
            </w:tcBorders>
            <w:noWrap/>
          </w:tcPr>
          <w:p w14:paraId="6D3A9409" w14:textId="77777777" w:rsidR="00BC69D6" w:rsidRPr="006D15DC" w:rsidRDefault="00BC69D6" w:rsidP="00E6247D">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Kançeşme, (2015)</w:t>
            </w:r>
          </w:p>
        </w:tc>
        <w:tc>
          <w:tcPr>
            <w:tcW w:w="248" w:type="pct"/>
            <w:tcBorders>
              <w:top w:val="single" w:sz="4" w:space="0" w:color="FFFFFF" w:themeColor="background1"/>
              <w:right w:val="single" w:sz="4" w:space="0" w:color="FFFFFF" w:themeColor="background1"/>
            </w:tcBorders>
          </w:tcPr>
          <w:p w14:paraId="7B4E0DE2" w14:textId="77777777" w:rsidR="00BC69D6" w:rsidRPr="006D15DC" w:rsidRDefault="00BC69D6" w:rsidP="00BC69D6">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4</w:t>
            </w:r>
          </w:p>
        </w:tc>
        <w:tc>
          <w:tcPr>
            <w:tcW w:w="321" w:type="pct"/>
            <w:tcBorders>
              <w:top w:val="single" w:sz="4" w:space="0" w:color="FFFFFF" w:themeColor="background1"/>
              <w:right w:val="single" w:sz="4" w:space="0" w:color="FFFFFF" w:themeColor="background1"/>
            </w:tcBorders>
          </w:tcPr>
          <w:p w14:paraId="7C77979A" w14:textId="77777777" w:rsidR="00BC69D6" w:rsidRPr="006D15DC" w:rsidRDefault="00BC69D6" w:rsidP="005E49B3">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9-11</w:t>
            </w:r>
          </w:p>
        </w:tc>
        <w:tc>
          <w:tcPr>
            <w:tcW w:w="367" w:type="pct"/>
            <w:tcBorders>
              <w:top w:val="single" w:sz="4" w:space="0" w:color="FFFFFF" w:themeColor="background1"/>
              <w:left w:val="single" w:sz="4" w:space="0" w:color="FFFFFF" w:themeColor="background1"/>
              <w:right w:val="single" w:sz="4" w:space="0" w:color="FFFFFF" w:themeColor="background1"/>
            </w:tcBorders>
          </w:tcPr>
          <w:p w14:paraId="12FFDC92"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 K, 2 E</w:t>
            </w:r>
          </w:p>
        </w:tc>
        <w:tc>
          <w:tcPr>
            <w:tcW w:w="412" w:type="pct"/>
            <w:tcBorders>
              <w:top w:val="single" w:sz="4" w:space="0" w:color="FFFFFF" w:themeColor="background1"/>
              <w:left w:val="single" w:sz="4" w:space="0" w:color="FFFFFF" w:themeColor="background1"/>
              <w:right w:val="single" w:sz="4" w:space="0" w:color="FFFFFF" w:themeColor="background1"/>
            </w:tcBorders>
          </w:tcPr>
          <w:p w14:paraId="7CBD769F"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66" w:type="pct"/>
            <w:tcBorders>
              <w:top w:val="single" w:sz="4" w:space="0" w:color="FFFFFF" w:themeColor="background1"/>
              <w:left w:val="single" w:sz="4" w:space="0" w:color="FFFFFF" w:themeColor="background1"/>
            </w:tcBorders>
          </w:tcPr>
          <w:p w14:paraId="0B7CAAB3"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ÖÖG</w:t>
            </w:r>
          </w:p>
        </w:tc>
        <w:tc>
          <w:tcPr>
            <w:tcW w:w="854" w:type="pct"/>
            <w:tcBorders>
              <w:top w:val="single" w:sz="4" w:space="0" w:color="FFFFFF" w:themeColor="background1"/>
              <w:left w:val="single" w:sz="4" w:space="0" w:color="FFFFFF" w:themeColor="background1"/>
            </w:tcBorders>
          </w:tcPr>
          <w:p w14:paraId="48AD4F19"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Belirlenen sayıların İngilizcelerini doğru olarak yazma</w:t>
            </w:r>
          </w:p>
        </w:tc>
        <w:tc>
          <w:tcPr>
            <w:tcW w:w="472" w:type="pct"/>
            <w:tcBorders>
              <w:top w:val="single" w:sz="4" w:space="0" w:color="FFFFFF" w:themeColor="background1"/>
              <w:left w:val="single" w:sz="4" w:space="0" w:color="FFFFFF" w:themeColor="background1"/>
            </w:tcBorders>
          </w:tcPr>
          <w:p w14:paraId="3BC04328"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Dönüşümlü uygulamalar  modeli</w:t>
            </w:r>
          </w:p>
        </w:tc>
        <w:tc>
          <w:tcPr>
            <w:tcW w:w="356" w:type="pct"/>
            <w:tcBorders>
              <w:top w:val="single" w:sz="4" w:space="0" w:color="FFFFFF" w:themeColor="background1"/>
              <w:left w:val="single" w:sz="4" w:space="0" w:color="FFFFFF" w:themeColor="background1"/>
              <w:right w:val="single" w:sz="4" w:space="0" w:color="FFFFFF" w:themeColor="background1"/>
            </w:tcBorders>
          </w:tcPr>
          <w:p w14:paraId="59DD1D89"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 CCC öğretim yöntemi</w:t>
            </w:r>
          </w:p>
        </w:tc>
        <w:tc>
          <w:tcPr>
            <w:tcW w:w="226" w:type="pct"/>
            <w:tcBorders>
              <w:top w:val="single" w:sz="4" w:space="0" w:color="FFFFFF" w:themeColor="background1"/>
              <w:left w:val="single" w:sz="4" w:space="0" w:color="FFFFFF" w:themeColor="background1"/>
              <w:right w:val="single" w:sz="4" w:space="0" w:color="FFFFFF" w:themeColor="background1"/>
            </w:tcBorders>
          </w:tcPr>
          <w:p w14:paraId="12C2FFF7"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60" w:type="pct"/>
            <w:tcBorders>
              <w:top w:val="single" w:sz="4" w:space="0" w:color="FFFFFF" w:themeColor="background1"/>
              <w:left w:val="single" w:sz="4" w:space="0" w:color="FFFFFF" w:themeColor="background1"/>
              <w:right w:val="single" w:sz="4" w:space="0" w:color="FFFFFF" w:themeColor="background1"/>
            </w:tcBorders>
          </w:tcPr>
          <w:p w14:paraId="5DE26F7C"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6" w:type="pct"/>
            <w:tcBorders>
              <w:top w:val="single" w:sz="4" w:space="0" w:color="FFFFFF" w:themeColor="background1"/>
              <w:left w:val="single" w:sz="4" w:space="0" w:color="FFFFFF" w:themeColor="background1"/>
              <w:right w:val="single" w:sz="4" w:space="0" w:color="FFFFFF" w:themeColor="background1"/>
            </w:tcBorders>
          </w:tcPr>
          <w:p w14:paraId="52DBD032"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 ve kişiler arası</w:t>
            </w:r>
          </w:p>
        </w:tc>
        <w:tc>
          <w:tcPr>
            <w:tcW w:w="272" w:type="pct"/>
            <w:tcBorders>
              <w:top w:val="single" w:sz="4" w:space="0" w:color="FFFFFF" w:themeColor="background1"/>
              <w:left w:val="single" w:sz="4" w:space="0" w:color="FFFFFF" w:themeColor="background1"/>
              <w:right w:val="single" w:sz="4" w:space="0" w:color="FFFFFF" w:themeColor="background1"/>
            </w:tcBorders>
          </w:tcPr>
          <w:p w14:paraId="55CEFA6F"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w:t>
            </w:r>
          </w:p>
        </w:tc>
      </w:tr>
      <w:tr w:rsidR="006D15DC" w:rsidRPr="006D15DC" w14:paraId="58085221" w14:textId="77777777" w:rsidTr="00BC69D6">
        <w:trPr>
          <w:trHeight w:val="256"/>
        </w:trPr>
        <w:tc>
          <w:tcPr>
            <w:tcW w:w="440" w:type="pct"/>
            <w:tcBorders>
              <w:right w:val="single" w:sz="4" w:space="0" w:color="FFFFFF" w:themeColor="background1"/>
            </w:tcBorders>
            <w:noWrap/>
          </w:tcPr>
          <w:p w14:paraId="0BFA33C4" w14:textId="77777777" w:rsidR="00BC69D6" w:rsidRPr="006D15DC" w:rsidRDefault="00BC69D6" w:rsidP="00E6247D">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Çotuk, (2015)</w:t>
            </w:r>
          </w:p>
        </w:tc>
        <w:tc>
          <w:tcPr>
            <w:tcW w:w="248" w:type="pct"/>
            <w:tcBorders>
              <w:right w:val="single" w:sz="4" w:space="0" w:color="FFFFFF" w:themeColor="background1"/>
            </w:tcBorders>
          </w:tcPr>
          <w:p w14:paraId="18A09D81" w14:textId="77777777" w:rsidR="00BC69D6" w:rsidRPr="006D15DC" w:rsidRDefault="00BC69D6" w:rsidP="00BC69D6">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4</w:t>
            </w:r>
          </w:p>
        </w:tc>
        <w:tc>
          <w:tcPr>
            <w:tcW w:w="321" w:type="pct"/>
            <w:tcBorders>
              <w:right w:val="single" w:sz="4" w:space="0" w:color="FFFFFF" w:themeColor="background1"/>
            </w:tcBorders>
          </w:tcPr>
          <w:p w14:paraId="64C71EC9" w14:textId="77777777" w:rsidR="00BC69D6" w:rsidRPr="006D15DC" w:rsidRDefault="00BC69D6" w:rsidP="005E49B3">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7-11</w:t>
            </w:r>
          </w:p>
        </w:tc>
        <w:tc>
          <w:tcPr>
            <w:tcW w:w="367" w:type="pct"/>
            <w:tcBorders>
              <w:left w:val="single" w:sz="4" w:space="0" w:color="FFFFFF" w:themeColor="background1"/>
              <w:right w:val="single" w:sz="4" w:space="0" w:color="FFFFFF" w:themeColor="background1"/>
            </w:tcBorders>
          </w:tcPr>
          <w:p w14:paraId="45F50110"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3 E, 1 K</w:t>
            </w:r>
          </w:p>
          <w:p w14:paraId="6336A484" w14:textId="77777777" w:rsidR="00BC69D6" w:rsidRPr="006D15DC" w:rsidRDefault="00BC69D6" w:rsidP="00BC69D6">
            <w:pPr>
              <w:pStyle w:val="NoSpacing"/>
              <w:rPr>
                <w:rFonts w:ascii="Cambria" w:hAnsi="Cambria" w:cs="Calibri"/>
                <w:color w:val="000000" w:themeColor="text1"/>
                <w:sz w:val="20"/>
                <w:szCs w:val="20"/>
              </w:rPr>
            </w:pPr>
          </w:p>
        </w:tc>
        <w:tc>
          <w:tcPr>
            <w:tcW w:w="412" w:type="pct"/>
            <w:tcBorders>
              <w:left w:val="single" w:sz="4" w:space="0" w:color="FFFFFF" w:themeColor="background1"/>
              <w:right w:val="single" w:sz="4" w:space="0" w:color="FFFFFF" w:themeColor="background1"/>
            </w:tcBorders>
          </w:tcPr>
          <w:p w14:paraId="425256C3"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Kardeşler</w:t>
            </w:r>
          </w:p>
        </w:tc>
        <w:tc>
          <w:tcPr>
            <w:tcW w:w="266" w:type="pct"/>
            <w:tcBorders>
              <w:left w:val="single" w:sz="4" w:space="0" w:color="FFFFFF" w:themeColor="background1"/>
              <w:bottom w:val="nil"/>
            </w:tcBorders>
          </w:tcPr>
          <w:p w14:paraId="6BD74583"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GE</w:t>
            </w:r>
          </w:p>
        </w:tc>
        <w:tc>
          <w:tcPr>
            <w:tcW w:w="854" w:type="pct"/>
            <w:tcBorders>
              <w:left w:val="single" w:sz="4" w:space="0" w:color="FFFFFF" w:themeColor="background1"/>
            </w:tcBorders>
          </w:tcPr>
          <w:p w14:paraId="3C92A827"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Elle duvar takibi yaparak yürüme becerisi</w:t>
            </w:r>
          </w:p>
        </w:tc>
        <w:tc>
          <w:tcPr>
            <w:tcW w:w="472" w:type="pct"/>
            <w:tcBorders>
              <w:left w:val="single" w:sz="4" w:space="0" w:color="FFFFFF" w:themeColor="background1"/>
            </w:tcBorders>
          </w:tcPr>
          <w:p w14:paraId="6149B9DB"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Katılımcılar arası çoklu yoklama  modeli</w:t>
            </w:r>
          </w:p>
        </w:tc>
        <w:tc>
          <w:tcPr>
            <w:tcW w:w="356" w:type="pct"/>
            <w:tcBorders>
              <w:left w:val="single" w:sz="4" w:space="0" w:color="FFFFFF" w:themeColor="background1"/>
              <w:right w:val="single" w:sz="4" w:space="0" w:color="FFFFFF" w:themeColor="background1"/>
            </w:tcBorders>
          </w:tcPr>
          <w:p w14:paraId="646BF0A8"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w:t>
            </w:r>
          </w:p>
        </w:tc>
        <w:tc>
          <w:tcPr>
            <w:tcW w:w="226" w:type="pct"/>
            <w:tcBorders>
              <w:left w:val="single" w:sz="4" w:space="0" w:color="FFFFFF" w:themeColor="background1"/>
              <w:right w:val="single" w:sz="4" w:space="0" w:color="FFFFFF" w:themeColor="background1"/>
            </w:tcBorders>
          </w:tcPr>
          <w:p w14:paraId="1BFC3EAA"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60" w:type="pct"/>
            <w:tcBorders>
              <w:left w:val="single" w:sz="4" w:space="0" w:color="FFFFFF" w:themeColor="background1"/>
              <w:right w:val="single" w:sz="4" w:space="0" w:color="FFFFFF" w:themeColor="background1"/>
            </w:tcBorders>
          </w:tcPr>
          <w:p w14:paraId="36FCCD3C"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Y/V</w:t>
            </w:r>
          </w:p>
        </w:tc>
        <w:tc>
          <w:tcPr>
            <w:tcW w:w="406" w:type="pct"/>
            <w:tcBorders>
              <w:left w:val="single" w:sz="4" w:space="0" w:color="FFFFFF" w:themeColor="background1"/>
              <w:right w:val="single" w:sz="4" w:space="0" w:color="FFFFFF" w:themeColor="background1"/>
            </w:tcBorders>
          </w:tcPr>
          <w:p w14:paraId="1B5A4998"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Ortam</w:t>
            </w:r>
          </w:p>
        </w:tc>
        <w:tc>
          <w:tcPr>
            <w:tcW w:w="272" w:type="pct"/>
            <w:tcBorders>
              <w:left w:val="single" w:sz="4" w:space="0" w:color="FFFFFF" w:themeColor="background1"/>
              <w:right w:val="single" w:sz="4" w:space="0" w:color="FFFFFF" w:themeColor="background1"/>
            </w:tcBorders>
          </w:tcPr>
          <w:p w14:paraId="71C61B0A"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w:t>
            </w:r>
          </w:p>
        </w:tc>
      </w:tr>
      <w:tr w:rsidR="006D15DC" w:rsidRPr="006D15DC" w14:paraId="53755ED4" w14:textId="77777777" w:rsidTr="00BC69D6">
        <w:trPr>
          <w:trHeight w:val="599"/>
        </w:trPr>
        <w:tc>
          <w:tcPr>
            <w:tcW w:w="440" w:type="pct"/>
            <w:tcBorders>
              <w:bottom w:val="single" w:sz="4" w:space="0" w:color="FFFFFF" w:themeColor="background1"/>
              <w:right w:val="single" w:sz="4" w:space="0" w:color="FFFFFF" w:themeColor="background1"/>
            </w:tcBorders>
            <w:noWrap/>
          </w:tcPr>
          <w:p w14:paraId="5243B3CC" w14:textId="77777777" w:rsidR="00BC69D6" w:rsidRPr="006D15DC" w:rsidRDefault="00BC69D6" w:rsidP="00E6247D">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Öztürk, (2016)</w:t>
            </w:r>
          </w:p>
        </w:tc>
        <w:tc>
          <w:tcPr>
            <w:tcW w:w="248" w:type="pct"/>
            <w:tcBorders>
              <w:bottom w:val="single" w:sz="4" w:space="0" w:color="FFFFFF" w:themeColor="background1"/>
              <w:right w:val="single" w:sz="4" w:space="0" w:color="FFFFFF" w:themeColor="background1"/>
            </w:tcBorders>
          </w:tcPr>
          <w:p w14:paraId="0A5583F6" w14:textId="77777777" w:rsidR="00BC69D6" w:rsidRPr="006D15DC" w:rsidRDefault="00BC69D6" w:rsidP="00BC69D6">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321" w:type="pct"/>
            <w:tcBorders>
              <w:bottom w:val="single" w:sz="4" w:space="0" w:color="FFFFFF" w:themeColor="background1"/>
              <w:right w:val="single" w:sz="4" w:space="0" w:color="FFFFFF" w:themeColor="background1"/>
            </w:tcBorders>
          </w:tcPr>
          <w:p w14:paraId="0DB42898" w14:textId="77777777" w:rsidR="00BC69D6" w:rsidRPr="006D15DC" w:rsidRDefault="00BC69D6" w:rsidP="00BC69D6">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7-7-6</w:t>
            </w:r>
          </w:p>
        </w:tc>
        <w:tc>
          <w:tcPr>
            <w:tcW w:w="367" w:type="pct"/>
            <w:tcBorders>
              <w:left w:val="single" w:sz="4" w:space="0" w:color="FFFFFF" w:themeColor="background1"/>
              <w:bottom w:val="single" w:sz="4" w:space="0" w:color="FFFFFF" w:themeColor="background1"/>
              <w:right w:val="single" w:sz="4" w:space="0" w:color="FFFFFF" w:themeColor="background1"/>
            </w:tcBorders>
          </w:tcPr>
          <w:p w14:paraId="538619D9"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 E, 1 K</w:t>
            </w:r>
          </w:p>
        </w:tc>
        <w:tc>
          <w:tcPr>
            <w:tcW w:w="412" w:type="pct"/>
            <w:tcBorders>
              <w:left w:val="single" w:sz="4" w:space="0" w:color="FFFFFF" w:themeColor="background1"/>
              <w:bottom w:val="single" w:sz="4" w:space="0" w:color="FFFFFF" w:themeColor="background1"/>
              <w:right w:val="single" w:sz="4" w:space="0" w:color="FFFFFF" w:themeColor="background1"/>
            </w:tcBorders>
          </w:tcPr>
          <w:p w14:paraId="5A9A705F"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Araştırmacı</w:t>
            </w:r>
          </w:p>
        </w:tc>
        <w:tc>
          <w:tcPr>
            <w:tcW w:w="266" w:type="pct"/>
            <w:tcBorders>
              <w:left w:val="single" w:sz="4" w:space="0" w:color="FFFFFF" w:themeColor="background1"/>
              <w:bottom w:val="single" w:sz="4" w:space="0" w:color="FFFFFF" w:themeColor="background1"/>
            </w:tcBorders>
          </w:tcPr>
          <w:p w14:paraId="71D5E4D8"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ZY</w:t>
            </w:r>
          </w:p>
        </w:tc>
        <w:tc>
          <w:tcPr>
            <w:tcW w:w="854" w:type="pct"/>
            <w:tcBorders>
              <w:left w:val="single" w:sz="4" w:space="0" w:color="FFFFFF" w:themeColor="background1"/>
              <w:bottom w:val="single" w:sz="4" w:space="0" w:color="FFFFFF" w:themeColor="background1"/>
            </w:tcBorders>
          </w:tcPr>
          <w:p w14:paraId="35B927BC"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Rakamlarla nesneleri eşleme becerisini</w:t>
            </w:r>
          </w:p>
        </w:tc>
        <w:tc>
          <w:tcPr>
            <w:tcW w:w="472" w:type="pct"/>
            <w:tcBorders>
              <w:left w:val="single" w:sz="4" w:space="0" w:color="FFFFFF" w:themeColor="background1"/>
              <w:bottom w:val="single" w:sz="4" w:space="0" w:color="FFFFFF" w:themeColor="background1"/>
            </w:tcBorders>
          </w:tcPr>
          <w:p w14:paraId="1B36151E"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Katılımcılar arası çoklu yoklama  modeli</w:t>
            </w:r>
          </w:p>
        </w:tc>
        <w:tc>
          <w:tcPr>
            <w:tcW w:w="356" w:type="pct"/>
            <w:tcBorders>
              <w:left w:val="single" w:sz="4" w:space="0" w:color="FFFFFF" w:themeColor="background1"/>
              <w:bottom w:val="single" w:sz="4" w:space="0" w:color="FFFFFF" w:themeColor="background1"/>
              <w:right w:val="single" w:sz="4" w:space="0" w:color="FFFFFF" w:themeColor="background1"/>
            </w:tcBorders>
          </w:tcPr>
          <w:p w14:paraId="04D4CDC2" w14:textId="77777777" w:rsidR="00BC69D6" w:rsidRPr="006D15DC" w:rsidRDefault="00AA58D0"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EİÖ, n</w:t>
            </w:r>
            <w:r w:rsidR="00BC69D6" w:rsidRPr="006D15DC">
              <w:rPr>
                <w:rFonts w:ascii="Cambria" w:hAnsi="Cambria" w:cs="Calibri"/>
                <w:color w:val="000000" w:themeColor="text1"/>
                <w:sz w:val="20"/>
                <w:szCs w:val="20"/>
              </w:rPr>
              <w:t>okta belirleme tekniği</w:t>
            </w:r>
          </w:p>
        </w:tc>
        <w:tc>
          <w:tcPr>
            <w:tcW w:w="226" w:type="pct"/>
            <w:tcBorders>
              <w:left w:val="single" w:sz="4" w:space="0" w:color="FFFFFF" w:themeColor="background1"/>
              <w:bottom w:val="single" w:sz="4" w:space="0" w:color="FFFFFF" w:themeColor="background1"/>
              <w:right w:val="single" w:sz="4" w:space="0" w:color="FFFFFF" w:themeColor="background1"/>
            </w:tcBorders>
          </w:tcPr>
          <w:p w14:paraId="72E6453E"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60" w:type="pct"/>
            <w:tcBorders>
              <w:left w:val="single" w:sz="4" w:space="0" w:color="FFFFFF" w:themeColor="background1"/>
              <w:bottom w:val="single" w:sz="4" w:space="0" w:color="FFFFFF" w:themeColor="background1"/>
              <w:right w:val="single" w:sz="4" w:space="0" w:color="FFFFFF" w:themeColor="background1"/>
            </w:tcBorders>
          </w:tcPr>
          <w:p w14:paraId="06FB5D74"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6" w:type="pct"/>
            <w:tcBorders>
              <w:left w:val="single" w:sz="4" w:space="0" w:color="FFFFFF" w:themeColor="background1"/>
              <w:bottom w:val="single" w:sz="4" w:space="0" w:color="FFFFFF" w:themeColor="background1"/>
              <w:right w:val="single" w:sz="4" w:space="0" w:color="FFFFFF" w:themeColor="background1"/>
            </w:tcBorders>
          </w:tcPr>
          <w:p w14:paraId="743CDD6A" w14:textId="77777777" w:rsidR="00BC69D6" w:rsidRPr="006D15DC" w:rsidRDefault="00BC69D6" w:rsidP="00BC69D6">
            <w:pPr>
              <w:pStyle w:val="NoSpacing"/>
              <w:rPr>
                <w:rFonts w:ascii="Cambria" w:hAnsi="Cambria" w:cs="Calibri"/>
                <w:color w:val="000000" w:themeColor="text1"/>
                <w:sz w:val="20"/>
                <w:szCs w:val="20"/>
              </w:rPr>
            </w:pPr>
          </w:p>
        </w:tc>
        <w:tc>
          <w:tcPr>
            <w:tcW w:w="272" w:type="pct"/>
            <w:tcBorders>
              <w:left w:val="single" w:sz="4" w:space="0" w:color="FFFFFF" w:themeColor="background1"/>
              <w:bottom w:val="single" w:sz="4" w:space="0" w:color="FFFFFF" w:themeColor="background1"/>
              <w:right w:val="single" w:sz="4" w:space="0" w:color="FFFFFF" w:themeColor="background1"/>
            </w:tcBorders>
          </w:tcPr>
          <w:p w14:paraId="5E072723" w14:textId="77777777" w:rsidR="00BC69D6" w:rsidRPr="006D15DC" w:rsidRDefault="00BC69D6" w:rsidP="00BC69D6">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V</w:t>
            </w:r>
          </w:p>
        </w:tc>
      </w:tr>
      <w:tr w:rsidR="006D15DC" w:rsidRPr="006D15DC" w14:paraId="5C63EF01" w14:textId="77777777" w:rsidTr="00BC69D6">
        <w:trPr>
          <w:trHeight w:val="227"/>
        </w:trPr>
        <w:tc>
          <w:tcPr>
            <w:tcW w:w="440" w:type="pct"/>
            <w:tcBorders>
              <w:top w:val="single" w:sz="4" w:space="0" w:color="FFFFFF" w:themeColor="background1"/>
              <w:bottom w:val="single" w:sz="4" w:space="0" w:color="FFFFFF" w:themeColor="background1"/>
              <w:right w:val="single" w:sz="4" w:space="0" w:color="FFFFFF" w:themeColor="background1"/>
            </w:tcBorders>
            <w:noWrap/>
          </w:tcPr>
          <w:p w14:paraId="58C3C12F" w14:textId="77777777" w:rsidR="00BC69D6" w:rsidRPr="006D15DC" w:rsidRDefault="00BC69D6" w:rsidP="00E6247D">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shd w:val="clear" w:color="auto" w:fill="FFFFFF"/>
              </w:rPr>
              <w:t>Tümeğ</w:t>
            </w:r>
            <w:r w:rsidR="00E6247D" w:rsidRPr="006D15DC">
              <w:rPr>
                <w:rFonts w:ascii="Cambria" w:hAnsi="Cambria" w:cs="Calibri"/>
                <w:color w:val="000000" w:themeColor="text1"/>
                <w:sz w:val="20"/>
                <w:szCs w:val="20"/>
                <w:shd w:val="clear" w:color="auto" w:fill="FFFFFF"/>
              </w:rPr>
              <w:t xml:space="preserve"> ve </w:t>
            </w:r>
            <w:r w:rsidRPr="006D15DC">
              <w:rPr>
                <w:rFonts w:ascii="Cambria" w:hAnsi="Cambria" w:cs="Calibri"/>
                <w:color w:val="000000" w:themeColor="text1"/>
                <w:sz w:val="20"/>
                <w:szCs w:val="20"/>
                <w:shd w:val="clear" w:color="auto" w:fill="FFFFFF"/>
              </w:rPr>
              <w:t>Sazak-Pınar, (2016)</w:t>
            </w:r>
          </w:p>
        </w:tc>
        <w:tc>
          <w:tcPr>
            <w:tcW w:w="248" w:type="pct"/>
            <w:tcBorders>
              <w:top w:val="single" w:sz="4" w:space="0" w:color="FFFFFF" w:themeColor="background1"/>
              <w:bottom w:val="single" w:sz="4" w:space="0" w:color="FFFFFF" w:themeColor="background1"/>
              <w:right w:val="single" w:sz="4" w:space="0" w:color="FFFFFF" w:themeColor="background1"/>
            </w:tcBorders>
          </w:tcPr>
          <w:p w14:paraId="68D6FD91" w14:textId="77777777" w:rsidR="00BC69D6" w:rsidRPr="006D15DC" w:rsidRDefault="00BC69D6" w:rsidP="00BC69D6">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3</w:t>
            </w:r>
          </w:p>
        </w:tc>
        <w:tc>
          <w:tcPr>
            <w:tcW w:w="321" w:type="pct"/>
            <w:tcBorders>
              <w:top w:val="single" w:sz="4" w:space="0" w:color="FFFFFF" w:themeColor="background1"/>
              <w:bottom w:val="single" w:sz="4" w:space="0" w:color="FFFFFF" w:themeColor="background1"/>
              <w:right w:val="single" w:sz="4" w:space="0" w:color="FFFFFF" w:themeColor="background1"/>
            </w:tcBorders>
          </w:tcPr>
          <w:p w14:paraId="1ACA872F" w14:textId="77777777" w:rsidR="00BC69D6" w:rsidRPr="006D15DC" w:rsidRDefault="00BC69D6" w:rsidP="005E49B3">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12</w:t>
            </w:r>
            <w:r w:rsidR="005E49B3" w:rsidRPr="006D15DC">
              <w:rPr>
                <w:rFonts w:ascii="Cambria" w:hAnsi="Cambria" w:cs="Calibri"/>
                <w:color w:val="000000" w:themeColor="text1"/>
                <w:sz w:val="20"/>
                <w:szCs w:val="20"/>
              </w:rPr>
              <w:t>-</w:t>
            </w:r>
            <w:r w:rsidRPr="006D15DC">
              <w:rPr>
                <w:rFonts w:ascii="Cambria" w:hAnsi="Cambria" w:cs="Calibri"/>
                <w:color w:val="000000" w:themeColor="text1"/>
                <w:sz w:val="20"/>
                <w:szCs w:val="20"/>
              </w:rPr>
              <w:t>16</w:t>
            </w:r>
          </w:p>
        </w:tc>
        <w:tc>
          <w:tcPr>
            <w:tcW w:w="3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B0D1F1"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2 E, 1 K</w:t>
            </w:r>
          </w:p>
          <w:p w14:paraId="2872E969" w14:textId="77777777" w:rsidR="00BC69D6" w:rsidRPr="006D15DC" w:rsidRDefault="00BC69D6" w:rsidP="00BC69D6">
            <w:pPr>
              <w:pStyle w:val="NoSpacing"/>
              <w:rPr>
                <w:rFonts w:ascii="Cambria" w:hAnsi="Cambria" w:cs="Calibri"/>
                <w:color w:val="000000" w:themeColor="text1"/>
                <w:sz w:val="20"/>
                <w:szCs w:val="20"/>
              </w:rPr>
            </w:pPr>
          </w:p>
        </w:tc>
        <w:tc>
          <w:tcPr>
            <w:tcW w:w="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13955"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Akran</w:t>
            </w:r>
          </w:p>
        </w:tc>
        <w:tc>
          <w:tcPr>
            <w:tcW w:w="266" w:type="pct"/>
            <w:tcBorders>
              <w:top w:val="single" w:sz="4" w:space="0" w:color="FFFFFF" w:themeColor="background1"/>
              <w:left w:val="single" w:sz="4" w:space="0" w:color="FFFFFF" w:themeColor="background1"/>
              <w:bottom w:val="single" w:sz="4" w:space="0" w:color="FFFFFF" w:themeColor="background1"/>
            </w:tcBorders>
          </w:tcPr>
          <w:p w14:paraId="21B16A11"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DS, ZY</w:t>
            </w:r>
          </w:p>
        </w:tc>
        <w:tc>
          <w:tcPr>
            <w:tcW w:w="854" w:type="pct"/>
            <w:tcBorders>
              <w:top w:val="single" w:sz="4" w:space="0" w:color="FFFFFF" w:themeColor="background1"/>
              <w:left w:val="single" w:sz="4" w:space="0" w:color="FFFFFF" w:themeColor="background1"/>
              <w:bottom w:val="single" w:sz="4" w:space="0" w:color="FFFFFF" w:themeColor="background1"/>
            </w:tcBorders>
          </w:tcPr>
          <w:p w14:paraId="2E3ECF24"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 xml:space="preserve">Madeni paraları (1 lira, 50 kuruş, 25 kuruş, 10 kuruş, 5 kuruş) tanıma </w:t>
            </w:r>
          </w:p>
        </w:tc>
        <w:tc>
          <w:tcPr>
            <w:tcW w:w="472" w:type="pct"/>
            <w:tcBorders>
              <w:top w:val="single" w:sz="4" w:space="0" w:color="FFFFFF" w:themeColor="background1"/>
              <w:left w:val="single" w:sz="4" w:space="0" w:color="FFFFFF" w:themeColor="background1"/>
              <w:bottom w:val="single" w:sz="4" w:space="0" w:color="FFFFFF" w:themeColor="background1"/>
            </w:tcBorders>
          </w:tcPr>
          <w:p w14:paraId="3A9D5E10"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Denekler arası çoklu yoklama  modeli</w:t>
            </w:r>
          </w:p>
        </w:tc>
        <w:tc>
          <w:tcPr>
            <w:tcW w:w="3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2E5851"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Akran aracılığı ile sunulan EİÖ</w:t>
            </w:r>
          </w:p>
        </w:tc>
        <w:tc>
          <w:tcPr>
            <w:tcW w:w="2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EE05D"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3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20774"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V/V</w:t>
            </w:r>
          </w:p>
        </w:tc>
        <w:tc>
          <w:tcPr>
            <w:tcW w:w="4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14EBC5" w14:textId="77777777" w:rsidR="00BC69D6" w:rsidRPr="006D15DC" w:rsidRDefault="00BC69D6" w:rsidP="00BC69D6">
            <w:pPr>
              <w:pStyle w:val="NoSpacing"/>
              <w:rPr>
                <w:rFonts w:ascii="Cambria" w:hAnsi="Cambria" w:cs="Calibri"/>
                <w:color w:val="000000" w:themeColor="text1"/>
                <w:sz w:val="20"/>
                <w:szCs w:val="20"/>
              </w:rPr>
            </w:pPr>
            <w:r w:rsidRPr="006D15DC">
              <w:rPr>
                <w:rFonts w:ascii="Cambria" w:hAnsi="Cambria" w:cs="Calibri"/>
                <w:color w:val="000000" w:themeColor="text1"/>
                <w:sz w:val="20"/>
                <w:szCs w:val="20"/>
              </w:rPr>
              <w:t>Kişiler arası</w:t>
            </w:r>
          </w:p>
        </w:tc>
        <w:tc>
          <w:tcPr>
            <w:tcW w:w="2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A5BD81" w14:textId="77777777" w:rsidR="00BC69D6" w:rsidRPr="006D15DC" w:rsidRDefault="00BC69D6" w:rsidP="00BC69D6">
            <w:pPr>
              <w:pStyle w:val="NoSpacing"/>
              <w:rPr>
                <w:rFonts w:ascii="Cambria" w:eastAsia="TimesNewRoman" w:hAnsi="Cambria" w:cs="Calibri"/>
                <w:color w:val="000000" w:themeColor="text1"/>
                <w:sz w:val="20"/>
                <w:szCs w:val="20"/>
              </w:rPr>
            </w:pPr>
            <w:r w:rsidRPr="006D15DC">
              <w:rPr>
                <w:rFonts w:ascii="Cambria" w:eastAsia="TimesNewRoman" w:hAnsi="Cambria" w:cs="Calibri"/>
                <w:color w:val="000000" w:themeColor="text1"/>
                <w:sz w:val="20"/>
                <w:szCs w:val="20"/>
              </w:rPr>
              <w:t>V</w:t>
            </w:r>
          </w:p>
        </w:tc>
      </w:tr>
      <w:tr w:rsidR="006D15DC" w:rsidRPr="006D15DC" w14:paraId="014F7134" w14:textId="77777777" w:rsidTr="00BC69D6">
        <w:trPr>
          <w:gridAfter w:val="5"/>
          <w:wAfter w:w="1620" w:type="pct"/>
          <w:trHeight w:val="70"/>
        </w:trPr>
        <w:tc>
          <w:tcPr>
            <w:tcW w:w="3380" w:type="pct"/>
            <w:gridSpan w:val="8"/>
            <w:tcBorders>
              <w:top w:val="single" w:sz="4" w:space="0" w:color="000000" w:themeColor="text1"/>
              <w:bottom w:val="single" w:sz="4" w:space="0" w:color="auto"/>
            </w:tcBorders>
            <w:noWrap/>
          </w:tcPr>
          <w:p w14:paraId="00D4DDD9" w14:textId="77777777" w:rsidR="00BC69D6" w:rsidRPr="006D15DC" w:rsidRDefault="00FE4814" w:rsidP="00BC69D6">
            <w:pPr>
              <w:pStyle w:val="NoSpacing"/>
              <w:rPr>
                <w:rFonts w:ascii="Cambria" w:hAnsi="Cambria" w:cstheme="minorHAnsi"/>
                <w:b/>
                <w:i/>
                <w:color w:val="000000" w:themeColor="text1"/>
                <w:sz w:val="18"/>
                <w:szCs w:val="18"/>
              </w:rPr>
            </w:pPr>
            <w:r w:rsidRPr="006D15DC">
              <w:rPr>
                <w:rFonts w:ascii="Cambria" w:eastAsiaTheme="minorEastAsia" w:hAnsi="Cambria" w:cs="Calibri"/>
                <w:b/>
                <w:color w:val="000000" w:themeColor="text1"/>
                <w:sz w:val="18"/>
                <w:szCs w:val="18"/>
              </w:rPr>
              <w:t>Anahtarlar: E: Erkek, K: Kız, İ:İzleme, G:Genelleme, GAG:Gözlemciler arası güvenirlik, UG:Uygulama Güvenirliği, SG:Sosyal Geçerlilik, V:Var, Y:Yok, EİÖ:Eşzamanlı İpucuyla Öğretim, OSB:Otizm Spektrum Bozukluğu, ZY:Zihinsel Yetersizlik, DS:Down Sendromu, SP:Selebral Palsi, ÖÖG:Özgül Öğrenme Güçlüğü, CP:Selebral Palsi,</w:t>
            </w:r>
            <w:r w:rsidRPr="006D15DC">
              <w:rPr>
                <w:rFonts w:ascii="Cambria" w:eastAsiaTheme="minorEastAsia" w:hAnsi="Cambria" w:cs="Calibri"/>
                <w:b/>
                <w:iCs/>
                <w:color w:val="000000" w:themeColor="text1"/>
                <w:sz w:val="18"/>
                <w:szCs w:val="18"/>
              </w:rPr>
              <w:t xml:space="preserve"> GE:Görme Engelli</w:t>
            </w:r>
            <w:r w:rsidRPr="006D15DC">
              <w:rPr>
                <w:rFonts w:ascii="Cambria" w:eastAsiaTheme="minorEastAsia" w:hAnsi="Cambria" w:cs="Calibri"/>
                <w:b/>
                <w:i/>
                <w:iCs/>
                <w:color w:val="000000" w:themeColor="text1"/>
                <w:sz w:val="18"/>
                <w:szCs w:val="18"/>
              </w:rPr>
              <w:t xml:space="preserve">, </w:t>
            </w:r>
            <w:r w:rsidRPr="006D15DC">
              <w:rPr>
                <w:rFonts w:ascii="Cambria" w:eastAsiaTheme="minorEastAsia" w:hAnsi="Cambria" w:cs="Calibri"/>
                <w:b/>
                <w:iCs/>
                <w:color w:val="000000" w:themeColor="text1"/>
                <w:sz w:val="18"/>
                <w:szCs w:val="18"/>
              </w:rPr>
              <w:t>GY:Gelişimsel Yetersizlik, DEHB:Dikkat Eksikliği ve Hiperaktivite</w:t>
            </w:r>
          </w:p>
        </w:tc>
      </w:tr>
    </w:tbl>
    <w:p w14:paraId="5FB6812D" w14:textId="77777777" w:rsidR="00BC69D6" w:rsidRPr="006D15DC" w:rsidRDefault="00BC69D6" w:rsidP="00BB29F0">
      <w:pPr>
        <w:rPr>
          <w:color w:val="000000" w:themeColor="text1"/>
        </w:rPr>
        <w:sectPr w:rsidR="00BC69D6" w:rsidRPr="006D15DC" w:rsidSect="001856DE">
          <w:footnotePr>
            <w:numRestart w:val="eachPage"/>
          </w:footnotePr>
          <w:pgSz w:w="16838" w:h="11906" w:orient="landscape"/>
          <w:pgMar w:top="1417" w:right="1417" w:bottom="1417" w:left="1417" w:header="708" w:footer="708" w:gutter="0"/>
          <w:cols w:space="708"/>
          <w:titlePg/>
          <w:docGrid w:linePitch="360"/>
        </w:sectPr>
      </w:pPr>
    </w:p>
    <w:p w14:paraId="778683E8" w14:textId="77777777" w:rsidR="00BC69D6" w:rsidRPr="006D15DC" w:rsidRDefault="00BC69D6" w:rsidP="00AC086F">
      <w:pPr>
        <w:spacing w:before="100" w:beforeAutospacing="1" w:after="100" w:afterAutospacing="1"/>
        <w:jc w:val="center"/>
        <w:rPr>
          <w:rFonts w:ascii="Cambria" w:hAnsi="Cambria"/>
          <w:b/>
          <w:color w:val="000000" w:themeColor="text1"/>
        </w:rPr>
      </w:pPr>
      <w:r w:rsidRPr="006D15DC">
        <w:rPr>
          <w:rFonts w:ascii="Cambria" w:hAnsi="Cambria"/>
          <w:b/>
          <w:color w:val="000000" w:themeColor="text1"/>
        </w:rPr>
        <w:lastRenderedPageBreak/>
        <w:t>TARTIŞMA, SONUÇ VE ÖNERİLER</w:t>
      </w:r>
    </w:p>
    <w:p w14:paraId="7E7F43BA" w14:textId="77777777" w:rsidR="00BC69D6" w:rsidRPr="006D15DC" w:rsidRDefault="00E5382F" w:rsidP="00BC69D6">
      <w:pPr>
        <w:ind w:firstLine="567"/>
        <w:jc w:val="both"/>
        <w:rPr>
          <w:rFonts w:ascii="Cambria" w:hAnsi="Cambria"/>
          <w:color w:val="000000" w:themeColor="text1"/>
        </w:rPr>
      </w:pPr>
      <w:r w:rsidRPr="006D15DC">
        <w:rPr>
          <w:rFonts w:ascii="Cambria" w:hAnsi="Cambria"/>
          <w:color w:val="000000" w:themeColor="text1"/>
        </w:rPr>
        <w:t>Bu çalışmanın kapsamında Türkiye’de 2000 ile 2016 yılları arasında yürütülmüş</w:t>
      </w:r>
      <w:r w:rsidR="00261CB1" w:rsidRPr="006D15DC">
        <w:rPr>
          <w:rFonts w:ascii="Cambria" w:hAnsi="Cambria"/>
          <w:color w:val="000000" w:themeColor="text1"/>
        </w:rPr>
        <w:t xml:space="preserve"> araştırmalar incelenmiştir. G</w:t>
      </w:r>
      <w:r w:rsidRPr="006D15DC">
        <w:rPr>
          <w:rFonts w:ascii="Cambria" w:hAnsi="Cambria"/>
          <w:color w:val="000000" w:themeColor="text1"/>
        </w:rPr>
        <w:t xml:space="preserve">elişimsel yetersizliği olan her yaş grubundan bireylere, farklı becerilerin öğretiminde EİÖ yönteminin kullanıldığı tek denekli araştırmalara ilişkin güncel bilgi sunmak ve bu müdahale yönteminin etkili olup olmadığını betimsel olarak ortaya koymak hedeflenmiştir. </w:t>
      </w:r>
      <w:r w:rsidR="00BC69D6" w:rsidRPr="006D15DC">
        <w:rPr>
          <w:rFonts w:ascii="Cambria" w:hAnsi="Cambria"/>
          <w:color w:val="000000" w:themeColor="text1"/>
        </w:rPr>
        <w:t xml:space="preserve">Bu </w:t>
      </w:r>
      <w:r w:rsidRPr="006D15DC">
        <w:rPr>
          <w:rFonts w:ascii="Cambria" w:hAnsi="Cambria"/>
          <w:color w:val="000000" w:themeColor="text1"/>
        </w:rPr>
        <w:t xml:space="preserve">amaçla </w:t>
      </w:r>
      <w:r w:rsidR="00BC69D6" w:rsidRPr="006D15DC">
        <w:rPr>
          <w:rFonts w:ascii="Cambria" w:hAnsi="Cambria"/>
          <w:color w:val="000000" w:themeColor="text1"/>
        </w:rPr>
        <w:t xml:space="preserve">EİÖ yönteminin kullanılmış olduğu </w:t>
      </w:r>
      <w:r w:rsidR="00261CB1" w:rsidRPr="006D15DC">
        <w:rPr>
          <w:rFonts w:ascii="Cambria" w:hAnsi="Cambria"/>
          <w:color w:val="000000" w:themeColor="text1"/>
        </w:rPr>
        <w:t xml:space="preserve">yapılan tarama sonucunda ulaşılan </w:t>
      </w:r>
      <w:r w:rsidR="00BC69D6" w:rsidRPr="006D15DC">
        <w:rPr>
          <w:rFonts w:ascii="Cambria" w:hAnsi="Cambria"/>
          <w:color w:val="000000" w:themeColor="text1"/>
        </w:rPr>
        <w:t>41 tek denekli araştırma</w:t>
      </w:r>
      <w:r w:rsidR="00F80211" w:rsidRPr="006D15DC">
        <w:rPr>
          <w:rFonts w:ascii="Cambria" w:hAnsi="Cambria"/>
          <w:color w:val="000000" w:themeColor="text1"/>
        </w:rPr>
        <w:t>nın</w:t>
      </w:r>
      <w:r w:rsidR="00BC69D6" w:rsidRPr="006D15DC">
        <w:rPr>
          <w:rFonts w:ascii="Cambria" w:hAnsi="Cambria"/>
          <w:color w:val="000000" w:themeColor="text1"/>
        </w:rPr>
        <w:t xml:space="preserve"> </w:t>
      </w:r>
      <w:r w:rsidR="007E5CC3" w:rsidRPr="006D15DC">
        <w:rPr>
          <w:rFonts w:ascii="Cambria" w:hAnsi="Cambria"/>
          <w:color w:val="000000" w:themeColor="text1"/>
        </w:rPr>
        <w:t xml:space="preserve">yöntemsel özellikleri ve </w:t>
      </w:r>
      <w:r w:rsidR="00BC69D6" w:rsidRPr="006D15DC">
        <w:rPr>
          <w:rFonts w:ascii="Cambria" w:hAnsi="Cambria"/>
          <w:color w:val="000000" w:themeColor="text1"/>
        </w:rPr>
        <w:t>bulguları incelenmiştir.</w:t>
      </w:r>
    </w:p>
    <w:p w14:paraId="73563EDD" w14:textId="727EA116" w:rsidR="00A27643" w:rsidRPr="006D15DC" w:rsidRDefault="00BC69D6" w:rsidP="009E25DD">
      <w:pPr>
        <w:ind w:firstLine="567"/>
        <w:jc w:val="both"/>
        <w:rPr>
          <w:rFonts w:ascii="Cambria" w:hAnsi="Cambria"/>
          <w:color w:val="000000" w:themeColor="text1"/>
        </w:rPr>
      </w:pPr>
      <w:r w:rsidRPr="006D15DC">
        <w:rPr>
          <w:rFonts w:ascii="Cambria" w:hAnsi="Cambria"/>
          <w:color w:val="000000" w:themeColor="text1"/>
        </w:rPr>
        <w:t>Bu çalışma kapsa</w:t>
      </w:r>
      <w:r w:rsidR="005E78A6" w:rsidRPr="006D15DC">
        <w:rPr>
          <w:rFonts w:ascii="Cambria" w:hAnsi="Cambria"/>
          <w:color w:val="000000" w:themeColor="text1"/>
        </w:rPr>
        <w:t>mında incelenen çalışmaların %85’i</w:t>
      </w:r>
      <w:r w:rsidRPr="006D15DC">
        <w:rPr>
          <w:rFonts w:ascii="Cambria" w:hAnsi="Cambria"/>
          <w:color w:val="000000" w:themeColor="text1"/>
        </w:rPr>
        <w:t xml:space="preserve"> araştırmacı, %5’i anne, %2’si çalışan, %2’si akran, %2’si kardeş, %2’si ebeveynler tarafından gerçekleşmiştir. İncelemesi yapılan çalışmalara toplam 129 birey katılım</w:t>
      </w:r>
      <w:r w:rsidR="005E78A6" w:rsidRPr="006D15DC">
        <w:rPr>
          <w:rFonts w:ascii="Cambria" w:hAnsi="Cambria"/>
          <w:color w:val="000000" w:themeColor="text1"/>
        </w:rPr>
        <w:t xml:space="preserve"> göstermiştir. Bu bireylerin %53’ü zihinsel yetersizlik, %10’u </w:t>
      </w:r>
      <w:r w:rsidR="00EF34EB">
        <w:rPr>
          <w:rFonts w:ascii="Cambria" w:hAnsi="Cambria"/>
          <w:color w:val="000000" w:themeColor="text1"/>
        </w:rPr>
        <w:t>Down S</w:t>
      </w:r>
      <w:r w:rsidR="005E78A6" w:rsidRPr="006D15DC">
        <w:rPr>
          <w:rFonts w:ascii="Cambria" w:hAnsi="Cambria"/>
          <w:color w:val="000000" w:themeColor="text1"/>
        </w:rPr>
        <w:t>endromu, %22’si otizm spektrum bozukluğu, %1’</w:t>
      </w:r>
      <w:r w:rsidRPr="006D15DC">
        <w:rPr>
          <w:rFonts w:ascii="Cambria" w:hAnsi="Cambria"/>
          <w:color w:val="000000" w:themeColor="text1"/>
        </w:rPr>
        <w:t xml:space="preserve">i dikkat </w:t>
      </w:r>
      <w:r w:rsidR="005E78A6" w:rsidRPr="006D15DC">
        <w:rPr>
          <w:rFonts w:ascii="Cambria" w:hAnsi="Cambria"/>
          <w:color w:val="000000" w:themeColor="text1"/>
        </w:rPr>
        <w:t>eksikliği ve hiperaktivite, %5’i özel öğrenme güçlüğü, %5’i</w:t>
      </w:r>
      <w:r w:rsidRPr="006D15DC">
        <w:rPr>
          <w:rFonts w:ascii="Cambria" w:hAnsi="Cambria"/>
          <w:color w:val="000000" w:themeColor="text1"/>
        </w:rPr>
        <w:t xml:space="preserve"> görme engelli,</w:t>
      </w:r>
      <w:r w:rsidR="005E78A6" w:rsidRPr="006D15DC">
        <w:rPr>
          <w:rFonts w:ascii="Cambria" w:hAnsi="Cambria"/>
          <w:color w:val="000000" w:themeColor="text1"/>
        </w:rPr>
        <w:t xml:space="preserve"> %2</w:t>
      </w:r>
      <w:r w:rsidRPr="006D15DC">
        <w:rPr>
          <w:rFonts w:ascii="Cambria" w:hAnsi="Cambria"/>
          <w:color w:val="000000" w:themeColor="text1"/>
        </w:rPr>
        <w:t>’</w:t>
      </w:r>
      <w:r w:rsidR="005E78A6" w:rsidRPr="006D15DC">
        <w:rPr>
          <w:rFonts w:ascii="Cambria" w:hAnsi="Cambria"/>
          <w:color w:val="000000" w:themeColor="text1"/>
        </w:rPr>
        <w:t>si gelişimsel yetersizlik, %1</w:t>
      </w:r>
      <w:r w:rsidRPr="006D15DC">
        <w:rPr>
          <w:rFonts w:ascii="Cambria" w:hAnsi="Cambria"/>
          <w:color w:val="000000" w:themeColor="text1"/>
        </w:rPr>
        <w:t xml:space="preserve">’i selebral palsi tanısı aldığı çalışmalarca ifade edilmiştir. Bu verilere göre, EİÖ yöntemiyle yapılan çalışmalarda en fazla çalışılan engel türünün zihinsel engel tanısı almış katılımcılar olduğu </w:t>
      </w:r>
      <w:r w:rsidR="0041747A" w:rsidRPr="006D15DC">
        <w:rPr>
          <w:rFonts w:ascii="Cambria" w:hAnsi="Cambria"/>
          <w:color w:val="000000" w:themeColor="text1"/>
        </w:rPr>
        <w:t>görülmektedir</w:t>
      </w:r>
      <w:r w:rsidRPr="006D15DC">
        <w:rPr>
          <w:rFonts w:ascii="Cambria" w:hAnsi="Cambria"/>
          <w:color w:val="000000" w:themeColor="text1"/>
        </w:rPr>
        <w:t xml:space="preserve">. </w:t>
      </w:r>
      <w:r w:rsidR="00845F43" w:rsidRPr="006D15DC">
        <w:rPr>
          <w:rFonts w:ascii="Cambria" w:hAnsi="Cambria"/>
          <w:color w:val="000000" w:themeColor="text1"/>
        </w:rPr>
        <w:t>Çalışmalarda katılımcı olan bireylerin</w:t>
      </w:r>
      <w:r w:rsidRPr="006D15DC">
        <w:rPr>
          <w:rFonts w:ascii="Cambria" w:hAnsi="Cambria"/>
          <w:color w:val="000000" w:themeColor="text1"/>
        </w:rPr>
        <w:t xml:space="preserve"> %66’sının erkek, %32’si kız olduğu görülmektedir. Bu verilere göre EİÖ yöntemiyle yapılan çalışmalarda erkeklerin yüksek oranda olduğu sonucuna varılmaktadır. Ayrıca çalışmalar 2 yaşından 24 yaşa kadar </w:t>
      </w:r>
      <w:r w:rsidR="00223C5D" w:rsidRPr="006D15DC">
        <w:rPr>
          <w:rFonts w:ascii="Cambria" w:hAnsi="Cambria"/>
          <w:color w:val="000000" w:themeColor="text1"/>
        </w:rPr>
        <w:t>geniş yaş aralığında</w:t>
      </w:r>
      <w:r w:rsidRPr="006D15DC">
        <w:rPr>
          <w:rFonts w:ascii="Cambria" w:hAnsi="Cambria"/>
          <w:color w:val="000000" w:themeColor="text1"/>
        </w:rPr>
        <w:t xml:space="preserve"> gerçekleşmiştir. Araştırma sonuçlarına bakıldığında, EİÖ yönteminin farklı yaş ve yetersizlik gruplarındaki çocuk ve yetişkinlere hem tek basamak</w:t>
      </w:r>
      <w:r w:rsidR="000E3539" w:rsidRPr="006D15DC">
        <w:rPr>
          <w:rFonts w:ascii="Cambria" w:hAnsi="Cambria"/>
          <w:color w:val="000000" w:themeColor="text1"/>
        </w:rPr>
        <w:t>lı</w:t>
      </w:r>
      <w:r w:rsidRPr="006D15DC">
        <w:rPr>
          <w:rFonts w:ascii="Cambria" w:hAnsi="Cambria"/>
          <w:color w:val="000000" w:themeColor="text1"/>
        </w:rPr>
        <w:t xml:space="preserve"> hem de zincirleme becerilerin öğretiminde oldukça etkili bir yöntem olabileceği sonucuna ulaşılmaktadır. </w:t>
      </w:r>
      <w:r w:rsidR="00CC7EB1" w:rsidRPr="006D15DC">
        <w:rPr>
          <w:rFonts w:ascii="Cambria" w:hAnsi="Cambria"/>
          <w:color w:val="000000" w:themeColor="text1"/>
        </w:rPr>
        <w:t>Ayrıca EİÖ yöntemi, farklı yaş ve engel türlerindeki bireylere hedef davranışların öğretiminde etkili olarak kullanıldığı da ala</w:t>
      </w:r>
      <w:r w:rsidR="00C61B0B">
        <w:rPr>
          <w:rFonts w:ascii="Cambria" w:hAnsi="Cambria"/>
          <w:color w:val="000000" w:themeColor="text1"/>
        </w:rPr>
        <w:t>n</w:t>
      </w:r>
      <w:r w:rsidR="00CC7EB1" w:rsidRPr="006D15DC">
        <w:rPr>
          <w:rFonts w:ascii="Cambria" w:hAnsi="Cambria"/>
          <w:color w:val="000000" w:themeColor="text1"/>
        </w:rPr>
        <w:t>yazındaki bilgilerle örtüşmektedir (Morse ve Shuster, 2004</w:t>
      </w:r>
      <w:r w:rsidR="000E3539" w:rsidRPr="006D15DC">
        <w:rPr>
          <w:rFonts w:ascii="Cambria" w:hAnsi="Cambria"/>
          <w:color w:val="000000" w:themeColor="text1"/>
        </w:rPr>
        <w:t>; Özer ve diğ, 2013</w:t>
      </w:r>
      <w:r w:rsidR="00CC7EB1" w:rsidRPr="006D15DC">
        <w:rPr>
          <w:rFonts w:ascii="Cambria" w:hAnsi="Cambria"/>
          <w:color w:val="000000" w:themeColor="text1"/>
        </w:rPr>
        <w:t xml:space="preserve">). Araştırma sonuçlarına uygulayıcılar açısından bakıldığında </w:t>
      </w:r>
      <w:r w:rsidR="009E25DD" w:rsidRPr="006D15DC">
        <w:rPr>
          <w:rFonts w:ascii="Cambria" w:hAnsi="Cambria"/>
          <w:color w:val="000000" w:themeColor="text1"/>
        </w:rPr>
        <w:t xml:space="preserve">ise, </w:t>
      </w:r>
      <w:r w:rsidR="005E78A6" w:rsidRPr="006D15DC">
        <w:rPr>
          <w:rFonts w:ascii="Cambria" w:hAnsi="Cambria"/>
          <w:color w:val="000000" w:themeColor="text1"/>
        </w:rPr>
        <w:t>%85</w:t>
      </w:r>
      <w:r w:rsidR="00CC7EB1" w:rsidRPr="006D15DC">
        <w:rPr>
          <w:rFonts w:ascii="Cambria" w:hAnsi="Cambria"/>
          <w:color w:val="000000" w:themeColor="text1"/>
        </w:rPr>
        <w:t>’</w:t>
      </w:r>
      <w:r w:rsidR="005E78A6" w:rsidRPr="006D15DC">
        <w:rPr>
          <w:rFonts w:ascii="Cambria" w:hAnsi="Cambria"/>
          <w:color w:val="000000" w:themeColor="text1"/>
        </w:rPr>
        <w:t>li</w:t>
      </w:r>
      <w:r w:rsidR="009E25DD" w:rsidRPr="006D15DC">
        <w:rPr>
          <w:rFonts w:ascii="Cambria" w:hAnsi="Cambria"/>
          <w:color w:val="000000" w:themeColor="text1"/>
        </w:rPr>
        <w:t xml:space="preserve">k büyük bir oranda </w:t>
      </w:r>
      <w:r w:rsidR="00CC7EB1" w:rsidRPr="006D15DC">
        <w:rPr>
          <w:rFonts w:ascii="Cambria" w:hAnsi="Cambria"/>
          <w:color w:val="000000" w:themeColor="text1"/>
        </w:rPr>
        <w:t xml:space="preserve">araştırmacılar/uzmanlar tarafından uygulandığı görülmektedir. </w:t>
      </w:r>
      <w:r w:rsidRPr="006D15DC">
        <w:rPr>
          <w:rFonts w:ascii="Cambria" w:hAnsi="Cambria"/>
          <w:color w:val="000000" w:themeColor="text1"/>
        </w:rPr>
        <w:t>EİÖ yöntemi kullanılarak gerçekleştirilen araştırmaların sayısında son yıllarda bir artış gözlenmektedir</w:t>
      </w:r>
      <w:r w:rsidR="0097304D">
        <w:rPr>
          <w:rFonts w:ascii="Cambria" w:hAnsi="Cambria"/>
          <w:color w:val="000000" w:themeColor="text1"/>
        </w:rPr>
        <w:t>(Bkz. Şekil 1)</w:t>
      </w:r>
      <w:r w:rsidRPr="006D15DC">
        <w:rPr>
          <w:rFonts w:ascii="Cambria" w:hAnsi="Cambria"/>
          <w:color w:val="000000" w:themeColor="text1"/>
        </w:rPr>
        <w:t>. Bu çalışmalarda EİÖ</w:t>
      </w:r>
      <w:r w:rsidR="00FE4814" w:rsidRPr="006D15DC">
        <w:rPr>
          <w:rFonts w:ascii="Cambria" w:hAnsi="Cambria"/>
          <w:color w:val="000000" w:themeColor="text1"/>
        </w:rPr>
        <w:t xml:space="preserve"> yöntemin</w:t>
      </w:r>
      <w:r w:rsidRPr="006D15DC">
        <w:rPr>
          <w:rFonts w:ascii="Cambria" w:hAnsi="Cambria"/>
          <w:color w:val="000000" w:themeColor="text1"/>
        </w:rPr>
        <w:t>in değişik yaş ve yetersizlik gruplarından bireylere çeşitli becerilerin öğretiminde etkili bulunduğu; buna nazaran EİÖ’</w:t>
      </w:r>
      <w:r w:rsidR="00FE4814" w:rsidRPr="006D15DC">
        <w:rPr>
          <w:rFonts w:ascii="Cambria" w:hAnsi="Cambria"/>
          <w:color w:val="000000" w:themeColor="text1"/>
        </w:rPr>
        <w:t xml:space="preserve"> </w:t>
      </w:r>
      <w:r w:rsidRPr="006D15DC">
        <w:rPr>
          <w:rFonts w:ascii="Cambria" w:hAnsi="Cambria"/>
          <w:color w:val="000000" w:themeColor="text1"/>
        </w:rPr>
        <w:t>e ilişkin</w:t>
      </w:r>
      <w:r w:rsidR="00CC7EB1" w:rsidRPr="006D15DC">
        <w:rPr>
          <w:rFonts w:ascii="Cambria" w:hAnsi="Cambria"/>
          <w:color w:val="000000" w:themeColor="text1"/>
        </w:rPr>
        <w:t xml:space="preserve"> farklı uygulamacı</w:t>
      </w:r>
      <w:r w:rsidR="00FB70EA" w:rsidRPr="006D15DC">
        <w:rPr>
          <w:rFonts w:ascii="Cambria" w:hAnsi="Cambria"/>
          <w:color w:val="000000" w:themeColor="text1"/>
        </w:rPr>
        <w:t xml:space="preserve">larla </w:t>
      </w:r>
      <w:r w:rsidR="00CC7EB1" w:rsidRPr="006D15DC">
        <w:rPr>
          <w:rFonts w:ascii="Cambria" w:hAnsi="Cambria"/>
          <w:color w:val="000000" w:themeColor="text1"/>
        </w:rPr>
        <w:t xml:space="preserve"> (örn, ebeveyn, kardeş, akran, vb)</w:t>
      </w:r>
      <w:r w:rsidRPr="006D15DC">
        <w:rPr>
          <w:rFonts w:ascii="Cambria" w:hAnsi="Cambria"/>
          <w:color w:val="000000" w:themeColor="text1"/>
        </w:rPr>
        <w:t xml:space="preserve"> araştırma gereksiniminin ise halen devam ettiği de vurgulanmaktadır (Çankaya, 2011). </w:t>
      </w:r>
    </w:p>
    <w:p w14:paraId="4EB68DB5" w14:textId="77777777" w:rsidR="00BC69D6" w:rsidRPr="006D15DC" w:rsidRDefault="00111BDE" w:rsidP="001856DE">
      <w:pPr>
        <w:ind w:firstLine="567"/>
        <w:jc w:val="both"/>
        <w:rPr>
          <w:rFonts w:ascii="Cambria" w:hAnsi="Cambria"/>
          <w:color w:val="000000" w:themeColor="text1"/>
        </w:rPr>
      </w:pPr>
      <w:r w:rsidRPr="006D15DC">
        <w:rPr>
          <w:rFonts w:ascii="Cambria" w:hAnsi="Cambria"/>
          <w:color w:val="000000" w:themeColor="text1"/>
        </w:rPr>
        <w:t xml:space="preserve">Çalışma </w:t>
      </w:r>
      <w:r w:rsidR="00BC69D6" w:rsidRPr="006D15DC">
        <w:rPr>
          <w:rFonts w:ascii="Cambria" w:hAnsi="Cambria"/>
          <w:color w:val="000000" w:themeColor="text1"/>
        </w:rPr>
        <w:t>kapsamına dâhil edilen çalışmalarda hedeflenen becerilere bakıldığında</w:t>
      </w:r>
      <w:r w:rsidR="000E3539" w:rsidRPr="006D15DC">
        <w:rPr>
          <w:rFonts w:ascii="Cambria" w:hAnsi="Cambria"/>
          <w:color w:val="000000" w:themeColor="text1"/>
        </w:rPr>
        <w:t xml:space="preserve"> ise,</w:t>
      </w:r>
      <w:r w:rsidR="00BC69D6" w:rsidRPr="006D15DC">
        <w:rPr>
          <w:rFonts w:ascii="Cambria" w:hAnsi="Cambria"/>
          <w:color w:val="000000" w:themeColor="text1"/>
        </w:rPr>
        <w:t xml:space="preserve"> en fazla akademik beceriler üzerinde çalışıldığı görül</w:t>
      </w:r>
      <w:r w:rsidR="00FE4814" w:rsidRPr="006D15DC">
        <w:rPr>
          <w:rFonts w:ascii="Cambria" w:hAnsi="Cambria"/>
          <w:color w:val="000000" w:themeColor="text1"/>
        </w:rPr>
        <w:t>mektedir. G</w:t>
      </w:r>
      <w:r w:rsidR="00BC69D6" w:rsidRPr="006D15DC">
        <w:rPr>
          <w:rFonts w:ascii="Cambria" w:hAnsi="Cambria"/>
          <w:color w:val="000000" w:themeColor="text1"/>
        </w:rPr>
        <w:t>elişimsel yetersizlik gösteren bireylerin EİÖ yöntemi ile resim seçme, rakamları tanıma, renk kavramları, iş yapabilme yetenekleri, el becerileri ile otobüse binme, dişleri fırçalama, yazı yazma, bağcık bağlama, alışveriş yapma, temizlik yapma, yazı yazma, dil eğitimi gibi zincirleme ve bazı mesleki becerilerin kazandırılmaya çalışıldığı gözlemlenmiştir. EİÖ</w:t>
      </w:r>
      <w:r w:rsidR="00AA58D0" w:rsidRPr="006D15DC">
        <w:rPr>
          <w:rFonts w:ascii="Cambria" w:hAnsi="Cambria"/>
          <w:color w:val="000000" w:themeColor="text1"/>
        </w:rPr>
        <w:t xml:space="preserve"> yöntemi</w:t>
      </w:r>
      <w:r w:rsidR="00BC69D6" w:rsidRPr="006D15DC">
        <w:rPr>
          <w:rFonts w:ascii="Cambria" w:hAnsi="Cambria"/>
          <w:color w:val="000000" w:themeColor="text1"/>
        </w:rPr>
        <w:t xml:space="preserve"> kullanılarak yürütülen çalışmaların önemli bölümünde tek basamaklı becerilerin öğretiminin yapıldığı görülmektedir. Fakat zincirleme becerilerin öğretiminde ise EİÖ</w:t>
      </w:r>
      <w:r w:rsidR="00AA58D0" w:rsidRPr="006D15DC">
        <w:rPr>
          <w:rFonts w:ascii="Cambria" w:hAnsi="Cambria"/>
          <w:color w:val="000000" w:themeColor="text1"/>
        </w:rPr>
        <w:t xml:space="preserve"> yöntemin</w:t>
      </w:r>
      <w:r w:rsidR="00BC69D6" w:rsidRPr="006D15DC">
        <w:rPr>
          <w:rFonts w:ascii="Cambria" w:hAnsi="Cambria"/>
          <w:color w:val="000000" w:themeColor="text1"/>
        </w:rPr>
        <w:t>in kullanıldığı araştırma sayısı tek basamaklı becerilerin öğretimine ilişkin araştırmalar ile kıyaslandığında ise sınırlılık göstermektedir. Mesela, 1992 ile 2009 yılları arasında EİÖ kullanılarak yürütülen 31 çalışmanın %67’ini tek basamaklı becerilerin öğretildiği araştırmal</w:t>
      </w:r>
      <w:r w:rsidR="005E78A6" w:rsidRPr="006D15DC">
        <w:rPr>
          <w:rFonts w:ascii="Cambria" w:hAnsi="Cambria"/>
          <w:color w:val="000000" w:themeColor="text1"/>
        </w:rPr>
        <w:t>ar oluşturduğu görülmektedir (Gü</w:t>
      </w:r>
      <w:r w:rsidR="00BC69D6" w:rsidRPr="006D15DC">
        <w:rPr>
          <w:rFonts w:ascii="Cambria" w:hAnsi="Cambria"/>
          <w:color w:val="000000" w:themeColor="text1"/>
        </w:rPr>
        <w:t>rsel vd., 2006; Kurt ve Tekin-İftar, 2008; Morse ve Schuster, 2004). Bu sebeple, zincirleme becerilerin öğretiminde EİÖ</w:t>
      </w:r>
      <w:r w:rsidR="00AA58D0" w:rsidRPr="006D15DC">
        <w:rPr>
          <w:rFonts w:ascii="Cambria" w:hAnsi="Cambria"/>
          <w:color w:val="000000" w:themeColor="text1"/>
        </w:rPr>
        <w:t xml:space="preserve"> </w:t>
      </w:r>
      <w:r w:rsidR="00AA58D0" w:rsidRPr="006D15DC">
        <w:rPr>
          <w:rFonts w:ascii="Cambria" w:hAnsi="Cambria"/>
          <w:color w:val="000000" w:themeColor="text1"/>
        </w:rPr>
        <w:lastRenderedPageBreak/>
        <w:t>yöntemin</w:t>
      </w:r>
      <w:r w:rsidR="00BC69D6" w:rsidRPr="006D15DC">
        <w:rPr>
          <w:rFonts w:ascii="Cambria" w:hAnsi="Cambria"/>
          <w:color w:val="000000" w:themeColor="text1"/>
        </w:rPr>
        <w:t>in etkililiğini incelemeye yönelik araştırma gereksinimi halen devam ettiği açıkç</w:t>
      </w:r>
      <w:r w:rsidR="00AA58D0" w:rsidRPr="006D15DC">
        <w:rPr>
          <w:rFonts w:ascii="Cambria" w:hAnsi="Cambria"/>
          <w:color w:val="000000" w:themeColor="text1"/>
        </w:rPr>
        <w:t>a görülmektedir. Çalışmalar EİÖ yöntemin</w:t>
      </w:r>
      <w:r w:rsidR="00BC69D6" w:rsidRPr="006D15DC">
        <w:rPr>
          <w:rFonts w:ascii="Cambria" w:hAnsi="Cambria"/>
          <w:color w:val="000000" w:themeColor="text1"/>
        </w:rPr>
        <w:t>in kolay ve kısa sürede uygulanabilir bir yöntem olduğunu daha az araç-gereç hazırlığı gerektirdiğini göstermektedir (Birkan, 2002; Dere Çiftçi, 2007).</w:t>
      </w:r>
    </w:p>
    <w:p w14:paraId="4C674879" w14:textId="77777777" w:rsidR="00BC69D6" w:rsidRPr="006D15DC" w:rsidRDefault="00361B5C" w:rsidP="00BC69D6">
      <w:pPr>
        <w:ind w:firstLine="567"/>
        <w:jc w:val="both"/>
        <w:rPr>
          <w:rFonts w:ascii="Cambria" w:hAnsi="Cambria"/>
          <w:color w:val="000000" w:themeColor="text1"/>
        </w:rPr>
      </w:pPr>
      <w:r w:rsidRPr="006D15DC">
        <w:rPr>
          <w:rFonts w:ascii="Cambria" w:hAnsi="Cambria"/>
          <w:color w:val="000000" w:themeColor="text1"/>
        </w:rPr>
        <w:t xml:space="preserve">Bulgulara yöntemsel açıdan bakıldığında, </w:t>
      </w:r>
      <w:r w:rsidR="005E78A6" w:rsidRPr="006D15DC">
        <w:rPr>
          <w:rFonts w:ascii="Cambria" w:hAnsi="Cambria"/>
          <w:color w:val="000000" w:themeColor="text1"/>
        </w:rPr>
        <w:t>tek denekli araştırmaların %56</w:t>
      </w:r>
      <w:r w:rsidR="00BC69D6" w:rsidRPr="006D15DC">
        <w:rPr>
          <w:rFonts w:ascii="Cambria" w:hAnsi="Cambria"/>
          <w:color w:val="000000" w:themeColor="text1"/>
        </w:rPr>
        <w:t>’</w:t>
      </w:r>
      <w:r w:rsidR="005E78A6" w:rsidRPr="006D15DC">
        <w:rPr>
          <w:rFonts w:ascii="Cambria" w:hAnsi="Cambria"/>
          <w:color w:val="000000" w:themeColor="text1"/>
        </w:rPr>
        <w:t>sı</w:t>
      </w:r>
      <w:r w:rsidR="00BC69D6" w:rsidRPr="006D15DC">
        <w:rPr>
          <w:rFonts w:ascii="Cambria" w:hAnsi="Cambria"/>
          <w:color w:val="000000" w:themeColor="text1"/>
        </w:rPr>
        <w:t>nd</w:t>
      </w:r>
      <w:r w:rsidR="00AD563E" w:rsidRPr="006D15DC">
        <w:rPr>
          <w:rFonts w:ascii="Cambria" w:hAnsi="Cambria"/>
          <w:color w:val="000000" w:themeColor="text1"/>
        </w:rPr>
        <w:t>a</w:t>
      </w:r>
      <w:r w:rsidR="00BC69D6" w:rsidRPr="006D15DC">
        <w:rPr>
          <w:rFonts w:ascii="Cambria" w:hAnsi="Cambria"/>
          <w:color w:val="000000" w:themeColor="text1"/>
        </w:rPr>
        <w:t xml:space="preserve"> denekler arası çoklu yoklama modeli, %32’sinde davranışlar arası çoklu yoklama, %5’inde uyarlamalı dönüşümlü </w:t>
      </w:r>
      <w:r w:rsidR="005E78A6" w:rsidRPr="006D15DC">
        <w:rPr>
          <w:rFonts w:ascii="Cambria" w:hAnsi="Cambria"/>
          <w:color w:val="000000" w:themeColor="text1"/>
        </w:rPr>
        <w:t xml:space="preserve">uygulamalar modeli, </w:t>
      </w:r>
      <w:r w:rsidR="00BC69D6" w:rsidRPr="006D15DC">
        <w:rPr>
          <w:rFonts w:ascii="Cambria" w:hAnsi="Cambria"/>
          <w:color w:val="000000" w:themeColor="text1"/>
        </w:rPr>
        <w:t>%2’sinde paralel uygulamalar modeli, %2’sinde dönüşümlü uygulamalar modeli, %2’sinde AB modeli kullanıldığı</w:t>
      </w:r>
      <w:r w:rsidR="00FE4814" w:rsidRPr="006D15DC">
        <w:rPr>
          <w:rFonts w:ascii="Cambria" w:hAnsi="Cambria"/>
          <w:color w:val="000000" w:themeColor="text1"/>
        </w:rPr>
        <w:t xml:space="preserve"> belirlenmiştir. B</w:t>
      </w:r>
      <w:r w:rsidR="00BC69D6" w:rsidRPr="006D15DC">
        <w:rPr>
          <w:rFonts w:ascii="Cambria" w:hAnsi="Cambria"/>
          <w:color w:val="000000" w:themeColor="text1"/>
        </w:rPr>
        <w:t xml:space="preserve">u doğrultuda en çok tercih edilen yöntemin denekler arası çoklu yoklama modeli olduğu sonucuna ulaşılmaktadır. </w:t>
      </w:r>
      <w:r w:rsidR="00FE4814" w:rsidRPr="006D15DC">
        <w:rPr>
          <w:rFonts w:ascii="Cambria" w:hAnsi="Cambria"/>
          <w:color w:val="000000" w:themeColor="text1"/>
        </w:rPr>
        <w:t>Araştırma yöntemi açısından bütün olarak bakıldığında</w:t>
      </w:r>
      <w:r w:rsidR="00BC69D6" w:rsidRPr="006D15DC">
        <w:rPr>
          <w:rFonts w:ascii="Cambria" w:hAnsi="Cambria"/>
          <w:color w:val="000000" w:themeColor="text1"/>
        </w:rPr>
        <w:t xml:space="preserve"> </w:t>
      </w:r>
      <w:r w:rsidR="00FE4814" w:rsidRPr="006D15DC">
        <w:rPr>
          <w:rFonts w:ascii="Cambria" w:hAnsi="Cambria"/>
          <w:color w:val="000000" w:themeColor="text1"/>
        </w:rPr>
        <w:t xml:space="preserve">hem </w:t>
      </w:r>
      <w:r w:rsidR="00BC69D6" w:rsidRPr="006D15DC">
        <w:rPr>
          <w:rFonts w:ascii="Cambria" w:hAnsi="Cambria"/>
          <w:color w:val="000000" w:themeColor="text1"/>
        </w:rPr>
        <w:t xml:space="preserve">EİÖ uygulamasının etkililiğini belirlemek hem de kullanılan EİÖ ile farklı bir yöntemi karşılaştırmak üzere araştırmalar yapıldığı görülmektedir. Karşılaştırma çalışmaları daha az sayıdadır. Gelişimsel yetersizliği olan bireylerin özelliklerinin farklılık göstermesi, </w:t>
      </w:r>
      <w:r w:rsidR="00FE4814" w:rsidRPr="006D15DC">
        <w:rPr>
          <w:rFonts w:ascii="Cambria" w:hAnsi="Cambria"/>
          <w:color w:val="000000" w:themeColor="text1"/>
        </w:rPr>
        <w:t>birbi</w:t>
      </w:r>
      <w:r w:rsidR="00A3676B" w:rsidRPr="006D15DC">
        <w:rPr>
          <w:rFonts w:ascii="Cambria" w:hAnsi="Cambria"/>
          <w:color w:val="000000" w:themeColor="text1"/>
        </w:rPr>
        <w:t>rine</w:t>
      </w:r>
      <w:r w:rsidR="00FE4814" w:rsidRPr="006D15DC">
        <w:rPr>
          <w:rFonts w:ascii="Cambria" w:hAnsi="Cambria"/>
          <w:color w:val="000000" w:themeColor="text1"/>
        </w:rPr>
        <w:t xml:space="preserve"> işlevsel açıdan benzer becerileri </w:t>
      </w:r>
      <w:r w:rsidR="00BC69D6" w:rsidRPr="006D15DC">
        <w:rPr>
          <w:rFonts w:ascii="Cambria" w:hAnsi="Cambria"/>
          <w:color w:val="000000" w:themeColor="text1"/>
        </w:rPr>
        <w:t xml:space="preserve">belirlemenin zor olması </w:t>
      </w:r>
      <w:r w:rsidR="00FE4814" w:rsidRPr="006D15DC">
        <w:rPr>
          <w:rFonts w:ascii="Cambria" w:hAnsi="Cambria"/>
          <w:color w:val="000000" w:themeColor="text1"/>
        </w:rPr>
        <w:t xml:space="preserve">ve karşılaştırma araştırmalarının planlama zorluğu </w:t>
      </w:r>
      <w:r w:rsidR="00AD563E" w:rsidRPr="006D15DC">
        <w:rPr>
          <w:rFonts w:ascii="Cambria" w:hAnsi="Cambria"/>
          <w:color w:val="000000" w:themeColor="text1"/>
        </w:rPr>
        <w:t>karşılaştırma araştırmalarının daha düşük olmasının</w:t>
      </w:r>
      <w:r w:rsidR="00BC69D6" w:rsidRPr="006D15DC">
        <w:rPr>
          <w:rFonts w:ascii="Cambria" w:hAnsi="Cambria"/>
          <w:color w:val="000000" w:themeColor="text1"/>
        </w:rPr>
        <w:t xml:space="preserve"> </w:t>
      </w:r>
      <w:r w:rsidR="00AD563E" w:rsidRPr="006D15DC">
        <w:rPr>
          <w:rFonts w:ascii="Cambria" w:hAnsi="Cambria"/>
          <w:color w:val="000000" w:themeColor="text1"/>
        </w:rPr>
        <w:t>sebebi</w:t>
      </w:r>
      <w:r w:rsidR="00BC69D6" w:rsidRPr="006D15DC">
        <w:rPr>
          <w:rFonts w:ascii="Cambria" w:hAnsi="Cambria"/>
          <w:color w:val="000000" w:themeColor="text1"/>
        </w:rPr>
        <w:t xml:space="preserve"> olabilir. Buradan yola çıkarak daha fazla sayıda karşılaştırma çalışmasına ihtiyaç olduğunu söyleyebiliriz. </w:t>
      </w:r>
    </w:p>
    <w:p w14:paraId="31541D21" w14:textId="77777777" w:rsidR="00BC69D6" w:rsidRPr="006D15DC" w:rsidRDefault="00BC69D6" w:rsidP="00BC69D6">
      <w:pPr>
        <w:ind w:firstLine="567"/>
        <w:jc w:val="both"/>
        <w:rPr>
          <w:rFonts w:ascii="Cambria" w:hAnsi="Cambria"/>
          <w:color w:val="000000" w:themeColor="text1"/>
        </w:rPr>
      </w:pPr>
      <w:r w:rsidRPr="006D15DC">
        <w:rPr>
          <w:rFonts w:ascii="Cambria" w:hAnsi="Cambria"/>
          <w:color w:val="000000" w:themeColor="text1"/>
        </w:rPr>
        <w:t>Çalışmaları</w:t>
      </w:r>
      <w:r w:rsidR="00DA438E" w:rsidRPr="006D15DC">
        <w:rPr>
          <w:rFonts w:ascii="Cambria" w:hAnsi="Cambria"/>
          <w:color w:val="000000" w:themeColor="text1"/>
        </w:rPr>
        <w:t xml:space="preserve"> güvenirlik bulguları açısından incelediğimi</w:t>
      </w:r>
      <w:r w:rsidR="00AD563E" w:rsidRPr="006D15DC">
        <w:rPr>
          <w:rFonts w:ascii="Cambria" w:hAnsi="Cambria"/>
          <w:color w:val="000000" w:themeColor="text1"/>
        </w:rPr>
        <w:t>zde,</w:t>
      </w:r>
      <w:r w:rsidR="005E78A6" w:rsidRPr="006D15DC">
        <w:rPr>
          <w:rFonts w:ascii="Cambria" w:hAnsi="Cambria"/>
          <w:color w:val="000000" w:themeColor="text1"/>
        </w:rPr>
        <w:t xml:space="preserve"> %85’i</w:t>
      </w:r>
      <w:r w:rsidRPr="006D15DC">
        <w:rPr>
          <w:rFonts w:ascii="Cambria" w:hAnsi="Cambria"/>
          <w:color w:val="000000" w:themeColor="text1"/>
        </w:rPr>
        <w:t>nde hem uygulama güvenirliğine hem de gözlemciler arası güvenirlik çalışmalarına, %2’sinde sadece gözlemciler arası güvenirlik, %5’i</w:t>
      </w:r>
      <w:r w:rsidR="00DA438E" w:rsidRPr="006D15DC">
        <w:rPr>
          <w:rFonts w:ascii="Cambria" w:hAnsi="Cambria"/>
          <w:color w:val="000000" w:themeColor="text1"/>
        </w:rPr>
        <w:t>nde sadece uygulama güvenirliği bulgusu toplandığı görülmektedir</w:t>
      </w:r>
      <w:r w:rsidRPr="006D15DC">
        <w:rPr>
          <w:rFonts w:ascii="Cambria" w:hAnsi="Cambria"/>
          <w:color w:val="000000" w:themeColor="text1"/>
        </w:rPr>
        <w:t>. Tüm çalışmaların % 7’sinde güvenilirlik verilerine yer verilmemiştir. Bu sonuca göre ise çoğunluğunun güvenirlik sağladığını söylemek mümkündür. Güvenirlik verilerinin toplanması bir yöntemsel gereklilik olarak da araştırmacıların güvenirlik konusuna verdiği önemi göstermektedir. Ancak sosyal geçerlilik</w:t>
      </w:r>
      <w:r w:rsidR="00DA438E" w:rsidRPr="006D15DC">
        <w:rPr>
          <w:rFonts w:ascii="Cambria" w:hAnsi="Cambria"/>
          <w:color w:val="000000" w:themeColor="text1"/>
        </w:rPr>
        <w:t xml:space="preserve"> verisi açısından baktığımızda </w:t>
      </w:r>
      <w:r w:rsidRPr="006D15DC">
        <w:rPr>
          <w:rFonts w:ascii="Cambria" w:hAnsi="Cambria"/>
          <w:color w:val="000000" w:themeColor="text1"/>
        </w:rPr>
        <w:t xml:space="preserve">%51 oranında veri toplandığı görülmektedir. </w:t>
      </w:r>
      <w:r w:rsidR="00806801" w:rsidRPr="006D15DC">
        <w:rPr>
          <w:rFonts w:ascii="Cambria" w:hAnsi="Cambria"/>
          <w:color w:val="000000" w:themeColor="text1"/>
        </w:rPr>
        <w:t>Buna dayalı olarak çalışmaların neredeyse yarısında sosyal geçerlik verisi alınmadığı</w:t>
      </w:r>
      <w:r w:rsidR="000961CD" w:rsidRPr="006D15DC">
        <w:rPr>
          <w:rFonts w:ascii="Cambria" w:hAnsi="Cambria"/>
          <w:color w:val="000000" w:themeColor="text1"/>
        </w:rPr>
        <w:t xml:space="preserve"> görülmektedir</w:t>
      </w:r>
      <w:r w:rsidR="00806801" w:rsidRPr="006D15DC">
        <w:rPr>
          <w:rFonts w:ascii="Cambria" w:hAnsi="Cambria"/>
          <w:color w:val="000000" w:themeColor="text1"/>
        </w:rPr>
        <w:t xml:space="preserve">. </w:t>
      </w:r>
      <w:r w:rsidRPr="006D15DC">
        <w:rPr>
          <w:rFonts w:ascii="Cambria" w:hAnsi="Cambria"/>
          <w:color w:val="000000" w:themeColor="text1"/>
        </w:rPr>
        <w:t xml:space="preserve">Bir çalışmanın etkili olmasının önemli bir ölçütü de sosyal kabulünün ya da geçerliğinin belirlenmesidir. Çalışmaya ilişkin gerçek bir değerlendirme yapabilmek için birkaç öğe ya da görüşün sosyal geçerlik değerlendirmesinden geçirilmesi gerekir (Vuran ve Sönmez 2008). Bu bağlamda sosyal geçerliğin </w:t>
      </w:r>
      <w:r w:rsidR="001856A4" w:rsidRPr="006D15DC">
        <w:rPr>
          <w:rFonts w:ascii="Cambria" w:hAnsi="Cambria"/>
          <w:color w:val="000000" w:themeColor="text1"/>
        </w:rPr>
        <w:t xml:space="preserve">gelecek araştırmalarda </w:t>
      </w:r>
      <w:r w:rsidRPr="006D15DC">
        <w:rPr>
          <w:rFonts w:ascii="Cambria" w:hAnsi="Cambria"/>
          <w:color w:val="000000" w:themeColor="text1"/>
        </w:rPr>
        <w:t xml:space="preserve">daha fazla göz önünde bulundurulması gerektiğini söyleyebiliriz. </w:t>
      </w:r>
    </w:p>
    <w:p w14:paraId="02EE464C" w14:textId="77777777" w:rsidR="00BC69D6" w:rsidRPr="006D15DC" w:rsidRDefault="002D0E28" w:rsidP="00BC69D6">
      <w:pPr>
        <w:ind w:firstLine="567"/>
        <w:jc w:val="both"/>
        <w:rPr>
          <w:rFonts w:ascii="Cambria" w:hAnsi="Cambria"/>
          <w:color w:val="000000" w:themeColor="text1"/>
        </w:rPr>
      </w:pPr>
      <w:r w:rsidRPr="006D15DC">
        <w:rPr>
          <w:rFonts w:ascii="Cambria" w:hAnsi="Cambria"/>
          <w:color w:val="000000" w:themeColor="text1"/>
        </w:rPr>
        <w:t xml:space="preserve">Araştırmaları </w:t>
      </w:r>
      <w:r w:rsidR="007E3D3A" w:rsidRPr="006D15DC">
        <w:rPr>
          <w:rFonts w:ascii="Cambria" w:hAnsi="Cambria"/>
          <w:color w:val="000000" w:themeColor="text1"/>
        </w:rPr>
        <w:t>genelleme ve kalıcılık oturumları</w:t>
      </w:r>
      <w:r w:rsidRPr="006D15DC">
        <w:rPr>
          <w:rFonts w:ascii="Cambria" w:hAnsi="Cambria"/>
          <w:color w:val="000000" w:themeColor="text1"/>
        </w:rPr>
        <w:t xml:space="preserve"> açısından yorumlamak gerekirse, t</w:t>
      </w:r>
      <w:r w:rsidR="00BC69D6" w:rsidRPr="006D15DC">
        <w:rPr>
          <w:rFonts w:ascii="Cambria" w:hAnsi="Cambria"/>
          <w:color w:val="000000" w:themeColor="text1"/>
        </w:rPr>
        <w:t>üm çalışmaların % 90’ında genelleme çalışma</w:t>
      </w:r>
      <w:r w:rsidR="0091785D" w:rsidRPr="006D15DC">
        <w:rPr>
          <w:rFonts w:ascii="Cambria" w:hAnsi="Cambria"/>
          <w:color w:val="000000" w:themeColor="text1"/>
        </w:rPr>
        <w:t>sı yapılmıştır. Çalışmaların %97.5</w:t>
      </w:r>
      <w:r w:rsidR="00BC69D6" w:rsidRPr="006D15DC">
        <w:rPr>
          <w:rFonts w:ascii="Cambria" w:hAnsi="Cambria"/>
          <w:color w:val="000000" w:themeColor="text1"/>
        </w:rPr>
        <w:t xml:space="preserve">’inde ise izleme çalışması yapılmıştır. İncelenen çalışmalarda gelişimsel yetersizlik gösteren bireylere başta tek basamaklı ve akademik beceriler olmak üzere </w:t>
      </w:r>
      <w:r w:rsidR="002A01DC" w:rsidRPr="006D15DC">
        <w:rPr>
          <w:rFonts w:ascii="Cambria" w:hAnsi="Cambria"/>
          <w:color w:val="000000" w:themeColor="text1"/>
        </w:rPr>
        <w:t>zincirleme g</w:t>
      </w:r>
      <w:r w:rsidR="00BC69D6" w:rsidRPr="006D15DC">
        <w:rPr>
          <w:rFonts w:ascii="Cambria" w:hAnsi="Cambria"/>
          <w:color w:val="000000" w:themeColor="text1"/>
        </w:rPr>
        <w:t xml:space="preserve">ünlük yaşam ve özbakım becerilerinin araştırmacılar tarafından öğretilmesinin hedeflendiği görülmektedir. Araştırmaların yapılandırılmış klinik/okul ortamlarında araştırmacılar tarafından daha fazla yapılmış olması da bu bulgu ile örtüşmektedir. Ancak birey gereksinimlerinin doğal ortamlarda çalışılması kaçınılmaz bir gerekliliktir. Bu bağlamda daha çok doğal ortamlarında çalışmaya gereksinim vardır. Bu gereklilik klinik ortamda çalışmanın neden olabileceği genelleme sorununu da daha net tartışılmasını sağlayacaktır. </w:t>
      </w:r>
    </w:p>
    <w:p w14:paraId="0A0B73C8" w14:textId="77777777" w:rsidR="00BC69D6" w:rsidRPr="006D15DC" w:rsidRDefault="00BC69D6" w:rsidP="00BC69D6">
      <w:pPr>
        <w:ind w:firstLine="567"/>
        <w:jc w:val="both"/>
        <w:rPr>
          <w:rFonts w:ascii="Cambria" w:hAnsi="Cambria"/>
          <w:color w:val="000000" w:themeColor="text1"/>
        </w:rPr>
      </w:pPr>
      <w:r w:rsidRPr="006D15DC">
        <w:rPr>
          <w:rFonts w:ascii="Cambria" w:hAnsi="Cambria"/>
          <w:color w:val="000000" w:themeColor="text1"/>
        </w:rPr>
        <w:t>Özetlenecek olursa, gerçekleştirilen alan yazın taraması sonucunda; EİÖ yönteminin farklı yaş grubundaki bireylerde (0-3 yaş, 6-12 yaş, 18 yaş ve üstü vb.), farklı beceri alanlarında (sosyal, akademik, bağımsız yaşam, geçiş iletişim, dil ve konuşma vb.), farklı uygulamacılar (araştırmacı, akran, kardeş, ebeveyn vb.) farklı ortamlarda (ev, okul, toplumsal ortam vb.) kullanılabilecek ve etkililiği kanıtlanmış bir uygulama olduğu ortaya konulmuştur. Ülkemizdeki uygulamalara baktığımızda ise, bu yönteme ilişkin sadece bir tane sistematik alanyazın taramasının var oldu</w:t>
      </w:r>
      <w:r w:rsidR="00517A4D" w:rsidRPr="006D15DC">
        <w:rPr>
          <w:rFonts w:ascii="Cambria" w:hAnsi="Cambria"/>
          <w:color w:val="000000" w:themeColor="text1"/>
        </w:rPr>
        <w:t>ğu görülmektedir (Özer ve diğ.,</w:t>
      </w:r>
      <w:r w:rsidRPr="006D15DC">
        <w:rPr>
          <w:rFonts w:ascii="Cambria" w:hAnsi="Cambria"/>
          <w:color w:val="000000" w:themeColor="text1"/>
        </w:rPr>
        <w:t xml:space="preserve"> 2013). Her </w:t>
      </w:r>
      <w:r w:rsidRPr="006D15DC">
        <w:rPr>
          <w:rFonts w:ascii="Cambria" w:hAnsi="Cambria"/>
          <w:color w:val="000000" w:themeColor="text1"/>
        </w:rPr>
        <w:lastRenderedPageBreak/>
        <w:t>iki çalışmada hem EİÖ nün tercih ediliyor olma gerekçesi hemde EİÖ yönteminin etkil</w:t>
      </w:r>
      <w:r w:rsidR="00E85083" w:rsidRPr="006D15DC">
        <w:rPr>
          <w:rFonts w:ascii="Cambria" w:hAnsi="Cambria"/>
          <w:color w:val="000000" w:themeColor="text1"/>
        </w:rPr>
        <w:t>il</w:t>
      </w:r>
      <w:r w:rsidRPr="006D15DC">
        <w:rPr>
          <w:rFonts w:ascii="Cambria" w:hAnsi="Cambria"/>
          <w:color w:val="000000" w:themeColor="text1"/>
        </w:rPr>
        <w:t>ik sonuçları açısından benzer olduğu görülmektedir.</w:t>
      </w:r>
      <w:r w:rsidR="007A1FEA" w:rsidRPr="006D15DC">
        <w:rPr>
          <w:rFonts w:ascii="Cambria" w:hAnsi="Cambria"/>
          <w:color w:val="000000" w:themeColor="text1"/>
        </w:rPr>
        <w:t xml:space="preserve"> </w:t>
      </w:r>
      <w:r w:rsidRPr="006D15DC">
        <w:rPr>
          <w:rFonts w:ascii="Cambria" w:hAnsi="Cambria"/>
          <w:color w:val="000000" w:themeColor="text1"/>
        </w:rPr>
        <w:t>2000’li yıllardan itibaren yaygınlaşan yanlışsız öğretim ve EİÖ yöntemi araştırmalarının yöntemsel özellikleri ve bulguları incelenerek güncel bilgi sunmanın ve konuya ilişkin araştırma gereksiniminin ortaya konulmasının gelişimsel yetersizliği olan bireylerle çalışan uygulamacı ve araştırmacılar için faydalı olacağı düşünülmektedir.</w:t>
      </w:r>
    </w:p>
    <w:p w14:paraId="7201D365" w14:textId="77777777" w:rsidR="00BC69D6" w:rsidRPr="006D15DC" w:rsidRDefault="00BC69D6" w:rsidP="002A7853">
      <w:pPr>
        <w:spacing w:before="120" w:after="120"/>
        <w:jc w:val="both"/>
        <w:rPr>
          <w:rFonts w:ascii="Cambria" w:hAnsi="Cambria"/>
          <w:color w:val="000000" w:themeColor="text1"/>
        </w:rPr>
      </w:pPr>
      <w:r w:rsidRPr="006D15DC">
        <w:rPr>
          <w:rFonts w:ascii="Cambria" w:hAnsi="Cambria"/>
          <w:b/>
          <w:color w:val="000000" w:themeColor="text1"/>
        </w:rPr>
        <w:t>Uygulamacılara ve İleri Araştırmalara Yönelik Öneriler</w:t>
      </w:r>
    </w:p>
    <w:p w14:paraId="4B17C28D" w14:textId="77777777" w:rsidR="00BC69D6" w:rsidRPr="006D15DC" w:rsidRDefault="00BC69D6" w:rsidP="00BC69D6">
      <w:pPr>
        <w:ind w:firstLine="567"/>
        <w:jc w:val="both"/>
        <w:rPr>
          <w:rFonts w:ascii="Cambria" w:hAnsi="Cambria"/>
          <w:color w:val="000000" w:themeColor="text1"/>
        </w:rPr>
      </w:pPr>
      <w:r w:rsidRPr="006D15DC">
        <w:rPr>
          <w:rFonts w:ascii="Cambria" w:hAnsi="Cambria"/>
          <w:color w:val="000000" w:themeColor="text1"/>
        </w:rPr>
        <w:t>İncelenen araştırmalardan elde edilen bulgulara göre ileri zamanlarda gerçekleştirilecek araştırmalar ve uygulamalarda gelişimsel yetersizlik gösteren bireylere yönelik yapılacak öğretim düzenlemelerinde eşzamanlı ipucuyla öğretim yöntemi kullanılabilir durumdadır. Ancak EİÖ yöntemi ile gelişimsel yetersizlik gösteren bireylere özellikle toplumsal becerilerin doğal ortamlarda (örneğin kaynaştırma, mesleki ortam) kazandırılabilmeleri açısından daha çok çalışılmasına gereksinim vardır.</w:t>
      </w:r>
    </w:p>
    <w:p w14:paraId="698F749C" w14:textId="77777777" w:rsidR="00BC69D6" w:rsidRPr="006D15DC" w:rsidRDefault="00BC69D6" w:rsidP="00BC69D6">
      <w:pPr>
        <w:ind w:firstLine="567"/>
        <w:jc w:val="both"/>
        <w:rPr>
          <w:rFonts w:ascii="Cambria" w:hAnsi="Cambria"/>
          <w:color w:val="000000" w:themeColor="text1"/>
        </w:rPr>
      </w:pPr>
      <w:r w:rsidRPr="006D15DC">
        <w:rPr>
          <w:rFonts w:ascii="Cambria" w:hAnsi="Cambria"/>
          <w:color w:val="000000" w:themeColor="text1"/>
        </w:rPr>
        <w:t>Araştırmalara bakıldığında, EİÖ</w:t>
      </w:r>
      <w:r w:rsidR="008D5462" w:rsidRPr="006D15DC">
        <w:rPr>
          <w:rFonts w:ascii="Cambria" w:hAnsi="Cambria"/>
          <w:color w:val="000000" w:themeColor="text1"/>
        </w:rPr>
        <w:t xml:space="preserve"> yöntemi</w:t>
      </w:r>
      <w:r w:rsidRPr="006D15DC">
        <w:rPr>
          <w:rFonts w:ascii="Cambria" w:hAnsi="Cambria"/>
          <w:color w:val="000000" w:themeColor="text1"/>
        </w:rPr>
        <w:t xml:space="preserve"> ile birlikte yürütülen teknoloji temelli çalışmaların az say</w:t>
      </w:r>
      <w:r w:rsidR="008D5462" w:rsidRPr="006D15DC">
        <w:rPr>
          <w:rFonts w:ascii="Cambria" w:hAnsi="Cambria"/>
          <w:color w:val="000000" w:themeColor="text1"/>
        </w:rPr>
        <w:t>ıda olduğu görülmektedir. EİÖ yönteminin</w:t>
      </w:r>
      <w:r w:rsidRPr="006D15DC">
        <w:rPr>
          <w:rFonts w:ascii="Cambria" w:hAnsi="Cambria"/>
          <w:color w:val="000000" w:themeColor="text1"/>
        </w:rPr>
        <w:t xml:space="preserve"> teknoloji ile birlikte kullanıldığı formlarının (örn; bilgisayar destekli) aile ve akranları tarafından daha kolay kullanılmasını sağlayabilir. İleri araştırmalarda bu uygulama ile ilgili çalışmalar desenlenerek kullanılabilirliği incelenebilir.</w:t>
      </w:r>
    </w:p>
    <w:p w14:paraId="3F797943" w14:textId="77777777" w:rsidR="00BC69D6" w:rsidRPr="006D15DC" w:rsidRDefault="00BC69D6" w:rsidP="00BC69D6">
      <w:pPr>
        <w:ind w:firstLine="567"/>
        <w:jc w:val="both"/>
        <w:rPr>
          <w:rFonts w:ascii="Cambria" w:hAnsi="Cambria"/>
          <w:color w:val="000000" w:themeColor="text1"/>
        </w:rPr>
      </w:pPr>
      <w:r w:rsidRPr="006D15DC">
        <w:rPr>
          <w:rFonts w:ascii="Cambria" w:hAnsi="Cambria"/>
          <w:color w:val="000000" w:themeColor="text1"/>
        </w:rPr>
        <w:t>Aynı zamanda araştırmalara bakıldığı</w:t>
      </w:r>
      <w:r w:rsidR="00F17FD8" w:rsidRPr="006D15DC">
        <w:rPr>
          <w:rFonts w:ascii="Cambria" w:hAnsi="Cambria"/>
          <w:color w:val="000000" w:themeColor="text1"/>
        </w:rPr>
        <w:t>nda sosyal geçerlik verilerinin toplanmamasının</w:t>
      </w:r>
      <w:r w:rsidRPr="006D15DC">
        <w:rPr>
          <w:rFonts w:ascii="Cambria" w:hAnsi="Cambria"/>
          <w:color w:val="000000" w:themeColor="text1"/>
        </w:rPr>
        <w:t xml:space="preserve"> </w:t>
      </w:r>
      <w:r w:rsidR="00F17FD8" w:rsidRPr="006D15DC">
        <w:rPr>
          <w:rFonts w:ascii="Cambria" w:hAnsi="Cambria"/>
          <w:color w:val="000000" w:themeColor="text1"/>
        </w:rPr>
        <w:t>eksilik olduğunu belirtebiliriz. B</w:t>
      </w:r>
      <w:r w:rsidRPr="006D15DC">
        <w:rPr>
          <w:rFonts w:ascii="Cambria" w:hAnsi="Cambria"/>
          <w:color w:val="000000" w:themeColor="text1"/>
        </w:rPr>
        <w:t>u boyutu önemle üzerinde durulması gereken bir konudur ve ileri çalışmalar için sosyal geçerlik verilerinin toplanması önerilebilir. Ayrıca yapılacak olan araştırmalarda bireysel eğitim uygulamaları yanında grup eğitimleri de eklenebilir. Araştırmalarda kullanılan tek denekli modellerin bağımlı değişken üzerindeki etkilerini karşılaştırmak daha sonra yapılacak olan araştırmalarda kullanılacak modeller için araştırmacılara ışık tutacağı düşünülebilir.</w:t>
      </w:r>
    </w:p>
    <w:p w14:paraId="322DCB18" w14:textId="77777777" w:rsidR="004A2A94" w:rsidRPr="006D15DC" w:rsidRDefault="00BC69D6" w:rsidP="004A2A94">
      <w:pPr>
        <w:ind w:firstLine="567"/>
        <w:jc w:val="both"/>
        <w:rPr>
          <w:rFonts w:ascii="Cambria" w:hAnsi="Cambria"/>
          <w:color w:val="000000" w:themeColor="text1"/>
        </w:rPr>
      </w:pPr>
      <w:r w:rsidRPr="006D15DC">
        <w:rPr>
          <w:rFonts w:ascii="Cambria" w:hAnsi="Cambria"/>
          <w:color w:val="000000" w:themeColor="text1"/>
        </w:rPr>
        <w:t xml:space="preserve">Kaynaştırmaya devam eden gelişimsel yetersizliği olan öğrenciler için öğretimsel uyarlama yapılma gerekliliği vardır. Öğretimsel uyarlama yollarından birisi de bire bir öğretim sunma yoluyla yapılmaktadır. Bu noktada EİÖ yöntemi ile ilgili kaynaştırma ortamlarında çalışan okul öncesi ve sınıf öğretmenlerine eğitim verilerek yöntemin kullanılabilirliği incelenebilir. </w:t>
      </w:r>
    </w:p>
    <w:p w14:paraId="4DE8BDC0" w14:textId="77777777" w:rsidR="002A7853" w:rsidRDefault="00BC69D6" w:rsidP="002A7853">
      <w:pPr>
        <w:ind w:firstLine="567"/>
        <w:jc w:val="both"/>
        <w:rPr>
          <w:rFonts w:ascii="Cambria" w:hAnsi="Cambria"/>
          <w:color w:val="000000" w:themeColor="text1"/>
        </w:rPr>
      </w:pPr>
      <w:r w:rsidRPr="006D15DC">
        <w:rPr>
          <w:rFonts w:ascii="Cambria" w:hAnsi="Cambria"/>
          <w:color w:val="000000" w:themeColor="text1"/>
        </w:rPr>
        <w:t xml:space="preserve">Yurtdışı alanyazınında EİÖ uygulamaları ve gelişimsel yetersizlik üzerine yapılan yeterli sayıda ve farklı içerikte araştırma örneğine rastlanmaktadır. Ülkemizde de göreceli en fazla sayıda çalışılan yanlışsız öğretim yöntemlerinden birisidir. Ancak özellikle verimlilik açısından daha fazla çalışma gereksinimi olduğu görülmektedir. Hem araştırmacıların hem de uygulamacıların gelişimsel yetersizliği olan bireylerde farklı EİÖ formlarının karşılaştırma çalışmaları ve güncel araştırma incelemeleri yapmaları alanyazınımızı zenginleştirecektir. </w:t>
      </w:r>
    </w:p>
    <w:p w14:paraId="02D1A706" w14:textId="36B9BB94" w:rsidR="00C75AD9" w:rsidRPr="002A7853" w:rsidRDefault="00C75AD9" w:rsidP="002A7853">
      <w:pPr>
        <w:spacing w:before="240" w:after="240"/>
        <w:jc w:val="both"/>
        <w:rPr>
          <w:rFonts w:ascii="Cambria" w:hAnsi="Cambria"/>
          <w:color w:val="000000" w:themeColor="text1"/>
        </w:rPr>
      </w:pPr>
      <w:r w:rsidRPr="006D15DC">
        <w:rPr>
          <w:rFonts w:ascii="Cambria" w:hAnsi="Cambria"/>
          <w:b/>
          <w:color w:val="000000" w:themeColor="text1"/>
        </w:rPr>
        <w:t>KAYNAKÇA</w:t>
      </w:r>
    </w:p>
    <w:p w14:paraId="40014B66" w14:textId="77777777" w:rsidR="00C75AD9" w:rsidRPr="002A7853" w:rsidRDefault="00C75AD9" w:rsidP="002A7853">
      <w:pPr>
        <w:tabs>
          <w:tab w:val="left" w:pos="142"/>
        </w:tabs>
        <w:spacing w:before="240"/>
        <w:ind w:left="567" w:hanging="567"/>
        <w:jc w:val="both"/>
        <w:rPr>
          <w:rFonts w:ascii="Cambria" w:hAnsi="Cambria" w:cs="Calibri"/>
          <w:i/>
          <w:color w:val="000000" w:themeColor="text1"/>
          <w:sz w:val="20"/>
          <w:szCs w:val="20"/>
          <w:shd w:val="clear" w:color="auto" w:fill="FFFFFF"/>
        </w:rPr>
      </w:pPr>
      <w:r w:rsidRPr="002A7853">
        <w:rPr>
          <w:rFonts w:ascii="Cambria" w:hAnsi="Cambria" w:cs="Calibri"/>
          <w:color w:val="000000" w:themeColor="text1"/>
          <w:sz w:val="20"/>
          <w:szCs w:val="20"/>
        </w:rPr>
        <w:t>Akköse</w:t>
      </w:r>
      <w:r w:rsidRPr="002A7853">
        <w:rPr>
          <w:rFonts w:ascii="Cambria" w:hAnsi="Cambria" w:cs="Calibri"/>
          <w:color w:val="000000" w:themeColor="text1"/>
          <w:sz w:val="20"/>
          <w:szCs w:val="20"/>
          <w:shd w:val="clear" w:color="auto" w:fill="FFFFFF"/>
        </w:rPr>
        <w:t xml:space="preserve">, M. C. (2008). </w:t>
      </w:r>
      <w:r w:rsidRPr="002A7853">
        <w:rPr>
          <w:rFonts w:ascii="Cambria" w:hAnsi="Cambria" w:cs="Calibri"/>
          <w:i/>
          <w:color w:val="000000" w:themeColor="text1"/>
          <w:sz w:val="20"/>
          <w:szCs w:val="20"/>
          <w:shd w:val="clear" w:color="auto" w:fill="FFFFFF"/>
        </w:rPr>
        <w:t>Gelişimsel yetersizlik gösteren çocuklara mutfa</w:t>
      </w:r>
      <w:r w:rsidR="00B061AD" w:rsidRPr="002A7853">
        <w:rPr>
          <w:rFonts w:ascii="Cambria" w:hAnsi="Cambria" w:cs="Calibri"/>
          <w:i/>
          <w:color w:val="000000" w:themeColor="text1"/>
          <w:sz w:val="20"/>
          <w:szCs w:val="20"/>
          <w:shd w:val="clear" w:color="auto" w:fill="FFFFFF"/>
        </w:rPr>
        <w:t>k araç isimlerinin öğretiminde e</w:t>
      </w:r>
      <w:r w:rsidRPr="002A7853">
        <w:rPr>
          <w:rFonts w:ascii="Cambria" w:hAnsi="Cambria" w:cs="Calibri"/>
          <w:i/>
          <w:color w:val="000000" w:themeColor="text1"/>
          <w:sz w:val="20"/>
          <w:szCs w:val="20"/>
          <w:shd w:val="clear" w:color="auto" w:fill="FFFFFF"/>
        </w:rPr>
        <w:t>şzamanlı ipucuyla öğretimin etkililiği: çoklu örnekler yaklaşımı uygulaması.</w:t>
      </w:r>
      <w:r w:rsidRPr="002A7853">
        <w:rPr>
          <w:rStyle w:val="apple-converted-space"/>
          <w:rFonts w:ascii="Cambria" w:hAnsi="Cambria" w:cs="Calibri"/>
          <w:i/>
          <w:color w:val="000000" w:themeColor="text1"/>
          <w:sz w:val="20"/>
          <w:szCs w:val="20"/>
          <w:shd w:val="clear" w:color="auto" w:fill="FFFFFF"/>
        </w:rPr>
        <w:t> </w:t>
      </w:r>
      <w:r w:rsidR="00B061AD" w:rsidRPr="002A7853">
        <w:rPr>
          <w:rFonts w:ascii="Cambria" w:hAnsi="Cambria" w:cs="Calibri"/>
          <w:color w:val="000000" w:themeColor="text1"/>
          <w:sz w:val="20"/>
          <w:szCs w:val="20"/>
        </w:rPr>
        <w:t>(</w:t>
      </w:r>
      <w:r w:rsidRPr="002A7853">
        <w:rPr>
          <w:rFonts w:ascii="Cambria" w:hAnsi="Cambria" w:cs="Calibri"/>
          <w:color w:val="000000" w:themeColor="text1"/>
          <w:sz w:val="20"/>
          <w:szCs w:val="20"/>
        </w:rPr>
        <w:t>Yüksek Lisans Tezi). Anadolu Üniversitesi, Eskişehir.</w:t>
      </w:r>
    </w:p>
    <w:p w14:paraId="0CB66712" w14:textId="77777777" w:rsidR="00C75AD9" w:rsidRPr="002A7853" w:rsidRDefault="00C75AD9" w:rsidP="002A7853">
      <w:pPr>
        <w:spacing w:before="240"/>
        <w:ind w:left="567" w:hanging="567"/>
        <w:jc w:val="both"/>
        <w:rPr>
          <w:rFonts w:ascii="Cambria" w:hAnsi="Cambria" w:cs="Calibri"/>
          <w:i/>
          <w:color w:val="000000" w:themeColor="text1"/>
          <w:sz w:val="20"/>
          <w:szCs w:val="20"/>
          <w:shd w:val="clear" w:color="auto" w:fill="FFFFFF"/>
        </w:rPr>
      </w:pPr>
      <w:r w:rsidRPr="002A7853">
        <w:rPr>
          <w:rFonts w:ascii="Cambria" w:hAnsi="Cambria" w:cs="Calibri"/>
          <w:color w:val="000000" w:themeColor="text1"/>
          <w:sz w:val="20"/>
          <w:szCs w:val="20"/>
        </w:rPr>
        <w:t>Akmanoğlu</w:t>
      </w:r>
      <w:r w:rsidRPr="002A7853">
        <w:rPr>
          <w:rFonts w:ascii="Cambria" w:hAnsi="Cambria" w:cs="Calibri"/>
          <w:color w:val="000000" w:themeColor="text1"/>
          <w:sz w:val="20"/>
          <w:szCs w:val="20"/>
          <w:shd w:val="clear" w:color="auto" w:fill="FFFFFF"/>
        </w:rPr>
        <w:t xml:space="preserve">, N. (2002). </w:t>
      </w:r>
      <w:r w:rsidRPr="002A7853">
        <w:rPr>
          <w:rFonts w:ascii="Cambria" w:hAnsi="Cambria" w:cs="Calibri"/>
          <w:i/>
          <w:color w:val="000000" w:themeColor="text1"/>
          <w:sz w:val="20"/>
          <w:szCs w:val="20"/>
          <w:shd w:val="clear" w:color="auto" w:fill="FFFFFF"/>
        </w:rPr>
        <w:t>Otistik</w:t>
      </w:r>
      <w:r w:rsidR="00E7305A" w:rsidRPr="002A7853">
        <w:rPr>
          <w:rFonts w:ascii="Cambria" w:hAnsi="Cambria" w:cs="Calibri"/>
          <w:i/>
          <w:color w:val="000000" w:themeColor="text1"/>
          <w:sz w:val="20"/>
          <w:szCs w:val="20"/>
          <w:shd w:val="clear" w:color="auto" w:fill="FFFFFF"/>
        </w:rPr>
        <w:t xml:space="preserve"> bireylere adı söylenen rakamın </w:t>
      </w:r>
      <w:r w:rsidRPr="002A7853">
        <w:rPr>
          <w:rFonts w:ascii="Cambria" w:hAnsi="Cambria" w:cs="Calibri"/>
          <w:i/>
          <w:color w:val="000000" w:themeColor="text1"/>
          <w:sz w:val="20"/>
          <w:szCs w:val="20"/>
          <w:shd w:val="clear" w:color="auto" w:fill="FFFFFF"/>
        </w:rPr>
        <w:t>gösterilmesi becerisinin öğretiminde eşzamanlı ipucuyla öğretimin etkililiği</w:t>
      </w:r>
      <w:r w:rsidRPr="002A7853">
        <w:rPr>
          <w:rFonts w:ascii="Cambria" w:hAnsi="Cambria" w:cs="Calibri"/>
          <w:color w:val="000000" w:themeColor="text1"/>
          <w:sz w:val="20"/>
          <w:szCs w:val="20"/>
          <w:shd w:val="clear" w:color="auto" w:fill="FFFFFF"/>
        </w:rPr>
        <w:t>.</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color w:val="000000" w:themeColor="text1"/>
          <w:sz w:val="20"/>
          <w:szCs w:val="20"/>
          <w:shd w:val="clear" w:color="auto" w:fill="FFFFFF"/>
        </w:rPr>
        <w:t>Yüksek Lisans Tezi). Anadolu Üniversitesi, Eskişehir.</w:t>
      </w:r>
    </w:p>
    <w:p w14:paraId="4C9CCDF1" w14:textId="77777777" w:rsidR="00C75AD9" w:rsidRPr="002A7853" w:rsidRDefault="00C75AD9" w:rsidP="002A7853">
      <w:pPr>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 xml:space="preserve">Aldemir, Ö., &amp; Gürsel, O. (2014). Gelişimsel yetersizlik gösteren çocuklara okul öncesi dönem akademik becerilerin öğretiminde küçük grup öğretim düzenlemesiyle sunulan sabit bekleme sürekli öğretimin etkililiği. </w:t>
      </w:r>
      <w:r w:rsidRPr="002A7853">
        <w:rPr>
          <w:rFonts w:ascii="Cambria" w:hAnsi="Cambria" w:cs="Calibri"/>
          <w:i/>
          <w:color w:val="000000" w:themeColor="text1"/>
          <w:sz w:val="20"/>
          <w:szCs w:val="20"/>
          <w:shd w:val="clear" w:color="auto" w:fill="FFFFFF"/>
        </w:rPr>
        <w:t>Kuram ve Uygulamada Eğitim Bilimleri</w:t>
      </w:r>
      <w:r w:rsidRPr="002A7853">
        <w:rPr>
          <w:rFonts w:ascii="Cambria" w:hAnsi="Cambria" w:cs="Calibri"/>
          <w:color w:val="000000" w:themeColor="text1"/>
          <w:sz w:val="20"/>
          <w:szCs w:val="20"/>
          <w:shd w:val="clear" w:color="auto" w:fill="FFFFFF"/>
        </w:rPr>
        <w:t>, 14(2), 715-740.</w:t>
      </w:r>
    </w:p>
    <w:p w14:paraId="36957D6E" w14:textId="77777777" w:rsidR="00C75AD9" w:rsidRPr="002A7853" w:rsidRDefault="00C75AD9" w:rsidP="002A7853">
      <w:pPr>
        <w:tabs>
          <w:tab w:val="left" w:pos="142"/>
        </w:tabs>
        <w:spacing w:before="240"/>
        <w:ind w:left="567" w:hanging="567"/>
        <w:jc w:val="both"/>
        <w:rPr>
          <w:rFonts w:ascii="Cambria" w:hAnsi="Cambria" w:cs="Calibri"/>
          <w: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lastRenderedPageBreak/>
        <w:t xml:space="preserve">Altunel, M. (2007). </w:t>
      </w:r>
      <w:r w:rsidRPr="002A7853">
        <w:rPr>
          <w:rFonts w:ascii="Cambria" w:hAnsi="Cambria" w:cs="Calibri"/>
          <w:i/>
          <w:color w:val="000000" w:themeColor="text1"/>
          <w:sz w:val="20"/>
          <w:szCs w:val="20"/>
          <w:shd w:val="clear" w:color="auto" w:fill="FFFFFF"/>
        </w:rPr>
        <w:t>Otistik özellik gösteren öğrencilere soru cevaplama becerilerinin öğretiminde küçü</w:t>
      </w:r>
      <w:r w:rsidR="007C0025" w:rsidRPr="002A7853">
        <w:rPr>
          <w:rFonts w:ascii="Cambria" w:hAnsi="Cambria" w:cs="Calibri"/>
          <w:i/>
          <w:color w:val="000000" w:themeColor="text1"/>
          <w:sz w:val="20"/>
          <w:szCs w:val="20"/>
          <w:shd w:val="clear" w:color="auto" w:fill="FFFFFF"/>
        </w:rPr>
        <w:t>k grup düzenlemesi ile sunulan e</w:t>
      </w:r>
      <w:r w:rsidRPr="002A7853">
        <w:rPr>
          <w:rFonts w:ascii="Cambria" w:hAnsi="Cambria" w:cs="Calibri"/>
          <w:i/>
          <w:color w:val="000000" w:themeColor="text1"/>
          <w:sz w:val="20"/>
          <w:szCs w:val="20"/>
          <w:shd w:val="clear" w:color="auto" w:fill="FFFFFF"/>
        </w:rPr>
        <w:t>şzamanlı ipucuyla öğretimin etkililiğ</w:t>
      </w:r>
      <w:r w:rsidRPr="002A7853">
        <w:rPr>
          <w:rFonts w:ascii="Cambria" w:hAnsi="Cambria" w:cs="Calibri"/>
          <w:color w:val="000000" w:themeColor="text1"/>
          <w:sz w:val="20"/>
          <w:szCs w:val="20"/>
          <w:shd w:val="clear" w:color="auto" w:fill="FFFFFF"/>
        </w:rPr>
        <w:t>i.</w:t>
      </w:r>
      <w:r w:rsidRPr="002A7853">
        <w:rPr>
          <w:rStyle w:val="apple-converted-space"/>
          <w:rFonts w:ascii="Cambria" w:hAnsi="Cambria" w:cs="Calibri"/>
          <w:color w:val="000000" w:themeColor="text1"/>
          <w:sz w:val="20"/>
          <w:szCs w:val="20"/>
          <w:shd w:val="clear" w:color="auto" w:fill="FFFFFF"/>
        </w:rPr>
        <w:t> </w:t>
      </w:r>
      <w:r w:rsidR="007C0025" w:rsidRPr="002A7853">
        <w:rPr>
          <w:rFonts w:ascii="Cambria" w:hAnsi="Cambria" w:cs="Calibri"/>
          <w:color w:val="000000" w:themeColor="text1"/>
          <w:sz w:val="20"/>
          <w:szCs w:val="20"/>
        </w:rPr>
        <w:t>(</w:t>
      </w:r>
      <w:r w:rsidRPr="002A7853">
        <w:rPr>
          <w:rFonts w:ascii="Cambria" w:hAnsi="Cambria" w:cs="Calibri"/>
          <w:color w:val="000000" w:themeColor="text1"/>
          <w:sz w:val="20"/>
          <w:szCs w:val="20"/>
        </w:rPr>
        <w:t>Yüksek Lisans Tezi). Anadolu Üniversitesi, Eskişehir.</w:t>
      </w:r>
    </w:p>
    <w:p w14:paraId="1FF9A780"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Arı, A., Levent, D. ve Düzkantar Uysal, A. (2010). Özel gereksinimli bir öğrenciye toplama </w:t>
      </w:r>
      <w:r w:rsidR="007C0025" w:rsidRPr="002A7853">
        <w:rPr>
          <w:rFonts w:ascii="Cambria" w:hAnsi="Cambria" w:cs="Calibri"/>
          <w:color w:val="000000" w:themeColor="text1"/>
          <w:sz w:val="20"/>
          <w:szCs w:val="20"/>
        </w:rPr>
        <w:t>ve çıkarma işlem süreçlerinin öğ</w:t>
      </w:r>
      <w:r w:rsidRPr="002A7853">
        <w:rPr>
          <w:rFonts w:ascii="Cambria" w:hAnsi="Cambria" w:cs="Calibri"/>
          <w:color w:val="000000" w:themeColor="text1"/>
          <w:sz w:val="20"/>
          <w:szCs w:val="20"/>
        </w:rPr>
        <w:t xml:space="preserve">retiminde eşzamanlı ipucuyla öğretimin etkililiği. </w:t>
      </w:r>
      <w:r w:rsidRPr="002A7853">
        <w:rPr>
          <w:rFonts w:ascii="Cambria" w:hAnsi="Cambria" w:cs="Calibri"/>
          <w:i/>
          <w:color w:val="000000" w:themeColor="text1"/>
          <w:sz w:val="20"/>
          <w:szCs w:val="20"/>
        </w:rPr>
        <w:t>Abant</w:t>
      </w:r>
      <w:r w:rsidRPr="002A7853">
        <w:rPr>
          <w:rFonts w:ascii="Cambria" w:hAnsi="Cambria" w:cs="Calibri"/>
          <w:color w:val="000000" w:themeColor="text1"/>
          <w:sz w:val="20"/>
          <w:szCs w:val="20"/>
        </w:rPr>
        <w:t xml:space="preserve"> </w:t>
      </w:r>
      <w:r w:rsidRPr="002A7853">
        <w:rPr>
          <w:rFonts w:ascii="Cambria" w:hAnsi="Cambria" w:cs="Calibri"/>
          <w:i/>
          <w:color w:val="000000" w:themeColor="text1"/>
          <w:sz w:val="20"/>
          <w:szCs w:val="20"/>
        </w:rPr>
        <w:t>İzzet Baysal Üniversitesi Dergisi</w:t>
      </w:r>
      <w:r w:rsidRPr="002A7853">
        <w:rPr>
          <w:rFonts w:ascii="Cambria" w:hAnsi="Cambria" w:cs="Calibri"/>
          <w:color w:val="000000" w:themeColor="text1"/>
          <w:sz w:val="20"/>
          <w:szCs w:val="20"/>
        </w:rPr>
        <w:t>, 49-68.</w:t>
      </w:r>
    </w:p>
    <w:p w14:paraId="479B985D"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Armutçu, O. A. (2008). </w:t>
      </w:r>
      <w:r w:rsidRPr="002A7853">
        <w:rPr>
          <w:rFonts w:ascii="Cambria" w:hAnsi="Cambria" w:cs="Calibri"/>
          <w:i/>
          <w:color w:val="000000" w:themeColor="text1"/>
          <w:sz w:val="20"/>
          <w:szCs w:val="20"/>
        </w:rPr>
        <w:t>Zihinsel yetersizlikten etkilenmiş öğrencilere word belgesi üzerine yazı yazma becerisinin kazandırılmasında eşzamanlı ipucu işlem süreci ile yapılan öğretimin etkililiği.</w:t>
      </w:r>
      <w:r w:rsidR="007C0025" w:rsidRPr="002A7853">
        <w:rPr>
          <w:rFonts w:ascii="Cambria" w:hAnsi="Cambria" w:cs="Calibri"/>
          <w:color w:val="000000" w:themeColor="text1"/>
          <w:sz w:val="20"/>
          <w:szCs w:val="20"/>
        </w:rPr>
        <w:t xml:space="preserve"> (</w:t>
      </w:r>
      <w:r w:rsidRPr="002A7853">
        <w:rPr>
          <w:rFonts w:ascii="Cambria" w:hAnsi="Cambria" w:cs="Calibri"/>
          <w:color w:val="000000" w:themeColor="text1"/>
          <w:sz w:val="20"/>
          <w:szCs w:val="20"/>
        </w:rPr>
        <w:t>Yüksek Lisans Tezi). Gazi Üniversitesi, Ankara.</w:t>
      </w:r>
    </w:p>
    <w:p w14:paraId="373110D6"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Aslan, T. (2009). Z</w:t>
      </w:r>
      <w:r w:rsidRPr="002A7853">
        <w:rPr>
          <w:rFonts w:ascii="Cambria" w:hAnsi="Cambria" w:cs="Calibri"/>
          <w:i/>
          <w:color w:val="000000" w:themeColor="text1"/>
          <w:sz w:val="20"/>
          <w:szCs w:val="20"/>
          <w:shd w:val="clear" w:color="auto" w:fill="FFFFFF"/>
        </w:rPr>
        <w:t xml:space="preserve">ihin engelli bireylere elektrikli çim biçme makinesiyle </w:t>
      </w:r>
      <w:r w:rsidR="007C0025" w:rsidRPr="002A7853">
        <w:rPr>
          <w:rFonts w:ascii="Cambria" w:hAnsi="Cambria" w:cs="Calibri"/>
          <w:i/>
          <w:color w:val="000000" w:themeColor="text1"/>
          <w:sz w:val="20"/>
          <w:szCs w:val="20"/>
          <w:shd w:val="clear" w:color="auto" w:fill="FFFFFF"/>
        </w:rPr>
        <w:t>çim biçme becerisi öğretiminde e</w:t>
      </w:r>
      <w:r w:rsidRPr="002A7853">
        <w:rPr>
          <w:rFonts w:ascii="Cambria" w:hAnsi="Cambria" w:cs="Calibri"/>
          <w:i/>
          <w:color w:val="000000" w:themeColor="text1"/>
          <w:sz w:val="20"/>
          <w:szCs w:val="20"/>
          <w:shd w:val="clear" w:color="auto" w:fill="FFFFFF"/>
        </w:rPr>
        <w:t>şzamanlı ipucuyla öğretimin etkililiği</w:t>
      </w:r>
      <w:r w:rsidRPr="002A7853">
        <w:rPr>
          <w:rFonts w:ascii="Cambria" w:hAnsi="Cambria" w:cs="Calibri"/>
          <w:color w:val="000000" w:themeColor="text1"/>
          <w:sz w:val="20"/>
          <w:szCs w:val="20"/>
          <w:shd w:val="clear" w:color="auto" w:fill="FFFFFF"/>
        </w:rPr>
        <w:t>.</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color w:val="000000" w:themeColor="text1"/>
          <w:sz w:val="20"/>
          <w:szCs w:val="20"/>
          <w:shd w:val="clear" w:color="auto" w:fill="FFFFFF"/>
        </w:rPr>
        <w:t>Yüksek Lisans Tezi). Abant İzzet Baysal Üniversitesi, Bolu.</w:t>
      </w:r>
    </w:p>
    <w:p w14:paraId="705FAE8B"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t>Aslan, Y., &amp; Eratay, E. (2009). Zihin engelli bireylere kumaş üzerine çizilen desene pul işleme becerisinin öğretiminde eşzamanlı ipucuyla öğretimin etkililiği.</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Ankara Üniversitesi Eğitim Bilimleri Fakültesi Özel Eğitim Dergisi</w:t>
      </w:r>
      <w:r w:rsidRPr="002A7853">
        <w:rPr>
          <w:rFonts w:ascii="Cambria" w:hAnsi="Cambria" w:cs="Calibri"/>
          <w:color w:val="000000" w:themeColor="text1"/>
          <w:sz w:val="20"/>
          <w:szCs w:val="20"/>
          <w:shd w:val="clear" w:color="auto" w:fill="FFFFFF"/>
        </w:rPr>
        <w:t>,</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10</w:t>
      </w:r>
      <w:r w:rsidRPr="002A7853">
        <w:rPr>
          <w:rFonts w:ascii="Cambria" w:hAnsi="Cambria" w:cs="Calibri"/>
          <w:color w:val="000000" w:themeColor="text1"/>
          <w:sz w:val="20"/>
          <w:szCs w:val="20"/>
          <w:shd w:val="clear" w:color="auto" w:fill="FFFFFF"/>
        </w:rPr>
        <w:t>(2), 15-34.</w:t>
      </w:r>
    </w:p>
    <w:p w14:paraId="21B7EB4E"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 xml:space="preserve">Berkeban, H, C. (2013). </w:t>
      </w:r>
      <w:r w:rsidRPr="002A7853">
        <w:rPr>
          <w:rFonts w:ascii="Cambria" w:hAnsi="Cambria" w:cs="Calibri"/>
          <w:i/>
          <w:color w:val="000000" w:themeColor="text1"/>
          <w:sz w:val="20"/>
          <w:szCs w:val="20"/>
          <w:shd w:val="clear" w:color="auto" w:fill="FFFFFF"/>
        </w:rPr>
        <w:t>Gelişimsel yetersizliği olan çocuklara toplumsal uyarı işaretlerinin öğretiminde gömülü öğretimle sunulan eşzamanlı ipucuyla öğretimin etkililiği</w:t>
      </w:r>
      <w:r w:rsidRPr="002A7853">
        <w:rPr>
          <w:rFonts w:ascii="Cambria" w:hAnsi="Cambria" w:cs="Calibri"/>
          <w:color w:val="000000" w:themeColor="text1"/>
          <w:sz w:val="20"/>
          <w:szCs w:val="20"/>
          <w:shd w:val="clear" w:color="auto" w:fill="FFFFFF"/>
        </w:rPr>
        <w:t>.</w:t>
      </w:r>
      <w:r w:rsidR="00B061AD" w:rsidRPr="002A7853">
        <w:rPr>
          <w:rFonts w:ascii="Cambria" w:hAnsi="Cambria" w:cs="Calibri"/>
          <w:color w:val="000000" w:themeColor="text1"/>
          <w:sz w:val="20"/>
          <w:szCs w:val="20"/>
        </w:rPr>
        <w:t xml:space="preserve"> (</w:t>
      </w:r>
      <w:r w:rsidRPr="002A7853">
        <w:rPr>
          <w:rFonts w:ascii="Cambria" w:hAnsi="Cambria" w:cs="Calibri"/>
          <w:color w:val="000000" w:themeColor="text1"/>
          <w:sz w:val="20"/>
          <w:szCs w:val="20"/>
        </w:rPr>
        <w:t>Yüksek Lisans Tezi). Anadolu Üniversitesi, Eskişehir.</w:t>
      </w:r>
    </w:p>
    <w:p w14:paraId="27CADCE3" w14:textId="77777777" w:rsidR="00C75AD9" w:rsidRPr="002A7853" w:rsidRDefault="00C75AD9" w:rsidP="002A7853">
      <w:pPr>
        <w:tabs>
          <w:tab w:val="left" w:pos="142"/>
          <w:tab w:val="left" w:pos="8349"/>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 xml:space="preserve">Birkan, B. (2002). </w:t>
      </w:r>
      <w:r w:rsidRPr="002A7853">
        <w:rPr>
          <w:rFonts w:ascii="Cambria" w:hAnsi="Cambria" w:cs="Calibri"/>
          <w:i/>
          <w:color w:val="000000" w:themeColor="text1"/>
          <w:sz w:val="20"/>
          <w:szCs w:val="20"/>
          <w:shd w:val="clear" w:color="auto" w:fill="FFFFFF"/>
        </w:rPr>
        <w:t xml:space="preserve">Gelişim Yetersizliği olan çocuklara renk öğretiminde </w:t>
      </w:r>
      <w:r w:rsidR="007C0025" w:rsidRPr="002A7853">
        <w:rPr>
          <w:rFonts w:ascii="Cambria" w:hAnsi="Cambria" w:cs="Calibri"/>
          <w:i/>
          <w:color w:val="000000" w:themeColor="text1"/>
          <w:sz w:val="20"/>
          <w:szCs w:val="20"/>
          <w:shd w:val="clear" w:color="auto" w:fill="FFFFFF"/>
        </w:rPr>
        <w:t xml:space="preserve">eşzamanlı ipucuyla öğretimin </w:t>
      </w:r>
      <w:r w:rsidRPr="002A7853">
        <w:rPr>
          <w:rFonts w:ascii="Cambria" w:hAnsi="Cambria" w:cs="Calibri"/>
          <w:i/>
          <w:color w:val="000000" w:themeColor="text1"/>
          <w:sz w:val="20"/>
          <w:szCs w:val="20"/>
          <w:shd w:val="clear" w:color="auto" w:fill="FFFFFF"/>
        </w:rPr>
        <w:t>etkililiği, gelişim yetersizliği olan çocuklara renk öğretiminde eşzamanlı ipucuyla öğretimin etkililiği</w:t>
      </w:r>
      <w:r w:rsidRPr="002A7853">
        <w:rPr>
          <w:rFonts w:ascii="Cambria" w:hAnsi="Cambria" w:cs="Calibri"/>
          <w:color w:val="000000" w:themeColor="text1"/>
          <w:sz w:val="20"/>
          <w:szCs w:val="20"/>
          <w:shd w:val="clear" w:color="auto" w:fill="FFFFFF"/>
        </w:rPr>
        <w:t>.</w:t>
      </w:r>
    </w:p>
    <w:p w14:paraId="2C88CA3B"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t xml:space="preserve">Bülbül, A.  I. (2012). </w:t>
      </w:r>
      <w:r w:rsidRPr="002A7853">
        <w:rPr>
          <w:rFonts w:ascii="Cambria" w:hAnsi="Cambria" w:cs="Calibri"/>
          <w:i/>
          <w:color w:val="000000" w:themeColor="text1"/>
          <w:sz w:val="20"/>
          <w:szCs w:val="20"/>
          <w:shd w:val="clear" w:color="auto" w:fill="FFFFFF"/>
        </w:rPr>
        <w:t xml:space="preserve">Zihinsel yetersizlikten etkilenmiş erkek ergenlere ebeveynleri aracılığıyla uygun mastürbasyon yapma becerisinin kazandırılmasında eşzamanlı ipucuyla öğretimin etkililiği. </w:t>
      </w:r>
      <w:r w:rsidR="007C0025" w:rsidRPr="002A7853">
        <w:rPr>
          <w:rFonts w:ascii="Cambria" w:hAnsi="Cambria" w:cs="Calibri"/>
          <w:color w:val="000000" w:themeColor="text1"/>
          <w:sz w:val="20"/>
          <w:szCs w:val="20"/>
        </w:rPr>
        <w:t>(</w:t>
      </w:r>
      <w:r w:rsidRPr="002A7853">
        <w:rPr>
          <w:rFonts w:ascii="Cambria" w:hAnsi="Cambria" w:cs="Calibri"/>
          <w:color w:val="000000" w:themeColor="text1"/>
          <w:sz w:val="20"/>
          <w:szCs w:val="20"/>
        </w:rPr>
        <w:t>Yüksek Lisans Tezi). Anadolu Üniversitesi, Eskişehir.</w:t>
      </w:r>
    </w:p>
    <w:p w14:paraId="16C30424"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rPr>
        <w:t xml:space="preserve">Büyüköztürk, Ş., Çakmak, E. K., Akgün, Ö. E., Karadeniz, Ş. &amp; Demirel, F. (2009). </w:t>
      </w:r>
      <w:r w:rsidRPr="002A7853">
        <w:rPr>
          <w:rFonts w:ascii="Cambria" w:hAnsi="Cambria" w:cs="Calibri"/>
          <w:i/>
          <w:iCs/>
          <w:color w:val="000000" w:themeColor="text1"/>
          <w:sz w:val="20"/>
          <w:szCs w:val="20"/>
        </w:rPr>
        <w:t>Bilimsel Araştırma Yöntemleri</w:t>
      </w:r>
      <w:r w:rsidRPr="002A7853">
        <w:rPr>
          <w:rFonts w:ascii="Cambria" w:hAnsi="Cambria" w:cs="Calibri"/>
          <w:iCs/>
          <w:color w:val="000000" w:themeColor="text1"/>
          <w:sz w:val="20"/>
          <w:szCs w:val="20"/>
        </w:rPr>
        <w:t>,</w:t>
      </w:r>
      <w:r w:rsidRPr="002A7853">
        <w:rPr>
          <w:rFonts w:ascii="Cambria" w:hAnsi="Cambria" w:cs="Calibri"/>
          <w:i/>
          <w:iCs/>
          <w:color w:val="000000" w:themeColor="text1"/>
          <w:sz w:val="20"/>
          <w:szCs w:val="20"/>
        </w:rPr>
        <w:t xml:space="preserve"> </w:t>
      </w:r>
      <w:r w:rsidRPr="002A7853">
        <w:rPr>
          <w:rFonts w:ascii="Cambria" w:hAnsi="Cambria" w:cs="Calibri"/>
          <w:color w:val="000000" w:themeColor="text1"/>
          <w:sz w:val="20"/>
          <w:szCs w:val="20"/>
        </w:rPr>
        <w:t>Ankara: PegemA Akademi Yayıncılık .</w:t>
      </w:r>
    </w:p>
    <w:p w14:paraId="52829039"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t>Çakmak, S. (2011). Görme engeli olan bireyler için hazırlanan otobüse binme becerisi öğretim materyalinin etkililiği</w:t>
      </w:r>
      <w:r w:rsidRPr="002A7853">
        <w:rPr>
          <w:rFonts w:ascii="Cambria" w:hAnsi="Cambria" w:cs="Calibri"/>
          <w:color w:val="000000" w:themeColor="text1"/>
          <w:sz w:val="20"/>
          <w:szCs w:val="20"/>
        </w:rPr>
        <w:t xml:space="preserve">. </w:t>
      </w:r>
      <w:r w:rsidRPr="002A7853">
        <w:rPr>
          <w:rFonts w:ascii="Cambria" w:hAnsi="Cambria" w:cs="Calibri"/>
          <w:i/>
          <w:color w:val="000000" w:themeColor="text1"/>
          <w:sz w:val="20"/>
          <w:szCs w:val="20"/>
        </w:rPr>
        <w:t>Hacettepe Üniversitesi Eğitim Fakültesi Dergisi</w:t>
      </w:r>
      <w:r w:rsidRPr="002A7853">
        <w:rPr>
          <w:rFonts w:ascii="Cambria" w:hAnsi="Cambria" w:cs="Calibri"/>
          <w:color w:val="000000" w:themeColor="text1"/>
          <w:sz w:val="20"/>
          <w:szCs w:val="20"/>
        </w:rPr>
        <w:t xml:space="preserve">. </w:t>
      </w:r>
      <w:r w:rsidRPr="002A7853">
        <w:rPr>
          <w:rFonts w:ascii="Cambria" w:hAnsi="Cambria" w:cs="Calibri"/>
          <w:i/>
          <w:color w:val="000000" w:themeColor="text1"/>
          <w:sz w:val="20"/>
          <w:szCs w:val="20"/>
        </w:rPr>
        <w:t>41</w:t>
      </w:r>
      <w:r w:rsidRPr="002A7853">
        <w:rPr>
          <w:rFonts w:ascii="Cambria" w:hAnsi="Cambria" w:cs="Calibri"/>
          <w:color w:val="000000" w:themeColor="text1"/>
          <w:sz w:val="20"/>
          <w:szCs w:val="20"/>
        </w:rPr>
        <w:t>, 94-111.</w:t>
      </w:r>
    </w:p>
    <w:p w14:paraId="75E3CEEB"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Çankaya, Ö. (2011). </w:t>
      </w:r>
      <w:r w:rsidRPr="002A7853">
        <w:rPr>
          <w:rFonts w:ascii="Cambria" w:hAnsi="Cambria" w:cs="Calibri"/>
          <w:i/>
          <w:color w:val="000000" w:themeColor="text1"/>
          <w:sz w:val="20"/>
          <w:szCs w:val="20"/>
        </w:rPr>
        <w:t>Zihinsel engelli öğrencilere haroşa örgü örme becerisinin öğretiminde eşzamanlı ipucuyla öğretimin etkililiği</w:t>
      </w:r>
      <w:r w:rsidR="007C0025" w:rsidRPr="002A7853">
        <w:rPr>
          <w:rFonts w:ascii="Cambria" w:hAnsi="Cambria" w:cs="Calibri"/>
          <w:color w:val="000000" w:themeColor="text1"/>
          <w:sz w:val="20"/>
          <w:szCs w:val="20"/>
        </w:rPr>
        <w:t>. (</w:t>
      </w:r>
      <w:r w:rsidRPr="002A7853">
        <w:rPr>
          <w:rFonts w:ascii="Cambria" w:hAnsi="Cambria" w:cs="Calibri"/>
          <w:color w:val="000000" w:themeColor="text1"/>
          <w:sz w:val="20"/>
          <w:szCs w:val="20"/>
        </w:rPr>
        <w:t>Yüksek Lisans Tezi), Abant İzzet Baysal Üniversitesi, Bolu.</w:t>
      </w:r>
    </w:p>
    <w:p w14:paraId="3F860302"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rPr>
        <w:t xml:space="preserve">Çelik, S. (2007). </w:t>
      </w:r>
      <w:r w:rsidRPr="002A7853">
        <w:rPr>
          <w:rFonts w:ascii="Cambria" w:hAnsi="Cambria" w:cs="Calibri"/>
          <w:i/>
          <w:color w:val="000000" w:themeColor="text1"/>
          <w:sz w:val="20"/>
          <w:szCs w:val="20"/>
        </w:rPr>
        <w:t>Zihinsel yetersizlik gösteren çocuklara kavram öğretiminde doğrudan öğretim ve eşzamanlı ipucuyla öğretimin etkililik ve verimliliklerinin karşılaştırılması</w:t>
      </w:r>
      <w:r w:rsidR="007C0025" w:rsidRPr="002A7853">
        <w:rPr>
          <w:rFonts w:ascii="Cambria" w:hAnsi="Cambria" w:cs="Calibri"/>
          <w:color w:val="000000" w:themeColor="text1"/>
          <w:sz w:val="20"/>
          <w:szCs w:val="20"/>
        </w:rPr>
        <w:t>. (</w:t>
      </w:r>
      <w:r w:rsidRPr="002A7853">
        <w:rPr>
          <w:rFonts w:ascii="Cambria" w:hAnsi="Cambria" w:cs="Calibri"/>
          <w:color w:val="000000" w:themeColor="text1"/>
          <w:sz w:val="20"/>
          <w:szCs w:val="20"/>
        </w:rPr>
        <w:t>Yüksek Lisans Tezi). Anadolu Üniversitesi, Eskişehir.</w:t>
      </w:r>
    </w:p>
    <w:p w14:paraId="132E4476"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Çotuk, H. (2015).</w:t>
      </w:r>
      <w:r w:rsidRPr="002A7853">
        <w:rPr>
          <w:rFonts w:ascii="Cambria" w:hAnsi="Cambria" w:cs="Calibri"/>
          <w:color w:val="000000" w:themeColor="text1"/>
          <w:sz w:val="20"/>
          <w:szCs w:val="20"/>
        </w:rPr>
        <w:t xml:space="preserve"> </w:t>
      </w:r>
      <w:r w:rsidRPr="002A7853">
        <w:rPr>
          <w:rFonts w:ascii="Cambria" w:hAnsi="Cambria" w:cs="Calibri"/>
          <w:i/>
          <w:color w:val="000000" w:themeColor="text1"/>
          <w:sz w:val="20"/>
          <w:szCs w:val="20"/>
          <w:shd w:val="clear" w:color="auto" w:fill="FFFFFF"/>
        </w:rPr>
        <w:t>Görme yetersizliğinden etkilenmiş çocuklara kardeş öğretimi aracılığıyla sunulan bağımsız hareket becerilerinin eşzamanlı ipucuyla öğretimin</w:t>
      </w:r>
      <w:r w:rsidRPr="002A7853">
        <w:rPr>
          <w:rFonts w:ascii="Cambria" w:hAnsi="Cambria" w:cs="Calibri"/>
          <w:color w:val="000000" w:themeColor="text1"/>
          <w:sz w:val="20"/>
          <w:szCs w:val="20"/>
          <w:shd w:val="clear" w:color="auto" w:fill="FFFFFF"/>
        </w:rPr>
        <w:t xml:space="preserve"> etkililiği.</w:t>
      </w:r>
      <w:r w:rsidR="007C0025" w:rsidRPr="002A7853">
        <w:rPr>
          <w:rFonts w:ascii="Cambria" w:hAnsi="Cambria" w:cs="Calibri"/>
          <w:color w:val="000000" w:themeColor="text1"/>
          <w:sz w:val="20"/>
          <w:szCs w:val="20"/>
        </w:rPr>
        <w:t xml:space="preserve"> (</w:t>
      </w:r>
      <w:r w:rsidRPr="002A7853">
        <w:rPr>
          <w:rFonts w:ascii="Cambria" w:hAnsi="Cambria" w:cs="Calibri"/>
          <w:color w:val="000000" w:themeColor="text1"/>
          <w:sz w:val="20"/>
          <w:szCs w:val="20"/>
        </w:rPr>
        <w:t xml:space="preserve">Yüksek Lisans Tezi). </w:t>
      </w:r>
      <w:r w:rsidRPr="002A7853">
        <w:rPr>
          <w:rFonts w:ascii="Cambria" w:hAnsi="Cambria" w:cs="Calibri"/>
          <w:color w:val="000000" w:themeColor="text1"/>
          <w:sz w:val="20"/>
          <w:szCs w:val="20"/>
          <w:shd w:val="clear" w:color="auto" w:fill="FFFFFF"/>
        </w:rPr>
        <w:t>Gazi Üniversitesi, Ankara.</w:t>
      </w:r>
    </w:p>
    <w:p w14:paraId="71052972"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t xml:space="preserve">Çulha, S. (2010). </w:t>
      </w:r>
      <w:r w:rsidRPr="002A7853">
        <w:rPr>
          <w:rFonts w:ascii="Cambria" w:hAnsi="Cambria" w:cs="Calibri"/>
          <w:i/>
          <w:color w:val="000000" w:themeColor="text1"/>
          <w:sz w:val="20"/>
          <w:szCs w:val="20"/>
          <w:shd w:val="clear" w:color="auto" w:fill="FFFFFF"/>
        </w:rPr>
        <w:t>Zihinsel yetersizliği olan ilköğretim kaynaştırma öğrencilerine yabancı dil öğretiminde eşzamanlı ipucuyla sunulan bireysel destek eğitimin etkililiği</w:t>
      </w:r>
      <w:r w:rsidRPr="002A7853">
        <w:rPr>
          <w:rFonts w:ascii="Cambria" w:hAnsi="Cambria" w:cs="Calibri"/>
          <w:color w:val="000000" w:themeColor="text1"/>
          <w:sz w:val="20"/>
          <w:szCs w:val="20"/>
          <w:shd w:val="clear" w:color="auto" w:fill="FFFFFF"/>
        </w:rPr>
        <w:t xml:space="preserve">. </w:t>
      </w:r>
      <w:r w:rsidR="007C0025" w:rsidRPr="002A7853">
        <w:rPr>
          <w:rFonts w:ascii="Cambria" w:hAnsi="Cambria" w:cs="Calibri"/>
          <w:color w:val="000000" w:themeColor="text1"/>
          <w:sz w:val="20"/>
          <w:szCs w:val="20"/>
        </w:rPr>
        <w:t>(</w:t>
      </w:r>
      <w:r w:rsidRPr="002A7853">
        <w:rPr>
          <w:rFonts w:ascii="Cambria" w:hAnsi="Cambria" w:cs="Calibri"/>
          <w:color w:val="000000" w:themeColor="text1"/>
          <w:sz w:val="20"/>
          <w:szCs w:val="20"/>
        </w:rPr>
        <w:t>Yüksek Lisans Tezi). Anadolu Üniversitesi, Eskişehir.</w:t>
      </w:r>
    </w:p>
    <w:p w14:paraId="6E13FEA9" w14:textId="77777777" w:rsidR="00C75AD9" w:rsidRPr="002A7853" w:rsidRDefault="00C75AD9" w:rsidP="002A7853">
      <w:pPr>
        <w:tabs>
          <w:tab w:val="left" w:pos="142"/>
        </w:tabs>
        <w:spacing w:before="240"/>
        <w:ind w:left="567" w:hanging="567"/>
        <w:jc w:val="both"/>
        <w:rPr>
          <w:rFonts w:ascii="Cambria" w:hAnsi="Cambria" w:cs="Calibri"/>
          <w:i/>
          <w:color w:val="000000" w:themeColor="text1"/>
          <w:sz w:val="20"/>
          <w:szCs w:val="20"/>
          <w:shd w:val="clear" w:color="auto" w:fill="FFFFFF"/>
        </w:rPr>
      </w:pPr>
      <w:r w:rsidRPr="002A7853">
        <w:rPr>
          <w:rFonts w:ascii="Cambria" w:hAnsi="Cambria" w:cs="Calibri"/>
          <w:color w:val="000000" w:themeColor="text1"/>
          <w:sz w:val="20"/>
          <w:szCs w:val="20"/>
        </w:rPr>
        <w:t>Dere Çiftçi, H. (2007).</w:t>
      </w:r>
      <w:r w:rsidRPr="002A7853">
        <w:rPr>
          <w:rFonts w:ascii="Cambria" w:hAnsi="Cambria" w:cs="Calibri"/>
          <w:i/>
          <w:color w:val="000000" w:themeColor="text1"/>
          <w:sz w:val="20"/>
          <w:szCs w:val="20"/>
        </w:rPr>
        <w:t xml:space="preserve"> Zihinsel engelli çocuklara renk kavramını kazandırmada eşzamanlı öğretimin bireysel ve gr</w:t>
      </w:r>
      <w:r w:rsidR="00E7305A" w:rsidRPr="002A7853">
        <w:rPr>
          <w:rFonts w:ascii="Cambria" w:hAnsi="Cambria" w:cs="Calibri"/>
          <w:i/>
          <w:color w:val="000000" w:themeColor="text1"/>
          <w:sz w:val="20"/>
          <w:szCs w:val="20"/>
        </w:rPr>
        <w:t>up eğ</w:t>
      </w:r>
      <w:r w:rsidRPr="002A7853">
        <w:rPr>
          <w:rFonts w:ascii="Cambria" w:hAnsi="Cambria" w:cs="Calibri"/>
          <w:i/>
          <w:color w:val="000000" w:themeColor="text1"/>
          <w:sz w:val="20"/>
          <w:szCs w:val="20"/>
        </w:rPr>
        <w:t>itimindeki etkilerinin karşılaştırılması</w:t>
      </w:r>
      <w:r w:rsidR="007C0025" w:rsidRPr="002A7853">
        <w:rPr>
          <w:rFonts w:ascii="Cambria" w:hAnsi="Cambria" w:cs="Calibri"/>
          <w:color w:val="000000" w:themeColor="text1"/>
          <w:sz w:val="20"/>
          <w:szCs w:val="20"/>
        </w:rPr>
        <w:t>. (</w:t>
      </w:r>
      <w:r w:rsidR="00B061AD" w:rsidRPr="002A7853">
        <w:rPr>
          <w:rFonts w:ascii="Cambria" w:hAnsi="Cambria" w:cs="Calibri"/>
          <w:color w:val="000000" w:themeColor="text1"/>
          <w:sz w:val="20"/>
          <w:szCs w:val="20"/>
        </w:rPr>
        <w:t>Doktora</w:t>
      </w:r>
      <w:r w:rsidRPr="002A7853">
        <w:rPr>
          <w:rFonts w:ascii="Cambria" w:hAnsi="Cambria" w:cs="Calibri"/>
          <w:color w:val="000000" w:themeColor="text1"/>
          <w:sz w:val="20"/>
          <w:szCs w:val="20"/>
          <w:shd w:val="clear" w:color="auto" w:fill="FFFFFF"/>
        </w:rPr>
        <w:t xml:space="preserve"> Tezi). Gazi Üniversitesi, Ankara.</w:t>
      </w:r>
    </w:p>
    <w:p w14:paraId="101D8A2A" w14:textId="77777777" w:rsidR="00C75AD9" w:rsidRPr="002A7853" w:rsidRDefault="00C75AD9" w:rsidP="002A7853">
      <w:pPr>
        <w:tabs>
          <w:tab w:val="left" w:pos="567"/>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Doğan, O. S. (2001). </w:t>
      </w:r>
      <w:r w:rsidRPr="002A7853">
        <w:rPr>
          <w:rFonts w:ascii="Cambria" w:hAnsi="Cambria" w:cs="Calibri"/>
          <w:i/>
          <w:color w:val="000000" w:themeColor="text1"/>
          <w:sz w:val="20"/>
          <w:szCs w:val="20"/>
        </w:rPr>
        <w:t>Zihin özürlü çocuklara adı söylenen mesleğe ait resim s</w:t>
      </w:r>
      <w:r w:rsidR="007C0025" w:rsidRPr="002A7853">
        <w:rPr>
          <w:rFonts w:ascii="Cambria" w:hAnsi="Cambria" w:cs="Calibri"/>
          <w:i/>
          <w:color w:val="000000" w:themeColor="text1"/>
          <w:sz w:val="20"/>
          <w:szCs w:val="20"/>
        </w:rPr>
        <w:t>eçme becerisinin öğretiminde eş</w:t>
      </w:r>
      <w:r w:rsidRPr="002A7853">
        <w:rPr>
          <w:rFonts w:ascii="Cambria" w:hAnsi="Cambria" w:cs="Calibri"/>
          <w:i/>
          <w:color w:val="000000" w:themeColor="text1"/>
          <w:sz w:val="20"/>
          <w:szCs w:val="20"/>
        </w:rPr>
        <w:t>zamanlı ipucuyla öğretimin etkililiği</w:t>
      </w:r>
      <w:r w:rsidRPr="002A7853">
        <w:rPr>
          <w:rFonts w:ascii="Cambria" w:hAnsi="Cambria" w:cs="Calibri"/>
          <w:color w:val="000000" w:themeColor="text1"/>
          <w:sz w:val="20"/>
          <w:szCs w:val="20"/>
        </w:rPr>
        <w:t xml:space="preserve">. </w:t>
      </w:r>
      <w:r w:rsidRPr="002A7853">
        <w:rPr>
          <w:rStyle w:val="apple-converted-space"/>
          <w:rFonts w:ascii="Cambria" w:hAnsi="Cambria" w:cs="Calibri"/>
          <w:color w:val="000000" w:themeColor="text1"/>
          <w:sz w:val="20"/>
          <w:szCs w:val="20"/>
          <w:shd w:val="clear" w:color="auto" w:fill="FFFFFF"/>
        </w:rPr>
        <w:t>(</w:t>
      </w:r>
      <w:r w:rsidRPr="002A7853">
        <w:rPr>
          <w:rFonts w:ascii="Cambria" w:hAnsi="Cambria" w:cs="Calibri"/>
          <w:color w:val="000000" w:themeColor="text1"/>
          <w:sz w:val="20"/>
          <w:szCs w:val="20"/>
          <w:shd w:val="clear" w:color="auto" w:fill="FFFFFF"/>
        </w:rPr>
        <w:t xml:space="preserve">Yüksek Lisans Tezi). </w:t>
      </w:r>
      <w:r w:rsidRPr="002A7853">
        <w:rPr>
          <w:rFonts w:ascii="Cambria" w:hAnsi="Cambria" w:cs="Calibri"/>
          <w:color w:val="000000" w:themeColor="text1"/>
          <w:sz w:val="20"/>
          <w:szCs w:val="20"/>
        </w:rPr>
        <w:t>Anadolu Üniversitesi, Eskişehir.</w:t>
      </w:r>
    </w:p>
    <w:p w14:paraId="584A2EF8" w14:textId="77777777" w:rsidR="00C75AD9" w:rsidRPr="002A7853" w:rsidRDefault="00C75AD9" w:rsidP="002A7853">
      <w:pPr>
        <w:autoSpaceDE w:val="0"/>
        <w:autoSpaceDN w:val="0"/>
        <w:adjustRightInd w:val="0"/>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rPr>
        <w:t xml:space="preserve">Erbaş, D. (2012). Güvenirlik. Elif Tekin-İftar (Ed.), </w:t>
      </w:r>
      <w:r w:rsidRPr="002A7853">
        <w:rPr>
          <w:rFonts w:ascii="Cambria" w:hAnsi="Cambria" w:cs="Calibri"/>
          <w:i/>
          <w:iCs/>
          <w:color w:val="000000" w:themeColor="text1"/>
          <w:sz w:val="20"/>
          <w:szCs w:val="20"/>
        </w:rPr>
        <w:t xml:space="preserve">Eğitim ve davranış bilimlerinde tek-denekli araştırmalar </w:t>
      </w:r>
      <w:r w:rsidRPr="002A7853">
        <w:rPr>
          <w:rFonts w:ascii="Cambria" w:hAnsi="Cambria" w:cs="Calibri"/>
          <w:color w:val="000000" w:themeColor="text1"/>
          <w:sz w:val="20"/>
          <w:szCs w:val="20"/>
        </w:rPr>
        <w:t>içinde (s. 109- 133). Ankara: Türk Psikologlar Derneği.</w:t>
      </w:r>
    </w:p>
    <w:p w14:paraId="30F8C566" w14:textId="77777777" w:rsidR="00C75AD9" w:rsidRPr="002A7853" w:rsidRDefault="00C75AD9" w:rsidP="002A7853">
      <w:pPr>
        <w:tabs>
          <w:tab w:val="left" w:pos="567"/>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lastRenderedPageBreak/>
        <w:t xml:space="preserve">Ergenekon, Y. Gürsel, O. ve Batu, S. (2001). Öğretmenlerin ve yöneticilerin gelişimsel geriliği olan bireylere meslek becerilerinin kazandırılmasına ilişkin görüşleri. </w:t>
      </w:r>
      <w:r w:rsidRPr="002A7853">
        <w:rPr>
          <w:rFonts w:ascii="Cambria" w:hAnsi="Cambria" w:cs="Calibri"/>
          <w:i/>
          <w:color w:val="000000" w:themeColor="text1"/>
          <w:sz w:val="20"/>
          <w:szCs w:val="20"/>
        </w:rPr>
        <w:t>Uluslararası Özel Eğitim Konferansı’nda sunulan yayınlanmamış sözlü bildiri</w:t>
      </w:r>
      <w:r w:rsidRPr="002A7853">
        <w:rPr>
          <w:rFonts w:ascii="Cambria" w:hAnsi="Cambria" w:cs="Calibri"/>
          <w:color w:val="000000" w:themeColor="text1"/>
          <w:sz w:val="20"/>
          <w:szCs w:val="20"/>
        </w:rPr>
        <w:t>, Antalya.</w:t>
      </w:r>
    </w:p>
    <w:p w14:paraId="52B9A3B5"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 xml:space="preserve">Eyidoğan, F. (2005). </w:t>
      </w:r>
      <w:r w:rsidRPr="002A7853">
        <w:rPr>
          <w:rFonts w:ascii="Cambria" w:hAnsi="Cambria" w:cs="Calibri"/>
          <w:i/>
          <w:color w:val="000000" w:themeColor="text1"/>
          <w:sz w:val="20"/>
          <w:szCs w:val="20"/>
          <w:shd w:val="clear" w:color="auto" w:fill="FFFFFF"/>
        </w:rPr>
        <w:t>Z</w:t>
      </w:r>
      <w:r w:rsidRPr="002A7853">
        <w:rPr>
          <w:rFonts w:ascii="Cambria" w:hAnsi="Cambria" w:cs="Calibri"/>
          <w:color w:val="000000" w:themeColor="text1"/>
          <w:sz w:val="20"/>
          <w:szCs w:val="20"/>
          <w:shd w:val="clear" w:color="auto" w:fill="FFFFFF"/>
        </w:rPr>
        <w:t>i</w:t>
      </w:r>
      <w:r w:rsidRPr="002A7853">
        <w:rPr>
          <w:rFonts w:ascii="Cambria" w:hAnsi="Cambria" w:cs="Calibri"/>
          <w:i/>
          <w:color w:val="000000" w:themeColor="text1"/>
          <w:sz w:val="20"/>
          <w:szCs w:val="20"/>
          <w:shd w:val="clear" w:color="auto" w:fill="FFFFFF"/>
        </w:rPr>
        <w:t>hin özürlü öğrencilere silikleştirilen resimli fiş cümleleriyle okuma-yazma öğretiminde hata düzeltmeli eşzamanlı ipucuyla öğretimin etkililiği</w:t>
      </w:r>
      <w:r w:rsidRPr="002A7853">
        <w:rPr>
          <w:rFonts w:ascii="Cambria" w:hAnsi="Cambria" w:cs="Calibri"/>
          <w:color w:val="000000" w:themeColor="text1"/>
          <w:sz w:val="20"/>
          <w:szCs w:val="20"/>
          <w:shd w:val="clear" w:color="auto" w:fill="FFFFFF"/>
        </w:rPr>
        <w:t>.</w:t>
      </w:r>
      <w:r w:rsidRPr="002A7853">
        <w:rPr>
          <w:rStyle w:val="apple-converted-space"/>
          <w:rFonts w:ascii="Cambria" w:hAnsi="Cambria" w:cs="Calibri"/>
          <w:color w:val="000000" w:themeColor="text1"/>
          <w:sz w:val="20"/>
          <w:szCs w:val="20"/>
          <w:shd w:val="clear" w:color="auto" w:fill="FFFFFF"/>
        </w:rPr>
        <w:t> </w:t>
      </w:r>
      <w:r w:rsidR="007C0025" w:rsidRPr="002A7853">
        <w:rPr>
          <w:rFonts w:ascii="Cambria" w:hAnsi="Cambria" w:cs="Calibri"/>
          <w:color w:val="000000" w:themeColor="text1"/>
          <w:sz w:val="20"/>
          <w:szCs w:val="20"/>
        </w:rPr>
        <w:t>(</w:t>
      </w:r>
      <w:r w:rsidRPr="002A7853">
        <w:rPr>
          <w:rFonts w:ascii="Cambria" w:hAnsi="Cambria" w:cs="Calibri"/>
          <w:color w:val="000000" w:themeColor="text1"/>
          <w:sz w:val="20"/>
          <w:szCs w:val="20"/>
        </w:rPr>
        <w:t>Yüksek Lisans Tezi). Anadolu Üniversitesi, Eskişehir.</w:t>
      </w:r>
    </w:p>
    <w:p w14:paraId="36CA45CC"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t xml:space="preserve">Genç, D. (2010). </w:t>
      </w:r>
      <w:r w:rsidRPr="002A7853">
        <w:rPr>
          <w:rFonts w:ascii="Cambria" w:hAnsi="Cambria" w:cs="Calibri"/>
          <w:i/>
          <w:color w:val="000000" w:themeColor="text1"/>
          <w:sz w:val="20"/>
          <w:szCs w:val="20"/>
          <w:shd w:val="clear" w:color="auto" w:fill="FFFFFF"/>
        </w:rPr>
        <w:t>Otistik özellikler gösteren çocuklara eşzamanlı ipucuyla öğretimin yalnız sunulmasıyla video modelle birlikte sunulmasının karşılaştırılması</w:t>
      </w:r>
      <w:r w:rsidRPr="002A7853">
        <w:rPr>
          <w:rFonts w:ascii="Cambria" w:hAnsi="Cambria" w:cs="Calibri"/>
          <w:color w:val="000000" w:themeColor="text1"/>
          <w:sz w:val="20"/>
          <w:szCs w:val="20"/>
          <w:shd w:val="clear" w:color="auto" w:fill="FFFFFF"/>
        </w:rPr>
        <w:t xml:space="preserve">. </w:t>
      </w:r>
      <w:r w:rsidR="007C0025" w:rsidRPr="002A7853">
        <w:rPr>
          <w:rFonts w:ascii="Cambria" w:hAnsi="Cambria" w:cs="Calibri"/>
          <w:color w:val="000000" w:themeColor="text1"/>
          <w:sz w:val="20"/>
          <w:szCs w:val="20"/>
        </w:rPr>
        <w:t>(</w:t>
      </w:r>
      <w:r w:rsidRPr="002A7853">
        <w:rPr>
          <w:rFonts w:ascii="Cambria" w:hAnsi="Cambria" w:cs="Calibri"/>
          <w:color w:val="000000" w:themeColor="text1"/>
          <w:sz w:val="20"/>
          <w:szCs w:val="20"/>
        </w:rPr>
        <w:t>Yüksek Lisans Tezi). Anadolu Üniversitesi, Eskişehir.</w:t>
      </w:r>
    </w:p>
    <w:p w14:paraId="08E4844C"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Gibson, A. N., &amp; Schuster, J. W. (1992). The use of simultaneous prompting for teaching expressive word recognition to preschool children. </w:t>
      </w:r>
      <w:r w:rsidRPr="002A7853">
        <w:rPr>
          <w:rFonts w:ascii="Cambria" w:hAnsi="Cambria" w:cs="Calibri"/>
          <w:i/>
          <w:iCs/>
          <w:color w:val="000000" w:themeColor="text1"/>
          <w:sz w:val="20"/>
          <w:szCs w:val="20"/>
        </w:rPr>
        <w:t>Topics in Early Childhood Special Education. 12</w:t>
      </w:r>
      <w:r w:rsidRPr="002A7853">
        <w:rPr>
          <w:rFonts w:ascii="Cambria" w:hAnsi="Cambria" w:cs="Calibri"/>
          <w:color w:val="000000" w:themeColor="text1"/>
          <w:sz w:val="20"/>
          <w:szCs w:val="20"/>
        </w:rPr>
        <w:t>, 247-257.</w:t>
      </w:r>
    </w:p>
    <w:p w14:paraId="41B3FB47"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Gough, D., Oliver, S., &amp; Thomas, J. (Eds.). (2017).</w:t>
      </w:r>
      <w:r w:rsidRPr="002A7853">
        <w:rPr>
          <w:rFonts w:ascii="Cambria" w:hAnsi="Cambria" w:cs="Calibri"/>
          <w:i/>
          <w:iCs/>
          <w:color w:val="000000" w:themeColor="text1"/>
          <w:sz w:val="20"/>
          <w:szCs w:val="20"/>
        </w:rPr>
        <w:t xml:space="preserve"> An introduction to systematic reviews</w:t>
      </w:r>
      <w:r w:rsidRPr="002A7853">
        <w:rPr>
          <w:rFonts w:ascii="Cambria" w:hAnsi="Cambria" w:cs="Calibri"/>
          <w:color w:val="000000" w:themeColor="text1"/>
          <w:sz w:val="20"/>
          <w:szCs w:val="20"/>
        </w:rPr>
        <w:t>. Sage pub.</w:t>
      </w:r>
    </w:p>
    <w:p w14:paraId="30BB97F4"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olor w:val="000000" w:themeColor="text1"/>
          <w:sz w:val="20"/>
          <w:szCs w:val="20"/>
        </w:rPr>
        <w:t>Gökmen, C., Tekinarslan, E., &amp; Tekinarslan, İ., Ç., (2015). Zihinsel yetersizliği olan öğrencilere bilgisayarda eğitsel cd izleme becerisinin öğretiminde eşzamanlı ipucuyla öğretimin etkililiği.</w:t>
      </w:r>
      <w:r w:rsidR="007C0025" w:rsidRPr="002A7853">
        <w:rPr>
          <w:rFonts w:ascii="Cambria" w:hAnsi="Cambria"/>
          <w:color w:val="000000" w:themeColor="text1"/>
          <w:sz w:val="20"/>
          <w:szCs w:val="20"/>
        </w:rPr>
        <w:t xml:space="preserve"> </w:t>
      </w:r>
      <w:r w:rsidRPr="002A7853">
        <w:rPr>
          <w:rFonts w:ascii="Cambria" w:hAnsi="Cambria"/>
          <w:i/>
          <w:color w:val="000000" w:themeColor="text1"/>
          <w:sz w:val="20"/>
          <w:szCs w:val="20"/>
        </w:rPr>
        <w:t>Abant İzzet Baysal Üniversitesi Eğitim Fakültesi Dergisi. 15</w:t>
      </w:r>
      <w:r w:rsidRPr="002A7853">
        <w:rPr>
          <w:rFonts w:ascii="Cambria" w:hAnsi="Cambria"/>
          <w:color w:val="000000" w:themeColor="text1"/>
          <w:sz w:val="20"/>
          <w:szCs w:val="20"/>
        </w:rPr>
        <w:t>(Özel Sayı), 190-217.</w:t>
      </w:r>
    </w:p>
    <w:p w14:paraId="27C13838"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Güneş, N. (2012). </w:t>
      </w:r>
      <w:r w:rsidRPr="002A7853">
        <w:rPr>
          <w:rFonts w:ascii="Cambria" w:hAnsi="Cambria" w:cs="Calibri"/>
          <w:i/>
          <w:color w:val="000000" w:themeColor="text1"/>
          <w:sz w:val="20"/>
          <w:szCs w:val="20"/>
        </w:rPr>
        <w:t>Annelerin sunduğu eş zamanlı ipucuyla öğretimin gelişimsel yetersizliği olan çocuklarına bağcık bağlama becerisinin öğretimi üzerindeki etkililiği</w:t>
      </w:r>
      <w:r w:rsidR="007C0025" w:rsidRPr="002A7853">
        <w:rPr>
          <w:rFonts w:ascii="Cambria" w:hAnsi="Cambria" w:cs="Calibri"/>
          <w:color w:val="000000" w:themeColor="text1"/>
          <w:sz w:val="20"/>
          <w:szCs w:val="20"/>
        </w:rPr>
        <w:t>. (</w:t>
      </w:r>
      <w:r w:rsidRPr="002A7853">
        <w:rPr>
          <w:rFonts w:ascii="Cambria" w:hAnsi="Cambria" w:cs="Calibri"/>
          <w:color w:val="000000" w:themeColor="text1"/>
          <w:sz w:val="20"/>
          <w:szCs w:val="20"/>
        </w:rPr>
        <w:t>Yüksek Lisans Tezi). Anadolu Üniversitesi, Eskişehir.</w:t>
      </w:r>
    </w:p>
    <w:p w14:paraId="3A96883F"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Gürsel, O., Tekin-İftar, E., &amp; Bozkurt, F. (2006). Effectiveness of simultaneous prompting in small group: The opportunity of acquiring non-target skills through observational learning and instructive feedback. </w:t>
      </w:r>
      <w:r w:rsidRPr="002A7853">
        <w:rPr>
          <w:rFonts w:ascii="Cambria" w:hAnsi="Cambria" w:cs="Calibri"/>
          <w:i/>
          <w:color w:val="000000" w:themeColor="text1"/>
          <w:sz w:val="20"/>
          <w:szCs w:val="20"/>
        </w:rPr>
        <w:t>Education and Training in Developmental Disabilities, 41,</w:t>
      </w:r>
      <w:r w:rsidRPr="002A7853">
        <w:rPr>
          <w:rFonts w:ascii="Cambria" w:hAnsi="Cambria" w:cs="Calibri"/>
          <w:color w:val="000000" w:themeColor="text1"/>
          <w:sz w:val="20"/>
          <w:szCs w:val="20"/>
        </w:rPr>
        <w:t xml:space="preserve"> 225-243.</w:t>
      </w:r>
    </w:p>
    <w:p w14:paraId="3BF5B2CD"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Kalaycı, H. E., Gürsel, O., &amp; Özkan, Ş. Y. (2015). Gelişimsel yetersizliği olan öğrencilere para kullanarak ürün satın alma becerisinin öğretiminde sonraki lira stratejisinin etkililiği.</w:t>
      </w:r>
      <w:r w:rsidRPr="002A7853">
        <w:rPr>
          <w:rFonts w:ascii="Cambria" w:hAnsi="Cambria" w:cs="Calibri"/>
          <w:color w:val="000000" w:themeColor="text1"/>
          <w:sz w:val="20"/>
          <w:szCs w:val="20"/>
        </w:rPr>
        <w:t> </w:t>
      </w:r>
      <w:r w:rsidRPr="002A7853">
        <w:rPr>
          <w:rFonts w:ascii="Cambria" w:hAnsi="Cambria" w:cs="Calibri"/>
          <w:i/>
          <w:color w:val="000000" w:themeColor="text1"/>
          <w:sz w:val="20"/>
          <w:szCs w:val="20"/>
          <w:shd w:val="clear" w:color="auto" w:fill="FFFFFF"/>
        </w:rPr>
        <w:t>Adıyaman Üniversitesi Sosyal Bilimler Enstitüsü Dergisi</w:t>
      </w:r>
      <w:r w:rsidRPr="002A7853">
        <w:rPr>
          <w:rFonts w:ascii="Cambria" w:hAnsi="Cambria" w:cs="Calibri"/>
          <w:color w:val="000000" w:themeColor="text1"/>
          <w:sz w:val="20"/>
          <w:szCs w:val="20"/>
          <w:shd w:val="clear" w:color="auto" w:fill="FFFFFF"/>
        </w:rPr>
        <w:t>,</w:t>
      </w:r>
      <w:r w:rsidRPr="002A7853">
        <w:rPr>
          <w:rFonts w:ascii="Cambria" w:hAnsi="Cambria" w:cs="Calibri"/>
          <w:color w:val="000000" w:themeColor="text1"/>
          <w:sz w:val="20"/>
          <w:szCs w:val="20"/>
        </w:rPr>
        <w:t> </w:t>
      </w:r>
      <w:r w:rsidRPr="002A7853">
        <w:rPr>
          <w:rFonts w:ascii="Cambria" w:hAnsi="Cambria" w:cs="Calibri"/>
          <w:i/>
          <w:color w:val="000000" w:themeColor="text1"/>
          <w:sz w:val="20"/>
          <w:szCs w:val="20"/>
          <w:shd w:val="clear" w:color="auto" w:fill="FFFFFF"/>
        </w:rPr>
        <w:t>2015</w:t>
      </w:r>
      <w:r w:rsidRPr="002A7853">
        <w:rPr>
          <w:rFonts w:ascii="Cambria" w:hAnsi="Cambria" w:cs="Calibri"/>
          <w:color w:val="000000" w:themeColor="text1"/>
          <w:sz w:val="20"/>
          <w:szCs w:val="20"/>
          <w:shd w:val="clear" w:color="auto" w:fill="FFFFFF"/>
        </w:rPr>
        <w:t>(2), 513-545.</w:t>
      </w:r>
    </w:p>
    <w:p w14:paraId="5BD93B1D" w14:textId="77777777" w:rsidR="00C75AD9" w:rsidRPr="002A7853" w:rsidRDefault="00C75AD9" w:rsidP="002A7853">
      <w:pPr>
        <w:spacing w:before="240"/>
        <w:ind w:left="567" w:hanging="567"/>
        <w:jc w:val="both"/>
        <w:rPr>
          <w:rFonts w:ascii="Cambria" w:hAnsi="Cambria" w:cs="Calibri"/>
          <w:color w:val="000000" w:themeColor="text1"/>
          <w:sz w:val="20"/>
          <w:szCs w:val="20"/>
          <w:lang w:val="en-US"/>
        </w:rPr>
      </w:pPr>
      <w:r w:rsidRPr="002A7853">
        <w:rPr>
          <w:rFonts w:ascii="Cambria" w:hAnsi="Cambria" w:cs="Calibri"/>
          <w:color w:val="000000" w:themeColor="text1"/>
          <w:sz w:val="20"/>
          <w:szCs w:val="20"/>
        </w:rPr>
        <w:t>Kançeşme, C</w:t>
      </w:r>
      <w:r w:rsidRPr="002A7853">
        <w:rPr>
          <w:rFonts w:ascii="Cambria" w:hAnsi="Cambria" w:cs="Calibri"/>
          <w:color w:val="000000" w:themeColor="text1"/>
          <w:sz w:val="20"/>
          <w:szCs w:val="20"/>
          <w:shd w:val="clear" w:color="auto" w:fill="FFFFFF"/>
        </w:rPr>
        <w:t xml:space="preserve">. (2015). </w:t>
      </w:r>
      <w:r w:rsidRPr="002A7853">
        <w:rPr>
          <w:rFonts w:ascii="Cambria" w:hAnsi="Cambria" w:cs="Calibri"/>
          <w:i/>
          <w:color w:val="000000" w:themeColor="text1"/>
          <w:sz w:val="20"/>
          <w:szCs w:val="20"/>
          <w:shd w:val="clear" w:color="auto" w:fill="FFFFFF"/>
        </w:rPr>
        <w:t>Özel öğrenme güçl</w:t>
      </w:r>
      <w:r w:rsidR="00E7305A" w:rsidRPr="002A7853">
        <w:rPr>
          <w:rFonts w:ascii="Cambria" w:hAnsi="Cambria" w:cs="Calibri"/>
          <w:i/>
          <w:color w:val="000000" w:themeColor="text1"/>
          <w:sz w:val="20"/>
          <w:szCs w:val="20"/>
          <w:shd w:val="clear" w:color="auto" w:fill="FFFFFF"/>
        </w:rPr>
        <w:t>üğü olan öğrencilere sayıların İ</w:t>
      </w:r>
      <w:r w:rsidRPr="002A7853">
        <w:rPr>
          <w:rFonts w:ascii="Cambria" w:hAnsi="Cambria" w:cs="Calibri"/>
          <w:i/>
          <w:color w:val="000000" w:themeColor="text1"/>
          <w:sz w:val="20"/>
          <w:szCs w:val="20"/>
          <w:shd w:val="clear" w:color="auto" w:fill="FFFFFF"/>
        </w:rPr>
        <w:t>ngilizce yazımının öğretiminde eşzamanlı ipucu ile kapat-kopyala-karşılaştır öğretim yöntemlerinin etkililiklerinin karşılaştırılması</w:t>
      </w:r>
      <w:r w:rsidR="007C0025" w:rsidRPr="002A7853">
        <w:rPr>
          <w:rFonts w:ascii="Cambria" w:hAnsi="Cambria" w:cs="Calibri"/>
          <w:color w:val="000000" w:themeColor="text1"/>
          <w:sz w:val="20"/>
          <w:szCs w:val="20"/>
          <w:shd w:val="clear" w:color="auto" w:fill="FFFFFF"/>
        </w:rPr>
        <w:t>. (</w:t>
      </w:r>
      <w:r w:rsidRPr="002A7853">
        <w:rPr>
          <w:rFonts w:ascii="Cambria" w:hAnsi="Cambria" w:cs="Calibri"/>
          <w:color w:val="000000" w:themeColor="text1"/>
          <w:sz w:val="20"/>
          <w:szCs w:val="20"/>
          <w:shd w:val="clear" w:color="auto" w:fill="FFFFFF"/>
        </w:rPr>
        <w:t>Yüksek Lisans Tezi). Abant İzzet Baysal Üniversitesi, Bolu.</w:t>
      </w:r>
    </w:p>
    <w:p w14:paraId="37BD9CCE"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t xml:space="preserve">Kanpolat, E. (2008). </w:t>
      </w:r>
      <w:r w:rsidRPr="002A7853">
        <w:rPr>
          <w:rFonts w:ascii="Cambria" w:hAnsi="Cambria" w:cs="Calibri"/>
          <w:i/>
          <w:color w:val="000000" w:themeColor="text1"/>
          <w:sz w:val="20"/>
          <w:szCs w:val="20"/>
          <w:shd w:val="clear" w:color="auto" w:fill="FFFFFF"/>
        </w:rPr>
        <w:t>Otistik bireylere adı söylenen giysiyi gösterme becerisinin öğretiminde b</w:t>
      </w:r>
      <w:r w:rsidR="00AC371B" w:rsidRPr="002A7853">
        <w:rPr>
          <w:rFonts w:ascii="Cambria" w:hAnsi="Cambria" w:cs="Calibri"/>
          <w:i/>
          <w:color w:val="000000" w:themeColor="text1"/>
          <w:sz w:val="20"/>
          <w:szCs w:val="20"/>
          <w:shd w:val="clear" w:color="auto" w:fill="FFFFFF"/>
        </w:rPr>
        <w:t>ilgisayar aracılığıyla sunulan e</w:t>
      </w:r>
      <w:r w:rsidRPr="002A7853">
        <w:rPr>
          <w:rFonts w:ascii="Cambria" w:hAnsi="Cambria" w:cs="Calibri"/>
          <w:i/>
          <w:color w:val="000000" w:themeColor="text1"/>
          <w:sz w:val="20"/>
          <w:szCs w:val="20"/>
          <w:shd w:val="clear" w:color="auto" w:fill="FFFFFF"/>
        </w:rPr>
        <w:t>şzamanlı ipucuyla öğretimin etkililiği</w:t>
      </w:r>
      <w:r w:rsidRPr="002A7853">
        <w:rPr>
          <w:rFonts w:ascii="Cambria" w:hAnsi="Cambria" w:cs="Calibri"/>
          <w:color w:val="000000" w:themeColor="text1"/>
          <w:sz w:val="20"/>
          <w:szCs w:val="20"/>
          <w:shd w:val="clear" w:color="auto" w:fill="FFFFFF"/>
        </w:rPr>
        <w:t>.</w:t>
      </w:r>
      <w:r w:rsidRPr="002A7853">
        <w:rPr>
          <w:rStyle w:val="apple-converted-space"/>
          <w:rFonts w:ascii="Cambria" w:hAnsi="Cambria" w:cs="Calibri"/>
          <w:color w:val="000000" w:themeColor="text1"/>
          <w:sz w:val="20"/>
          <w:szCs w:val="20"/>
          <w:shd w:val="clear" w:color="auto" w:fill="FFFFFF"/>
        </w:rPr>
        <w:t> </w:t>
      </w:r>
      <w:r w:rsidR="00AC371B" w:rsidRPr="002A7853">
        <w:rPr>
          <w:rFonts w:ascii="Cambria" w:hAnsi="Cambria" w:cs="Calibri"/>
          <w:color w:val="000000" w:themeColor="text1"/>
          <w:sz w:val="20"/>
          <w:szCs w:val="20"/>
        </w:rPr>
        <w:t>(</w:t>
      </w:r>
      <w:r w:rsidRPr="002A7853">
        <w:rPr>
          <w:rFonts w:ascii="Cambria" w:hAnsi="Cambria" w:cs="Calibri"/>
          <w:color w:val="000000" w:themeColor="text1"/>
          <w:sz w:val="20"/>
          <w:szCs w:val="20"/>
        </w:rPr>
        <w:t>Yüksek Lisans Tezi). Abant İzzet Baysal Üniversitesi, Bolu.</w:t>
      </w:r>
    </w:p>
    <w:p w14:paraId="00355971"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rPr>
        <w:t xml:space="preserve">Karabulut, A. (2009). </w:t>
      </w:r>
      <w:r w:rsidRPr="002A7853">
        <w:rPr>
          <w:rFonts w:ascii="Cambria" w:hAnsi="Cambria" w:cs="Calibri"/>
          <w:i/>
          <w:color w:val="000000" w:themeColor="text1"/>
          <w:sz w:val="20"/>
          <w:szCs w:val="20"/>
        </w:rPr>
        <w:t>Zihinsel engelli bireyl</w:t>
      </w:r>
      <w:r w:rsidR="00825BDF" w:rsidRPr="002A7853">
        <w:rPr>
          <w:rFonts w:ascii="Cambria" w:hAnsi="Cambria" w:cs="Calibri"/>
          <w:i/>
          <w:color w:val="000000" w:themeColor="text1"/>
          <w:sz w:val="20"/>
          <w:szCs w:val="20"/>
        </w:rPr>
        <w:t>ere saat söyleme becerisinin eş</w:t>
      </w:r>
      <w:r w:rsidRPr="002A7853">
        <w:rPr>
          <w:rFonts w:ascii="Cambria" w:hAnsi="Cambria" w:cs="Calibri"/>
          <w:i/>
          <w:color w:val="000000" w:themeColor="text1"/>
          <w:sz w:val="20"/>
          <w:szCs w:val="20"/>
        </w:rPr>
        <w:t xml:space="preserve">zamanlı ipucuyla </w:t>
      </w:r>
      <w:r w:rsidR="00E7305A" w:rsidRPr="002A7853">
        <w:rPr>
          <w:rFonts w:ascii="Cambria" w:hAnsi="Cambria" w:cs="Calibri"/>
          <w:i/>
          <w:color w:val="000000" w:themeColor="text1"/>
          <w:sz w:val="20"/>
          <w:szCs w:val="20"/>
        </w:rPr>
        <w:t>öğretiminin</w:t>
      </w:r>
      <w:r w:rsidRPr="002A7853">
        <w:rPr>
          <w:rFonts w:ascii="Cambria" w:hAnsi="Cambria" w:cs="Calibri"/>
          <w:i/>
          <w:color w:val="000000" w:themeColor="text1"/>
          <w:sz w:val="20"/>
          <w:szCs w:val="20"/>
        </w:rPr>
        <w:t xml:space="preserve"> </w:t>
      </w:r>
      <w:r w:rsidR="00E7305A" w:rsidRPr="002A7853">
        <w:rPr>
          <w:rFonts w:ascii="Cambria" w:hAnsi="Cambria" w:cs="Calibri"/>
          <w:i/>
          <w:color w:val="000000" w:themeColor="text1"/>
          <w:sz w:val="20"/>
          <w:szCs w:val="20"/>
        </w:rPr>
        <w:t>etkililiğ</w:t>
      </w:r>
      <w:r w:rsidR="00E7305A" w:rsidRPr="002A7853">
        <w:rPr>
          <w:rFonts w:ascii="Cambria" w:hAnsi="Cambria" w:cs="Calibri"/>
          <w:color w:val="000000" w:themeColor="text1"/>
          <w:sz w:val="20"/>
          <w:szCs w:val="20"/>
        </w:rPr>
        <w:t>i</w:t>
      </w:r>
      <w:r w:rsidR="00AC371B" w:rsidRPr="002A7853">
        <w:rPr>
          <w:rFonts w:ascii="Cambria" w:hAnsi="Cambria" w:cs="Calibri"/>
          <w:color w:val="000000" w:themeColor="text1"/>
          <w:sz w:val="20"/>
          <w:szCs w:val="20"/>
        </w:rPr>
        <w:t>. (</w:t>
      </w:r>
      <w:r w:rsidRPr="002A7853">
        <w:rPr>
          <w:rFonts w:ascii="Cambria" w:hAnsi="Cambria" w:cs="Calibri"/>
          <w:color w:val="000000" w:themeColor="text1"/>
          <w:sz w:val="20"/>
          <w:szCs w:val="20"/>
        </w:rPr>
        <w:t xml:space="preserve">Yüksek Lisans Tezi). Abant İzzet Baysal Üniversitesi, </w:t>
      </w:r>
      <w:r w:rsidRPr="002A7853">
        <w:rPr>
          <w:rFonts w:ascii="Cambria" w:hAnsi="Cambria" w:cs="Calibri"/>
          <w:color w:val="000000" w:themeColor="text1"/>
          <w:sz w:val="20"/>
          <w:szCs w:val="20"/>
          <w:shd w:val="clear" w:color="auto" w:fill="FFFFFF"/>
        </w:rPr>
        <w:t>Bolu.</w:t>
      </w:r>
    </w:p>
    <w:p w14:paraId="19B4E5EC"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rPr>
        <w:t>Karsıyakalı, D. M., Deniz, J. &amp; Düzkantar Uysal, A. (2014)</w:t>
      </w:r>
      <w:r w:rsidR="00E7305A" w:rsidRPr="002A7853">
        <w:rPr>
          <w:rFonts w:ascii="Cambria" w:hAnsi="Cambria" w:cs="Calibri"/>
          <w:color w:val="000000" w:themeColor="text1"/>
          <w:sz w:val="20"/>
          <w:szCs w:val="20"/>
        </w:rPr>
        <w:t>. Otistik bir öğ</w:t>
      </w:r>
      <w:r w:rsidRPr="002A7853">
        <w:rPr>
          <w:rFonts w:ascii="Cambria" w:hAnsi="Cambria" w:cs="Calibri"/>
          <w:color w:val="000000" w:themeColor="text1"/>
          <w:sz w:val="20"/>
          <w:szCs w:val="20"/>
        </w:rPr>
        <w:t xml:space="preserve">renciye adı söylenen çalgıyı gösterebilme </w:t>
      </w:r>
      <w:r w:rsidR="00E7305A" w:rsidRPr="002A7853">
        <w:rPr>
          <w:rFonts w:ascii="Cambria" w:hAnsi="Cambria" w:cs="Calibri"/>
          <w:color w:val="000000" w:themeColor="text1"/>
          <w:sz w:val="20"/>
          <w:szCs w:val="20"/>
        </w:rPr>
        <w:t>öğretiminde</w:t>
      </w:r>
      <w:r w:rsidRPr="002A7853">
        <w:rPr>
          <w:rFonts w:ascii="Cambria" w:hAnsi="Cambria" w:cs="Calibri"/>
          <w:color w:val="000000" w:themeColor="text1"/>
          <w:sz w:val="20"/>
          <w:szCs w:val="20"/>
        </w:rPr>
        <w:t xml:space="preserve"> es zamanlı ipucuyla </w:t>
      </w:r>
      <w:r w:rsidR="00E7305A" w:rsidRPr="002A7853">
        <w:rPr>
          <w:rFonts w:ascii="Cambria" w:hAnsi="Cambria" w:cs="Calibri"/>
          <w:color w:val="000000" w:themeColor="text1"/>
          <w:sz w:val="20"/>
          <w:szCs w:val="20"/>
        </w:rPr>
        <w:t>öğretiminin</w:t>
      </w:r>
      <w:r w:rsidRPr="002A7853">
        <w:rPr>
          <w:rFonts w:ascii="Cambria" w:hAnsi="Cambria" w:cs="Calibri"/>
          <w:color w:val="000000" w:themeColor="text1"/>
          <w:sz w:val="20"/>
          <w:szCs w:val="20"/>
        </w:rPr>
        <w:t xml:space="preserve"> </w:t>
      </w:r>
      <w:r w:rsidR="00E7305A" w:rsidRPr="002A7853">
        <w:rPr>
          <w:rFonts w:ascii="Cambria" w:hAnsi="Cambria" w:cs="Calibri"/>
          <w:color w:val="000000" w:themeColor="text1"/>
          <w:sz w:val="20"/>
          <w:szCs w:val="20"/>
        </w:rPr>
        <w:t>etkililiği</w:t>
      </w:r>
      <w:r w:rsidRPr="002A7853">
        <w:rPr>
          <w:rFonts w:ascii="Cambria" w:hAnsi="Cambria" w:cs="Calibri"/>
          <w:color w:val="000000" w:themeColor="text1"/>
          <w:sz w:val="20"/>
          <w:szCs w:val="20"/>
        </w:rPr>
        <w:t xml:space="preserve">. </w:t>
      </w:r>
      <w:r w:rsidRPr="002A7853">
        <w:rPr>
          <w:rFonts w:ascii="Cambria" w:hAnsi="Cambria" w:cs="Calibri"/>
          <w:i/>
          <w:color w:val="000000" w:themeColor="text1"/>
          <w:sz w:val="20"/>
          <w:szCs w:val="20"/>
        </w:rPr>
        <w:t>The Journal Of Academic Social Science Studies. 26</w:t>
      </w:r>
      <w:r w:rsidRPr="002A7853">
        <w:rPr>
          <w:rFonts w:ascii="Cambria" w:hAnsi="Cambria" w:cs="Calibri"/>
          <w:color w:val="000000" w:themeColor="text1"/>
          <w:sz w:val="20"/>
          <w:szCs w:val="20"/>
        </w:rPr>
        <w:t>, 507-520.</w:t>
      </w:r>
    </w:p>
    <w:p w14:paraId="4BE5461C"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Kurt, O. (2006). </w:t>
      </w:r>
      <w:r w:rsidRPr="002A7853">
        <w:rPr>
          <w:rFonts w:ascii="Cambria" w:hAnsi="Cambria" w:cs="Calibri"/>
          <w:i/>
          <w:color w:val="000000" w:themeColor="text1"/>
          <w:sz w:val="20"/>
          <w:szCs w:val="20"/>
        </w:rPr>
        <w:t>Otistik özellikler gösteren çocuklara zincirleme serbest zaman becerilerinin öğretiminde sabit</w:t>
      </w:r>
      <w:r w:rsidR="00AC371B" w:rsidRPr="002A7853">
        <w:rPr>
          <w:rFonts w:ascii="Cambria" w:hAnsi="Cambria" w:cs="Calibri"/>
          <w:i/>
          <w:color w:val="000000" w:themeColor="text1"/>
          <w:sz w:val="20"/>
          <w:szCs w:val="20"/>
        </w:rPr>
        <w:t xml:space="preserve"> bekleme süreli öğretimin ve </w:t>
      </w:r>
      <w:r w:rsidR="00AC371B" w:rsidRPr="002A7853">
        <w:rPr>
          <w:rFonts w:ascii="Cambria" w:hAnsi="Cambria" w:cs="Calibri"/>
          <w:i/>
          <w:color w:val="000000" w:themeColor="text1"/>
          <w:sz w:val="20"/>
          <w:szCs w:val="20"/>
          <w:shd w:val="clear" w:color="auto" w:fill="FFFFFF"/>
        </w:rPr>
        <w:t>eşzamanlı ipucuyla öğretimin</w:t>
      </w:r>
      <w:r w:rsidRPr="002A7853">
        <w:rPr>
          <w:rFonts w:ascii="Cambria" w:hAnsi="Cambria" w:cs="Calibri"/>
          <w:i/>
          <w:color w:val="000000" w:themeColor="text1"/>
          <w:sz w:val="20"/>
          <w:szCs w:val="20"/>
        </w:rPr>
        <w:t xml:space="preserve"> gömülü öğretimle sunulmasının etkililik ve verimliliklerinin karşılaştırılması.</w:t>
      </w:r>
      <w:r w:rsidR="00AC371B" w:rsidRPr="002A7853">
        <w:rPr>
          <w:rFonts w:ascii="Cambria" w:hAnsi="Cambria" w:cs="Calibri"/>
          <w:color w:val="000000" w:themeColor="text1"/>
          <w:sz w:val="20"/>
          <w:szCs w:val="20"/>
        </w:rPr>
        <w:t xml:space="preserve"> (Doktora</w:t>
      </w:r>
      <w:r w:rsidRPr="002A7853">
        <w:rPr>
          <w:rFonts w:ascii="Cambria" w:hAnsi="Cambria" w:cs="Calibri"/>
          <w:color w:val="000000" w:themeColor="text1"/>
          <w:sz w:val="20"/>
          <w:szCs w:val="20"/>
        </w:rPr>
        <w:t xml:space="preserve"> Tezi). Anadolu Üniversitesi, Eskişehir.</w:t>
      </w:r>
    </w:p>
    <w:p w14:paraId="35BF6AEF"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Kurt, O., ve Tekin Iftar, E. (2008). A comparison of constant time delay and simultaneous prompting within embedded instruction on teaching leisure skills to children with autism. </w:t>
      </w:r>
      <w:r w:rsidRPr="002A7853">
        <w:rPr>
          <w:rFonts w:ascii="Cambria" w:hAnsi="Cambria" w:cs="Calibri"/>
          <w:i/>
          <w:color w:val="000000" w:themeColor="text1"/>
          <w:sz w:val="20"/>
          <w:szCs w:val="20"/>
        </w:rPr>
        <w:t>Topics in Early Childhood Special Education</w:t>
      </w:r>
      <w:r w:rsidRPr="002A7853">
        <w:rPr>
          <w:rFonts w:ascii="Cambria" w:hAnsi="Cambria" w:cs="Calibri"/>
          <w:color w:val="000000" w:themeColor="text1"/>
          <w:sz w:val="20"/>
          <w:szCs w:val="20"/>
        </w:rPr>
        <w:t>.  28, 53-64.</w:t>
      </w:r>
    </w:p>
    <w:p w14:paraId="0B7618D0"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Leblebici, T. (2012).</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Zihinsel engelli öğrencilere galoş y</w:t>
      </w:r>
      <w:r w:rsidR="00AC371B" w:rsidRPr="002A7853">
        <w:rPr>
          <w:rFonts w:ascii="Cambria" w:hAnsi="Cambria" w:cs="Calibri"/>
          <w:i/>
          <w:color w:val="000000" w:themeColor="text1"/>
          <w:sz w:val="20"/>
          <w:szCs w:val="20"/>
          <w:shd w:val="clear" w:color="auto" w:fill="FFFFFF"/>
        </w:rPr>
        <w:t>apma becerisinin öğretiminde eş</w:t>
      </w:r>
      <w:r w:rsidRPr="002A7853">
        <w:rPr>
          <w:rFonts w:ascii="Cambria" w:hAnsi="Cambria" w:cs="Calibri"/>
          <w:i/>
          <w:color w:val="000000" w:themeColor="text1"/>
          <w:sz w:val="20"/>
          <w:szCs w:val="20"/>
          <w:shd w:val="clear" w:color="auto" w:fill="FFFFFF"/>
        </w:rPr>
        <w:t>zamanlı ipucuyla öğretimin etkililiği.</w:t>
      </w:r>
      <w:r w:rsidR="00AC371B" w:rsidRPr="002A7853">
        <w:rPr>
          <w:rFonts w:ascii="Cambria" w:hAnsi="Cambria" w:cs="Calibri"/>
          <w:color w:val="000000" w:themeColor="text1"/>
          <w:sz w:val="20"/>
          <w:szCs w:val="20"/>
          <w:shd w:val="clear" w:color="auto" w:fill="FFFFFF"/>
        </w:rPr>
        <w:t xml:space="preserve"> (Yüksek Lisans</w:t>
      </w:r>
      <w:r w:rsidRPr="002A7853">
        <w:rPr>
          <w:rFonts w:ascii="Cambria" w:hAnsi="Cambria" w:cs="Calibri"/>
          <w:color w:val="000000" w:themeColor="text1"/>
          <w:sz w:val="20"/>
          <w:szCs w:val="20"/>
          <w:shd w:val="clear" w:color="auto" w:fill="FFFFFF"/>
        </w:rPr>
        <w:t xml:space="preserve"> Tezi).</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color w:val="000000" w:themeColor="text1"/>
          <w:sz w:val="20"/>
          <w:szCs w:val="20"/>
          <w:shd w:val="clear" w:color="auto" w:fill="FFFFFF"/>
        </w:rPr>
        <w:t>Dokuz Eylül Üniversitesi, İzmir.</w:t>
      </w:r>
    </w:p>
    <w:p w14:paraId="4CA289B3"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lastRenderedPageBreak/>
        <w:t xml:space="preserve">Morse, T. E., &amp; Schuster, J. W. (2004). Simultaneous prompting: A review of literature. </w:t>
      </w:r>
      <w:r w:rsidRPr="002A7853">
        <w:rPr>
          <w:rFonts w:ascii="Cambria" w:hAnsi="Cambria" w:cs="Calibri"/>
          <w:i/>
          <w:color w:val="000000" w:themeColor="text1"/>
          <w:sz w:val="20"/>
          <w:szCs w:val="20"/>
        </w:rPr>
        <w:t>Education and Training in Developmental Disabilities</w:t>
      </w:r>
      <w:r w:rsidRPr="002A7853">
        <w:rPr>
          <w:rFonts w:ascii="Cambria" w:hAnsi="Cambria" w:cs="Calibri"/>
          <w:color w:val="000000" w:themeColor="text1"/>
          <w:sz w:val="20"/>
          <w:szCs w:val="20"/>
        </w:rPr>
        <w:t xml:space="preserve">. </w:t>
      </w:r>
      <w:r w:rsidRPr="002A7853">
        <w:rPr>
          <w:rFonts w:ascii="Cambria" w:hAnsi="Cambria" w:cs="Calibri"/>
          <w:i/>
          <w:color w:val="000000" w:themeColor="text1"/>
          <w:sz w:val="20"/>
          <w:szCs w:val="20"/>
        </w:rPr>
        <w:t>39</w:t>
      </w:r>
      <w:r w:rsidRPr="002A7853">
        <w:rPr>
          <w:rFonts w:ascii="Cambria" w:hAnsi="Cambria" w:cs="Calibri"/>
          <w:color w:val="000000" w:themeColor="text1"/>
          <w:sz w:val="20"/>
          <w:szCs w:val="20"/>
        </w:rPr>
        <w:t>, 153- 168.</w:t>
      </w:r>
    </w:p>
    <w:p w14:paraId="12898354"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t>Odluyurt, S., ve Batu, E. S. (2010). Gelişimsel yetersizlik gösteren çocuklara kaynaştırmaya hazırlık becerilerinin öğretimi.</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Eğitim Bilimleri Dergisi</w:t>
      </w:r>
      <w:r w:rsidRPr="002A7853">
        <w:rPr>
          <w:rFonts w:ascii="Cambria" w:hAnsi="Cambria" w:cs="Calibri"/>
          <w:color w:val="000000" w:themeColor="text1"/>
          <w:sz w:val="20"/>
          <w:szCs w:val="20"/>
          <w:shd w:val="clear" w:color="auto" w:fill="FFFFFF"/>
        </w:rPr>
        <w:t>.</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10</w:t>
      </w:r>
      <w:r w:rsidRPr="002A7853">
        <w:rPr>
          <w:rFonts w:ascii="Cambria" w:hAnsi="Cambria" w:cs="Calibri"/>
          <w:color w:val="000000" w:themeColor="text1"/>
          <w:sz w:val="20"/>
          <w:szCs w:val="20"/>
          <w:shd w:val="clear" w:color="auto" w:fill="FFFFFF"/>
        </w:rPr>
        <w:t>(3), 1533-1572.</w:t>
      </w:r>
    </w:p>
    <w:p w14:paraId="407FE530"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olor w:val="000000" w:themeColor="text1"/>
          <w:sz w:val="20"/>
          <w:szCs w:val="20"/>
          <w:shd w:val="clear" w:color="auto" w:fill="FFFFFF"/>
        </w:rPr>
        <w:t>Özak, H.</w:t>
      </w:r>
      <w:r w:rsidRPr="002A7853">
        <w:rPr>
          <w:rFonts w:ascii="Cambria" w:hAnsi="Cambria"/>
          <w:color w:val="000000" w:themeColor="text1"/>
          <w:sz w:val="20"/>
          <w:szCs w:val="20"/>
        </w:rPr>
        <w:t xml:space="preserve"> (2008). </w:t>
      </w:r>
      <w:r w:rsidRPr="002A7853">
        <w:rPr>
          <w:rFonts w:ascii="Cambria" w:hAnsi="Cambria"/>
          <w:i/>
          <w:color w:val="000000" w:themeColor="text1"/>
          <w:sz w:val="20"/>
          <w:szCs w:val="20"/>
        </w:rPr>
        <w:t>Zihinsel yetersizliği olan öğrencilere okuma becerilerinin öğretiminde bil</w:t>
      </w:r>
      <w:r w:rsidR="00AC371B" w:rsidRPr="002A7853">
        <w:rPr>
          <w:rFonts w:ascii="Cambria" w:hAnsi="Cambria"/>
          <w:i/>
          <w:color w:val="000000" w:themeColor="text1"/>
          <w:sz w:val="20"/>
          <w:szCs w:val="20"/>
        </w:rPr>
        <w:t>gisayar aracılığıyla sunulan eş</w:t>
      </w:r>
      <w:r w:rsidRPr="002A7853">
        <w:rPr>
          <w:rFonts w:ascii="Cambria" w:hAnsi="Cambria"/>
          <w:i/>
          <w:color w:val="000000" w:themeColor="text1"/>
          <w:sz w:val="20"/>
          <w:szCs w:val="20"/>
        </w:rPr>
        <w:t>zamanlı ipucuyla öğretimin etkililiği</w:t>
      </w:r>
      <w:r w:rsidRPr="002A7853">
        <w:rPr>
          <w:rFonts w:ascii="Cambria" w:hAnsi="Cambria"/>
          <w:color w:val="000000" w:themeColor="text1"/>
          <w:sz w:val="20"/>
          <w:szCs w:val="20"/>
        </w:rPr>
        <w:t xml:space="preserve">. (Yayınlanmamış Yüksek </w:t>
      </w:r>
      <w:r w:rsidRPr="002A7853">
        <w:rPr>
          <w:rFonts w:ascii="Cambria" w:hAnsi="Cambria" w:cs="Calibri"/>
          <w:color w:val="000000" w:themeColor="text1"/>
          <w:sz w:val="20"/>
          <w:szCs w:val="20"/>
        </w:rPr>
        <w:t>Lisans Tezi). Abant İzzet Baysal Üniversitesi, Bolu.</w:t>
      </w:r>
    </w:p>
    <w:p w14:paraId="05883AB5"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t xml:space="preserve">Özbey, F. (2005). </w:t>
      </w:r>
      <w:r w:rsidRPr="002A7853">
        <w:rPr>
          <w:rFonts w:ascii="Cambria" w:hAnsi="Cambria" w:cs="Calibri"/>
          <w:i/>
          <w:color w:val="000000" w:themeColor="text1"/>
          <w:sz w:val="20"/>
          <w:szCs w:val="20"/>
          <w:shd w:val="clear" w:color="auto" w:fill="FFFFFF"/>
        </w:rPr>
        <w:t xml:space="preserve">Zihinsel engelli öğrencilere iş becerilerinin öğretiminde </w:t>
      </w:r>
      <w:r w:rsidR="00AC371B" w:rsidRPr="002A7853">
        <w:rPr>
          <w:rFonts w:ascii="Cambria" w:hAnsi="Cambria" w:cs="Calibri"/>
          <w:i/>
          <w:color w:val="000000" w:themeColor="text1"/>
          <w:sz w:val="20"/>
          <w:szCs w:val="20"/>
          <w:shd w:val="clear" w:color="auto" w:fill="FFFFFF"/>
        </w:rPr>
        <w:t>eşzamanlı ipucuyla öğretimin</w:t>
      </w:r>
      <w:r w:rsidRPr="002A7853">
        <w:rPr>
          <w:rFonts w:ascii="Cambria" w:hAnsi="Cambria" w:cs="Calibri"/>
          <w:i/>
          <w:color w:val="000000" w:themeColor="text1"/>
          <w:sz w:val="20"/>
          <w:szCs w:val="20"/>
          <w:shd w:val="clear" w:color="auto" w:fill="FFFFFF"/>
        </w:rPr>
        <w:t xml:space="preserve">  etkililiği.</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color w:val="000000" w:themeColor="text1"/>
          <w:sz w:val="20"/>
          <w:szCs w:val="20"/>
        </w:rPr>
        <w:t xml:space="preserve">(Yayınlanmamış Yüksek Lisans Tezi). </w:t>
      </w:r>
      <w:r w:rsidRPr="002A7853">
        <w:rPr>
          <w:rFonts w:ascii="Cambria" w:hAnsi="Cambria" w:cs="Calibri"/>
          <w:color w:val="000000" w:themeColor="text1"/>
          <w:sz w:val="20"/>
          <w:szCs w:val="20"/>
          <w:shd w:val="clear" w:color="auto" w:fill="FFFFFF"/>
        </w:rPr>
        <w:t>Abant İzzet Baysal Üniversitesi, Bolu.</w:t>
      </w:r>
    </w:p>
    <w:p w14:paraId="5640E42E" w14:textId="77777777" w:rsidR="00C75AD9" w:rsidRPr="002A7853" w:rsidRDefault="00C75AD9" w:rsidP="002A7853">
      <w:pPr>
        <w:tabs>
          <w:tab w:val="left" w:pos="142"/>
        </w:tabs>
        <w:spacing w:before="240"/>
        <w:ind w:left="567" w:hanging="567"/>
        <w:jc w:val="both"/>
        <w:rPr>
          <w:rFonts w:ascii="Cambria" w:hAnsi="Cambria" w:cs="Calibri"/>
          <w:b/>
          <w:bCs/>
          <w:color w:val="000000" w:themeColor="text1"/>
          <w:sz w:val="20"/>
          <w:szCs w:val="20"/>
        </w:rPr>
      </w:pPr>
      <w:r w:rsidRPr="002A7853">
        <w:rPr>
          <w:rFonts w:ascii="Cambria" w:hAnsi="Cambria" w:cs="Calibri"/>
          <w:bCs/>
          <w:color w:val="000000" w:themeColor="text1"/>
          <w:sz w:val="20"/>
          <w:szCs w:val="20"/>
        </w:rPr>
        <w:t>Özer, E., Başar, M. Ç., Özkubat, U., Töret, G. ve Karasu, N. (2013). Yetersizliği olan çocuklarda b</w:t>
      </w:r>
      <w:r w:rsidR="00AC371B" w:rsidRPr="002A7853">
        <w:rPr>
          <w:rFonts w:ascii="Cambria" w:hAnsi="Cambria" w:cs="Calibri"/>
          <w:bCs/>
          <w:color w:val="000000" w:themeColor="text1"/>
          <w:sz w:val="20"/>
          <w:szCs w:val="20"/>
        </w:rPr>
        <w:t xml:space="preserve">eceri öğretiminde kullanılan </w:t>
      </w:r>
      <w:r w:rsidR="00AC371B" w:rsidRPr="002A7853">
        <w:rPr>
          <w:rFonts w:ascii="Cambria" w:hAnsi="Cambria" w:cs="Calibri"/>
          <w:color w:val="000000" w:themeColor="text1"/>
          <w:sz w:val="20"/>
          <w:szCs w:val="20"/>
          <w:shd w:val="clear" w:color="auto" w:fill="FFFFFF"/>
        </w:rPr>
        <w:t>eşzamanlı ipucuyla öğretimin</w:t>
      </w:r>
      <w:r w:rsidRPr="002A7853">
        <w:rPr>
          <w:rFonts w:ascii="Cambria" w:hAnsi="Cambria" w:cs="Calibri"/>
          <w:bCs/>
          <w:color w:val="000000" w:themeColor="text1"/>
          <w:sz w:val="20"/>
          <w:szCs w:val="20"/>
        </w:rPr>
        <w:t xml:space="preserve"> etkililiği: betimsel değerlendirme ve meta-analizi. </w:t>
      </w:r>
      <w:r w:rsidRPr="002A7853">
        <w:rPr>
          <w:rFonts w:ascii="Cambria" w:hAnsi="Cambria" w:cs="Calibri"/>
          <w:bCs/>
          <w:i/>
          <w:color w:val="000000" w:themeColor="text1"/>
          <w:sz w:val="20"/>
          <w:szCs w:val="20"/>
        </w:rPr>
        <w:t>Ankara Üniversitesi Eğitim Bilimleri Fakültesi Özel Eğitim Dergisi</w:t>
      </w:r>
      <w:r w:rsidRPr="002A7853">
        <w:rPr>
          <w:rFonts w:ascii="Cambria" w:hAnsi="Cambria" w:cs="Calibri"/>
          <w:bCs/>
          <w:color w:val="000000" w:themeColor="text1"/>
          <w:sz w:val="20"/>
          <w:szCs w:val="20"/>
        </w:rPr>
        <w:t>. </w:t>
      </w:r>
      <w:r w:rsidRPr="002A7853">
        <w:rPr>
          <w:rFonts w:ascii="Cambria" w:hAnsi="Cambria" w:cs="Calibri"/>
          <w:bCs/>
          <w:i/>
          <w:color w:val="000000" w:themeColor="text1"/>
          <w:sz w:val="20"/>
          <w:szCs w:val="20"/>
        </w:rPr>
        <w:t>14</w:t>
      </w:r>
      <w:r w:rsidRPr="002A7853">
        <w:rPr>
          <w:rFonts w:ascii="Cambria" w:hAnsi="Cambria" w:cs="Calibri"/>
          <w:bCs/>
          <w:color w:val="000000" w:themeColor="text1"/>
          <w:sz w:val="20"/>
          <w:szCs w:val="20"/>
        </w:rPr>
        <w:t>(2), 67-84.</w:t>
      </w:r>
    </w:p>
    <w:p w14:paraId="127E9BEB" w14:textId="77777777" w:rsidR="00C75AD9" w:rsidRPr="002A7853" w:rsidRDefault="00C75AD9" w:rsidP="002A7853">
      <w:pPr>
        <w:tabs>
          <w:tab w:val="left" w:pos="142"/>
        </w:tabs>
        <w:spacing w:before="240"/>
        <w:ind w:left="567" w:hanging="567"/>
        <w:jc w:val="both"/>
        <w:rPr>
          <w:rFonts w:ascii="Cambria" w:hAnsi="Cambria" w:cs="Calibri"/>
          <w:b/>
          <w:bCs/>
          <w:color w:val="000000" w:themeColor="text1"/>
          <w:sz w:val="20"/>
          <w:szCs w:val="20"/>
        </w:rPr>
      </w:pPr>
      <w:r w:rsidRPr="002A7853">
        <w:rPr>
          <w:rFonts w:ascii="Cambria" w:hAnsi="Cambria" w:cs="Calibri"/>
          <w:color w:val="000000" w:themeColor="text1"/>
          <w:sz w:val="20"/>
          <w:szCs w:val="20"/>
          <w:shd w:val="clear" w:color="auto" w:fill="FFFFFF"/>
        </w:rPr>
        <w:t>Özkan, Ş. Y. &amp; Gürsel, O. (2006). Zihinsel yetersizliği olan öğrencilere fotokopi</w:t>
      </w:r>
      <w:r w:rsidR="00AC371B" w:rsidRPr="002A7853">
        <w:rPr>
          <w:rFonts w:ascii="Cambria" w:hAnsi="Cambria" w:cs="Calibri"/>
          <w:color w:val="000000" w:themeColor="text1"/>
          <w:sz w:val="20"/>
          <w:szCs w:val="20"/>
          <w:shd w:val="clear" w:color="auto" w:fill="FFFFFF"/>
        </w:rPr>
        <w:t xml:space="preserve"> çekme becerisinin öğretiminde e</w:t>
      </w:r>
      <w:r w:rsidRPr="002A7853">
        <w:rPr>
          <w:rFonts w:ascii="Cambria" w:hAnsi="Cambria" w:cs="Calibri"/>
          <w:color w:val="000000" w:themeColor="text1"/>
          <w:sz w:val="20"/>
          <w:szCs w:val="20"/>
          <w:shd w:val="clear" w:color="auto" w:fill="FFFFFF"/>
        </w:rPr>
        <w:t>şzamanlı ipucuyla öğretimin etkililiği.</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Ankara Üniversitesi Eğitim Bilimleri Fakültesi Özel Eğitim Dergisi</w:t>
      </w:r>
      <w:r w:rsidRPr="002A7853">
        <w:rPr>
          <w:rFonts w:ascii="Cambria" w:hAnsi="Cambria" w:cs="Calibri"/>
          <w:color w:val="000000" w:themeColor="text1"/>
          <w:sz w:val="20"/>
          <w:szCs w:val="20"/>
          <w:shd w:val="clear" w:color="auto" w:fill="FFFFFF"/>
        </w:rPr>
        <w:t>.</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7</w:t>
      </w:r>
      <w:r w:rsidRPr="002A7853">
        <w:rPr>
          <w:rFonts w:ascii="Cambria" w:hAnsi="Cambria" w:cs="Calibri"/>
          <w:color w:val="000000" w:themeColor="text1"/>
          <w:sz w:val="20"/>
          <w:szCs w:val="20"/>
          <w:shd w:val="clear" w:color="auto" w:fill="FFFFFF"/>
        </w:rPr>
        <w:t>(2), 29-45.</w:t>
      </w:r>
    </w:p>
    <w:p w14:paraId="1E304CBB"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rPr>
        <w:t xml:space="preserve">Öztürk, Z. H. (2016). </w:t>
      </w:r>
      <w:r w:rsidR="00AC371B" w:rsidRPr="002A7853">
        <w:rPr>
          <w:rFonts w:ascii="Cambria" w:hAnsi="Cambria" w:cs="Calibri"/>
          <w:i/>
          <w:color w:val="000000" w:themeColor="text1"/>
          <w:sz w:val="20"/>
          <w:szCs w:val="20"/>
        </w:rPr>
        <w:t>Tablet bilgisayar üzerinde eş</w:t>
      </w:r>
      <w:r w:rsidRPr="002A7853">
        <w:rPr>
          <w:rFonts w:ascii="Cambria" w:hAnsi="Cambria" w:cs="Calibri"/>
          <w:i/>
          <w:color w:val="000000" w:themeColor="text1"/>
          <w:sz w:val="20"/>
          <w:szCs w:val="20"/>
        </w:rPr>
        <w:t>zamanlı ipucuyla sunulan nokta belirleme tekniğinin rakam-nesne eşlemesi öğretiminde etkililiği</w:t>
      </w:r>
      <w:r w:rsidR="00B061AD" w:rsidRPr="002A7853">
        <w:rPr>
          <w:rFonts w:ascii="Cambria" w:hAnsi="Cambria" w:cs="Calibri"/>
          <w:color w:val="000000" w:themeColor="text1"/>
          <w:sz w:val="20"/>
          <w:szCs w:val="20"/>
        </w:rPr>
        <w:t>. (</w:t>
      </w:r>
      <w:r w:rsidRPr="002A7853">
        <w:rPr>
          <w:rFonts w:ascii="Cambria" w:hAnsi="Cambria" w:cs="Calibri"/>
          <w:color w:val="000000" w:themeColor="text1"/>
          <w:sz w:val="20"/>
          <w:szCs w:val="20"/>
        </w:rPr>
        <w:t xml:space="preserve">Yüksek Lisans Tezi). Abant İzzet Baysal </w:t>
      </w:r>
      <w:r w:rsidRPr="002A7853">
        <w:rPr>
          <w:rFonts w:ascii="Cambria" w:hAnsi="Cambria" w:cs="Calibri"/>
          <w:color w:val="000000" w:themeColor="text1"/>
          <w:sz w:val="20"/>
          <w:szCs w:val="20"/>
          <w:shd w:val="clear" w:color="auto" w:fill="FFFFFF"/>
        </w:rPr>
        <w:t>Üniversitesi, Bolu.</w:t>
      </w:r>
    </w:p>
    <w:p w14:paraId="3DFC6AEA" w14:textId="77777777" w:rsidR="00C75AD9" w:rsidRPr="002A7853" w:rsidRDefault="00C75AD9" w:rsidP="002A7853">
      <w:pPr>
        <w:tabs>
          <w:tab w:val="left" w:pos="142"/>
        </w:tabs>
        <w:spacing w:before="240"/>
        <w:ind w:left="567" w:hanging="567"/>
        <w:jc w:val="both"/>
        <w:rPr>
          <w:rFonts w:ascii="Cambria" w:hAnsi="Cambria" w:cs="Calibri"/>
          <w:b/>
          <w:bCs/>
          <w:color w:val="000000" w:themeColor="text1"/>
          <w:sz w:val="20"/>
          <w:szCs w:val="20"/>
        </w:rPr>
      </w:pPr>
      <w:r w:rsidRPr="002A7853">
        <w:rPr>
          <w:rFonts w:ascii="Cambria" w:hAnsi="Cambria" w:cs="Calibri"/>
          <w:color w:val="000000" w:themeColor="text1"/>
          <w:sz w:val="20"/>
          <w:szCs w:val="20"/>
          <w:shd w:val="clear" w:color="auto" w:fill="FFFFFF"/>
        </w:rPr>
        <w:t xml:space="preserve">Sönmez, N. ve Aykut, Ç. (2011). Gelişimsel </w:t>
      </w:r>
      <w:r w:rsidRPr="002A7853">
        <w:rPr>
          <w:rFonts w:ascii="Cambria" w:hAnsi="Cambria" w:cs="Calibri"/>
          <w:color w:val="000000" w:themeColor="text1"/>
          <w:sz w:val="20"/>
          <w:szCs w:val="20"/>
        </w:rPr>
        <w:t>yetersizliği olan bir çocuğa annesi tarafından bağımsız tuvalet yapma becerisinin eşzamanlı ipucu ile kazandırılması</w:t>
      </w:r>
      <w:r w:rsidRPr="002A7853">
        <w:rPr>
          <w:rFonts w:ascii="Cambria" w:hAnsi="Cambria" w:cs="Calibri"/>
          <w:color w:val="000000" w:themeColor="text1"/>
          <w:sz w:val="20"/>
          <w:szCs w:val="20"/>
          <w:shd w:val="clear" w:color="auto" w:fill="FFFFFF"/>
        </w:rPr>
        <w:t>.</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Uluslararası İnsan Bilimleri Dergisi</w:t>
      </w:r>
      <w:r w:rsidRPr="002A7853">
        <w:rPr>
          <w:rFonts w:ascii="Cambria" w:hAnsi="Cambria" w:cs="Calibri"/>
          <w:color w:val="000000" w:themeColor="text1"/>
          <w:sz w:val="20"/>
          <w:szCs w:val="20"/>
          <w:shd w:val="clear" w:color="auto" w:fill="FFFFFF"/>
        </w:rPr>
        <w:t>,</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8</w:t>
      </w:r>
      <w:r w:rsidRPr="002A7853">
        <w:rPr>
          <w:rFonts w:ascii="Cambria" w:hAnsi="Cambria" w:cs="Calibri"/>
          <w:color w:val="000000" w:themeColor="text1"/>
          <w:sz w:val="20"/>
          <w:szCs w:val="20"/>
          <w:shd w:val="clear" w:color="auto" w:fill="FFFFFF"/>
        </w:rPr>
        <w:t>(2).</w:t>
      </w:r>
    </w:p>
    <w:p w14:paraId="179E69B4"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Taptık Şahin, G. (2011). </w:t>
      </w:r>
      <w:r w:rsidRPr="002A7853">
        <w:rPr>
          <w:rFonts w:ascii="Cambria" w:hAnsi="Cambria" w:cs="Calibri"/>
          <w:i/>
          <w:iCs/>
          <w:color w:val="000000" w:themeColor="text1"/>
          <w:sz w:val="20"/>
          <w:szCs w:val="20"/>
        </w:rPr>
        <w:t>Otizmi olan çocuklara diş fır</w:t>
      </w:r>
      <w:r w:rsidR="00AC371B" w:rsidRPr="002A7853">
        <w:rPr>
          <w:rFonts w:ascii="Cambria" w:hAnsi="Cambria" w:cs="Calibri"/>
          <w:i/>
          <w:iCs/>
          <w:color w:val="000000" w:themeColor="text1"/>
          <w:sz w:val="20"/>
          <w:szCs w:val="20"/>
        </w:rPr>
        <w:t>çalama becerisinin öğretiminde e</w:t>
      </w:r>
      <w:r w:rsidRPr="002A7853">
        <w:rPr>
          <w:rFonts w:ascii="Cambria" w:hAnsi="Cambria" w:cs="Calibri"/>
          <w:i/>
          <w:iCs/>
          <w:color w:val="000000" w:themeColor="text1"/>
          <w:sz w:val="20"/>
          <w:szCs w:val="20"/>
        </w:rPr>
        <w:t xml:space="preserve">şzamanlı ipucuyla öğretimin etkililiği. </w:t>
      </w:r>
      <w:r w:rsidR="00B061AD" w:rsidRPr="002A7853">
        <w:rPr>
          <w:rFonts w:ascii="Cambria" w:hAnsi="Cambria" w:cs="Calibri"/>
          <w:iCs/>
          <w:color w:val="000000" w:themeColor="text1"/>
          <w:sz w:val="20"/>
          <w:szCs w:val="20"/>
        </w:rPr>
        <w:t>(</w:t>
      </w:r>
      <w:r w:rsidRPr="002A7853">
        <w:rPr>
          <w:rFonts w:ascii="Cambria" w:hAnsi="Cambria" w:cs="Calibri"/>
          <w:color w:val="000000" w:themeColor="text1"/>
          <w:sz w:val="20"/>
          <w:szCs w:val="20"/>
        </w:rPr>
        <w:t>Yüksek Lisans Tezi), Abant İzzet Baysal Üniversitesi, Bolu.</w:t>
      </w:r>
    </w:p>
    <w:p w14:paraId="3349D7F0"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Tekin İftar, E., &amp; Kırcaali İftar, G. (2012).</w:t>
      </w:r>
      <w:r w:rsidRPr="002A7853">
        <w:rPr>
          <w:rFonts w:ascii="Cambria" w:hAnsi="Cambria" w:cs="Calibri"/>
          <w:i/>
          <w:color w:val="000000" w:themeColor="text1"/>
          <w:sz w:val="20"/>
          <w:szCs w:val="20"/>
        </w:rPr>
        <w:t>Otizm spektrum bozukluğu olan çocuklar ve eğitimleri</w:t>
      </w:r>
      <w:r w:rsidRPr="002A7853">
        <w:rPr>
          <w:rFonts w:ascii="Cambria" w:hAnsi="Cambria" w:cs="Calibri"/>
          <w:color w:val="000000" w:themeColor="text1"/>
          <w:sz w:val="20"/>
          <w:szCs w:val="20"/>
        </w:rPr>
        <w:t>. Ankara: Vize Yayıncılık.</w:t>
      </w:r>
    </w:p>
    <w:p w14:paraId="32EDD8D9" w14:textId="77777777" w:rsidR="00C75AD9" w:rsidRPr="002A7853" w:rsidRDefault="00C75AD9" w:rsidP="002A7853">
      <w:pPr>
        <w:autoSpaceDE w:val="0"/>
        <w:autoSpaceDN w:val="0"/>
        <w:adjustRightInd w:val="0"/>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 xml:space="preserve">Tekin İftar, E. &amp; Kırcaali İftar, G. (2016), </w:t>
      </w:r>
      <w:r w:rsidRPr="002A7853">
        <w:rPr>
          <w:rFonts w:ascii="Cambria" w:hAnsi="Cambria" w:cs="Calibri"/>
          <w:i/>
          <w:color w:val="000000" w:themeColor="text1"/>
          <w:sz w:val="20"/>
          <w:szCs w:val="20"/>
          <w:shd w:val="clear" w:color="auto" w:fill="FFFFFF"/>
        </w:rPr>
        <w:t>Özel eğitimde yanlışsız öğretim yöntemleri</w:t>
      </w:r>
      <w:r w:rsidRPr="002A7853">
        <w:rPr>
          <w:rFonts w:ascii="Cambria" w:hAnsi="Cambria" w:cs="Calibri"/>
          <w:color w:val="000000" w:themeColor="text1"/>
          <w:sz w:val="20"/>
          <w:szCs w:val="20"/>
          <w:shd w:val="clear" w:color="auto" w:fill="FFFFFF"/>
        </w:rPr>
        <w:t>. Ankara: Vize Yayıncılık.</w:t>
      </w:r>
    </w:p>
    <w:p w14:paraId="69A4BB52"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rPr>
        <w:t xml:space="preserve">Tekin-İftar, E., Kurt, O., Çetin, Ö. (2011). Yüksek ve Düşük Uygulama Güvenirliğiyle Sunulan Sabit Bekleme Süreli Öğretim Uygulamalarının Karşılaştırılması. </w:t>
      </w:r>
      <w:r w:rsidRPr="002A7853">
        <w:rPr>
          <w:rFonts w:ascii="Cambria" w:hAnsi="Cambria" w:cs="Calibri"/>
          <w:i/>
          <w:color w:val="000000" w:themeColor="text1"/>
          <w:sz w:val="20"/>
          <w:szCs w:val="20"/>
        </w:rPr>
        <w:t>Kuram ve Uygulamada Eğitim Bilimleri, 11</w:t>
      </w:r>
      <w:r w:rsidRPr="002A7853">
        <w:rPr>
          <w:rFonts w:ascii="Cambria" w:hAnsi="Cambria" w:cs="Calibri"/>
          <w:color w:val="000000" w:themeColor="text1"/>
          <w:sz w:val="20"/>
          <w:szCs w:val="20"/>
        </w:rPr>
        <w:t xml:space="preserve"> (1), 363-381.</w:t>
      </w:r>
      <w:r w:rsidRPr="002A7853">
        <w:rPr>
          <w:rFonts w:ascii="Cambria" w:hAnsi="Cambria" w:cs="Calibri"/>
          <w:color w:val="000000" w:themeColor="text1"/>
          <w:sz w:val="20"/>
          <w:szCs w:val="20"/>
          <w:shd w:val="clear" w:color="auto" w:fill="FFFFFF"/>
        </w:rPr>
        <w:t xml:space="preserve"> </w:t>
      </w:r>
    </w:p>
    <w:p w14:paraId="6FB3255C"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Tekin, E. (1999). Yanlışsız öğretim yöntemleri. </w:t>
      </w:r>
      <w:r w:rsidRPr="002A7853">
        <w:rPr>
          <w:rFonts w:ascii="Cambria" w:hAnsi="Cambria" w:cs="Calibri"/>
          <w:i/>
          <w:iCs/>
          <w:color w:val="000000" w:themeColor="text1"/>
          <w:sz w:val="20"/>
          <w:szCs w:val="20"/>
          <w:shd w:val="clear" w:color="auto" w:fill="FFFFFF"/>
        </w:rPr>
        <w:t>Ankara Üniversitesi Eğitim Bilimleri Fakültesi Özel Eğitim Dergisi</w:t>
      </w:r>
      <w:r w:rsidRPr="002A7853">
        <w:rPr>
          <w:rFonts w:ascii="Cambria" w:hAnsi="Cambria" w:cs="Calibri"/>
          <w:color w:val="000000" w:themeColor="text1"/>
          <w:sz w:val="20"/>
          <w:szCs w:val="20"/>
          <w:shd w:val="clear" w:color="auto" w:fill="FFFFFF"/>
        </w:rPr>
        <w:t>. </w:t>
      </w:r>
      <w:r w:rsidRPr="002A7853">
        <w:rPr>
          <w:rFonts w:ascii="Cambria" w:hAnsi="Cambria" w:cs="Calibri"/>
          <w:i/>
          <w:iCs/>
          <w:color w:val="000000" w:themeColor="text1"/>
          <w:sz w:val="20"/>
          <w:szCs w:val="20"/>
          <w:shd w:val="clear" w:color="auto" w:fill="FFFFFF"/>
        </w:rPr>
        <w:t>2</w:t>
      </w:r>
      <w:r w:rsidRPr="002A7853">
        <w:rPr>
          <w:rFonts w:ascii="Cambria" w:hAnsi="Cambria" w:cs="Calibri"/>
          <w:color w:val="000000" w:themeColor="text1"/>
          <w:sz w:val="20"/>
          <w:szCs w:val="20"/>
          <w:shd w:val="clear" w:color="auto" w:fill="FFFFFF"/>
        </w:rPr>
        <w:t>(03).</w:t>
      </w:r>
    </w:p>
    <w:p w14:paraId="46AD1BD4" w14:textId="77777777" w:rsidR="00C75AD9" w:rsidRPr="002A7853" w:rsidRDefault="00C75AD9" w:rsidP="002A7853">
      <w:pPr>
        <w:tabs>
          <w:tab w:val="left" w:pos="142"/>
        </w:tabs>
        <w:spacing w:before="240"/>
        <w:ind w:left="567" w:hanging="567"/>
        <w:jc w:val="both"/>
        <w:rPr>
          <w:rFonts w:ascii="Cambria" w:hAnsi="Cambria" w:cs="Calibri"/>
          <w:b/>
          <w:bCs/>
          <w:color w:val="000000" w:themeColor="text1"/>
          <w:sz w:val="20"/>
          <w:szCs w:val="20"/>
        </w:rPr>
      </w:pPr>
      <w:r w:rsidRPr="002A7853">
        <w:rPr>
          <w:rFonts w:ascii="Cambria" w:hAnsi="Cambria" w:cs="Calibri"/>
          <w:color w:val="000000" w:themeColor="text1"/>
          <w:sz w:val="20"/>
          <w:szCs w:val="20"/>
          <w:shd w:val="clear" w:color="auto" w:fill="FFFFFF"/>
        </w:rPr>
        <w:t>Tekinarslan, İ. Ç.</w:t>
      </w:r>
      <w:r w:rsidR="00B964B0" w:rsidRPr="002A7853">
        <w:rPr>
          <w:rFonts w:ascii="Cambria" w:hAnsi="Cambria" w:cs="Calibri"/>
          <w:color w:val="000000" w:themeColor="text1"/>
          <w:sz w:val="20"/>
          <w:szCs w:val="20"/>
          <w:shd w:val="clear" w:color="auto" w:fill="FFFFFF"/>
        </w:rPr>
        <w:t>, ve Y. E. Kanpolat,</w:t>
      </w:r>
      <w:r w:rsidRPr="002A7853">
        <w:rPr>
          <w:rFonts w:ascii="Cambria" w:hAnsi="Cambria" w:cs="Calibri"/>
          <w:color w:val="000000" w:themeColor="text1"/>
          <w:sz w:val="20"/>
          <w:szCs w:val="20"/>
          <w:shd w:val="clear" w:color="auto" w:fill="FFFFFF"/>
        </w:rPr>
        <w:t xml:space="preserve"> (2012). Otizmli bireylere adı söylenen giysiyi gösterme becerisinin öğretiminde bilgisayar destekli </w:t>
      </w:r>
      <w:r w:rsidR="00AC371B" w:rsidRPr="002A7853">
        <w:rPr>
          <w:rFonts w:ascii="Cambria" w:hAnsi="Cambria" w:cs="Calibri"/>
          <w:color w:val="000000" w:themeColor="text1"/>
          <w:sz w:val="20"/>
          <w:szCs w:val="20"/>
          <w:shd w:val="clear" w:color="auto" w:fill="FFFFFF"/>
        </w:rPr>
        <w:t>e</w:t>
      </w:r>
      <w:r w:rsidRPr="002A7853">
        <w:rPr>
          <w:rFonts w:ascii="Cambria" w:hAnsi="Cambria" w:cs="Calibri"/>
          <w:color w:val="000000" w:themeColor="text1"/>
          <w:sz w:val="20"/>
          <w:szCs w:val="20"/>
          <w:shd w:val="clear" w:color="auto" w:fill="FFFFFF"/>
        </w:rPr>
        <w:t>şzamanlı ipucuyla öğretimin etkililiği.</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University Of Gaziantep Journal Of Social Sciences,</w:t>
      </w:r>
      <w:r w:rsidRPr="002A7853">
        <w:rPr>
          <w:rStyle w:val="apple-converted-space"/>
          <w:rFonts w:ascii="Cambria" w:hAnsi="Cambria" w:cs="Calibri"/>
          <w: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11</w:t>
      </w:r>
      <w:r w:rsidRPr="002A7853">
        <w:rPr>
          <w:rFonts w:ascii="Cambria" w:hAnsi="Cambria" w:cs="Calibri"/>
          <w:color w:val="000000" w:themeColor="text1"/>
          <w:sz w:val="20"/>
          <w:szCs w:val="20"/>
          <w:shd w:val="clear" w:color="auto" w:fill="FFFFFF"/>
        </w:rPr>
        <w:t>(4).</w:t>
      </w:r>
    </w:p>
    <w:p w14:paraId="7A1172F2" w14:textId="77777777" w:rsidR="00C75AD9" w:rsidRPr="002A7853" w:rsidRDefault="00C75AD9" w:rsidP="002A7853">
      <w:pPr>
        <w:tabs>
          <w:tab w:val="left" w:pos="142"/>
        </w:tabs>
        <w:spacing w:before="240"/>
        <w:ind w:left="567" w:hanging="567"/>
        <w:jc w:val="both"/>
        <w:rPr>
          <w:rFonts w:ascii="Cambria" w:hAnsi="Cambria" w:cs="Calibri"/>
          <w:b/>
          <w:bCs/>
          <w:color w:val="000000" w:themeColor="text1"/>
          <w:sz w:val="20"/>
          <w:szCs w:val="20"/>
        </w:rPr>
      </w:pPr>
      <w:r w:rsidRPr="002A7853">
        <w:rPr>
          <w:rFonts w:ascii="Cambria" w:hAnsi="Cambria" w:cs="Calibri"/>
          <w:color w:val="000000" w:themeColor="text1"/>
          <w:sz w:val="20"/>
          <w:szCs w:val="20"/>
        </w:rPr>
        <w:t xml:space="preserve">Toper, Ö. (2006). </w:t>
      </w:r>
      <w:r w:rsidRPr="002A7853">
        <w:rPr>
          <w:rFonts w:ascii="Cambria" w:hAnsi="Cambria" w:cs="Calibri"/>
          <w:i/>
          <w:color w:val="000000" w:themeColor="text1"/>
          <w:sz w:val="20"/>
          <w:szCs w:val="20"/>
        </w:rPr>
        <w:t>Hafif derecede zihinsel yetersizliği olan öğrencilere renkleri söy</w:t>
      </w:r>
      <w:r w:rsidR="00AC371B" w:rsidRPr="002A7853">
        <w:rPr>
          <w:rFonts w:ascii="Cambria" w:hAnsi="Cambria" w:cs="Calibri"/>
          <w:i/>
          <w:color w:val="000000" w:themeColor="text1"/>
          <w:sz w:val="20"/>
          <w:szCs w:val="20"/>
        </w:rPr>
        <w:t>leme becerisinin öğretiminde eş</w:t>
      </w:r>
      <w:r w:rsidRPr="002A7853">
        <w:rPr>
          <w:rFonts w:ascii="Cambria" w:hAnsi="Cambria" w:cs="Calibri"/>
          <w:i/>
          <w:color w:val="000000" w:themeColor="text1"/>
          <w:sz w:val="20"/>
          <w:szCs w:val="20"/>
        </w:rPr>
        <w:t>zamanlı ipucuyla öğretimin etkililiği</w:t>
      </w:r>
      <w:r w:rsidR="00B061AD" w:rsidRPr="002A7853">
        <w:rPr>
          <w:rFonts w:ascii="Cambria" w:hAnsi="Cambria" w:cs="Calibri"/>
          <w:color w:val="000000" w:themeColor="text1"/>
          <w:sz w:val="20"/>
          <w:szCs w:val="20"/>
        </w:rPr>
        <w:t>. (</w:t>
      </w:r>
      <w:r w:rsidRPr="002A7853">
        <w:rPr>
          <w:rFonts w:ascii="Cambria" w:hAnsi="Cambria" w:cs="Calibri"/>
          <w:color w:val="000000" w:themeColor="text1"/>
          <w:sz w:val="20"/>
          <w:szCs w:val="20"/>
        </w:rPr>
        <w:t>Yüksek Lisans Tezi). Anadolu Üniversitesi, Eskişehir.</w:t>
      </w:r>
    </w:p>
    <w:p w14:paraId="0A73B371"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 xml:space="preserve">Topsakal, M. (2004). </w:t>
      </w:r>
      <w:r w:rsidRPr="002A7853">
        <w:rPr>
          <w:rFonts w:ascii="Cambria" w:hAnsi="Cambria" w:cs="Calibri"/>
          <w:i/>
          <w:color w:val="000000" w:themeColor="text1"/>
          <w:sz w:val="20"/>
          <w:szCs w:val="20"/>
        </w:rPr>
        <w:t>Zihin özürlü çocuklara oto yıkama becerisi öğretiminde hata düzeltmes</w:t>
      </w:r>
      <w:r w:rsidR="008D0F17" w:rsidRPr="002A7853">
        <w:rPr>
          <w:rFonts w:ascii="Cambria" w:hAnsi="Cambria" w:cs="Calibri"/>
          <w:i/>
          <w:color w:val="000000" w:themeColor="text1"/>
          <w:sz w:val="20"/>
          <w:szCs w:val="20"/>
        </w:rPr>
        <w:t>i yapılarak gerçekleştirilen eş</w:t>
      </w:r>
      <w:r w:rsidRPr="002A7853">
        <w:rPr>
          <w:rFonts w:ascii="Cambria" w:hAnsi="Cambria" w:cs="Calibri"/>
          <w:i/>
          <w:color w:val="000000" w:themeColor="text1"/>
          <w:sz w:val="20"/>
          <w:szCs w:val="20"/>
        </w:rPr>
        <w:t>zamanlı ipucuyla öğretimin etkililiği</w:t>
      </w:r>
      <w:r w:rsidR="00B061AD" w:rsidRPr="002A7853">
        <w:rPr>
          <w:rFonts w:ascii="Cambria" w:hAnsi="Cambria" w:cs="Calibri"/>
          <w:color w:val="000000" w:themeColor="text1"/>
          <w:sz w:val="20"/>
          <w:szCs w:val="20"/>
        </w:rPr>
        <w:t>. (</w:t>
      </w:r>
      <w:r w:rsidRPr="002A7853">
        <w:rPr>
          <w:rFonts w:ascii="Cambria" w:hAnsi="Cambria" w:cs="Calibri"/>
          <w:color w:val="000000" w:themeColor="text1"/>
          <w:sz w:val="20"/>
          <w:szCs w:val="20"/>
        </w:rPr>
        <w:t>Yüksek Lisans Tezi). Anadolu Üniversitesi, Eskişehir.</w:t>
      </w:r>
    </w:p>
    <w:p w14:paraId="13B79D8B" w14:textId="0D9DAD20" w:rsidR="009B7192" w:rsidRPr="002A7853" w:rsidRDefault="00C61B0B" w:rsidP="002A7853">
      <w:pPr>
        <w:tabs>
          <w:tab w:val="left" w:pos="142"/>
        </w:tabs>
        <w:spacing w:before="240"/>
        <w:ind w:left="567" w:hanging="567"/>
        <w:jc w:val="both"/>
        <w:rPr>
          <w:rFonts w:ascii="Cambria" w:hAnsi="Cambria" w:cs="Calibri"/>
          <w:color w:val="000000" w:themeColor="text1"/>
          <w:sz w:val="20"/>
          <w:szCs w:val="20"/>
        </w:rPr>
      </w:pPr>
      <w:r w:rsidRPr="002A7853">
        <w:rPr>
          <w:rFonts w:ascii="Cambria" w:hAnsi="Cambria" w:cs="Calibri"/>
          <w:color w:val="000000" w:themeColor="text1"/>
          <w:sz w:val="20"/>
          <w:szCs w:val="20"/>
        </w:rPr>
        <w:t>Touchette, P. E. ve Howard</w:t>
      </w:r>
      <w:r w:rsidR="009B7192" w:rsidRPr="002A7853">
        <w:rPr>
          <w:rFonts w:ascii="Cambria" w:hAnsi="Cambria" w:cs="Calibri"/>
          <w:color w:val="000000" w:themeColor="text1"/>
          <w:sz w:val="20"/>
          <w:szCs w:val="20"/>
        </w:rPr>
        <w:t xml:space="preserve">, J. S. (1984). Errorless Learning: Reinforcement Contingencies and Stimulus Control Transfer in Delayed Prompting. </w:t>
      </w:r>
      <w:r w:rsidR="009B7192" w:rsidRPr="002A7853">
        <w:rPr>
          <w:rFonts w:ascii="Cambria" w:hAnsi="Cambria" w:cs="Calibri"/>
          <w:i/>
          <w:color w:val="000000" w:themeColor="text1"/>
          <w:sz w:val="20"/>
          <w:szCs w:val="20"/>
        </w:rPr>
        <w:t>Journal of Applied Behavior Analysis.</w:t>
      </w:r>
      <w:r w:rsidR="009B7192" w:rsidRPr="002A7853">
        <w:rPr>
          <w:rFonts w:ascii="Cambria" w:hAnsi="Cambria" w:cs="Calibri"/>
          <w:color w:val="000000" w:themeColor="text1"/>
          <w:sz w:val="20"/>
          <w:szCs w:val="20"/>
        </w:rPr>
        <w:t xml:space="preserve"> 17 (2), 175-188</w:t>
      </w:r>
    </w:p>
    <w:p w14:paraId="06238669"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 xml:space="preserve">Tümeğ, S., ve Sazak-Pınar, E. (2016). Zihin yetersizliği olan öğrencilere madeni paraların öğretiminde zihin yetersizliği olan bir akran tarafından sunulan EİÖ yönteminin etkililiği. </w:t>
      </w:r>
      <w:r w:rsidRPr="002A7853">
        <w:rPr>
          <w:rFonts w:ascii="Cambria" w:hAnsi="Cambria" w:cs="Calibri"/>
          <w:i/>
          <w:color w:val="000000" w:themeColor="text1"/>
          <w:sz w:val="20"/>
          <w:szCs w:val="20"/>
          <w:shd w:val="clear" w:color="auto" w:fill="FFFFFF"/>
        </w:rPr>
        <w:t>Ankara Üniversitesi Eğitim Bilimleri Fakültesi Özel Eğitim Dergis</w:t>
      </w:r>
      <w:r w:rsidRPr="002A7853">
        <w:rPr>
          <w:rFonts w:ascii="Cambria" w:hAnsi="Cambria" w:cs="Calibri"/>
          <w:color w:val="000000" w:themeColor="text1"/>
          <w:sz w:val="20"/>
          <w:szCs w:val="20"/>
          <w:shd w:val="clear" w:color="auto" w:fill="FFFFFF"/>
        </w:rPr>
        <w:t xml:space="preserve">i. </w:t>
      </w:r>
      <w:r w:rsidRPr="002A7853">
        <w:rPr>
          <w:rFonts w:ascii="Cambria" w:hAnsi="Cambria" w:cs="Calibri"/>
          <w:i/>
          <w:color w:val="000000" w:themeColor="text1"/>
          <w:sz w:val="20"/>
          <w:szCs w:val="20"/>
          <w:shd w:val="clear" w:color="auto" w:fill="FFFFFF"/>
        </w:rPr>
        <w:t>17</w:t>
      </w:r>
      <w:r w:rsidRPr="002A7853">
        <w:rPr>
          <w:rFonts w:ascii="Cambria" w:hAnsi="Cambria" w:cs="Calibri"/>
          <w:color w:val="000000" w:themeColor="text1"/>
          <w:sz w:val="20"/>
          <w:szCs w:val="20"/>
          <w:shd w:val="clear" w:color="auto" w:fill="FFFFFF"/>
        </w:rPr>
        <w:t>(3), 269-297</w:t>
      </w:r>
    </w:p>
    <w:p w14:paraId="1BE8245E" w14:textId="77777777" w:rsidR="00C75AD9" w:rsidRPr="002A7853" w:rsidRDefault="00C75AD9" w:rsidP="002A7853">
      <w:pPr>
        <w:tabs>
          <w:tab w:val="left" w:pos="142"/>
        </w:tabs>
        <w:spacing w:before="240"/>
        <w:ind w:left="567" w:hanging="567"/>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lastRenderedPageBreak/>
        <w:t xml:space="preserve">Vuran, S., &amp; Gül Olçay, S. (2012). Özel eğitim alanında görev yapan eğitimcilerin işbaşında eğitimi: ayrık denemelerle öğretim formatında eşzamanlı ipucu stratejilerinin kullanımının öğretimi. </w:t>
      </w:r>
      <w:r w:rsidRPr="002A7853">
        <w:rPr>
          <w:rFonts w:ascii="Cambria" w:hAnsi="Cambria" w:cs="Calibri"/>
          <w:i/>
          <w:color w:val="000000" w:themeColor="text1"/>
          <w:sz w:val="20"/>
          <w:szCs w:val="20"/>
          <w:shd w:val="clear" w:color="auto" w:fill="FFFFFF"/>
        </w:rPr>
        <w:t>Kuram ve Uygulamada Eğitim Bilimleri Dergisi.</w:t>
      </w:r>
      <w:r w:rsidRPr="002A7853">
        <w:rPr>
          <w:rFonts w:ascii="Cambria" w:hAnsi="Cambria" w:cs="Calibri"/>
          <w:color w:val="000000" w:themeColor="text1"/>
          <w:sz w:val="20"/>
          <w:szCs w:val="20"/>
          <w:shd w:val="clear" w:color="auto" w:fill="FFFFFF"/>
        </w:rPr>
        <w:t xml:space="preserve"> 12(3), 2091-2110</w:t>
      </w:r>
    </w:p>
    <w:p w14:paraId="33C7E2CC" w14:textId="77777777" w:rsidR="00C75AD9" w:rsidRPr="002A7853" w:rsidRDefault="00C75AD9" w:rsidP="002A7853">
      <w:pPr>
        <w:tabs>
          <w:tab w:val="left" w:pos="142"/>
        </w:tabs>
        <w:spacing w:before="240"/>
        <w:ind w:left="567" w:hanging="567"/>
        <w:rPr>
          <w:rFonts w:ascii="Cambria" w:hAnsi="Cambria" w:cs="Calibri"/>
          <w:color w:val="000000" w:themeColor="text1"/>
          <w:sz w:val="20"/>
          <w:szCs w:val="20"/>
        </w:rPr>
      </w:pPr>
      <w:r w:rsidRPr="002A7853">
        <w:rPr>
          <w:rFonts w:ascii="Cambria" w:hAnsi="Cambria" w:cs="Calibri"/>
          <w:color w:val="000000" w:themeColor="text1"/>
          <w:sz w:val="20"/>
          <w:szCs w:val="20"/>
          <w:shd w:val="clear" w:color="auto" w:fill="FFFFFF"/>
        </w:rPr>
        <w:t xml:space="preserve">Vuran, S., &amp; Sönmez, M. (2008). Sosyal geçerlik kavramı ve Türkiye’de özel eğitim alanında yürütülen lisansüstü tezlerde sosyal geçerliğin değerlendirilmesi. </w:t>
      </w:r>
      <w:r w:rsidRPr="002A7853">
        <w:rPr>
          <w:rFonts w:ascii="Cambria" w:hAnsi="Cambria" w:cs="Calibri"/>
          <w:i/>
          <w:color w:val="000000" w:themeColor="text1"/>
          <w:sz w:val="20"/>
          <w:szCs w:val="20"/>
          <w:shd w:val="clear" w:color="auto" w:fill="FFFFFF"/>
        </w:rPr>
        <w:t>Ankara Üniversitesi Eğitim Bilimleri Fakültesi Özel Eğitim Dergisi.</w:t>
      </w:r>
      <w:r w:rsidRPr="002A7853">
        <w:rPr>
          <w:rFonts w:ascii="Cambria" w:hAnsi="Cambria" w:cs="Calibri"/>
          <w:color w:val="000000" w:themeColor="text1"/>
          <w:sz w:val="20"/>
          <w:szCs w:val="20"/>
          <w:shd w:val="clear" w:color="auto" w:fill="FFFFFF"/>
        </w:rPr>
        <w:t xml:space="preserve"> 9(01), 055-067.</w:t>
      </w:r>
    </w:p>
    <w:p w14:paraId="16546BE0"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shd w:val="clear" w:color="auto" w:fill="FFFFFF"/>
        </w:rPr>
        <w:t>Yalçın, I., ve Akmanoğlu, N. (2013). EİÖ</w:t>
      </w:r>
      <w:r w:rsidR="00E7305A" w:rsidRPr="002A7853">
        <w:rPr>
          <w:rFonts w:ascii="Cambria" w:hAnsi="Cambria" w:cs="Calibri"/>
          <w:color w:val="000000" w:themeColor="text1"/>
          <w:sz w:val="20"/>
          <w:szCs w:val="20"/>
          <w:shd w:val="clear" w:color="auto" w:fill="FFFFFF"/>
        </w:rPr>
        <w:t xml:space="preserve"> yönteminin otistik bir çocuğa İ</w:t>
      </w:r>
      <w:r w:rsidRPr="002A7853">
        <w:rPr>
          <w:rFonts w:ascii="Cambria" w:hAnsi="Cambria" w:cs="Calibri"/>
          <w:color w:val="000000" w:themeColor="text1"/>
          <w:sz w:val="20"/>
          <w:szCs w:val="20"/>
          <w:shd w:val="clear" w:color="auto" w:fill="FFFFFF"/>
        </w:rPr>
        <w:t>ngilizce kelime öğretimi üzerine etkileri: hedeflenmeyen bilgi öğretimi.</w:t>
      </w:r>
      <w:r w:rsidRPr="002A7853">
        <w:rPr>
          <w:rStyle w:val="apple-converted-space"/>
          <w:rFonts w:ascii="Cambria" w:hAnsi="Cambria" w:cs="Calibri"/>
          <w:color w:val="000000" w:themeColor="text1"/>
          <w:sz w:val="20"/>
          <w:szCs w:val="20"/>
          <w:shd w:val="clear" w:color="auto" w:fill="FFFFFF"/>
        </w:rPr>
        <w:t> </w:t>
      </w:r>
      <w:r w:rsidRPr="002A7853">
        <w:rPr>
          <w:rFonts w:ascii="Cambria" w:hAnsi="Cambria" w:cs="Calibri"/>
          <w:i/>
          <w:color w:val="000000" w:themeColor="text1"/>
          <w:sz w:val="20"/>
          <w:szCs w:val="20"/>
          <w:shd w:val="clear" w:color="auto" w:fill="FFFFFF"/>
        </w:rPr>
        <w:t>Journal Of Academic Studies</w:t>
      </w:r>
      <w:r w:rsidRPr="002A7853">
        <w:rPr>
          <w:rFonts w:ascii="Cambria" w:hAnsi="Cambria" w:cs="Calibri"/>
          <w:color w:val="000000" w:themeColor="text1"/>
          <w:sz w:val="20"/>
          <w:szCs w:val="20"/>
          <w:shd w:val="clear" w:color="auto" w:fill="FFFFFF"/>
        </w:rPr>
        <w:t>.</w:t>
      </w:r>
      <w:r w:rsidRPr="002A7853">
        <w:rPr>
          <w:rFonts w:ascii="Cambria" w:hAnsi="Cambria" w:cs="Calibri"/>
          <w:color w:val="000000" w:themeColor="text1"/>
          <w:sz w:val="20"/>
          <w:szCs w:val="20"/>
        </w:rPr>
        <w:t> </w:t>
      </w:r>
      <w:r w:rsidRPr="002A7853">
        <w:rPr>
          <w:rFonts w:ascii="Cambria" w:hAnsi="Cambria" w:cs="Calibri"/>
          <w:i/>
          <w:color w:val="000000" w:themeColor="text1"/>
          <w:sz w:val="20"/>
          <w:szCs w:val="20"/>
          <w:shd w:val="clear" w:color="auto" w:fill="FFFFFF"/>
        </w:rPr>
        <w:t>15</w:t>
      </w:r>
      <w:r w:rsidRPr="002A7853">
        <w:rPr>
          <w:rFonts w:ascii="Cambria" w:hAnsi="Cambria" w:cs="Calibri"/>
          <w:color w:val="000000" w:themeColor="text1"/>
          <w:sz w:val="20"/>
          <w:szCs w:val="20"/>
          <w:shd w:val="clear" w:color="auto" w:fill="FFFFFF"/>
        </w:rPr>
        <w:t>(58).</w:t>
      </w:r>
    </w:p>
    <w:p w14:paraId="3FBB39F4" w14:textId="77777777" w:rsidR="00C75AD9"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s="Calibri"/>
          <w:color w:val="000000" w:themeColor="text1"/>
          <w:sz w:val="20"/>
          <w:szCs w:val="20"/>
        </w:rPr>
        <w:t xml:space="preserve">Wolery, M., Bailey, D. B., &amp; Sugai G. M. (1988). </w:t>
      </w:r>
      <w:r w:rsidRPr="002A7853">
        <w:rPr>
          <w:rFonts w:ascii="Cambria" w:hAnsi="Cambria" w:cs="Calibri"/>
          <w:i/>
          <w:iCs/>
          <w:color w:val="000000" w:themeColor="text1"/>
          <w:sz w:val="20"/>
          <w:szCs w:val="20"/>
        </w:rPr>
        <w:t xml:space="preserve">Effective Teaching: Principles and Procedures of Applied Behavioral Analysis with Exceptional Students. </w:t>
      </w:r>
      <w:r w:rsidRPr="002A7853">
        <w:rPr>
          <w:rFonts w:ascii="Cambria" w:hAnsi="Cambria" w:cs="Calibri"/>
          <w:color w:val="000000" w:themeColor="text1"/>
          <w:sz w:val="20"/>
          <w:szCs w:val="20"/>
        </w:rPr>
        <w:t>Boston: Allyn and Bacon, Inc.</w:t>
      </w:r>
    </w:p>
    <w:p w14:paraId="5A75AAAC" w14:textId="01BB96AB" w:rsidR="00296D6C" w:rsidRPr="002A7853" w:rsidRDefault="00C75AD9" w:rsidP="002A7853">
      <w:pPr>
        <w:tabs>
          <w:tab w:val="left" w:pos="142"/>
        </w:tabs>
        <w:spacing w:before="240"/>
        <w:ind w:left="567" w:hanging="567"/>
        <w:jc w:val="both"/>
        <w:rPr>
          <w:rFonts w:ascii="Cambria" w:hAnsi="Cambria" w:cs="Calibri"/>
          <w:color w:val="000000" w:themeColor="text1"/>
          <w:sz w:val="20"/>
          <w:szCs w:val="20"/>
          <w:shd w:val="clear" w:color="auto" w:fill="FFFFFF"/>
        </w:rPr>
      </w:pPr>
      <w:r w:rsidRPr="002A7853">
        <w:rPr>
          <w:rFonts w:ascii="Cambria" w:hAnsi="Cambria"/>
          <w:color w:val="000000" w:themeColor="text1"/>
          <w:sz w:val="20"/>
          <w:szCs w:val="20"/>
        </w:rPr>
        <w:t>Wong, C., Odom, S. L., Hume, K. A., Cox, A., Fettig, A., Kucharczyk, S., ve diğ. (2014</w:t>
      </w:r>
      <w:r w:rsidRPr="002A7853">
        <w:rPr>
          <w:rFonts w:ascii="Cambria" w:hAnsi="Cambria"/>
          <w:i/>
          <w:color w:val="000000" w:themeColor="text1"/>
          <w:sz w:val="20"/>
          <w:szCs w:val="20"/>
        </w:rPr>
        <w:t>). Evidence-based practices in autism spectrum disorders</w:t>
      </w:r>
      <w:r w:rsidRPr="002A7853">
        <w:rPr>
          <w:rFonts w:ascii="Cambria" w:hAnsi="Cambria"/>
          <w:color w:val="000000" w:themeColor="text1"/>
          <w:sz w:val="20"/>
          <w:szCs w:val="20"/>
        </w:rPr>
        <w:t xml:space="preserve"> (1990–2011). Chapel Hill, NC: National Professional Development Center on Autism Spectrum Disorders.</w:t>
      </w:r>
    </w:p>
    <w:sectPr w:rsidR="00296D6C" w:rsidRPr="002A7853" w:rsidSect="00BC69D6">
      <w:footnotePr>
        <w:numRestart w:val="eachPage"/>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4E015" w14:textId="77777777" w:rsidR="00821A69" w:rsidRDefault="00821A69" w:rsidP="0071079E">
      <w:r>
        <w:separator/>
      </w:r>
    </w:p>
  </w:endnote>
  <w:endnote w:type="continuationSeparator" w:id="0">
    <w:p w14:paraId="01B27DBC" w14:textId="77777777" w:rsidR="00821A69" w:rsidRDefault="00821A69"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11"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4846"/>
      <w:docPartObj>
        <w:docPartGallery w:val="Page Numbers (Bottom of Page)"/>
        <w:docPartUnique/>
      </w:docPartObj>
    </w:sdtPr>
    <w:sdtEndPr>
      <w:rPr>
        <w:rFonts w:ascii="Garamond" w:hAnsi="Garamond"/>
        <w:color w:val="404040" w:themeColor="text1" w:themeTint="BF"/>
        <w:sz w:val="16"/>
        <w:szCs w:val="16"/>
      </w:rPr>
    </w:sdtEndPr>
    <w:sdtContent>
      <w:p w14:paraId="717BB0A5" w14:textId="5149B7E5" w:rsidR="00B91CE7" w:rsidRDefault="00B91CE7">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3F71A5" w:rsidRPr="003F71A5">
          <w:rPr>
            <w:rFonts w:ascii="Cambria" w:hAnsi="Cambria"/>
            <w:b/>
            <w:bCs/>
            <w:noProof/>
            <w:sz w:val="20"/>
            <w:szCs w:val="20"/>
          </w:rPr>
          <w:t>1434</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ODLUYURT &amp; ŞENTÜRK</w:t>
        </w:r>
        <w:r w:rsidRPr="00C71F46">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sidR="002A7853" w:rsidRPr="002A7853">
          <w:rPr>
            <w:rFonts w:ascii="Garamond" w:hAnsi="Garamond"/>
            <w:color w:val="404040" w:themeColor="text1" w:themeTint="BF"/>
            <w:sz w:val="16"/>
            <w:szCs w:val="16"/>
          </w:rPr>
          <w:t>Gelişimsel Yetersizliği Olan Bireylerde Eşzamanlı İpucuyla</w:t>
        </w:r>
        <w:r w:rsidR="002A7853">
          <w:rPr>
            <w:rFonts w:ascii="Garamond" w:hAnsi="Garamond"/>
            <w:color w:val="404040" w:themeColor="text1" w:themeTint="BF"/>
            <w:sz w:val="16"/>
            <w:szCs w:val="16"/>
          </w:rPr>
          <w:t>…</w:t>
        </w:r>
      </w:p>
    </w:sdtContent>
  </w:sdt>
  <w:p w14:paraId="3134ACD8" w14:textId="77777777" w:rsidR="00B91CE7" w:rsidRDefault="00B91C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B91CE7" w:rsidRPr="00C71F46" w14:paraId="2C8C9ED4" w14:textId="77777777" w:rsidTr="00C71F46">
      <w:trPr>
        <w:trHeight w:val="365"/>
      </w:trPr>
      <w:tc>
        <w:tcPr>
          <w:tcW w:w="9498" w:type="dxa"/>
        </w:tcPr>
        <w:p w14:paraId="3CBFFE54" w14:textId="2ABEBA3E" w:rsidR="00B91CE7" w:rsidRPr="002B18B3" w:rsidRDefault="002A7853" w:rsidP="00C71F46">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22.11.2017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20.07.2018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14:paraId="29B5FB57" w14:textId="77777777" w:rsidR="00B91CE7" w:rsidRPr="00C71F46" w:rsidRDefault="00B91CE7"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0271B" w14:textId="77777777" w:rsidR="00821A69" w:rsidRDefault="00821A69" w:rsidP="0071079E">
      <w:r>
        <w:separator/>
      </w:r>
    </w:p>
  </w:footnote>
  <w:footnote w:type="continuationSeparator" w:id="0">
    <w:p w14:paraId="67B4D6FB" w14:textId="77777777" w:rsidR="00821A69" w:rsidRDefault="00821A69" w:rsidP="00710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B0B6" w14:textId="77777777" w:rsidR="00B91CE7" w:rsidRDefault="00B91CE7"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655CFBCC" w14:textId="77777777" w:rsidR="00B91CE7" w:rsidRDefault="00B91C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8DD" w14:textId="03B6CBA0" w:rsidR="00B91CE7" w:rsidRDefault="00B91CE7" w:rsidP="00D531B7">
    <w:pPr>
      <w:pStyle w:val="Header"/>
    </w:pPr>
    <w:r>
      <w:rPr>
        <w:noProof/>
      </w:rPr>
      <mc:AlternateContent>
        <mc:Choice Requires="wpg">
          <w:drawing>
            <wp:inline distT="0" distB="0" distL="0" distR="0" wp14:anchorId="7C2BA21F" wp14:editId="72E98596">
              <wp:extent cx="6127750" cy="611505"/>
              <wp:effectExtent l="9525" t="0" r="6350" b="7620"/>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2" name="Group 2"/>
                      <wpg:cNvGrpSpPr>
                        <a:grpSpLocks/>
                      </wpg:cNvGrpSpPr>
                      <wpg:grpSpPr bwMode="auto">
                        <a:xfrm>
                          <a:off x="1418" y="768"/>
                          <a:ext cx="7804" cy="600"/>
                          <a:chOff x="1733" y="638"/>
                          <a:chExt cx="7444" cy="600"/>
                        </a:xfrm>
                      </wpg:grpSpPr>
                      <wps:wsp>
                        <wps:cNvPr id="3"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CD367" w14:textId="0227EC95" w:rsidR="002A7853" w:rsidRPr="009F0097" w:rsidRDefault="002A7853" w:rsidP="002A7853">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on Online, 2018; 17(3): pp. 1417</w:t>
                              </w:r>
                              <w:r w:rsidRPr="009F0097">
                                <w:rPr>
                                  <w:rFonts w:asciiTheme="minorHAnsi" w:hAnsiTheme="minorHAnsi" w:cstheme="minorHAnsi"/>
                                  <w:sz w:val="18"/>
                                  <w:szCs w:val="20"/>
                                </w:rPr>
                                <w:t>-</w:t>
                              </w:r>
                              <w:r>
                                <w:rPr>
                                  <w:rFonts w:asciiTheme="minorHAnsi" w:hAnsiTheme="minorHAnsi" w:cstheme="minorHAnsi"/>
                                  <w:sz w:val="18"/>
                                  <w:szCs w:val="20"/>
                                </w:rPr>
                                <w:t>14</w:t>
                              </w:r>
                              <w:r w:rsidR="003F71A5">
                                <w:rPr>
                                  <w:rFonts w:asciiTheme="minorHAnsi" w:hAnsiTheme="minorHAnsi" w:cstheme="minorHAnsi"/>
                                  <w:sz w:val="18"/>
                                  <w:szCs w:val="20"/>
                                </w:rPr>
                                <w:t>43</w:t>
                              </w:r>
                            </w:p>
                            <w:p w14:paraId="3EB706F6" w14:textId="3E7C7F89" w:rsidR="002A7853" w:rsidRPr="009F0097" w:rsidRDefault="002A7853" w:rsidP="002A7853">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s.1417-14</w:t>
                              </w:r>
                              <w:r w:rsidR="003F71A5">
                                <w:rPr>
                                  <w:rFonts w:asciiTheme="minorHAnsi" w:hAnsiTheme="minorHAnsi" w:cstheme="minorHAnsi"/>
                                  <w:sz w:val="18"/>
                                  <w:szCs w:val="20"/>
                                </w:rPr>
                                <w:t>43</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1" w:history="1">
                                <w:r w:rsidRPr="009F0097">
                                  <w:rPr>
                                    <w:rStyle w:val="Hyperlink"/>
                                    <w:rFonts w:asciiTheme="minorHAnsi" w:hAnsiTheme="minorHAnsi" w:cstheme="minorHAnsi"/>
                                    <w:sz w:val="18"/>
                                    <w:szCs w:val="20"/>
                                  </w:rPr>
                                  <w:t>http://ilkogretim-online.org.tr</w:t>
                                </w:r>
                              </w:hyperlink>
                            </w:p>
                            <w:p w14:paraId="35175F23" w14:textId="55809B7E" w:rsidR="00B91CE7" w:rsidRPr="002A7853" w:rsidRDefault="00821A69" w:rsidP="000F5FB8">
                              <w:pPr>
                                <w:rPr>
                                  <w:rFonts w:asciiTheme="minorHAnsi" w:hAnsiTheme="minorHAnsi" w:cstheme="minorHAnsi"/>
                                  <w:color w:val="00B050"/>
                                  <w:sz w:val="18"/>
                                  <w:szCs w:val="20"/>
                                  <w:u w:val="single"/>
                                </w:rPr>
                              </w:pPr>
                              <w:hyperlink r:id="rId2" w:history="1">
                                <w:r w:rsidR="002A7853" w:rsidRPr="009F0097">
                                  <w:rPr>
                                    <w:rFonts w:asciiTheme="minorHAnsi" w:hAnsiTheme="minorHAnsi"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6" name="Line 5"/>
                      <wps:cNvCnPr>
                        <a:cxnSpLocks noChangeShapeType="1"/>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2BA21F"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q2wwAAANoAAAAPAAAAZHJzL2Rvd25yZXYueG1sRI9fa8Iw&#10;FMXfBb9DuMJexKZTG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MNGatsMAAADaAAAADwAA&#10;AAAAAAAAAAAAAAAHAgAAZHJzL2Rvd25yZXYueG1sUEsFBgAAAAADAAMAtwAAAPcCAAAAAA==&#10;" stroked="f">
                  <v:fill opacity="0"/>
                  <v:textbox>
                    <w:txbxContent>
                      <w:p w14:paraId="5C2CD367" w14:textId="0227EC95" w:rsidR="002A7853" w:rsidRPr="009F0097" w:rsidRDefault="002A7853" w:rsidP="002A7853">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on Online, 2018; 17(3): pp. 1417</w:t>
                        </w:r>
                        <w:r w:rsidRPr="009F0097">
                          <w:rPr>
                            <w:rFonts w:asciiTheme="minorHAnsi" w:hAnsiTheme="minorHAnsi" w:cstheme="minorHAnsi"/>
                            <w:sz w:val="18"/>
                            <w:szCs w:val="20"/>
                          </w:rPr>
                          <w:t>-</w:t>
                        </w:r>
                        <w:r>
                          <w:rPr>
                            <w:rFonts w:asciiTheme="minorHAnsi" w:hAnsiTheme="minorHAnsi" w:cstheme="minorHAnsi"/>
                            <w:sz w:val="18"/>
                            <w:szCs w:val="20"/>
                          </w:rPr>
                          <w:t>14</w:t>
                        </w:r>
                        <w:r w:rsidR="003F71A5">
                          <w:rPr>
                            <w:rFonts w:asciiTheme="minorHAnsi" w:hAnsiTheme="minorHAnsi" w:cstheme="minorHAnsi"/>
                            <w:sz w:val="18"/>
                            <w:szCs w:val="20"/>
                          </w:rPr>
                          <w:t>43</w:t>
                        </w:r>
                      </w:p>
                      <w:p w14:paraId="3EB706F6" w14:textId="3E7C7F89" w:rsidR="002A7853" w:rsidRPr="009F0097" w:rsidRDefault="002A7853" w:rsidP="002A7853">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s.1417-14</w:t>
                        </w:r>
                        <w:r w:rsidR="003F71A5">
                          <w:rPr>
                            <w:rFonts w:asciiTheme="minorHAnsi" w:hAnsiTheme="minorHAnsi" w:cstheme="minorHAnsi"/>
                            <w:sz w:val="18"/>
                            <w:szCs w:val="20"/>
                          </w:rPr>
                          <w:t>43</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4" w:history="1">
                          <w:r w:rsidRPr="009F0097">
                            <w:rPr>
                              <w:rStyle w:val="Hyperlink"/>
                              <w:rFonts w:asciiTheme="minorHAnsi" w:hAnsiTheme="minorHAnsi" w:cstheme="minorHAnsi"/>
                              <w:sz w:val="18"/>
                              <w:szCs w:val="20"/>
                            </w:rPr>
                            <w:t>http://ilkogretim-online.org.tr</w:t>
                          </w:r>
                        </w:hyperlink>
                      </w:p>
                      <w:p w14:paraId="35175F23" w14:textId="55809B7E" w:rsidR="00B91CE7" w:rsidRPr="002A7853" w:rsidRDefault="00821A69" w:rsidP="000F5FB8">
                        <w:pPr>
                          <w:rPr>
                            <w:rFonts w:asciiTheme="minorHAnsi" w:hAnsiTheme="minorHAnsi" w:cstheme="minorHAnsi"/>
                            <w:color w:val="00B050"/>
                            <w:sz w:val="18"/>
                            <w:szCs w:val="20"/>
                            <w:u w:val="single"/>
                          </w:rPr>
                        </w:pPr>
                        <w:hyperlink r:id="rId5" w:history="1">
                          <w:r w:rsidR="002A7853" w:rsidRPr="009F0097">
                            <w:rPr>
                              <w:rFonts w:asciiTheme="minorHAnsi" w:hAnsiTheme="minorHAnsi"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14:paraId="3DD2B364" w14:textId="1F83EF14" w:rsidR="00B91CE7" w:rsidRPr="00D531B7" w:rsidRDefault="00B91CE7" w:rsidP="00D531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E008F"/>
    <w:multiLevelType w:val="hybridMultilevel"/>
    <w:tmpl w:val="35C656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2B53338"/>
    <w:multiLevelType w:val="hybridMultilevel"/>
    <w:tmpl w:val="5C7EB1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706D13"/>
    <w:multiLevelType w:val="hybridMultilevel"/>
    <w:tmpl w:val="B4E4FE3C"/>
    <w:lvl w:ilvl="0" w:tplc="1122B874">
      <w:start w:val="1"/>
      <w:numFmt w:val="decimal"/>
      <w:lvlText w:val="%1)"/>
      <w:lvlJc w:val="left"/>
      <w:pPr>
        <w:ind w:left="720" w:hanging="360"/>
      </w:pPr>
      <w:rPr>
        <w:rFonts w:eastAsia="Times New Roman" w:hint="default"/>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12AAE"/>
    <w:rsid w:val="000156B5"/>
    <w:rsid w:val="00017BC0"/>
    <w:rsid w:val="00023B6C"/>
    <w:rsid w:val="0002663D"/>
    <w:rsid w:val="0004041F"/>
    <w:rsid w:val="00045AB0"/>
    <w:rsid w:val="00053CE9"/>
    <w:rsid w:val="0005490C"/>
    <w:rsid w:val="000603ED"/>
    <w:rsid w:val="00060DF3"/>
    <w:rsid w:val="000666E0"/>
    <w:rsid w:val="00067445"/>
    <w:rsid w:val="00080CAD"/>
    <w:rsid w:val="000818BA"/>
    <w:rsid w:val="00083CA4"/>
    <w:rsid w:val="000843A6"/>
    <w:rsid w:val="00085DCA"/>
    <w:rsid w:val="0008780F"/>
    <w:rsid w:val="00087D91"/>
    <w:rsid w:val="0009100D"/>
    <w:rsid w:val="000914D6"/>
    <w:rsid w:val="000961CD"/>
    <w:rsid w:val="000969C1"/>
    <w:rsid w:val="000A48F3"/>
    <w:rsid w:val="000A5D3A"/>
    <w:rsid w:val="000A71AE"/>
    <w:rsid w:val="000B170A"/>
    <w:rsid w:val="000B1986"/>
    <w:rsid w:val="000C07D1"/>
    <w:rsid w:val="000C0B18"/>
    <w:rsid w:val="000C1D1D"/>
    <w:rsid w:val="000C4727"/>
    <w:rsid w:val="000C4957"/>
    <w:rsid w:val="000C5436"/>
    <w:rsid w:val="000D4D87"/>
    <w:rsid w:val="000E3539"/>
    <w:rsid w:val="000F191B"/>
    <w:rsid w:val="000F5FB8"/>
    <w:rsid w:val="000F610E"/>
    <w:rsid w:val="000F6587"/>
    <w:rsid w:val="00106B7A"/>
    <w:rsid w:val="00107A91"/>
    <w:rsid w:val="00111BDE"/>
    <w:rsid w:val="00112225"/>
    <w:rsid w:val="001135C2"/>
    <w:rsid w:val="00122300"/>
    <w:rsid w:val="001447FE"/>
    <w:rsid w:val="00156C7E"/>
    <w:rsid w:val="00163F15"/>
    <w:rsid w:val="00165E32"/>
    <w:rsid w:val="001746A1"/>
    <w:rsid w:val="001856A4"/>
    <w:rsid w:val="001856DE"/>
    <w:rsid w:val="001B37C7"/>
    <w:rsid w:val="001C2CD5"/>
    <w:rsid w:val="001C39DA"/>
    <w:rsid w:val="001E0660"/>
    <w:rsid w:val="001E58F5"/>
    <w:rsid w:val="001F23BD"/>
    <w:rsid w:val="001F4C88"/>
    <w:rsid w:val="001F5405"/>
    <w:rsid w:val="00203C1A"/>
    <w:rsid w:val="00205CB5"/>
    <w:rsid w:val="00211286"/>
    <w:rsid w:val="00217E5C"/>
    <w:rsid w:val="00222C28"/>
    <w:rsid w:val="00223C5D"/>
    <w:rsid w:val="0023057B"/>
    <w:rsid w:val="002313AC"/>
    <w:rsid w:val="00232580"/>
    <w:rsid w:val="00234510"/>
    <w:rsid w:val="002467CE"/>
    <w:rsid w:val="002469F4"/>
    <w:rsid w:val="00261CB1"/>
    <w:rsid w:val="00263138"/>
    <w:rsid w:val="00264A08"/>
    <w:rsid w:val="00273288"/>
    <w:rsid w:val="0028576A"/>
    <w:rsid w:val="0028759F"/>
    <w:rsid w:val="00287960"/>
    <w:rsid w:val="00296D6C"/>
    <w:rsid w:val="002A01DC"/>
    <w:rsid w:val="002A6D2B"/>
    <w:rsid w:val="002A7283"/>
    <w:rsid w:val="002A7853"/>
    <w:rsid w:val="002B18B3"/>
    <w:rsid w:val="002C2752"/>
    <w:rsid w:val="002D0E28"/>
    <w:rsid w:val="002D5974"/>
    <w:rsid w:val="00301769"/>
    <w:rsid w:val="00306EFF"/>
    <w:rsid w:val="00316EBA"/>
    <w:rsid w:val="003279A8"/>
    <w:rsid w:val="003354B4"/>
    <w:rsid w:val="0033605B"/>
    <w:rsid w:val="00345120"/>
    <w:rsid w:val="00346C65"/>
    <w:rsid w:val="00361B5C"/>
    <w:rsid w:val="00376251"/>
    <w:rsid w:val="00387149"/>
    <w:rsid w:val="00394936"/>
    <w:rsid w:val="0039676B"/>
    <w:rsid w:val="003B618E"/>
    <w:rsid w:val="003C5800"/>
    <w:rsid w:val="003D4A01"/>
    <w:rsid w:val="003D7182"/>
    <w:rsid w:val="003E4D67"/>
    <w:rsid w:val="003E5D9A"/>
    <w:rsid w:val="003F2D98"/>
    <w:rsid w:val="003F3103"/>
    <w:rsid w:val="003F71A5"/>
    <w:rsid w:val="00405C4D"/>
    <w:rsid w:val="00407BF8"/>
    <w:rsid w:val="00411A6F"/>
    <w:rsid w:val="0041483E"/>
    <w:rsid w:val="00415452"/>
    <w:rsid w:val="00416E59"/>
    <w:rsid w:val="0041747A"/>
    <w:rsid w:val="004221EB"/>
    <w:rsid w:val="00422F1E"/>
    <w:rsid w:val="00433940"/>
    <w:rsid w:val="00437B94"/>
    <w:rsid w:val="0045361B"/>
    <w:rsid w:val="00454BB7"/>
    <w:rsid w:val="00455C6C"/>
    <w:rsid w:val="00456300"/>
    <w:rsid w:val="0045642F"/>
    <w:rsid w:val="00472336"/>
    <w:rsid w:val="004727B9"/>
    <w:rsid w:val="004744E9"/>
    <w:rsid w:val="00482309"/>
    <w:rsid w:val="0049620B"/>
    <w:rsid w:val="00496BBA"/>
    <w:rsid w:val="004A2A94"/>
    <w:rsid w:val="004A74ED"/>
    <w:rsid w:val="004B704B"/>
    <w:rsid w:val="004C2F30"/>
    <w:rsid w:val="004D27E3"/>
    <w:rsid w:val="004D324C"/>
    <w:rsid w:val="004D3BD5"/>
    <w:rsid w:val="004D6379"/>
    <w:rsid w:val="004D659A"/>
    <w:rsid w:val="004D7D8A"/>
    <w:rsid w:val="004E35A4"/>
    <w:rsid w:val="004F3046"/>
    <w:rsid w:val="004F39AA"/>
    <w:rsid w:val="005063B3"/>
    <w:rsid w:val="005070B9"/>
    <w:rsid w:val="00517A4D"/>
    <w:rsid w:val="00520EE4"/>
    <w:rsid w:val="00547659"/>
    <w:rsid w:val="00554BA6"/>
    <w:rsid w:val="005576C8"/>
    <w:rsid w:val="00560744"/>
    <w:rsid w:val="005650E0"/>
    <w:rsid w:val="005841F1"/>
    <w:rsid w:val="00587E0A"/>
    <w:rsid w:val="00590B4A"/>
    <w:rsid w:val="005A58D3"/>
    <w:rsid w:val="005B3935"/>
    <w:rsid w:val="005B4DBD"/>
    <w:rsid w:val="005C1760"/>
    <w:rsid w:val="005C3292"/>
    <w:rsid w:val="005D74BD"/>
    <w:rsid w:val="005E49B3"/>
    <w:rsid w:val="005E4D07"/>
    <w:rsid w:val="005E78A6"/>
    <w:rsid w:val="005F6C1E"/>
    <w:rsid w:val="0060497A"/>
    <w:rsid w:val="00605F62"/>
    <w:rsid w:val="00614F21"/>
    <w:rsid w:val="006251D2"/>
    <w:rsid w:val="00626026"/>
    <w:rsid w:val="00626361"/>
    <w:rsid w:val="0063313D"/>
    <w:rsid w:val="00636878"/>
    <w:rsid w:val="00640940"/>
    <w:rsid w:val="0064430E"/>
    <w:rsid w:val="00646D43"/>
    <w:rsid w:val="006519D2"/>
    <w:rsid w:val="00655B41"/>
    <w:rsid w:val="0065713D"/>
    <w:rsid w:val="00660583"/>
    <w:rsid w:val="006607D9"/>
    <w:rsid w:val="00671B97"/>
    <w:rsid w:val="00674918"/>
    <w:rsid w:val="00677C0D"/>
    <w:rsid w:val="006822C2"/>
    <w:rsid w:val="00683367"/>
    <w:rsid w:val="00684BF8"/>
    <w:rsid w:val="006A11CB"/>
    <w:rsid w:val="006A368F"/>
    <w:rsid w:val="006D15DC"/>
    <w:rsid w:val="006D2183"/>
    <w:rsid w:val="006D2DDD"/>
    <w:rsid w:val="006D31B1"/>
    <w:rsid w:val="006D5A84"/>
    <w:rsid w:val="006E7A34"/>
    <w:rsid w:val="006F2979"/>
    <w:rsid w:val="006F4E2C"/>
    <w:rsid w:val="00704746"/>
    <w:rsid w:val="0071079E"/>
    <w:rsid w:val="00717CC1"/>
    <w:rsid w:val="00737319"/>
    <w:rsid w:val="007420E9"/>
    <w:rsid w:val="00746869"/>
    <w:rsid w:val="007678E7"/>
    <w:rsid w:val="00773157"/>
    <w:rsid w:val="0077598B"/>
    <w:rsid w:val="007803B6"/>
    <w:rsid w:val="00781480"/>
    <w:rsid w:val="007842E3"/>
    <w:rsid w:val="00785BCE"/>
    <w:rsid w:val="0079789C"/>
    <w:rsid w:val="007A06FD"/>
    <w:rsid w:val="007A1FEA"/>
    <w:rsid w:val="007B21DD"/>
    <w:rsid w:val="007C0025"/>
    <w:rsid w:val="007C06ED"/>
    <w:rsid w:val="007C775D"/>
    <w:rsid w:val="007D09BA"/>
    <w:rsid w:val="007E3D3A"/>
    <w:rsid w:val="007E5CC3"/>
    <w:rsid w:val="00801B05"/>
    <w:rsid w:val="00803B01"/>
    <w:rsid w:val="00806801"/>
    <w:rsid w:val="008139ED"/>
    <w:rsid w:val="00817FCD"/>
    <w:rsid w:val="00821A69"/>
    <w:rsid w:val="00825BDF"/>
    <w:rsid w:val="00825C12"/>
    <w:rsid w:val="00831D02"/>
    <w:rsid w:val="008441CF"/>
    <w:rsid w:val="00845F43"/>
    <w:rsid w:val="00863CC2"/>
    <w:rsid w:val="00872BE9"/>
    <w:rsid w:val="00874656"/>
    <w:rsid w:val="008924B8"/>
    <w:rsid w:val="008A1344"/>
    <w:rsid w:val="008A3479"/>
    <w:rsid w:val="008B3DA4"/>
    <w:rsid w:val="008B6011"/>
    <w:rsid w:val="008B7EFB"/>
    <w:rsid w:val="008C2B1B"/>
    <w:rsid w:val="008D0F17"/>
    <w:rsid w:val="008D30AC"/>
    <w:rsid w:val="008D5462"/>
    <w:rsid w:val="008E1285"/>
    <w:rsid w:val="008E3789"/>
    <w:rsid w:val="008F4D96"/>
    <w:rsid w:val="008F784F"/>
    <w:rsid w:val="00901222"/>
    <w:rsid w:val="00904911"/>
    <w:rsid w:val="0091785D"/>
    <w:rsid w:val="00923C72"/>
    <w:rsid w:val="009303FF"/>
    <w:rsid w:val="00930E2E"/>
    <w:rsid w:val="00934A8B"/>
    <w:rsid w:val="00935636"/>
    <w:rsid w:val="00936705"/>
    <w:rsid w:val="00943532"/>
    <w:rsid w:val="009453A5"/>
    <w:rsid w:val="00954C8C"/>
    <w:rsid w:val="00961112"/>
    <w:rsid w:val="00963044"/>
    <w:rsid w:val="0097304D"/>
    <w:rsid w:val="009821A2"/>
    <w:rsid w:val="009A2311"/>
    <w:rsid w:val="009A312B"/>
    <w:rsid w:val="009B144F"/>
    <w:rsid w:val="009B57B0"/>
    <w:rsid w:val="009B5EE5"/>
    <w:rsid w:val="009B7192"/>
    <w:rsid w:val="009C0514"/>
    <w:rsid w:val="009C2DC3"/>
    <w:rsid w:val="009D147E"/>
    <w:rsid w:val="009D7269"/>
    <w:rsid w:val="009E25DD"/>
    <w:rsid w:val="009E434E"/>
    <w:rsid w:val="009E7C31"/>
    <w:rsid w:val="009F5468"/>
    <w:rsid w:val="00A01427"/>
    <w:rsid w:val="00A0151D"/>
    <w:rsid w:val="00A0449C"/>
    <w:rsid w:val="00A05C26"/>
    <w:rsid w:val="00A06934"/>
    <w:rsid w:val="00A1370C"/>
    <w:rsid w:val="00A16B68"/>
    <w:rsid w:val="00A27643"/>
    <w:rsid w:val="00A3676B"/>
    <w:rsid w:val="00A40050"/>
    <w:rsid w:val="00A42C10"/>
    <w:rsid w:val="00A52445"/>
    <w:rsid w:val="00A52A78"/>
    <w:rsid w:val="00A65562"/>
    <w:rsid w:val="00A8186F"/>
    <w:rsid w:val="00A87745"/>
    <w:rsid w:val="00A951BB"/>
    <w:rsid w:val="00A95958"/>
    <w:rsid w:val="00A978D1"/>
    <w:rsid w:val="00AA3C01"/>
    <w:rsid w:val="00AA58D0"/>
    <w:rsid w:val="00AB3510"/>
    <w:rsid w:val="00AB3BCA"/>
    <w:rsid w:val="00AB4FA4"/>
    <w:rsid w:val="00AB66A5"/>
    <w:rsid w:val="00AB7349"/>
    <w:rsid w:val="00AC086F"/>
    <w:rsid w:val="00AC371B"/>
    <w:rsid w:val="00AC49DC"/>
    <w:rsid w:val="00AC5669"/>
    <w:rsid w:val="00AD3D8D"/>
    <w:rsid w:val="00AD563E"/>
    <w:rsid w:val="00AE25CE"/>
    <w:rsid w:val="00AE5CA5"/>
    <w:rsid w:val="00AE6F03"/>
    <w:rsid w:val="00AF0E49"/>
    <w:rsid w:val="00B061AD"/>
    <w:rsid w:val="00B13D0D"/>
    <w:rsid w:val="00B1455F"/>
    <w:rsid w:val="00B17174"/>
    <w:rsid w:val="00B17F15"/>
    <w:rsid w:val="00B31505"/>
    <w:rsid w:val="00B35C93"/>
    <w:rsid w:val="00B40F84"/>
    <w:rsid w:val="00B43656"/>
    <w:rsid w:val="00B6105C"/>
    <w:rsid w:val="00B62CEB"/>
    <w:rsid w:val="00B64729"/>
    <w:rsid w:val="00B743CF"/>
    <w:rsid w:val="00B91CE7"/>
    <w:rsid w:val="00B964B0"/>
    <w:rsid w:val="00BB29F0"/>
    <w:rsid w:val="00BB3684"/>
    <w:rsid w:val="00BB3A59"/>
    <w:rsid w:val="00BB44F5"/>
    <w:rsid w:val="00BC0C14"/>
    <w:rsid w:val="00BC69D6"/>
    <w:rsid w:val="00BD05AB"/>
    <w:rsid w:val="00BD27C6"/>
    <w:rsid w:val="00BE288A"/>
    <w:rsid w:val="00BF4752"/>
    <w:rsid w:val="00C06C55"/>
    <w:rsid w:val="00C076AF"/>
    <w:rsid w:val="00C21A75"/>
    <w:rsid w:val="00C23705"/>
    <w:rsid w:val="00C2476E"/>
    <w:rsid w:val="00C275DE"/>
    <w:rsid w:val="00C43CEE"/>
    <w:rsid w:val="00C47398"/>
    <w:rsid w:val="00C51F53"/>
    <w:rsid w:val="00C570CA"/>
    <w:rsid w:val="00C61B0B"/>
    <w:rsid w:val="00C71F46"/>
    <w:rsid w:val="00C75AD9"/>
    <w:rsid w:val="00C80A9C"/>
    <w:rsid w:val="00C85004"/>
    <w:rsid w:val="00C93B99"/>
    <w:rsid w:val="00C97791"/>
    <w:rsid w:val="00C97DD1"/>
    <w:rsid w:val="00CA1F10"/>
    <w:rsid w:val="00CB75B0"/>
    <w:rsid w:val="00CC12EB"/>
    <w:rsid w:val="00CC49E1"/>
    <w:rsid w:val="00CC7EB1"/>
    <w:rsid w:val="00CD0E96"/>
    <w:rsid w:val="00CD137F"/>
    <w:rsid w:val="00CD280B"/>
    <w:rsid w:val="00CF60CB"/>
    <w:rsid w:val="00CF7696"/>
    <w:rsid w:val="00D123D4"/>
    <w:rsid w:val="00D27BCE"/>
    <w:rsid w:val="00D35A9D"/>
    <w:rsid w:val="00D45A9B"/>
    <w:rsid w:val="00D531B7"/>
    <w:rsid w:val="00D60DDB"/>
    <w:rsid w:val="00D647A0"/>
    <w:rsid w:val="00D72360"/>
    <w:rsid w:val="00D775E6"/>
    <w:rsid w:val="00D80AA5"/>
    <w:rsid w:val="00D84CF9"/>
    <w:rsid w:val="00D860DA"/>
    <w:rsid w:val="00D86A01"/>
    <w:rsid w:val="00D90BCF"/>
    <w:rsid w:val="00D9144B"/>
    <w:rsid w:val="00D92734"/>
    <w:rsid w:val="00D93A8C"/>
    <w:rsid w:val="00DA0036"/>
    <w:rsid w:val="00DA06AC"/>
    <w:rsid w:val="00DA438E"/>
    <w:rsid w:val="00DA602D"/>
    <w:rsid w:val="00DB2389"/>
    <w:rsid w:val="00DB5109"/>
    <w:rsid w:val="00DB6CAE"/>
    <w:rsid w:val="00DB7CE5"/>
    <w:rsid w:val="00DD2815"/>
    <w:rsid w:val="00DD7846"/>
    <w:rsid w:val="00DE3290"/>
    <w:rsid w:val="00DE47F5"/>
    <w:rsid w:val="00DE7E5D"/>
    <w:rsid w:val="00DF1DCF"/>
    <w:rsid w:val="00E1082F"/>
    <w:rsid w:val="00E17AB2"/>
    <w:rsid w:val="00E23385"/>
    <w:rsid w:val="00E2677D"/>
    <w:rsid w:val="00E26F87"/>
    <w:rsid w:val="00E319E4"/>
    <w:rsid w:val="00E36F53"/>
    <w:rsid w:val="00E4071D"/>
    <w:rsid w:val="00E46B84"/>
    <w:rsid w:val="00E47748"/>
    <w:rsid w:val="00E52967"/>
    <w:rsid w:val="00E5382F"/>
    <w:rsid w:val="00E546A1"/>
    <w:rsid w:val="00E61895"/>
    <w:rsid w:val="00E6247D"/>
    <w:rsid w:val="00E633E1"/>
    <w:rsid w:val="00E6525F"/>
    <w:rsid w:val="00E66A27"/>
    <w:rsid w:val="00E720B6"/>
    <w:rsid w:val="00E7305A"/>
    <w:rsid w:val="00E75D63"/>
    <w:rsid w:val="00E85083"/>
    <w:rsid w:val="00E85AD9"/>
    <w:rsid w:val="00E94063"/>
    <w:rsid w:val="00EA6632"/>
    <w:rsid w:val="00EB0851"/>
    <w:rsid w:val="00EB67A2"/>
    <w:rsid w:val="00EB71C0"/>
    <w:rsid w:val="00EC1C37"/>
    <w:rsid w:val="00ED2FBB"/>
    <w:rsid w:val="00ED433A"/>
    <w:rsid w:val="00ED4BBE"/>
    <w:rsid w:val="00EE0362"/>
    <w:rsid w:val="00EE737B"/>
    <w:rsid w:val="00EF018D"/>
    <w:rsid w:val="00EF0700"/>
    <w:rsid w:val="00EF2F26"/>
    <w:rsid w:val="00EF34EB"/>
    <w:rsid w:val="00EF3E34"/>
    <w:rsid w:val="00EF679E"/>
    <w:rsid w:val="00F07553"/>
    <w:rsid w:val="00F10E2C"/>
    <w:rsid w:val="00F1362F"/>
    <w:rsid w:val="00F14FE4"/>
    <w:rsid w:val="00F17FD8"/>
    <w:rsid w:val="00F26E76"/>
    <w:rsid w:val="00F32797"/>
    <w:rsid w:val="00F32F92"/>
    <w:rsid w:val="00F42F41"/>
    <w:rsid w:val="00F52AA1"/>
    <w:rsid w:val="00F53100"/>
    <w:rsid w:val="00F549CC"/>
    <w:rsid w:val="00F54AC4"/>
    <w:rsid w:val="00F72A97"/>
    <w:rsid w:val="00F80211"/>
    <w:rsid w:val="00F84690"/>
    <w:rsid w:val="00F8738B"/>
    <w:rsid w:val="00F96D4E"/>
    <w:rsid w:val="00FB1EF4"/>
    <w:rsid w:val="00FB2C4A"/>
    <w:rsid w:val="00FB2CCC"/>
    <w:rsid w:val="00FB4C1D"/>
    <w:rsid w:val="00FB70EA"/>
    <w:rsid w:val="00FC1FDB"/>
    <w:rsid w:val="00FC6A4A"/>
    <w:rsid w:val="00FD0DDB"/>
    <w:rsid w:val="00FD5625"/>
    <w:rsid w:val="00FD7661"/>
    <w:rsid w:val="00FE35A6"/>
    <w:rsid w:val="00FE48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7F60A"/>
  <w15:docId w15:val="{1C2819B4-0A62-4CCF-BC73-44F393CD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853"/>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9E434E"/>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9E434E"/>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unhideWhenUsed/>
    <w:qFormat/>
    <w:rsid w:val="009E434E"/>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Heading5">
    <w:name w:val="heading 5"/>
    <w:basedOn w:val="Normal"/>
    <w:next w:val="Normal"/>
    <w:link w:val="Heading5Char"/>
    <w:uiPriority w:val="9"/>
    <w:semiHidden/>
    <w:unhideWhenUsed/>
    <w:qFormat/>
    <w:rsid w:val="009E434E"/>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9E434E"/>
    <w:pPr>
      <w:keepNext/>
      <w:keepLines/>
      <w:spacing w:before="40" w:line="259" w:lineRule="auto"/>
      <w:outlineLvl w:val="5"/>
    </w:pPr>
    <w:rPr>
      <w:rFonts w:asciiTheme="majorHAnsi" w:eastAsiaTheme="majorEastAsia" w:hAnsiTheme="majorHAnsi" w:cstheme="majorBidi"/>
      <w:color w:val="1F4D78" w:themeColor="accent1" w:themeShade="7F"/>
      <w:sz w:val="22"/>
      <w:szCs w:val="22"/>
      <w:lang w:eastAsia="en-US"/>
    </w:rPr>
  </w:style>
  <w:style w:type="paragraph" w:styleId="Heading7">
    <w:name w:val="heading 7"/>
    <w:basedOn w:val="Normal"/>
    <w:next w:val="Normal"/>
    <w:link w:val="Heading7Char"/>
    <w:uiPriority w:val="9"/>
    <w:semiHidden/>
    <w:unhideWhenUsed/>
    <w:qFormat/>
    <w:rsid w:val="009E434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eastAsia="en-US"/>
    </w:rPr>
  </w:style>
  <w:style w:type="paragraph" w:styleId="Heading8">
    <w:name w:val="heading 8"/>
    <w:basedOn w:val="Normal"/>
    <w:next w:val="Normal"/>
    <w:link w:val="Heading8Char"/>
    <w:uiPriority w:val="9"/>
    <w:semiHidden/>
    <w:unhideWhenUsed/>
    <w:qFormat/>
    <w:rsid w:val="009E434E"/>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9E434E"/>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eastAsia="en-US"/>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hAnsi="Calibri"/>
      <w:sz w:val="22"/>
      <w:szCs w:val="22"/>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unhideWhenUsed/>
    <w:rsid w:val="0071079E"/>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60497A"/>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56300"/>
    <w:rPr>
      <w:sz w:val="16"/>
      <w:szCs w:val="16"/>
    </w:rPr>
  </w:style>
  <w:style w:type="paragraph" w:styleId="CommentText">
    <w:name w:val="annotation text"/>
    <w:basedOn w:val="Normal"/>
    <w:link w:val="CommentTextChar"/>
    <w:uiPriority w:val="99"/>
    <w:semiHidden/>
    <w:unhideWhenUsed/>
    <w:rsid w:val="00456300"/>
    <w:rPr>
      <w:sz w:val="20"/>
      <w:szCs w:val="20"/>
    </w:rPr>
  </w:style>
  <w:style w:type="character" w:customStyle="1" w:styleId="CommentTextChar">
    <w:name w:val="Comment Text Char"/>
    <w:basedOn w:val="DefaultParagraphFont"/>
    <w:link w:val="CommentText"/>
    <w:uiPriority w:val="99"/>
    <w:semiHidden/>
    <w:rsid w:val="00456300"/>
    <w:rPr>
      <w:sz w:val="20"/>
      <w:szCs w:val="20"/>
    </w:rPr>
  </w:style>
  <w:style w:type="paragraph" w:styleId="CommentSubject">
    <w:name w:val="annotation subject"/>
    <w:basedOn w:val="CommentText"/>
    <w:next w:val="CommentText"/>
    <w:link w:val="CommentSubjectChar"/>
    <w:uiPriority w:val="99"/>
    <w:semiHidden/>
    <w:unhideWhenUsed/>
    <w:rsid w:val="00456300"/>
    <w:rPr>
      <w:b/>
      <w:bCs/>
    </w:rPr>
  </w:style>
  <w:style w:type="character" w:customStyle="1" w:styleId="CommentSubjectChar">
    <w:name w:val="Comment Subject Char"/>
    <w:basedOn w:val="CommentTextChar"/>
    <w:link w:val="CommentSubject"/>
    <w:uiPriority w:val="99"/>
    <w:semiHidden/>
    <w:rsid w:val="00456300"/>
    <w:rPr>
      <w:b/>
      <w:bCs/>
      <w:sz w:val="20"/>
      <w:szCs w:val="20"/>
    </w:rPr>
  </w:style>
  <w:style w:type="paragraph" w:customStyle="1" w:styleId="commentcontentpara">
    <w:name w:val="commentcontentpara"/>
    <w:basedOn w:val="Normal"/>
    <w:rsid w:val="00083C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38">
      <w:bodyDiv w:val="1"/>
      <w:marLeft w:val="0"/>
      <w:marRight w:val="0"/>
      <w:marTop w:val="0"/>
      <w:marBottom w:val="0"/>
      <w:divBdr>
        <w:top w:val="none" w:sz="0" w:space="0" w:color="auto"/>
        <w:left w:val="none" w:sz="0" w:space="0" w:color="auto"/>
        <w:bottom w:val="none" w:sz="0" w:space="0" w:color="auto"/>
        <w:right w:val="none" w:sz="0" w:space="0" w:color="auto"/>
      </w:divBdr>
      <w:divsChild>
        <w:div w:id="180704031">
          <w:marLeft w:val="0"/>
          <w:marRight w:val="0"/>
          <w:marTop w:val="0"/>
          <w:marBottom w:val="0"/>
          <w:divBdr>
            <w:top w:val="none" w:sz="0" w:space="0" w:color="auto"/>
            <w:left w:val="none" w:sz="0" w:space="0" w:color="auto"/>
            <w:bottom w:val="none" w:sz="0" w:space="0" w:color="auto"/>
            <w:right w:val="none" w:sz="0" w:space="0" w:color="auto"/>
          </w:divBdr>
        </w:div>
      </w:divsChild>
    </w:div>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370233521">
      <w:bodyDiv w:val="1"/>
      <w:marLeft w:val="0"/>
      <w:marRight w:val="0"/>
      <w:marTop w:val="0"/>
      <w:marBottom w:val="0"/>
      <w:divBdr>
        <w:top w:val="none" w:sz="0" w:space="0" w:color="auto"/>
        <w:left w:val="none" w:sz="0" w:space="0" w:color="auto"/>
        <w:bottom w:val="none" w:sz="0" w:space="0" w:color="auto"/>
        <w:right w:val="none" w:sz="0" w:space="0" w:color="auto"/>
      </w:divBdr>
      <w:divsChild>
        <w:div w:id="622075805">
          <w:marLeft w:val="0"/>
          <w:marRight w:val="0"/>
          <w:marTop w:val="0"/>
          <w:marBottom w:val="0"/>
          <w:divBdr>
            <w:top w:val="none" w:sz="0" w:space="0" w:color="auto"/>
            <w:left w:val="none" w:sz="0" w:space="0" w:color="auto"/>
            <w:bottom w:val="none" w:sz="0" w:space="0" w:color="auto"/>
            <w:right w:val="none" w:sz="0" w:space="0" w:color="auto"/>
          </w:divBdr>
        </w:div>
        <w:div w:id="1467972275">
          <w:marLeft w:val="0"/>
          <w:marRight w:val="0"/>
          <w:marTop w:val="51"/>
          <w:marBottom w:val="86"/>
          <w:divBdr>
            <w:top w:val="none" w:sz="0" w:space="0" w:color="auto"/>
            <w:left w:val="none" w:sz="0" w:space="0" w:color="auto"/>
            <w:bottom w:val="single" w:sz="6" w:space="2" w:color="E1E1E1"/>
            <w:right w:val="none" w:sz="0" w:space="0" w:color="auto"/>
          </w:divBdr>
        </w:div>
      </w:divsChild>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03866629">
      <w:bodyDiv w:val="1"/>
      <w:marLeft w:val="0"/>
      <w:marRight w:val="0"/>
      <w:marTop w:val="0"/>
      <w:marBottom w:val="0"/>
      <w:divBdr>
        <w:top w:val="none" w:sz="0" w:space="0" w:color="auto"/>
        <w:left w:val="none" w:sz="0" w:space="0" w:color="auto"/>
        <w:bottom w:val="none" w:sz="0" w:space="0" w:color="auto"/>
        <w:right w:val="none" w:sz="0" w:space="0" w:color="auto"/>
      </w:divBdr>
      <w:divsChild>
        <w:div w:id="1368720422">
          <w:marLeft w:val="0"/>
          <w:marRight w:val="0"/>
          <w:marTop w:val="0"/>
          <w:marBottom w:val="0"/>
          <w:divBdr>
            <w:top w:val="none" w:sz="0" w:space="0" w:color="auto"/>
            <w:left w:val="none" w:sz="0" w:space="0" w:color="auto"/>
            <w:bottom w:val="none" w:sz="0" w:space="0" w:color="auto"/>
            <w:right w:val="none" w:sz="0" w:space="0" w:color="auto"/>
          </w:divBdr>
        </w:div>
      </w:divsChild>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200822446">
      <w:bodyDiv w:val="1"/>
      <w:marLeft w:val="0"/>
      <w:marRight w:val="0"/>
      <w:marTop w:val="0"/>
      <w:marBottom w:val="0"/>
      <w:divBdr>
        <w:top w:val="none" w:sz="0" w:space="0" w:color="auto"/>
        <w:left w:val="none" w:sz="0" w:space="0" w:color="auto"/>
        <w:bottom w:val="none" w:sz="0" w:space="0" w:color="auto"/>
        <w:right w:val="none" w:sz="0" w:space="0" w:color="auto"/>
      </w:divBdr>
      <w:divsChild>
        <w:div w:id="1918978912">
          <w:marLeft w:val="0"/>
          <w:marRight w:val="0"/>
          <w:marTop w:val="0"/>
          <w:marBottom w:val="0"/>
          <w:divBdr>
            <w:top w:val="none" w:sz="0" w:space="0" w:color="auto"/>
            <w:left w:val="none" w:sz="0" w:space="0" w:color="auto"/>
            <w:bottom w:val="none" w:sz="0" w:space="0" w:color="auto"/>
            <w:right w:val="none" w:sz="0" w:space="0" w:color="auto"/>
          </w:divBdr>
        </w:div>
        <w:div w:id="1371998162">
          <w:marLeft w:val="0"/>
          <w:marRight w:val="0"/>
          <w:marTop w:val="0"/>
          <w:marBottom w:val="0"/>
          <w:divBdr>
            <w:top w:val="none" w:sz="0" w:space="0" w:color="auto"/>
            <w:left w:val="none" w:sz="0" w:space="0" w:color="auto"/>
            <w:bottom w:val="none" w:sz="0" w:space="0" w:color="auto"/>
            <w:right w:val="none" w:sz="0" w:space="0" w:color="auto"/>
          </w:divBdr>
        </w:div>
        <w:div w:id="318458457">
          <w:marLeft w:val="0"/>
          <w:marRight w:val="0"/>
          <w:marTop w:val="0"/>
          <w:marBottom w:val="0"/>
          <w:divBdr>
            <w:top w:val="none" w:sz="0" w:space="0" w:color="auto"/>
            <w:left w:val="none" w:sz="0" w:space="0" w:color="auto"/>
            <w:bottom w:val="none" w:sz="0" w:space="0" w:color="auto"/>
            <w:right w:val="none" w:sz="0" w:space="0" w:color="auto"/>
          </w:divBdr>
        </w:div>
      </w:divsChild>
    </w:div>
    <w:div w:id="1319070159">
      <w:bodyDiv w:val="1"/>
      <w:marLeft w:val="0"/>
      <w:marRight w:val="0"/>
      <w:marTop w:val="0"/>
      <w:marBottom w:val="0"/>
      <w:divBdr>
        <w:top w:val="none" w:sz="0" w:space="0" w:color="auto"/>
        <w:left w:val="none" w:sz="0" w:space="0" w:color="auto"/>
        <w:bottom w:val="none" w:sz="0" w:space="0" w:color="auto"/>
        <w:right w:val="none" w:sz="0" w:space="0" w:color="auto"/>
      </w:divBdr>
      <w:divsChild>
        <w:div w:id="84886329">
          <w:marLeft w:val="0"/>
          <w:marRight w:val="0"/>
          <w:marTop w:val="0"/>
          <w:marBottom w:val="0"/>
          <w:divBdr>
            <w:top w:val="none" w:sz="0" w:space="0" w:color="auto"/>
            <w:left w:val="none" w:sz="0" w:space="0" w:color="auto"/>
            <w:bottom w:val="none" w:sz="0" w:space="0" w:color="auto"/>
            <w:right w:val="none" w:sz="0" w:space="0" w:color="auto"/>
          </w:divBdr>
        </w:div>
        <w:div w:id="1918131767">
          <w:marLeft w:val="0"/>
          <w:marRight w:val="0"/>
          <w:marTop w:val="51"/>
          <w:marBottom w:val="86"/>
          <w:divBdr>
            <w:top w:val="none" w:sz="0" w:space="0" w:color="auto"/>
            <w:left w:val="none" w:sz="0" w:space="0" w:color="auto"/>
            <w:bottom w:val="single" w:sz="6" w:space="2" w:color="E1E1E1"/>
            <w:right w:val="none" w:sz="0" w:space="0" w:color="auto"/>
          </w:divBdr>
        </w:div>
      </w:divsChild>
    </w:div>
    <w:div w:id="1547639379">
      <w:bodyDiv w:val="1"/>
      <w:marLeft w:val="0"/>
      <w:marRight w:val="0"/>
      <w:marTop w:val="0"/>
      <w:marBottom w:val="0"/>
      <w:divBdr>
        <w:top w:val="none" w:sz="0" w:space="0" w:color="auto"/>
        <w:left w:val="none" w:sz="0" w:space="0" w:color="auto"/>
        <w:bottom w:val="none" w:sz="0" w:space="0" w:color="auto"/>
        <w:right w:val="none" w:sz="0" w:space="0" w:color="auto"/>
      </w:divBdr>
      <w:divsChild>
        <w:div w:id="1353802544">
          <w:marLeft w:val="0"/>
          <w:marRight w:val="0"/>
          <w:marTop w:val="0"/>
          <w:marBottom w:val="0"/>
          <w:divBdr>
            <w:top w:val="none" w:sz="0" w:space="0" w:color="auto"/>
            <w:left w:val="none" w:sz="0" w:space="0" w:color="auto"/>
            <w:bottom w:val="none" w:sz="0" w:space="0" w:color="auto"/>
            <w:right w:val="none" w:sz="0" w:space="0" w:color="auto"/>
          </w:divBdr>
        </w:div>
      </w:divsChild>
    </w:div>
    <w:div w:id="1628707302">
      <w:bodyDiv w:val="1"/>
      <w:marLeft w:val="0"/>
      <w:marRight w:val="0"/>
      <w:marTop w:val="0"/>
      <w:marBottom w:val="0"/>
      <w:divBdr>
        <w:top w:val="none" w:sz="0" w:space="0" w:color="auto"/>
        <w:left w:val="none" w:sz="0" w:space="0" w:color="auto"/>
        <w:bottom w:val="none" w:sz="0" w:space="0" w:color="auto"/>
        <w:right w:val="none" w:sz="0" w:space="0" w:color="auto"/>
      </w:divBdr>
    </w:div>
    <w:div w:id="1680037533">
      <w:bodyDiv w:val="1"/>
      <w:marLeft w:val="0"/>
      <w:marRight w:val="0"/>
      <w:marTop w:val="0"/>
      <w:marBottom w:val="0"/>
      <w:divBdr>
        <w:top w:val="none" w:sz="0" w:space="0" w:color="auto"/>
        <w:left w:val="none" w:sz="0" w:space="0" w:color="auto"/>
        <w:bottom w:val="none" w:sz="0" w:space="0" w:color="auto"/>
        <w:right w:val="none" w:sz="0" w:space="0" w:color="auto"/>
      </w:divBdr>
      <w:divsChild>
        <w:div w:id="163323255">
          <w:marLeft w:val="0"/>
          <w:marRight w:val="0"/>
          <w:marTop w:val="0"/>
          <w:marBottom w:val="0"/>
          <w:divBdr>
            <w:top w:val="none" w:sz="0" w:space="0" w:color="auto"/>
            <w:left w:val="none" w:sz="0" w:space="0" w:color="auto"/>
            <w:bottom w:val="none" w:sz="0" w:space="0" w:color="auto"/>
            <w:right w:val="none" w:sz="0" w:space="0" w:color="auto"/>
          </w:divBdr>
        </w:div>
        <w:div w:id="1813519278">
          <w:marLeft w:val="0"/>
          <w:marRight w:val="0"/>
          <w:marTop w:val="0"/>
          <w:marBottom w:val="0"/>
          <w:divBdr>
            <w:top w:val="none" w:sz="0" w:space="0" w:color="auto"/>
            <w:left w:val="none" w:sz="0" w:space="0" w:color="auto"/>
            <w:bottom w:val="none" w:sz="0" w:space="0" w:color="auto"/>
            <w:right w:val="none" w:sz="0" w:space="0" w:color="auto"/>
          </w:divBdr>
        </w:div>
        <w:div w:id="1762026495">
          <w:marLeft w:val="0"/>
          <w:marRight w:val="0"/>
          <w:marTop w:val="0"/>
          <w:marBottom w:val="0"/>
          <w:divBdr>
            <w:top w:val="none" w:sz="0" w:space="0" w:color="auto"/>
            <w:left w:val="none" w:sz="0" w:space="0" w:color="auto"/>
            <w:bottom w:val="none" w:sz="0" w:space="0" w:color="auto"/>
            <w:right w:val="none" w:sz="0" w:space="0" w:color="auto"/>
          </w:divBdr>
        </w:div>
      </w:divsChild>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67348680">
      <w:bodyDiv w:val="1"/>
      <w:marLeft w:val="0"/>
      <w:marRight w:val="0"/>
      <w:marTop w:val="0"/>
      <w:marBottom w:val="0"/>
      <w:divBdr>
        <w:top w:val="none" w:sz="0" w:space="0" w:color="auto"/>
        <w:left w:val="none" w:sz="0" w:space="0" w:color="auto"/>
        <w:bottom w:val="none" w:sz="0" w:space="0" w:color="auto"/>
        <w:right w:val="none" w:sz="0" w:space="0" w:color="auto"/>
      </w:divBdr>
      <w:divsChild>
        <w:div w:id="2138448475">
          <w:marLeft w:val="0"/>
          <w:marRight w:val="0"/>
          <w:marTop w:val="0"/>
          <w:marBottom w:val="0"/>
          <w:divBdr>
            <w:top w:val="none" w:sz="0" w:space="0" w:color="auto"/>
            <w:left w:val="none" w:sz="0" w:space="0" w:color="auto"/>
            <w:bottom w:val="none" w:sz="0" w:space="0" w:color="auto"/>
            <w:right w:val="none" w:sz="0" w:space="0" w:color="auto"/>
          </w:divBdr>
        </w:div>
      </w:divsChild>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07131517">
      <w:bodyDiv w:val="1"/>
      <w:marLeft w:val="0"/>
      <w:marRight w:val="0"/>
      <w:marTop w:val="0"/>
      <w:marBottom w:val="0"/>
      <w:divBdr>
        <w:top w:val="none" w:sz="0" w:space="0" w:color="auto"/>
        <w:left w:val="none" w:sz="0" w:space="0" w:color="auto"/>
        <w:bottom w:val="none" w:sz="0" w:space="0" w:color="auto"/>
        <w:right w:val="none" w:sz="0" w:space="0" w:color="auto"/>
      </w:divBdr>
      <w:divsChild>
        <w:div w:id="289286354">
          <w:marLeft w:val="0"/>
          <w:marRight w:val="0"/>
          <w:marTop w:val="0"/>
          <w:marBottom w:val="0"/>
          <w:divBdr>
            <w:top w:val="none" w:sz="0" w:space="0" w:color="auto"/>
            <w:left w:val="none" w:sz="0" w:space="0" w:color="auto"/>
            <w:bottom w:val="none" w:sz="0" w:space="0" w:color="auto"/>
            <w:right w:val="none" w:sz="0" w:space="0" w:color="auto"/>
          </w:divBdr>
        </w:div>
        <w:div w:id="647393170">
          <w:marLeft w:val="0"/>
          <w:marRight w:val="0"/>
          <w:marTop w:val="51"/>
          <w:marBottom w:val="86"/>
          <w:divBdr>
            <w:top w:val="none" w:sz="0" w:space="0" w:color="auto"/>
            <w:left w:val="none" w:sz="0" w:space="0" w:color="auto"/>
            <w:bottom w:val="single" w:sz="6" w:space="2" w:color="E1E1E1"/>
            <w:right w:val="none" w:sz="0" w:space="0" w:color="auto"/>
          </w:divBdr>
        </w:div>
      </w:divsChild>
    </w:div>
    <w:div w:id="2014795208">
      <w:bodyDiv w:val="1"/>
      <w:marLeft w:val="0"/>
      <w:marRight w:val="0"/>
      <w:marTop w:val="0"/>
      <w:marBottom w:val="0"/>
      <w:divBdr>
        <w:top w:val="none" w:sz="0" w:space="0" w:color="auto"/>
        <w:left w:val="none" w:sz="0" w:space="0" w:color="auto"/>
        <w:bottom w:val="none" w:sz="0" w:space="0" w:color="auto"/>
        <w:right w:val="none" w:sz="0" w:space="0" w:color="auto"/>
      </w:divBdr>
      <w:divsChild>
        <w:div w:id="1652950290">
          <w:marLeft w:val="0"/>
          <w:marRight w:val="0"/>
          <w:marTop w:val="0"/>
          <w:marBottom w:val="0"/>
          <w:divBdr>
            <w:top w:val="none" w:sz="0" w:space="0" w:color="auto"/>
            <w:left w:val="none" w:sz="0" w:space="0" w:color="auto"/>
            <w:bottom w:val="none" w:sz="0" w:space="0" w:color="auto"/>
            <w:right w:val="none" w:sz="0" w:space="0" w:color="auto"/>
          </w:divBdr>
        </w:div>
      </w:divsChild>
    </w:div>
    <w:div w:id="2031947219">
      <w:bodyDiv w:val="1"/>
      <w:marLeft w:val="0"/>
      <w:marRight w:val="0"/>
      <w:marTop w:val="0"/>
      <w:marBottom w:val="0"/>
      <w:divBdr>
        <w:top w:val="none" w:sz="0" w:space="0" w:color="auto"/>
        <w:left w:val="none" w:sz="0" w:space="0" w:color="auto"/>
        <w:bottom w:val="none" w:sz="0" w:space="0" w:color="auto"/>
        <w:right w:val="none" w:sz="0" w:space="0" w:color="auto"/>
      </w:divBdr>
      <w:divsChild>
        <w:div w:id="1367564285">
          <w:marLeft w:val="0"/>
          <w:marRight w:val="0"/>
          <w:marTop w:val="0"/>
          <w:marBottom w:val="0"/>
          <w:divBdr>
            <w:top w:val="none" w:sz="0" w:space="0" w:color="auto"/>
            <w:left w:val="none" w:sz="0" w:space="0" w:color="auto"/>
            <w:bottom w:val="none" w:sz="0" w:space="0" w:color="auto"/>
            <w:right w:val="none" w:sz="0" w:space="0" w:color="auto"/>
          </w:divBdr>
        </w:div>
        <w:div w:id="431970958">
          <w:marLeft w:val="0"/>
          <w:marRight w:val="0"/>
          <w:marTop w:val="51"/>
          <w:marBottom w:val="86"/>
          <w:divBdr>
            <w:top w:val="none" w:sz="0" w:space="0" w:color="auto"/>
            <w:left w:val="none" w:sz="0" w:space="0" w:color="auto"/>
            <w:bottom w:val="single" w:sz="6" w:space="2" w:color="E1E1E1"/>
            <w:right w:val="none" w:sz="0" w:space="0" w:color="auto"/>
          </w:divBdr>
        </w:div>
      </w:divsChild>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 w:id="2070568329">
      <w:bodyDiv w:val="1"/>
      <w:marLeft w:val="0"/>
      <w:marRight w:val="0"/>
      <w:marTop w:val="0"/>
      <w:marBottom w:val="0"/>
      <w:divBdr>
        <w:top w:val="none" w:sz="0" w:space="0" w:color="auto"/>
        <w:left w:val="none" w:sz="0" w:space="0" w:color="auto"/>
        <w:bottom w:val="none" w:sz="0" w:space="0" w:color="auto"/>
        <w:right w:val="none" w:sz="0" w:space="0" w:color="auto"/>
      </w:divBdr>
      <w:divsChild>
        <w:div w:id="650406670">
          <w:marLeft w:val="0"/>
          <w:marRight w:val="0"/>
          <w:marTop w:val="0"/>
          <w:marBottom w:val="0"/>
          <w:divBdr>
            <w:top w:val="none" w:sz="0" w:space="0" w:color="auto"/>
            <w:left w:val="none" w:sz="0" w:space="0" w:color="auto"/>
            <w:bottom w:val="none" w:sz="0" w:space="0" w:color="auto"/>
            <w:right w:val="none" w:sz="0" w:space="0" w:color="auto"/>
          </w:divBdr>
        </w:div>
      </w:divsChild>
    </w:div>
    <w:div w:id="2135976124">
      <w:bodyDiv w:val="1"/>
      <w:marLeft w:val="0"/>
      <w:marRight w:val="0"/>
      <w:marTop w:val="0"/>
      <w:marBottom w:val="0"/>
      <w:divBdr>
        <w:top w:val="none" w:sz="0" w:space="0" w:color="auto"/>
        <w:left w:val="none" w:sz="0" w:space="0" w:color="auto"/>
        <w:bottom w:val="none" w:sz="0" w:space="0" w:color="auto"/>
        <w:right w:val="none" w:sz="0" w:space="0" w:color="auto"/>
      </w:divBdr>
      <w:divsChild>
        <w:div w:id="55789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ildiri@anadolu.edu.t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mrym.senturk@hot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750798042137"/>
          <c:y val="3.6088864960256199E-2"/>
          <c:w val="0.50774253524048096"/>
          <c:h val="0.73524495795727995"/>
        </c:manualLayout>
      </c:layout>
      <c:barChart>
        <c:barDir val="col"/>
        <c:grouping val="clustered"/>
        <c:varyColors val="0"/>
        <c:ser>
          <c:idx val="0"/>
          <c:order val="0"/>
          <c:tx>
            <c:strRef>
              <c:f>Sayfa1!$B$1</c:f>
              <c:strCache>
                <c:ptCount val="1"/>
                <c:pt idx="0">
                  <c:v>Tek Denekli Araştırma Sayısı</c:v>
                </c:pt>
              </c:strCache>
            </c:strRef>
          </c:tx>
          <c:invertIfNegative val="0"/>
          <c:cat>
            <c:strRef>
              <c:f>Sayfa1!$A$2:$A$17</c:f>
              <c:strCache>
                <c:ptCount val="16"/>
                <c:pt idx="0">
                  <c:v>2001 yılı</c:v>
                </c:pt>
                <c:pt idx="1">
                  <c:v>2002 yılı</c:v>
                </c:pt>
                <c:pt idx="2">
                  <c:v>2003 yılı</c:v>
                </c:pt>
                <c:pt idx="3">
                  <c:v>2004 yılı</c:v>
                </c:pt>
                <c:pt idx="4">
                  <c:v>2005 yılı</c:v>
                </c:pt>
                <c:pt idx="5">
                  <c:v>2006 yılı</c:v>
                </c:pt>
                <c:pt idx="6">
                  <c:v>2007 yılı</c:v>
                </c:pt>
                <c:pt idx="7">
                  <c:v>2008 yılı</c:v>
                </c:pt>
                <c:pt idx="8">
                  <c:v>2009 yılı</c:v>
                </c:pt>
                <c:pt idx="9">
                  <c:v>2010 yılı</c:v>
                </c:pt>
                <c:pt idx="10">
                  <c:v>2011 yılı</c:v>
                </c:pt>
                <c:pt idx="11">
                  <c:v>2012 yılı</c:v>
                </c:pt>
                <c:pt idx="12">
                  <c:v>2013 yılı</c:v>
                </c:pt>
                <c:pt idx="13">
                  <c:v>2014 yılı</c:v>
                </c:pt>
                <c:pt idx="14">
                  <c:v>2015 yılı</c:v>
                </c:pt>
                <c:pt idx="15">
                  <c:v>2016 yılı</c:v>
                </c:pt>
              </c:strCache>
            </c:strRef>
          </c:cat>
          <c:val>
            <c:numRef>
              <c:f>Sayfa1!$B$2:$B$17</c:f>
              <c:numCache>
                <c:formatCode>General</c:formatCode>
                <c:ptCount val="16"/>
                <c:pt idx="0">
                  <c:v>1</c:v>
                </c:pt>
                <c:pt idx="1">
                  <c:v>3</c:v>
                </c:pt>
                <c:pt idx="2">
                  <c:v>1</c:v>
                </c:pt>
                <c:pt idx="3">
                  <c:v>1</c:v>
                </c:pt>
                <c:pt idx="4">
                  <c:v>1</c:v>
                </c:pt>
                <c:pt idx="5">
                  <c:v>4</c:v>
                </c:pt>
                <c:pt idx="6">
                  <c:v>3</c:v>
                </c:pt>
                <c:pt idx="7">
                  <c:v>4</c:v>
                </c:pt>
                <c:pt idx="8">
                  <c:v>2</c:v>
                </c:pt>
                <c:pt idx="9">
                  <c:v>4</c:v>
                </c:pt>
                <c:pt idx="10">
                  <c:v>5</c:v>
                </c:pt>
                <c:pt idx="11">
                  <c:v>4</c:v>
                </c:pt>
                <c:pt idx="12">
                  <c:v>2</c:v>
                </c:pt>
                <c:pt idx="13">
                  <c:v>1</c:v>
                </c:pt>
                <c:pt idx="14">
                  <c:v>4</c:v>
                </c:pt>
                <c:pt idx="15">
                  <c:v>2</c:v>
                </c:pt>
              </c:numCache>
            </c:numRef>
          </c:val>
          <c:extLst>
            <c:ext xmlns:c16="http://schemas.microsoft.com/office/drawing/2014/chart" uri="{C3380CC4-5D6E-409C-BE32-E72D297353CC}">
              <c16:uniqueId val="{00000000-C70D-426E-8E27-A83E060A38EE}"/>
            </c:ext>
          </c:extLst>
        </c:ser>
        <c:dLbls>
          <c:showLegendKey val="0"/>
          <c:showVal val="0"/>
          <c:showCatName val="0"/>
          <c:showSerName val="0"/>
          <c:showPercent val="0"/>
          <c:showBubbleSize val="0"/>
        </c:dLbls>
        <c:gapWidth val="150"/>
        <c:axId val="-747290608"/>
        <c:axId val="-750973904"/>
      </c:barChart>
      <c:valAx>
        <c:axId val="-750973904"/>
        <c:scaling>
          <c:orientation val="minMax"/>
        </c:scaling>
        <c:delete val="0"/>
        <c:axPos val="l"/>
        <c:majorGridlines/>
        <c:numFmt formatCode="General" sourceLinked="1"/>
        <c:majorTickMark val="out"/>
        <c:minorTickMark val="none"/>
        <c:tickLblPos val="nextTo"/>
        <c:txPr>
          <a:bodyPr/>
          <a:lstStyle/>
          <a:p>
            <a:pPr>
              <a:defRPr lang="en-US"/>
            </a:pPr>
            <a:endParaRPr lang="tr-TR"/>
          </a:p>
        </c:txPr>
        <c:crossAx val="-747290608"/>
        <c:crosses val="autoZero"/>
        <c:crossBetween val="between"/>
      </c:valAx>
      <c:catAx>
        <c:axId val="-747290608"/>
        <c:scaling>
          <c:orientation val="minMax"/>
        </c:scaling>
        <c:delete val="0"/>
        <c:axPos val="b"/>
        <c:numFmt formatCode="General" sourceLinked="0"/>
        <c:majorTickMark val="out"/>
        <c:minorTickMark val="none"/>
        <c:tickLblPos val="nextTo"/>
        <c:txPr>
          <a:bodyPr/>
          <a:lstStyle/>
          <a:p>
            <a:pPr>
              <a:defRPr lang="en-US"/>
            </a:pPr>
            <a:endParaRPr lang="tr-TR"/>
          </a:p>
        </c:txPr>
        <c:crossAx val="-750973904"/>
        <c:crosses val="autoZero"/>
        <c:auto val="1"/>
        <c:lblAlgn val="ctr"/>
        <c:lblOffset val="100"/>
        <c:noMultiLvlLbl val="0"/>
      </c:catAx>
    </c:plotArea>
    <c:legend>
      <c:legendPos val="r"/>
      <c:layout>
        <c:manualLayout>
          <c:xMode val="edge"/>
          <c:yMode val="edge"/>
          <c:x val="0.73401098881584304"/>
          <c:y val="0.31286306059569202"/>
          <c:w val="0.26373371122926298"/>
          <c:h val="0.24818657993837701"/>
        </c:manualLayout>
      </c:layout>
      <c:overlay val="0"/>
      <c:txPr>
        <a:bodyPr/>
        <a:lstStyle/>
        <a:p>
          <a:pPr>
            <a:defRPr lang="en-US"/>
          </a:pPr>
          <a:endParaRPr lang="tr-TR"/>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73020-8D0C-48FD-B9D0-3FD82447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10724</Words>
  <Characters>61133</Characters>
  <Application>Microsoft Office Word</Application>
  <DocSecurity>0</DocSecurity>
  <Lines>509</Lines>
  <Paragraphs>143</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71714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3</cp:revision>
  <cp:lastPrinted>2017-12-04T22:15:00Z</cp:lastPrinted>
  <dcterms:created xsi:type="dcterms:W3CDTF">2018-08-09T07:14:00Z</dcterms:created>
  <dcterms:modified xsi:type="dcterms:W3CDTF">2018-08-09T07:15:00Z</dcterms:modified>
</cp:coreProperties>
</file>