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78" w:rsidRPr="00785A8C" w:rsidRDefault="00453F78" w:rsidP="00E76281">
      <w:pPr>
        <w:spacing w:after="200"/>
        <w:rPr>
          <w:rFonts w:ascii="Cambria" w:hAnsi="Cambria"/>
          <w:bCs/>
          <w:sz w:val="32"/>
          <w:szCs w:val="32"/>
        </w:rPr>
      </w:pPr>
      <w:r w:rsidRPr="00785A8C">
        <w:rPr>
          <w:rFonts w:ascii="Cambria" w:hAnsi="Cambria"/>
          <w:bCs/>
          <w:sz w:val="32"/>
          <w:szCs w:val="32"/>
        </w:rPr>
        <w:t xml:space="preserve">Ortaokul Öğrencilerine Yönelik Blok Flüt İcra Performansı Dereceli Puanlama Anahtarının Güvenirliğinin </w:t>
      </w:r>
      <w:proofErr w:type="spellStart"/>
      <w:r w:rsidRPr="00785A8C">
        <w:rPr>
          <w:rFonts w:ascii="Cambria" w:hAnsi="Cambria"/>
          <w:bCs/>
          <w:sz w:val="32"/>
          <w:szCs w:val="32"/>
        </w:rPr>
        <w:t>Genellenebilirlik</w:t>
      </w:r>
      <w:proofErr w:type="spellEnd"/>
      <w:r w:rsidRPr="00785A8C">
        <w:rPr>
          <w:rFonts w:ascii="Cambria" w:hAnsi="Cambria"/>
          <w:bCs/>
          <w:sz w:val="32"/>
          <w:szCs w:val="32"/>
        </w:rPr>
        <w:t xml:space="preserve"> </w:t>
      </w:r>
      <w:r w:rsidR="00624102">
        <w:rPr>
          <w:rFonts w:ascii="Cambria" w:hAnsi="Cambria"/>
          <w:bCs/>
          <w:sz w:val="32"/>
          <w:szCs w:val="32"/>
        </w:rPr>
        <w:t>Kuramı İle İncelenmesi</w:t>
      </w:r>
    </w:p>
    <w:p w:rsidR="00453F78" w:rsidRDefault="00453F78" w:rsidP="00E76281">
      <w:pPr>
        <w:spacing w:after="200"/>
        <w:rPr>
          <w:rFonts w:ascii="Cambria" w:hAnsi="Cambria"/>
          <w:bCs/>
          <w:sz w:val="32"/>
          <w:szCs w:val="32"/>
          <w:lang w:val="en-GB"/>
        </w:rPr>
      </w:pPr>
      <w:proofErr w:type="spellStart"/>
      <w:r w:rsidRPr="00785A8C">
        <w:rPr>
          <w:rFonts w:ascii="Cambria" w:hAnsi="Cambria"/>
          <w:bCs/>
          <w:sz w:val="32"/>
          <w:szCs w:val="32"/>
        </w:rPr>
        <w:t>The</w:t>
      </w:r>
      <w:proofErr w:type="spellEnd"/>
      <w:r w:rsidRPr="00785A8C">
        <w:rPr>
          <w:rFonts w:ascii="Cambria" w:hAnsi="Cambria"/>
          <w:bCs/>
          <w:sz w:val="32"/>
          <w:szCs w:val="32"/>
        </w:rPr>
        <w:t xml:space="preserve"> </w:t>
      </w:r>
      <w:proofErr w:type="spellStart"/>
      <w:r w:rsidRPr="00785A8C">
        <w:rPr>
          <w:rFonts w:ascii="Cambria" w:hAnsi="Cambria"/>
          <w:bCs/>
          <w:sz w:val="32"/>
          <w:szCs w:val="32"/>
        </w:rPr>
        <w:t>Study</w:t>
      </w:r>
      <w:proofErr w:type="spellEnd"/>
      <w:r w:rsidRPr="00785A8C">
        <w:rPr>
          <w:rFonts w:ascii="Cambria" w:hAnsi="Cambria"/>
          <w:bCs/>
          <w:sz w:val="32"/>
          <w:szCs w:val="32"/>
        </w:rPr>
        <w:t xml:space="preserve"> </w:t>
      </w:r>
      <w:r w:rsidR="00624102" w:rsidRPr="00785A8C">
        <w:rPr>
          <w:rFonts w:ascii="Cambria" w:hAnsi="Cambria"/>
          <w:bCs/>
          <w:sz w:val="32"/>
          <w:szCs w:val="32"/>
        </w:rPr>
        <w:t xml:space="preserve">on </w:t>
      </w:r>
      <w:proofErr w:type="spellStart"/>
      <w:r w:rsidR="00E76281">
        <w:rPr>
          <w:rFonts w:ascii="Cambria" w:hAnsi="Cambria"/>
          <w:bCs/>
          <w:sz w:val="32"/>
          <w:szCs w:val="32"/>
        </w:rPr>
        <w:t>t</w:t>
      </w:r>
      <w:r w:rsidRPr="00785A8C">
        <w:rPr>
          <w:rFonts w:ascii="Cambria" w:hAnsi="Cambria"/>
          <w:bCs/>
          <w:sz w:val="32"/>
          <w:szCs w:val="32"/>
        </w:rPr>
        <w:t>he</w:t>
      </w:r>
      <w:proofErr w:type="spellEnd"/>
      <w:r w:rsidRPr="00785A8C">
        <w:rPr>
          <w:rFonts w:ascii="Cambria" w:hAnsi="Cambria"/>
          <w:bCs/>
          <w:sz w:val="32"/>
          <w:szCs w:val="32"/>
        </w:rPr>
        <w:t xml:space="preserve"> </w:t>
      </w:r>
      <w:proofErr w:type="spellStart"/>
      <w:r w:rsidRPr="00785A8C">
        <w:rPr>
          <w:rFonts w:ascii="Cambria" w:hAnsi="Cambria"/>
          <w:bCs/>
          <w:sz w:val="32"/>
          <w:szCs w:val="32"/>
        </w:rPr>
        <w:t>Reliability</w:t>
      </w:r>
      <w:proofErr w:type="spellEnd"/>
      <w:r w:rsidRPr="00785A8C">
        <w:rPr>
          <w:rFonts w:ascii="Cambria" w:hAnsi="Cambria"/>
          <w:bCs/>
          <w:sz w:val="32"/>
          <w:szCs w:val="32"/>
        </w:rPr>
        <w:t xml:space="preserve"> </w:t>
      </w:r>
      <w:r w:rsidR="00624102" w:rsidRPr="00785A8C">
        <w:rPr>
          <w:rFonts w:ascii="Cambria" w:hAnsi="Cambria"/>
          <w:bCs/>
          <w:sz w:val="32"/>
          <w:szCs w:val="32"/>
        </w:rPr>
        <w:t xml:space="preserve">of </w:t>
      </w:r>
      <w:proofErr w:type="spellStart"/>
      <w:r w:rsidR="00624102" w:rsidRPr="00785A8C">
        <w:rPr>
          <w:rFonts w:ascii="Cambria" w:hAnsi="Cambria"/>
          <w:bCs/>
          <w:sz w:val="32"/>
          <w:szCs w:val="32"/>
        </w:rPr>
        <w:t>the</w:t>
      </w:r>
      <w:proofErr w:type="spellEnd"/>
      <w:r w:rsidR="00624102" w:rsidRPr="00785A8C">
        <w:rPr>
          <w:rFonts w:ascii="Cambria" w:hAnsi="Cambria"/>
          <w:bCs/>
          <w:sz w:val="32"/>
          <w:szCs w:val="32"/>
        </w:rPr>
        <w:t xml:space="preserve"> </w:t>
      </w:r>
      <w:r w:rsidRPr="00785A8C">
        <w:rPr>
          <w:rFonts w:ascii="Cambria" w:hAnsi="Cambria"/>
          <w:bCs/>
          <w:sz w:val="32"/>
          <w:szCs w:val="32"/>
          <w:lang w:val="en-GB"/>
        </w:rPr>
        <w:t>Grading Key Measuring</w:t>
      </w:r>
      <w:r w:rsidR="00624102">
        <w:rPr>
          <w:rFonts w:ascii="Cambria" w:hAnsi="Cambria"/>
          <w:bCs/>
          <w:sz w:val="32"/>
          <w:szCs w:val="32"/>
          <w:lang w:val="en-GB"/>
        </w:rPr>
        <w:t xml:space="preserve"> </w:t>
      </w:r>
      <w:r w:rsidR="00624102" w:rsidRPr="00785A8C">
        <w:rPr>
          <w:rFonts w:ascii="Cambria" w:hAnsi="Cambria"/>
          <w:bCs/>
          <w:sz w:val="32"/>
          <w:szCs w:val="32"/>
          <w:lang w:val="en-GB"/>
        </w:rPr>
        <w:t xml:space="preserve">the </w:t>
      </w:r>
      <w:r w:rsidRPr="00785A8C">
        <w:rPr>
          <w:rFonts w:ascii="Cambria" w:hAnsi="Cambria"/>
          <w:bCs/>
          <w:sz w:val="32"/>
          <w:szCs w:val="32"/>
          <w:lang w:val="en-GB"/>
        </w:rPr>
        <w:t xml:space="preserve">Performance </w:t>
      </w:r>
      <w:r w:rsidR="00624102" w:rsidRPr="00785A8C">
        <w:rPr>
          <w:rFonts w:ascii="Cambria" w:hAnsi="Cambria"/>
          <w:bCs/>
          <w:sz w:val="32"/>
          <w:szCs w:val="32"/>
          <w:lang w:val="en-GB"/>
        </w:rPr>
        <w:t xml:space="preserve">of the </w:t>
      </w:r>
      <w:r w:rsidRPr="00785A8C">
        <w:rPr>
          <w:rFonts w:ascii="Cambria" w:hAnsi="Cambria"/>
          <w:bCs/>
          <w:sz w:val="32"/>
          <w:szCs w:val="32"/>
          <w:lang w:val="en-GB"/>
        </w:rPr>
        <w:t xml:space="preserve">Block Flute Performance </w:t>
      </w:r>
      <w:r w:rsidR="00624102" w:rsidRPr="00785A8C">
        <w:rPr>
          <w:rFonts w:ascii="Cambria" w:hAnsi="Cambria"/>
          <w:bCs/>
          <w:sz w:val="32"/>
          <w:szCs w:val="32"/>
          <w:lang w:val="en-GB"/>
        </w:rPr>
        <w:t xml:space="preserve">of the </w:t>
      </w:r>
      <w:r w:rsidRPr="00785A8C">
        <w:rPr>
          <w:rFonts w:ascii="Cambria" w:hAnsi="Cambria"/>
          <w:bCs/>
          <w:sz w:val="32"/>
          <w:szCs w:val="32"/>
          <w:lang w:val="en-GB"/>
        </w:rPr>
        <w:t>Secondary School Students Via Generalizability Theory</w:t>
      </w:r>
    </w:p>
    <w:p w:rsidR="00785A8C" w:rsidRPr="00090281" w:rsidRDefault="00785A8C" w:rsidP="00785A8C">
      <w:pPr>
        <w:pStyle w:val="NoSpacing"/>
        <w:rPr>
          <w:rFonts w:ascii="Cambria" w:hAnsi="Cambria"/>
          <w:sz w:val="20"/>
          <w:szCs w:val="20"/>
        </w:rPr>
      </w:pPr>
      <w:r w:rsidRPr="00090281">
        <w:rPr>
          <w:rFonts w:ascii="Cambria" w:hAnsi="Cambria"/>
          <w:b/>
          <w:sz w:val="20"/>
          <w:szCs w:val="20"/>
        </w:rPr>
        <w:t>Alican Gülle</w:t>
      </w:r>
      <w:r w:rsidRPr="00090281">
        <w:rPr>
          <w:rFonts w:ascii="Cambria" w:hAnsi="Cambria"/>
          <w:sz w:val="20"/>
          <w:szCs w:val="20"/>
        </w:rPr>
        <w:t xml:space="preserve">, </w:t>
      </w:r>
      <w:r w:rsidR="00A76698" w:rsidRPr="00090281">
        <w:rPr>
          <w:rFonts w:ascii="Cambria" w:hAnsi="Cambria"/>
          <w:i/>
          <w:sz w:val="20"/>
          <w:szCs w:val="20"/>
        </w:rPr>
        <w:t xml:space="preserve">Mersin </w:t>
      </w:r>
      <w:r w:rsidRPr="00090281">
        <w:rPr>
          <w:rFonts w:ascii="Cambria" w:hAnsi="Cambria"/>
          <w:i/>
          <w:sz w:val="20"/>
          <w:szCs w:val="20"/>
        </w:rPr>
        <w:t>Cengiz Topel Ortaokulu</w:t>
      </w:r>
      <w:r w:rsidRPr="00090281">
        <w:rPr>
          <w:rFonts w:ascii="Cambria" w:hAnsi="Cambria"/>
          <w:sz w:val="20"/>
          <w:szCs w:val="20"/>
        </w:rPr>
        <w:t xml:space="preserve">, </w:t>
      </w:r>
      <w:hyperlink r:id="rId8" w:history="1">
        <w:r w:rsidRPr="00090281">
          <w:rPr>
            <w:rStyle w:val="Hyperlink"/>
            <w:rFonts w:ascii="Cambria" w:hAnsi="Cambria" w:cs="Times New Roman"/>
            <w:bCs/>
            <w:i/>
            <w:sz w:val="20"/>
            <w:szCs w:val="20"/>
          </w:rPr>
          <w:t>alicangulle@gmail.com</w:t>
        </w:r>
      </w:hyperlink>
    </w:p>
    <w:p w:rsidR="00785A8C" w:rsidRPr="00090281" w:rsidRDefault="00785A8C" w:rsidP="00785A8C">
      <w:pPr>
        <w:pStyle w:val="NoSpacing"/>
        <w:rPr>
          <w:rFonts w:ascii="Cambria" w:hAnsi="Cambria"/>
          <w:sz w:val="20"/>
          <w:szCs w:val="20"/>
        </w:rPr>
      </w:pPr>
      <w:r w:rsidRPr="00090281">
        <w:rPr>
          <w:rFonts w:ascii="Cambria" w:hAnsi="Cambria"/>
          <w:b/>
          <w:sz w:val="20"/>
          <w:szCs w:val="20"/>
        </w:rPr>
        <w:t>Nezaket Bilge Uzun</w:t>
      </w:r>
      <w:r w:rsidRPr="00090281">
        <w:rPr>
          <w:rFonts w:ascii="Cambria" w:hAnsi="Cambria"/>
          <w:sz w:val="20"/>
          <w:szCs w:val="20"/>
        </w:rPr>
        <w:t xml:space="preserve">, </w:t>
      </w:r>
      <w:r w:rsidRPr="00090281">
        <w:rPr>
          <w:rFonts w:ascii="Cambria" w:hAnsi="Cambria"/>
          <w:i/>
          <w:sz w:val="20"/>
          <w:szCs w:val="20"/>
        </w:rPr>
        <w:t xml:space="preserve">Mersin Üniversitesi Eğitim </w:t>
      </w:r>
      <w:r w:rsidR="00A32170" w:rsidRPr="00090281">
        <w:rPr>
          <w:rFonts w:ascii="Cambria" w:hAnsi="Cambria"/>
          <w:i/>
          <w:sz w:val="20"/>
          <w:szCs w:val="20"/>
        </w:rPr>
        <w:t>Fakültesi</w:t>
      </w:r>
      <w:r w:rsidRPr="00090281">
        <w:rPr>
          <w:rFonts w:ascii="Cambria" w:hAnsi="Cambria"/>
          <w:sz w:val="20"/>
          <w:szCs w:val="20"/>
        </w:rPr>
        <w:t xml:space="preserve">, </w:t>
      </w:r>
      <w:hyperlink r:id="rId9" w:history="1">
        <w:r w:rsidRPr="00090281">
          <w:rPr>
            <w:rStyle w:val="Hyperlink"/>
            <w:rFonts w:ascii="Cambria" w:hAnsi="Cambria" w:cs="Times New Roman"/>
            <w:bCs/>
            <w:i/>
            <w:sz w:val="20"/>
            <w:szCs w:val="20"/>
          </w:rPr>
          <w:t>n.bilgeuzun@gmail.com</w:t>
        </w:r>
      </w:hyperlink>
    </w:p>
    <w:p w:rsidR="00785A8C" w:rsidRPr="00090281" w:rsidRDefault="00785A8C" w:rsidP="00785A8C">
      <w:pPr>
        <w:pStyle w:val="NoSpacing"/>
        <w:rPr>
          <w:rFonts w:ascii="Cambria" w:hAnsi="Cambria"/>
          <w:sz w:val="20"/>
          <w:szCs w:val="20"/>
        </w:rPr>
      </w:pPr>
      <w:r w:rsidRPr="00090281">
        <w:rPr>
          <w:rFonts w:ascii="Cambria" w:hAnsi="Cambria"/>
          <w:b/>
          <w:sz w:val="20"/>
          <w:szCs w:val="20"/>
        </w:rPr>
        <w:t>Cenk Akay</w:t>
      </w:r>
      <w:r w:rsidRPr="00090281">
        <w:rPr>
          <w:rFonts w:ascii="Cambria" w:hAnsi="Cambria"/>
          <w:sz w:val="20"/>
          <w:szCs w:val="20"/>
        </w:rPr>
        <w:t xml:space="preserve">, </w:t>
      </w:r>
      <w:r w:rsidRPr="00090281">
        <w:rPr>
          <w:rFonts w:ascii="Cambria" w:hAnsi="Cambria"/>
          <w:i/>
          <w:sz w:val="20"/>
          <w:szCs w:val="20"/>
        </w:rPr>
        <w:t xml:space="preserve">Mersin Üniversitesi </w:t>
      </w:r>
      <w:r w:rsidR="00A32170" w:rsidRPr="00090281">
        <w:rPr>
          <w:rFonts w:ascii="Cambria" w:hAnsi="Cambria"/>
          <w:i/>
          <w:sz w:val="20"/>
          <w:szCs w:val="20"/>
        </w:rPr>
        <w:t>Eğitim Fakültesi</w:t>
      </w:r>
      <w:r w:rsidRPr="00090281">
        <w:rPr>
          <w:rFonts w:ascii="Cambria" w:hAnsi="Cambria"/>
          <w:sz w:val="20"/>
          <w:szCs w:val="20"/>
        </w:rPr>
        <w:t xml:space="preserve">, </w:t>
      </w:r>
      <w:hyperlink r:id="rId10" w:history="1">
        <w:r w:rsidRPr="00090281">
          <w:rPr>
            <w:rStyle w:val="Hyperlink"/>
            <w:rFonts w:ascii="Cambria" w:hAnsi="Cambria" w:cs="Times New Roman"/>
            <w:bCs/>
            <w:i/>
            <w:sz w:val="20"/>
            <w:szCs w:val="20"/>
          </w:rPr>
          <w:t>cenkakay35@hotmail.com</w:t>
        </w:r>
      </w:hyperlink>
    </w:p>
    <w:p w:rsidR="000F5FB8" w:rsidRPr="00785A8C" w:rsidRDefault="000F5FB8" w:rsidP="000F5FB8">
      <w:pPr>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785A8C" w:rsidTr="00D371E1">
        <w:trPr>
          <w:trHeight w:val="2494"/>
          <w:jc w:val="center"/>
        </w:trPr>
        <w:tc>
          <w:tcPr>
            <w:tcW w:w="9214" w:type="dxa"/>
            <w:tcBorders>
              <w:top w:val="nil"/>
              <w:bottom w:val="single" w:sz="2" w:space="0" w:color="auto"/>
            </w:tcBorders>
          </w:tcPr>
          <w:p w:rsidR="00785A8C" w:rsidRPr="00B71650" w:rsidRDefault="00D371E1" w:rsidP="00B71650">
            <w:pPr>
              <w:jc w:val="both"/>
              <w:rPr>
                <w:rFonts w:ascii="Cambria" w:hAnsi="Cambria"/>
                <w:sz w:val="20"/>
                <w:szCs w:val="20"/>
              </w:rPr>
            </w:pPr>
            <w:r>
              <w:rPr>
                <w:rFonts w:ascii="Cambria" w:hAnsi="Cambria"/>
                <w:b/>
                <w:sz w:val="20"/>
                <w:szCs w:val="20"/>
              </w:rPr>
              <w:t>Öz</w:t>
            </w:r>
            <w:r w:rsidR="00686C2F" w:rsidRPr="00785A8C">
              <w:rPr>
                <w:rFonts w:ascii="Cambria" w:hAnsi="Cambria"/>
                <w:b/>
                <w:sz w:val="20"/>
                <w:szCs w:val="20"/>
              </w:rPr>
              <w:t>.</w:t>
            </w:r>
            <w:r>
              <w:rPr>
                <w:rFonts w:ascii="Cambria" w:hAnsi="Cambria"/>
                <w:b/>
                <w:sz w:val="20"/>
                <w:szCs w:val="20"/>
              </w:rPr>
              <w:t xml:space="preserve"> </w:t>
            </w:r>
            <w:r w:rsidR="00785A8C" w:rsidRPr="00785A8C">
              <w:rPr>
                <w:rFonts w:ascii="Cambria" w:hAnsi="Cambria"/>
                <w:sz w:val="20"/>
                <w:szCs w:val="20"/>
              </w:rPr>
              <w:t xml:space="preserve">Araştırmanın amacı, </w:t>
            </w:r>
            <w:proofErr w:type="spellStart"/>
            <w:r w:rsidR="00785A8C" w:rsidRPr="00785A8C">
              <w:rPr>
                <w:rFonts w:ascii="Cambria" w:hAnsi="Cambria"/>
                <w:sz w:val="20"/>
                <w:szCs w:val="20"/>
              </w:rPr>
              <w:t>genellenebilirlik</w:t>
            </w:r>
            <w:proofErr w:type="spellEnd"/>
            <w:r w:rsidR="00785A8C" w:rsidRPr="00785A8C">
              <w:rPr>
                <w:rFonts w:ascii="Cambria" w:hAnsi="Cambria"/>
                <w:sz w:val="20"/>
                <w:szCs w:val="20"/>
              </w:rPr>
              <w:t xml:space="preserve"> kuramı ile farklı değişkenlik kaynaklarından da gelen hatalar dikkate alınarak ortaokul öğrencilerinin blok flüt icra performanslarını ölçen, geçerli ve güvenilir bir ölçme aracı geliştirmektir. Yapılan araştırmada öğrencilerin blok flüt icra performansına yönelik performans düzeylerini ölçen ve analitik dereceli puanlama anahtarından elde edilen performans puanlarının güvenirliğinin belirlenmesi amaçlandığından </w:t>
            </w:r>
            <w:proofErr w:type="spellStart"/>
            <w:r w:rsidR="00785A8C" w:rsidRPr="00785A8C">
              <w:rPr>
                <w:rFonts w:ascii="Cambria" w:hAnsi="Cambria"/>
                <w:sz w:val="20"/>
                <w:szCs w:val="20"/>
              </w:rPr>
              <w:t>betimsel</w:t>
            </w:r>
            <w:proofErr w:type="spellEnd"/>
            <w:r w:rsidR="00785A8C" w:rsidRPr="00785A8C">
              <w:rPr>
                <w:rFonts w:ascii="Cambria" w:hAnsi="Cambria"/>
                <w:sz w:val="20"/>
                <w:szCs w:val="20"/>
              </w:rPr>
              <w:t xml:space="preserve"> bir araştırmadır. Araştırmanın çalışma grubunu 6. Sınıfta öğrenim gören 23 öğrenci oluşturmaktadır. Öğrencilerin blok flüt icra performansı araştırmacılar tarafından hazırlanan analitik dereceli puanlama anahtarı ile üç müzik öğretmeni tarafından puanlanmıştır. Analitik dereceli puanlama anahtarı ile toplanan verilerin analizinde, tüm hata kaynaklarını aynı anda değerlendirerek güvenirliğin belirlenmesini sağlayan </w:t>
            </w:r>
            <w:proofErr w:type="spellStart"/>
            <w:r w:rsidR="00785A8C" w:rsidRPr="00785A8C">
              <w:rPr>
                <w:rFonts w:ascii="Cambria" w:hAnsi="Cambria"/>
                <w:sz w:val="20"/>
                <w:szCs w:val="20"/>
              </w:rPr>
              <w:t>Genellenebilirlik</w:t>
            </w:r>
            <w:proofErr w:type="spellEnd"/>
            <w:r w:rsidR="00785A8C" w:rsidRPr="00785A8C">
              <w:rPr>
                <w:rFonts w:ascii="Cambria" w:hAnsi="Cambria"/>
                <w:sz w:val="20"/>
                <w:szCs w:val="20"/>
              </w:rPr>
              <w:t xml:space="preserve"> Kuramı (GK) kullanılmıştır. GK ya dayalı yapılan analizler sonucunda;  ortaokul öğrencilerine yönelik oluşturulan blok flüt icra performansı dereceli puanlama ana</w:t>
            </w:r>
            <w:r w:rsidR="00EA416C">
              <w:rPr>
                <w:rFonts w:ascii="Cambria" w:hAnsi="Cambria"/>
                <w:sz w:val="20"/>
                <w:szCs w:val="20"/>
              </w:rPr>
              <w:t xml:space="preserve">htarının güvenilir ve geçerli (G: 0.89, </w:t>
            </w:r>
            <w:proofErr w:type="spellStart"/>
            <w:r w:rsidR="00EA416C">
              <w:rPr>
                <w:rFonts w:ascii="Cambria" w:hAnsi="Cambria"/>
                <w:sz w:val="20"/>
                <w:szCs w:val="20"/>
              </w:rPr>
              <w:t>P</w:t>
            </w:r>
            <w:r w:rsidR="00785A8C" w:rsidRPr="00785A8C">
              <w:rPr>
                <w:rFonts w:ascii="Cambria" w:hAnsi="Cambria"/>
                <w:sz w:val="20"/>
                <w:szCs w:val="20"/>
              </w:rPr>
              <w:t>hi</w:t>
            </w:r>
            <w:proofErr w:type="spellEnd"/>
            <w:r w:rsidR="00785A8C" w:rsidRPr="00785A8C">
              <w:rPr>
                <w:rFonts w:ascii="Cambria" w:hAnsi="Cambria"/>
                <w:sz w:val="20"/>
                <w:szCs w:val="20"/>
              </w:rPr>
              <w:t xml:space="preserve">: 0,79) bir ölçme aracı ve ideal </w:t>
            </w:r>
            <w:proofErr w:type="spellStart"/>
            <w:r w:rsidR="00EA416C">
              <w:rPr>
                <w:rFonts w:ascii="Cambria" w:hAnsi="Cambria"/>
                <w:sz w:val="20"/>
                <w:szCs w:val="20"/>
              </w:rPr>
              <w:t>puanlayıcı</w:t>
            </w:r>
            <w:proofErr w:type="spellEnd"/>
            <w:r w:rsidR="00EA416C">
              <w:rPr>
                <w:rFonts w:ascii="Cambria" w:hAnsi="Cambria"/>
                <w:sz w:val="20"/>
                <w:szCs w:val="20"/>
              </w:rPr>
              <w:t xml:space="preserve"> sayısının 4 olduğu</w:t>
            </w:r>
            <w:r w:rsidR="00785A8C" w:rsidRPr="00785A8C">
              <w:rPr>
                <w:rFonts w:ascii="Cambria" w:hAnsi="Cambria"/>
                <w:sz w:val="20"/>
                <w:szCs w:val="20"/>
              </w:rPr>
              <w:t>; kapsam geçerliği bakımından belirlenen görev basamaklarının beceriyi yeterince açığa çıkardığı</w:t>
            </w:r>
            <w:r w:rsidR="00EA416C">
              <w:rPr>
                <w:rFonts w:ascii="Cambria" w:hAnsi="Cambria"/>
                <w:sz w:val="20"/>
                <w:szCs w:val="20"/>
              </w:rPr>
              <w:t xml:space="preserve"> sonucuna</w:t>
            </w:r>
            <w:r w:rsidR="00785A8C" w:rsidRPr="00785A8C">
              <w:rPr>
                <w:rFonts w:ascii="Cambria" w:hAnsi="Cambria"/>
                <w:sz w:val="20"/>
                <w:szCs w:val="20"/>
              </w:rPr>
              <w:t xml:space="preserve"> ulaşılmıştır.</w:t>
            </w:r>
          </w:p>
          <w:p w:rsidR="00206DA5" w:rsidRDefault="00206DA5" w:rsidP="00B71650">
            <w:pPr>
              <w:pStyle w:val="NoSpacing"/>
              <w:rPr>
                <w:rFonts w:ascii="Cambria" w:hAnsi="Cambria"/>
                <w:b/>
                <w:sz w:val="20"/>
                <w:szCs w:val="20"/>
              </w:rPr>
            </w:pPr>
          </w:p>
          <w:p w:rsidR="00785A8C" w:rsidRPr="00B71650" w:rsidRDefault="00785A8C" w:rsidP="00B71650">
            <w:pPr>
              <w:pStyle w:val="NoSpacing"/>
              <w:rPr>
                <w:rFonts w:ascii="Cambria" w:hAnsi="Cambria"/>
                <w:sz w:val="20"/>
                <w:szCs w:val="20"/>
              </w:rPr>
            </w:pPr>
            <w:r w:rsidRPr="00B71650">
              <w:rPr>
                <w:rFonts w:ascii="Cambria" w:hAnsi="Cambria"/>
                <w:b/>
                <w:sz w:val="20"/>
                <w:szCs w:val="20"/>
              </w:rPr>
              <w:t xml:space="preserve">Anahtar Sözcükler: </w:t>
            </w:r>
            <w:r w:rsidRPr="00B71650">
              <w:rPr>
                <w:rFonts w:ascii="Cambria" w:hAnsi="Cambria"/>
                <w:sz w:val="20"/>
                <w:szCs w:val="20"/>
              </w:rPr>
              <w:t xml:space="preserve">Blok flüt performansı, </w:t>
            </w:r>
            <w:proofErr w:type="spellStart"/>
            <w:r w:rsidRPr="00B71650">
              <w:rPr>
                <w:rFonts w:ascii="Cambria" w:hAnsi="Cambria"/>
                <w:sz w:val="20"/>
                <w:szCs w:val="20"/>
              </w:rPr>
              <w:t>Genellenebilirlik</w:t>
            </w:r>
            <w:proofErr w:type="spellEnd"/>
            <w:r w:rsidRPr="00B71650">
              <w:rPr>
                <w:rFonts w:ascii="Cambria" w:hAnsi="Cambria"/>
                <w:sz w:val="20"/>
                <w:szCs w:val="20"/>
              </w:rPr>
              <w:t xml:space="preserve"> teorisi, Müzik eğitimi, Analitik </w:t>
            </w:r>
            <w:proofErr w:type="spellStart"/>
            <w:r w:rsidRPr="00B71650">
              <w:rPr>
                <w:rFonts w:ascii="Cambria" w:hAnsi="Cambria"/>
                <w:sz w:val="20"/>
                <w:szCs w:val="20"/>
              </w:rPr>
              <w:t>rubrik</w:t>
            </w:r>
            <w:proofErr w:type="spellEnd"/>
          </w:p>
          <w:p w:rsidR="000F5FB8" w:rsidRPr="00785A8C" w:rsidRDefault="000F5FB8" w:rsidP="00785A8C">
            <w:pPr>
              <w:jc w:val="both"/>
              <w:rPr>
                <w:rFonts w:ascii="Cambria" w:hAnsi="Cambria"/>
                <w:sz w:val="20"/>
                <w:szCs w:val="20"/>
              </w:rPr>
            </w:pPr>
          </w:p>
        </w:tc>
      </w:tr>
      <w:tr w:rsidR="000F5FB8" w:rsidRPr="000F5FB8" w:rsidTr="00E76281">
        <w:trPr>
          <w:trHeight w:val="2287"/>
          <w:jc w:val="center"/>
        </w:trPr>
        <w:tc>
          <w:tcPr>
            <w:tcW w:w="9214" w:type="dxa"/>
            <w:tcBorders>
              <w:top w:val="single" w:sz="2" w:space="0" w:color="auto"/>
              <w:bottom w:val="nil"/>
            </w:tcBorders>
          </w:tcPr>
          <w:p w:rsidR="00785A8C" w:rsidRDefault="00785A8C" w:rsidP="00785A8C">
            <w:pPr>
              <w:jc w:val="both"/>
              <w:rPr>
                <w:rFonts w:ascii="Cambria" w:hAnsi="Cambria"/>
                <w:b/>
                <w:sz w:val="20"/>
                <w:szCs w:val="20"/>
              </w:rPr>
            </w:pPr>
          </w:p>
          <w:p w:rsidR="00B71650" w:rsidRPr="00B71650" w:rsidRDefault="00D371E1" w:rsidP="00B71650">
            <w:pPr>
              <w:jc w:val="both"/>
              <w:rPr>
                <w:rFonts w:ascii="Cambria" w:hAnsi="Cambria"/>
                <w:sz w:val="20"/>
                <w:szCs w:val="20"/>
              </w:rPr>
            </w:pPr>
            <w:proofErr w:type="spellStart"/>
            <w:r w:rsidRPr="00785A8C">
              <w:rPr>
                <w:rFonts w:ascii="Cambria" w:hAnsi="Cambria"/>
                <w:b/>
                <w:sz w:val="20"/>
                <w:szCs w:val="20"/>
              </w:rPr>
              <w:t>Abstract</w:t>
            </w:r>
            <w:proofErr w:type="spellEnd"/>
            <w:r w:rsidR="00686C2F" w:rsidRPr="00785A8C">
              <w:rPr>
                <w:rFonts w:ascii="Cambria" w:hAnsi="Cambria"/>
                <w:b/>
                <w:sz w:val="20"/>
                <w:szCs w:val="20"/>
              </w:rPr>
              <w:t>.</w:t>
            </w:r>
            <w:r>
              <w:rPr>
                <w:rFonts w:ascii="Cambria" w:hAnsi="Cambria"/>
                <w:b/>
                <w:sz w:val="20"/>
                <w:szCs w:val="20"/>
              </w:rPr>
              <w:t xml:space="preserve"> </w:t>
            </w:r>
            <w:proofErr w:type="spellStart"/>
            <w:r w:rsidR="00785A8C" w:rsidRPr="00785A8C">
              <w:rPr>
                <w:rFonts w:ascii="Cambria" w:hAnsi="Cambria"/>
                <w:sz w:val="20"/>
                <w:szCs w:val="20"/>
              </w:rPr>
              <w:t>In</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this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regard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main </w:t>
            </w:r>
            <w:proofErr w:type="spellStart"/>
            <w:r w:rsidR="00785A8C" w:rsidRPr="00785A8C">
              <w:rPr>
                <w:rFonts w:ascii="Cambria" w:hAnsi="Cambria"/>
                <w:sz w:val="20"/>
                <w:szCs w:val="20"/>
              </w:rPr>
              <w:t>purpose</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research</w:t>
            </w:r>
            <w:proofErr w:type="spellEnd"/>
            <w:r w:rsidR="00785A8C" w:rsidRPr="00785A8C">
              <w:rPr>
                <w:rFonts w:ascii="Cambria" w:hAnsi="Cambria"/>
                <w:sz w:val="20"/>
                <w:szCs w:val="20"/>
              </w:rPr>
              <w:t xml:space="preserve"> is </w:t>
            </w:r>
            <w:proofErr w:type="spellStart"/>
            <w:r w:rsidR="00785A8C" w:rsidRPr="00785A8C">
              <w:rPr>
                <w:rFonts w:ascii="Cambria" w:hAnsi="Cambria"/>
                <w:sz w:val="20"/>
                <w:szCs w:val="20"/>
              </w:rPr>
              <w:t>to</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develop</w:t>
            </w:r>
            <w:proofErr w:type="spellEnd"/>
            <w:r w:rsidR="00785A8C" w:rsidRPr="00785A8C">
              <w:rPr>
                <w:rFonts w:ascii="Cambria" w:hAnsi="Cambria"/>
                <w:sz w:val="20"/>
                <w:szCs w:val="20"/>
              </w:rPr>
              <w:t xml:space="preserve"> a </w:t>
            </w:r>
            <w:proofErr w:type="spellStart"/>
            <w:r w:rsidR="00785A8C" w:rsidRPr="00785A8C">
              <w:rPr>
                <w:rFonts w:ascii="Cambria" w:hAnsi="Cambria"/>
                <w:sz w:val="20"/>
                <w:szCs w:val="20"/>
              </w:rPr>
              <w:t>valid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reliable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measurement</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tool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which</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measures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block</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flute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secondary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school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students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considering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errors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from</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generalizability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theory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different</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sources</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variability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It</w:t>
            </w:r>
            <w:proofErr w:type="spellEnd"/>
            <w:r w:rsidR="00785A8C" w:rsidRPr="00785A8C">
              <w:rPr>
                <w:rFonts w:ascii="Cambria" w:hAnsi="Cambria"/>
                <w:sz w:val="20"/>
                <w:szCs w:val="20"/>
              </w:rPr>
              <w:t xml:space="preserve"> is a </w:t>
            </w:r>
            <w:proofErr w:type="spellStart"/>
            <w:r w:rsidR="00785A8C" w:rsidRPr="00785A8C">
              <w:rPr>
                <w:rFonts w:ascii="Cambria" w:hAnsi="Cambria"/>
                <w:sz w:val="20"/>
                <w:szCs w:val="20"/>
              </w:rPr>
              <w:t>descriptive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study</w:t>
            </w:r>
            <w:proofErr w:type="spellEnd"/>
            <w:r w:rsidR="00785A8C" w:rsidRPr="00785A8C">
              <w:rPr>
                <w:rFonts w:ascii="Cambria" w:hAnsi="Cambria"/>
                <w:sz w:val="20"/>
                <w:szCs w:val="20"/>
              </w:rPr>
              <w:t xml:space="preserve"> as it is </w:t>
            </w:r>
            <w:proofErr w:type="spellStart"/>
            <w:r w:rsidR="00785A8C" w:rsidRPr="00785A8C">
              <w:rPr>
                <w:rFonts w:ascii="Cambria" w:hAnsi="Cambria"/>
                <w:sz w:val="20"/>
                <w:szCs w:val="20"/>
              </w:rPr>
              <w:t>aimed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to</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measure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levels</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students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for</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block</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flute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to</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determine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reliability</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their</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scores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obtained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from</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analytical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grading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key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group</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consists</w:t>
            </w:r>
            <w:proofErr w:type="spellEnd"/>
            <w:r w:rsidR="00785A8C" w:rsidRPr="00785A8C">
              <w:rPr>
                <w:rFonts w:ascii="Cambria" w:hAnsi="Cambria"/>
                <w:sz w:val="20"/>
                <w:szCs w:val="20"/>
              </w:rPr>
              <w:t xml:space="preserve"> of 23 </w:t>
            </w:r>
            <w:proofErr w:type="spellStart"/>
            <w:r w:rsidR="00785A8C" w:rsidRPr="00785A8C">
              <w:rPr>
                <w:rFonts w:ascii="Cambria" w:hAnsi="Cambria"/>
                <w:sz w:val="20"/>
                <w:szCs w:val="20"/>
              </w:rPr>
              <w:t>students</w:t>
            </w:r>
            <w:proofErr w:type="spellEnd"/>
            <w:r w:rsidR="00785A8C" w:rsidRPr="00785A8C">
              <w:rPr>
                <w:rFonts w:ascii="Cambria" w:hAnsi="Cambria"/>
                <w:sz w:val="20"/>
                <w:szCs w:val="20"/>
              </w:rPr>
              <w:t xml:space="preserve"> in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6th </w:t>
            </w:r>
            <w:proofErr w:type="spellStart"/>
            <w:r w:rsidR="00785A8C" w:rsidRPr="00785A8C">
              <w:rPr>
                <w:rFonts w:ascii="Cambria" w:hAnsi="Cambria"/>
                <w:sz w:val="20"/>
                <w:szCs w:val="20"/>
              </w:rPr>
              <w:t>grade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block</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flute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students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wasscored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three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music</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teachers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with</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analytical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grading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key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prepared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there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searchers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Generalizability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Theory</w:t>
            </w:r>
            <w:proofErr w:type="spellEnd"/>
            <w:r w:rsidR="00785A8C" w:rsidRPr="00785A8C">
              <w:rPr>
                <w:rFonts w:ascii="Cambria" w:hAnsi="Cambria"/>
                <w:sz w:val="20"/>
                <w:szCs w:val="20"/>
              </w:rPr>
              <w:t xml:space="preserve"> (GT) </w:t>
            </w:r>
            <w:proofErr w:type="spellStart"/>
            <w:r w:rsidR="00785A8C" w:rsidRPr="00785A8C">
              <w:rPr>
                <w:rFonts w:ascii="Cambria" w:hAnsi="Cambria"/>
                <w:sz w:val="20"/>
                <w:szCs w:val="20"/>
              </w:rPr>
              <w:t>which</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helps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determine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reliability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evaluating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all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error</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sources</w:t>
            </w:r>
            <w:proofErr w:type="spellEnd"/>
            <w:r w:rsidR="00785A8C" w:rsidRPr="00785A8C">
              <w:rPr>
                <w:rFonts w:ascii="Cambria" w:hAnsi="Cambria"/>
                <w:sz w:val="20"/>
                <w:szCs w:val="20"/>
              </w:rPr>
              <w:t xml:space="preserve"> at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same</w:t>
            </w:r>
            <w:proofErr w:type="spellEnd"/>
            <w:r w:rsidR="00785A8C" w:rsidRPr="00785A8C">
              <w:rPr>
                <w:rFonts w:ascii="Cambria" w:hAnsi="Cambria"/>
                <w:sz w:val="20"/>
                <w:szCs w:val="20"/>
              </w:rPr>
              <w:t xml:space="preserve"> time </w:t>
            </w:r>
            <w:proofErr w:type="spellStart"/>
            <w:r w:rsidR="00785A8C" w:rsidRPr="00785A8C">
              <w:rPr>
                <w:rFonts w:ascii="Cambria" w:hAnsi="Cambria"/>
                <w:sz w:val="20"/>
                <w:szCs w:val="20"/>
              </w:rPr>
              <w:t>was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employed</w:t>
            </w:r>
            <w:proofErr w:type="spellEnd"/>
            <w:r w:rsidR="00785A8C" w:rsidRPr="00785A8C">
              <w:rPr>
                <w:rFonts w:ascii="Cambria" w:hAnsi="Cambria"/>
                <w:sz w:val="20"/>
                <w:szCs w:val="20"/>
              </w:rPr>
              <w:t xml:space="preserve"> in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analysis</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gramStart"/>
            <w:r w:rsidR="00785A8C" w:rsidRPr="00785A8C">
              <w:rPr>
                <w:rFonts w:ascii="Cambria" w:hAnsi="Cambria"/>
                <w:sz w:val="20"/>
                <w:szCs w:val="20"/>
              </w:rPr>
              <w:t>data</w:t>
            </w:r>
            <w:proofErr w:type="gramEnd"/>
            <w:r w:rsidR="00785A8C" w:rsidRPr="00785A8C">
              <w:rPr>
                <w:rFonts w:ascii="Cambria" w:hAnsi="Cambria"/>
                <w:sz w:val="20"/>
                <w:szCs w:val="20"/>
              </w:rPr>
              <w:t xml:space="preserve"> </w:t>
            </w:r>
            <w:proofErr w:type="spellStart"/>
            <w:r w:rsidR="00785A8C" w:rsidRPr="00785A8C">
              <w:rPr>
                <w:rFonts w:ascii="Cambria" w:hAnsi="Cambria"/>
                <w:sz w:val="20"/>
                <w:szCs w:val="20"/>
              </w:rPr>
              <w:t>collected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with</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analytical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grading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key</w:t>
            </w:r>
            <w:proofErr w:type="spellEnd"/>
            <w:r w:rsidR="00785A8C" w:rsidRPr="00785A8C">
              <w:rPr>
                <w:rFonts w:ascii="Cambria" w:hAnsi="Cambria"/>
                <w:sz w:val="20"/>
                <w:szCs w:val="20"/>
              </w:rPr>
              <w:t xml:space="preserve">. </w:t>
            </w:r>
            <w:proofErr w:type="spellStart"/>
            <w:proofErr w:type="gramStart"/>
            <w:r w:rsidR="00785A8C" w:rsidRPr="00785A8C">
              <w:rPr>
                <w:rFonts w:ascii="Cambria" w:hAnsi="Cambria"/>
                <w:sz w:val="20"/>
                <w:szCs w:val="20"/>
              </w:rPr>
              <w:t>It</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was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found</w:t>
            </w:r>
            <w:proofErr w:type="spellEnd"/>
            <w:r w:rsidR="00785A8C" w:rsidRPr="00785A8C">
              <w:rPr>
                <w:rFonts w:ascii="Cambria" w:hAnsi="Cambria"/>
                <w:sz w:val="20"/>
                <w:szCs w:val="20"/>
              </w:rPr>
              <w:t xml:space="preserve"> as a </w:t>
            </w:r>
            <w:proofErr w:type="spellStart"/>
            <w:r w:rsidR="00785A8C" w:rsidRPr="00785A8C">
              <w:rPr>
                <w:rFonts w:ascii="Cambria" w:hAnsi="Cambria"/>
                <w:sz w:val="20"/>
                <w:szCs w:val="20"/>
              </w:rPr>
              <w:t>result</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analyzes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based</w:t>
            </w:r>
            <w:proofErr w:type="spellEnd"/>
            <w:r w:rsidR="00785A8C" w:rsidRPr="00785A8C">
              <w:rPr>
                <w:rFonts w:ascii="Cambria" w:hAnsi="Cambria"/>
                <w:sz w:val="20"/>
                <w:szCs w:val="20"/>
              </w:rPr>
              <w:t xml:space="preserve"> on GT </w:t>
            </w:r>
            <w:proofErr w:type="spellStart"/>
            <w:r w:rsidR="00785A8C" w:rsidRPr="00785A8C">
              <w:rPr>
                <w:rFonts w:ascii="Cambria" w:hAnsi="Cambria"/>
                <w:sz w:val="20"/>
                <w:szCs w:val="20"/>
              </w:rPr>
              <w:t>that</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analytical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grading</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key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for</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block</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flute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performance</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secondary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school</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students</w:t>
            </w:r>
            <w:proofErr w:type="spellEnd"/>
            <w:r w:rsidR="00785A8C" w:rsidRPr="00785A8C">
              <w:rPr>
                <w:rFonts w:ascii="Cambria" w:hAnsi="Cambria"/>
                <w:sz w:val="20"/>
                <w:szCs w:val="20"/>
              </w:rPr>
              <w:t xml:space="preserve"> is </w:t>
            </w:r>
            <w:proofErr w:type="spellStart"/>
            <w:r w:rsidR="00785A8C" w:rsidRPr="00785A8C">
              <w:rPr>
                <w:rFonts w:ascii="Cambria" w:hAnsi="Cambria"/>
                <w:sz w:val="20"/>
                <w:szCs w:val="20"/>
              </w:rPr>
              <w:t>reliableandvalid</w:t>
            </w:r>
            <w:proofErr w:type="spellEnd"/>
            <w:r w:rsidR="00785A8C" w:rsidRPr="00785A8C">
              <w:rPr>
                <w:rFonts w:ascii="Cambria" w:hAnsi="Cambria"/>
                <w:sz w:val="20"/>
                <w:szCs w:val="20"/>
              </w:rPr>
              <w:t xml:space="preserve"> (g: 0.89, </w:t>
            </w:r>
            <w:proofErr w:type="spellStart"/>
            <w:r w:rsidR="00785A8C" w:rsidRPr="00785A8C">
              <w:rPr>
                <w:rFonts w:ascii="Cambria" w:hAnsi="Cambria"/>
                <w:sz w:val="20"/>
                <w:szCs w:val="20"/>
              </w:rPr>
              <w:t>phi</w:t>
            </w:r>
            <w:proofErr w:type="spellEnd"/>
            <w:r w:rsidR="00785A8C" w:rsidRPr="00785A8C">
              <w:rPr>
                <w:rFonts w:ascii="Cambria" w:hAnsi="Cambria"/>
                <w:sz w:val="20"/>
                <w:szCs w:val="20"/>
              </w:rPr>
              <w:t xml:space="preserve">: 0.79),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ideal </w:t>
            </w:r>
            <w:proofErr w:type="spellStart"/>
            <w:r w:rsidR="00785A8C" w:rsidRPr="00785A8C">
              <w:rPr>
                <w:rFonts w:ascii="Cambria" w:hAnsi="Cambria"/>
                <w:sz w:val="20"/>
                <w:szCs w:val="20"/>
              </w:rPr>
              <w:t>scorernumber</w:t>
            </w:r>
            <w:proofErr w:type="spellEnd"/>
            <w:r w:rsidR="00785A8C" w:rsidRPr="00785A8C">
              <w:rPr>
                <w:rFonts w:ascii="Cambria" w:hAnsi="Cambria"/>
                <w:sz w:val="20"/>
                <w:szCs w:val="20"/>
              </w:rPr>
              <w:t xml:space="preserve"> is 4, </w:t>
            </w:r>
            <w:proofErr w:type="spellStart"/>
            <w:r w:rsidR="00785A8C" w:rsidRPr="00785A8C">
              <w:rPr>
                <w:rFonts w:ascii="Cambria" w:hAnsi="Cambria"/>
                <w:sz w:val="20"/>
                <w:szCs w:val="20"/>
              </w:rPr>
              <w:t>and</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task</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steps</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determined</w:t>
            </w:r>
            <w:proofErr w:type="spellEnd"/>
            <w:r w:rsidR="00785A8C" w:rsidRPr="00785A8C">
              <w:rPr>
                <w:rFonts w:ascii="Cambria" w:hAnsi="Cambria"/>
                <w:sz w:val="20"/>
                <w:szCs w:val="20"/>
              </w:rPr>
              <w:t xml:space="preserve"> in </w:t>
            </w:r>
            <w:proofErr w:type="spellStart"/>
            <w:r w:rsidR="00785A8C" w:rsidRPr="00785A8C">
              <w:rPr>
                <w:rFonts w:ascii="Cambria" w:hAnsi="Cambria"/>
                <w:sz w:val="20"/>
                <w:szCs w:val="20"/>
              </w:rPr>
              <w:t>terms</w:t>
            </w:r>
            <w:proofErr w:type="spellEnd"/>
            <w:r w:rsidR="00785A8C" w:rsidRPr="00785A8C">
              <w:rPr>
                <w:rFonts w:ascii="Cambria" w:hAnsi="Cambria"/>
                <w:sz w:val="20"/>
                <w:szCs w:val="20"/>
              </w:rPr>
              <w:t xml:space="preserve"> of </w:t>
            </w:r>
            <w:proofErr w:type="spellStart"/>
            <w:r w:rsidR="00785A8C" w:rsidRPr="00785A8C">
              <w:rPr>
                <w:rFonts w:ascii="Cambria" w:hAnsi="Cambria"/>
                <w:sz w:val="20"/>
                <w:szCs w:val="20"/>
              </w:rPr>
              <w:t>content</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validity</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are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able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to</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discover</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the</w:t>
            </w:r>
            <w:proofErr w:type="spellEnd"/>
            <w:r w:rsidR="00785A8C" w:rsidRPr="00785A8C">
              <w:rPr>
                <w:rFonts w:ascii="Cambria" w:hAnsi="Cambria"/>
                <w:sz w:val="20"/>
                <w:szCs w:val="20"/>
              </w:rPr>
              <w:t xml:space="preserve"> </w:t>
            </w:r>
            <w:proofErr w:type="spellStart"/>
            <w:r w:rsidR="00785A8C" w:rsidRPr="00785A8C">
              <w:rPr>
                <w:rFonts w:ascii="Cambria" w:hAnsi="Cambria"/>
                <w:sz w:val="20"/>
                <w:szCs w:val="20"/>
              </w:rPr>
              <w:t>skill</w:t>
            </w:r>
            <w:proofErr w:type="spellEnd"/>
            <w:r w:rsidR="00785A8C" w:rsidRPr="00785A8C">
              <w:rPr>
                <w:rFonts w:ascii="Cambria" w:hAnsi="Cambria"/>
                <w:sz w:val="20"/>
                <w:szCs w:val="20"/>
              </w:rPr>
              <w:t>.</w:t>
            </w:r>
            <w:proofErr w:type="gramEnd"/>
          </w:p>
          <w:p w:rsidR="00206DA5" w:rsidRDefault="00206DA5" w:rsidP="00B71650">
            <w:pPr>
              <w:pStyle w:val="NoSpacing"/>
              <w:rPr>
                <w:rFonts w:ascii="Cambria" w:hAnsi="Cambria"/>
                <w:b/>
                <w:sz w:val="20"/>
                <w:szCs w:val="20"/>
              </w:rPr>
            </w:pPr>
          </w:p>
          <w:p w:rsidR="00785A8C" w:rsidRPr="006D4AC0" w:rsidRDefault="00785A8C" w:rsidP="00B71650">
            <w:pPr>
              <w:pStyle w:val="NoSpacing"/>
              <w:rPr>
                <w:rFonts w:ascii="Cambria" w:hAnsi="Cambria"/>
                <w:sz w:val="20"/>
                <w:szCs w:val="20"/>
              </w:rPr>
            </w:pPr>
            <w:proofErr w:type="spellStart"/>
            <w:r w:rsidRPr="006D4AC0">
              <w:rPr>
                <w:rFonts w:ascii="Cambria" w:hAnsi="Cambria"/>
                <w:b/>
                <w:sz w:val="20"/>
                <w:szCs w:val="20"/>
              </w:rPr>
              <w:t>Keywords</w:t>
            </w:r>
            <w:proofErr w:type="spellEnd"/>
            <w:r w:rsidRPr="006D4AC0">
              <w:rPr>
                <w:rFonts w:ascii="Cambria" w:hAnsi="Cambria"/>
                <w:b/>
                <w:sz w:val="20"/>
                <w:szCs w:val="20"/>
              </w:rPr>
              <w:t xml:space="preserve">: </w:t>
            </w:r>
            <w:proofErr w:type="spellStart"/>
            <w:r w:rsidRPr="006D4AC0">
              <w:rPr>
                <w:rFonts w:ascii="Cambria" w:hAnsi="Cambria"/>
                <w:sz w:val="20"/>
                <w:szCs w:val="20"/>
              </w:rPr>
              <w:t>Block</w:t>
            </w:r>
            <w:proofErr w:type="spellEnd"/>
            <w:r w:rsidRPr="006D4AC0">
              <w:rPr>
                <w:rFonts w:ascii="Cambria" w:hAnsi="Cambria"/>
                <w:sz w:val="20"/>
                <w:szCs w:val="20"/>
              </w:rPr>
              <w:t xml:space="preserve"> </w:t>
            </w:r>
            <w:proofErr w:type="spellStart"/>
            <w:r w:rsidRPr="006D4AC0">
              <w:rPr>
                <w:rFonts w:ascii="Cambria" w:hAnsi="Cambria"/>
                <w:sz w:val="20"/>
                <w:szCs w:val="20"/>
              </w:rPr>
              <w:t>flute</w:t>
            </w:r>
            <w:proofErr w:type="spellEnd"/>
            <w:r w:rsidRPr="006D4AC0">
              <w:rPr>
                <w:rFonts w:ascii="Cambria" w:hAnsi="Cambria"/>
                <w:sz w:val="20"/>
                <w:szCs w:val="20"/>
              </w:rPr>
              <w:t xml:space="preserve"> </w:t>
            </w:r>
            <w:proofErr w:type="spellStart"/>
            <w:r w:rsidRPr="006D4AC0">
              <w:rPr>
                <w:rFonts w:ascii="Cambria" w:hAnsi="Cambria"/>
                <w:sz w:val="20"/>
                <w:szCs w:val="20"/>
              </w:rPr>
              <w:t>performance</w:t>
            </w:r>
            <w:proofErr w:type="spellEnd"/>
            <w:r w:rsidRPr="006D4AC0">
              <w:rPr>
                <w:rFonts w:ascii="Cambria" w:hAnsi="Cambria"/>
                <w:sz w:val="20"/>
                <w:szCs w:val="20"/>
              </w:rPr>
              <w:t xml:space="preserve">, </w:t>
            </w:r>
            <w:proofErr w:type="spellStart"/>
            <w:r w:rsidRPr="006D4AC0">
              <w:rPr>
                <w:rFonts w:ascii="Cambria" w:hAnsi="Cambria"/>
                <w:sz w:val="20"/>
                <w:szCs w:val="20"/>
              </w:rPr>
              <w:t>Generalizability</w:t>
            </w:r>
            <w:proofErr w:type="spellEnd"/>
            <w:r w:rsidRPr="006D4AC0">
              <w:rPr>
                <w:rFonts w:ascii="Cambria" w:hAnsi="Cambria"/>
                <w:sz w:val="20"/>
                <w:szCs w:val="20"/>
              </w:rPr>
              <w:t xml:space="preserve"> </w:t>
            </w:r>
            <w:proofErr w:type="spellStart"/>
            <w:r w:rsidRPr="006D4AC0">
              <w:rPr>
                <w:rFonts w:ascii="Cambria" w:hAnsi="Cambria"/>
                <w:sz w:val="20"/>
                <w:szCs w:val="20"/>
              </w:rPr>
              <w:t>theory</w:t>
            </w:r>
            <w:proofErr w:type="spellEnd"/>
            <w:r w:rsidRPr="006D4AC0">
              <w:rPr>
                <w:rFonts w:ascii="Cambria" w:hAnsi="Cambria"/>
                <w:sz w:val="20"/>
                <w:szCs w:val="20"/>
              </w:rPr>
              <w:t xml:space="preserve">, Music </w:t>
            </w:r>
            <w:proofErr w:type="spellStart"/>
            <w:r w:rsidRPr="006D4AC0">
              <w:rPr>
                <w:rFonts w:ascii="Cambria" w:hAnsi="Cambria"/>
                <w:sz w:val="20"/>
                <w:szCs w:val="20"/>
              </w:rPr>
              <w:t>instruction</w:t>
            </w:r>
            <w:proofErr w:type="spellEnd"/>
            <w:r w:rsidRPr="006D4AC0">
              <w:rPr>
                <w:rFonts w:ascii="Cambria" w:hAnsi="Cambria"/>
                <w:sz w:val="20"/>
                <w:szCs w:val="20"/>
              </w:rPr>
              <w:t xml:space="preserve">, </w:t>
            </w:r>
            <w:proofErr w:type="spellStart"/>
            <w:r w:rsidRPr="006D4AC0">
              <w:rPr>
                <w:rFonts w:ascii="Cambria" w:hAnsi="Cambria"/>
                <w:sz w:val="20"/>
                <w:szCs w:val="20"/>
              </w:rPr>
              <w:t>Analytic</w:t>
            </w:r>
            <w:proofErr w:type="spellEnd"/>
            <w:r w:rsidRPr="006D4AC0">
              <w:rPr>
                <w:rFonts w:ascii="Cambria" w:hAnsi="Cambria"/>
                <w:sz w:val="20"/>
                <w:szCs w:val="20"/>
              </w:rPr>
              <w:t xml:space="preserve"> </w:t>
            </w:r>
            <w:proofErr w:type="spellStart"/>
            <w:r w:rsidRPr="006D4AC0">
              <w:rPr>
                <w:rFonts w:ascii="Cambria" w:hAnsi="Cambria"/>
                <w:sz w:val="20"/>
                <w:szCs w:val="20"/>
              </w:rPr>
              <w:t>rubric</w:t>
            </w:r>
            <w:proofErr w:type="spellEnd"/>
          </w:p>
          <w:p w:rsidR="000F5FB8" w:rsidRPr="005070B9" w:rsidRDefault="000F5FB8" w:rsidP="005070B9">
            <w:pPr>
              <w:tabs>
                <w:tab w:val="left" w:pos="3227"/>
              </w:tabs>
              <w:rPr>
                <w:rFonts w:ascii="Cambria" w:hAnsi="Cambria"/>
                <w:sz w:val="20"/>
                <w:szCs w:val="20"/>
              </w:rPr>
            </w:pP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eastAsiaTheme="majorEastAsia"/>
          <w:b/>
        </w:rPr>
      </w:pPr>
      <w:r>
        <w:rPr>
          <w:b/>
        </w:rPr>
        <w:br w:type="page"/>
      </w:r>
    </w:p>
    <w:p w:rsidR="005070B9" w:rsidRPr="00D371E1" w:rsidRDefault="005070B9" w:rsidP="000F6587">
      <w:pPr>
        <w:jc w:val="center"/>
        <w:rPr>
          <w:rFonts w:ascii="Cambria" w:hAnsi="Cambria"/>
          <w:b/>
          <w:sz w:val="22"/>
        </w:rPr>
      </w:pPr>
      <w:r w:rsidRPr="00D371E1">
        <w:rPr>
          <w:rFonts w:ascii="Cambria" w:hAnsi="Cambria"/>
          <w:b/>
          <w:sz w:val="22"/>
        </w:rPr>
        <w:lastRenderedPageBreak/>
        <w:t>SUMMARY</w:t>
      </w:r>
    </w:p>
    <w:p w:rsidR="005070B9" w:rsidRPr="00D371E1" w:rsidRDefault="005070B9" w:rsidP="000F6587">
      <w:pPr>
        <w:spacing w:before="100" w:beforeAutospacing="1" w:after="100" w:afterAutospacing="1"/>
        <w:jc w:val="both"/>
        <w:rPr>
          <w:rFonts w:ascii="Cambria" w:hAnsi="Cambria"/>
          <w:b/>
          <w:sz w:val="22"/>
          <w:lang w:val="en-US"/>
        </w:rPr>
      </w:pPr>
      <w:r w:rsidRPr="00D371E1">
        <w:rPr>
          <w:rFonts w:ascii="Cambria" w:hAnsi="Cambria"/>
          <w:b/>
          <w:sz w:val="22"/>
          <w:lang w:val="en-US"/>
        </w:rPr>
        <w:t>Introduction</w:t>
      </w:r>
    </w:p>
    <w:p w:rsidR="00624102" w:rsidRPr="00D371E1" w:rsidRDefault="00785A8C" w:rsidP="00624102">
      <w:pPr>
        <w:ind w:firstLine="708"/>
        <w:jc w:val="both"/>
        <w:rPr>
          <w:rFonts w:ascii="Cambria" w:hAnsi="Cambria"/>
          <w:sz w:val="22"/>
          <w:lang w:val="en-GB"/>
        </w:rPr>
      </w:pPr>
      <w:r w:rsidRPr="00D371E1">
        <w:rPr>
          <w:rFonts w:ascii="Cambria" w:hAnsi="Cambria"/>
          <w:sz w:val="22"/>
          <w:lang w:val="en-GB"/>
        </w:rPr>
        <w:t>It is of great importance that the students’ musical performance as a result of learning processes regarding the music lesson is measured and evaluated as accurately as possible. When the MNE Music Teaching Program is examined, the basic learning areas "listening - speaking - playing" require the use of a different performance scale for each learning area. Therefore, developing an analytical grading key in the measurement for block flute performance is thought to divide the performance into items, score it more precisely and reveal the learning skills of the students clearly and reliably. The main purpose of the research is to develop a valid, reliable and analytical grading key which measures the performance of the block flute performance of the secondary school students.</w:t>
      </w:r>
    </w:p>
    <w:p w:rsidR="00624102" w:rsidRPr="00D371E1" w:rsidRDefault="005070B9" w:rsidP="00624102">
      <w:pPr>
        <w:ind w:firstLine="708"/>
        <w:jc w:val="both"/>
        <w:rPr>
          <w:rFonts w:ascii="Cambria" w:hAnsi="Cambria"/>
          <w:b/>
          <w:color w:val="000000"/>
          <w:sz w:val="22"/>
          <w:lang w:val="en-US"/>
        </w:rPr>
      </w:pPr>
      <w:r w:rsidRPr="00D371E1">
        <w:rPr>
          <w:rFonts w:ascii="Cambria" w:hAnsi="Cambria"/>
          <w:b/>
          <w:color w:val="000000"/>
          <w:sz w:val="22"/>
          <w:lang w:val="en-US"/>
        </w:rPr>
        <w:t>Method</w:t>
      </w:r>
    </w:p>
    <w:p w:rsidR="00624102" w:rsidRPr="00D371E1" w:rsidRDefault="00785A8C" w:rsidP="00624102">
      <w:pPr>
        <w:ind w:firstLine="708"/>
        <w:jc w:val="both"/>
        <w:rPr>
          <w:rFonts w:ascii="Cambria" w:hAnsi="Cambria"/>
          <w:sz w:val="22"/>
          <w:lang w:val="en-GB"/>
        </w:rPr>
      </w:pPr>
      <w:r w:rsidRPr="00D371E1">
        <w:rPr>
          <w:rFonts w:ascii="Cambria" w:hAnsi="Cambria"/>
          <w:sz w:val="22"/>
          <w:lang w:val="en-GB"/>
        </w:rPr>
        <w:t xml:space="preserve">During the preparation of the grading key for block flute performance, area specialists were collaborated to ensure the construct and content validity. For these basic skills, sub-tasks and convenience statements corresponding to these basic skills are specified for both content and construct validity together with area specialists. 5 sub-tasks (note, note period, metronome, technique, integrity) for the ability to play, 5 sub-tasks (note, note period, metronome, technique, integrity) "deciphering" and 6 sub-tasks (metronome, note period, note, harmony, attention, exercise) were determined and convenience statements corresponding to these sub-task were written in a 4-point Likert form. To conduct comprehensive reliability </w:t>
      </w:r>
      <w:proofErr w:type="spellStart"/>
      <w:r w:rsidRPr="00D371E1">
        <w:rPr>
          <w:rFonts w:ascii="Cambria" w:hAnsi="Cambria"/>
          <w:sz w:val="22"/>
          <w:lang w:val="en-GB"/>
        </w:rPr>
        <w:t>analyzes</w:t>
      </w:r>
      <w:proofErr w:type="spellEnd"/>
      <w:r w:rsidRPr="00D371E1">
        <w:rPr>
          <w:rFonts w:ascii="Cambria" w:hAnsi="Cambria"/>
          <w:sz w:val="22"/>
          <w:lang w:val="en-GB"/>
        </w:rPr>
        <w:t xml:space="preserve"> and, by interpreting the sources of variability, to obtain findings as to the reliability and validity of the grading key, Generalizability Theory (GK), which involves strong statistical techniques such as classical test theory and variance analysis, and enables to determine the reliability by evaluating all error sources at the same time, was employed. The content validity rates were determined by asking a measurement evaluation specialist and four music field specialists to score the data collection tool. It was made ready for implementation by making final arrangements in line with the validity rates and experts' recommendations.</w:t>
      </w:r>
    </w:p>
    <w:p w:rsidR="005070B9" w:rsidRPr="00D371E1" w:rsidRDefault="005070B9" w:rsidP="00624102">
      <w:pPr>
        <w:ind w:firstLine="708"/>
        <w:jc w:val="both"/>
        <w:rPr>
          <w:rFonts w:ascii="Cambria" w:hAnsi="Cambria"/>
          <w:sz w:val="22"/>
          <w:lang w:val="en-GB"/>
        </w:rPr>
      </w:pPr>
      <w:r w:rsidRPr="00D371E1">
        <w:rPr>
          <w:rFonts w:ascii="Cambria" w:hAnsi="Cambria"/>
          <w:b/>
          <w:color w:val="000000"/>
          <w:sz w:val="22"/>
          <w:lang w:val="en-US"/>
        </w:rPr>
        <w:t>Results</w:t>
      </w:r>
    </w:p>
    <w:p w:rsidR="00624102" w:rsidRPr="00D371E1" w:rsidRDefault="00785A8C" w:rsidP="00624102">
      <w:pPr>
        <w:ind w:firstLine="708"/>
        <w:jc w:val="both"/>
        <w:rPr>
          <w:rFonts w:ascii="Cambria" w:hAnsi="Cambria"/>
          <w:sz w:val="22"/>
          <w:lang w:val="en-GB"/>
        </w:rPr>
      </w:pPr>
      <w:r w:rsidRPr="00D371E1">
        <w:rPr>
          <w:rFonts w:ascii="Cambria" w:hAnsi="Cambria"/>
          <w:sz w:val="22"/>
          <w:lang w:val="en-GB"/>
        </w:rPr>
        <w:t>According to the results of the generalizability study affecting the block flute performance that was revealed by the grading key of which content validity was ensured based on expert opinions, it is concluded that the highest variance of all predicted variance percentages is the variance percentage (b) for the individual. Therefore, the variability in the measurement results related to performance is the students who are the main object of the measurement, which refers to the reliability and validity of the measurement tool. The second highest variance component in the main effects belongs to the scorer (14%), indicating that the scorers are different in their generosity and stiffness in scoring. The lowest variance percent predicted in the main effects belongs to the items (m). This suggests that there is no differentiation between items in terms of difficulty.</w:t>
      </w:r>
    </w:p>
    <w:p w:rsidR="0094704D" w:rsidRPr="00D371E1" w:rsidRDefault="00785A8C" w:rsidP="00624102">
      <w:pPr>
        <w:ind w:firstLine="708"/>
        <w:jc w:val="both"/>
        <w:rPr>
          <w:rFonts w:ascii="Cambria" w:hAnsi="Cambria"/>
          <w:sz w:val="22"/>
          <w:lang w:val="en-GB"/>
        </w:rPr>
      </w:pPr>
      <w:r w:rsidRPr="00D371E1">
        <w:rPr>
          <w:rFonts w:ascii="Cambria" w:hAnsi="Cambria"/>
          <w:sz w:val="22"/>
          <w:lang w:val="en-GB"/>
        </w:rPr>
        <w:t>Regarding the variance components of interaction effects, the highest variance component is the variance component belonging to the individual and item interaction (</w:t>
      </w:r>
      <w:proofErr w:type="spellStart"/>
      <w:r w:rsidRPr="00D371E1">
        <w:rPr>
          <w:rFonts w:ascii="Cambria" w:hAnsi="Cambria"/>
          <w:sz w:val="22"/>
          <w:lang w:val="en-GB"/>
        </w:rPr>
        <w:t>bm</w:t>
      </w:r>
      <w:proofErr w:type="spellEnd"/>
      <w:r w:rsidRPr="00D371E1">
        <w:rPr>
          <w:rFonts w:ascii="Cambria" w:hAnsi="Cambria"/>
          <w:sz w:val="22"/>
          <w:lang w:val="en-GB"/>
        </w:rPr>
        <w:t>) while the scorer and the individual interaction (</w:t>
      </w:r>
      <w:proofErr w:type="spellStart"/>
      <w:r w:rsidRPr="00D371E1">
        <w:rPr>
          <w:rFonts w:ascii="Cambria" w:hAnsi="Cambria"/>
          <w:sz w:val="22"/>
          <w:lang w:val="en-GB"/>
        </w:rPr>
        <w:t>bp</w:t>
      </w:r>
      <w:proofErr w:type="spellEnd"/>
      <w:r w:rsidRPr="00D371E1">
        <w:rPr>
          <w:rFonts w:ascii="Cambria" w:hAnsi="Cambria"/>
          <w:sz w:val="22"/>
          <w:lang w:val="en-GB"/>
        </w:rPr>
        <w:t xml:space="preserve">) is the second highest interaction effect. This result shows that scorers may be a systematic error source because they act biased from one individual to the other. The fact that the variance component predicted for the scorer and item interaction effect (pm) is relatively low indicates that the scorers consistently scored the items. </w:t>
      </w:r>
    </w:p>
    <w:p w:rsidR="00785A8C" w:rsidRPr="00D371E1" w:rsidRDefault="00785A8C" w:rsidP="0094704D">
      <w:pPr>
        <w:spacing w:before="100" w:beforeAutospacing="1" w:after="100" w:afterAutospacing="1"/>
        <w:ind w:firstLine="708"/>
        <w:jc w:val="both"/>
        <w:rPr>
          <w:rFonts w:ascii="Cambria" w:hAnsi="Cambria"/>
          <w:sz w:val="22"/>
          <w:lang w:val="en-GB"/>
        </w:rPr>
      </w:pPr>
      <w:r w:rsidRPr="00D371E1">
        <w:rPr>
          <w:rFonts w:ascii="Cambria" w:hAnsi="Cambria"/>
          <w:sz w:val="22"/>
          <w:lang w:val="en-GB"/>
        </w:rPr>
        <w:t>Examining the predicted residual variance component (bpm, e), it is supposed that there are random errors in the evaluation of performance and that different sources of variability (scorer, gender, student's ability, interest, etc.) which do not exist in the design have effect on the result. In this study, the fact that percentage of the predicted residual variance component is lower than of the basic object of measurement can be interpreted that the most significant variable that may affect the performance exist in the design, and there are possible sources of random errors, all of which prove the design applied in the generalization study is determined correctly.</w:t>
      </w:r>
    </w:p>
    <w:p w:rsidR="00785A8C" w:rsidRPr="00D371E1" w:rsidRDefault="00E8127F" w:rsidP="0094704D">
      <w:pPr>
        <w:ind w:firstLine="708"/>
        <w:jc w:val="both"/>
        <w:rPr>
          <w:rFonts w:ascii="Cambria" w:hAnsi="Cambria"/>
          <w:sz w:val="22"/>
          <w:lang w:val="en-GB"/>
        </w:rPr>
      </w:pPr>
      <w:r w:rsidRPr="00D371E1">
        <w:rPr>
          <w:rFonts w:ascii="Cambria" w:hAnsi="Cambria"/>
          <w:sz w:val="22"/>
          <w:lang w:val="en-GB"/>
        </w:rPr>
        <w:lastRenderedPageBreak/>
        <w:t>When G (0.89) and P</w:t>
      </w:r>
      <w:r w:rsidR="00785A8C" w:rsidRPr="00D371E1">
        <w:rPr>
          <w:rFonts w:ascii="Cambria" w:hAnsi="Cambria"/>
          <w:sz w:val="22"/>
          <w:lang w:val="en-GB"/>
        </w:rPr>
        <w:t xml:space="preserve">hi (0.79) coefficients obtained as a result of </w:t>
      </w:r>
      <w:r w:rsidR="00785A8C" w:rsidRPr="00D371E1">
        <w:rPr>
          <w:rFonts w:ascii="Cambria" w:hAnsi="Cambria"/>
          <w:sz w:val="22"/>
          <w:lang w:val="en-US"/>
        </w:rPr>
        <w:t>generalizability</w:t>
      </w:r>
      <w:r w:rsidR="00785A8C" w:rsidRPr="00D371E1">
        <w:rPr>
          <w:rFonts w:ascii="Cambria" w:hAnsi="Cambria"/>
          <w:sz w:val="22"/>
          <w:lang w:val="en-GB"/>
        </w:rPr>
        <w:t xml:space="preserve"> study are examined, it is seen that the criteria, skills and tasks in the measuring tool are reliable and valid.</w:t>
      </w:r>
    </w:p>
    <w:p w:rsidR="00785A8C" w:rsidRPr="00D371E1" w:rsidRDefault="00785A8C" w:rsidP="0094704D">
      <w:pPr>
        <w:ind w:firstLine="708"/>
        <w:jc w:val="both"/>
        <w:rPr>
          <w:rFonts w:ascii="Cambria" w:hAnsi="Cambria"/>
          <w:sz w:val="22"/>
          <w:lang w:val="en-GB"/>
        </w:rPr>
      </w:pPr>
      <w:r w:rsidRPr="00D371E1">
        <w:rPr>
          <w:rFonts w:ascii="Cambria" w:hAnsi="Cambria"/>
          <w:sz w:val="22"/>
          <w:lang w:val="en-GB"/>
        </w:rPr>
        <w:t xml:space="preserve">The results of the decision studies (K studies) through the variance components obtained from generalizability studies show that evaluation of block flute performance by four scorers would make G and phi coefficients the most ideal and also bring more reliable results. On the other hand, decision-making results for item numbers point that the criteria, convenience statements and qualities of the grading key consisting of 16 task numbers are specified well enough. </w:t>
      </w:r>
    </w:p>
    <w:p w:rsidR="005070B9" w:rsidRPr="00D371E1" w:rsidRDefault="00FD0DDB" w:rsidP="000F6587">
      <w:pPr>
        <w:tabs>
          <w:tab w:val="left" w:pos="9072"/>
        </w:tabs>
        <w:spacing w:before="100" w:beforeAutospacing="1" w:after="100" w:afterAutospacing="1"/>
        <w:jc w:val="both"/>
        <w:rPr>
          <w:rFonts w:ascii="Cambria" w:hAnsi="Cambria"/>
          <w:b/>
          <w:color w:val="000000"/>
          <w:sz w:val="22"/>
          <w:lang w:val="en-US"/>
        </w:rPr>
      </w:pPr>
      <w:r w:rsidRPr="00D371E1">
        <w:rPr>
          <w:rFonts w:ascii="Cambria" w:hAnsi="Cambria"/>
          <w:b/>
          <w:bCs/>
          <w:sz w:val="22"/>
          <w:lang w:val="en-US"/>
        </w:rPr>
        <w:t>Discussion</w:t>
      </w:r>
      <w:r w:rsidR="00624102" w:rsidRPr="00D371E1">
        <w:rPr>
          <w:rFonts w:ascii="Cambria" w:hAnsi="Cambria"/>
          <w:b/>
          <w:bCs/>
          <w:sz w:val="22"/>
          <w:lang w:val="en-US"/>
        </w:rPr>
        <w:t xml:space="preserve"> </w:t>
      </w:r>
      <w:r w:rsidR="005070B9" w:rsidRPr="00D371E1">
        <w:rPr>
          <w:rFonts w:ascii="Cambria" w:hAnsi="Cambria"/>
          <w:b/>
          <w:bCs/>
          <w:sz w:val="22"/>
          <w:lang w:val="en-US"/>
        </w:rPr>
        <w:t xml:space="preserve">and </w:t>
      </w:r>
      <w:r w:rsidRPr="00D371E1">
        <w:rPr>
          <w:rFonts w:ascii="Cambria" w:hAnsi="Cambria"/>
          <w:b/>
          <w:bCs/>
          <w:sz w:val="22"/>
          <w:lang w:val="en-US"/>
        </w:rPr>
        <w:t>Conclusion</w:t>
      </w:r>
    </w:p>
    <w:p w:rsidR="00785A8C" w:rsidRPr="00D371E1" w:rsidRDefault="00785A8C" w:rsidP="00D371E1">
      <w:pPr>
        <w:ind w:firstLine="708"/>
        <w:jc w:val="both"/>
        <w:rPr>
          <w:rFonts w:ascii="Cambria" w:hAnsi="Cambria"/>
          <w:sz w:val="22"/>
          <w:lang w:val="en-GB"/>
        </w:rPr>
      </w:pPr>
      <w:r w:rsidRPr="00D371E1">
        <w:rPr>
          <w:rFonts w:ascii="Cambria" w:hAnsi="Cambria"/>
          <w:sz w:val="22"/>
          <w:lang w:val="en-GB"/>
        </w:rPr>
        <w:t xml:space="preserve">Findings of the study show that the developed measurement tool gives reliable and generalizable results in determining the block flute performance of the students. The finding found in generalizability studies that the highest estimated variance component belongs to the students who are the main object of the measurement is one of the main indicators for revealing individual differences in performance by the measurement tool, which proves the measurement tool is able to well-distinguish individual performances. The fact that the items in the grading key have the lowest percentage of variance indicates that the items and the criteria associated with the items are well defined. This finding also provides evidence for the construct and content validity of the measurement tool used for evaluating performance. Considering the scorers can both differ in the level of stiffness-generosity during scoring and give biased points, it is expected that G and phi coefficients will increase in case of decreasing the systematic errors caused by the scorer and increasing the number of scorers. The obtained G and Phi coefficients are within the acceptance boundaries, indicating that the grading key used for performance evaluation can also be used for similar situations. In this regard, it is considered that the use of the performance scale developed for the block flute performance evaluations in schools can provide a realistic measurement, identify the weaknesses and strengths of the performances of the students, and reveal the success of the education process at the same time. </w:t>
      </w:r>
    </w:p>
    <w:p w:rsidR="00624102" w:rsidRDefault="00624102"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D371E1" w:rsidRDefault="00D371E1" w:rsidP="00785A8C">
      <w:pPr>
        <w:rPr>
          <w:rFonts w:ascii="Cambria" w:hAnsi="Cambria"/>
          <w:b/>
          <w:bCs/>
        </w:rPr>
      </w:pPr>
    </w:p>
    <w:p w:rsidR="00785A8C" w:rsidRPr="003515BB" w:rsidRDefault="00785A8C" w:rsidP="00D371E1">
      <w:pPr>
        <w:spacing w:after="240"/>
        <w:rPr>
          <w:rFonts w:ascii="Cambria" w:eastAsiaTheme="majorEastAsia" w:hAnsi="Cambria"/>
          <w:b/>
        </w:rPr>
      </w:pPr>
      <w:r w:rsidRPr="00D129D3">
        <w:rPr>
          <w:rFonts w:ascii="Cambria" w:hAnsi="Cambria"/>
          <w:b/>
          <w:bCs/>
        </w:rPr>
        <w:t>GİRİŞ</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Müzik duygusal ifade gücünü gösteren sesleri sözlü veya sözsüz birleştirme çabasıdır. Aristo’nun duyguları ifade etme konusunda hiçbir şeyin ritim ve şarkı söylemek kadar güçlü o</w:t>
      </w:r>
      <w:r w:rsidR="00EA416C" w:rsidRPr="00D371E1">
        <w:rPr>
          <w:rFonts w:ascii="Cambria" w:hAnsi="Cambria"/>
          <w:sz w:val="22"/>
          <w:szCs w:val="22"/>
        </w:rPr>
        <w:t>lmadığını düşünmesi ve müziğin k</w:t>
      </w:r>
      <w:r w:rsidRPr="00D371E1">
        <w:rPr>
          <w:rFonts w:ascii="Cambria" w:hAnsi="Cambria"/>
          <w:sz w:val="22"/>
          <w:szCs w:val="22"/>
        </w:rPr>
        <w:t xml:space="preserve">üçük yaştan itibaren eğitimin tüm </w:t>
      </w:r>
      <w:proofErr w:type="spellStart"/>
      <w:r w:rsidRPr="00D371E1">
        <w:rPr>
          <w:rFonts w:ascii="Cambria" w:hAnsi="Cambria"/>
          <w:sz w:val="22"/>
          <w:szCs w:val="22"/>
        </w:rPr>
        <w:t>kademelerindekullanılması</w:t>
      </w:r>
      <w:proofErr w:type="spellEnd"/>
      <w:r w:rsidRPr="00D371E1">
        <w:rPr>
          <w:rFonts w:ascii="Cambria" w:hAnsi="Cambria"/>
          <w:sz w:val="22"/>
          <w:szCs w:val="22"/>
        </w:rPr>
        <w:t xml:space="preserve"> </w:t>
      </w:r>
      <w:r w:rsidRPr="00D371E1">
        <w:rPr>
          <w:rFonts w:ascii="Cambria" w:hAnsi="Cambria"/>
          <w:sz w:val="22"/>
          <w:szCs w:val="22"/>
        </w:rPr>
        <w:lastRenderedPageBreak/>
        <w:t>gerektiğini savunması, müziğin eğitimde önemli bir yere sahip olduğunu göstermektedir (Türkmen 2016). Ülkemizde müzik eğitiminin verildiği ilk kurum ilköğretimdir. İlköğretim içerisinde yer alan ortaokul, ilkokulun devamı olan ve öğrencilerin alan uzmanlarıyla (</w:t>
      </w:r>
      <w:proofErr w:type="gramStart"/>
      <w:r w:rsidRPr="00D371E1">
        <w:rPr>
          <w:rFonts w:ascii="Cambria" w:hAnsi="Cambria"/>
          <w:sz w:val="22"/>
          <w:szCs w:val="22"/>
        </w:rPr>
        <w:t>branş</w:t>
      </w:r>
      <w:proofErr w:type="gramEnd"/>
      <w:r w:rsidRPr="00D371E1">
        <w:rPr>
          <w:rFonts w:ascii="Cambria" w:hAnsi="Cambria"/>
          <w:sz w:val="22"/>
          <w:szCs w:val="22"/>
        </w:rPr>
        <w:t xml:space="preserve"> öğretmenleri) </w:t>
      </w:r>
      <w:proofErr w:type="spellStart"/>
      <w:r w:rsidRPr="00D371E1">
        <w:rPr>
          <w:rFonts w:ascii="Cambria" w:hAnsi="Cambria"/>
          <w:sz w:val="22"/>
          <w:szCs w:val="22"/>
        </w:rPr>
        <w:t>duyuşsal</w:t>
      </w:r>
      <w:proofErr w:type="spellEnd"/>
      <w:r w:rsidRPr="00D371E1">
        <w:rPr>
          <w:rFonts w:ascii="Cambria" w:hAnsi="Cambria"/>
          <w:sz w:val="22"/>
          <w:szCs w:val="22"/>
        </w:rPr>
        <w:t xml:space="preserve">, bilişsel, </w:t>
      </w:r>
      <w:proofErr w:type="spellStart"/>
      <w:r w:rsidRPr="00D371E1">
        <w:rPr>
          <w:rFonts w:ascii="Cambria" w:hAnsi="Cambria"/>
          <w:sz w:val="22"/>
          <w:szCs w:val="22"/>
        </w:rPr>
        <w:t>psikomotor</w:t>
      </w:r>
      <w:proofErr w:type="spellEnd"/>
      <w:r w:rsidRPr="00D371E1">
        <w:rPr>
          <w:rFonts w:ascii="Cambria" w:hAnsi="Cambria"/>
          <w:sz w:val="22"/>
          <w:szCs w:val="22"/>
        </w:rPr>
        <w:t xml:space="preserve"> öğrenme alanları dikkate alınarak öğretim sürecinin devamını sağlayan eğitim kurumudur.  Özellikle öğrencilerin müzik dersine karşı geliştirdikleri </w:t>
      </w:r>
      <w:proofErr w:type="spellStart"/>
      <w:r w:rsidRPr="00D371E1">
        <w:rPr>
          <w:rFonts w:ascii="Cambria" w:hAnsi="Cambria"/>
          <w:sz w:val="22"/>
          <w:szCs w:val="22"/>
        </w:rPr>
        <w:t>duyuşsal</w:t>
      </w:r>
      <w:proofErr w:type="spellEnd"/>
      <w:r w:rsidRPr="00D371E1">
        <w:rPr>
          <w:rFonts w:ascii="Cambria" w:hAnsi="Cambria"/>
          <w:sz w:val="22"/>
          <w:szCs w:val="22"/>
        </w:rPr>
        <w:t xml:space="preserve"> (tutum, ilgi, değer) değerler ilk defa alan uzmanı eşliğinde oluştuğundan ve bu durumun öğrencilerin yaşam boyu müzik değerlerine etki edebileceği düşünüldüğünden ortaokulda verilen müzik eğitimi büyük önem taşımaktadır. </w:t>
      </w:r>
    </w:p>
    <w:p w:rsidR="00785A8C" w:rsidRPr="00D371E1" w:rsidRDefault="00785A8C" w:rsidP="003E40F0">
      <w:pPr>
        <w:ind w:firstLine="567"/>
        <w:jc w:val="both"/>
        <w:rPr>
          <w:rFonts w:ascii="Cambria" w:hAnsi="Cambria"/>
          <w:sz w:val="22"/>
          <w:szCs w:val="22"/>
        </w:rPr>
      </w:pPr>
      <w:proofErr w:type="gramStart"/>
      <w:r w:rsidRPr="00D371E1">
        <w:rPr>
          <w:rFonts w:ascii="Cambria" w:hAnsi="Cambria"/>
          <w:sz w:val="22"/>
          <w:szCs w:val="22"/>
        </w:rPr>
        <w:t>M</w:t>
      </w:r>
      <w:r w:rsidR="00E8127F" w:rsidRPr="00D371E1">
        <w:rPr>
          <w:rFonts w:ascii="Cambria" w:hAnsi="Cambria"/>
          <w:sz w:val="22"/>
          <w:szCs w:val="22"/>
        </w:rPr>
        <w:t xml:space="preserve">EB 2017 eğitim programları raporu incelendiğinde </w:t>
      </w:r>
      <w:r w:rsidRPr="00D371E1">
        <w:rPr>
          <w:rFonts w:ascii="Cambria" w:hAnsi="Cambria"/>
          <w:sz w:val="22"/>
          <w:szCs w:val="22"/>
        </w:rPr>
        <w:t>müzik dersi öğretim prog</w:t>
      </w:r>
      <w:r w:rsidR="00E8127F" w:rsidRPr="00D371E1">
        <w:rPr>
          <w:rFonts w:ascii="Cambria" w:hAnsi="Cambria"/>
          <w:sz w:val="22"/>
          <w:szCs w:val="22"/>
        </w:rPr>
        <w:t xml:space="preserve">ramının temel yapısı 1.sınıftan </w:t>
      </w:r>
      <w:r w:rsidRPr="00D371E1">
        <w:rPr>
          <w:rFonts w:ascii="Cambria" w:hAnsi="Cambria"/>
          <w:sz w:val="22"/>
          <w:szCs w:val="22"/>
        </w:rPr>
        <w:t xml:space="preserve">8.sınıfa kadar ortak bir temel yapı üzerine kurulmuş, disiplinler arası etkileşimin açık olduğu bir yaklaşım çerçevesinde; “Dinleme - Söyleme - Çalma”, “Müziksel Algı ve Bilgilenme”,  “Müziksel Yaratıcılık”, “Müzik Kültürü ” olarak dört temel öğrenme alanı üzerine oluşturulmuştur (MEB 2017). </w:t>
      </w:r>
      <w:proofErr w:type="gramEnd"/>
      <w:r w:rsidRPr="00D371E1">
        <w:rPr>
          <w:rFonts w:ascii="Cambria" w:hAnsi="Cambria"/>
          <w:sz w:val="22"/>
          <w:szCs w:val="22"/>
        </w:rPr>
        <w:t>“Dinleme-Söyleme-Çalma” temel öğrenme alanı içerisinde yer alan “Çalma” temel öğrenme alanı, müzik öğretmeninin gerçekleştirmiş olduğu “çalgı eğitimi” sonucunda öğrencinin bilişsel-</w:t>
      </w:r>
      <w:proofErr w:type="spellStart"/>
      <w:r w:rsidRPr="00D371E1">
        <w:rPr>
          <w:rFonts w:ascii="Cambria" w:hAnsi="Cambria"/>
          <w:sz w:val="22"/>
          <w:szCs w:val="22"/>
        </w:rPr>
        <w:t>duyuşsal</w:t>
      </w:r>
      <w:proofErr w:type="spellEnd"/>
      <w:r w:rsidRPr="00D371E1">
        <w:rPr>
          <w:rFonts w:ascii="Cambria" w:hAnsi="Cambria"/>
          <w:sz w:val="22"/>
          <w:szCs w:val="22"/>
        </w:rPr>
        <w:t xml:space="preserve"> ve </w:t>
      </w:r>
      <w:proofErr w:type="spellStart"/>
      <w:r w:rsidRPr="00D371E1">
        <w:rPr>
          <w:rFonts w:ascii="Cambria" w:hAnsi="Cambria"/>
          <w:sz w:val="22"/>
          <w:szCs w:val="22"/>
        </w:rPr>
        <w:t>devinişsel</w:t>
      </w:r>
      <w:proofErr w:type="spellEnd"/>
      <w:r w:rsidRPr="00D371E1">
        <w:rPr>
          <w:rFonts w:ascii="Cambria" w:hAnsi="Cambria"/>
          <w:sz w:val="22"/>
          <w:szCs w:val="22"/>
        </w:rPr>
        <w:t xml:space="preserve"> öğrenmelerini bir araya getirmesi ve müziksel bir performans ortaya koyması anlamına gelmektedir. “Çalma”, ilköğretim müzik öğretim programında blok flüt </w:t>
      </w:r>
      <w:proofErr w:type="spellStart"/>
      <w:r w:rsidRPr="00D371E1">
        <w:rPr>
          <w:rFonts w:ascii="Cambria" w:hAnsi="Cambria"/>
          <w:sz w:val="22"/>
          <w:szCs w:val="22"/>
        </w:rPr>
        <w:t>enstrumanı</w:t>
      </w:r>
      <w:proofErr w:type="spellEnd"/>
      <w:r w:rsidRPr="00D371E1">
        <w:rPr>
          <w:rFonts w:ascii="Cambria" w:hAnsi="Cambria"/>
          <w:sz w:val="22"/>
          <w:szCs w:val="22"/>
        </w:rPr>
        <w:t xml:space="preserve"> ile gerçekleştirilmektedir. Blok flütün; kullanım, taşıma ve maddi avantaj bakımından sağladığı kolaylıklar nedeniyle müzik öğretim programında tercih edildiği düşünülmektedir. Blok flüt eğitiminde bilişsel-</w:t>
      </w:r>
      <w:proofErr w:type="spellStart"/>
      <w:r w:rsidRPr="00D371E1">
        <w:rPr>
          <w:rFonts w:ascii="Cambria" w:hAnsi="Cambria"/>
          <w:sz w:val="22"/>
          <w:szCs w:val="22"/>
        </w:rPr>
        <w:t>duyuşsal</w:t>
      </w:r>
      <w:proofErr w:type="spellEnd"/>
      <w:r w:rsidRPr="00D371E1">
        <w:rPr>
          <w:rFonts w:ascii="Cambria" w:hAnsi="Cambria"/>
          <w:sz w:val="22"/>
          <w:szCs w:val="22"/>
        </w:rPr>
        <w:t xml:space="preserve"> ve </w:t>
      </w:r>
      <w:proofErr w:type="spellStart"/>
      <w:r w:rsidRPr="00D371E1">
        <w:rPr>
          <w:rFonts w:ascii="Cambria" w:hAnsi="Cambria"/>
          <w:sz w:val="22"/>
          <w:szCs w:val="22"/>
        </w:rPr>
        <w:t>devinişsel</w:t>
      </w:r>
      <w:proofErr w:type="spellEnd"/>
      <w:r w:rsidRPr="00D371E1">
        <w:rPr>
          <w:rFonts w:ascii="Cambria" w:hAnsi="Cambria"/>
          <w:sz w:val="22"/>
          <w:szCs w:val="22"/>
        </w:rPr>
        <w:t xml:space="preserve"> öğrenmeler bir arada gerçekleştiğinden, </w:t>
      </w:r>
      <w:proofErr w:type="spellStart"/>
      <w:r w:rsidRPr="00D371E1">
        <w:rPr>
          <w:rFonts w:ascii="Cambria" w:hAnsi="Cambria"/>
          <w:sz w:val="22"/>
          <w:szCs w:val="22"/>
        </w:rPr>
        <w:t>enstruman</w:t>
      </w:r>
      <w:proofErr w:type="spellEnd"/>
      <w:r w:rsidRPr="00D371E1">
        <w:rPr>
          <w:rFonts w:ascii="Cambria" w:hAnsi="Cambria"/>
          <w:sz w:val="22"/>
          <w:szCs w:val="22"/>
        </w:rPr>
        <w:t xml:space="preserve"> eğitimine başlamadan önce öğrencilere temel müzik eğitiminin verilmesi gerekmektedir. Temel müzik eğitimi ile öğrencilere temel müzik kavramları (porte, anahtar, oktav, sol anahtarı, solfej, deşifre, </w:t>
      </w:r>
      <w:proofErr w:type="spellStart"/>
      <w:r w:rsidRPr="00D371E1">
        <w:rPr>
          <w:rFonts w:ascii="Cambria" w:hAnsi="Cambria"/>
          <w:sz w:val="22"/>
          <w:szCs w:val="22"/>
        </w:rPr>
        <w:t>bona</w:t>
      </w:r>
      <w:proofErr w:type="spellEnd"/>
      <w:r w:rsidRPr="00D371E1">
        <w:rPr>
          <w:rFonts w:ascii="Cambria" w:hAnsi="Cambria"/>
          <w:sz w:val="22"/>
          <w:szCs w:val="22"/>
        </w:rPr>
        <w:t xml:space="preserve">,  nota, ritim vb.) öğretilir ve öğrenciler </w:t>
      </w:r>
      <w:proofErr w:type="spellStart"/>
      <w:r w:rsidRPr="00D371E1">
        <w:rPr>
          <w:rFonts w:ascii="Cambria" w:hAnsi="Cambria"/>
          <w:sz w:val="22"/>
          <w:szCs w:val="22"/>
        </w:rPr>
        <w:t>enstruman</w:t>
      </w:r>
      <w:proofErr w:type="spellEnd"/>
      <w:r w:rsidRPr="00D371E1">
        <w:rPr>
          <w:rFonts w:ascii="Cambria" w:hAnsi="Cambria"/>
          <w:sz w:val="22"/>
          <w:szCs w:val="22"/>
        </w:rPr>
        <w:t xml:space="preserve"> eğitimine hazır hale getirilir.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Öğretici notaların blok flütteki yerlerini gösterir ve öğrencilerle birlikte üfleyerek çalışmayı gerçekleştirir. İnce sesten kalın sese doğru ilerledikçe nefes şiddetinin önemi vurgulanarak, notaların doğru bir şekilde üflenmesi sağlanır. Ardından öğretilecek olan şarkı-marş-türkünün deşifre çalışması gerçekleştirilir. “Deşifre”, hiç bilinmeyen bir eserin notalarının okunması veya çalınmasıdır. Öğrenciler yapmış oldukları deşifre çalışması ile temel müzik eğitiminde almış oldukları öğrenmeleri tekrarlar ve müziksel öğrenmelerinin kalıcı olmasını sağlarlar. Deşifre çalışması sırasında öğrencinin; nota, nota süresi, eserin ritim hızı vb. yanlışları varsa tespit edilir, düzeltilir ve eserin deşifresinin blok flütle yapılması sağlanır. Her bir ölçü tek tek ele alınarak deşifre çalışması gerçekleştirilir. Ardından sınıf gruplara ayrılır ve her grup ölçüleri birleştirerek eseri bir bütün halinde çalar. Çalışma tekrarlanır ve her tekrar sırasında grup içerisindeki öğrencilerin hataları düzeltilir. Tüm gruplarla çalışma gerçekleştirildikten sonra öğretici yönetiminde sınıf, “toplu uygulama </w:t>
      </w:r>
      <w:proofErr w:type="spellStart"/>
      <w:r w:rsidRPr="00D371E1">
        <w:rPr>
          <w:rFonts w:ascii="Cambria" w:hAnsi="Cambria"/>
          <w:sz w:val="22"/>
          <w:szCs w:val="22"/>
        </w:rPr>
        <w:t>icra”sı</w:t>
      </w:r>
      <w:proofErr w:type="spellEnd"/>
      <w:r w:rsidRPr="00D371E1">
        <w:rPr>
          <w:rFonts w:ascii="Cambria" w:hAnsi="Cambria"/>
          <w:sz w:val="22"/>
          <w:szCs w:val="22"/>
        </w:rPr>
        <w:t xml:space="preserve"> gerçekleştirerek eseri bir bütün halinde çalıp, müziksel performanslarını sergiler.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Öğrencilerin gerçekleştirdiği müziksel performans, yaşamış oldukları öğrenme süreçlerinin gözlemlenmesini ve başarı durumunu ortaya koymaktadır. Bu nedenle, müziksel performansın müzik öğretmeni tarafından doğru, dikkatli bir şekilde ölçülmesi ve değerlendirilmesi büyük önem taşımaktadır. Bu tip performanslara dayalı yapılan ölçme değerlendirme işlemlerinin güvenirliği ve geçerliği açısından kullanılan ölçme araçları önem taşımaktadır. Performans değerlendirilmesinde açık uçlu sorular, gözlem formları, kontrol listeleri, dereceleme ölçekleri, dereceli</w:t>
      </w:r>
      <w:r w:rsidR="00EA416C" w:rsidRPr="00D371E1">
        <w:rPr>
          <w:rFonts w:ascii="Cambria" w:hAnsi="Cambria"/>
          <w:sz w:val="22"/>
          <w:szCs w:val="22"/>
        </w:rPr>
        <w:t xml:space="preserve"> puanlama anahtarları (</w:t>
      </w:r>
      <w:proofErr w:type="spellStart"/>
      <w:r w:rsidR="00EA416C" w:rsidRPr="00D371E1">
        <w:rPr>
          <w:rFonts w:ascii="Cambria" w:hAnsi="Cambria"/>
          <w:sz w:val="22"/>
          <w:szCs w:val="22"/>
        </w:rPr>
        <w:t>rubrikler</w:t>
      </w:r>
      <w:proofErr w:type="spellEnd"/>
      <w:r w:rsidRPr="00D371E1">
        <w:rPr>
          <w:rFonts w:ascii="Cambria" w:hAnsi="Cambria"/>
          <w:sz w:val="22"/>
          <w:szCs w:val="22"/>
        </w:rPr>
        <w:t>) vb. ölçme araçları kullanılabilmektedir. Performans değerlendirme, öğrencilerin bilgi ve becerilerini kullanarak cevap vermelerini sağlayan, geçerliği ve güvenirliği yüksek ölçme araçlarıyla yapılan değerlendirme biçimidir (Büyüköztürk, 2007). Performans değerlendirmede öğrenciden cevabı oluşturması ya da bilgisini bir ürün ortaya koyarak göstermesi istenir (</w:t>
      </w:r>
      <w:proofErr w:type="spellStart"/>
      <w:r w:rsidRPr="00D371E1">
        <w:rPr>
          <w:rFonts w:ascii="Cambria" w:hAnsi="Cambria"/>
          <w:sz w:val="22"/>
          <w:szCs w:val="22"/>
        </w:rPr>
        <w:t>Stiggins</w:t>
      </w:r>
      <w:proofErr w:type="spellEnd"/>
      <w:r w:rsidRPr="00D371E1">
        <w:rPr>
          <w:rFonts w:ascii="Cambria" w:hAnsi="Cambria"/>
          <w:sz w:val="22"/>
          <w:szCs w:val="22"/>
        </w:rPr>
        <w:t xml:space="preserve">, 1994). </w:t>
      </w:r>
    </w:p>
    <w:p w:rsidR="00785A8C" w:rsidRPr="00D371E1" w:rsidRDefault="00785A8C" w:rsidP="003E40F0">
      <w:pPr>
        <w:ind w:firstLine="567"/>
        <w:jc w:val="both"/>
        <w:rPr>
          <w:rFonts w:ascii="Cambria" w:hAnsi="Cambria"/>
          <w:sz w:val="22"/>
          <w:szCs w:val="22"/>
          <w:highlight w:val="green"/>
        </w:rPr>
      </w:pPr>
      <w:r w:rsidRPr="00D371E1">
        <w:rPr>
          <w:rFonts w:ascii="Cambria" w:hAnsi="Cambria"/>
          <w:sz w:val="22"/>
          <w:szCs w:val="22"/>
        </w:rPr>
        <w:t>Müziksel performansın ölçülüp değerlendirilmesinin tarihsel süreçte çok eskilere dayanmadığı, bu durumun yirminci yüzyılın ortalarından itibaren müzik performans ölçeklerinin uyarlanmasına, uygulanmasına ve metot geliştirilmesine neden olduğu görülmektedir (Saraç, Şeker 2009). Geliştirilen metotlarda performans ölçümü,</w:t>
      </w:r>
      <w:r w:rsidR="00F67784" w:rsidRPr="00D371E1">
        <w:rPr>
          <w:rFonts w:ascii="Cambria" w:hAnsi="Cambria"/>
          <w:sz w:val="22"/>
          <w:szCs w:val="22"/>
        </w:rPr>
        <w:t xml:space="preserve"> </w:t>
      </w:r>
      <w:r w:rsidRPr="00D371E1">
        <w:rPr>
          <w:rFonts w:ascii="Cambria" w:hAnsi="Cambria"/>
          <w:sz w:val="22"/>
          <w:szCs w:val="22"/>
        </w:rPr>
        <w:t>dinleyenlerin doğal tepkileri olarak hoşlanma/</w:t>
      </w:r>
      <w:r w:rsidR="00F67784" w:rsidRPr="00D371E1">
        <w:rPr>
          <w:rFonts w:ascii="Cambria" w:hAnsi="Cambria"/>
          <w:sz w:val="22"/>
          <w:szCs w:val="22"/>
        </w:rPr>
        <w:t xml:space="preserve"> </w:t>
      </w:r>
      <w:r w:rsidRPr="00D371E1">
        <w:rPr>
          <w:rFonts w:ascii="Cambria" w:hAnsi="Cambria"/>
          <w:sz w:val="22"/>
          <w:szCs w:val="22"/>
        </w:rPr>
        <w:t>hoşlanmama, dinlemeye ayrılan süre ve duyg</w:t>
      </w:r>
      <w:r w:rsidR="00F67784" w:rsidRPr="00D371E1">
        <w:rPr>
          <w:rFonts w:ascii="Cambria" w:hAnsi="Cambria"/>
          <w:sz w:val="22"/>
          <w:szCs w:val="22"/>
        </w:rPr>
        <w:t>usal olarak kesinlikle hoşlanma</w:t>
      </w:r>
      <w:r w:rsidRPr="00D371E1">
        <w:rPr>
          <w:rFonts w:ascii="Cambria" w:hAnsi="Cambria"/>
          <w:sz w:val="22"/>
          <w:szCs w:val="22"/>
        </w:rPr>
        <w:t>/</w:t>
      </w:r>
      <w:r w:rsidR="00F67784" w:rsidRPr="00D371E1">
        <w:rPr>
          <w:rFonts w:ascii="Cambria" w:hAnsi="Cambria"/>
          <w:sz w:val="22"/>
          <w:szCs w:val="22"/>
        </w:rPr>
        <w:t xml:space="preserve"> </w:t>
      </w:r>
      <w:r w:rsidRPr="00D371E1">
        <w:rPr>
          <w:rFonts w:ascii="Cambria" w:hAnsi="Cambria"/>
          <w:sz w:val="22"/>
          <w:szCs w:val="22"/>
        </w:rPr>
        <w:t xml:space="preserve">kesinlikle hoşlanmama şeklinde gerçekleştirilmektedir (Le </w:t>
      </w:r>
      <w:proofErr w:type="spellStart"/>
      <w:r w:rsidRPr="00D371E1">
        <w:rPr>
          <w:rFonts w:ascii="Cambria" w:hAnsi="Cambria"/>
          <w:sz w:val="22"/>
          <w:szCs w:val="22"/>
        </w:rPr>
        <w:t>Blank</w:t>
      </w:r>
      <w:proofErr w:type="spellEnd"/>
      <w:r w:rsidRPr="00D371E1">
        <w:rPr>
          <w:rFonts w:ascii="Cambria" w:hAnsi="Cambria"/>
          <w:sz w:val="22"/>
          <w:szCs w:val="22"/>
        </w:rPr>
        <w:t xml:space="preserve">, 1998: 425. </w:t>
      </w:r>
      <w:proofErr w:type="spellStart"/>
      <w:r w:rsidRPr="00D371E1">
        <w:rPr>
          <w:rFonts w:ascii="Cambria" w:hAnsi="Cambria"/>
          <w:sz w:val="22"/>
          <w:szCs w:val="22"/>
        </w:rPr>
        <w:t>akt</w:t>
      </w:r>
      <w:proofErr w:type="spellEnd"/>
      <w:r w:rsidRPr="00D371E1">
        <w:rPr>
          <w:rFonts w:ascii="Cambria" w:hAnsi="Cambria"/>
          <w:sz w:val="22"/>
          <w:szCs w:val="22"/>
        </w:rPr>
        <w:t xml:space="preserve">, Saraç, Şeker 2009).  Öğrencilerin performanslarına yönelik değerlendirme çalışmaları özneldir ve çok çeşitli </w:t>
      </w:r>
      <w:r w:rsidRPr="00D371E1">
        <w:rPr>
          <w:rFonts w:ascii="Cambria" w:hAnsi="Cambria"/>
          <w:sz w:val="22"/>
          <w:szCs w:val="22"/>
        </w:rPr>
        <w:lastRenderedPageBreak/>
        <w:t>faktörler tarafından etkilenmektedir (</w:t>
      </w:r>
      <w:proofErr w:type="spellStart"/>
      <w:r w:rsidRPr="00D371E1">
        <w:rPr>
          <w:rFonts w:ascii="Cambria" w:hAnsi="Cambria"/>
          <w:sz w:val="22"/>
          <w:szCs w:val="22"/>
        </w:rPr>
        <w:t>Woods</w:t>
      </w:r>
      <w:proofErr w:type="spellEnd"/>
      <w:r w:rsidRPr="00D371E1">
        <w:rPr>
          <w:rFonts w:ascii="Cambria" w:hAnsi="Cambria"/>
          <w:sz w:val="22"/>
          <w:szCs w:val="22"/>
        </w:rPr>
        <w:t>, 1997).</w:t>
      </w:r>
      <w:r w:rsidR="00F67784" w:rsidRPr="00D371E1">
        <w:rPr>
          <w:rFonts w:ascii="Cambria" w:hAnsi="Cambria"/>
          <w:sz w:val="22"/>
          <w:szCs w:val="22"/>
        </w:rPr>
        <w:t xml:space="preserve"> </w:t>
      </w:r>
      <w:r w:rsidRPr="00D371E1">
        <w:rPr>
          <w:rFonts w:ascii="Cambria" w:hAnsi="Cambria"/>
          <w:sz w:val="22"/>
          <w:szCs w:val="22"/>
        </w:rPr>
        <w:t>Bu açıklamalar doğrultusunda müziksel performansının değerlendirmesinde hangi tür performans ölçeğinin kullanılması gerektiğini seçmek, önem taşıyan bir durumdur. Dereceli puanlama anahtarı (</w:t>
      </w:r>
      <w:proofErr w:type="spellStart"/>
      <w:r w:rsidRPr="00D371E1">
        <w:rPr>
          <w:rFonts w:ascii="Cambria" w:hAnsi="Cambria"/>
          <w:sz w:val="22"/>
          <w:szCs w:val="22"/>
        </w:rPr>
        <w:t>Rubrik</w:t>
      </w:r>
      <w:proofErr w:type="spellEnd"/>
      <w:r w:rsidRPr="00D371E1">
        <w:rPr>
          <w:rFonts w:ascii="Cambria" w:hAnsi="Cambria"/>
          <w:sz w:val="22"/>
          <w:szCs w:val="22"/>
        </w:rPr>
        <w:t>), performans değerlendirmelerinde yaygın olarak kullanılan ölçme araçlarındandı</w:t>
      </w:r>
      <w:r w:rsidR="006D4AC0" w:rsidRPr="00D371E1">
        <w:rPr>
          <w:rFonts w:ascii="Cambria" w:hAnsi="Cambria"/>
          <w:sz w:val="22"/>
          <w:szCs w:val="22"/>
        </w:rPr>
        <w:t xml:space="preserve">r. </w:t>
      </w:r>
      <w:proofErr w:type="spellStart"/>
      <w:r w:rsidR="006D4AC0" w:rsidRPr="00D371E1">
        <w:rPr>
          <w:rFonts w:ascii="Cambria" w:hAnsi="Cambria"/>
          <w:sz w:val="22"/>
          <w:szCs w:val="22"/>
        </w:rPr>
        <w:t>Popham</w:t>
      </w:r>
      <w:proofErr w:type="spellEnd"/>
      <w:r w:rsidR="006D4AC0" w:rsidRPr="00D371E1">
        <w:rPr>
          <w:rFonts w:ascii="Cambria" w:hAnsi="Cambria"/>
          <w:sz w:val="22"/>
          <w:szCs w:val="22"/>
        </w:rPr>
        <w:t xml:space="preserve"> (1997; </w:t>
      </w:r>
      <w:proofErr w:type="spellStart"/>
      <w:r w:rsidR="006D4AC0" w:rsidRPr="00D371E1">
        <w:rPr>
          <w:rFonts w:ascii="Cambria" w:hAnsi="Cambria"/>
          <w:sz w:val="22"/>
          <w:szCs w:val="22"/>
        </w:rPr>
        <w:t>akt</w:t>
      </w:r>
      <w:proofErr w:type="spellEnd"/>
      <w:r w:rsidR="006D4AC0" w:rsidRPr="00D371E1">
        <w:rPr>
          <w:rFonts w:ascii="Cambria" w:hAnsi="Cambria"/>
          <w:sz w:val="22"/>
          <w:szCs w:val="22"/>
        </w:rPr>
        <w:t xml:space="preserve">, Parlak ve Doğan </w:t>
      </w:r>
      <w:r w:rsidRPr="00D371E1">
        <w:rPr>
          <w:rFonts w:ascii="Cambria" w:hAnsi="Cambria"/>
          <w:sz w:val="22"/>
          <w:szCs w:val="22"/>
        </w:rPr>
        <w:t>2014) dereceli puanlama anahtarını her bir çalışma için ölçütleri listeleyen ve çalışmada nelerin yer aldığını belirten bir ölçme aracı olduğunu ifade etmiş; değerlendirme ölçütleri, ölçüt tanımlamaları ve bir puanlama stratejisi olmak üzere 3 bölümden oluştuğunu belirtmiştir.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1. Değerlendirme ölçütleri:  Kabul edilebilir yanıtları,  kabul edilemez yanıtlardan ayırmak için kullanılır.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2. Ölçüt tanımlamaları:  Öğrencilerin yanıtlarındaki niteliksel farklılıkları tanımlama biçimini ifade eder.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3. Puanlama stratejisi:  Puanlamada, analitik (</w:t>
      </w:r>
      <w:proofErr w:type="spellStart"/>
      <w:r w:rsidRPr="00D371E1">
        <w:rPr>
          <w:rFonts w:ascii="Cambria" w:hAnsi="Cambria"/>
          <w:sz w:val="22"/>
          <w:szCs w:val="22"/>
        </w:rPr>
        <w:t>analitical</w:t>
      </w:r>
      <w:proofErr w:type="spellEnd"/>
      <w:r w:rsidRPr="00D371E1">
        <w:rPr>
          <w:rFonts w:ascii="Cambria" w:hAnsi="Cambria"/>
          <w:sz w:val="22"/>
          <w:szCs w:val="22"/>
        </w:rPr>
        <w:t>) ya da bütünsel (</w:t>
      </w:r>
      <w:proofErr w:type="spellStart"/>
      <w:r w:rsidRPr="00D371E1">
        <w:rPr>
          <w:rFonts w:ascii="Cambria" w:hAnsi="Cambria"/>
          <w:sz w:val="22"/>
          <w:szCs w:val="22"/>
        </w:rPr>
        <w:t>holistic</w:t>
      </w:r>
      <w:proofErr w:type="spellEnd"/>
      <w:r w:rsidRPr="00D371E1">
        <w:rPr>
          <w:rFonts w:ascii="Cambria" w:hAnsi="Cambria"/>
          <w:sz w:val="22"/>
          <w:szCs w:val="22"/>
        </w:rPr>
        <w:t>) dereceli puanlama anahtarları kullanılabilir. Analitik puanlama anahtarında performansı oluşturan unsurlar, tanımlanmış ölçütler doğrultusunda birbirinden bağımsız olarak puanlanıp kaydedilir (</w:t>
      </w:r>
      <w:proofErr w:type="spellStart"/>
      <w:r w:rsidR="00EB423A" w:rsidRPr="00D371E1">
        <w:rPr>
          <w:rFonts w:ascii="Cambria" w:hAnsi="Cambria"/>
          <w:sz w:val="22"/>
          <w:szCs w:val="22"/>
        </w:rPr>
        <w:t>Haladyna</w:t>
      </w:r>
      <w:proofErr w:type="spellEnd"/>
      <w:r w:rsidR="00EB423A" w:rsidRPr="00D371E1">
        <w:rPr>
          <w:rFonts w:ascii="Cambria" w:hAnsi="Cambria"/>
          <w:sz w:val="22"/>
          <w:szCs w:val="22"/>
        </w:rPr>
        <w:t xml:space="preserve">, 1997; </w:t>
      </w:r>
      <w:proofErr w:type="spellStart"/>
      <w:r w:rsidR="00EB423A" w:rsidRPr="00D371E1">
        <w:rPr>
          <w:rFonts w:ascii="Cambria" w:hAnsi="Cambria"/>
          <w:sz w:val="22"/>
          <w:szCs w:val="22"/>
        </w:rPr>
        <w:t>Moskal</w:t>
      </w:r>
      <w:proofErr w:type="spellEnd"/>
      <w:r w:rsidR="00EB423A" w:rsidRPr="00D371E1">
        <w:rPr>
          <w:rFonts w:ascii="Cambria" w:hAnsi="Cambria"/>
          <w:sz w:val="22"/>
          <w:szCs w:val="22"/>
        </w:rPr>
        <w:t>, 2000</w:t>
      </w:r>
      <w:r w:rsidRPr="00D371E1">
        <w:rPr>
          <w:rFonts w:ascii="Cambria" w:hAnsi="Cambria"/>
          <w:sz w:val="22"/>
          <w:szCs w:val="22"/>
        </w:rPr>
        <w:t>). Bütünsel puanlama anahtarında ise performansın farklı düzeylerinin ortaya çıkarılması için belirlenmiş ölçütler arasında bir ayrışma bulunmadığından öğrencinin gösterdiği performans bütün olarak belirlenip tek puan verilmektedir. (</w:t>
      </w:r>
      <w:proofErr w:type="spellStart"/>
      <w:r w:rsidRPr="00D371E1">
        <w:rPr>
          <w:rFonts w:ascii="Cambria" w:hAnsi="Cambria"/>
          <w:sz w:val="22"/>
          <w:szCs w:val="22"/>
        </w:rPr>
        <w:t>Brookhart</w:t>
      </w:r>
      <w:proofErr w:type="spellEnd"/>
      <w:r w:rsidRPr="00D371E1">
        <w:rPr>
          <w:rFonts w:ascii="Cambria" w:hAnsi="Cambria"/>
          <w:sz w:val="22"/>
          <w:szCs w:val="22"/>
        </w:rPr>
        <w:t>, 1999; Kutlu, Doğan, Karakaya, 2009).</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Araştırma konusu ile ilgili yapılan alan yazın taraması sonucunda; blok flüt icra performansına yönelik bir ölçek çalışmasının yapılmadığı, farklı </w:t>
      </w:r>
      <w:proofErr w:type="spellStart"/>
      <w:r w:rsidRPr="00D371E1">
        <w:rPr>
          <w:rFonts w:ascii="Cambria" w:hAnsi="Cambria"/>
          <w:sz w:val="22"/>
          <w:szCs w:val="22"/>
        </w:rPr>
        <w:t>enstruman</w:t>
      </w:r>
      <w:proofErr w:type="spellEnd"/>
      <w:r w:rsidRPr="00D371E1">
        <w:rPr>
          <w:rFonts w:ascii="Cambria" w:hAnsi="Cambria"/>
          <w:sz w:val="22"/>
          <w:szCs w:val="22"/>
        </w:rPr>
        <w:t xml:space="preserve"> performanslarına yönelik ölçek çalışmalarının yapıldığı ve genel olarak </w:t>
      </w:r>
      <w:proofErr w:type="spellStart"/>
      <w:r w:rsidRPr="00D371E1">
        <w:rPr>
          <w:rFonts w:ascii="Cambria" w:hAnsi="Cambria"/>
          <w:sz w:val="22"/>
          <w:szCs w:val="22"/>
        </w:rPr>
        <w:t>enstruman</w:t>
      </w:r>
      <w:proofErr w:type="spellEnd"/>
      <w:r w:rsidRPr="00D371E1">
        <w:rPr>
          <w:rFonts w:ascii="Cambria" w:hAnsi="Cambria"/>
          <w:sz w:val="22"/>
          <w:szCs w:val="22"/>
        </w:rPr>
        <w:t xml:space="preserve"> icra performanslarına yönelik ölçek çalışmalarının yeterli olmadığı gözlenmiştir.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Dalkıran (2008) “Keman eğitiminde performansın ölçülmesi” başlıklı çalışmasında, müzik eğitimi ana bilim dallarında verilen keman eğitimi için yarıyıl sonu sınavlarında kullanılabilecek bir ölçme aracı geliştirmiştir. Araştırmanın örneklemini 6 devlet üniversitesinin eğitim fakültelerine bağlı güzel sanatlar eğitimi bölümlerinde dersi yürüten 23 öğretim elemanı ile bu dersi alan 330 keman öğrencisi oluşturmaktadır. Ölçme aracı “Program Boyutu, Sınav Performans Boyutu, Yarıyıl İçi Durum Boyutu” olmak üzere 3 ana boyut; “programın gereklerine uygunluk, doğru ve temiz ses üretimi, keman çalmaya hazır bulunma, sağ ve sol el tekniği, metrik ve ritmik doğruluk, </w:t>
      </w:r>
      <w:proofErr w:type="gramStart"/>
      <w:r w:rsidRPr="00D371E1">
        <w:rPr>
          <w:rFonts w:ascii="Cambria" w:hAnsi="Cambria"/>
          <w:sz w:val="22"/>
          <w:szCs w:val="22"/>
        </w:rPr>
        <w:t>artikülasyon</w:t>
      </w:r>
      <w:proofErr w:type="gramEnd"/>
      <w:r w:rsidRPr="00D371E1">
        <w:rPr>
          <w:rFonts w:ascii="Cambria" w:hAnsi="Cambria"/>
          <w:sz w:val="22"/>
          <w:szCs w:val="22"/>
        </w:rPr>
        <w:t xml:space="preserve">, bütünlük, ton kalitesi, hız ve gürlük, </w:t>
      </w:r>
      <w:proofErr w:type="spellStart"/>
      <w:r w:rsidRPr="00D371E1">
        <w:rPr>
          <w:rFonts w:ascii="Cambria" w:hAnsi="Cambria"/>
          <w:sz w:val="22"/>
          <w:szCs w:val="22"/>
        </w:rPr>
        <w:t>vibrato</w:t>
      </w:r>
      <w:proofErr w:type="spellEnd"/>
      <w:r w:rsidRPr="00D371E1">
        <w:rPr>
          <w:rFonts w:ascii="Cambria" w:hAnsi="Cambria"/>
          <w:sz w:val="22"/>
          <w:szCs w:val="22"/>
        </w:rPr>
        <w:t xml:space="preserve">, dönem içi performans” olmak üzere11 alt boyuttan oluşturulmuştur. Yapılan istatistiksel analiz sonucunda geliştirilen ölçeğin iç tutarlılık katsayısı0.87 olarak belirtilmiştir.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Kurtuldu ve Çiftçi (2010) “Yaylı çalgılar performans değerlendirme ölçeği geçerlik ve güvenirlik analizi” başlıklı çalışmasında yaylı çalgılar dersine yönelik performans değerlendirme ölçeği geliştirmiştir. Araştırmacılar tarafından oluşturulan değerlendirme basamakları göz önünde bulundurularak, yaylı çalgılar için temel olan 8 basamak dikkate alınıp ölçek oluşturulmuştur. Araştırmanın çalışma grubunu 2 devlet üniversitesinin müzik eğitimi ana bilim dalında öğrenim gören 163 öğrenci oluşturup geliştirilen ölçek, 6 öğretim elemanı tarafından yılsonu sınavlarında öğrencilerin değerlendirilmesinde kullanılmıştır. Yapılan istatistiksel analiz sonucunda ölçeğin iç tutarlılık katsayısı 0,96 olarak belirtilmiştir.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Saraç ve Şeker (2010) “Güzel sanatlar eğitimi bölümlerinde çalgı öğretimindeki performansın değerlendirilmesi” başlıklı çalışmasında Güzel Sanatlar Eğitimi Bölümleri Müzik Eğitimi Anabilim Dalı programlarındaki yaylı çalgı eğitiminin daha nesnel ve bilimsel veriler ile değerlendirilmesi için geliştirilmeye açık bir ölçek modeli tasarlamıştır. Araştırmanın örneklemini Kazım Karabekir Eğitim Fakültesi Müzik Eğitimi Ana Bilim Dalında yaylı çalgı öğrenimi gören 76 öğrenci ile uygulamaya katılan 3 öğretim elemanı oluşturmaktadır. 26 sorudan oluşan ölçme aracı 5’li </w:t>
      </w:r>
      <w:proofErr w:type="spellStart"/>
      <w:r w:rsidRPr="00D371E1">
        <w:rPr>
          <w:rFonts w:ascii="Cambria" w:hAnsi="Cambria"/>
          <w:sz w:val="22"/>
          <w:szCs w:val="22"/>
        </w:rPr>
        <w:t>likert</w:t>
      </w:r>
      <w:proofErr w:type="spellEnd"/>
      <w:r w:rsidRPr="00D371E1">
        <w:rPr>
          <w:rFonts w:ascii="Cambria" w:hAnsi="Cambria"/>
          <w:sz w:val="22"/>
          <w:szCs w:val="22"/>
        </w:rPr>
        <w:t xml:space="preserve"> tipinde hazırlanmış ve uygulanmıştır. Elde edilen veriler sonucunda öğretim elemanlarının farklı değerlendirmeler içerisinde oldukları, </w:t>
      </w:r>
      <w:proofErr w:type="spellStart"/>
      <w:r w:rsidRPr="00D371E1">
        <w:rPr>
          <w:rFonts w:ascii="Cambria" w:hAnsi="Cambria"/>
          <w:sz w:val="22"/>
          <w:szCs w:val="22"/>
        </w:rPr>
        <w:t>puanlayıcılar</w:t>
      </w:r>
      <w:proofErr w:type="spellEnd"/>
      <w:r w:rsidRPr="00D371E1">
        <w:rPr>
          <w:rFonts w:ascii="Cambria" w:hAnsi="Cambria"/>
          <w:sz w:val="22"/>
          <w:szCs w:val="22"/>
        </w:rPr>
        <w:t xml:space="preserve"> arasındaki farklılaşmanın azaltılabilmesi için, yaylı çalgı performans değerlendirme ölçeklerinin geliştirilmesi ve standardizasyona ihtiyaç duyulduğu belirtilmiştir.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Akçay (2011) “Gitar eğitiminde performans ölçeği geliştirme çalışması” başlıklı yüksek lisans çalışmasında bir ölçme aracı oluşturmuş, 2 devlet üniversitesinin müzik eğitim ana bilim dalında öğrenim görmekte olan 7 gitar öğrencisi üzerinde uygulamıştır. 4 öğretim elemanının </w:t>
      </w:r>
      <w:proofErr w:type="spellStart"/>
      <w:r w:rsidRPr="00D371E1">
        <w:rPr>
          <w:rFonts w:ascii="Cambria" w:hAnsi="Cambria"/>
          <w:sz w:val="22"/>
          <w:szCs w:val="22"/>
        </w:rPr>
        <w:t>puanlayıcı</w:t>
      </w:r>
      <w:proofErr w:type="spellEnd"/>
      <w:r w:rsidRPr="00D371E1">
        <w:rPr>
          <w:rFonts w:ascii="Cambria" w:hAnsi="Cambria"/>
          <w:sz w:val="22"/>
          <w:szCs w:val="22"/>
        </w:rPr>
        <w:t xml:space="preserve"> olarak katıldığı araştırma sonucunda geliştirilen ölçme aracının </w:t>
      </w:r>
      <w:proofErr w:type="spellStart"/>
      <w:r w:rsidRPr="00D371E1">
        <w:rPr>
          <w:rFonts w:ascii="Cambria" w:hAnsi="Cambria"/>
          <w:sz w:val="22"/>
          <w:szCs w:val="22"/>
        </w:rPr>
        <w:t>Cronbach’s</w:t>
      </w:r>
      <w:proofErr w:type="spellEnd"/>
      <w:r w:rsidRPr="00D371E1">
        <w:rPr>
          <w:rFonts w:ascii="Cambria" w:hAnsi="Cambria"/>
          <w:sz w:val="22"/>
          <w:szCs w:val="22"/>
        </w:rPr>
        <w:t xml:space="preserve"> Alfa </w:t>
      </w:r>
      <w:r w:rsidRPr="00D371E1">
        <w:rPr>
          <w:rFonts w:ascii="Cambria" w:hAnsi="Cambria"/>
          <w:sz w:val="22"/>
          <w:szCs w:val="22"/>
        </w:rPr>
        <w:lastRenderedPageBreak/>
        <w:t xml:space="preserve">güvenilirlik katsayısı 0.84, </w:t>
      </w:r>
      <w:proofErr w:type="spellStart"/>
      <w:r w:rsidRPr="00D371E1">
        <w:rPr>
          <w:rFonts w:ascii="Cambria" w:hAnsi="Cambria"/>
          <w:sz w:val="22"/>
          <w:szCs w:val="22"/>
        </w:rPr>
        <w:t>Kendall’s</w:t>
      </w:r>
      <w:proofErr w:type="spellEnd"/>
      <w:r w:rsidRPr="00D371E1">
        <w:rPr>
          <w:rFonts w:ascii="Cambria" w:hAnsi="Cambria"/>
          <w:sz w:val="22"/>
          <w:szCs w:val="22"/>
        </w:rPr>
        <w:t xml:space="preserve"> W </w:t>
      </w:r>
      <w:proofErr w:type="spellStart"/>
      <w:r w:rsidRPr="00D371E1">
        <w:rPr>
          <w:rFonts w:ascii="Cambria" w:hAnsi="Cambria"/>
          <w:sz w:val="22"/>
          <w:szCs w:val="22"/>
        </w:rPr>
        <w:t>puanlayıcılar</w:t>
      </w:r>
      <w:proofErr w:type="spellEnd"/>
      <w:r w:rsidRPr="00D371E1">
        <w:rPr>
          <w:rFonts w:ascii="Cambria" w:hAnsi="Cambria"/>
          <w:sz w:val="22"/>
          <w:szCs w:val="22"/>
        </w:rPr>
        <w:t xml:space="preserve"> arası güvenilirlik katsayısı 0.60 olarak belirtilmiştir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Yukarıda sunulan ölçekler incelendiğinde; geliştirilen performans ölçeklerinin birbirinden farklı </w:t>
      </w:r>
      <w:proofErr w:type="spellStart"/>
      <w:r w:rsidRPr="00D371E1">
        <w:rPr>
          <w:rFonts w:ascii="Cambria" w:hAnsi="Cambria"/>
          <w:sz w:val="22"/>
          <w:szCs w:val="22"/>
        </w:rPr>
        <w:t>enstruman</w:t>
      </w:r>
      <w:proofErr w:type="spellEnd"/>
      <w:r w:rsidRPr="00D371E1">
        <w:rPr>
          <w:rFonts w:ascii="Cambria" w:hAnsi="Cambria"/>
          <w:sz w:val="22"/>
          <w:szCs w:val="22"/>
        </w:rPr>
        <w:t xml:space="preserve"> performanslarını değerlendirdiği görülmektedir. Bu bağlamda da MEB Müzik Öğretim Programında yer alan “Dinleme - Söyleme - Çalma” temel öğrenme alanı, her öğrenme alanı için farklı bir performans ölçeği kullanımını gerektirmektedir. “Çalma” temel öğrenme alanı içerisinde verilen blok flüt eğitimi sonucunda öğrenci, derste öğrenmiş olduğu bir eseri (çalma), yeni bir eseri (deşifre) ve toplu uygulama icrasıyla bir eseri icra edebilir.</w:t>
      </w:r>
      <w:r w:rsidR="00F67784" w:rsidRPr="00D371E1">
        <w:rPr>
          <w:rFonts w:ascii="Cambria" w:hAnsi="Cambria"/>
          <w:sz w:val="22"/>
          <w:szCs w:val="22"/>
        </w:rPr>
        <w:t xml:space="preserve"> </w:t>
      </w:r>
      <w:r w:rsidRPr="00D371E1">
        <w:rPr>
          <w:rFonts w:ascii="Cambria" w:hAnsi="Cambria"/>
          <w:sz w:val="22"/>
          <w:szCs w:val="22"/>
        </w:rPr>
        <w:t xml:space="preserve">Dolayısıyla; öğrencinin blok flüt çalma performansını belirleyebilmek için, üç beceriyi karşılayan ve puanlamasını sağlayan bir ölçme aracı kullanımı gerekmektedir. Bu nedenle blok flüt icrasına yönelik performans ölçümünde dereceli puanlama anahtarı geliştirilmesinin; performansın ögelere ayrıştırılıp daha ayrıntılı puanlanmasını ve öğrencilerin öğrenme becerilerini belirgin, güvenilir bir şekilde ortaya koymasını sağlayacağı düşünülmektedir. </w:t>
      </w:r>
    </w:p>
    <w:p w:rsidR="00785A8C" w:rsidRPr="00D371E1" w:rsidRDefault="00785A8C" w:rsidP="003E40F0">
      <w:pPr>
        <w:autoSpaceDE w:val="0"/>
        <w:autoSpaceDN w:val="0"/>
        <w:adjustRightInd w:val="0"/>
        <w:ind w:firstLine="567"/>
        <w:jc w:val="both"/>
        <w:rPr>
          <w:rFonts w:ascii="Cambria" w:hAnsi="Cambria"/>
          <w:sz w:val="22"/>
          <w:szCs w:val="22"/>
        </w:rPr>
      </w:pPr>
      <w:r w:rsidRPr="00D371E1">
        <w:rPr>
          <w:rFonts w:ascii="Cambria" w:hAnsi="Cambria"/>
          <w:sz w:val="22"/>
          <w:szCs w:val="22"/>
        </w:rPr>
        <w:t xml:space="preserve">Performans değerlendirmede kullanılacak ölçme araçlarının geliştirilme çalışmaları genellikle </w:t>
      </w:r>
      <w:proofErr w:type="spellStart"/>
      <w:r w:rsidRPr="00D371E1">
        <w:rPr>
          <w:rFonts w:ascii="Cambria" w:hAnsi="Cambria"/>
          <w:sz w:val="22"/>
          <w:szCs w:val="22"/>
        </w:rPr>
        <w:t>puanlayıcılar</w:t>
      </w:r>
      <w:proofErr w:type="spellEnd"/>
      <w:r w:rsidRPr="00D371E1">
        <w:rPr>
          <w:rFonts w:ascii="Cambria" w:hAnsi="Cambria"/>
          <w:sz w:val="22"/>
          <w:szCs w:val="22"/>
        </w:rPr>
        <w:t xml:space="preserve"> arası güvenirliğe dayalı yapılmaktadır. </w:t>
      </w:r>
      <w:proofErr w:type="spellStart"/>
      <w:r w:rsidRPr="00D371E1">
        <w:rPr>
          <w:rFonts w:ascii="Cambria" w:hAnsi="Cambria"/>
          <w:sz w:val="22"/>
          <w:szCs w:val="22"/>
        </w:rPr>
        <w:t>Puanlayıcı</w:t>
      </w:r>
      <w:proofErr w:type="spellEnd"/>
      <w:r w:rsidRPr="00D371E1">
        <w:rPr>
          <w:rFonts w:ascii="Cambria" w:hAnsi="Cambria"/>
          <w:sz w:val="22"/>
          <w:szCs w:val="22"/>
        </w:rPr>
        <w:t xml:space="preserve">, performans değerlendirmenin güvenirliğini düşüren önemli bir hata kaynağı olmakla birlikte; </w:t>
      </w:r>
      <w:proofErr w:type="spellStart"/>
      <w:r w:rsidRPr="00D371E1">
        <w:rPr>
          <w:rFonts w:ascii="Cambria" w:hAnsi="Cambria"/>
          <w:sz w:val="22"/>
          <w:szCs w:val="22"/>
        </w:rPr>
        <w:t>puanlayıcının</w:t>
      </w:r>
      <w:proofErr w:type="spellEnd"/>
      <w:r w:rsidRPr="00D371E1">
        <w:rPr>
          <w:rFonts w:ascii="Cambria" w:hAnsi="Cambria"/>
          <w:sz w:val="22"/>
          <w:szCs w:val="22"/>
        </w:rPr>
        <w:t>; görev, zaman, cinsiyet, öğrenme- öğretim sürecindeki değişiklikler</w:t>
      </w:r>
      <w:r w:rsidR="00F67784" w:rsidRPr="00D371E1">
        <w:rPr>
          <w:rFonts w:ascii="Cambria" w:hAnsi="Cambria"/>
          <w:sz w:val="22"/>
          <w:szCs w:val="22"/>
        </w:rPr>
        <w:t xml:space="preserve"> </w:t>
      </w:r>
      <w:r w:rsidRPr="00D371E1">
        <w:rPr>
          <w:rFonts w:ascii="Cambria" w:hAnsi="Cambria"/>
          <w:sz w:val="22"/>
          <w:szCs w:val="22"/>
        </w:rPr>
        <w:t>vb. gibi farklı faktörlerle olan etkileşiminin de en az o kadar önemli bir hata kaynağı olabileceğini düşündürmektedir</w:t>
      </w:r>
      <w:r w:rsidRPr="00D371E1">
        <w:rPr>
          <w:rFonts w:ascii="Cambria" w:hAnsi="Cambria"/>
          <w:color w:val="FF0000"/>
          <w:sz w:val="22"/>
          <w:szCs w:val="22"/>
        </w:rPr>
        <w:t>.</w:t>
      </w:r>
      <w:r w:rsidRPr="00D371E1">
        <w:rPr>
          <w:rFonts w:ascii="Cambria" w:hAnsi="Cambria"/>
          <w:sz w:val="22"/>
          <w:szCs w:val="22"/>
        </w:rPr>
        <w:t xml:space="preserve">  Bu nedenle performansa dayalı ölçme araçlarının güvenirlik çalışmalarında hata kaynakları arasındaki etkileşimin de göz önünde bulundurulması gerekmektedir. Performans değerlendirmenin güvenirliği, diğer hata kaynaklarıyla olan etkileşimi birlikte ele alan ve ölçmenin üç temel kuramından biri olan,</w:t>
      </w:r>
      <w:r w:rsidR="00F67784" w:rsidRPr="00D371E1">
        <w:rPr>
          <w:rFonts w:ascii="Cambria" w:hAnsi="Cambria"/>
          <w:sz w:val="22"/>
          <w:szCs w:val="22"/>
        </w:rPr>
        <w:t xml:space="preserve">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 (GK)’</w:t>
      </w:r>
      <w:r w:rsidR="00DD1A80" w:rsidRPr="00D371E1">
        <w:rPr>
          <w:rFonts w:ascii="Cambria" w:hAnsi="Cambria"/>
          <w:sz w:val="22"/>
          <w:szCs w:val="22"/>
        </w:rPr>
        <w:t xml:space="preserve"> </w:t>
      </w:r>
      <w:proofErr w:type="spellStart"/>
      <w:r w:rsidRPr="00D371E1">
        <w:rPr>
          <w:rFonts w:ascii="Cambria" w:hAnsi="Cambria"/>
          <w:sz w:val="22"/>
          <w:szCs w:val="22"/>
        </w:rPr>
        <w:t>na</w:t>
      </w:r>
      <w:proofErr w:type="spellEnd"/>
      <w:r w:rsidR="00F67784" w:rsidRPr="00D371E1">
        <w:rPr>
          <w:rFonts w:ascii="Cambria" w:hAnsi="Cambria"/>
          <w:sz w:val="22"/>
          <w:szCs w:val="22"/>
        </w:rPr>
        <w:t xml:space="preserve"> </w:t>
      </w:r>
      <w:r w:rsidRPr="00D371E1">
        <w:rPr>
          <w:rFonts w:ascii="Cambria" w:hAnsi="Cambria"/>
          <w:sz w:val="22"/>
          <w:szCs w:val="22"/>
        </w:rPr>
        <w:t xml:space="preserve">dayalı yöntemlerle çalışılabilmektedir (Güler, 2008; Güler ve Taşdelen, 2015). Bu nedenle bu çalışmada; ölçme aracının güvenirlik ve geçerlik bulguları ile güvenirlik ve geçerlik arasındaki farkı ortadan kaldıran, ölçme aracının </w:t>
      </w:r>
      <w:proofErr w:type="spellStart"/>
      <w:r w:rsidRPr="00D371E1">
        <w:rPr>
          <w:rFonts w:ascii="Cambria" w:hAnsi="Cambria"/>
          <w:sz w:val="22"/>
          <w:szCs w:val="22"/>
        </w:rPr>
        <w:t>genellenebilirliğine</w:t>
      </w:r>
      <w:proofErr w:type="spellEnd"/>
      <w:r w:rsidRPr="00D371E1">
        <w:rPr>
          <w:rFonts w:ascii="Cambria" w:hAnsi="Cambria"/>
          <w:sz w:val="22"/>
          <w:szCs w:val="22"/>
        </w:rPr>
        <w:t xml:space="preserve"> vurgu yapan GK’</w:t>
      </w:r>
      <w:r w:rsidR="00F67784" w:rsidRPr="00D371E1">
        <w:rPr>
          <w:rFonts w:ascii="Cambria" w:hAnsi="Cambria"/>
          <w:sz w:val="22"/>
          <w:szCs w:val="22"/>
        </w:rPr>
        <w:t xml:space="preserve"> </w:t>
      </w:r>
      <w:r w:rsidRPr="00D371E1">
        <w:rPr>
          <w:rFonts w:ascii="Cambria" w:hAnsi="Cambria"/>
          <w:sz w:val="22"/>
          <w:szCs w:val="22"/>
        </w:rPr>
        <w:t xml:space="preserve">ya dayalı analizler gerçekleştirilmiştir. Geliştirilen bu ölçme aracının temellerinin GK ile araştırılması, olası farklı değişkenlik kaynakları ve etkileşimlerinin de dikkate alınması nedeniyle daha güvenilir ve geçerli sonuçlar ortaya koymaktadır. Aynı zamanda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çalışması sonuçlarından yola çıkılarak analizlerin ikinci aşaması olan karar çalışmaları </w:t>
      </w:r>
      <w:proofErr w:type="gramStart"/>
      <w:r w:rsidRPr="00D371E1">
        <w:rPr>
          <w:rFonts w:ascii="Cambria" w:hAnsi="Cambria"/>
          <w:sz w:val="22"/>
          <w:szCs w:val="22"/>
        </w:rPr>
        <w:t>ile;</w:t>
      </w:r>
      <w:proofErr w:type="gramEnd"/>
      <w:r w:rsidR="00DD1A80" w:rsidRPr="00D371E1">
        <w:rPr>
          <w:rFonts w:ascii="Cambria" w:hAnsi="Cambria"/>
          <w:sz w:val="22"/>
          <w:szCs w:val="22"/>
        </w:rPr>
        <w:t xml:space="preserve"> </w:t>
      </w:r>
      <w:r w:rsidRPr="00D371E1">
        <w:rPr>
          <w:rFonts w:ascii="Cambria" w:hAnsi="Cambria"/>
          <w:sz w:val="22"/>
          <w:szCs w:val="22"/>
        </w:rPr>
        <w:t xml:space="preserve">belirlenen ölçütlerin yeterliliği, </w:t>
      </w:r>
      <w:proofErr w:type="spellStart"/>
      <w:r w:rsidR="00EA416C" w:rsidRPr="00D371E1">
        <w:rPr>
          <w:rFonts w:ascii="Cambria" w:hAnsi="Cambria"/>
          <w:sz w:val="22"/>
          <w:szCs w:val="22"/>
        </w:rPr>
        <w:t>puanlayıcı</w:t>
      </w:r>
      <w:proofErr w:type="spellEnd"/>
      <w:r w:rsidR="00EA416C" w:rsidRPr="00D371E1">
        <w:rPr>
          <w:rFonts w:ascii="Cambria" w:hAnsi="Cambria"/>
          <w:sz w:val="22"/>
          <w:szCs w:val="22"/>
        </w:rPr>
        <w:t xml:space="preserve"> sayısı… </w:t>
      </w:r>
      <w:proofErr w:type="gramStart"/>
      <w:r w:rsidRPr="00D371E1">
        <w:rPr>
          <w:rFonts w:ascii="Cambria" w:hAnsi="Cambria"/>
          <w:sz w:val="22"/>
          <w:szCs w:val="22"/>
        </w:rPr>
        <w:t>vb.</w:t>
      </w:r>
      <w:proofErr w:type="gramEnd"/>
      <w:r w:rsidRPr="00D371E1">
        <w:rPr>
          <w:rFonts w:ascii="Cambria" w:hAnsi="Cambria"/>
          <w:sz w:val="22"/>
          <w:szCs w:val="22"/>
        </w:rPr>
        <w:t xml:space="preserve"> hakkında araştırmacılara benzer çalışmalar için öneri sunan bir yapı sergilemektedir.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Bu bağlamda araştırmanın temel amacı,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 ile farklı değişkenlik kaynaklarından da gelen hatalar dikkate alınarak ortaokul öğrencilerinin blok flüt icra performanslarını ölçen, geçerli ve güvenilir bir ölçme aracı önermektir.</w:t>
      </w:r>
      <w:r w:rsidR="00DD1A80" w:rsidRPr="00D371E1">
        <w:rPr>
          <w:rFonts w:ascii="Cambria" w:hAnsi="Cambria"/>
          <w:sz w:val="22"/>
          <w:szCs w:val="22"/>
        </w:rPr>
        <w:t xml:space="preserve"> </w:t>
      </w:r>
      <w:r w:rsidRPr="00D371E1">
        <w:rPr>
          <w:rFonts w:ascii="Cambria" w:hAnsi="Cambria"/>
          <w:sz w:val="22"/>
          <w:szCs w:val="22"/>
        </w:rPr>
        <w:t>Bu temel amaca bağlı olarak; performansa dayalı bir ölçümün güvenirliğini düşürebilecek olası hata kaynaklarına dikkat çekmek ve öğrencilerin blok flüt çalma performansını değerlendirmede en güvenilir değişkenlik koşullarını belirlemek amaçlanmıştır.</w:t>
      </w:r>
      <w:r w:rsidR="00DD1A80" w:rsidRPr="00D371E1">
        <w:rPr>
          <w:rFonts w:ascii="Cambria" w:hAnsi="Cambria"/>
          <w:sz w:val="22"/>
          <w:szCs w:val="22"/>
        </w:rPr>
        <w:t xml:space="preserve"> </w:t>
      </w:r>
      <w:r w:rsidRPr="00D371E1">
        <w:rPr>
          <w:rFonts w:ascii="Cambria" w:hAnsi="Cambria"/>
          <w:sz w:val="22"/>
          <w:szCs w:val="22"/>
        </w:rPr>
        <w:t xml:space="preserve">Yapılan </w:t>
      </w:r>
      <w:proofErr w:type="gramStart"/>
      <w:r w:rsidRPr="00D371E1">
        <w:rPr>
          <w:rFonts w:ascii="Cambria" w:hAnsi="Cambria"/>
          <w:sz w:val="22"/>
          <w:szCs w:val="22"/>
        </w:rPr>
        <w:t>literatür</w:t>
      </w:r>
      <w:proofErr w:type="gramEnd"/>
      <w:r w:rsidRPr="00D371E1">
        <w:rPr>
          <w:rFonts w:ascii="Cambria" w:hAnsi="Cambria"/>
          <w:sz w:val="22"/>
          <w:szCs w:val="22"/>
        </w:rPr>
        <w:t xml:space="preserve"> taraması sonucunda blok flüt icra performansına yönelik bir ölçme aracının bulunmaması ve </w:t>
      </w:r>
      <w:proofErr w:type="spellStart"/>
      <w:r w:rsidRPr="00D371E1">
        <w:rPr>
          <w:rFonts w:ascii="Cambria" w:hAnsi="Cambria"/>
          <w:sz w:val="22"/>
          <w:szCs w:val="22"/>
        </w:rPr>
        <w:t>rubrik</w:t>
      </w:r>
      <w:proofErr w:type="spellEnd"/>
      <w:r w:rsidRPr="00D371E1">
        <w:rPr>
          <w:rFonts w:ascii="Cambria" w:hAnsi="Cambria"/>
          <w:sz w:val="22"/>
          <w:szCs w:val="22"/>
        </w:rPr>
        <w:t xml:space="preserve"> geliştirmede genellikle </w:t>
      </w:r>
      <w:proofErr w:type="spellStart"/>
      <w:r w:rsidRPr="00D371E1">
        <w:rPr>
          <w:rFonts w:ascii="Cambria" w:hAnsi="Cambria"/>
          <w:sz w:val="22"/>
          <w:szCs w:val="22"/>
        </w:rPr>
        <w:t>puanlayıcılar</w:t>
      </w:r>
      <w:proofErr w:type="spellEnd"/>
      <w:r w:rsidRPr="00D371E1">
        <w:rPr>
          <w:rFonts w:ascii="Cambria" w:hAnsi="Cambria"/>
          <w:sz w:val="22"/>
          <w:szCs w:val="22"/>
        </w:rPr>
        <w:t xml:space="preserve"> arası güvenirliğe odaklanılması sebebiyle araştırmanın önemli ve özgün olduğu düşünülmektedir.</w:t>
      </w:r>
    </w:p>
    <w:p w:rsidR="00785A8C" w:rsidRPr="00D371E1" w:rsidRDefault="00785A8C" w:rsidP="003E40F0">
      <w:pPr>
        <w:spacing w:before="120" w:after="120"/>
        <w:rPr>
          <w:rFonts w:ascii="Cambria" w:hAnsi="Cambria"/>
          <w:b/>
          <w:bCs/>
          <w:sz w:val="22"/>
          <w:szCs w:val="22"/>
        </w:rPr>
      </w:pPr>
      <w:r w:rsidRPr="00D371E1">
        <w:rPr>
          <w:rFonts w:ascii="Cambria" w:hAnsi="Cambria"/>
          <w:b/>
          <w:bCs/>
          <w:sz w:val="22"/>
          <w:szCs w:val="22"/>
        </w:rPr>
        <w:t>Araştırmanın Problemi ve Alt problemleri</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“Ortaokul öğrencilerinin blok flüt icra performansına yönelik performans düzeylerini ölçen analitik dereceli puanlama anahtarının güvenirliğinin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 ile incelenmesi; bazı yüzeylerin koşul sayılarının </w:t>
      </w:r>
      <w:proofErr w:type="spellStart"/>
      <w:r w:rsidRPr="00D371E1">
        <w:rPr>
          <w:rFonts w:ascii="Cambria" w:hAnsi="Cambria"/>
          <w:sz w:val="22"/>
          <w:szCs w:val="22"/>
        </w:rPr>
        <w:t>değişimlenerek</w:t>
      </w:r>
      <w:proofErr w:type="spellEnd"/>
      <w:r w:rsidRPr="00D371E1">
        <w:rPr>
          <w:rFonts w:ascii="Cambria" w:hAnsi="Cambria"/>
          <w:sz w:val="22"/>
          <w:szCs w:val="22"/>
        </w:rPr>
        <w:t xml:space="preserve"> karar çalışmasının yapılması” amacı doğrultusunda aşağıda yer alan sorulara cevap aranmıştır.  </w:t>
      </w:r>
    </w:p>
    <w:p w:rsidR="00785A8C" w:rsidRPr="00D371E1" w:rsidRDefault="00785A8C" w:rsidP="003E40F0">
      <w:pPr>
        <w:pStyle w:val="ListParagraph"/>
        <w:numPr>
          <w:ilvl w:val="0"/>
          <w:numId w:val="2"/>
        </w:numPr>
        <w:spacing w:after="0" w:line="240" w:lineRule="auto"/>
        <w:jc w:val="both"/>
        <w:rPr>
          <w:rFonts w:ascii="Cambria" w:hAnsi="Cambria" w:cs="Times New Roman"/>
          <w:sz w:val="22"/>
          <w:szCs w:val="22"/>
        </w:rPr>
      </w:pPr>
      <w:r w:rsidRPr="00D371E1">
        <w:rPr>
          <w:rFonts w:ascii="Cambria" w:hAnsi="Cambria" w:cs="Times New Roman"/>
          <w:sz w:val="22"/>
          <w:szCs w:val="22"/>
        </w:rPr>
        <w:t xml:space="preserve">Ortaokul öğrencilerinin blok flüt icra performansı analitik dereceli puanlama anahtarı için birey, </w:t>
      </w:r>
      <w:proofErr w:type="spellStart"/>
      <w:r w:rsidRPr="00D371E1">
        <w:rPr>
          <w:rFonts w:ascii="Cambria" w:hAnsi="Cambria" w:cs="Times New Roman"/>
          <w:sz w:val="22"/>
          <w:szCs w:val="22"/>
        </w:rPr>
        <w:t>puanlayıcı</w:t>
      </w:r>
      <w:proofErr w:type="spellEnd"/>
      <w:r w:rsidRPr="00D371E1">
        <w:rPr>
          <w:rFonts w:ascii="Cambria" w:hAnsi="Cambria" w:cs="Times New Roman"/>
          <w:sz w:val="22"/>
          <w:szCs w:val="22"/>
        </w:rPr>
        <w:t xml:space="preserve">, madde ve bunların etkileşimlerine ait kestirilen </w:t>
      </w:r>
      <w:proofErr w:type="spellStart"/>
      <w:r w:rsidRPr="00D371E1">
        <w:rPr>
          <w:rFonts w:ascii="Cambria" w:hAnsi="Cambria" w:cs="Times New Roman"/>
          <w:sz w:val="22"/>
          <w:szCs w:val="22"/>
        </w:rPr>
        <w:t>varyans</w:t>
      </w:r>
      <w:proofErr w:type="spellEnd"/>
      <w:r w:rsidRPr="00D371E1">
        <w:rPr>
          <w:rFonts w:ascii="Cambria" w:hAnsi="Cambria" w:cs="Times New Roman"/>
          <w:sz w:val="22"/>
          <w:szCs w:val="22"/>
        </w:rPr>
        <w:t xml:space="preserve"> bileşenleri nasıldır?</w:t>
      </w:r>
    </w:p>
    <w:p w:rsidR="00785A8C" w:rsidRPr="00D371E1" w:rsidRDefault="00785A8C" w:rsidP="003E40F0">
      <w:pPr>
        <w:pStyle w:val="ListParagraph"/>
        <w:numPr>
          <w:ilvl w:val="0"/>
          <w:numId w:val="2"/>
        </w:numPr>
        <w:spacing w:after="0" w:line="240" w:lineRule="auto"/>
        <w:jc w:val="both"/>
        <w:rPr>
          <w:rFonts w:ascii="Cambria" w:hAnsi="Cambria" w:cs="Times New Roman"/>
          <w:sz w:val="22"/>
          <w:szCs w:val="22"/>
        </w:rPr>
      </w:pPr>
      <w:r w:rsidRPr="00D371E1">
        <w:rPr>
          <w:rFonts w:ascii="Cambria" w:hAnsi="Cambria" w:cs="Times New Roman"/>
          <w:sz w:val="22"/>
          <w:szCs w:val="22"/>
        </w:rPr>
        <w:t xml:space="preserve">Ortaokul öğrencilerinin blok flüt icra performansı analitik dereceli puanlama anahtarı değerlendirmesi sonucunda elde edilen puanlamaların, güvenirlik (G ve </w:t>
      </w:r>
      <w:proofErr w:type="spellStart"/>
      <w:r w:rsidRPr="00D371E1">
        <w:rPr>
          <w:rFonts w:ascii="Cambria" w:hAnsi="Cambria" w:cs="Times New Roman"/>
          <w:sz w:val="22"/>
          <w:szCs w:val="22"/>
        </w:rPr>
        <w:t>Phi</w:t>
      </w:r>
      <w:proofErr w:type="spellEnd"/>
      <w:r w:rsidRPr="00D371E1">
        <w:rPr>
          <w:rFonts w:ascii="Cambria" w:hAnsi="Cambria" w:cs="Times New Roman"/>
          <w:sz w:val="22"/>
          <w:szCs w:val="22"/>
        </w:rPr>
        <w:t>) katsayıları nasıldır?</w:t>
      </w:r>
    </w:p>
    <w:p w:rsidR="00785A8C" w:rsidRPr="00D371E1" w:rsidRDefault="00785A8C" w:rsidP="003E40F0">
      <w:pPr>
        <w:pStyle w:val="ListParagraph"/>
        <w:numPr>
          <w:ilvl w:val="0"/>
          <w:numId w:val="2"/>
        </w:numPr>
        <w:spacing w:after="0" w:line="240" w:lineRule="auto"/>
        <w:jc w:val="both"/>
        <w:rPr>
          <w:rFonts w:ascii="Cambria" w:hAnsi="Cambria" w:cs="Times New Roman"/>
          <w:sz w:val="22"/>
          <w:szCs w:val="22"/>
        </w:rPr>
      </w:pPr>
      <w:proofErr w:type="spellStart"/>
      <w:r w:rsidRPr="00D371E1">
        <w:rPr>
          <w:rFonts w:ascii="Cambria" w:hAnsi="Cambria" w:cs="Times New Roman"/>
          <w:sz w:val="22"/>
          <w:szCs w:val="22"/>
        </w:rPr>
        <w:t>Puanlayıcı</w:t>
      </w:r>
      <w:proofErr w:type="spellEnd"/>
      <w:r w:rsidRPr="00D371E1">
        <w:rPr>
          <w:rFonts w:ascii="Cambria" w:hAnsi="Cambria" w:cs="Times New Roman"/>
          <w:sz w:val="22"/>
          <w:szCs w:val="22"/>
        </w:rPr>
        <w:t xml:space="preserve"> ve madde sa</w:t>
      </w:r>
      <w:r w:rsidR="0042043B" w:rsidRPr="00D371E1">
        <w:rPr>
          <w:rFonts w:ascii="Cambria" w:hAnsi="Cambria" w:cs="Times New Roman"/>
          <w:sz w:val="22"/>
          <w:szCs w:val="22"/>
        </w:rPr>
        <w:t xml:space="preserve">yısının </w:t>
      </w:r>
      <w:proofErr w:type="spellStart"/>
      <w:r w:rsidR="0042043B" w:rsidRPr="00D371E1">
        <w:rPr>
          <w:rFonts w:ascii="Cambria" w:hAnsi="Cambria" w:cs="Times New Roman"/>
          <w:sz w:val="22"/>
          <w:szCs w:val="22"/>
        </w:rPr>
        <w:t>değişimlenmesinin</w:t>
      </w:r>
      <w:proofErr w:type="spellEnd"/>
      <w:r w:rsidR="0042043B" w:rsidRPr="00D371E1">
        <w:rPr>
          <w:rFonts w:ascii="Cambria" w:hAnsi="Cambria" w:cs="Times New Roman"/>
          <w:sz w:val="22"/>
          <w:szCs w:val="22"/>
        </w:rPr>
        <w:t xml:space="preserve"> G ve </w:t>
      </w:r>
      <w:proofErr w:type="spellStart"/>
      <w:r w:rsidR="0042043B" w:rsidRPr="00D371E1">
        <w:rPr>
          <w:rFonts w:ascii="Cambria" w:hAnsi="Cambria" w:cs="Times New Roman"/>
          <w:sz w:val="22"/>
          <w:szCs w:val="22"/>
        </w:rPr>
        <w:t>P</w:t>
      </w:r>
      <w:r w:rsidRPr="00D371E1">
        <w:rPr>
          <w:rFonts w:ascii="Cambria" w:hAnsi="Cambria" w:cs="Times New Roman"/>
          <w:sz w:val="22"/>
          <w:szCs w:val="22"/>
        </w:rPr>
        <w:t>hi</w:t>
      </w:r>
      <w:proofErr w:type="spellEnd"/>
      <w:r w:rsidRPr="00D371E1">
        <w:rPr>
          <w:rFonts w:ascii="Cambria" w:hAnsi="Cambria" w:cs="Times New Roman"/>
          <w:sz w:val="22"/>
          <w:szCs w:val="22"/>
        </w:rPr>
        <w:t xml:space="preserve"> katsayılarına olan etkisi nasıldır?</w:t>
      </w:r>
    </w:p>
    <w:p w:rsidR="00785A8C" w:rsidRPr="00D371E1" w:rsidRDefault="00785A8C" w:rsidP="003E40F0">
      <w:pPr>
        <w:spacing w:before="240" w:after="240"/>
        <w:jc w:val="center"/>
        <w:rPr>
          <w:rFonts w:ascii="Cambria" w:hAnsi="Cambria"/>
          <w:b/>
          <w:bCs/>
          <w:sz w:val="22"/>
          <w:szCs w:val="22"/>
        </w:rPr>
      </w:pPr>
      <w:r w:rsidRPr="00D371E1">
        <w:rPr>
          <w:rFonts w:ascii="Cambria" w:hAnsi="Cambria"/>
          <w:b/>
          <w:bCs/>
          <w:sz w:val="22"/>
          <w:szCs w:val="22"/>
        </w:rPr>
        <w:lastRenderedPageBreak/>
        <w:t>YÖNTEM</w:t>
      </w:r>
    </w:p>
    <w:p w:rsidR="00785A8C" w:rsidRPr="00D371E1" w:rsidRDefault="00785A8C" w:rsidP="003E40F0">
      <w:pPr>
        <w:spacing w:after="120"/>
        <w:jc w:val="both"/>
        <w:rPr>
          <w:rFonts w:ascii="Cambria" w:hAnsi="Cambria"/>
          <w:b/>
          <w:bCs/>
          <w:sz w:val="22"/>
          <w:szCs w:val="22"/>
        </w:rPr>
      </w:pPr>
      <w:r w:rsidRPr="00D371E1">
        <w:rPr>
          <w:rFonts w:ascii="Cambria" w:hAnsi="Cambria"/>
          <w:b/>
          <w:bCs/>
          <w:sz w:val="22"/>
          <w:szCs w:val="22"/>
        </w:rPr>
        <w:t>Araştırmanın Türü</w:t>
      </w:r>
    </w:p>
    <w:p w:rsidR="00785A8C" w:rsidRPr="00D371E1" w:rsidRDefault="00DD1A80" w:rsidP="003E40F0">
      <w:pPr>
        <w:ind w:firstLine="567"/>
        <w:jc w:val="both"/>
        <w:rPr>
          <w:rFonts w:ascii="Cambria" w:hAnsi="Cambria"/>
          <w:b/>
          <w:bCs/>
          <w:sz w:val="22"/>
          <w:szCs w:val="22"/>
        </w:rPr>
      </w:pPr>
      <w:proofErr w:type="gramStart"/>
      <w:r w:rsidRPr="00D371E1">
        <w:rPr>
          <w:rFonts w:ascii="Cambria" w:hAnsi="Cambria"/>
          <w:sz w:val="22"/>
          <w:szCs w:val="22"/>
        </w:rPr>
        <w:t xml:space="preserve">Bu araştırma; </w:t>
      </w:r>
      <w:r w:rsidR="00785A8C" w:rsidRPr="00D371E1">
        <w:rPr>
          <w:rFonts w:ascii="Cambria" w:hAnsi="Cambria"/>
          <w:sz w:val="22"/>
          <w:szCs w:val="22"/>
        </w:rPr>
        <w:t>ortaokul öğrencilerinin blok flüt icra performans ölçümlerine ilişkin farklı değişkenlik kaynakları işe koşularak kapsamlı güvenirlik analizlerinin yürütüldüğü; blok flüt icra performansı dereceli puan</w:t>
      </w:r>
      <w:r w:rsidR="00351F0D" w:rsidRPr="00D371E1">
        <w:rPr>
          <w:rFonts w:ascii="Cambria" w:hAnsi="Cambria"/>
          <w:sz w:val="22"/>
          <w:szCs w:val="22"/>
        </w:rPr>
        <w:t xml:space="preserve">lama anahtarının geliştirilmesi, </w:t>
      </w:r>
      <w:r w:rsidR="00785A8C" w:rsidRPr="00D371E1">
        <w:rPr>
          <w:rFonts w:ascii="Cambria" w:hAnsi="Cambria"/>
          <w:sz w:val="22"/>
          <w:szCs w:val="22"/>
        </w:rPr>
        <w:t xml:space="preserve">ideal ölçme durumları için uygun koşul sayılarının belirlenmesi </w:t>
      </w:r>
      <w:r w:rsidR="00351F0D" w:rsidRPr="00D371E1">
        <w:rPr>
          <w:rFonts w:ascii="Cambria" w:hAnsi="Cambria"/>
          <w:sz w:val="22"/>
          <w:szCs w:val="22"/>
        </w:rPr>
        <w:t xml:space="preserve">ve uygulamalı araştırmalar için temel oluşturabilecek bir ölçme aracının alana kazandırılmasını amaçlaması </w:t>
      </w:r>
      <w:r w:rsidR="00785A8C" w:rsidRPr="00D371E1">
        <w:rPr>
          <w:rFonts w:ascii="Cambria" w:hAnsi="Cambria"/>
          <w:sz w:val="22"/>
          <w:szCs w:val="22"/>
        </w:rPr>
        <w:t xml:space="preserve">açısından temel araştırma niteliğindedir. </w:t>
      </w:r>
      <w:proofErr w:type="gramEnd"/>
    </w:p>
    <w:p w:rsidR="00785A8C" w:rsidRPr="00D371E1" w:rsidRDefault="00785A8C" w:rsidP="003E40F0">
      <w:pPr>
        <w:spacing w:before="120" w:after="120"/>
        <w:jc w:val="both"/>
        <w:rPr>
          <w:rFonts w:ascii="Cambria" w:hAnsi="Cambria"/>
          <w:b/>
          <w:bCs/>
          <w:sz w:val="22"/>
          <w:szCs w:val="22"/>
        </w:rPr>
      </w:pPr>
      <w:r w:rsidRPr="00D371E1">
        <w:rPr>
          <w:rFonts w:ascii="Cambria" w:hAnsi="Cambria"/>
          <w:b/>
          <w:bCs/>
          <w:sz w:val="22"/>
          <w:szCs w:val="22"/>
        </w:rPr>
        <w:t>Çalışma Grubu</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Araştırmanın çalışma grubunu 6. Sınıfta öğrenim gören 23 öğrenci oluşturmaktadır. Öğrencilerin blok flüt icra performansı araştırmacılar tarafından hazırlanan analitik dereceli puanlama anahtarı ile üç müzik öğretmeni tarafından bağımsız bir biçimde puanlanmıştır.</w:t>
      </w:r>
    </w:p>
    <w:p w:rsidR="00785A8C" w:rsidRPr="00D371E1" w:rsidRDefault="00785A8C" w:rsidP="003E40F0">
      <w:pPr>
        <w:spacing w:before="120" w:after="120"/>
        <w:jc w:val="both"/>
        <w:rPr>
          <w:rFonts w:ascii="Cambria" w:hAnsi="Cambria"/>
          <w:b/>
          <w:bCs/>
          <w:sz w:val="22"/>
          <w:szCs w:val="22"/>
        </w:rPr>
      </w:pPr>
      <w:r w:rsidRPr="00D371E1">
        <w:rPr>
          <w:rFonts w:ascii="Cambria" w:hAnsi="Cambria"/>
          <w:b/>
          <w:bCs/>
          <w:sz w:val="22"/>
          <w:szCs w:val="22"/>
        </w:rPr>
        <w:t>Veri Toplama Aracı</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Blok flüt icra performansı dereceli puanlama anahtarında yer alan performans adımlarının kapsamının belirlenmesi için MEB müzik öğretim pro</w:t>
      </w:r>
      <w:r w:rsidR="00DD1A80" w:rsidRPr="00D371E1">
        <w:rPr>
          <w:rFonts w:ascii="Cambria" w:hAnsi="Cambria"/>
          <w:sz w:val="22"/>
          <w:szCs w:val="22"/>
        </w:rPr>
        <w:t xml:space="preserve">gramında yer alan kazanımlar ve </w:t>
      </w:r>
      <w:proofErr w:type="gramStart"/>
      <w:r w:rsidRPr="00D371E1">
        <w:rPr>
          <w:rFonts w:ascii="Cambria" w:hAnsi="Cambria"/>
          <w:sz w:val="22"/>
          <w:szCs w:val="22"/>
        </w:rPr>
        <w:t>literatürde</w:t>
      </w:r>
      <w:proofErr w:type="gramEnd"/>
      <w:r w:rsidRPr="00D371E1">
        <w:rPr>
          <w:rFonts w:ascii="Cambria" w:hAnsi="Cambria"/>
          <w:sz w:val="22"/>
          <w:szCs w:val="22"/>
        </w:rPr>
        <w:t xml:space="preserve"> yer alan farklı </w:t>
      </w:r>
      <w:proofErr w:type="spellStart"/>
      <w:r w:rsidRPr="00D371E1">
        <w:rPr>
          <w:rFonts w:ascii="Cambria" w:hAnsi="Cambria"/>
          <w:sz w:val="22"/>
          <w:szCs w:val="22"/>
        </w:rPr>
        <w:t>enstrumanların</w:t>
      </w:r>
      <w:proofErr w:type="spellEnd"/>
      <w:r w:rsidRPr="00D371E1">
        <w:rPr>
          <w:rFonts w:ascii="Cambria" w:hAnsi="Cambria"/>
          <w:sz w:val="22"/>
          <w:szCs w:val="22"/>
        </w:rPr>
        <w:t xml:space="preserve"> icrasına ilişkin gözle</w:t>
      </w:r>
      <w:r w:rsidR="0042043B" w:rsidRPr="00D371E1">
        <w:rPr>
          <w:rFonts w:ascii="Cambria" w:hAnsi="Cambria"/>
          <w:sz w:val="22"/>
          <w:szCs w:val="22"/>
        </w:rPr>
        <w:t xml:space="preserve">mlenen adımlar incelenmiştir (Akçay 2011; </w:t>
      </w:r>
      <w:r w:rsidRPr="00D371E1">
        <w:rPr>
          <w:rFonts w:ascii="Cambria" w:hAnsi="Cambria"/>
          <w:sz w:val="22"/>
          <w:szCs w:val="22"/>
        </w:rPr>
        <w:t xml:space="preserve">Dalkıran 2008; </w:t>
      </w:r>
      <w:r w:rsidR="0042043B" w:rsidRPr="00D371E1">
        <w:rPr>
          <w:rFonts w:ascii="Cambria" w:hAnsi="Cambria"/>
          <w:sz w:val="22"/>
          <w:szCs w:val="22"/>
        </w:rPr>
        <w:t>Kurtuldu ve Çiftçi 2010;</w:t>
      </w:r>
      <w:r w:rsidR="00EB423A" w:rsidRPr="00D371E1">
        <w:rPr>
          <w:rFonts w:ascii="Cambria" w:hAnsi="Cambria"/>
          <w:sz w:val="22"/>
          <w:szCs w:val="22"/>
        </w:rPr>
        <w:t>MEB 2017;</w:t>
      </w:r>
      <w:r w:rsidRPr="00D371E1">
        <w:rPr>
          <w:rFonts w:ascii="Cambria" w:hAnsi="Cambria"/>
          <w:sz w:val="22"/>
          <w:szCs w:val="22"/>
        </w:rPr>
        <w:t xml:space="preserve">Saraç ve Şeker 2010). Müzik dersi programında önerildiği üzere blok flüt icrası performansının değerlendirilmesinde “çalma, deşifre, toplu icra” becerilerinin ölçülmesi gerektiğine karar verilmiştir. Analitik </w:t>
      </w:r>
      <w:proofErr w:type="spellStart"/>
      <w:r w:rsidRPr="00D371E1">
        <w:rPr>
          <w:rFonts w:ascii="Cambria" w:hAnsi="Cambria"/>
          <w:sz w:val="22"/>
          <w:szCs w:val="22"/>
        </w:rPr>
        <w:t>rubriğin</w:t>
      </w:r>
      <w:proofErr w:type="spellEnd"/>
      <w:r w:rsidRPr="00D371E1">
        <w:rPr>
          <w:rFonts w:ascii="Cambria" w:hAnsi="Cambria"/>
          <w:sz w:val="22"/>
          <w:szCs w:val="22"/>
        </w:rPr>
        <w:t xml:space="preserve"> hazırlanması aşamasında kapsam ve yapı geçerliğini sağlayabilmek için alan uzmanları ile birlikte çalışılmıştır. Bu temel beceriler için hem kapsam geçerliği hem de yapı geçerliği için iki müzik alan uzmanı ile becerilere karşılık gelen alt görevler ve uygunluk ifadeleri belirlenmiştir. “Ça</w:t>
      </w:r>
      <w:r w:rsidR="0042043B" w:rsidRPr="00D371E1">
        <w:rPr>
          <w:rFonts w:ascii="Cambria" w:hAnsi="Cambria"/>
          <w:sz w:val="22"/>
          <w:szCs w:val="22"/>
        </w:rPr>
        <w:t>lma” becerisine yönelik 5 (nota</w:t>
      </w:r>
      <w:r w:rsidRPr="00D371E1">
        <w:rPr>
          <w:rFonts w:ascii="Cambria" w:hAnsi="Cambria"/>
          <w:sz w:val="22"/>
          <w:szCs w:val="22"/>
        </w:rPr>
        <w:t>, nota süreleri, metronom, teknik, bütünlük), “deşifre” beceresine yönelik 5 (dikkat, nota süreleri, nota, teknik, egzersiz), “toplu icra” becerisine yönelik 6 (metronom, nota süreleri, nota, uyum, dikkat, egzersiz) olmak üzere toplam 16 alt görev belirlenmiş; görevlere karşılık gelen uygunluk i</w:t>
      </w:r>
      <w:r w:rsidR="0042043B" w:rsidRPr="00D371E1">
        <w:rPr>
          <w:rFonts w:ascii="Cambria" w:hAnsi="Cambria"/>
          <w:sz w:val="22"/>
          <w:szCs w:val="22"/>
        </w:rPr>
        <w:t xml:space="preserve">fadeleri 4’lü </w:t>
      </w:r>
      <w:proofErr w:type="spellStart"/>
      <w:r w:rsidR="0042043B" w:rsidRPr="00D371E1">
        <w:rPr>
          <w:rFonts w:ascii="Cambria" w:hAnsi="Cambria"/>
          <w:sz w:val="22"/>
          <w:szCs w:val="22"/>
        </w:rPr>
        <w:t>likert</w:t>
      </w:r>
      <w:proofErr w:type="spellEnd"/>
      <w:r w:rsidR="0042043B" w:rsidRPr="00D371E1">
        <w:rPr>
          <w:rFonts w:ascii="Cambria" w:hAnsi="Cambria"/>
          <w:sz w:val="22"/>
          <w:szCs w:val="22"/>
        </w:rPr>
        <w:t xml:space="preserve"> biçiminde </w:t>
      </w:r>
      <w:r w:rsidRPr="00D371E1">
        <w:rPr>
          <w:rFonts w:ascii="Cambria" w:hAnsi="Cambria"/>
          <w:sz w:val="22"/>
          <w:szCs w:val="22"/>
        </w:rPr>
        <w:t xml:space="preserve">düzenlenmiştir. Oluşturulan dereceli puanlama anahtarının anlaşılırlığı, uygulanacak hedef kitleye uygunluğu, yazılan ölçütlerin ve ölçütler için belirlenen görev ifadelerinin uygunluğu vb. için; uygulama öncesi bir ölçme değerlendirme uzmanı ve dört müzik öğretmenine dereceli puanlama anahtarında yer alan her bir hücre </w:t>
      </w:r>
      <w:proofErr w:type="spellStart"/>
      <w:r w:rsidRPr="00D371E1">
        <w:rPr>
          <w:rFonts w:ascii="Cambria" w:hAnsi="Cambria"/>
          <w:sz w:val="22"/>
          <w:szCs w:val="22"/>
        </w:rPr>
        <w:t>puanlatılmıştır</w:t>
      </w:r>
      <w:proofErr w:type="spellEnd"/>
      <w:r w:rsidRPr="00D371E1">
        <w:rPr>
          <w:rFonts w:ascii="Cambria" w:hAnsi="Cambria"/>
          <w:sz w:val="22"/>
          <w:szCs w:val="22"/>
        </w:rPr>
        <w:t xml:space="preserve">. Dereceli puanlama anahtarı için elde edilen uzman görüşleri arasındaki uyum/uyumsuzluk düzeylerinden yola çıkılarak oluşturulan ölçme aracının kapsam geçerlik oranları ve kapsam geçerlik indeksi </w:t>
      </w:r>
      <w:proofErr w:type="spellStart"/>
      <w:r w:rsidRPr="00D371E1">
        <w:rPr>
          <w:rFonts w:ascii="Cambria" w:hAnsi="Cambria"/>
          <w:sz w:val="22"/>
          <w:szCs w:val="22"/>
        </w:rPr>
        <w:t>Lawshe</w:t>
      </w:r>
      <w:proofErr w:type="spellEnd"/>
      <w:r w:rsidRPr="00D371E1">
        <w:rPr>
          <w:rFonts w:ascii="Cambria" w:hAnsi="Cambria"/>
          <w:sz w:val="22"/>
          <w:szCs w:val="22"/>
        </w:rPr>
        <w:t xml:space="preserve"> tekniğinin uzantısı olan düzeltilmiş </w:t>
      </w:r>
      <w:proofErr w:type="spellStart"/>
      <w:r w:rsidRPr="00D371E1">
        <w:rPr>
          <w:rFonts w:ascii="Cambria" w:hAnsi="Cambria"/>
          <w:sz w:val="22"/>
          <w:szCs w:val="22"/>
        </w:rPr>
        <w:t>kappa</w:t>
      </w:r>
      <w:proofErr w:type="spellEnd"/>
      <w:r w:rsidRPr="00D371E1">
        <w:rPr>
          <w:rFonts w:ascii="Cambria" w:hAnsi="Cambria"/>
          <w:sz w:val="22"/>
          <w:szCs w:val="22"/>
        </w:rPr>
        <w:t xml:space="preserve"> uyum istatistiklerinin hesaplanması yoluyla değerlendirilmiştir. Böylelikle dereceli puanlama anahtarının kapsam geçerliğine ilişkin nicel kanıtlar elde edilmiştir. Hücreler için hesaplanan düzeltilmiş </w:t>
      </w:r>
      <w:proofErr w:type="spellStart"/>
      <w:r w:rsidRPr="00D371E1">
        <w:rPr>
          <w:rFonts w:ascii="Cambria" w:hAnsi="Cambria"/>
          <w:sz w:val="22"/>
          <w:szCs w:val="22"/>
        </w:rPr>
        <w:t>kappa</w:t>
      </w:r>
      <w:proofErr w:type="spellEnd"/>
      <w:r w:rsidRPr="00D371E1">
        <w:rPr>
          <w:rFonts w:ascii="Cambria" w:hAnsi="Cambria"/>
          <w:sz w:val="22"/>
          <w:szCs w:val="22"/>
        </w:rPr>
        <w:t xml:space="preserve"> uyum istatistikleri (görev bazında kapsam geçerlik oranları) 0,52 ile 1,00 arasında değişmekte olup, tüm dereceli puanlama anahtarı için kapsam geçerlik indeksi ise 0,95 olarak belirlenmiştir.</w:t>
      </w:r>
      <w:r w:rsidR="00DD1A80" w:rsidRPr="00D371E1">
        <w:rPr>
          <w:rFonts w:ascii="Cambria" w:hAnsi="Cambria"/>
          <w:sz w:val="22"/>
          <w:szCs w:val="22"/>
        </w:rPr>
        <w:t xml:space="preserve"> </w:t>
      </w:r>
      <w:r w:rsidRPr="00D371E1">
        <w:rPr>
          <w:rFonts w:ascii="Cambria" w:hAnsi="Cambria"/>
          <w:sz w:val="22"/>
          <w:szCs w:val="22"/>
        </w:rPr>
        <w:t xml:space="preserve">Son olarak; görev bazında elde edilen kapsam geçerlik oranları dikkate alınarak görev 3, görev 4 ve görev 18 </w:t>
      </w:r>
      <w:proofErr w:type="gramStart"/>
      <w:r w:rsidRPr="00D371E1">
        <w:rPr>
          <w:rFonts w:ascii="Cambria" w:hAnsi="Cambria"/>
          <w:sz w:val="22"/>
          <w:szCs w:val="22"/>
        </w:rPr>
        <w:t>için  belirtilen</w:t>
      </w:r>
      <w:proofErr w:type="gramEnd"/>
      <w:r w:rsidRPr="00D371E1">
        <w:rPr>
          <w:rFonts w:ascii="Cambria" w:hAnsi="Cambria"/>
          <w:sz w:val="22"/>
          <w:szCs w:val="22"/>
        </w:rPr>
        <w:t xml:space="preserve"> öneriler doğrultusunda son düzenlemeler yapılarak geçerliği sağlanan dereceli puanlama anahtarı uygulamaya hazır hale getirilmiştir. </w:t>
      </w:r>
    </w:p>
    <w:p w:rsidR="00785A8C" w:rsidRPr="00D371E1" w:rsidRDefault="00785A8C" w:rsidP="003E40F0">
      <w:pPr>
        <w:spacing w:before="120" w:after="120"/>
        <w:jc w:val="both"/>
        <w:rPr>
          <w:rFonts w:ascii="Cambria" w:hAnsi="Cambria"/>
          <w:b/>
          <w:bCs/>
          <w:sz w:val="22"/>
          <w:szCs w:val="22"/>
        </w:rPr>
      </w:pPr>
      <w:r w:rsidRPr="00D371E1">
        <w:rPr>
          <w:rFonts w:ascii="Cambria" w:hAnsi="Cambria"/>
          <w:b/>
          <w:bCs/>
          <w:sz w:val="22"/>
          <w:szCs w:val="22"/>
        </w:rPr>
        <w:t>Verilerin Toplanması</w:t>
      </w:r>
    </w:p>
    <w:p w:rsidR="00785A8C" w:rsidRPr="00D371E1" w:rsidRDefault="00785A8C" w:rsidP="003E40F0">
      <w:pPr>
        <w:ind w:firstLine="567"/>
        <w:jc w:val="both"/>
        <w:rPr>
          <w:rFonts w:ascii="Cambria" w:hAnsi="Cambria"/>
          <w:bCs/>
          <w:sz w:val="22"/>
          <w:szCs w:val="22"/>
        </w:rPr>
      </w:pPr>
      <w:r w:rsidRPr="00D371E1">
        <w:rPr>
          <w:rFonts w:ascii="Cambria" w:hAnsi="Cambria"/>
          <w:bCs/>
          <w:sz w:val="22"/>
          <w:szCs w:val="22"/>
        </w:rPr>
        <w:t xml:space="preserve">Çalışma grubunu oluşturan öğrenciler; 2 farklı ezgi için performans sergilemiştir. 1. Ezgi öğrencilerin müzik dersinde öğrendikleri bir ezgi iken, 2. ezgi öğrencilerin öğrenmelerine uygun olarak müzik öğretmeni tarafından bestelenen 8 </w:t>
      </w:r>
      <w:proofErr w:type="spellStart"/>
      <w:r w:rsidRPr="00D371E1">
        <w:rPr>
          <w:rFonts w:ascii="Cambria" w:hAnsi="Cambria"/>
          <w:bCs/>
          <w:sz w:val="22"/>
          <w:szCs w:val="22"/>
        </w:rPr>
        <w:t>ölçülük</w:t>
      </w:r>
      <w:proofErr w:type="spellEnd"/>
      <w:r w:rsidRPr="00D371E1">
        <w:rPr>
          <w:rFonts w:ascii="Cambria" w:hAnsi="Cambria"/>
          <w:bCs/>
          <w:sz w:val="22"/>
          <w:szCs w:val="22"/>
        </w:rPr>
        <w:t xml:space="preserve"> bir ezgidir. Aynı zamanda 1.ezgi ile 5 erli gruplar halinde öğrencilerin toplu icra gerçekleştirmesi sağlanmıştır. Bu sayede </w:t>
      </w:r>
      <w:r w:rsidRPr="00D371E1">
        <w:rPr>
          <w:rFonts w:ascii="Cambria" w:hAnsi="Cambria"/>
          <w:sz w:val="22"/>
          <w:szCs w:val="22"/>
        </w:rPr>
        <w:t xml:space="preserve">öğrenci performansları, blok flüt çalma performansında yer alan 3 beceriye (çalma, deşifre, toplu icra) yönelik hazırlanan dereceli puanlama anahtarı doğrultusunda, 3 </w:t>
      </w:r>
      <w:proofErr w:type="spellStart"/>
      <w:r w:rsidRPr="00D371E1">
        <w:rPr>
          <w:rFonts w:ascii="Cambria" w:hAnsi="Cambria"/>
          <w:sz w:val="22"/>
          <w:szCs w:val="22"/>
        </w:rPr>
        <w:t>puanlayıcı</w:t>
      </w:r>
      <w:proofErr w:type="spellEnd"/>
      <w:r w:rsidRPr="00D371E1">
        <w:rPr>
          <w:rFonts w:ascii="Cambria" w:hAnsi="Cambria"/>
          <w:sz w:val="22"/>
          <w:szCs w:val="22"/>
        </w:rPr>
        <w:t xml:space="preserve"> tarafından bağımsız bir şekilde değerlendirilip puanlanarak veriler toplanmıştır.</w:t>
      </w:r>
    </w:p>
    <w:p w:rsidR="00785A8C" w:rsidRPr="00D371E1" w:rsidRDefault="00785A8C" w:rsidP="003E40F0">
      <w:pPr>
        <w:spacing w:before="120" w:after="120"/>
        <w:jc w:val="both"/>
        <w:rPr>
          <w:rFonts w:ascii="Cambria" w:hAnsi="Cambria"/>
          <w:b/>
          <w:bCs/>
          <w:sz w:val="22"/>
          <w:szCs w:val="22"/>
        </w:rPr>
      </w:pPr>
      <w:r w:rsidRPr="00D371E1">
        <w:rPr>
          <w:rFonts w:ascii="Cambria" w:hAnsi="Cambria"/>
          <w:b/>
          <w:bCs/>
          <w:sz w:val="22"/>
          <w:szCs w:val="22"/>
        </w:rPr>
        <w:t xml:space="preserve"> Verilerin Analizi</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Bu çalışmada; temelinde klasik test kuramı ve </w:t>
      </w:r>
      <w:proofErr w:type="spellStart"/>
      <w:r w:rsidRPr="00D371E1">
        <w:rPr>
          <w:rFonts w:ascii="Cambria" w:hAnsi="Cambria"/>
          <w:sz w:val="22"/>
          <w:szCs w:val="22"/>
        </w:rPr>
        <w:t>varyans</w:t>
      </w:r>
      <w:proofErr w:type="spellEnd"/>
      <w:r w:rsidRPr="00D371E1">
        <w:rPr>
          <w:rFonts w:ascii="Cambria" w:hAnsi="Cambria"/>
          <w:sz w:val="22"/>
          <w:szCs w:val="22"/>
        </w:rPr>
        <w:t xml:space="preserve"> analizi gibi güçlü istatistiksel teknikleri barındıran ve tüm hata kaynaklarını aynı anda değerlendirerek güvenirliğin </w:t>
      </w:r>
      <w:r w:rsidRPr="00D371E1">
        <w:rPr>
          <w:rFonts w:ascii="Cambria" w:hAnsi="Cambria"/>
          <w:sz w:val="22"/>
          <w:szCs w:val="22"/>
        </w:rPr>
        <w:lastRenderedPageBreak/>
        <w:t xml:space="preserve">belirlenmesini sağlayan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 (GK) kullanılmıştır. GK ölçme sonuçlarının güvenirliğinin belirlenmesini, güvenilir gözlemlerin tasarımını, araştırılmasını ve kavramsallaştırılmasını sağlayan; </w:t>
      </w:r>
      <w:proofErr w:type="spellStart"/>
      <w:r w:rsidRPr="00D371E1">
        <w:rPr>
          <w:rFonts w:ascii="Cambria" w:hAnsi="Cambria"/>
          <w:sz w:val="22"/>
          <w:szCs w:val="22"/>
        </w:rPr>
        <w:t>Cronbach</w:t>
      </w:r>
      <w:proofErr w:type="spellEnd"/>
      <w:r w:rsidRPr="00D371E1">
        <w:rPr>
          <w:rFonts w:ascii="Cambria" w:hAnsi="Cambria"/>
          <w:sz w:val="22"/>
          <w:szCs w:val="22"/>
        </w:rPr>
        <w:t xml:space="preserve"> ve arkadaşları tarafından geliştirilen istatistiksel bir kuramdır (</w:t>
      </w:r>
      <w:proofErr w:type="spellStart"/>
      <w:r w:rsidR="00EB423A" w:rsidRPr="00D371E1">
        <w:rPr>
          <w:rFonts w:ascii="Cambria" w:hAnsi="Cambria"/>
          <w:sz w:val="22"/>
          <w:szCs w:val="22"/>
        </w:rPr>
        <w:t>Brennan</w:t>
      </w:r>
      <w:proofErr w:type="spellEnd"/>
      <w:r w:rsidR="00EB423A" w:rsidRPr="00D371E1">
        <w:rPr>
          <w:rFonts w:ascii="Cambria" w:hAnsi="Cambria"/>
          <w:sz w:val="22"/>
          <w:szCs w:val="22"/>
        </w:rPr>
        <w:t xml:space="preserve">, 2001; </w:t>
      </w:r>
      <w:proofErr w:type="spellStart"/>
      <w:r w:rsidR="0042043B" w:rsidRPr="00D371E1">
        <w:rPr>
          <w:rFonts w:ascii="Cambria" w:hAnsi="Cambria"/>
          <w:sz w:val="22"/>
          <w:szCs w:val="22"/>
        </w:rPr>
        <w:t>Cronbach</w:t>
      </w:r>
      <w:proofErr w:type="spellEnd"/>
      <w:r w:rsidR="0042043B" w:rsidRPr="00D371E1">
        <w:rPr>
          <w:rFonts w:ascii="Cambria" w:hAnsi="Cambria"/>
          <w:sz w:val="22"/>
          <w:szCs w:val="22"/>
        </w:rPr>
        <w:t xml:space="preserve">, </w:t>
      </w:r>
      <w:proofErr w:type="spellStart"/>
      <w:r w:rsidR="0042043B" w:rsidRPr="00D371E1">
        <w:rPr>
          <w:rFonts w:ascii="Cambria" w:hAnsi="Cambria"/>
          <w:sz w:val="22"/>
          <w:szCs w:val="22"/>
        </w:rPr>
        <w:t>Gleser</w:t>
      </w:r>
      <w:proofErr w:type="spellEnd"/>
      <w:r w:rsidR="0042043B" w:rsidRPr="00D371E1">
        <w:rPr>
          <w:rFonts w:ascii="Cambria" w:hAnsi="Cambria"/>
          <w:sz w:val="22"/>
          <w:szCs w:val="22"/>
        </w:rPr>
        <w:t xml:space="preserve">, </w:t>
      </w:r>
      <w:proofErr w:type="spellStart"/>
      <w:r w:rsidR="0042043B" w:rsidRPr="00D371E1">
        <w:rPr>
          <w:rFonts w:ascii="Cambria" w:hAnsi="Cambria"/>
          <w:sz w:val="22"/>
          <w:szCs w:val="22"/>
        </w:rPr>
        <w:t>Nanda</w:t>
      </w:r>
      <w:proofErr w:type="spellEnd"/>
      <w:r w:rsidR="0042043B" w:rsidRPr="00D371E1">
        <w:rPr>
          <w:rFonts w:ascii="Cambria" w:hAnsi="Cambria"/>
          <w:sz w:val="22"/>
          <w:szCs w:val="22"/>
        </w:rPr>
        <w:t xml:space="preserve"> ve </w:t>
      </w:r>
      <w:proofErr w:type="spellStart"/>
      <w:r w:rsidRPr="00D371E1">
        <w:rPr>
          <w:rFonts w:ascii="Cambria" w:hAnsi="Cambria"/>
          <w:sz w:val="22"/>
          <w:szCs w:val="22"/>
        </w:rPr>
        <w:t>Rajaratman</w:t>
      </w:r>
      <w:proofErr w:type="spellEnd"/>
      <w:r w:rsidRPr="00D371E1">
        <w:rPr>
          <w:rFonts w:ascii="Cambria" w:hAnsi="Cambria"/>
          <w:sz w:val="22"/>
          <w:szCs w:val="22"/>
        </w:rPr>
        <w:t>, 1972</w:t>
      </w:r>
      <w:r w:rsidR="00EB423A" w:rsidRPr="00D371E1">
        <w:rPr>
          <w:rFonts w:ascii="Cambria" w:hAnsi="Cambria"/>
          <w:sz w:val="22"/>
          <w:szCs w:val="22"/>
        </w:rPr>
        <w:t>)</w:t>
      </w:r>
      <w:r w:rsidRPr="00D371E1">
        <w:rPr>
          <w:rFonts w:ascii="Cambria" w:hAnsi="Cambria"/>
          <w:sz w:val="22"/>
          <w:szCs w:val="22"/>
        </w:rPr>
        <w:t>. Alan yazındaki ölçme aracı geliştirme çalışmalarının çoğunun temelleri klasik test kuramına bağlı olmakla birlikte, bu kurama bağlı olan yöntemler güvenirliğin anlamına ve ele alınan hata kaynağına göre farklılıklar içermektedir (</w:t>
      </w:r>
      <w:proofErr w:type="spellStart"/>
      <w:r w:rsidRPr="00D371E1">
        <w:rPr>
          <w:rFonts w:ascii="Cambria" w:hAnsi="Cambria"/>
          <w:sz w:val="22"/>
          <w:szCs w:val="22"/>
        </w:rPr>
        <w:t>Lord</w:t>
      </w:r>
      <w:proofErr w:type="spellEnd"/>
      <w:r w:rsidRPr="00D371E1">
        <w:rPr>
          <w:rFonts w:ascii="Cambria" w:hAnsi="Cambria"/>
          <w:sz w:val="22"/>
          <w:szCs w:val="22"/>
        </w:rPr>
        <w:t xml:space="preserve"> ve </w:t>
      </w:r>
      <w:proofErr w:type="spellStart"/>
      <w:r w:rsidRPr="00D371E1">
        <w:rPr>
          <w:rFonts w:ascii="Cambria" w:hAnsi="Cambria"/>
          <w:sz w:val="22"/>
          <w:szCs w:val="22"/>
        </w:rPr>
        <w:t>Novic</w:t>
      </w:r>
      <w:proofErr w:type="spellEnd"/>
      <w:r w:rsidRPr="00D371E1">
        <w:rPr>
          <w:rFonts w:ascii="Cambria" w:hAnsi="Cambria"/>
          <w:sz w:val="22"/>
          <w:szCs w:val="22"/>
        </w:rPr>
        <w:t>, 1968).</w:t>
      </w:r>
      <w:r w:rsidR="00DD1A80" w:rsidRPr="00D371E1">
        <w:rPr>
          <w:rFonts w:ascii="Cambria" w:hAnsi="Cambria"/>
          <w:sz w:val="22"/>
          <w:szCs w:val="22"/>
        </w:rPr>
        <w:t xml:space="preserve"> </w:t>
      </w:r>
      <w:proofErr w:type="gramStart"/>
      <w:r w:rsidR="00DD1A80" w:rsidRPr="00D371E1">
        <w:rPr>
          <w:rFonts w:ascii="Cambria" w:hAnsi="Cambria"/>
          <w:sz w:val="22"/>
          <w:szCs w:val="22"/>
        </w:rPr>
        <w:t xml:space="preserve">Maddelerin </w:t>
      </w:r>
      <w:r w:rsidRPr="00D371E1">
        <w:rPr>
          <w:rFonts w:ascii="Cambria" w:hAnsi="Cambria"/>
          <w:sz w:val="22"/>
          <w:szCs w:val="22"/>
        </w:rPr>
        <w:t>temel hata kayna</w:t>
      </w:r>
      <w:r w:rsidR="0042043B" w:rsidRPr="00D371E1">
        <w:rPr>
          <w:rFonts w:ascii="Cambria" w:hAnsi="Cambria"/>
          <w:sz w:val="22"/>
          <w:szCs w:val="22"/>
        </w:rPr>
        <w:t xml:space="preserve">ğı olduğu, madde ve toplam test </w:t>
      </w:r>
      <w:r w:rsidRPr="00D371E1">
        <w:rPr>
          <w:rFonts w:ascii="Cambria" w:hAnsi="Cambria"/>
          <w:sz w:val="22"/>
          <w:szCs w:val="22"/>
        </w:rPr>
        <w:t>puanı arasında</w:t>
      </w:r>
      <w:r w:rsidR="0094704D" w:rsidRPr="00D371E1">
        <w:rPr>
          <w:rFonts w:ascii="Cambria" w:hAnsi="Cambria"/>
          <w:sz w:val="22"/>
          <w:szCs w:val="22"/>
        </w:rPr>
        <w:t xml:space="preserve">ki ilişkilere dayalı hesaplanan </w:t>
      </w:r>
      <w:r w:rsidRPr="00D371E1">
        <w:rPr>
          <w:rFonts w:ascii="Cambria" w:hAnsi="Cambria"/>
          <w:sz w:val="22"/>
          <w:szCs w:val="22"/>
        </w:rPr>
        <w:t xml:space="preserve">güvenirlik katsayısı; iç tutarlılık,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hata kayna</w:t>
      </w:r>
      <w:r w:rsidR="0042043B" w:rsidRPr="00D371E1">
        <w:rPr>
          <w:rFonts w:ascii="Cambria" w:hAnsi="Cambria"/>
          <w:sz w:val="22"/>
          <w:szCs w:val="22"/>
        </w:rPr>
        <w:t xml:space="preserve">ğı olup; puanlamalar arasındaki </w:t>
      </w:r>
      <w:r w:rsidRPr="00D371E1">
        <w:rPr>
          <w:rFonts w:ascii="Cambria" w:hAnsi="Cambria"/>
          <w:sz w:val="22"/>
          <w:szCs w:val="22"/>
        </w:rPr>
        <w:t>ilişkilere dayalı hesaplanan güvenirlik; tutarlılık ve objektiflik, zamanın temel hata kaynağı olduğu ve bir testin farklı zamanlarda uygulanma sonucu elde edilen puanlar arasındaki ilişkiyi inceleyen güvenirlik katsayısı ise kararlı</w:t>
      </w:r>
      <w:r w:rsidR="00EB423A" w:rsidRPr="00D371E1">
        <w:rPr>
          <w:rFonts w:ascii="Cambria" w:hAnsi="Cambria"/>
          <w:sz w:val="22"/>
          <w:szCs w:val="22"/>
        </w:rPr>
        <w:t xml:space="preserve">lık anlamlarına gelebilmektedir </w:t>
      </w:r>
      <w:r w:rsidRPr="00D371E1">
        <w:rPr>
          <w:rFonts w:ascii="Cambria" w:hAnsi="Cambria"/>
          <w:sz w:val="22"/>
          <w:szCs w:val="22"/>
        </w:rPr>
        <w:t>(</w:t>
      </w:r>
      <w:proofErr w:type="spellStart"/>
      <w:r w:rsidRPr="00D371E1">
        <w:rPr>
          <w:rFonts w:ascii="Cambria" w:hAnsi="Cambria"/>
          <w:sz w:val="22"/>
          <w:szCs w:val="22"/>
        </w:rPr>
        <w:t>Crocker</w:t>
      </w:r>
      <w:proofErr w:type="spellEnd"/>
      <w:r w:rsidRPr="00D371E1">
        <w:rPr>
          <w:rFonts w:ascii="Cambria" w:hAnsi="Cambria"/>
          <w:sz w:val="22"/>
          <w:szCs w:val="22"/>
        </w:rPr>
        <w:t xml:space="preserve"> ve </w:t>
      </w:r>
      <w:proofErr w:type="spellStart"/>
      <w:r w:rsidRPr="00D371E1">
        <w:rPr>
          <w:rFonts w:ascii="Cambria" w:hAnsi="Cambria"/>
          <w:sz w:val="22"/>
          <w:szCs w:val="22"/>
        </w:rPr>
        <w:t>Algina</w:t>
      </w:r>
      <w:proofErr w:type="spellEnd"/>
      <w:r w:rsidRPr="00D371E1">
        <w:rPr>
          <w:rFonts w:ascii="Cambria" w:hAnsi="Cambria"/>
          <w:sz w:val="22"/>
          <w:szCs w:val="22"/>
        </w:rPr>
        <w:t xml:space="preserve">, 1986; </w:t>
      </w:r>
      <w:proofErr w:type="spellStart"/>
      <w:r w:rsidRPr="00D371E1">
        <w:rPr>
          <w:rFonts w:ascii="Cambria" w:hAnsi="Cambria"/>
          <w:sz w:val="22"/>
          <w:szCs w:val="22"/>
        </w:rPr>
        <w:t>Shavelson</w:t>
      </w:r>
      <w:proofErr w:type="spellEnd"/>
      <w:r w:rsidRPr="00D371E1">
        <w:rPr>
          <w:rFonts w:ascii="Cambria" w:hAnsi="Cambria"/>
          <w:sz w:val="22"/>
          <w:szCs w:val="22"/>
        </w:rPr>
        <w:t xml:space="preserve"> ve </w:t>
      </w:r>
      <w:proofErr w:type="spellStart"/>
      <w:r w:rsidRPr="00D371E1">
        <w:rPr>
          <w:rFonts w:ascii="Cambria" w:hAnsi="Cambria"/>
          <w:sz w:val="22"/>
          <w:szCs w:val="22"/>
        </w:rPr>
        <w:t>Webb</w:t>
      </w:r>
      <w:proofErr w:type="spellEnd"/>
      <w:r w:rsidRPr="00D371E1">
        <w:rPr>
          <w:rFonts w:ascii="Cambria" w:hAnsi="Cambria"/>
          <w:sz w:val="22"/>
          <w:szCs w:val="22"/>
        </w:rPr>
        <w:t xml:space="preserve">, 1991; </w:t>
      </w:r>
      <w:proofErr w:type="spellStart"/>
      <w:r w:rsidRPr="00D371E1">
        <w:rPr>
          <w:rFonts w:ascii="Cambria" w:hAnsi="Cambria"/>
          <w:sz w:val="22"/>
          <w:szCs w:val="22"/>
        </w:rPr>
        <w:t>Brennan</w:t>
      </w:r>
      <w:proofErr w:type="spellEnd"/>
      <w:r w:rsidRPr="00D371E1">
        <w:rPr>
          <w:rFonts w:ascii="Cambria" w:hAnsi="Cambria"/>
          <w:sz w:val="22"/>
          <w:szCs w:val="22"/>
        </w:rPr>
        <w:t xml:space="preserve">, 2001). </w:t>
      </w:r>
      <w:proofErr w:type="gramEnd"/>
      <w:r w:rsidRPr="00D371E1">
        <w:rPr>
          <w:rFonts w:ascii="Cambria" w:hAnsi="Cambria"/>
          <w:sz w:val="22"/>
          <w:szCs w:val="22"/>
        </w:rPr>
        <w:t xml:space="preserve">Oysa tek bir analizde farklı anlamları barındıran bu güvenirlik değerleri elde edilemeyeceği gibi, farklı güvenirlik yöntemleri ile hesaplanan güvenirlik katsayılarının değerleri de farklılaşmaktadır. Bu durumda hangi güvenirlik katsayısının kullanılmasının doğru olabileceği tartışılabilir. GK ise aynı anda maddelerden, </w:t>
      </w:r>
      <w:proofErr w:type="spellStart"/>
      <w:r w:rsidRPr="00D371E1">
        <w:rPr>
          <w:rFonts w:ascii="Cambria" w:hAnsi="Cambria"/>
          <w:sz w:val="22"/>
          <w:szCs w:val="22"/>
        </w:rPr>
        <w:t>puanlayıcılardan</w:t>
      </w:r>
      <w:proofErr w:type="spellEnd"/>
      <w:r w:rsidRPr="00D371E1">
        <w:rPr>
          <w:rFonts w:ascii="Cambria" w:hAnsi="Cambria"/>
          <w:sz w:val="22"/>
          <w:szCs w:val="22"/>
        </w:rPr>
        <w:t>, farklı zamanlardaki ölçümlerden</w:t>
      </w:r>
      <w:r w:rsidR="00EB423A" w:rsidRPr="00D371E1">
        <w:rPr>
          <w:rFonts w:ascii="Cambria" w:hAnsi="Cambria"/>
          <w:sz w:val="22"/>
          <w:szCs w:val="22"/>
        </w:rPr>
        <w:t xml:space="preserve"> vb.</w:t>
      </w:r>
      <w:r w:rsidRPr="00D371E1">
        <w:rPr>
          <w:rFonts w:ascii="Cambria" w:hAnsi="Cambria"/>
          <w:sz w:val="22"/>
          <w:szCs w:val="22"/>
        </w:rPr>
        <w:t xml:space="preserve"> oluşabilecek olası hata kaynaklarını tek bir analizde ele alabilmekte, bu hata kaynaklarından gelebilecek tesadüfi ve sistematik hatalar hakkında araştırmacılara yorum yapabilme olanağı sunmaktadır. </w:t>
      </w:r>
    </w:p>
    <w:p w:rsidR="00785A8C" w:rsidRPr="00D371E1" w:rsidRDefault="00785A8C" w:rsidP="003E40F0">
      <w:pPr>
        <w:ind w:firstLine="567"/>
        <w:jc w:val="both"/>
        <w:rPr>
          <w:rFonts w:ascii="Cambria" w:hAnsi="Cambria"/>
          <w:sz w:val="22"/>
          <w:szCs w:val="22"/>
        </w:rPr>
      </w:pPr>
      <w:proofErr w:type="spellStart"/>
      <w:r w:rsidRPr="00D371E1">
        <w:rPr>
          <w:rFonts w:ascii="Cambria" w:hAnsi="Cambria"/>
          <w:sz w:val="22"/>
          <w:szCs w:val="22"/>
        </w:rPr>
        <w:t>GK’da</w:t>
      </w:r>
      <w:proofErr w:type="spellEnd"/>
      <w:r w:rsidRPr="00D371E1">
        <w:rPr>
          <w:rFonts w:ascii="Cambria" w:hAnsi="Cambria"/>
          <w:sz w:val="22"/>
          <w:szCs w:val="22"/>
        </w:rPr>
        <w:t xml:space="preserve">, güvenirliğin araştırılmasında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çalışması (G-çalışması) ve Karar çalışması (K-çalışması) olmak üzere iki aşama söz konusudur (</w:t>
      </w:r>
      <w:proofErr w:type="spellStart"/>
      <w:r w:rsidRPr="00D371E1">
        <w:rPr>
          <w:rFonts w:ascii="Cambria" w:hAnsi="Cambria"/>
          <w:sz w:val="22"/>
          <w:szCs w:val="22"/>
        </w:rPr>
        <w:t>Goodwin</w:t>
      </w:r>
      <w:proofErr w:type="spellEnd"/>
      <w:r w:rsidRPr="00D371E1">
        <w:rPr>
          <w:rFonts w:ascii="Cambria" w:hAnsi="Cambria"/>
          <w:sz w:val="22"/>
          <w:szCs w:val="22"/>
        </w:rPr>
        <w:t xml:space="preserve">, 2001).  G-çalışmasında, üzerinde çalışılan örneklemin evrene </w:t>
      </w:r>
      <w:proofErr w:type="spellStart"/>
      <w:r w:rsidRPr="00D371E1">
        <w:rPr>
          <w:rFonts w:ascii="Cambria" w:hAnsi="Cambria"/>
          <w:sz w:val="22"/>
          <w:szCs w:val="22"/>
        </w:rPr>
        <w:t>genellenebilmesi</w:t>
      </w:r>
      <w:proofErr w:type="spellEnd"/>
      <w:r w:rsidRPr="00D371E1">
        <w:rPr>
          <w:rFonts w:ascii="Cambria" w:hAnsi="Cambria"/>
          <w:sz w:val="22"/>
          <w:szCs w:val="22"/>
        </w:rPr>
        <w:t xml:space="preserve"> için, çalışmada yer alan olası tüm değişkenlik kaynakları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bileşenleri) ve etkileşimleri ANOVA yöntemi kullanılarak kestirilir. Kestirilen bu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bileşenleri bir sonraki aşama olan K-çalışmasında optimize edilerek en uygun değişkenlik kaynaklarının koşulları belirlenmeye çalışılır.  Bir diğer ifadeyle K-çalışması “Eğer ki bu olursa ne olur?” sorusuna cevap aramak üzere yapılan bir çalışmadır (</w:t>
      </w:r>
      <w:proofErr w:type="spellStart"/>
      <w:r w:rsidRPr="00D371E1">
        <w:rPr>
          <w:rFonts w:ascii="Cambria" w:hAnsi="Cambria"/>
          <w:sz w:val="22"/>
          <w:szCs w:val="22"/>
        </w:rPr>
        <w:t>Alharby</w:t>
      </w:r>
      <w:proofErr w:type="spellEnd"/>
      <w:r w:rsidRPr="00D371E1">
        <w:rPr>
          <w:rFonts w:ascii="Cambria" w:hAnsi="Cambria"/>
          <w:sz w:val="22"/>
          <w:szCs w:val="22"/>
        </w:rPr>
        <w:t xml:space="preserve">, 2006). Bu çalışmada yapılan karar çalışmalarında, </w:t>
      </w:r>
      <w:proofErr w:type="spellStart"/>
      <w:r w:rsidRPr="00D371E1">
        <w:rPr>
          <w:rFonts w:ascii="Cambria" w:hAnsi="Cambria"/>
          <w:sz w:val="22"/>
          <w:szCs w:val="22"/>
        </w:rPr>
        <w:t>puanlayıcı</w:t>
      </w:r>
      <w:proofErr w:type="spellEnd"/>
      <w:r w:rsidRPr="00D371E1">
        <w:rPr>
          <w:rFonts w:ascii="Cambria" w:hAnsi="Cambria"/>
          <w:sz w:val="22"/>
          <w:szCs w:val="22"/>
        </w:rPr>
        <w:t xml:space="preserve"> ve dereceli puanlama anahtarında beceriler için tanımlanmış görev sayıları </w:t>
      </w:r>
      <w:proofErr w:type="spellStart"/>
      <w:r w:rsidRPr="00D371E1">
        <w:rPr>
          <w:rFonts w:ascii="Cambria" w:hAnsi="Cambria"/>
          <w:sz w:val="22"/>
          <w:szCs w:val="22"/>
        </w:rPr>
        <w:t>değişimlenerek</w:t>
      </w:r>
      <w:proofErr w:type="spellEnd"/>
      <w:r w:rsidRPr="00D371E1">
        <w:rPr>
          <w:rFonts w:ascii="Cambria" w:hAnsi="Cambria"/>
          <w:sz w:val="22"/>
          <w:szCs w:val="22"/>
        </w:rPr>
        <w:t xml:space="preserve"> elde edilen G ve </w:t>
      </w:r>
      <w:proofErr w:type="spellStart"/>
      <w:r w:rsidRPr="00D371E1">
        <w:rPr>
          <w:rFonts w:ascii="Cambria" w:hAnsi="Cambria"/>
          <w:sz w:val="22"/>
          <w:szCs w:val="22"/>
        </w:rPr>
        <w:t>Phi</w:t>
      </w:r>
      <w:proofErr w:type="spellEnd"/>
      <w:r w:rsidRPr="00D371E1">
        <w:rPr>
          <w:rFonts w:ascii="Cambria" w:hAnsi="Cambria"/>
          <w:sz w:val="22"/>
          <w:szCs w:val="22"/>
        </w:rPr>
        <w:t xml:space="preserve"> </w:t>
      </w:r>
      <w:proofErr w:type="spellStart"/>
      <w:r w:rsidRPr="00D371E1">
        <w:rPr>
          <w:rFonts w:ascii="Cambria" w:hAnsi="Cambria"/>
          <w:sz w:val="22"/>
          <w:szCs w:val="22"/>
        </w:rPr>
        <w:t>katsayılarıincelenmiş</w:t>
      </w:r>
      <w:proofErr w:type="spellEnd"/>
      <w:r w:rsidRPr="00D371E1">
        <w:rPr>
          <w:rFonts w:ascii="Cambria" w:hAnsi="Cambria"/>
          <w:sz w:val="22"/>
          <w:szCs w:val="22"/>
        </w:rPr>
        <w:t xml:space="preserve">; belirlenen görev sayılarının ve kullanılan </w:t>
      </w:r>
      <w:proofErr w:type="spellStart"/>
      <w:r w:rsidRPr="00D371E1">
        <w:rPr>
          <w:rFonts w:ascii="Cambria" w:hAnsi="Cambria"/>
          <w:sz w:val="22"/>
          <w:szCs w:val="22"/>
        </w:rPr>
        <w:t>puanlayıcı</w:t>
      </w:r>
      <w:proofErr w:type="spellEnd"/>
      <w:r w:rsidRPr="00D371E1">
        <w:rPr>
          <w:rFonts w:ascii="Cambria" w:hAnsi="Cambria"/>
          <w:sz w:val="22"/>
          <w:szCs w:val="22"/>
        </w:rPr>
        <w:t xml:space="preserve"> sayısının elde edilen güvenirlik değerlerine ne kadar katkı sunduğu araştırılmıştır.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Bu çalışmada; her bir öğrencinin (b) her bir görevi (m) gerçekleştirdiği ve her bir </w:t>
      </w:r>
      <w:proofErr w:type="spellStart"/>
      <w:r w:rsidRPr="00D371E1">
        <w:rPr>
          <w:rFonts w:ascii="Cambria" w:hAnsi="Cambria"/>
          <w:sz w:val="22"/>
          <w:szCs w:val="22"/>
        </w:rPr>
        <w:t>puanlayıcının</w:t>
      </w:r>
      <w:proofErr w:type="spellEnd"/>
      <w:r w:rsidRPr="00D371E1">
        <w:rPr>
          <w:rFonts w:ascii="Cambria" w:hAnsi="Cambria"/>
          <w:sz w:val="22"/>
          <w:szCs w:val="22"/>
        </w:rPr>
        <w:t xml:space="preserve"> (p) da her bir öğrencinin her görevini puanladığı; tümüyle çaprazlanmış “</w:t>
      </w:r>
      <w:proofErr w:type="spellStart"/>
      <w:r w:rsidRPr="00D371E1">
        <w:rPr>
          <w:rFonts w:ascii="Cambria" w:hAnsi="Cambria"/>
          <w:sz w:val="22"/>
          <w:szCs w:val="22"/>
        </w:rPr>
        <w:t>bxpxm</w:t>
      </w:r>
      <w:proofErr w:type="spellEnd"/>
      <w:r w:rsidRPr="00D371E1">
        <w:rPr>
          <w:rFonts w:ascii="Cambria" w:hAnsi="Cambria"/>
          <w:sz w:val="22"/>
          <w:szCs w:val="22"/>
        </w:rPr>
        <w:t>” desen kullanılmıştır. Veri analizi için EDU-G programı kullanılmıştır.</w:t>
      </w:r>
    </w:p>
    <w:p w:rsidR="00785A8C" w:rsidRPr="00D371E1" w:rsidRDefault="00785A8C" w:rsidP="003E40F0">
      <w:pPr>
        <w:spacing w:before="240" w:after="240"/>
        <w:jc w:val="center"/>
        <w:rPr>
          <w:rFonts w:ascii="Cambria" w:hAnsi="Cambria"/>
          <w:b/>
          <w:bCs/>
          <w:sz w:val="22"/>
          <w:szCs w:val="22"/>
        </w:rPr>
      </w:pPr>
      <w:r w:rsidRPr="00D371E1">
        <w:rPr>
          <w:rFonts w:ascii="Cambria" w:hAnsi="Cambria"/>
          <w:b/>
          <w:bCs/>
          <w:sz w:val="22"/>
          <w:szCs w:val="22"/>
        </w:rPr>
        <w:t>BULGULAR ve TARTIŞMA</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Bu bölümde araştırmanın alt problemlerine yönelik üç alt başlık halinde bulgular sunulmuş ve tartışmaları yapılmıştır. </w:t>
      </w:r>
    </w:p>
    <w:p w:rsidR="00785A8C" w:rsidRPr="00D371E1" w:rsidRDefault="00785A8C" w:rsidP="003E40F0">
      <w:pPr>
        <w:spacing w:before="120" w:after="120"/>
        <w:jc w:val="both"/>
        <w:rPr>
          <w:rFonts w:ascii="Cambria" w:hAnsi="Cambria"/>
          <w:b/>
          <w:bCs/>
          <w:sz w:val="22"/>
          <w:szCs w:val="22"/>
        </w:rPr>
      </w:pPr>
      <w:r w:rsidRPr="00D371E1">
        <w:rPr>
          <w:rFonts w:ascii="Cambria" w:hAnsi="Cambria"/>
          <w:b/>
          <w:bCs/>
          <w:sz w:val="22"/>
          <w:szCs w:val="22"/>
        </w:rPr>
        <w:t xml:space="preserve">Ortaokul öğrencilerinin blok flüt icra performansı analitik dereceli puanlama anahtarı için birey, </w:t>
      </w:r>
      <w:proofErr w:type="spellStart"/>
      <w:r w:rsidRPr="00D371E1">
        <w:rPr>
          <w:rFonts w:ascii="Cambria" w:hAnsi="Cambria"/>
          <w:b/>
          <w:bCs/>
          <w:sz w:val="22"/>
          <w:szCs w:val="22"/>
        </w:rPr>
        <w:t>puanlayıcı</w:t>
      </w:r>
      <w:proofErr w:type="spellEnd"/>
      <w:r w:rsidRPr="00D371E1">
        <w:rPr>
          <w:rFonts w:ascii="Cambria" w:hAnsi="Cambria"/>
          <w:b/>
          <w:bCs/>
          <w:sz w:val="22"/>
          <w:szCs w:val="22"/>
        </w:rPr>
        <w:t xml:space="preserve">, madde ve bunların etkileşimlerine ait kestirilen </w:t>
      </w:r>
      <w:proofErr w:type="spellStart"/>
      <w:r w:rsidRPr="00D371E1">
        <w:rPr>
          <w:rFonts w:ascii="Cambria" w:hAnsi="Cambria"/>
          <w:b/>
          <w:bCs/>
          <w:sz w:val="22"/>
          <w:szCs w:val="22"/>
        </w:rPr>
        <w:t>varyans</w:t>
      </w:r>
      <w:proofErr w:type="spellEnd"/>
      <w:r w:rsidRPr="00D371E1">
        <w:rPr>
          <w:rFonts w:ascii="Cambria" w:hAnsi="Cambria"/>
          <w:b/>
          <w:bCs/>
          <w:sz w:val="22"/>
          <w:szCs w:val="22"/>
        </w:rPr>
        <w:t xml:space="preserve"> bileşenleri nasıldır?</w:t>
      </w:r>
    </w:p>
    <w:p w:rsidR="00785A8C" w:rsidRDefault="00785A8C" w:rsidP="003E40F0">
      <w:pPr>
        <w:ind w:firstLine="567"/>
        <w:jc w:val="both"/>
        <w:rPr>
          <w:rFonts w:ascii="Cambria" w:hAnsi="Cambria"/>
          <w:sz w:val="22"/>
          <w:szCs w:val="22"/>
        </w:rPr>
      </w:pPr>
      <w:r w:rsidRPr="00D371E1">
        <w:rPr>
          <w:rFonts w:ascii="Cambria" w:hAnsi="Cambria"/>
          <w:sz w:val="22"/>
          <w:szCs w:val="22"/>
        </w:rPr>
        <w:t xml:space="preserve">3 </w:t>
      </w:r>
      <w:proofErr w:type="spellStart"/>
      <w:r w:rsidRPr="00D371E1">
        <w:rPr>
          <w:rFonts w:ascii="Cambria" w:hAnsi="Cambria"/>
          <w:sz w:val="22"/>
          <w:szCs w:val="22"/>
        </w:rPr>
        <w:t>puanlayıcının</w:t>
      </w:r>
      <w:proofErr w:type="spellEnd"/>
      <w:r w:rsidRPr="00D371E1">
        <w:rPr>
          <w:rFonts w:ascii="Cambria" w:hAnsi="Cambria"/>
          <w:sz w:val="22"/>
          <w:szCs w:val="22"/>
        </w:rPr>
        <w:t xml:space="preserve"> 23 öğrenciyi blok flüt icra performansı dereceli puanlama anahtarında yer alan 16 görev doğrultusunda puanlamasıyla oluşturulmuş </w:t>
      </w:r>
      <w:proofErr w:type="spellStart"/>
      <w:r w:rsidRPr="00D371E1">
        <w:rPr>
          <w:rFonts w:ascii="Cambria" w:hAnsi="Cambria"/>
          <w:sz w:val="22"/>
          <w:szCs w:val="22"/>
        </w:rPr>
        <w:t>bxpxm</w:t>
      </w:r>
      <w:proofErr w:type="spellEnd"/>
      <w:r w:rsidRPr="00D371E1">
        <w:rPr>
          <w:rFonts w:ascii="Cambria" w:hAnsi="Cambria"/>
          <w:sz w:val="22"/>
          <w:szCs w:val="22"/>
        </w:rPr>
        <w:t xml:space="preserve"> deseni, yedi </w:t>
      </w:r>
      <w:proofErr w:type="spellStart"/>
      <w:r w:rsidRPr="00D371E1">
        <w:rPr>
          <w:rFonts w:ascii="Cambria" w:hAnsi="Cambria"/>
          <w:sz w:val="22"/>
          <w:szCs w:val="22"/>
        </w:rPr>
        <w:t>varyans</w:t>
      </w:r>
      <w:proofErr w:type="spellEnd"/>
      <w:r w:rsidRPr="00D371E1">
        <w:rPr>
          <w:rFonts w:ascii="Cambria" w:hAnsi="Cambria"/>
          <w:sz w:val="22"/>
          <w:szCs w:val="22"/>
        </w:rPr>
        <w:t xml:space="preserve"> kaynağına ayrılmaktadır. Bu </w:t>
      </w:r>
      <w:proofErr w:type="spellStart"/>
      <w:r w:rsidRPr="00D371E1">
        <w:rPr>
          <w:rFonts w:ascii="Cambria" w:hAnsi="Cambria"/>
          <w:sz w:val="22"/>
          <w:szCs w:val="22"/>
        </w:rPr>
        <w:t>varyans</w:t>
      </w:r>
      <w:proofErr w:type="spellEnd"/>
      <w:r w:rsidRPr="00D371E1">
        <w:rPr>
          <w:rFonts w:ascii="Cambria" w:hAnsi="Cambria"/>
          <w:sz w:val="22"/>
          <w:szCs w:val="22"/>
        </w:rPr>
        <w:t xml:space="preserve"> kaynaklarına ait kestirilen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 ile elde edilen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bileşenleri Tablo 1 de açıklanmıştır.</w:t>
      </w: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Default="00283B7A" w:rsidP="003E40F0">
      <w:pPr>
        <w:ind w:firstLine="567"/>
        <w:jc w:val="both"/>
        <w:rPr>
          <w:rFonts w:ascii="Cambria" w:hAnsi="Cambria"/>
          <w:sz w:val="22"/>
          <w:szCs w:val="22"/>
        </w:rPr>
      </w:pPr>
    </w:p>
    <w:p w:rsidR="00283B7A" w:rsidRPr="00D371E1" w:rsidRDefault="00283B7A" w:rsidP="003E40F0">
      <w:pPr>
        <w:ind w:firstLine="567"/>
        <w:jc w:val="both"/>
        <w:rPr>
          <w:rFonts w:ascii="Cambria" w:hAnsi="Cambria"/>
          <w:sz w:val="22"/>
          <w:szCs w:val="22"/>
        </w:rPr>
      </w:pPr>
    </w:p>
    <w:p w:rsidR="00962E55" w:rsidRPr="003E40F0" w:rsidRDefault="003E40F0" w:rsidP="003E40F0">
      <w:pPr>
        <w:widowControl w:val="0"/>
        <w:autoSpaceDE w:val="0"/>
        <w:autoSpaceDN w:val="0"/>
        <w:adjustRightInd w:val="0"/>
        <w:spacing w:before="120" w:after="120"/>
        <w:jc w:val="both"/>
        <w:rPr>
          <w:rFonts w:ascii="Cambria" w:hAnsi="Cambria"/>
          <w:i/>
          <w:iCs/>
          <w:sz w:val="20"/>
          <w:szCs w:val="20"/>
        </w:rPr>
      </w:pPr>
      <w:r w:rsidRPr="003E40F0">
        <w:rPr>
          <w:rFonts w:ascii="Cambria" w:hAnsi="Cambria"/>
          <w:b/>
          <w:iCs/>
          <w:sz w:val="20"/>
          <w:szCs w:val="20"/>
        </w:rPr>
        <w:lastRenderedPageBreak/>
        <w:t xml:space="preserve">Tablo </w:t>
      </w:r>
      <w:r w:rsidR="00962E55" w:rsidRPr="003E40F0">
        <w:rPr>
          <w:rFonts w:ascii="Cambria" w:hAnsi="Cambria"/>
          <w:b/>
          <w:iCs/>
          <w:sz w:val="20"/>
          <w:szCs w:val="20"/>
        </w:rPr>
        <w:t>1.</w:t>
      </w:r>
      <w:r w:rsidRPr="003E40F0">
        <w:rPr>
          <w:rFonts w:ascii="Cambria" w:hAnsi="Cambria"/>
          <w:b/>
          <w:iCs/>
          <w:sz w:val="20"/>
          <w:szCs w:val="20"/>
        </w:rPr>
        <w:t xml:space="preserve"> </w:t>
      </w:r>
      <w:r w:rsidR="00962E55" w:rsidRPr="003E40F0">
        <w:rPr>
          <w:rFonts w:ascii="Cambria" w:hAnsi="Cambria"/>
          <w:i/>
          <w:iCs/>
          <w:sz w:val="20"/>
          <w:szCs w:val="20"/>
        </w:rPr>
        <w:t xml:space="preserve">G çalışması sonucu elde edilen </w:t>
      </w:r>
      <w:proofErr w:type="spellStart"/>
      <w:r w:rsidR="00962E55" w:rsidRPr="003E40F0">
        <w:rPr>
          <w:rFonts w:ascii="Cambria" w:hAnsi="Cambria"/>
          <w:i/>
          <w:iCs/>
          <w:sz w:val="20"/>
          <w:szCs w:val="20"/>
        </w:rPr>
        <w:t>varyans</w:t>
      </w:r>
      <w:proofErr w:type="spellEnd"/>
      <w:r w:rsidR="00962E55" w:rsidRPr="003E40F0">
        <w:rPr>
          <w:rFonts w:ascii="Cambria" w:hAnsi="Cambria"/>
          <w:i/>
          <w:iCs/>
          <w:sz w:val="20"/>
          <w:szCs w:val="20"/>
        </w:rPr>
        <w:t xml:space="preserve"> bileşenleri</w:t>
      </w:r>
    </w:p>
    <w:tbl>
      <w:tblPr>
        <w:tblStyle w:val="DzTablo21"/>
        <w:tblW w:w="0" w:type="auto"/>
        <w:tblLook w:val="04A0" w:firstRow="1" w:lastRow="0" w:firstColumn="1" w:lastColumn="0" w:noHBand="0" w:noVBand="1"/>
      </w:tblPr>
      <w:tblGrid>
        <w:gridCol w:w="1814"/>
        <w:gridCol w:w="1823"/>
        <w:gridCol w:w="1804"/>
        <w:gridCol w:w="1824"/>
        <w:gridCol w:w="1807"/>
      </w:tblGrid>
      <w:tr w:rsidR="00962E55" w:rsidRPr="00D371E1" w:rsidTr="00962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62E55" w:rsidRPr="00283B7A" w:rsidRDefault="00962E55" w:rsidP="00283B7A">
            <w:pPr>
              <w:jc w:val="center"/>
              <w:rPr>
                <w:rFonts w:ascii="Cambria" w:hAnsi="Cambria"/>
                <w:sz w:val="20"/>
                <w:szCs w:val="20"/>
              </w:rPr>
            </w:pPr>
            <w:proofErr w:type="spellStart"/>
            <w:r w:rsidRPr="00283B7A">
              <w:rPr>
                <w:rFonts w:ascii="Cambria" w:hAnsi="Cambria"/>
                <w:sz w:val="20"/>
                <w:szCs w:val="20"/>
              </w:rPr>
              <w:t>Varyans</w:t>
            </w:r>
            <w:proofErr w:type="spellEnd"/>
            <w:r w:rsidRPr="00283B7A">
              <w:rPr>
                <w:rFonts w:ascii="Cambria" w:hAnsi="Cambria"/>
                <w:sz w:val="20"/>
                <w:szCs w:val="20"/>
              </w:rPr>
              <w:t xml:space="preserve"> Kaynağı</w:t>
            </w:r>
          </w:p>
        </w:tc>
        <w:tc>
          <w:tcPr>
            <w:tcW w:w="1842" w:type="dxa"/>
          </w:tcPr>
          <w:p w:rsidR="00962E55" w:rsidRPr="00283B7A" w:rsidRDefault="00962E55" w:rsidP="00283B7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Kareler Toplamı</w:t>
            </w:r>
          </w:p>
        </w:tc>
        <w:tc>
          <w:tcPr>
            <w:tcW w:w="1842" w:type="dxa"/>
          </w:tcPr>
          <w:p w:rsidR="00962E55" w:rsidRPr="00283B7A" w:rsidRDefault="00962E55" w:rsidP="00283B7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proofErr w:type="spellStart"/>
            <w:r w:rsidRPr="00283B7A">
              <w:rPr>
                <w:rFonts w:ascii="Cambria" w:hAnsi="Cambria"/>
                <w:sz w:val="20"/>
                <w:szCs w:val="20"/>
              </w:rPr>
              <w:t>Df</w:t>
            </w:r>
            <w:proofErr w:type="spellEnd"/>
          </w:p>
        </w:tc>
        <w:tc>
          <w:tcPr>
            <w:tcW w:w="1843" w:type="dxa"/>
          </w:tcPr>
          <w:p w:rsidR="00962E55" w:rsidRPr="00283B7A" w:rsidRDefault="00962E55" w:rsidP="00283B7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Kareler Ortalaması</w:t>
            </w:r>
          </w:p>
        </w:tc>
        <w:tc>
          <w:tcPr>
            <w:tcW w:w="1843" w:type="dxa"/>
          </w:tcPr>
          <w:p w:rsidR="00962E55" w:rsidRPr="00283B7A" w:rsidRDefault="00962E55" w:rsidP="00283B7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w:t>
            </w:r>
          </w:p>
        </w:tc>
      </w:tr>
      <w:tr w:rsidR="00962E55" w:rsidRPr="00D371E1" w:rsidTr="0096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962E55" w:rsidRPr="00283B7A" w:rsidRDefault="00962E55" w:rsidP="00283B7A">
            <w:pPr>
              <w:jc w:val="center"/>
              <w:rPr>
                <w:rFonts w:ascii="Cambria" w:hAnsi="Cambria"/>
                <w:b w:val="0"/>
                <w:sz w:val="20"/>
                <w:szCs w:val="20"/>
              </w:rPr>
            </w:pPr>
            <w:r w:rsidRPr="00283B7A">
              <w:rPr>
                <w:rFonts w:ascii="Cambria" w:hAnsi="Cambria"/>
                <w:b w:val="0"/>
                <w:sz w:val="20"/>
                <w:szCs w:val="20"/>
              </w:rPr>
              <w:t>B</w:t>
            </w:r>
          </w:p>
        </w:tc>
        <w:tc>
          <w:tcPr>
            <w:tcW w:w="1842" w:type="dxa"/>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462.35326</w:t>
            </w:r>
          </w:p>
        </w:tc>
        <w:tc>
          <w:tcPr>
            <w:tcW w:w="1842" w:type="dxa"/>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22</w:t>
            </w:r>
          </w:p>
        </w:tc>
        <w:tc>
          <w:tcPr>
            <w:tcW w:w="1843" w:type="dxa"/>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21.01606</w:t>
            </w:r>
          </w:p>
        </w:tc>
        <w:tc>
          <w:tcPr>
            <w:tcW w:w="1843" w:type="dxa"/>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33.9</w:t>
            </w:r>
          </w:p>
        </w:tc>
      </w:tr>
      <w:tr w:rsidR="00962E55" w:rsidRPr="00D371E1" w:rsidTr="00B0647B">
        <w:tc>
          <w:tcPr>
            <w:cnfStyle w:val="001000000000" w:firstRow="0" w:lastRow="0" w:firstColumn="1" w:lastColumn="0" w:oddVBand="0" w:evenVBand="0" w:oddHBand="0" w:evenHBand="0" w:firstRowFirstColumn="0" w:firstRowLastColumn="0" w:lastRowFirstColumn="0" w:lastRowLastColumn="0"/>
            <w:tcW w:w="1842" w:type="dxa"/>
          </w:tcPr>
          <w:p w:rsidR="00962E55" w:rsidRPr="00283B7A" w:rsidRDefault="00962E55" w:rsidP="00283B7A">
            <w:pPr>
              <w:jc w:val="center"/>
              <w:rPr>
                <w:rFonts w:ascii="Cambria" w:hAnsi="Cambria"/>
                <w:b w:val="0"/>
                <w:sz w:val="20"/>
                <w:szCs w:val="20"/>
              </w:rPr>
            </w:pPr>
            <w:r w:rsidRPr="00283B7A">
              <w:rPr>
                <w:rFonts w:ascii="Cambria" w:hAnsi="Cambria"/>
                <w:b w:val="0"/>
                <w:sz w:val="20"/>
                <w:szCs w:val="20"/>
              </w:rPr>
              <w:t>P</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125.13225</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2</w:t>
            </w:r>
          </w:p>
        </w:tc>
        <w:tc>
          <w:tcPr>
            <w:tcW w:w="1843"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62.56612</w:t>
            </w:r>
          </w:p>
        </w:tc>
        <w:tc>
          <w:tcPr>
            <w:tcW w:w="1843" w:type="dxa"/>
            <w:vAlign w:val="center"/>
          </w:tcPr>
          <w:p w:rsidR="00962E55" w:rsidRPr="00283B7A" w:rsidRDefault="00962E55" w:rsidP="00283B7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14.0</w:t>
            </w:r>
          </w:p>
        </w:tc>
      </w:tr>
      <w:tr w:rsidR="00962E55" w:rsidRPr="00D371E1" w:rsidTr="00B06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r w:rsidRPr="00283B7A">
              <w:rPr>
                <w:rFonts w:ascii="Cambria" w:hAnsi="Cambria"/>
                <w:b w:val="0"/>
                <w:color w:val="000000"/>
                <w:sz w:val="20"/>
                <w:szCs w:val="20"/>
              </w:rPr>
              <w:t>M</w:t>
            </w:r>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63.99909</w:t>
            </w:r>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15</w:t>
            </w:r>
          </w:p>
        </w:tc>
        <w:tc>
          <w:tcPr>
            <w:tcW w:w="1843"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4.26661</w:t>
            </w:r>
          </w:p>
        </w:tc>
        <w:tc>
          <w:tcPr>
            <w:tcW w:w="1843" w:type="dxa"/>
            <w:vAlign w:val="center"/>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2.9</w:t>
            </w:r>
          </w:p>
        </w:tc>
      </w:tr>
      <w:tr w:rsidR="00962E55" w:rsidRPr="00D371E1" w:rsidTr="00B0647B">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proofErr w:type="spellStart"/>
            <w:r w:rsidRPr="00283B7A">
              <w:rPr>
                <w:rFonts w:ascii="Cambria" w:hAnsi="Cambria"/>
                <w:b w:val="0"/>
                <w:color w:val="000000"/>
                <w:sz w:val="20"/>
                <w:szCs w:val="20"/>
              </w:rPr>
              <w:t>Bp</w:t>
            </w:r>
            <w:proofErr w:type="spellEnd"/>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80.07609</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44</w:t>
            </w:r>
          </w:p>
        </w:tc>
        <w:tc>
          <w:tcPr>
            <w:tcW w:w="1843"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1.81991</w:t>
            </w:r>
          </w:p>
        </w:tc>
        <w:tc>
          <w:tcPr>
            <w:tcW w:w="1843" w:type="dxa"/>
            <w:vAlign w:val="center"/>
          </w:tcPr>
          <w:p w:rsidR="00962E55" w:rsidRPr="00283B7A" w:rsidRDefault="00962E55" w:rsidP="00283B7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8.3</w:t>
            </w:r>
          </w:p>
        </w:tc>
      </w:tr>
      <w:tr w:rsidR="00962E55" w:rsidRPr="00D371E1" w:rsidTr="00B06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proofErr w:type="spellStart"/>
            <w:r w:rsidRPr="00283B7A">
              <w:rPr>
                <w:rFonts w:ascii="Cambria" w:hAnsi="Cambria"/>
                <w:b w:val="0"/>
                <w:color w:val="000000"/>
                <w:sz w:val="20"/>
                <w:szCs w:val="20"/>
              </w:rPr>
              <w:t>Bm</w:t>
            </w:r>
            <w:proofErr w:type="spellEnd"/>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223.64674</w:t>
            </w:r>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330</w:t>
            </w:r>
          </w:p>
        </w:tc>
        <w:tc>
          <w:tcPr>
            <w:tcW w:w="1843"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0.67772</w:t>
            </w:r>
          </w:p>
        </w:tc>
        <w:tc>
          <w:tcPr>
            <w:tcW w:w="1843" w:type="dxa"/>
            <w:vAlign w:val="center"/>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11.4</w:t>
            </w:r>
          </w:p>
        </w:tc>
      </w:tr>
      <w:tr w:rsidR="00962E55" w:rsidRPr="00D371E1" w:rsidTr="00B0647B">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r w:rsidRPr="00283B7A">
              <w:rPr>
                <w:rFonts w:ascii="Cambria" w:hAnsi="Cambria"/>
                <w:b w:val="0"/>
                <w:color w:val="000000"/>
                <w:sz w:val="20"/>
                <w:szCs w:val="20"/>
              </w:rPr>
              <w:t>Pm</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46.95471</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30</w:t>
            </w:r>
          </w:p>
        </w:tc>
        <w:tc>
          <w:tcPr>
            <w:tcW w:w="1843"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1.56516</w:t>
            </w:r>
          </w:p>
        </w:tc>
        <w:tc>
          <w:tcPr>
            <w:tcW w:w="1843" w:type="dxa"/>
            <w:vAlign w:val="center"/>
          </w:tcPr>
          <w:p w:rsidR="00962E55" w:rsidRPr="00283B7A" w:rsidRDefault="00962E55" w:rsidP="00283B7A">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4.8</w:t>
            </w:r>
          </w:p>
        </w:tc>
      </w:tr>
      <w:tr w:rsidR="00962E55" w:rsidRPr="00D371E1" w:rsidTr="00B06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proofErr w:type="spellStart"/>
            <w:r w:rsidRPr="00283B7A">
              <w:rPr>
                <w:rFonts w:ascii="Cambria" w:hAnsi="Cambria"/>
                <w:b w:val="0"/>
                <w:color w:val="000000"/>
                <w:sz w:val="20"/>
                <w:szCs w:val="20"/>
              </w:rPr>
              <w:t>Bpm</w:t>
            </w:r>
            <w:proofErr w:type="spellEnd"/>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187.83696</w:t>
            </w:r>
          </w:p>
        </w:tc>
        <w:tc>
          <w:tcPr>
            <w:tcW w:w="1842"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660</w:t>
            </w:r>
          </w:p>
        </w:tc>
        <w:tc>
          <w:tcPr>
            <w:tcW w:w="1843" w:type="dxa"/>
            <w:vAlign w:val="center"/>
          </w:tcPr>
          <w:p w:rsidR="00962E55" w:rsidRPr="00283B7A" w:rsidRDefault="00962E55" w:rsidP="00283B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0.28460</w:t>
            </w:r>
          </w:p>
        </w:tc>
        <w:tc>
          <w:tcPr>
            <w:tcW w:w="1843" w:type="dxa"/>
            <w:vAlign w:val="center"/>
          </w:tcPr>
          <w:p w:rsidR="00962E55" w:rsidRPr="00283B7A" w:rsidRDefault="00962E55" w:rsidP="00283B7A">
            <w:pPr>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283B7A">
              <w:rPr>
                <w:rFonts w:ascii="Cambria" w:hAnsi="Cambria"/>
                <w:color w:val="000000"/>
                <w:sz w:val="20"/>
                <w:szCs w:val="20"/>
              </w:rPr>
              <w:t>24.7</w:t>
            </w:r>
          </w:p>
        </w:tc>
      </w:tr>
      <w:tr w:rsidR="00962E55" w:rsidRPr="00D371E1" w:rsidTr="00B0647B">
        <w:tc>
          <w:tcPr>
            <w:cnfStyle w:val="001000000000" w:firstRow="0" w:lastRow="0" w:firstColumn="1" w:lastColumn="0" w:oddVBand="0" w:evenVBand="0" w:oddHBand="0" w:evenHBand="0" w:firstRowFirstColumn="0" w:firstRowLastColumn="0" w:lastRowFirstColumn="0" w:lastRowLastColumn="0"/>
            <w:tcW w:w="1842" w:type="dxa"/>
            <w:vAlign w:val="center"/>
          </w:tcPr>
          <w:p w:rsidR="00962E55" w:rsidRPr="00283B7A" w:rsidRDefault="00962E55" w:rsidP="00283B7A">
            <w:pPr>
              <w:widowControl w:val="0"/>
              <w:autoSpaceDE w:val="0"/>
              <w:autoSpaceDN w:val="0"/>
              <w:adjustRightInd w:val="0"/>
              <w:jc w:val="center"/>
              <w:rPr>
                <w:rFonts w:ascii="Cambria" w:hAnsi="Cambria"/>
                <w:b w:val="0"/>
                <w:bCs w:val="0"/>
                <w:color w:val="000000"/>
                <w:sz w:val="20"/>
                <w:szCs w:val="20"/>
              </w:rPr>
            </w:pPr>
            <w:r w:rsidRPr="00283B7A">
              <w:rPr>
                <w:rFonts w:ascii="Cambria" w:hAnsi="Cambria"/>
                <w:b w:val="0"/>
                <w:color w:val="000000"/>
                <w:sz w:val="20"/>
                <w:szCs w:val="20"/>
              </w:rPr>
              <w:t>Toplam</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1189.99909</w:t>
            </w:r>
          </w:p>
        </w:tc>
        <w:tc>
          <w:tcPr>
            <w:tcW w:w="1842"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1103</w:t>
            </w:r>
          </w:p>
        </w:tc>
        <w:tc>
          <w:tcPr>
            <w:tcW w:w="1843"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p>
        </w:tc>
        <w:tc>
          <w:tcPr>
            <w:tcW w:w="1843" w:type="dxa"/>
            <w:vAlign w:val="center"/>
          </w:tcPr>
          <w:p w:rsidR="00962E55" w:rsidRPr="00283B7A" w:rsidRDefault="00962E55" w:rsidP="00283B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0"/>
                <w:szCs w:val="20"/>
                <w:lang w:val="fr-CA"/>
              </w:rPr>
            </w:pPr>
            <w:r w:rsidRPr="00283B7A">
              <w:rPr>
                <w:rFonts w:ascii="Cambria" w:hAnsi="Cambria"/>
                <w:color w:val="000000"/>
                <w:sz w:val="20"/>
                <w:szCs w:val="20"/>
                <w:lang w:val="fr-CA"/>
              </w:rPr>
              <w:t>100%</w:t>
            </w:r>
          </w:p>
        </w:tc>
      </w:tr>
    </w:tbl>
    <w:p w:rsidR="00962E55" w:rsidRPr="00D371E1" w:rsidRDefault="00962E55" w:rsidP="00785A8C">
      <w:pPr>
        <w:ind w:firstLine="360"/>
        <w:jc w:val="both"/>
        <w:rPr>
          <w:rFonts w:ascii="Cambria" w:hAnsi="Cambria"/>
          <w:sz w:val="22"/>
          <w:szCs w:val="22"/>
        </w:rPr>
      </w:pPr>
    </w:p>
    <w:p w:rsidR="00785A8C" w:rsidRPr="00D371E1" w:rsidRDefault="00785A8C" w:rsidP="003E40F0">
      <w:pPr>
        <w:ind w:firstLine="567"/>
        <w:jc w:val="both"/>
        <w:rPr>
          <w:rFonts w:ascii="Cambria" w:hAnsi="Cambria"/>
          <w:sz w:val="22"/>
          <w:szCs w:val="22"/>
        </w:rPr>
      </w:pPr>
      <w:proofErr w:type="spellStart"/>
      <w:r w:rsidRPr="00D371E1">
        <w:rPr>
          <w:rFonts w:ascii="Cambria" w:hAnsi="Cambria"/>
          <w:sz w:val="22"/>
          <w:szCs w:val="22"/>
        </w:rPr>
        <w:t>Genellenebilirlik</w:t>
      </w:r>
      <w:proofErr w:type="spellEnd"/>
      <w:r w:rsidRPr="00D371E1">
        <w:rPr>
          <w:rFonts w:ascii="Cambria" w:hAnsi="Cambria"/>
          <w:sz w:val="22"/>
          <w:szCs w:val="22"/>
        </w:rPr>
        <w:t xml:space="preserve"> analizi ile elde edilen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bileşenlerine ait bulgular ana etkiler, etkileşim etkileri ve artık etki biçiminde yorumlanmıştır.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Ana etkiler dikkate alındığında</w:t>
      </w:r>
      <w:r w:rsidRPr="00D371E1">
        <w:rPr>
          <w:rFonts w:ascii="Cambria" w:hAnsi="Cambria"/>
          <w:color w:val="FF0000"/>
          <w:sz w:val="22"/>
          <w:szCs w:val="22"/>
        </w:rPr>
        <w:t>;</w:t>
      </w:r>
      <w:r w:rsidRPr="00D371E1">
        <w:rPr>
          <w:rFonts w:ascii="Cambria" w:hAnsi="Cambria"/>
          <w:sz w:val="22"/>
          <w:szCs w:val="22"/>
        </w:rPr>
        <w:t xml:space="preserve"> bireylere ilişkin </w:t>
      </w:r>
      <w:proofErr w:type="spellStart"/>
      <w:r w:rsidRPr="00D371E1">
        <w:rPr>
          <w:rFonts w:ascii="Cambria" w:hAnsi="Cambria"/>
          <w:sz w:val="22"/>
          <w:szCs w:val="22"/>
        </w:rPr>
        <w:t>varyans</w:t>
      </w:r>
      <w:proofErr w:type="spellEnd"/>
      <w:r w:rsidRPr="00D371E1">
        <w:rPr>
          <w:rFonts w:ascii="Cambria" w:hAnsi="Cambria"/>
          <w:sz w:val="22"/>
          <w:szCs w:val="22"/>
        </w:rPr>
        <w:t xml:space="preserve"> yüzdesinin en yüksek değere sahip olduğu görülmektedir. Öğrenciler için kestirilen </w:t>
      </w:r>
      <w:proofErr w:type="spellStart"/>
      <w:r w:rsidRPr="00D371E1">
        <w:rPr>
          <w:rFonts w:ascii="Cambria" w:hAnsi="Cambria"/>
          <w:sz w:val="22"/>
          <w:szCs w:val="22"/>
        </w:rPr>
        <w:t>varyans</w:t>
      </w:r>
      <w:proofErr w:type="spellEnd"/>
      <w:r w:rsidRPr="00D371E1">
        <w:rPr>
          <w:rFonts w:ascii="Cambria" w:hAnsi="Cambria"/>
          <w:sz w:val="22"/>
          <w:szCs w:val="22"/>
        </w:rPr>
        <w:t xml:space="preserve"> (b) bileşeni ölçmeye konu olan özellik açısından bireyler arası farklılıklardır. Bu araştırmada öğrenciler ölçmenin temel objesidir. </w:t>
      </w:r>
      <w:proofErr w:type="spellStart"/>
      <w:r w:rsidRPr="00D371E1">
        <w:rPr>
          <w:rFonts w:ascii="Cambria" w:hAnsi="Cambria"/>
          <w:sz w:val="22"/>
          <w:szCs w:val="22"/>
        </w:rPr>
        <w:t>Genellenebilirlik</w:t>
      </w:r>
      <w:proofErr w:type="spellEnd"/>
      <w:r w:rsidRPr="00D371E1">
        <w:rPr>
          <w:rFonts w:ascii="Cambria" w:hAnsi="Cambria"/>
          <w:sz w:val="22"/>
          <w:szCs w:val="22"/>
        </w:rPr>
        <w:t xml:space="preserve"> kuramına bağlı olarak yürütülen çalışmalarda ölçmenin temel objesinden kaynaklanan değişkenliğin fazla olması beklenmektedir (Güler, 2008). Çünkü performansa ilişkin ölçme sonuçlarındaki değişkenliğin temel nedeninin bireyler, yani ölçmenin temel konusu olması beklenir. Öğrenciler için kestirilen </w:t>
      </w:r>
      <w:proofErr w:type="spellStart"/>
      <w:r w:rsidRPr="00D371E1">
        <w:rPr>
          <w:rFonts w:ascii="Cambria" w:hAnsi="Cambria"/>
          <w:sz w:val="22"/>
          <w:szCs w:val="22"/>
        </w:rPr>
        <w:t>varyans</w:t>
      </w:r>
      <w:proofErr w:type="spellEnd"/>
      <w:r w:rsidRPr="00D371E1">
        <w:rPr>
          <w:rFonts w:ascii="Cambria" w:hAnsi="Cambria"/>
          <w:sz w:val="22"/>
          <w:szCs w:val="22"/>
        </w:rPr>
        <w:t xml:space="preserve"> (b) bileşenin en yüksek değere sahip olması (%33,9), bireylerin söz konusu performans bakımından birbirinden oldukça farklılaştığının, </w:t>
      </w:r>
      <w:proofErr w:type="spellStart"/>
      <w:r w:rsidRPr="00D371E1">
        <w:rPr>
          <w:rFonts w:ascii="Cambria" w:hAnsi="Cambria"/>
          <w:sz w:val="22"/>
          <w:szCs w:val="22"/>
        </w:rPr>
        <w:t>heterojenleştiğinin</w:t>
      </w:r>
      <w:proofErr w:type="spellEnd"/>
      <w:r w:rsidRPr="00D371E1">
        <w:rPr>
          <w:rFonts w:ascii="Cambria" w:hAnsi="Cambria"/>
          <w:sz w:val="22"/>
          <w:szCs w:val="22"/>
        </w:rPr>
        <w:t xml:space="preserve"> göstergesidir. Bir diğer ifadeyle, performansa dayalı kullanılan analitik puanlama anahtarı ile yapılan ölçümlerde bireysel farklılıklar ortaya çıkarılmıştır.  Bu söz konusu ölçme aracının güvenirliğine ve geçerliğine dair bir kanıt olarak düşünülebilir.</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Ana etkiler içinde en yüksek ikinci bileşen </w:t>
      </w:r>
      <w:proofErr w:type="spellStart"/>
      <w:r w:rsidRPr="00D371E1">
        <w:rPr>
          <w:rFonts w:ascii="Cambria" w:hAnsi="Cambria"/>
          <w:sz w:val="22"/>
          <w:szCs w:val="22"/>
        </w:rPr>
        <w:t>puanlayıcılara</w:t>
      </w:r>
      <w:proofErr w:type="spellEnd"/>
      <w:r w:rsidRPr="00D371E1">
        <w:rPr>
          <w:rFonts w:ascii="Cambria" w:hAnsi="Cambria"/>
          <w:sz w:val="22"/>
          <w:szCs w:val="22"/>
        </w:rPr>
        <w:t xml:space="preserve"> aittir (%14). </w:t>
      </w:r>
      <w:proofErr w:type="spellStart"/>
      <w:r w:rsidRPr="00D371E1">
        <w:rPr>
          <w:rFonts w:ascii="Cambria" w:hAnsi="Cambria"/>
          <w:sz w:val="22"/>
          <w:szCs w:val="22"/>
        </w:rPr>
        <w:t>Puanlayıcı</w:t>
      </w:r>
      <w:proofErr w:type="spellEnd"/>
      <w:r w:rsidRPr="00D371E1">
        <w:rPr>
          <w:rFonts w:ascii="Cambria" w:hAnsi="Cambria"/>
          <w:sz w:val="22"/>
          <w:szCs w:val="22"/>
        </w:rPr>
        <w:t xml:space="preserve"> değişkenlik kaynağına ilişkin </w:t>
      </w:r>
      <w:proofErr w:type="spellStart"/>
      <w:r w:rsidRPr="00D371E1">
        <w:rPr>
          <w:rFonts w:ascii="Cambria" w:hAnsi="Cambria"/>
          <w:sz w:val="22"/>
          <w:szCs w:val="22"/>
        </w:rPr>
        <w:t>varyans</w:t>
      </w:r>
      <w:proofErr w:type="spellEnd"/>
      <w:r w:rsidRPr="00D371E1">
        <w:rPr>
          <w:rFonts w:ascii="Cambria" w:hAnsi="Cambria"/>
          <w:sz w:val="22"/>
          <w:szCs w:val="22"/>
        </w:rPr>
        <w:t xml:space="preserve"> (p),</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objektifliği, tutarlılığı hakkında bilgi vermektedir.  Ancak </w:t>
      </w:r>
      <w:proofErr w:type="spellStart"/>
      <w:r w:rsidRPr="00D371E1">
        <w:rPr>
          <w:rFonts w:ascii="Cambria" w:hAnsi="Cambria"/>
          <w:sz w:val="22"/>
          <w:szCs w:val="22"/>
        </w:rPr>
        <w:t>puanlayıcılara</w:t>
      </w:r>
      <w:proofErr w:type="spellEnd"/>
      <w:r w:rsidRPr="00D371E1">
        <w:rPr>
          <w:rFonts w:ascii="Cambria" w:hAnsi="Cambria"/>
          <w:sz w:val="22"/>
          <w:szCs w:val="22"/>
        </w:rPr>
        <w:t xml:space="preserve"> ilişkin </w:t>
      </w:r>
      <w:proofErr w:type="spellStart"/>
      <w:r w:rsidRPr="00D371E1">
        <w:rPr>
          <w:rFonts w:ascii="Cambria" w:hAnsi="Cambria"/>
          <w:sz w:val="22"/>
          <w:szCs w:val="22"/>
        </w:rPr>
        <w:t>varyans</w:t>
      </w:r>
      <w:proofErr w:type="spellEnd"/>
      <w:r w:rsidRPr="00D371E1">
        <w:rPr>
          <w:rFonts w:ascii="Cambria" w:hAnsi="Cambria"/>
          <w:sz w:val="22"/>
          <w:szCs w:val="22"/>
        </w:rPr>
        <w:t xml:space="preserve"> yüzdesinin yüksek olması, </w:t>
      </w:r>
      <w:proofErr w:type="spellStart"/>
      <w:r w:rsidRPr="00D371E1">
        <w:rPr>
          <w:rFonts w:ascii="Cambria" w:hAnsi="Cambria"/>
          <w:sz w:val="22"/>
          <w:szCs w:val="22"/>
        </w:rPr>
        <w:t>puanlayıcılardan</w:t>
      </w:r>
      <w:proofErr w:type="spellEnd"/>
      <w:r w:rsidRPr="00D371E1">
        <w:rPr>
          <w:rFonts w:ascii="Cambria" w:hAnsi="Cambria"/>
          <w:sz w:val="22"/>
          <w:szCs w:val="22"/>
        </w:rPr>
        <w:t xml:space="preserve"> kaynaklı bir sistematik hatanın varlığına işaret etmektedir. </w:t>
      </w:r>
      <w:proofErr w:type="spellStart"/>
      <w:r w:rsidRPr="00D371E1">
        <w:rPr>
          <w:rFonts w:ascii="Cambria" w:hAnsi="Cambria"/>
          <w:sz w:val="22"/>
          <w:szCs w:val="22"/>
        </w:rPr>
        <w:t>Puanlayıcı</w:t>
      </w:r>
      <w:proofErr w:type="spellEnd"/>
      <w:r w:rsidRPr="00D371E1">
        <w:rPr>
          <w:rFonts w:ascii="Cambria" w:hAnsi="Cambria"/>
          <w:sz w:val="22"/>
          <w:szCs w:val="22"/>
        </w:rPr>
        <w:t xml:space="preserve"> ana etkisine bağlı sistematik </w:t>
      </w:r>
      <w:proofErr w:type="gramStart"/>
      <w:r w:rsidRPr="00D371E1">
        <w:rPr>
          <w:rFonts w:ascii="Cambria" w:hAnsi="Cambria"/>
          <w:sz w:val="22"/>
          <w:szCs w:val="22"/>
        </w:rPr>
        <w:t xml:space="preserve">hata  </w:t>
      </w:r>
      <w:proofErr w:type="spellStart"/>
      <w:r w:rsidRPr="00D371E1">
        <w:rPr>
          <w:rFonts w:ascii="Cambria" w:hAnsi="Cambria"/>
          <w:sz w:val="22"/>
          <w:szCs w:val="22"/>
        </w:rPr>
        <w:t>genellenebilirlik</w:t>
      </w:r>
      <w:proofErr w:type="spellEnd"/>
      <w:proofErr w:type="gramEnd"/>
      <w:r w:rsidRPr="00D371E1">
        <w:rPr>
          <w:rFonts w:ascii="Cambria" w:hAnsi="Cambria"/>
          <w:sz w:val="22"/>
          <w:szCs w:val="22"/>
        </w:rPr>
        <w:t xml:space="preserve"> çalışmalarında,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puanlamadaki katılık ve cömertlikleri biçiminde yorumlanmaktadır.</w:t>
      </w:r>
    </w:p>
    <w:p w:rsidR="00785A8C" w:rsidRPr="00D371E1" w:rsidRDefault="00785A8C" w:rsidP="003E40F0">
      <w:pPr>
        <w:ind w:firstLine="567"/>
        <w:jc w:val="both"/>
        <w:rPr>
          <w:rFonts w:ascii="Cambria" w:hAnsi="Cambria"/>
          <w:color w:val="FF0000"/>
          <w:sz w:val="22"/>
          <w:szCs w:val="22"/>
        </w:rPr>
      </w:pPr>
      <w:r w:rsidRPr="00D371E1">
        <w:rPr>
          <w:rFonts w:ascii="Cambria" w:hAnsi="Cambria"/>
          <w:sz w:val="22"/>
          <w:szCs w:val="22"/>
        </w:rPr>
        <w:t xml:space="preserve">Tüm ana etkilerde en düşük </w:t>
      </w:r>
      <w:proofErr w:type="spellStart"/>
      <w:r w:rsidRPr="00D371E1">
        <w:rPr>
          <w:rFonts w:ascii="Cambria" w:hAnsi="Cambria"/>
          <w:sz w:val="22"/>
          <w:szCs w:val="22"/>
        </w:rPr>
        <w:t>varyans</w:t>
      </w:r>
      <w:proofErr w:type="spellEnd"/>
      <w:r w:rsidRPr="00D371E1">
        <w:rPr>
          <w:rFonts w:ascii="Cambria" w:hAnsi="Cambria"/>
          <w:sz w:val="22"/>
          <w:szCs w:val="22"/>
        </w:rPr>
        <w:t xml:space="preserve"> yüzdesi görevlere(m)  aittir (%2,9). Bu durum beceriyi oluşturan görevlerde güçlük ve zorluk bakımından bir farklılaşmanın bulunmadığını göstermektedir. Aynı zamanda görevlerin en düşük </w:t>
      </w:r>
      <w:proofErr w:type="spellStart"/>
      <w:r w:rsidRPr="00D371E1">
        <w:rPr>
          <w:rFonts w:ascii="Cambria" w:hAnsi="Cambria"/>
          <w:sz w:val="22"/>
          <w:szCs w:val="22"/>
        </w:rPr>
        <w:t>varyans</w:t>
      </w:r>
      <w:proofErr w:type="spellEnd"/>
      <w:r w:rsidRPr="00D371E1">
        <w:rPr>
          <w:rFonts w:ascii="Cambria" w:hAnsi="Cambria"/>
          <w:sz w:val="22"/>
          <w:szCs w:val="22"/>
        </w:rPr>
        <w:t xml:space="preserve"> yüzdesine sahip olması, görevlerin ve görevlerle ilişkilendirilen ölçütlerin oldukça iyi tanımlandığının bir göstergesidir. Nitekim yapılan karar çalışmaları da bu durumu desteklemektedir (bkz. Tablo 2). Bu bağlamda söz konusu dereceli puanlama anahtarı için belirlenen görevlerin performansı ölçmede güvenilir ve geçerli sonuçlar üreteceği düşünülmektedir.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Etkileşim etkilerine ait </w:t>
      </w:r>
      <w:proofErr w:type="spellStart"/>
      <w:r w:rsidRPr="00D371E1">
        <w:rPr>
          <w:rFonts w:ascii="Cambria" w:hAnsi="Cambria"/>
          <w:sz w:val="22"/>
          <w:szCs w:val="22"/>
        </w:rPr>
        <w:t>varyans</w:t>
      </w:r>
      <w:proofErr w:type="spellEnd"/>
      <w:r w:rsidRPr="00D371E1">
        <w:rPr>
          <w:rFonts w:ascii="Cambria" w:hAnsi="Cambria"/>
          <w:sz w:val="22"/>
          <w:szCs w:val="22"/>
        </w:rPr>
        <w:t xml:space="preserve"> yüzdeleri dikkate alındığında en yüksek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bileşeninin öğrenci ve görev etkileşimine ait olan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bileşeni (</w:t>
      </w:r>
      <w:proofErr w:type="spellStart"/>
      <w:r w:rsidRPr="00D371E1">
        <w:rPr>
          <w:rFonts w:ascii="Cambria" w:hAnsi="Cambria"/>
          <w:sz w:val="22"/>
          <w:szCs w:val="22"/>
        </w:rPr>
        <w:t>bm</w:t>
      </w:r>
      <w:proofErr w:type="spellEnd"/>
      <w:r w:rsidRPr="00D371E1">
        <w:rPr>
          <w:rFonts w:ascii="Cambria" w:hAnsi="Cambria"/>
          <w:sz w:val="22"/>
          <w:szCs w:val="22"/>
        </w:rPr>
        <w:t xml:space="preserve">) olduğu görülmektedir (11,4). Öğrenciler performans ölçütlerini oluşturan maddelerde sergiledikleri performanslar açısından farklılıklar sergilemektedir. Öğrenci ve görev etkileşiminin yüksek çıkmasının; öğrencilerin icra ettiği ezgiye aşina olması-olmaması, önceden icra etmesi-etmemesi,  icra edilen ezgiyi sevmesi-sevmemesi, ezginin müzik türünü sevmesi-sevmemesi, blok flüt </w:t>
      </w:r>
      <w:proofErr w:type="spellStart"/>
      <w:r w:rsidRPr="00D371E1">
        <w:rPr>
          <w:rFonts w:ascii="Cambria" w:hAnsi="Cambria"/>
          <w:sz w:val="22"/>
          <w:szCs w:val="22"/>
        </w:rPr>
        <w:t>enstrumanına</w:t>
      </w:r>
      <w:proofErr w:type="spellEnd"/>
      <w:r w:rsidRPr="00D371E1">
        <w:rPr>
          <w:rFonts w:ascii="Cambria" w:hAnsi="Cambria"/>
          <w:sz w:val="22"/>
          <w:szCs w:val="22"/>
        </w:rPr>
        <w:t xml:space="preserve"> ilgi duyması-</w:t>
      </w:r>
      <w:proofErr w:type="gramStart"/>
      <w:r w:rsidRPr="00D371E1">
        <w:rPr>
          <w:rFonts w:ascii="Cambria" w:hAnsi="Cambria"/>
          <w:sz w:val="22"/>
          <w:szCs w:val="22"/>
        </w:rPr>
        <w:t>duymaması…vb.</w:t>
      </w:r>
      <w:proofErr w:type="gramEnd"/>
      <w:r w:rsidRPr="00D371E1">
        <w:rPr>
          <w:rFonts w:ascii="Cambria" w:hAnsi="Cambria"/>
          <w:sz w:val="22"/>
          <w:szCs w:val="22"/>
        </w:rPr>
        <w:t xml:space="preserve"> karıştırıcı değişkenlerinden kaynaklanabileceği düşünülmektedir. </w:t>
      </w:r>
      <w:proofErr w:type="spellStart"/>
      <w:r w:rsidRPr="00D371E1">
        <w:rPr>
          <w:rFonts w:ascii="Cambria" w:hAnsi="Cambria"/>
          <w:sz w:val="22"/>
          <w:szCs w:val="22"/>
        </w:rPr>
        <w:t>Yanısıra</w:t>
      </w:r>
      <w:proofErr w:type="spellEnd"/>
      <w:r w:rsidRPr="00D371E1">
        <w:rPr>
          <w:rFonts w:ascii="Cambria" w:hAnsi="Cambria"/>
          <w:sz w:val="22"/>
          <w:szCs w:val="22"/>
        </w:rPr>
        <w:t xml:space="preserve"> bu etkileşim etkisine ait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bileşeninin yüksek çıkmasının bir diğer nedeni; bu etkileşimi oluşturan değişkenlerden birinin birey olması ve ana etkiler içinde en yüksek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bileşeninin bireylere ait olması olabilir</w:t>
      </w:r>
      <w:r w:rsidRPr="00D371E1">
        <w:rPr>
          <w:rFonts w:ascii="Cambria" w:hAnsi="Cambria"/>
          <w:color w:val="FF0000"/>
          <w:sz w:val="22"/>
          <w:szCs w:val="22"/>
        </w:rPr>
        <w:t>.</w:t>
      </w:r>
    </w:p>
    <w:p w:rsidR="00785A8C" w:rsidRPr="00D371E1" w:rsidRDefault="00785A8C" w:rsidP="003E40F0">
      <w:pPr>
        <w:ind w:firstLine="567"/>
        <w:jc w:val="both"/>
        <w:rPr>
          <w:rFonts w:ascii="Cambria" w:hAnsi="Cambria"/>
          <w:sz w:val="22"/>
          <w:szCs w:val="22"/>
        </w:rPr>
      </w:pPr>
      <w:proofErr w:type="spellStart"/>
      <w:r w:rsidRPr="00D371E1">
        <w:rPr>
          <w:rFonts w:ascii="Cambria" w:hAnsi="Cambria"/>
          <w:sz w:val="22"/>
          <w:szCs w:val="22"/>
        </w:rPr>
        <w:t>Puanlayıcı</w:t>
      </w:r>
      <w:proofErr w:type="spellEnd"/>
      <w:r w:rsidRPr="00D371E1">
        <w:rPr>
          <w:rFonts w:ascii="Cambria" w:hAnsi="Cambria"/>
          <w:sz w:val="22"/>
          <w:szCs w:val="22"/>
        </w:rPr>
        <w:t xml:space="preserve"> ve öğrenci etkileşimi (</w:t>
      </w:r>
      <w:proofErr w:type="spellStart"/>
      <w:r w:rsidRPr="00D371E1">
        <w:rPr>
          <w:rFonts w:ascii="Cambria" w:hAnsi="Cambria"/>
          <w:sz w:val="22"/>
          <w:szCs w:val="22"/>
        </w:rPr>
        <w:t>bp</w:t>
      </w:r>
      <w:proofErr w:type="spellEnd"/>
      <w:r w:rsidRPr="00D371E1">
        <w:rPr>
          <w:rFonts w:ascii="Cambria" w:hAnsi="Cambria"/>
          <w:sz w:val="22"/>
          <w:szCs w:val="22"/>
        </w:rPr>
        <w:t xml:space="preserve">) dikkate alındığında, bu etkileşimin en yüksek 2. etkileşim etkisi olduğu görülmektedir (%8,3). Bu sonuç </w:t>
      </w:r>
      <w:proofErr w:type="spellStart"/>
      <w:r w:rsidRPr="00D371E1">
        <w:rPr>
          <w:rFonts w:ascii="Cambria" w:hAnsi="Cambria"/>
          <w:sz w:val="22"/>
          <w:szCs w:val="22"/>
        </w:rPr>
        <w:t>puanlayıcılarla</w:t>
      </w:r>
      <w:proofErr w:type="spellEnd"/>
      <w:r w:rsidRPr="00D371E1">
        <w:rPr>
          <w:rFonts w:ascii="Cambria" w:hAnsi="Cambria"/>
          <w:sz w:val="22"/>
          <w:szCs w:val="22"/>
        </w:rPr>
        <w:t xml:space="preserve"> öğrenciler arasında bir etkileşim olduğu ve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öğrencileri puanlarken sistematik hata yaptığını göstermektedir. Bir diğer ifade ile bir </w:t>
      </w:r>
      <w:proofErr w:type="spellStart"/>
      <w:r w:rsidRPr="00D371E1">
        <w:rPr>
          <w:rFonts w:ascii="Cambria" w:hAnsi="Cambria"/>
          <w:sz w:val="22"/>
          <w:szCs w:val="22"/>
        </w:rPr>
        <w:t>puanlayıcı</w:t>
      </w:r>
      <w:proofErr w:type="spellEnd"/>
      <w:r w:rsidRPr="00D371E1">
        <w:rPr>
          <w:rFonts w:ascii="Cambria" w:hAnsi="Cambria"/>
          <w:sz w:val="22"/>
          <w:szCs w:val="22"/>
        </w:rPr>
        <w:t xml:space="preserve"> öğrenciden öğrenciye farklı değerlendirmeler yapmış, yanlı davranmıştır.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öğrencileri puanlamada sistematik hatayı en az seviyeye düşürmesinin, etkileşim etkisi sonucunu değiştireceği ve daha hatasız sonuçlar ortaya </w:t>
      </w:r>
      <w:r w:rsidRPr="00D371E1">
        <w:rPr>
          <w:rFonts w:ascii="Cambria" w:hAnsi="Cambria"/>
          <w:sz w:val="22"/>
          <w:szCs w:val="22"/>
        </w:rPr>
        <w:lastRenderedPageBreak/>
        <w:t xml:space="preserve">koyabileceği düşünülmektedir. Aynı zamanda bu yüzdenin yüksek çıkmasın, ana etkilerdeki </w:t>
      </w:r>
      <w:proofErr w:type="spellStart"/>
      <w:r w:rsidRPr="00D371E1">
        <w:rPr>
          <w:rFonts w:ascii="Cambria" w:hAnsi="Cambria"/>
          <w:sz w:val="22"/>
          <w:szCs w:val="22"/>
        </w:rPr>
        <w:t>puanlayıcılara</w:t>
      </w:r>
      <w:proofErr w:type="spellEnd"/>
      <w:r w:rsidRPr="00D371E1">
        <w:rPr>
          <w:rFonts w:ascii="Cambria" w:hAnsi="Cambria"/>
          <w:sz w:val="22"/>
          <w:szCs w:val="22"/>
        </w:rPr>
        <w:t xml:space="preserve"> ait yüzdenin yüksek olmasından kaynaklanabileceği söylenebilir. </w:t>
      </w:r>
    </w:p>
    <w:p w:rsidR="00785A8C" w:rsidRPr="00D371E1" w:rsidRDefault="00785A8C" w:rsidP="003E40F0">
      <w:pPr>
        <w:ind w:firstLine="567"/>
        <w:jc w:val="both"/>
        <w:rPr>
          <w:rFonts w:ascii="Cambria" w:hAnsi="Cambria"/>
          <w:sz w:val="22"/>
          <w:szCs w:val="22"/>
        </w:rPr>
      </w:pPr>
      <w:proofErr w:type="spellStart"/>
      <w:r w:rsidRPr="00D371E1">
        <w:rPr>
          <w:rFonts w:ascii="Cambria" w:hAnsi="Cambria"/>
          <w:sz w:val="22"/>
          <w:szCs w:val="22"/>
        </w:rPr>
        <w:t>Puanlayıcı</w:t>
      </w:r>
      <w:proofErr w:type="spellEnd"/>
      <w:r w:rsidRPr="00D371E1">
        <w:rPr>
          <w:rFonts w:ascii="Cambria" w:hAnsi="Cambria"/>
          <w:sz w:val="22"/>
          <w:szCs w:val="22"/>
        </w:rPr>
        <w:t xml:space="preserve"> ve görev (</w:t>
      </w:r>
      <w:proofErr w:type="spellStart"/>
      <w:r w:rsidRPr="00D371E1">
        <w:rPr>
          <w:rFonts w:ascii="Cambria" w:hAnsi="Cambria"/>
          <w:sz w:val="22"/>
          <w:szCs w:val="22"/>
        </w:rPr>
        <w:t>pm</w:t>
      </w:r>
      <w:proofErr w:type="spellEnd"/>
      <w:r w:rsidRPr="00D371E1">
        <w:rPr>
          <w:rFonts w:ascii="Cambria" w:hAnsi="Cambria"/>
          <w:sz w:val="22"/>
          <w:szCs w:val="22"/>
        </w:rPr>
        <w:t xml:space="preserve">)  etkileşim etkisinin diğer değişkenlik kaynaklarına oranla görece düşük olması,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maddeleri tutarlı puanladığı biçiminde yorumlanabilir. Görevlerden kaynaklanan ana etkinin düşük olmasının, etkileşim etkisinin düşük çıkmasına neden olduğu söylenebilir. Elde edilen sonuca göre; </w:t>
      </w:r>
      <w:proofErr w:type="spellStart"/>
      <w:r w:rsidRPr="00D371E1">
        <w:rPr>
          <w:rFonts w:ascii="Cambria" w:hAnsi="Cambria"/>
          <w:sz w:val="22"/>
          <w:szCs w:val="22"/>
        </w:rPr>
        <w:t>puanlayıcıların</w:t>
      </w:r>
      <w:proofErr w:type="spellEnd"/>
      <w:r w:rsidRPr="00D371E1">
        <w:rPr>
          <w:rFonts w:ascii="Cambria" w:hAnsi="Cambria"/>
          <w:sz w:val="22"/>
          <w:szCs w:val="22"/>
        </w:rPr>
        <w:t xml:space="preserve"> görevler veya ölçütlerle önceden bir yaşantı geçirmediği, söz konusu performansa bir bütün olarak baktığı, uzmanlık alanlarına göre maddelerle etkileşim içerisine girmediği ve puanlamada hata yapmadığı düşünülmektedir.  </w:t>
      </w:r>
    </w:p>
    <w:p w:rsidR="00785A8C" w:rsidRPr="00D371E1" w:rsidRDefault="00785A8C" w:rsidP="003E40F0">
      <w:pPr>
        <w:ind w:firstLine="567"/>
        <w:jc w:val="both"/>
        <w:rPr>
          <w:rFonts w:ascii="Cambria" w:hAnsi="Cambria"/>
          <w:sz w:val="22"/>
          <w:szCs w:val="22"/>
        </w:rPr>
      </w:pPr>
      <w:r w:rsidRPr="00D371E1">
        <w:rPr>
          <w:rFonts w:ascii="Cambria" w:hAnsi="Cambria"/>
          <w:sz w:val="22"/>
          <w:szCs w:val="22"/>
        </w:rPr>
        <w:t xml:space="preserve">Artık </w:t>
      </w:r>
      <w:proofErr w:type="spellStart"/>
      <w:r w:rsidRPr="00D371E1">
        <w:rPr>
          <w:rFonts w:ascii="Cambria" w:hAnsi="Cambria"/>
          <w:sz w:val="22"/>
          <w:szCs w:val="22"/>
        </w:rPr>
        <w:t>varyans</w:t>
      </w:r>
      <w:proofErr w:type="spellEnd"/>
      <w:r w:rsidRPr="00D371E1">
        <w:rPr>
          <w:rFonts w:ascii="Cambria" w:hAnsi="Cambria"/>
          <w:sz w:val="22"/>
          <w:szCs w:val="22"/>
        </w:rPr>
        <w:t xml:space="preserve"> sonucu incelendiğinde yapılan ölçmede tesadüfi hataların var olduğu ve desende bulunmayan farklı değişkenlik kaynaklarının da (</w:t>
      </w:r>
      <w:proofErr w:type="spellStart"/>
      <w:r w:rsidRPr="00D371E1">
        <w:rPr>
          <w:rFonts w:ascii="Cambria" w:hAnsi="Cambria"/>
          <w:sz w:val="22"/>
          <w:szCs w:val="22"/>
        </w:rPr>
        <w:t>puanlayıcı</w:t>
      </w:r>
      <w:proofErr w:type="spellEnd"/>
      <w:r w:rsidRPr="00D371E1">
        <w:rPr>
          <w:rFonts w:ascii="Cambria" w:hAnsi="Cambria"/>
          <w:sz w:val="22"/>
          <w:szCs w:val="22"/>
        </w:rPr>
        <w:t xml:space="preserve"> cinsiyeti, birey becerisi, ilgi, yaşantı) sonuca etki ettiği düşünülmektedir. </w:t>
      </w:r>
      <w:proofErr w:type="gramStart"/>
      <w:r w:rsidRPr="00D371E1">
        <w:rPr>
          <w:rFonts w:ascii="Cambria" w:hAnsi="Cambria"/>
          <w:sz w:val="22"/>
          <w:szCs w:val="22"/>
        </w:rPr>
        <w:t>Bir çok</w:t>
      </w:r>
      <w:proofErr w:type="gramEnd"/>
      <w:r w:rsidRPr="00D371E1">
        <w:rPr>
          <w:rFonts w:ascii="Cambria" w:hAnsi="Cambria"/>
          <w:sz w:val="22"/>
          <w:szCs w:val="22"/>
        </w:rPr>
        <w:t xml:space="preserve"> desende; artık etki, tesadüfi hata ve farklı değişkenlik kaynaklarından gelen yüzdenin en yüksek değere sahip olduğu görülmektedir. Bu bağlamda kestirilen artık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bileşeninin ölçmenin temel objesi olan öğrencilerden daha düşük çıkması, bu performansı etkileyebilecek en önemli değişkenlik kaynaklarının desen içerisinde yer aldığını ve olası tesadüfi hata kaynaklarının var olduğu biçiminde yorumlanabilir.</w:t>
      </w:r>
    </w:p>
    <w:p w:rsidR="00785A8C" w:rsidRPr="00D371E1" w:rsidRDefault="00785A8C" w:rsidP="003E40F0">
      <w:pPr>
        <w:spacing w:before="120" w:after="120"/>
        <w:jc w:val="both"/>
        <w:rPr>
          <w:rFonts w:ascii="Cambria" w:hAnsi="Cambria"/>
          <w:b/>
          <w:bCs/>
          <w:color w:val="FF0000"/>
          <w:sz w:val="22"/>
          <w:szCs w:val="22"/>
        </w:rPr>
      </w:pPr>
      <w:r w:rsidRPr="00D371E1">
        <w:rPr>
          <w:rFonts w:ascii="Cambria" w:hAnsi="Cambria"/>
          <w:b/>
          <w:bCs/>
          <w:sz w:val="22"/>
          <w:szCs w:val="22"/>
        </w:rPr>
        <w:t xml:space="preserve">Ortaokul öğrencilerinin blok flüt icra performansı analitik dereceli puanlama anahtarı değerlendirmesi sonucunda elde edilen puanlamaların, güvenirlik (G ve </w:t>
      </w:r>
      <w:proofErr w:type="spellStart"/>
      <w:r w:rsidRPr="00D371E1">
        <w:rPr>
          <w:rFonts w:ascii="Cambria" w:hAnsi="Cambria"/>
          <w:b/>
          <w:bCs/>
          <w:sz w:val="22"/>
          <w:szCs w:val="22"/>
        </w:rPr>
        <w:t>Phi</w:t>
      </w:r>
      <w:proofErr w:type="spellEnd"/>
      <w:r w:rsidRPr="00D371E1">
        <w:rPr>
          <w:rFonts w:ascii="Cambria" w:hAnsi="Cambria"/>
          <w:b/>
          <w:bCs/>
          <w:sz w:val="22"/>
          <w:szCs w:val="22"/>
        </w:rPr>
        <w:t>) katsayıları nasıldır?</w:t>
      </w:r>
    </w:p>
    <w:p w:rsidR="00785A8C" w:rsidRPr="00D371E1" w:rsidRDefault="0042043B" w:rsidP="003E40F0">
      <w:pPr>
        <w:ind w:firstLine="567"/>
        <w:jc w:val="both"/>
        <w:rPr>
          <w:rFonts w:ascii="Cambria" w:hAnsi="Cambria"/>
          <w:sz w:val="22"/>
          <w:szCs w:val="22"/>
        </w:rPr>
      </w:pPr>
      <w:r w:rsidRPr="00D371E1">
        <w:rPr>
          <w:rFonts w:ascii="Cambria" w:hAnsi="Cambria"/>
          <w:sz w:val="22"/>
          <w:szCs w:val="22"/>
        </w:rPr>
        <w:t xml:space="preserve">G (0.89) ve </w:t>
      </w:r>
      <w:proofErr w:type="spellStart"/>
      <w:r w:rsidRPr="00D371E1">
        <w:rPr>
          <w:rFonts w:ascii="Cambria" w:hAnsi="Cambria"/>
          <w:sz w:val="22"/>
          <w:szCs w:val="22"/>
        </w:rPr>
        <w:t>P</w:t>
      </w:r>
      <w:r w:rsidR="00785A8C" w:rsidRPr="00D371E1">
        <w:rPr>
          <w:rFonts w:ascii="Cambria" w:hAnsi="Cambria"/>
          <w:sz w:val="22"/>
          <w:szCs w:val="22"/>
        </w:rPr>
        <w:t>hi</w:t>
      </w:r>
      <w:proofErr w:type="spellEnd"/>
      <w:r w:rsidR="00785A8C" w:rsidRPr="00D371E1">
        <w:rPr>
          <w:rFonts w:ascii="Cambria" w:hAnsi="Cambria"/>
          <w:sz w:val="22"/>
          <w:szCs w:val="22"/>
        </w:rPr>
        <w:t xml:space="preserve"> (0.79) katsayılarına bakıldığında elde edilen sonuç ölçme aracında yer alan ölçütlerin, becerilerin ve görevlerin güvenilir ve geçerli olduğunu göstermektedir.  Öğrencilere bağlı olan ayırt edicilik </w:t>
      </w:r>
      <w:proofErr w:type="spellStart"/>
      <w:r w:rsidR="00785A8C" w:rsidRPr="00D371E1">
        <w:rPr>
          <w:rFonts w:ascii="Cambria" w:hAnsi="Cambria"/>
          <w:sz w:val="22"/>
          <w:szCs w:val="22"/>
        </w:rPr>
        <w:t>varyansının</w:t>
      </w:r>
      <w:proofErr w:type="spellEnd"/>
      <w:r w:rsidR="00785A8C" w:rsidRPr="00D371E1">
        <w:rPr>
          <w:rFonts w:ascii="Cambria" w:hAnsi="Cambria"/>
          <w:sz w:val="22"/>
          <w:szCs w:val="22"/>
        </w:rPr>
        <w:t xml:space="preserve"> yüksek olmasının, en yüksek </w:t>
      </w:r>
      <w:proofErr w:type="spellStart"/>
      <w:r w:rsidR="00785A8C" w:rsidRPr="00D371E1">
        <w:rPr>
          <w:rFonts w:ascii="Cambria" w:hAnsi="Cambria"/>
          <w:sz w:val="22"/>
          <w:szCs w:val="22"/>
        </w:rPr>
        <w:t>varyans</w:t>
      </w:r>
      <w:proofErr w:type="spellEnd"/>
      <w:r w:rsidR="00785A8C" w:rsidRPr="00D371E1">
        <w:rPr>
          <w:rFonts w:ascii="Cambria" w:hAnsi="Cambria"/>
          <w:sz w:val="22"/>
          <w:szCs w:val="22"/>
        </w:rPr>
        <w:t xml:space="preserve"> yüzdesinin ölçmenin temel objesine ait olmasının ölçme aracının geçerliği için kanıt olarak kullanılabileceği; </w:t>
      </w:r>
      <w:proofErr w:type="spellStart"/>
      <w:r w:rsidR="00785A8C" w:rsidRPr="00D371E1">
        <w:rPr>
          <w:rFonts w:ascii="Cambria" w:hAnsi="Cambria"/>
          <w:sz w:val="22"/>
          <w:szCs w:val="22"/>
        </w:rPr>
        <w:t>puanlayıcıların</w:t>
      </w:r>
      <w:proofErr w:type="spellEnd"/>
      <w:r w:rsidR="00785A8C" w:rsidRPr="00D371E1">
        <w:rPr>
          <w:rFonts w:ascii="Cambria" w:hAnsi="Cambria"/>
          <w:sz w:val="22"/>
          <w:szCs w:val="22"/>
        </w:rPr>
        <w:t xml:space="preserve"> daha tu</w:t>
      </w:r>
      <w:r w:rsidR="00E8127F" w:rsidRPr="00D371E1">
        <w:rPr>
          <w:rFonts w:ascii="Cambria" w:hAnsi="Cambria"/>
          <w:sz w:val="22"/>
          <w:szCs w:val="22"/>
        </w:rPr>
        <w:t xml:space="preserve">tarlı puanlama yapmasının G ve </w:t>
      </w:r>
      <w:proofErr w:type="spellStart"/>
      <w:r w:rsidR="00E8127F" w:rsidRPr="00D371E1">
        <w:rPr>
          <w:rFonts w:ascii="Cambria" w:hAnsi="Cambria"/>
          <w:sz w:val="22"/>
          <w:szCs w:val="22"/>
        </w:rPr>
        <w:t>P</w:t>
      </w:r>
      <w:r w:rsidR="00785A8C" w:rsidRPr="00D371E1">
        <w:rPr>
          <w:rFonts w:ascii="Cambria" w:hAnsi="Cambria"/>
          <w:sz w:val="22"/>
          <w:szCs w:val="22"/>
        </w:rPr>
        <w:t>hi</w:t>
      </w:r>
      <w:proofErr w:type="spellEnd"/>
      <w:r w:rsidR="00785A8C" w:rsidRPr="00D371E1">
        <w:rPr>
          <w:rFonts w:ascii="Cambria" w:hAnsi="Cambria"/>
          <w:sz w:val="22"/>
          <w:szCs w:val="22"/>
        </w:rPr>
        <w:t xml:space="preserve"> katsayılarını arttıracağı düşünülmektedir. </w:t>
      </w:r>
    </w:p>
    <w:p w:rsidR="00785A8C" w:rsidRPr="00D371E1" w:rsidRDefault="00785A8C" w:rsidP="003E40F0">
      <w:pPr>
        <w:spacing w:before="120" w:after="120"/>
        <w:jc w:val="both"/>
        <w:rPr>
          <w:rFonts w:ascii="Cambria" w:hAnsi="Cambria"/>
          <w:b/>
          <w:bCs/>
          <w:sz w:val="22"/>
          <w:szCs w:val="22"/>
        </w:rPr>
      </w:pPr>
      <w:proofErr w:type="spellStart"/>
      <w:r w:rsidRPr="00D371E1">
        <w:rPr>
          <w:rFonts w:ascii="Cambria" w:hAnsi="Cambria"/>
          <w:b/>
          <w:bCs/>
          <w:sz w:val="22"/>
          <w:szCs w:val="22"/>
        </w:rPr>
        <w:t>Puanlayıcı</w:t>
      </w:r>
      <w:proofErr w:type="spellEnd"/>
      <w:r w:rsidRPr="00D371E1">
        <w:rPr>
          <w:rFonts w:ascii="Cambria" w:hAnsi="Cambria"/>
          <w:b/>
          <w:bCs/>
          <w:sz w:val="22"/>
          <w:szCs w:val="22"/>
        </w:rPr>
        <w:t xml:space="preserve"> ve madde sa</w:t>
      </w:r>
      <w:r w:rsidR="00E8127F" w:rsidRPr="00D371E1">
        <w:rPr>
          <w:rFonts w:ascii="Cambria" w:hAnsi="Cambria"/>
          <w:b/>
          <w:bCs/>
          <w:sz w:val="22"/>
          <w:szCs w:val="22"/>
        </w:rPr>
        <w:t xml:space="preserve">yısının </w:t>
      </w:r>
      <w:proofErr w:type="spellStart"/>
      <w:r w:rsidR="00E8127F" w:rsidRPr="00D371E1">
        <w:rPr>
          <w:rFonts w:ascii="Cambria" w:hAnsi="Cambria"/>
          <w:b/>
          <w:bCs/>
          <w:sz w:val="22"/>
          <w:szCs w:val="22"/>
        </w:rPr>
        <w:t>değişimlenmesinin</w:t>
      </w:r>
      <w:proofErr w:type="spellEnd"/>
      <w:r w:rsidR="00E8127F" w:rsidRPr="00D371E1">
        <w:rPr>
          <w:rFonts w:ascii="Cambria" w:hAnsi="Cambria"/>
          <w:b/>
          <w:bCs/>
          <w:sz w:val="22"/>
          <w:szCs w:val="22"/>
        </w:rPr>
        <w:t xml:space="preserve"> G ve </w:t>
      </w:r>
      <w:proofErr w:type="spellStart"/>
      <w:r w:rsidR="00E8127F" w:rsidRPr="00D371E1">
        <w:rPr>
          <w:rFonts w:ascii="Cambria" w:hAnsi="Cambria"/>
          <w:b/>
          <w:bCs/>
          <w:sz w:val="22"/>
          <w:szCs w:val="22"/>
        </w:rPr>
        <w:t>P</w:t>
      </w:r>
      <w:r w:rsidRPr="00D371E1">
        <w:rPr>
          <w:rFonts w:ascii="Cambria" w:hAnsi="Cambria"/>
          <w:b/>
          <w:bCs/>
          <w:sz w:val="22"/>
          <w:szCs w:val="22"/>
        </w:rPr>
        <w:t>hi</w:t>
      </w:r>
      <w:proofErr w:type="spellEnd"/>
      <w:r w:rsidRPr="00D371E1">
        <w:rPr>
          <w:rFonts w:ascii="Cambria" w:hAnsi="Cambria"/>
          <w:b/>
          <w:bCs/>
          <w:sz w:val="22"/>
          <w:szCs w:val="22"/>
        </w:rPr>
        <w:t xml:space="preserve"> katsayılarına olan etkisi nasıldır?</w:t>
      </w:r>
    </w:p>
    <w:p w:rsidR="004C2896" w:rsidRPr="00D371E1" w:rsidRDefault="00785A8C" w:rsidP="003E40F0">
      <w:pPr>
        <w:ind w:firstLine="567"/>
        <w:jc w:val="both"/>
        <w:rPr>
          <w:rFonts w:ascii="Cambria" w:hAnsi="Cambria"/>
          <w:sz w:val="22"/>
          <w:szCs w:val="22"/>
        </w:rPr>
      </w:pPr>
      <w:r w:rsidRPr="00D371E1">
        <w:rPr>
          <w:rFonts w:ascii="Cambria" w:hAnsi="Cambria"/>
          <w:sz w:val="22"/>
          <w:szCs w:val="22"/>
        </w:rPr>
        <w:t xml:space="preserve">G çalışması kapsamında incelenen </w:t>
      </w:r>
      <w:proofErr w:type="spellStart"/>
      <w:r w:rsidRPr="00D371E1">
        <w:rPr>
          <w:rFonts w:ascii="Cambria" w:hAnsi="Cambria"/>
          <w:sz w:val="22"/>
          <w:szCs w:val="22"/>
        </w:rPr>
        <w:t>varyans</w:t>
      </w:r>
      <w:proofErr w:type="spellEnd"/>
      <w:r w:rsidRPr="00D371E1">
        <w:rPr>
          <w:rFonts w:ascii="Cambria" w:hAnsi="Cambria"/>
          <w:sz w:val="22"/>
          <w:szCs w:val="22"/>
        </w:rPr>
        <w:t xml:space="preserve"> bileşenleri yorumlanmış ve incelenmiş, bu doğrultuda karar çalışmaları </w:t>
      </w:r>
      <w:proofErr w:type="spellStart"/>
      <w:r w:rsidRPr="00D371E1">
        <w:rPr>
          <w:rFonts w:ascii="Cambria" w:hAnsi="Cambria"/>
          <w:sz w:val="22"/>
          <w:szCs w:val="22"/>
        </w:rPr>
        <w:t>puanlayıcı</w:t>
      </w:r>
      <w:proofErr w:type="spellEnd"/>
      <w:r w:rsidRPr="00D371E1">
        <w:rPr>
          <w:rFonts w:ascii="Cambria" w:hAnsi="Cambria"/>
          <w:sz w:val="22"/>
          <w:szCs w:val="22"/>
        </w:rPr>
        <w:t xml:space="preserve"> ve madde sayısı için yürütülmüştür. </w:t>
      </w:r>
      <w:proofErr w:type="spellStart"/>
      <w:r w:rsidRPr="00D371E1">
        <w:rPr>
          <w:rFonts w:ascii="Cambria" w:hAnsi="Cambria"/>
          <w:sz w:val="22"/>
          <w:szCs w:val="22"/>
        </w:rPr>
        <w:t>Puanlayıcı</w:t>
      </w:r>
      <w:proofErr w:type="spellEnd"/>
      <w:r w:rsidRPr="00D371E1">
        <w:rPr>
          <w:rFonts w:ascii="Cambria" w:hAnsi="Cambria"/>
          <w:sz w:val="22"/>
          <w:szCs w:val="22"/>
        </w:rPr>
        <w:t xml:space="preserve"> sayısı 2, 4, 5, 6, 7 biçiminde; görev sayısı da K çalışmaları kapsamında 10, 12, 14, 18, 20 biçiminde </w:t>
      </w:r>
      <w:proofErr w:type="spellStart"/>
      <w:r w:rsidRPr="00D371E1">
        <w:rPr>
          <w:rFonts w:ascii="Cambria" w:hAnsi="Cambria"/>
          <w:sz w:val="22"/>
          <w:szCs w:val="22"/>
        </w:rPr>
        <w:t>değişimlenmiş</w:t>
      </w:r>
      <w:proofErr w:type="spellEnd"/>
      <w:r w:rsidRPr="00D371E1">
        <w:rPr>
          <w:rFonts w:ascii="Cambria" w:hAnsi="Cambria"/>
          <w:sz w:val="22"/>
          <w:szCs w:val="22"/>
        </w:rPr>
        <w:t xml:space="preserve"> ve her bir </w:t>
      </w:r>
      <w:proofErr w:type="spellStart"/>
      <w:r w:rsidRPr="00D371E1">
        <w:rPr>
          <w:rFonts w:ascii="Cambria" w:hAnsi="Cambria"/>
          <w:sz w:val="22"/>
          <w:szCs w:val="22"/>
        </w:rPr>
        <w:t>değişimlenme</w:t>
      </w:r>
      <w:proofErr w:type="spellEnd"/>
      <w:r w:rsidRPr="00D371E1">
        <w:rPr>
          <w:rFonts w:ascii="Cambria" w:hAnsi="Cambria"/>
          <w:sz w:val="22"/>
          <w:szCs w:val="22"/>
        </w:rPr>
        <w:t xml:space="preserve"> için G ve </w:t>
      </w:r>
      <w:proofErr w:type="spellStart"/>
      <w:r w:rsidRPr="00D371E1">
        <w:rPr>
          <w:rFonts w:ascii="Cambria" w:hAnsi="Cambria"/>
          <w:sz w:val="22"/>
          <w:szCs w:val="22"/>
        </w:rPr>
        <w:t>Phi</w:t>
      </w:r>
      <w:proofErr w:type="spellEnd"/>
      <w:r w:rsidRPr="00D371E1">
        <w:rPr>
          <w:rFonts w:ascii="Cambria" w:hAnsi="Cambria"/>
          <w:sz w:val="22"/>
          <w:szCs w:val="22"/>
        </w:rPr>
        <w:t xml:space="preserve"> katsayıları elde edilmiştir. Tablo 2 de karar çalışmaları sonuçları yer almaktadır.  </w:t>
      </w:r>
    </w:p>
    <w:p w:rsidR="004C2896" w:rsidRPr="003E40F0" w:rsidRDefault="003E40F0" w:rsidP="003E40F0">
      <w:pPr>
        <w:widowControl w:val="0"/>
        <w:autoSpaceDE w:val="0"/>
        <w:autoSpaceDN w:val="0"/>
        <w:adjustRightInd w:val="0"/>
        <w:spacing w:before="120" w:after="120"/>
        <w:jc w:val="both"/>
        <w:rPr>
          <w:rFonts w:ascii="Cambria" w:hAnsi="Cambria"/>
          <w:i/>
          <w:iCs/>
          <w:sz w:val="20"/>
          <w:szCs w:val="22"/>
          <w:lang w:val="fr-CA"/>
        </w:rPr>
      </w:pPr>
      <w:r w:rsidRPr="003E40F0">
        <w:rPr>
          <w:rFonts w:ascii="Cambria" w:hAnsi="Cambria"/>
          <w:b/>
          <w:iCs/>
          <w:sz w:val="20"/>
          <w:szCs w:val="22"/>
        </w:rPr>
        <w:t xml:space="preserve">Tablo </w:t>
      </w:r>
      <w:r w:rsidR="004C2896" w:rsidRPr="003E40F0">
        <w:rPr>
          <w:rFonts w:ascii="Cambria" w:hAnsi="Cambria"/>
          <w:b/>
          <w:iCs/>
          <w:sz w:val="20"/>
          <w:szCs w:val="22"/>
        </w:rPr>
        <w:t>2.</w:t>
      </w:r>
      <w:r w:rsidRPr="003E40F0">
        <w:rPr>
          <w:rFonts w:ascii="Cambria" w:hAnsi="Cambria"/>
          <w:b/>
          <w:iCs/>
          <w:sz w:val="20"/>
          <w:szCs w:val="22"/>
        </w:rPr>
        <w:t xml:space="preserve"> </w:t>
      </w:r>
      <w:proofErr w:type="spellStart"/>
      <w:r w:rsidR="004C2896" w:rsidRPr="003E40F0">
        <w:rPr>
          <w:rFonts w:ascii="Cambria" w:hAnsi="Cambria"/>
          <w:i/>
          <w:iCs/>
          <w:sz w:val="20"/>
          <w:szCs w:val="22"/>
          <w:lang w:val="fr-CA"/>
        </w:rPr>
        <w:t>Madde</w:t>
      </w:r>
      <w:proofErr w:type="spellEnd"/>
      <w:r w:rsidR="004C2896" w:rsidRPr="003E40F0">
        <w:rPr>
          <w:rFonts w:ascii="Cambria" w:hAnsi="Cambria"/>
          <w:i/>
          <w:iCs/>
          <w:sz w:val="20"/>
          <w:szCs w:val="22"/>
          <w:lang w:val="fr-CA"/>
        </w:rPr>
        <w:t xml:space="preserve"> </w:t>
      </w:r>
      <w:proofErr w:type="spellStart"/>
      <w:r w:rsidR="004C2896" w:rsidRPr="003E40F0">
        <w:rPr>
          <w:rFonts w:ascii="Cambria" w:hAnsi="Cambria"/>
          <w:i/>
          <w:iCs/>
          <w:sz w:val="20"/>
          <w:szCs w:val="22"/>
          <w:lang w:val="fr-CA"/>
        </w:rPr>
        <w:t>ve</w:t>
      </w:r>
      <w:proofErr w:type="spellEnd"/>
      <w:r w:rsidR="004C2896" w:rsidRPr="003E40F0">
        <w:rPr>
          <w:rFonts w:ascii="Cambria" w:hAnsi="Cambria"/>
          <w:i/>
          <w:iCs/>
          <w:sz w:val="20"/>
          <w:szCs w:val="22"/>
          <w:lang w:val="fr-CA"/>
        </w:rPr>
        <w:t xml:space="preserve"> </w:t>
      </w:r>
      <w:proofErr w:type="spellStart"/>
      <w:r w:rsidR="004C2896" w:rsidRPr="003E40F0">
        <w:rPr>
          <w:rFonts w:ascii="Cambria" w:hAnsi="Cambria"/>
          <w:i/>
          <w:iCs/>
          <w:sz w:val="20"/>
          <w:szCs w:val="22"/>
          <w:lang w:val="fr-CA"/>
        </w:rPr>
        <w:t>puanlayıcı</w:t>
      </w:r>
      <w:proofErr w:type="spellEnd"/>
      <w:r w:rsidR="004C2896" w:rsidRPr="003E40F0">
        <w:rPr>
          <w:rFonts w:ascii="Cambria" w:hAnsi="Cambria"/>
          <w:i/>
          <w:iCs/>
          <w:sz w:val="20"/>
          <w:szCs w:val="22"/>
          <w:lang w:val="fr-CA"/>
        </w:rPr>
        <w:t xml:space="preserve"> </w:t>
      </w:r>
      <w:proofErr w:type="spellStart"/>
      <w:r w:rsidR="004C2896" w:rsidRPr="003E40F0">
        <w:rPr>
          <w:rFonts w:ascii="Cambria" w:hAnsi="Cambria"/>
          <w:i/>
          <w:iCs/>
          <w:sz w:val="20"/>
          <w:szCs w:val="22"/>
          <w:lang w:val="fr-CA"/>
        </w:rPr>
        <w:t>karar</w:t>
      </w:r>
      <w:proofErr w:type="spellEnd"/>
      <w:r w:rsidR="004C2896" w:rsidRPr="003E40F0">
        <w:rPr>
          <w:rFonts w:ascii="Cambria" w:hAnsi="Cambria"/>
          <w:i/>
          <w:iCs/>
          <w:sz w:val="20"/>
          <w:szCs w:val="22"/>
          <w:lang w:val="fr-CA"/>
        </w:rPr>
        <w:t xml:space="preserve"> </w:t>
      </w:r>
      <w:proofErr w:type="spellStart"/>
      <w:r w:rsidR="004C2896" w:rsidRPr="003E40F0">
        <w:rPr>
          <w:rFonts w:ascii="Cambria" w:hAnsi="Cambria"/>
          <w:i/>
          <w:iCs/>
          <w:sz w:val="20"/>
          <w:szCs w:val="22"/>
          <w:lang w:val="fr-CA"/>
        </w:rPr>
        <w:t>çalışması</w:t>
      </w:r>
      <w:proofErr w:type="spellEnd"/>
    </w:p>
    <w:tbl>
      <w:tblPr>
        <w:tblStyle w:val="DzTablo21"/>
        <w:tblW w:w="0" w:type="auto"/>
        <w:tblLook w:val="04A0" w:firstRow="1" w:lastRow="0" w:firstColumn="1" w:lastColumn="0" w:noHBand="0" w:noVBand="1"/>
      </w:tblPr>
      <w:tblGrid>
        <w:gridCol w:w="1272"/>
        <w:gridCol w:w="2562"/>
        <w:gridCol w:w="874"/>
        <w:gridCol w:w="872"/>
        <w:gridCol w:w="874"/>
        <w:gridCol w:w="872"/>
        <w:gridCol w:w="873"/>
        <w:gridCol w:w="873"/>
      </w:tblGrid>
      <w:tr w:rsidR="004C2896" w:rsidRPr="00D371E1" w:rsidTr="00B06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tcPr>
          <w:p w:rsidR="004C2896" w:rsidRPr="00283B7A" w:rsidRDefault="004C2896" w:rsidP="00962E55">
            <w:pPr>
              <w:jc w:val="both"/>
              <w:rPr>
                <w:rFonts w:ascii="Cambria" w:hAnsi="Cambria"/>
                <w:sz w:val="20"/>
                <w:szCs w:val="20"/>
              </w:rPr>
            </w:pPr>
            <w:r w:rsidRPr="00283B7A">
              <w:rPr>
                <w:rFonts w:ascii="Cambria" w:hAnsi="Cambria"/>
                <w:sz w:val="20"/>
                <w:szCs w:val="20"/>
              </w:rPr>
              <w:t>Madde Sayısı (m)</w:t>
            </w:r>
          </w:p>
        </w:tc>
        <w:tc>
          <w:tcPr>
            <w:tcW w:w="2663" w:type="dxa"/>
            <w:vMerge w:val="restart"/>
          </w:tcPr>
          <w:p w:rsidR="004C2896" w:rsidRPr="00283B7A" w:rsidRDefault="004C2896" w:rsidP="00962E55">
            <w:pPr>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p>
        </w:tc>
        <w:tc>
          <w:tcPr>
            <w:tcW w:w="5348" w:type="dxa"/>
            <w:gridSpan w:val="6"/>
          </w:tcPr>
          <w:p w:rsidR="004C2896" w:rsidRPr="00283B7A" w:rsidRDefault="004C2896" w:rsidP="00962E55">
            <w:pPr>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 xml:space="preserve">                                   Görev Sayısı (m)</w:t>
            </w:r>
          </w:p>
        </w:tc>
      </w:tr>
      <w:tr w:rsidR="004C2896" w:rsidRPr="00D371E1" w:rsidTr="004C2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rsidR="004C2896" w:rsidRPr="00283B7A" w:rsidRDefault="004C2896" w:rsidP="00962E55">
            <w:pPr>
              <w:jc w:val="both"/>
              <w:rPr>
                <w:rFonts w:ascii="Cambria" w:hAnsi="Cambria"/>
                <w:sz w:val="20"/>
                <w:szCs w:val="20"/>
              </w:rPr>
            </w:pPr>
          </w:p>
        </w:tc>
        <w:tc>
          <w:tcPr>
            <w:tcW w:w="2663" w:type="dxa"/>
            <w:vMerge/>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16*</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10</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12</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14</w:t>
            </w:r>
          </w:p>
        </w:tc>
        <w:tc>
          <w:tcPr>
            <w:tcW w:w="892"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18</w:t>
            </w:r>
          </w:p>
        </w:tc>
        <w:tc>
          <w:tcPr>
            <w:tcW w:w="892"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20</w:t>
            </w:r>
          </w:p>
        </w:tc>
      </w:tr>
      <w:tr w:rsidR="00962E55" w:rsidRPr="00D371E1" w:rsidTr="004C2896">
        <w:tc>
          <w:tcPr>
            <w:cnfStyle w:val="001000000000" w:firstRow="0" w:lastRow="0" w:firstColumn="1" w:lastColumn="0" w:oddVBand="0" w:evenVBand="0" w:oddHBand="0" w:evenHBand="0" w:firstRowFirstColumn="0" w:firstRowLastColumn="0" w:lastRowFirstColumn="0" w:lastRowLastColumn="0"/>
            <w:tcW w:w="1277" w:type="dxa"/>
            <w:vMerge/>
          </w:tcPr>
          <w:p w:rsidR="00962E55" w:rsidRPr="00283B7A" w:rsidRDefault="00962E55" w:rsidP="00962E55">
            <w:pPr>
              <w:jc w:val="both"/>
              <w:rPr>
                <w:rFonts w:ascii="Cambria" w:hAnsi="Cambria"/>
                <w:sz w:val="20"/>
                <w:szCs w:val="20"/>
              </w:rPr>
            </w:pPr>
          </w:p>
        </w:tc>
        <w:tc>
          <w:tcPr>
            <w:tcW w:w="2663"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283B7A">
              <w:rPr>
                <w:rFonts w:ascii="Cambria" w:hAnsi="Cambria"/>
                <w:b/>
                <w:sz w:val="20"/>
                <w:szCs w:val="20"/>
              </w:rPr>
              <w:t>G Katsayısı</w:t>
            </w:r>
          </w:p>
        </w:tc>
        <w:tc>
          <w:tcPr>
            <w:tcW w:w="891"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283B7A">
              <w:rPr>
                <w:rFonts w:ascii="Cambria" w:hAnsi="Cambria"/>
                <w:b/>
                <w:sz w:val="20"/>
                <w:szCs w:val="20"/>
              </w:rPr>
              <w:t>0.89</w:t>
            </w:r>
          </w:p>
        </w:tc>
        <w:tc>
          <w:tcPr>
            <w:tcW w:w="891"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0.88</w:t>
            </w:r>
          </w:p>
        </w:tc>
        <w:tc>
          <w:tcPr>
            <w:tcW w:w="891"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0.89</w:t>
            </w:r>
          </w:p>
        </w:tc>
        <w:tc>
          <w:tcPr>
            <w:tcW w:w="891"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0.89</w:t>
            </w:r>
          </w:p>
        </w:tc>
        <w:tc>
          <w:tcPr>
            <w:tcW w:w="892"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0.90</w:t>
            </w:r>
          </w:p>
        </w:tc>
        <w:tc>
          <w:tcPr>
            <w:tcW w:w="892" w:type="dxa"/>
          </w:tcPr>
          <w:p w:rsidR="00962E55"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0.90</w:t>
            </w:r>
          </w:p>
        </w:tc>
      </w:tr>
      <w:tr w:rsidR="00962E55" w:rsidRPr="00D371E1" w:rsidTr="004C2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rsidR="00962E55" w:rsidRPr="00283B7A" w:rsidRDefault="00962E55" w:rsidP="00962E55">
            <w:pPr>
              <w:jc w:val="both"/>
              <w:rPr>
                <w:rFonts w:ascii="Cambria" w:hAnsi="Cambria"/>
                <w:sz w:val="20"/>
                <w:szCs w:val="20"/>
              </w:rPr>
            </w:pPr>
          </w:p>
        </w:tc>
        <w:tc>
          <w:tcPr>
            <w:tcW w:w="2663"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proofErr w:type="spellStart"/>
            <w:r w:rsidRPr="00283B7A">
              <w:rPr>
                <w:rFonts w:ascii="Cambria" w:hAnsi="Cambria"/>
                <w:b/>
                <w:sz w:val="20"/>
                <w:szCs w:val="20"/>
              </w:rPr>
              <w:t>Phi</w:t>
            </w:r>
            <w:proofErr w:type="spellEnd"/>
            <w:r w:rsidRPr="00283B7A">
              <w:rPr>
                <w:rFonts w:ascii="Cambria" w:hAnsi="Cambria"/>
                <w:b/>
                <w:sz w:val="20"/>
                <w:szCs w:val="20"/>
              </w:rPr>
              <w:t xml:space="preserve"> Katsayısı</w:t>
            </w:r>
          </w:p>
        </w:tc>
        <w:tc>
          <w:tcPr>
            <w:tcW w:w="891"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0.79</w:t>
            </w:r>
          </w:p>
        </w:tc>
        <w:tc>
          <w:tcPr>
            <w:tcW w:w="891"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0.78</w:t>
            </w:r>
          </w:p>
        </w:tc>
        <w:tc>
          <w:tcPr>
            <w:tcW w:w="891"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0.78</w:t>
            </w:r>
          </w:p>
        </w:tc>
        <w:tc>
          <w:tcPr>
            <w:tcW w:w="891"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0.79</w:t>
            </w:r>
          </w:p>
        </w:tc>
        <w:tc>
          <w:tcPr>
            <w:tcW w:w="892"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0.79</w:t>
            </w:r>
          </w:p>
        </w:tc>
        <w:tc>
          <w:tcPr>
            <w:tcW w:w="892" w:type="dxa"/>
          </w:tcPr>
          <w:p w:rsidR="00962E55" w:rsidRPr="00283B7A" w:rsidRDefault="00C21147"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0.80</w:t>
            </w:r>
          </w:p>
        </w:tc>
      </w:tr>
      <w:tr w:rsidR="004C2896" w:rsidRPr="00D371E1" w:rsidTr="004C2896">
        <w:tc>
          <w:tcPr>
            <w:cnfStyle w:val="001000000000" w:firstRow="0" w:lastRow="0" w:firstColumn="1" w:lastColumn="0" w:oddVBand="0" w:evenVBand="0" w:oddHBand="0" w:evenHBand="0" w:firstRowFirstColumn="0" w:firstRowLastColumn="0" w:lastRowFirstColumn="0" w:lastRowLastColumn="0"/>
            <w:tcW w:w="1277" w:type="dxa"/>
            <w:vMerge w:val="restart"/>
          </w:tcPr>
          <w:p w:rsidR="004C2896" w:rsidRPr="00283B7A" w:rsidRDefault="004C2896" w:rsidP="00962E55">
            <w:pPr>
              <w:jc w:val="both"/>
              <w:rPr>
                <w:rFonts w:ascii="Cambria" w:hAnsi="Cambria"/>
                <w:sz w:val="20"/>
                <w:szCs w:val="20"/>
              </w:rPr>
            </w:pPr>
            <w:proofErr w:type="spellStart"/>
            <w:r w:rsidRPr="00283B7A">
              <w:rPr>
                <w:rFonts w:ascii="Cambria" w:hAnsi="Cambria"/>
                <w:sz w:val="20"/>
                <w:szCs w:val="20"/>
              </w:rPr>
              <w:t>Puanlayıcı</w:t>
            </w:r>
            <w:proofErr w:type="spellEnd"/>
            <w:r w:rsidRPr="00283B7A">
              <w:rPr>
                <w:rFonts w:ascii="Cambria" w:hAnsi="Cambria"/>
                <w:sz w:val="20"/>
                <w:szCs w:val="20"/>
              </w:rPr>
              <w:t xml:space="preserve"> Sayısı (p)</w:t>
            </w:r>
          </w:p>
        </w:tc>
        <w:tc>
          <w:tcPr>
            <w:tcW w:w="2663" w:type="dxa"/>
            <w:vMerge w:val="restart"/>
          </w:tcPr>
          <w:p w:rsidR="004C2896" w:rsidRPr="00283B7A" w:rsidRDefault="004C2896"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5348" w:type="dxa"/>
            <w:gridSpan w:val="6"/>
          </w:tcPr>
          <w:p w:rsidR="004C2896" w:rsidRPr="00283B7A" w:rsidRDefault="004C2896" w:rsidP="004C2896">
            <w:pPr>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proofErr w:type="spellStart"/>
            <w:r w:rsidRPr="00283B7A">
              <w:rPr>
                <w:rFonts w:ascii="Cambria" w:hAnsi="Cambria"/>
                <w:b/>
                <w:sz w:val="20"/>
                <w:szCs w:val="20"/>
              </w:rPr>
              <w:t>Puanlayıcı</w:t>
            </w:r>
            <w:proofErr w:type="spellEnd"/>
            <w:r w:rsidRPr="00283B7A">
              <w:rPr>
                <w:rFonts w:ascii="Cambria" w:hAnsi="Cambria"/>
                <w:b/>
                <w:sz w:val="20"/>
                <w:szCs w:val="20"/>
              </w:rPr>
              <w:t xml:space="preserve"> Sayısı (m)</w:t>
            </w:r>
          </w:p>
        </w:tc>
      </w:tr>
      <w:tr w:rsidR="004C2896" w:rsidRPr="00D371E1" w:rsidTr="004C2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rsidR="004C2896" w:rsidRPr="00283B7A" w:rsidRDefault="004C2896" w:rsidP="00962E55">
            <w:pPr>
              <w:jc w:val="both"/>
              <w:rPr>
                <w:rFonts w:ascii="Cambria" w:hAnsi="Cambria"/>
                <w:sz w:val="20"/>
                <w:szCs w:val="20"/>
              </w:rPr>
            </w:pPr>
          </w:p>
        </w:tc>
        <w:tc>
          <w:tcPr>
            <w:tcW w:w="2663" w:type="dxa"/>
            <w:vMerge/>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3*</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2</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4</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5</w:t>
            </w:r>
          </w:p>
        </w:tc>
        <w:tc>
          <w:tcPr>
            <w:tcW w:w="892"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6</w:t>
            </w:r>
          </w:p>
        </w:tc>
        <w:tc>
          <w:tcPr>
            <w:tcW w:w="892"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7</w:t>
            </w:r>
          </w:p>
        </w:tc>
      </w:tr>
      <w:tr w:rsidR="00C21147" w:rsidRPr="00D371E1" w:rsidTr="004C2896">
        <w:tc>
          <w:tcPr>
            <w:cnfStyle w:val="001000000000" w:firstRow="0" w:lastRow="0" w:firstColumn="1" w:lastColumn="0" w:oddVBand="0" w:evenVBand="0" w:oddHBand="0" w:evenHBand="0" w:firstRowFirstColumn="0" w:firstRowLastColumn="0" w:lastRowFirstColumn="0" w:lastRowLastColumn="0"/>
            <w:tcW w:w="1277" w:type="dxa"/>
            <w:vMerge/>
          </w:tcPr>
          <w:p w:rsidR="00C21147" w:rsidRPr="00283B7A" w:rsidRDefault="00C21147" w:rsidP="00962E55">
            <w:pPr>
              <w:jc w:val="both"/>
              <w:rPr>
                <w:rFonts w:ascii="Cambria" w:hAnsi="Cambria"/>
                <w:sz w:val="20"/>
                <w:szCs w:val="20"/>
              </w:rPr>
            </w:pPr>
          </w:p>
        </w:tc>
        <w:tc>
          <w:tcPr>
            <w:tcW w:w="2663" w:type="dxa"/>
          </w:tcPr>
          <w:p w:rsidR="00C21147" w:rsidRPr="00283B7A" w:rsidRDefault="00C21147" w:rsidP="00B0647B">
            <w:pPr>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283B7A">
              <w:rPr>
                <w:rFonts w:ascii="Cambria" w:hAnsi="Cambria"/>
                <w:b/>
                <w:sz w:val="20"/>
                <w:szCs w:val="20"/>
              </w:rPr>
              <w:t>G Katsayısı</w:t>
            </w:r>
          </w:p>
        </w:tc>
        <w:tc>
          <w:tcPr>
            <w:tcW w:w="891"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0.89</w:t>
            </w:r>
          </w:p>
        </w:tc>
        <w:tc>
          <w:tcPr>
            <w:tcW w:w="891"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0.86</w:t>
            </w:r>
          </w:p>
        </w:tc>
        <w:tc>
          <w:tcPr>
            <w:tcW w:w="891"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283B7A">
              <w:rPr>
                <w:rFonts w:ascii="Cambria" w:hAnsi="Cambria"/>
                <w:b/>
                <w:sz w:val="20"/>
                <w:szCs w:val="20"/>
              </w:rPr>
              <w:t>0.91</w:t>
            </w:r>
          </w:p>
        </w:tc>
        <w:tc>
          <w:tcPr>
            <w:tcW w:w="891"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0.93</w:t>
            </w:r>
          </w:p>
        </w:tc>
        <w:tc>
          <w:tcPr>
            <w:tcW w:w="892"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0.94</w:t>
            </w:r>
          </w:p>
        </w:tc>
        <w:tc>
          <w:tcPr>
            <w:tcW w:w="892" w:type="dxa"/>
          </w:tcPr>
          <w:p w:rsidR="00C21147" w:rsidRPr="00283B7A" w:rsidRDefault="00C21147" w:rsidP="00962E55">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83B7A">
              <w:rPr>
                <w:rFonts w:ascii="Cambria" w:hAnsi="Cambria"/>
                <w:sz w:val="20"/>
                <w:szCs w:val="20"/>
              </w:rPr>
              <w:t>0.94</w:t>
            </w:r>
          </w:p>
        </w:tc>
      </w:tr>
      <w:tr w:rsidR="004C2896" w:rsidRPr="00D371E1" w:rsidTr="004C2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tcPr>
          <w:p w:rsidR="004C2896" w:rsidRPr="00283B7A" w:rsidRDefault="004C2896" w:rsidP="00962E55">
            <w:pPr>
              <w:jc w:val="both"/>
              <w:rPr>
                <w:rFonts w:ascii="Cambria" w:hAnsi="Cambria"/>
                <w:sz w:val="20"/>
                <w:szCs w:val="20"/>
              </w:rPr>
            </w:pPr>
          </w:p>
        </w:tc>
        <w:tc>
          <w:tcPr>
            <w:tcW w:w="2663" w:type="dxa"/>
          </w:tcPr>
          <w:p w:rsidR="004C2896" w:rsidRPr="00283B7A" w:rsidRDefault="004C2896" w:rsidP="00B0647B">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proofErr w:type="spellStart"/>
            <w:r w:rsidRPr="00283B7A">
              <w:rPr>
                <w:rFonts w:ascii="Cambria" w:hAnsi="Cambria"/>
                <w:b/>
                <w:sz w:val="20"/>
                <w:szCs w:val="20"/>
              </w:rPr>
              <w:t>Phi</w:t>
            </w:r>
            <w:proofErr w:type="spellEnd"/>
            <w:r w:rsidRPr="00283B7A">
              <w:rPr>
                <w:rFonts w:ascii="Cambria" w:hAnsi="Cambria"/>
                <w:b/>
                <w:sz w:val="20"/>
                <w:szCs w:val="20"/>
              </w:rPr>
              <w:t xml:space="preserve"> Katsayısı</w:t>
            </w:r>
          </w:p>
        </w:tc>
        <w:tc>
          <w:tcPr>
            <w:tcW w:w="891" w:type="dxa"/>
          </w:tcPr>
          <w:p w:rsidR="004C2896" w:rsidRPr="00283B7A" w:rsidRDefault="004C2896" w:rsidP="004C2896">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0.79</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0.72</w:t>
            </w:r>
          </w:p>
        </w:tc>
        <w:tc>
          <w:tcPr>
            <w:tcW w:w="891"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283B7A">
              <w:rPr>
                <w:rFonts w:ascii="Cambria" w:hAnsi="Cambria"/>
                <w:b/>
                <w:sz w:val="20"/>
                <w:szCs w:val="20"/>
              </w:rPr>
              <w:t>0.83</w:t>
            </w:r>
          </w:p>
        </w:tc>
        <w:tc>
          <w:tcPr>
            <w:tcW w:w="891" w:type="dxa"/>
          </w:tcPr>
          <w:p w:rsidR="004C2896" w:rsidRPr="00283B7A" w:rsidRDefault="004C2896" w:rsidP="00B0647B">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0.86</w:t>
            </w:r>
          </w:p>
        </w:tc>
        <w:tc>
          <w:tcPr>
            <w:tcW w:w="892" w:type="dxa"/>
          </w:tcPr>
          <w:p w:rsidR="004C2896" w:rsidRPr="00283B7A" w:rsidRDefault="004C2896" w:rsidP="00B0647B">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0.87</w:t>
            </w:r>
          </w:p>
        </w:tc>
        <w:tc>
          <w:tcPr>
            <w:tcW w:w="892" w:type="dxa"/>
          </w:tcPr>
          <w:p w:rsidR="004C2896" w:rsidRPr="00283B7A" w:rsidRDefault="004C2896" w:rsidP="00962E55">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283B7A">
              <w:rPr>
                <w:rFonts w:ascii="Cambria" w:hAnsi="Cambria"/>
                <w:sz w:val="20"/>
                <w:szCs w:val="20"/>
              </w:rPr>
              <w:t>0.89</w:t>
            </w:r>
          </w:p>
        </w:tc>
      </w:tr>
    </w:tbl>
    <w:p w:rsidR="00785A8C" w:rsidRPr="00D371E1" w:rsidRDefault="00785A8C" w:rsidP="00785A8C">
      <w:pPr>
        <w:jc w:val="both"/>
        <w:rPr>
          <w:rFonts w:ascii="Cambria" w:hAnsi="Cambria"/>
          <w:sz w:val="22"/>
          <w:szCs w:val="22"/>
          <w:lang w:val="fr-CA"/>
        </w:rPr>
      </w:pPr>
      <w:r w:rsidRPr="00D371E1">
        <w:rPr>
          <w:rFonts w:ascii="Cambria" w:hAnsi="Cambria"/>
          <w:sz w:val="22"/>
          <w:szCs w:val="22"/>
          <w:lang w:val="fr-CA"/>
        </w:rPr>
        <w:t xml:space="preserve">*G </w:t>
      </w:r>
      <w:proofErr w:type="spellStart"/>
      <w:r w:rsidRPr="00D371E1">
        <w:rPr>
          <w:rFonts w:ascii="Cambria" w:hAnsi="Cambria"/>
          <w:sz w:val="22"/>
          <w:szCs w:val="22"/>
          <w:lang w:val="fr-CA"/>
        </w:rPr>
        <w:t>çalışmasında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kullanılan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değişkenlik</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kaynaklarının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koşul</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sayıları</w:t>
      </w:r>
      <w:proofErr w:type="spellEnd"/>
      <w:r w:rsidRPr="00D371E1">
        <w:rPr>
          <w:rFonts w:ascii="Cambria" w:hAnsi="Cambria"/>
          <w:sz w:val="22"/>
          <w:szCs w:val="22"/>
          <w:lang w:val="fr-CA"/>
        </w:rPr>
        <w:tab/>
      </w:r>
    </w:p>
    <w:p w:rsidR="00785A8C" w:rsidRPr="00D371E1" w:rsidRDefault="00785A8C" w:rsidP="003E40F0">
      <w:pPr>
        <w:spacing w:before="120"/>
        <w:ind w:firstLine="567"/>
        <w:jc w:val="both"/>
        <w:rPr>
          <w:rFonts w:ascii="Cambria" w:hAnsi="Cambria"/>
          <w:sz w:val="22"/>
          <w:szCs w:val="22"/>
          <w:lang w:val="fr-CA"/>
        </w:rPr>
      </w:pPr>
      <w:proofErr w:type="spellStart"/>
      <w:r w:rsidRPr="00D371E1">
        <w:rPr>
          <w:rFonts w:ascii="Cambria" w:hAnsi="Cambria"/>
          <w:sz w:val="22"/>
          <w:szCs w:val="22"/>
          <w:lang w:val="fr-CA"/>
        </w:rPr>
        <w:t>Tablo</w:t>
      </w:r>
      <w:proofErr w:type="spellEnd"/>
      <w:r w:rsidRPr="00D371E1">
        <w:rPr>
          <w:rFonts w:ascii="Cambria" w:hAnsi="Cambria"/>
          <w:sz w:val="22"/>
          <w:szCs w:val="22"/>
          <w:lang w:val="fr-CA"/>
        </w:rPr>
        <w:t xml:space="preserve"> 2 </w:t>
      </w:r>
      <w:proofErr w:type="spellStart"/>
      <w:r w:rsidRPr="00D371E1">
        <w:rPr>
          <w:rFonts w:ascii="Cambria" w:hAnsi="Cambria"/>
          <w:sz w:val="22"/>
          <w:szCs w:val="22"/>
          <w:lang w:val="fr-CA"/>
        </w:rPr>
        <w:t>deki</w:t>
      </w:r>
      <w:proofErr w:type="spellEnd"/>
      <w:r w:rsidRPr="00D371E1">
        <w:rPr>
          <w:rFonts w:ascii="Cambria" w:hAnsi="Cambria"/>
          <w:sz w:val="22"/>
          <w:szCs w:val="22"/>
          <w:lang w:val="fr-CA"/>
        </w:rPr>
        <w:t xml:space="preserve"> K </w:t>
      </w:r>
      <w:proofErr w:type="spellStart"/>
      <w:r w:rsidRPr="00D371E1">
        <w:rPr>
          <w:rFonts w:ascii="Cambria" w:hAnsi="Cambria"/>
          <w:sz w:val="22"/>
          <w:szCs w:val="22"/>
          <w:lang w:val="fr-CA"/>
        </w:rPr>
        <w:t>çalışmaları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sonuçları</w:t>
      </w:r>
      <w:proofErr w:type="spellEnd"/>
      <w:r w:rsidRPr="00D371E1">
        <w:rPr>
          <w:rFonts w:ascii="Cambria" w:hAnsi="Cambria"/>
          <w:sz w:val="22"/>
          <w:szCs w:val="22"/>
          <w:lang w:val="fr-CA"/>
        </w:rPr>
        <w:t xml:space="preserve"> </w:t>
      </w:r>
      <w:proofErr w:type="spellStart"/>
      <w:proofErr w:type="gramStart"/>
      <w:r w:rsidRPr="00D371E1">
        <w:rPr>
          <w:rFonts w:ascii="Cambria" w:hAnsi="Cambria"/>
          <w:sz w:val="22"/>
          <w:szCs w:val="22"/>
          <w:lang w:val="fr-CA"/>
        </w:rPr>
        <w:t>incelendiğinde</w:t>
      </w:r>
      <w:proofErr w:type="spellEnd"/>
      <w:r w:rsidRPr="00D371E1">
        <w:rPr>
          <w:rFonts w:ascii="Cambria" w:hAnsi="Cambria"/>
          <w:sz w:val="22"/>
          <w:szCs w:val="22"/>
          <w:lang w:val="fr-CA"/>
        </w:rPr>
        <w:t>;</w:t>
      </w:r>
      <w:proofErr w:type="gramEnd"/>
      <w:r w:rsidRPr="00D371E1">
        <w:rPr>
          <w:rFonts w:ascii="Cambria" w:hAnsi="Cambria"/>
          <w:sz w:val="22"/>
          <w:szCs w:val="22"/>
          <w:lang w:val="fr-CA"/>
        </w:rPr>
        <w:t xml:space="preserve"> </w:t>
      </w:r>
      <w:proofErr w:type="spellStart"/>
      <w:r w:rsidRPr="00D371E1">
        <w:rPr>
          <w:rFonts w:ascii="Cambria" w:hAnsi="Cambria"/>
          <w:sz w:val="22"/>
          <w:szCs w:val="22"/>
          <w:lang w:val="fr-CA"/>
        </w:rPr>
        <w:t>puanlayıcı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sayılarında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artış</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veya</w:t>
      </w:r>
      <w:proofErr w:type="spellEnd"/>
      <w:r w:rsidRPr="00D371E1">
        <w:rPr>
          <w:rFonts w:ascii="Cambria" w:hAnsi="Cambria"/>
          <w:sz w:val="22"/>
          <w:szCs w:val="22"/>
          <w:lang w:val="fr-CA"/>
        </w:rPr>
        <w:t xml:space="preserve"> </w:t>
      </w:r>
      <w:proofErr w:type="spellStart"/>
      <w:r w:rsidR="0042043B" w:rsidRPr="00D371E1">
        <w:rPr>
          <w:rFonts w:ascii="Cambria" w:hAnsi="Cambria"/>
          <w:sz w:val="22"/>
          <w:szCs w:val="22"/>
          <w:lang w:val="fr-CA"/>
        </w:rPr>
        <w:t>düşüş</w:t>
      </w:r>
      <w:proofErr w:type="spellEnd"/>
      <w:r w:rsidR="0042043B" w:rsidRPr="00D371E1">
        <w:rPr>
          <w:rFonts w:ascii="Cambria" w:hAnsi="Cambria"/>
          <w:sz w:val="22"/>
          <w:szCs w:val="22"/>
          <w:lang w:val="fr-CA"/>
        </w:rPr>
        <w:t xml:space="preserve"> </w:t>
      </w:r>
      <w:proofErr w:type="spellStart"/>
      <w:r w:rsidR="0042043B" w:rsidRPr="00D371E1">
        <w:rPr>
          <w:rFonts w:ascii="Cambria" w:hAnsi="Cambria"/>
          <w:sz w:val="22"/>
          <w:szCs w:val="22"/>
          <w:lang w:val="fr-CA"/>
        </w:rPr>
        <w:t>yapıldığında</w:t>
      </w:r>
      <w:proofErr w:type="spellEnd"/>
      <w:r w:rsidR="0042043B" w:rsidRPr="00D371E1">
        <w:rPr>
          <w:rFonts w:ascii="Cambria" w:hAnsi="Cambria"/>
          <w:sz w:val="22"/>
          <w:szCs w:val="22"/>
          <w:lang w:val="fr-CA"/>
        </w:rPr>
        <w:t xml:space="preserve"> G </w:t>
      </w:r>
      <w:proofErr w:type="spellStart"/>
      <w:r w:rsidR="0042043B" w:rsidRPr="00D371E1">
        <w:rPr>
          <w:rFonts w:ascii="Cambria" w:hAnsi="Cambria"/>
          <w:sz w:val="22"/>
          <w:szCs w:val="22"/>
          <w:lang w:val="fr-CA"/>
        </w:rPr>
        <w:t>ve</w:t>
      </w:r>
      <w:proofErr w:type="spellEnd"/>
      <w:r w:rsidR="0042043B" w:rsidRPr="00D371E1">
        <w:rPr>
          <w:rFonts w:ascii="Cambria" w:hAnsi="Cambria"/>
          <w:sz w:val="22"/>
          <w:szCs w:val="22"/>
          <w:lang w:val="fr-CA"/>
        </w:rPr>
        <w:t xml:space="preserve"> P</w:t>
      </w:r>
      <w:r w:rsidRPr="00D371E1">
        <w:rPr>
          <w:rFonts w:ascii="Cambria" w:hAnsi="Cambria"/>
          <w:sz w:val="22"/>
          <w:szCs w:val="22"/>
          <w:lang w:val="fr-CA"/>
        </w:rPr>
        <w:t xml:space="preserve">hi </w:t>
      </w:r>
      <w:proofErr w:type="spellStart"/>
      <w:r w:rsidRPr="00D371E1">
        <w:rPr>
          <w:rFonts w:ascii="Cambria" w:hAnsi="Cambria"/>
          <w:sz w:val="22"/>
          <w:szCs w:val="22"/>
          <w:lang w:val="fr-CA"/>
        </w:rPr>
        <w:t>katsayılarında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değişmeler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oluştuğu</w:t>
      </w:r>
      <w:proofErr w:type="spellEnd"/>
      <w:r w:rsidRPr="00D371E1">
        <w:rPr>
          <w:rFonts w:ascii="Cambria" w:hAnsi="Cambria"/>
          <w:sz w:val="22"/>
          <w:szCs w:val="22"/>
          <w:lang w:val="fr-CA"/>
        </w:rPr>
        <w:t xml:space="preserve">, 4 </w:t>
      </w:r>
      <w:proofErr w:type="spellStart"/>
      <w:r w:rsidRPr="00D371E1">
        <w:rPr>
          <w:rFonts w:ascii="Cambria" w:hAnsi="Cambria"/>
          <w:sz w:val="22"/>
          <w:szCs w:val="22"/>
          <w:lang w:val="fr-CA"/>
        </w:rPr>
        <w:t>puanlayıcı</w:t>
      </w:r>
      <w:proofErr w:type="spellEnd"/>
      <w:r w:rsidRPr="00D371E1">
        <w:rPr>
          <w:rFonts w:ascii="Cambria" w:hAnsi="Cambria"/>
          <w:sz w:val="22"/>
          <w:szCs w:val="22"/>
          <w:lang w:val="fr-CA"/>
        </w:rPr>
        <w:t xml:space="preserve"> ile </w:t>
      </w:r>
      <w:proofErr w:type="spellStart"/>
      <w:r w:rsidRPr="00D371E1">
        <w:rPr>
          <w:rFonts w:ascii="Cambria" w:hAnsi="Cambria"/>
          <w:sz w:val="22"/>
          <w:szCs w:val="22"/>
          <w:lang w:val="fr-CA"/>
        </w:rPr>
        <w:t>ge</w:t>
      </w:r>
      <w:r w:rsidR="0042043B" w:rsidRPr="00D371E1">
        <w:rPr>
          <w:rFonts w:ascii="Cambria" w:hAnsi="Cambria"/>
          <w:sz w:val="22"/>
          <w:szCs w:val="22"/>
          <w:lang w:val="fr-CA"/>
        </w:rPr>
        <w:t>rçekleştirilecek</w:t>
      </w:r>
      <w:proofErr w:type="spellEnd"/>
      <w:r w:rsidR="0042043B" w:rsidRPr="00D371E1">
        <w:rPr>
          <w:rFonts w:ascii="Cambria" w:hAnsi="Cambria"/>
          <w:sz w:val="22"/>
          <w:szCs w:val="22"/>
          <w:lang w:val="fr-CA"/>
        </w:rPr>
        <w:t xml:space="preserve"> </w:t>
      </w:r>
      <w:proofErr w:type="spellStart"/>
      <w:r w:rsidR="0042043B" w:rsidRPr="00D371E1">
        <w:rPr>
          <w:rFonts w:ascii="Cambria" w:hAnsi="Cambria"/>
          <w:sz w:val="22"/>
          <w:szCs w:val="22"/>
          <w:lang w:val="fr-CA"/>
        </w:rPr>
        <w:t>ölçmenin</w:t>
      </w:r>
      <w:proofErr w:type="spellEnd"/>
      <w:r w:rsidR="0042043B" w:rsidRPr="00D371E1">
        <w:rPr>
          <w:rFonts w:ascii="Cambria" w:hAnsi="Cambria"/>
          <w:sz w:val="22"/>
          <w:szCs w:val="22"/>
          <w:lang w:val="fr-CA"/>
        </w:rPr>
        <w:t xml:space="preserve"> G </w:t>
      </w:r>
      <w:proofErr w:type="spellStart"/>
      <w:r w:rsidR="0042043B" w:rsidRPr="00D371E1">
        <w:rPr>
          <w:rFonts w:ascii="Cambria" w:hAnsi="Cambria"/>
          <w:sz w:val="22"/>
          <w:szCs w:val="22"/>
          <w:lang w:val="fr-CA"/>
        </w:rPr>
        <w:t>ve</w:t>
      </w:r>
      <w:proofErr w:type="spellEnd"/>
      <w:r w:rsidR="0042043B" w:rsidRPr="00D371E1">
        <w:rPr>
          <w:rFonts w:ascii="Cambria" w:hAnsi="Cambria"/>
          <w:sz w:val="22"/>
          <w:szCs w:val="22"/>
          <w:lang w:val="fr-CA"/>
        </w:rPr>
        <w:t xml:space="preserve"> P</w:t>
      </w:r>
      <w:r w:rsidRPr="00D371E1">
        <w:rPr>
          <w:rFonts w:ascii="Cambria" w:hAnsi="Cambria"/>
          <w:sz w:val="22"/>
          <w:szCs w:val="22"/>
          <w:lang w:val="fr-CA"/>
        </w:rPr>
        <w:t xml:space="preserve">hi </w:t>
      </w:r>
      <w:proofErr w:type="spellStart"/>
      <w:r w:rsidRPr="00D371E1">
        <w:rPr>
          <w:rFonts w:ascii="Cambria" w:hAnsi="Cambria"/>
          <w:sz w:val="22"/>
          <w:szCs w:val="22"/>
          <w:lang w:val="fr-CA"/>
        </w:rPr>
        <w:t>katsayılarını</w:t>
      </w:r>
      <w:proofErr w:type="spellEnd"/>
      <w:r w:rsidRPr="00D371E1">
        <w:rPr>
          <w:rFonts w:ascii="Cambria" w:hAnsi="Cambria"/>
          <w:sz w:val="22"/>
          <w:szCs w:val="22"/>
          <w:lang w:val="fr-CA"/>
        </w:rPr>
        <w:t xml:space="preserve"> en </w:t>
      </w:r>
      <w:proofErr w:type="spellStart"/>
      <w:r w:rsidRPr="00D371E1">
        <w:rPr>
          <w:rFonts w:ascii="Cambria" w:hAnsi="Cambria"/>
          <w:sz w:val="22"/>
          <w:szCs w:val="22"/>
          <w:lang w:val="fr-CA"/>
        </w:rPr>
        <w:t>ideal</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boyuta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getireceği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ve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daha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güvenilir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sonuçlar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ortaya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koyacağı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düşünülmektedir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Görev</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sayıları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üzerinde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yapılan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karar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çalışması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sonuçları</w:t>
      </w:r>
      <w:proofErr w:type="spellEnd"/>
      <w:r w:rsidRPr="00D371E1">
        <w:rPr>
          <w:rFonts w:ascii="Cambria" w:hAnsi="Cambria"/>
          <w:sz w:val="22"/>
          <w:szCs w:val="22"/>
          <w:lang w:val="fr-CA"/>
        </w:rPr>
        <w:t xml:space="preserve"> incelendiğinde,16 </w:t>
      </w:r>
      <w:proofErr w:type="spellStart"/>
      <w:r w:rsidRPr="00D371E1">
        <w:rPr>
          <w:rFonts w:ascii="Cambria" w:hAnsi="Cambria"/>
          <w:sz w:val="22"/>
          <w:szCs w:val="22"/>
          <w:lang w:val="fr-CA"/>
        </w:rPr>
        <w:t>görevden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oluşan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dereceli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puanlama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anahtarında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yer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alan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ölçütlerin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uygunluk</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ifadelerinin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ve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niteliklerin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iyi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belirlendiği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sonucuna</w:t>
      </w:r>
      <w:proofErr w:type="spellEnd"/>
      <w:r w:rsidRPr="00D371E1">
        <w:rPr>
          <w:rFonts w:ascii="Cambria" w:hAnsi="Cambria"/>
          <w:sz w:val="22"/>
          <w:szCs w:val="22"/>
          <w:lang w:val="fr-CA"/>
        </w:rPr>
        <w:t xml:space="preserve"> </w:t>
      </w:r>
      <w:proofErr w:type="spellStart"/>
      <w:proofErr w:type="gramStart"/>
      <w:r w:rsidRPr="00D371E1">
        <w:rPr>
          <w:rFonts w:ascii="Cambria" w:hAnsi="Cambria"/>
          <w:sz w:val="22"/>
          <w:szCs w:val="22"/>
          <w:lang w:val="fr-CA"/>
        </w:rPr>
        <w:t>ulaşılmıştır.K</w:t>
      </w:r>
      <w:proofErr w:type="spellEnd"/>
      <w:proofErr w:type="gramEnd"/>
      <w:r w:rsidRPr="00D371E1">
        <w:rPr>
          <w:rFonts w:ascii="Cambria" w:hAnsi="Cambria"/>
          <w:sz w:val="22"/>
          <w:szCs w:val="22"/>
          <w:lang w:val="fr-CA"/>
        </w:rPr>
        <w:t xml:space="preserve"> </w:t>
      </w:r>
      <w:proofErr w:type="spellStart"/>
      <w:r w:rsidRPr="00D371E1">
        <w:rPr>
          <w:rFonts w:ascii="Cambria" w:hAnsi="Cambria"/>
          <w:sz w:val="22"/>
          <w:szCs w:val="22"/>
          <w:lang w:val="fr-CA"/>
        </w:rPr>
        <w:t>çalışma</w:t>
      </w:r>
      <w:r w:rsidR="00EA416C" w:rsidRPr="00D371E1">
        <w:rPr>
          <w:rFonts w:ascii="Cambria" w:hAnsi="Cambria"/>
          <w:sz w:val="22"/>
          <w:szCs w:val="22"/>
          <w:lang w:val="fr-CA"/>
        </w:rPr>
        <w:t>larında</w:t>
      </w:r>
      <w:proofErr w:type="spellEnd"/>
      <w:r w:rsidR="00EA416C" w:rsidRPr="00D371E1">
        <w:rPr>
          <w:rFonts w:ascii="Cambria" w:hAnsi="Cambria"/>
          <w:sz w:val="22"/>
          <w:szCs w:val="22"/>
          <w:lang w:val="fr-CA"/>
        </w:rPr>
        <w:t xml:space="preserve"> </w:t>
      </w:r>
      <w:proofErr w:type="spellStart"/>
      <w:r w:rsidR="00EA416C" w:rsidRPr="00D371E1">
        <w:rPr>
          <w:rFonts w:ascii="Cambria" w:hAnsi="Cambria"/>
          <w:sz w:val="22"/>
          <w:szCs w:val="22"/>
          <w:lang w:val="fr-CA"/>
        </w:rPr>
        <w:t>söz</w:t>
      </w:r>
      <w:proofErr w:type="spellEnd"/>
      <w:r w:rsidR="00EA416C" w:rsidRPr="00D371E1">
        <w:rPr>
          <w:rFonts w:ascii="Cambria" w:hAnsi="Cambria"/>
          <w:sz w:val="22"/>
          <w:szCs w:val="22"/>
          <w:lang w:val="fr-CA"/>
        </w:rPr>
        <w:t xml:space="preserve"> </w:t>
      </w:r>
      <w:proofErr w:type="spellStart"/>
      <w:r w:rsidR="00EA416C" w:rsidRPr="00D371E1">
        <w:rPr>
          <w:rFonts w:ascii="Cambria" w:hAnsi="Cambria"/>
          <w:sz w:val="22"/>
          <w:szCs w:val="22"/>
          <w:lang w:val="fr-CA"/>
        </w:rPr>
        <w:t>konusu</w:t>
      </w:r>
      <w:proofErr w:type="spellEnd"/>
      <w:r w:rsidR="00EA416C" w:rsidRPr="00D371E1">
        <w:rPr>
          <w:rFonts w:ascii="Cambria" w:hAnsi="Cambria"/>
          <w:sz w:val="22"/>
          <w:szCs w:val="22"/>
          <w:lang w:val="fr-CA"/>
        </w:rPr>
        <w:t xml:space="preserve"> </w:t>
      </w:r>
      <w:proofErr w:type="spellStart"/>
      <w:r w:rsidR="00EA416C" w:rsidRPr="00D371E1">
        <w:rPr>
          <w:rFonts w:ascii="Cambria" w:hAnsi="Cambria"/>
          <w:sz w:val="22"/>
          <w:szCs w:val="22"/>
          <w:lang w:val="fr-CA"/>
        </w:rPr>
        <w:t>performansın</w:t>
      </w:r>
      <w:proofErr w:type="spellEnd"/>
      <w:r w:rsidR="00EA416C" w:rsidRPr="00D371E1">
        <w:rPr>
          <w:rFonts w:ascii="Cambria" w:hAnsi="Cambria"/>
          <w:sz w:val="22"/>
          <w:szCs w:val="22"/>
          <w:lang w:val="fr-CA"/>
        </w:rPr>
        <w:t xml:space="preserve"> </w:t>
      </w:r>
      <w:proofErr w:type="spellStart"/>
      <w:r w:rsidRPr="00D371E1">
        <w:rPr>
          <w:rFonts w:ascii="Cambria" w:hAnsi="Cambria"/>
          <w:sz w:val="22"/>
          <w:szCs w:val="22"/>
          <w:lang w:val="fr-CA"/>
        </w:rPr>
        <w:t>değerlendirilmesinde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puanlayıcı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sayısının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değişimlenmesinin</w:t>
      </w:r>
      <w:proofErr w:type="spellEnd"/>
      <w:r w:rsidRPr="00D371E1">
        <w:rPr>
          <w:rFonts w:ascii="Cambria" w:hAnsi="Cambria"/>
          <w:sz w:val="22"/>
          <w:szCs w:val="22"/>
          <w:lang w:val="fr-CA"/>
        </w:rPr>
        <w:t xml:space="preserve">, G </w:t>
      </w:r>
      <w:proofErr w:type="spellStart"/>
      <w:r w:rsidRPr="00D371E1">
        <w:rPr>
          <w:rFonts w:ascii="Cambria" w:hAnsi="Cambria"/>
          <w:sz w:val="22"/>
          <w:szCs w:val="22"/>
          <w:lang w:val="fr-CA"/>
        </w:rPr>
        <w:t>ve</w:t>
      </w:r>
      <w:proofErr w:type="spellEnd"/>
      <w:r w:rsidRPr="00D371E1">
        <w:rPr>
          <w:rFonts w:ascii="Cambria" w:hAnsi="Cambria"/>
          <w:sz w:val="22"/>
          <w:szCs w:val="22"/>
          <w:lang w:val="fr-CA"/>
        </w:rPr>
        <w:t xml:space="preserve"> Phi </w:t>
      </w:r>
      <w:proofErr w:type="spellStart"/>
      <w:r w:rsidRPr="00D371E1">
        <w:rPr>
          <w:rFonts w:ascii="Cambria" w:hAnsi="Cambria"/>
          <w:sz w:val="22"/>
          <w:szCs w:val="22"/>
          <w:lang w:val="fr-CA"/>
        </w:rPr>
        <w:t>katsayılarına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sunmakta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olduğu</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katkı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fazla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bulunmuştur</w:t>
      </w:r>
      <w:proofErr w:type="spellEnd"/>
      <w:r w:rsidRPr="00D371E1">
        <w:rPr>
          <w:rFonts w:ascii="Cambria" w:hAnsi="Cambria"/>
          <w:sz w:val="22"/>
          <w:szCs w:val="22"/>
          <w:lang w:val="fr-CA"/>
        </w:rPr>
        <w:t xml:space="preserve">. Bu </w:t>
      </w:r>
      <w:proofErr w:type="spellStart"/>
      <w:proofErr w:type="gramStart"/>
      <w:r w:rsidRPr="00D371E1">
        <w:rPr>
          <w:rFonts w:ascii="Cambria" w:hAnsi="Cambria"/>
          <w:sz w:val="22"/>
          <w:szCs w:val="22"/>
          <w:lang w:val="fr-CA"/>
        </w:rPr>
        <w:t>sonuçta</w:t>
      </w:r>
      <w:proofErr w:type="spellEnd"/>
      <w:r w:rsidRPr="00D371E1">
        <w:rPr>
          <w:rFonts w:ascii="Cambria" w:hAnsi="Cambria"/>
          <w:sz w:val="22"/>
          <w:szCs w:val="22"/>
          <w:lang w:val="fr-CA"/>
        </w:rPr>
        <w:t>;</w:t>
      </w:r>
      <w:proofErr w:type="gramEnd"/>
      <w:r w:rsidRPr="00D371E1">
        <w:rPr>
          <w:rFonts w:ascii="Cambria" w:hAnsi="Cambria"/>
          <w:sz w:val="22"/>
          <w:szCs w:val="22"/>
          <w:lang w:val="fr-CA"/>
        </w:rPr>
        <w:t xml:space="preserve"> </w:t>
      </w:r>
      <w:proofErr w:type="spellStart"/>
      <w:r w:rsidRPr="00D371E1">
        <w:rPr>
          <w:rFonts w:ascii="Cambria" w:hAnsi="Cambria"/>
          <w:sz w:val="22"/>
          <w:szCs w:val="22"/>
          <w:lang w:val="fr-CA"/>
        </w:rPr>
        <w:t>özellikle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puanlayıcıların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kullanıldığı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performans</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değerlendirmelerinde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puanlayıcının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önemli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bir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hata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kaynağı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olduğunu</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puanlayıcı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güvenirliklerine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bağlı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olarak</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geliştirilen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ölçme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araçlarının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hatalı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sonuçlar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lastRenderedPageBreak/>
        <w:t>doğurabileceğini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düşündürmektedir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Öte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yandan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görev</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sayılarında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artış</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veya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düşüşe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ihtiyaç</w:t>
      </w:r>
      <w:proofErr w:type="spellEnd"/>
      <w:r w:rsidRPr="00D371E1">
        <w:rPr>
          <w:rFonts w:ascii="Cambria" w:hAnsi="Cambria"/>
          <w:sz w:val="22"/>
          <w:szCs w:val="22"/>
          <w:lang w:val="fr-CA"/>
        </w:rPr>
        <w:t xml:space="preserve"> </w:t>
      </w:r>
      <w:proofErr w:type="spellStart"/>
      <w:proofErr w:type="gramStart"/>
      <w:r w:rsidRPr="00D371E1">
        <w:rPr>
          <w:rFonts w:ascii="Cambria" w:hAnsi="Cambria"/>
          <w:sz w:val="22"/>
          <w:szCs w:val="22"/>
          <w:lang w:val="fr-CA"/>
        </w:rPr>
        <w:t>duyulmadığı</w:t>
      </w:r>
      <w:proofErr w:type="spellEnd"/>
      <w:r w:rsidRPr="00D371E1">
        <w:rPr>
          <w:rFonts w:ascii="Cambria" w:hAnsi="Cambria"/>
          <w:sz w:val="22"/>
          <w:szCs w:val="22"/>
          <w:lang w:val="fr-CA"/>
        </w:rPr>
        <w:t>;</w:t>
      </w:r>
      <w:proofErr w:type="gramEnd"/>
      <w:r w:rsidRPr="00D371E1">
        <w:rPr>
          <w:rFonts w:ascii="Cambria" w:hAnsi="Cambria"/>
          <w:sz w:val="22"/>
          <w:szCs w:val="22"/>
          <w:lang w:val="fr-CA"/>
        </w:rPr>
        <w:t xml:space="preserve"> bu </w:t>
      </w:r>
      <w:proofErr w:type="spellStart"/>
      <w:r w:rsidRPr="00D371E1">
        <w:rPr>
          <w:rFonts w:ascii="Cambria" w:hAnsi="Cambria"/>
          <w:sz w:val="22"/>
          <w:szCs w:val="22"/>
          <w:lang w:val="fr-CA"/>
        </w:rPr>
        <w:t>bağlamda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dereceli</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puanlama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anahtarında</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belirlenen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beceriler</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ve</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becerilere</w:t>
      </w:r>
      <w:proofErr w:type="spellEnd"/>
      <w:r w:rsidRPr="00D371E1">
        <w:rPr>
          <w:rFonts w:ascii="Cambria" w:hAnsi="Cambria"/>
          <w:sz w:val="22"/>
          <w:szCs w:val="22"/>
          <w:lang w:val="fr-CA"/>
        </w:rPr>
        <w:t xml:space="preserve"> ait </w:t>
      </w:r>
      <w:proofErr w:type="spellStart"/>
      <w:r w:rsidRPr="00D371E1">
        <w:rPr>
          <w:rFonts w:ascii="Cambria" w:hAnsi="Cambria"/>
          <w:sz w:val="22"/>
          <w:szCs w:val="22"/>
          <w:lang w:val="fr-CA"/>
        </w:rPr>
        <w:t>alt</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görevlerin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kapsam</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geçerliğinin</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sağlandığı</w:t>
      </w:r>
      <w:proofErr w:type="spellEnd"/>
      <w:r w:rsidRPr="00D371E1">
        <w:rPr>
          <w:rFonts w:ascii="Cambria" w:hAnsi="Cambria"/>
          <w:sz w:val="22"/>
          <w:szCs w:val="22"/>
          <w:lang w:val="fr-CA"/>
        </w:rPr>
        <w:t xml:space="preserve"> </w:t>
      </w:r>
      <w:proofErr w:type="spellStart"/>
      <w:r w:rsidRPr="00D371E1">
        <w:rPr>
          <w:rFonts w:ascii="Cambria" w:hAnsi="Cambria"/>
          <w:sz w:val="22"/>
          <w:szCs w:val="22"/>
          <w:lang w:val="fr-CA"/>
        </w:rPr>
        <w:t>düşünülebilir</w:t>
      </w:r>
      <w:proofErr w:type="spellEnd"/>
      <w:r w:rsidRPr="00D371E1">
        <w:rPr>
          <w:rFonts w:ascii="Cambria" w:hAnsi="Cambria"/>
          <w:sz w:val="22"/>
          <w:szCs w:val="22"/>
          <w:lang w:val="fr-CA"/>
        </w:rPr>
        <w:t>.</w:t>
      </w:r>
    </w:p>
    <w:p w:rsidR="00785A8C" w:rsidRPr="00D371E1" w:rsidRDefault="00785A8C" w:rsidP="003E40F0">
      <w:pPr>
        <w:spacing w:before="240" w:after="240"/>
        <w:jc w:val="center"/>
        <w:rPr>
          <w:rFonts w:ascii="Cambria" w:hAnsi="Cambria"/>
          <w:b/>
          <w:bCs/>
          <w:sz w:val="22"/>
          <w:szCs w:val="22"/>
        </w:rPr>
      </w:pPr>
      <w:r w:rsidRPr="00D371E1">
        <w:rPr>
          <w:rFonts w:ascii="Cambria" w:hAnsi="Cambria"/>
          <w:b/>
          <w:bCs/>
          <w:sz w:val="22"/>
          <w:szCs w:val="22"/>
        </w:rPr>
        <w:t>SONUÇ</w:t>
      </w:r>
    </w:p>
    <w:p w:rsidR="00785A8C" w:rsidRPr="00D371E1" w:rsidRDefault="00785A8C" w:rsidP="003E40F0">
      <w:pPr>
        <w:ind w:firstLine="567"/>
        <w:jc w:val="both"/>
        <w:rPr>
          <w:rFonts w:ascii="Cambria" w:hAnsi="Cambria"/>
          <w:b/>
          <w:bCs/>
          <w:sz w:val="22"/>
          <w:szCs w:val="22"/>
        </w:rPr>
      </w:pPr>
      <w:r w:rsidRPr="00D371E1">
        <w:rPr>
          <w:rFonts w:ascii="Cambria" w:hAnsi="Cambria"/>
          <w:sz w:val="22"/>
          <w:szCs w:val="22"/>
        </w:rPr>
        <w:t xml:space="preserve">Yapılan araştırma sonucunda </w:t>
      </w:r>
      <w:r w:rsidRPr="00D371E1">
        <w:rPr>
          <w:rFonts w:ascii="Cambria" w:hAnsi="Cambria"/>
          <w:sz w:val="22"/>
          <w:szCs w:val="22"/>
          <w:shd w:val="clear" w:color="auto" w:fill="FFFFFF"/>
        </w:rPr>
        <w:t xml:space="preserve">elde edilen bulgular, geliştirilen ölçme aracının, öğrencilerin </w:t>
      </w:r>
      <w:r w:rsidRPr="00D371E1">
        <w:rPr>
          <w:rFonts w:ascii="Cambria" w:hAnsi="Cambria"/>
          <w:sz w:val="22"/>
          <w:szCs w:val="22"/>
        </w:rPr>
        <w:t>blok flüt icra performansını</w:t>
      </w:r>
      <w:r w:rsidRPr="00D371E1">
        <w:rPr>
          <w:rFonts w:ascii="Cambria" w:hAnsi="Cambria"/>
          <w:sz w:val="22"/>
          <w:szCs w:val="22"/>
          <w:shd w:val="clear" w:color="auto" w:fill="FFFFFF"/>
        </w:rPr>
        <w:t xml:space="preserve"> belirlemede güvenilir ve </w:t>
      </w:r>
      <w:proofErr w:type="spellStart"/>
      <w:r w:rsidRPr="00D371E1">
        <w:rPr>
          <w:rFonts w:ascii="Cambria" w:hAnsi="Cambria"/>
          <w:sz w:val="22"/>
          <w:szCs w:val="22"/>
          <w:shd w:val="clear" w:color="auto" w:fill="FFFFFF"/>
        </w:rPr>
        <w:t>genellenebilir</w:t>
      </w:r>
      <w:proofErr w:type="spellEnd"/>
      <w:r w:rsidRPr="00D371E1">
        <w:rPr>
          <w:rFonts w:ascii="Cambria" w:hAnsi="Cambria"/>
          <w:sz w:val="22"/>
          <w:szCs w:val="22"/>
          <w:shd w:val="clear" w:color="auto" w:fill="FFFFFF"/>
        </w:rPr>
        <w:t xml:space="preserve"> sonuçlar verdiğini göstermektedir. Bu bağlamda okullarda blok flüt icra performansı değerlendirmelerinde geliştirilen performans ölçeğinin kullanılmasının; gerçekçi bir ölçme yapmayı sağlayacağı, öğrencilerin performanslarındaki zayıf ve güçlü yönlerini belirleyerek öğrencinin almış olduğu </w:t>
      </w:r>
      <w:proofErr w:type="spellStart"/>
      <w:r w:rsidRPr="00D371E1">
        <w:rPr>
          <w:rFonts w:ascii="Cambria" w:hAnsi="Cambria"/>
          <w:sz w:val="22"/>
          <w:szCs w:val="22"/>
          <w:shd w:val="clear" w:color="auto" w:fill="FFFFFF"/>
        </w:rPr>
        <w:t>enstruman</w:t>
      </w:r>
      <w:proofErr w:type="spellEnd"/>
      <w:r w:rsidRPr="00D371E1">
        <w:rPr>
          <w:rFonts w:ascii="Cambria" w:hAnsi="Cambria"/>
          <w:sz w:val="22"/>
          <w:szCs w:val="22"/>
          <w:shd w:val="clear" w:color="auto" w:fill="FFFFFF"/>
        </w:rPr>
        <w:t xml:space="preserve"> eğitim sürecinin başarı düzeyini göstereceği düşünülmektedir.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 xml:space="preserve">Ortaokul öğrencilerine yönelik oluşturulan blok flüt icra performansı dereceli puanlama anahtarı güvenilir </w:t>
      </w:r>
      <w:r w:rsidR="00EA416C" w:rsidRPr="00D371E1">
        <w:rPr>
          <w:rFonts w:ascii="Cambria" w:hAnsi="Cambria" w:cs="Times New Roman"/>
          <w:sz w:val="22"/>
          <w:szCs w:val="22"/>
        </w:rPr>
        <w:t xml:space="preserve">ve geçerli bir ölçme aracıdır (G: 0.89, </w:t>
      </w:r>
      <w:proofErr w:type="spellStart"/>
      <w:r w:rsidR="00EA416C" w:rsidRPr="00D371E1">
        <w:rPr>
          <w:rFonts w:ascii="Cambria" w:hAnsi="Cambria" w:cs="Times New Roman"/>
          <w:sz w:val="22"/>
          <w:szCs w:val="22"/>
        </w:rPr>
        <w:t>Phi</w:t>
      </w:r>
      <w:proofErr w:type="spellEnd"/>
      <w:r w:rsidRPr="00D371E1">
        <w:rPr>
          <w:rFonts w:ascii="Cambria" w:hAnsi="Cambria" w:cs="Times New Roman"/>
          <w:sz w:val="22"/>
          <w:szCs w:val="22"/>
        </w:rPr>
        <w:t>: 0,79).</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 xml:space="preserve">Ortaokul öğrencilerine yönelik oluşturulan blok flüt icra performansının değerlendirilmesinde önerilecek ideal </w:t>
      </w:r>
      <w:proofErr w:type="spellStart"/>
      <w:r w:rsidRPr="00D371E1">
        <w:rPr>
          <w:rFonts w:ascii="Cambria" w:hAnsi="Cambria" w:cs="Times New Roman"/>
          <w:sz w:val="22"/>
          <w:szCs w:val="22"/>
        </w:rPr>
        <w:t>puanlayıcı</w:t>
      </w:r>
      <w:proofErr w:type="spellEnd"/>
      <w:r w:rsidRPr="00D371E1">
        <w:rPr>
          <w:rFonts w:ascii="Cambria" w:hAnsi="Cambria" w:cs="Times New Roman"/>
          <w:sz w:val="22"/>
          <w:szCs w:val="22"/>
        </w:rPr>
        <w:t xml:space="preserve"> sayısı 4’tür.</w:t>
      </w:r>
    </w:p>
    <w:p w:rsidR="00785A8C" w:rsidRPr="00D371E1" w:rsidRDefault="00785A8C" w:rsidP="003E40F0">
      <w:pPr>
        <w:pStyle w:val="ListParagraph"/>
        <w:numPr>
          <w:ilvl w:val="0"/>
          <w:numId w:val="1"/>
        </w:numPr>
        <w:spacing w:after="0"/>
        <w:jc w:val="both"/>
        <w:rPr>
          <w:rFonts w:ascii="Cambria" w:hAnsi="Cambria" w:cs="Times New Roman"/>
          <w:b/>
          <w:bCs/>
          <w:color w:val="FF0000"/>
          <w:sz w:val="22"/>
          <w:szCs w:val="22"/>
        </w:rPr>
      </w:pPr>
      <w:r w:rsidRPr="00D371E1">
        <w:rPr>
          <w:rFonts w:ascii="Cambria" w:hAnsi="Cambria" w:cs="Times New Roman"/>
          <w:sz w:val="22"/>
          <w:szCs w:val="22"/>
        </w:rPr>
        <w:t>Ortaokul öğrencilerine yönelik oluşturulan blok flüt icra performansı dereceli puanlama anahtarında yer alan beceri ve bu be</w:t>
      </w:r>
      <w:r w:rsidR="00EA416C" w:rsidRPr="00D371E1">
        <w:rPr>
          <w:rFonts w:ascii="Cambria" w:hAnsi="Cambria" w:cs="Times New Roman"/>
          <w:sz w:val="22"/>
          <w:szCs w:val="22"/>
        </w:rPr>
        <w:t>ce</w:t>
      </w:r>
      <w:r w:rsidRPr="00D371E1">
        <w:rPr>
          <w:rFonts w:ascii="Cambria" w:hAnsi="Cambria" w:cs="Times New Roman"/>
          <w:sz w:val="22"/>
          <w:szCs w:val="22"/>
        </w:rPr>
        <w:t>rilerin altında yer alan görevler uygun bir biçimde belirlenmiştir. Diğer bir ifadeyle; kapsam geçerliği bakımında belirlenen görev basamakları beceriyi yeterince açığa çıkarmaktadır.</w:t>
      </w:r>
    </w:p>
    <w:p w:rsidR="00785A8C" w:rsidRPr="00D371E1" w:rsidRDefault="00785A8C" w:rsidP="003E40F0">
      <w:pPr>
        <w:pStyle w:val="ListParagraph"/>
        <w:numPr>
          <w:ilvl w:val="0"/>
          <w:numId w:val="1"/>
        </w:numPr>
        <w:spacing w:after="0"/>
        <w:jc w:val="both"/>
        <w:rPr>
          <w:rFonts w:ascii="Cambria" w:hAnsi="Cambria" w:cs="Times New Roman"/>
          <w:b/>
          <w:bCs/>
          <w:color w:val="FF0000"/>
          <w:sz w:val="22"/>
          <w:szCs w:val="22"/>
        </w:rPr>
      </w:pPr>
      <w:r w:rsidRPr="00D371E1">
        <w:rPr>
          <w:rFonts w:ascii="Cambria" w:hAnsi="Cambria" w:cs="Times New Roman"/>
          <w:sz w:val="22"/>
          <w:szCs w:val="22"/>
        </w:rPr>
        <w:t xml:space="preserve">3 temel alt görev açısından oluşturulan dereceli puanlama anahtarı performansa ilişkin farklılıkları yeterince </w:t>
      </w:r>
      <w:proofErr w:type="spellStart"/>
      <w:r w:rsidRPr="00D371E1">
        <w:rPr>
          <w:rFonts w:ascii="Cambria" w:hAnsi="Cambria" w:cs="Times New Roman"/>
          <w:sz w:val="22"/>
          <w:szCs w:val="22"/>
        </w:rPr>
        <w:t>ayırtedebilmektedir</w:t>
      </w:r>
      <w:proofErr w:type="spellEnd"/>
      <w:r w:rsidRPr="00D371E1">
        <w:rPr>
          <w:rFonts w:ascii="Cambria" w:hAnsi="Cambria" w:cs="Times New Roman"/>
          <w:sz w:val="22"/>
          <w:szCs w:val="22"/>
        </w:rPr>
        <w:t xml:space="preserve">. </w:t>
      </w:r>
    </w:p>
    <w:p w:rsidR="00785A8C" w:rsidRPr="00D371E1" w:rsidRDefault="00785A8C" w:rsidP="003E40F0">
      <w:pPr>
        <w:spacing w:before="240" w:after="240"/>
        <w:jc w:val="center"/>
        <w:rPr>
          <w:rFonts w:ascii="Cambria" w:hAnsi="Cambria"/>
          <w:b/>
          <w:bCs/>
          <w:sz w:val="22"/>
          <w:szCs w:val="22"/>
        </w:rPr>
      </w:pPr>
      <w:r w:rsidRPr="00D371E1">
        <w:rPr>
          <w:rFonts w:ascii="Cambria" w:hAnsi="Cambria"/>
          <w:b/>
          <w:bCs/>
          <w:sz w:val="22"/>
          <w:szCs w:val="22"/>
        </w:rPr>
        <w:t>ÖNERİLER</w:t>
      </w:r>
    </w:p>
    <w:p w:rsidR="00785A8C" w:rsidRPr="00D371E1" w:rsidRDefault="00785A8C" w:rsidP="003E40F0">
      <w:pPr>
        <w:spacing w:after="120"/>
        <w:jc w:val="both"/>
        <w:rPr>
          <w:rFonts w:ascii="Cambria" w:hAnsi="Cambria"/>
          <w:b/>
          <w:bCs/>
          <w:sz w:val="22"/>
          <w:szCs w:val="22"/>
        </w:rPr>
      </w:pPr>
      <w:r w:rsidRPr="00D371E1">
        <w:rPr>
          <w:rFonts w:ascii="Cambria" w:hAnsi="Cambria"/>
          <w:b/>
          <w:bCs/>
          <w:sz w:val="22"/>
          <w:szCs w:val="22"/>
        </w:rPr>
        <w:t xml:space="preserve"> Uygulamaya Yönelik Öneriler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Ortaokul öğrencilerine yönelik oluşturulan blok flüt icra performansı dereceli puanlama anahtarı, Milli Eğitim Bakanlığı tarafından Müzik Öğretim programında ölçme aracı olarak yer verilip müzik öğretmenleri tarafından kullanımı yaygınlaştırılabilir.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Blok flüt icra performansı dereceli puanlama anahtarında yer alan üç nitelik (çalma, deşifre, toplu uygulama), müzik öğretmenlerinin ihtiyacına göre öğrencilerin performans düzeylerini belirlemede ayrı ayrı kullanılabilir.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 xml:space="preserve">Geliştirilen performans ölçeği, </w:t>
      </w:r>
      <w:proofErr w:type="spellStart"/>
      <w:r w:rsidRPr="00D371E1">
        <w:rPr>
          <w:rFonts w:ascii="Cambria" w:hAnsi="Cambria" w:cs="Times New Roman"/>
          <w:sz w:val="22"/>
          <w:szCs w:val="22"/>
        </w:rPr>
        <w:t>Melodika</w:t>
      </w:r>
      <w:proofErr w:type="spellEnd"/>
      <w:r w:rsidRPr="00D371E1">
        <w:rPr>
          <w:rFonts w:ascii="Cambria" w:hAnsi="Cambria" w:cs="Times New Roman"/>
          <w:sz w:val="22"/>
          <w:szCs w:val="22"/>
        </w:rPr>
        <w:t xml:space="preserve"> gibi üflemeli </w:t>
      </w:r>
      <w:proofErr w:type="spellStart"/>
      <w:r w:rsidRPr="00D371E1">
        <w:rPr>
          <w:rFonts w:ascii="Cambria" w:hAnsi="Cambria" w:cs="Times New Roman"/>
          <w:sz w:val="22"/>
          <w:szCs w:val="22"/>
        </w:rPr>
        <w:t>enstrumanlara</w:t>
      </w:r>
      <w:proofErr w:type="spellEnd"/>
      <w:r w:rsidRPr="00D371E1">
        <w:rPr>
          <w:rFonts w:ascii="Cambria" w:hAnsi="Cambria" w:cs="Times New Roman"/>
          <w:sz w:val="22"/>
          <w:szCs w:val="22"/>
        </w:rPr>
        <w:t xml:space="preserve"> değişikliklerle uyarlanabilir. </w:t>
      </w:r>
    </w:p>
    <w:p w:rsidR="00785A8C" w:rsidRPr="00D371E1" w:rsidRDefault="00785A8C" w:rsidP="003E40F0">
      <w:pPr>
        <w:pStyle w:val="ListParagraph"/>
        <w:spacing w:before="120" w:after="120"/>
        <w:ind w:left="0"/>
        <w:jc w:val="both"/>
        <w:rPr>
          <w:rFonts w:ascii="Cambria" w:hAnsi="Cambria" w:cs="Times New Roman"/>
          <w:b/>
          <w:bCs/>
          <w:sz w:val="22"/>
          <w:szCs w:val="22"/>
        </w:rPr>
      </w:pPr>
      <w:r w:rsidRPr="00D371E1">
        <w:rPr>
          <w:rFonts w:ascii="Cambria" w:hAnsi="Cambria" w:cs="Times New Roman"/>
          <w:b/>
          <w:bCs/>
          <w:sz w:val="22"/>
          <w:szCs w:val="22"/>
        </w:rPr>
        <w:t>İleride Araştırma Yapacaklar İçin Öneriler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Ortaokul öğrencilerinin blok flüt icrasına yönelik tutumlarını ölçen bir tutum ölçeği araştırmacılar tarafından geliştirilebilir.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Ortaokul öğrencilerinin blok flüt icrasına yönelik öz yeterliklerini ölçen bir öz yeterlik ölçeği araştırmacılar tarafından geliştirilebilir.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Geliştirilen bu ölçme aracı kullanılarak blok flüt çalma performansını etkileyen ve bu performans üzerinde etkili olabileceği düşünülen başka değişkenler ile çalışılabilir.</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 xml:space="preserve">Öğrencilerin cinsiyeti, </w:t>
      </w:r>
      <w:proofErr w:type="spellStart"/>
      <w:r w:rsidRPr="00D371E1">
        <w:rPr>
          <w:rFonts w:ascii="Cambria" w:hAnsi="Cambria" w:cs="Times New Roman"/>
          <w:sz w:val="22"/>
          <w:szCs w:val="22"/>
        </w:rPr>
        <w:t>puanlayıcının</w:t>
      </w:r>
      <w:proofErr w:type="spellEnd"/>
      <w:r w:rsidRPr="00D371E1">
        <w:rPr>
          <w:rFonts w:ascii="Cambria" w:hAnsi="Cambria" w:cs="Times New Roman"/>
          <w:sz w:val="22"/>
          <w:szCs w:val="22"/>
        </w:rPr>
        <w:t xml:space="preserve"> cinsiyeti, okul türü, müzik öğretmeninin nitelikleri… </w:t>
      </w:r>
      <w:proofErr w:type="gramStart"/>
      <w:r w:rsidRPr="00D371E1">
        <w:rPr>
          <w:rFonts w:ascii="Cambria" w:hAnsi="Cambria" w:cs="Times New Roman"/>
          <w:sz w:val="22"/>
          <w:szCs w:val="22"/>
        </w:rPr>
        <w:t>vb.</w:t>
      </w:r>
      <w:proofErr w:type="gramEnd"/>
      <w:r w:rsidRPr="00D371E1">
        <w:rPr>
          <w:rFonts w:ascii="Cambria" w:hAnsi="Cambria" w:cs="Times New Roman"/>
          <w:sz w:val="22"/>
          <w:szCs w:val="22"/>
        </w:rPr>
        <w:t xml:space="preserve"> gibi farklı değişkenlik kaynakları ile </w:t>
      </w:r>
      <w:proofErr w:type="spellStart"/>
      <w:r w:rsidRPr="00D371E1">
        <w:rPr>
          <w:rFonts w:ascii="Cambria" w:hAnsi="Cambria" w:cs="Times New Roman"/>
          <w:sz w:val="22"/>
          <w:szCs w:val="22"/>
        </w:rPr>
        <w:t>genellenebilirlik</w:t>
      </w:r>
      <w:proofErr w:type="spellEnd"/>
      <w:r w:rsidRPr="00D371E1">
        <w:rPr>
          <w:rFonts w:ascii="Cambria" w:hAnsi="Cambria" w:cs="Times New Roman"/>
          <w:sz w:val="22"/>
          <w:szCs w:val="22"/>
        </w:rPr>
        <w:t xml:space="preserve"> çalışmaları ve karar çalışmaları yürütülebilir. </w:t>
      </w:r>
    </w:p>
    <w:p w:rsidR="00785A8C" w:rsidRPr="00D371E1" w:rsidRDefault="00785A8C" w:rsidP="003E40F0">
      <w:pPr>
        <w:pStyle w:val="ListParagraph"/>
        <w:numPr>
          <w:ilvl w:val="0"/>
          <w:numId w:val="1"/>
        </w:numPr>
        <w:spacing w:after="0"/>
        <w:jc w:val="both"/>
        <w:rPr>
          <w:rFonts w:ascii="Cambria" w:hAnsi="Cambria" w:cs="Times New Roman"/>
          <w:b/>
          <w:bCs/>
          <w:sz w:val="22"/>
          <w:szCs w:val="22"/>
        </w:rPr>
      </w:pPr>
      <w:r w:rsidRPr="00D371E1">
        <w:rPr>
          <w:rFonts w:ascii="Cambria" w:hAnsi="Cambria" w:cs="Times New Roman"/>
          <w:sz w:val="22"/>
          <w:szCs w:val="22"/>
        </w:rPr>
        <w:t xml:space="preserve">Farklı ezgiler işe koşularak benzer çalışmalar yapılabilir. </w:t>
      </w:r>
    </w:p>
    <w:p w:rsidR="00785A8C" w:rsidRPr="00D371E1" w:rsidRDefault="00785A8C" w:rsidP="003E40F0">
      <w:pPr>
        <w:pStyle w:val="ListParagraph"/>
        <w:numPr>
          <w:ilvl w:val="0"/>
          <w:numId w:val="1"/>
        </w:numPr>
        <w:spacing w:after="0"/>
        <w:jc w:val="both"/>
        <w:rPr>
          <w:rFonts w:ascii="Cambria" w:hAnsi="Cambria" w:cs="Times New Roman"/>
          <w:sz w:val="22"/>
          <w:szCs w:val="22"/>
        </w:rPr>
      </w:pPr>
      <w:r w:rsidRPr="00D371E1">
        <w:rPr>
          <w:rFonts w:ascii="Cambria" w:hAnsi="Cambria" w:cs="Times New Roman"/>
          <w:sz w:val="22"/>
          <w:szCs w:val="22"/>
        </w:rPr>
        <w:lastRenderedPageBreak/>
        <w:t>İleride yapılabilecek benzer araştırmalara kaynak oluşturma ya da yardımcı olma bağlamında kullanılabilir.</w:t>
      </w:r>
    </w:p>
    <w:p w:rsidR="00785A8C" w:rsidRPr="00D371E1" w:rsidRDefault="00785A8C" w:rsidP="003E40F0">
      <w:pPr>
        <w:spacing w:before="240" w:after="240"/>
        <w:jc w:val="both"/>
        <w:rPr>
          <w:rFonts w:ascii="Cambria" w:hAnsi="Cambria"/>
          <w:b/>
          <w:bCs/>
          <w:sz w:val="22"/>
          <w:szCs w:val="22"/>
        </w:rPr>
      </w:pPr>
      <w:r w:rsidRPr="00D371E1">
        <w:rPr>
          <w:rFonts w:ascii="Cambria" w:hAnsi="Cambria"/>
          <w:b/>
          <w:bCs/>
          <w:sz w:val="22"/>
          <w:szCs w:val="22"/>
        </w:rPr>
        <w:t>KAYNAKÇA</w:t>
      </w:r>
    </w:p>
    <w:p w:rsidR="00D03180" w:rsidRPr="00D371E1" w:rsidRDefault="00785A8C" w:rsidP="00D371E1">
      <w:pPr>
        <w:pStyle w:val="NoSpacing"/>
        <w:spacing w:before="120" w:after="120"/>
        <w:ind w:left="567" w:hanging="567"/>
        <w:jc w:val="both"/>
        <w:rPr>
          <w:rFonts w:ascii="Cambria" w:hAnsi="Cambria"/>
          <w:sz w:val="20"/>
          <w:szCs w:val="20"/>
        </w:rPr>
      </w:pPr>
      <w:bookmarkStart w:id="0" w:name="_GoBack"/>
      <w:r w:rsidRPr="00D371E1">
        <w:rPr>
          <w:rFonts w:ascii="Cambria" w:hAnsi="Cambria"/>
          <w:sz w:val="20"/>
          <w:szCs w:val="20"/>
        </w:rPr>
        <w:t xml:space="preserve">Akçay, Ş.Ö.(2011). </w:t>
      </w:r>
      <w:r w:rsidRPr="00D371E1">
        <w:rPr>
          <w:rFonts w:ascii="Cambria" w:hAnsi="Cambria"/>
          <w:i/>
          <w:sz w:val="20"/>
          <w:szCs w:val="20"/>
        </w:rPr>
        <w:t>Gitar eğitiminde performans ölçeği geliştirme çalışması.</w:t>
      </w:r>
      <w:r w:rsidR="00206DA5" w:rsidRPr="00D371E1">
        <w:rPr>
          <w:rFonts w:ascii="Cambria" w:hAnsi="Cambria"/>
          <w:i/>
          <w:sz w:val="20"/>
          <w:szCs w:val="20"/>
        </w:rPr>
        <w:t xml:space="preserve"> </w:t>
      </w:r>
      <w:r w:rsidR="00206DA5" w:rsidRPr="00D371E1">
        <w:rPr>
          <w:rFonts w:ascii="Cambria" w:hAnsi="Cambria"/>
          <w:sz w:val="20"/>
          <w:szCs w:val="20"/>
        </w:rPr>
        <w:t xml:space="preserve">Atatürk </w:t>
      </w:r>
      <w:r w:rsidRPr="00D371E1">
        <w:rPr>
          <w:rFonts w:ascii="Cambria" w:hAnsi="Cambria"/>
          <w:sz w:val="20"/>
          <w:szCs w:val="20"/>
        </w:rPr>
        <w:t>Üniversitesi Eğitim Bilimler</w:t>
      </w:r>
      <w:r w:rsidR="00206DA5" w:rsidRPr="00D371E1">
        <w:rPr>
          <w:rFonts w:ascii="Cambria" w:hAnsi="Cambria"/>
          <w:sz w:val="20"/>
          <w:szCs w:val="20"/>
        </w:rPr>
        <w:t xml:space="preserve"> </w:t>
      </w:r>
      <w:r w:rsidRPr="00D371E1">
        <w:rPr>
          <w:rFonts w:ascii="Cambria" w:hAnsi="Cambria"/>
          <w:sz w:val="20"/>
          <w:szCs w:val="20"/>
        </w:rPr>
        <w:t>Enstitüsü Güzel Sanatlar Eğitimi Anabilim Dalı Müzik Öğretmenliği Bilim Dalı</w:t>
      </w:r>
      <w:r w:rsidR="004C2896" w:rsidRPr="00D371E1">
        <w:rPr>
          <w:rFonts w:ascii="Cambria" w:hAnsi="Cambria"/>
          <w:sz w:val="20"/>
          <w:szCs w:val="20"/>
        </w:rPr>
        <w:t xml:space="preserve"> Yüksek lisans tezi</w:t>
      </w:r>
    </w:p>
    <w:p w:rsidR="00D03180" w:rsidRPr="00D371E1" w:rsidRDefault="00785A8C" w:rsidP="00D371E1">
      <w:pPr>
        <w:pStyle w:val="NoSpacing"/>
        <w:spacing w:before="120" w:after="120"/>
        <w:ind w:left="567" w:hanging="567"/>
        <w:jc w:val="both"/>
        <w:rPr>
          <w:rFonts w:ascii="Cambria" w:hAnsi="Cambria"/>
          <w:sz w:val="20"/>
          <w:szCs w:val="20"/>
        </w:rPr>
      </w:pPr>
      <w:proofErr w:type="spellStart"/>
      <w:r w:rsidRPr="00D371E1">
        <w:rPr>
          <w:rFonts w:ascii="Cambria" w:hAnsi="Cambria"/>
          <w:sz w:val="20"/>
          <w:szCs w:val="20"/>
        </w:rPr>
        <w:t>Alharby</w:t>
      </w:r>
      <w:proofErr w:type="spellEnd"/>
      <w:r w:rsidRPr="00D371E1">
        <w:rPr>
          <w:rFonts w:ascii="Cambria" w:hAnsi="Cambria"/>
          <w:sz w:val="20"/>
          <w:szCs w:val="20"/>
        </w:rPr>
        <w:t xml:space="preserve">, E.R. (2006). A </w:t>
      </w:r>
      <w:proofErr w:type="spellStart"/>
      <w:r w:rsidRPr="00D371E1">
        <w:rPr>
          <w:rFonts w:ascii="Cambria" w:hAnsi="Cambria"/>
          <w:sz w:val="20"/>
          <w:szCs w:val="20"/>
        </w:rPr>
        <w:t>comparison</w:t>
      </w:r>
      <w:proofErr w:type="spellEnd"/>
      <w:r w:rsidRPr="00D371E1">
        <w:rPr>
          <w:rFonts w:ascii="Cambria" w:hAnsi="Cambria"/>
          <w:sz w:val="20"/>
          <w:szCs w:val="20"/>
        </w:rPr>
        <w:t xml:space="preserve"> </w:t>
      </w:r>
      <w:proofErr w:type="spellStart"/>
      <w:r w:rsidRPr="00D371E1">
        <w:rPr>
          <w:rFonts w:ascii="Cambria" w:hAnsi="Cambria"/>
          <w:sz w:val="20"/>
          <w:szCs w:val="20"/>
        </w:rPr>
        <w:t>between</w:t>
      </w:r>
      <w:proofErr w:type="spellEnd"/>
      <w:r w:rsidRPr="00D371E1">
        <w:rPr>
          <w:rFonts w:ascii="Cambria" w:hAnsi="Cambria"/>
          <w:sz w:val="20"/>
          <w:szCs w:val="20"/>
        </w:rPr>
        <w:t xml:space="preserve"> </w:t>
      </w:r>
      <w:proofErr w:type="spellStart"/>
      <w:r w:rsidRPr="00D371E1">
        <w:rPr>
          <w:rFonts w:ascii="Cambria" w:hAnsi="Cambria"/>
          <w:sz w:val="20"/>
          <w:szCs w:val="20"/>
        </w:rPr>
        <w:t>two</w:t>
      </w:r>
      <w:proofErr w:type="spellEnd"/>
      <w:r w:rsidRPr="00D371E1">
        <w:rPr>
          <w:rFonts w:ascii="Cambria" w:hAnsi="Cambria"/>
          <w:sz w:val="20"/>
          <w:szCs w:val="20"/>
        </w:rPr>
        <w:t xml:space="preserve"> </w:t>
      </w:r>
      <w:proofErr w:type="spellStart"/>
      <w:r w:rsidRPr="00D371E1">
        <w:rPr>
          <w:rFonts w:ascii="Cambria" w:hAnsi="Cambria"/>
          <w:sz w:val="20"/>
          <w:szCs w:val="20"/>
        </w:rPr>
        <w:t>scoring</w:t>
      </w:r>
      <w:proofErr w:type="spellEnd"/>
      <w:r w:rsidRPr="00D371E1">
        <w:rPr>
          <w:rFonts w:ascii="Cambria" w:hAnsi="Cambria"/>
          <w:sz w:val="20"/>
          <w:szCs w:val="20"/>
        </w:rPr>
        <w:t xml:space="preserve"> </w:t>
      </w:r>
      <w:proofErr w:type="spellStart"/>
      <w:r w:rsidRPr="00D371E1">
        <w:rPr>
          <w:rFonts w:ascii="Cambria" w:hAnsi="Cambria"/>
          <w:sz w:val="20"/>
          <w:szCs w:val="20"/>
        </w:rPr>
        <w:t>methods</w:t>
      </w:r>
      <w:proofErr w:type="spellEnd"/>
      <w:r w:rsidRPr="00D371E1">
        <w:rPr>
          <w:rFonts w:ascii="Cambria" w:hAnsi="Cambria"/>
          <w:sz w:val="20"/>
          <w:szCs w:val="20"/>
        </w:rPr>
        <w:t xml:space="preserve">, </w:t>
      </w:r>
      <w:proofErr w:type="spellStart"/>
      <w:r w:rsidRPr="00D371E1">
        <w:rPr>
          <w:rFonts w:ascii="Cambria" w:hAnsi="Cambria"/>
          <w:sz w:val="20"/>
          <w:szCs w:val="20"/>
        </w:rPr>
        <w:t>holistic</w:t>
      </w:r>
      <w:proofErr w:type="spellEnd"/>
      <w:r w:rsidRPr="00D371E1">
        <w:rPr>
          <w:rFonts w:ascii="Cambria" w:hAnsi="Cambria"/>
          <w:sz w:val="20"/>
          <w:szCs w:val="20"/>
        </w:rPr>
        <w:t xml:space="preserve"> vs. </w:t>
      </w:r>
      <w:proofErr w:type="spellStart"/>
      <w:r w:rsidRPr="00D371E1">
        <w:rPr>
          <w:rFonts w:ascii="Cambria" w:hAnsi="Cambria"/>
          <w:sz w:val="20"/>
          <w:szCs w:val="20"/>
        </w:rPr>
        <w:t>Analytic</w:t>
      </w:r>
      <w:proofErr w:type="spellEnd"/>
      <w:r w:rsidRPr="00D371E1">
        <w:rPr>
          <w:rFonts w:ascii="Cambria" w:hAnsi="Cambria"/>
          <w:sz w:val="20"/>
          <w:szCs w:val="20"/>
        </w:rPr>
        <w:t xml:space="preserve"> </w:t>
      </w:r>
      <w:proofErr w:type="spellStart"/>
      <w:r w:rsidRPr="00D371E1">
        <w:rPr>
          <w:rFonts w:ascii="Cambria" w:hAnsi="Cambria"/>
          <w:sz w:val="20"/>
          <w:szCs w:val="20"/>
        </w:rPr>
        <w:t>using</w:t>
      </w:r>
      <w:proofErr w:type="spellEnd"/>
      <w:r w:rsidRPr="00D371E1">
        <w:rPr>
          <w:rFonts w:ascii="Cambria" w:hAnsi="Cambria"/>
          <w:sz w:val="20"/>
          <w:szCs w:val="20"/>
        </w:rPr>
        <w:t xml:space="preserve"> </w:t>
      </w:r>
      <w:proofErr w:type="spellStart"/>
      <w:r w:rsidRPr="00D371E1">
        <w:rPr>
          <w:rFonts w:ascii="Cambria" w:hAnsi="Cambria"/>
          <w:sz w:val="20"/>
          <w:szCs w:val="20"/>
        </w:rPr>
        <w:t>two</w:t>
      </w:r>
      <w:proofErr w:type="spellEnd"/>
      <w:r w:rsidRPr="00D371E1">
        <w:rPr>
          <w:rFonts w:ascii="Cambria" w:hAnsi="Cambria"/>
          <w:sz w:val="20"/>
          <w:szCs w:val="20"/>
        </w:rPr>
        <w:t xml:space="preserve"> </w:t>
      </w:r>
      <w:proofErr w:type="spellStart"/>
      <w:r w:rsidR="00D371E1">
        <w:rPr>
          <w:rFonts w:ascii="Cambria" w:hAnsi="Cambria"/>
          <w:sz w:val="20"/>
          <w:szCs w:val="20"/>
        </w:rPr>
        <w:t>measure</w:t>
      </w:r>
      <w:r w:rsidRPr="00D371E1">
        <w:rPr>
          <w:rFonts w:ascii="Cambria" w:hAnsi="Cambria"/>
          <w:sz w:val="20"/>
          <w:szCs w:val="20"/>
        </w:rPr>
        <w:t>ment</w:t>
      </w:r>
      <w:proofErr w:type="spellEnd"/>
      <w:r w:rsidRPr="00D371E1">
        <w:rPr>
          <w:rFonts w:ascii="Cambria" w:hAnsi="Cambria"/>
          <w:sz w:val="20"/>
          <w:szCs w:val="20"/>
        </w:rPr>
        <w:t xml:space="preserve"> </w:t>
      </w:r>
      <w:proofErr w:type="spellStart"/>
      <w:r w:rsidRPr="00D371E1">
        <w:rPr>
          <w:rFonts w:ascii="Cambria" w:hAnsi="Cambria"/>
          <w:sz w:val="20"/>
          <w:szCs w:val="20"/>
        </w:rPr>
        <w:t>models</w:t>
      </w:r>
      <w:proofErr w:type="spellEnd"/>
      <w:r w:rsidRPr="00D371E1">
        <w:rPr>
          <w:rFonts w:ascii="Cambria" w:hAnsi="Cambria"/>
          <w:sz w:val="20"/>
          <w:szCs w:val="20"/>
        </w:rPr>
        <w:t xml:space="preserve">, </w:t>
      </w:r>
      <w:proofErr w:type="spellStart"/>
      <w:r w:rsidRPr="00D371E1">
        <w:rPr>
          <w:rFonts w:ascii="Cambria" w:hAnsi="Cambria"/>
          <w:sz w:val="20"/>
          <w:szCs w:val="20"/>
        </w:rPr>
        <w:t>the</w:t>
      </w:r>
      <w:proofErr w:type="spellEnd"/>
      <w:r w:rsidRPr="00D371E1">
        <w:rPr>
          <w:rFonts w:ascii="Cambria" w:hAnsi="Cambria"/>
          <w:sz w:val="20"/>
          <w:szCs w:val="20"/>
        </w:rPr>
        <w:t xml:space="preserve"> </w:t>
      </w:r>
      <w:proofErr w:type="spellStart"/>
      <w:r w:rsidRPr="00D371E1">
        <w:rPr>
          <w:rFonts w:ascii="Cambria" w:hAnsi="Cambria"/>
          <w:sz w:val="20"/>
          <w:szCs w:val="20"/>
        </w:rPr>
        <w:t>Generalizability</w:t>
      </w:r>
      <w:proofErr w:type="spellEnd"/>
      <w:r w:rsidRPr="00D371E1">
        <w:rPr>
          <w:rFonts w:ascii="Cambria" w:hAnsi="Cambria"/>
          <w:sz w:val="20"/>
          <w:szCs w:val="20"/>
        </w:rPr>
        <w:t xml:space="preserve"> </w:t>
      </w:r>
      <w:proofErr w:type="spellStart"/>
      <w:r w:rsidRPr="00D371E1">
        <w:rPr>
          <w:rFonts w:ascii="Cambria" w:hAnsi="Cambria"/>
          <w:sz w:val="20"/>
          <w:szCs w:val="20"/>
        </w:rPr>
        <w:t>Theory</w:t>
      </w:r>
      <w:proofErr w:type="spellEnd"/>
      <w:r w:rsidRPr="00D371E1">
        <w:rPr>
          <w:rFonts w:ascii="Cambria" w:hAnsi="Cambria"/>
          <w:sz w:val="20"/>
          <w:szCs w:val="20"/>
        </w:rPr>
        <w:t xml:space="preserve"> </w:t>
      </w:r>
      <w:proofErr w:type="spellStart"/>
      <w:r w:rsidRPr="00D371E1">
        <w:rPr>
          <w:rFonts w:ascii="Cambria" w:hAnsi="Cambria"/>
          <w:sz w:val="20"/>
          <w:szCs w:val="20"/>
        </w:rPr>
        <w:t>and</w:t>
      </w:r>
      <w:proofErr w:type="spellEnd"/>
      <w:r w:rsidRPr="00D371E1">
        <w:rPr>
          <w:rFonts w:ascii="Cambria" w:hAnsi="Cambria"/>
          <w:sz w:val="20"/>
          <w:szCs w:val="20"/>
        </w:rPr>
        <w:t xml:space="preserve"> </w:t>
      </w:r>
      <w:proofErr w:type="spellStart"/>
      <w:r w:rsidRPr="00D371E1">
        <w:rPr>
          <w:rFonts w:ascii="Cambria" w:hAnsi="Cambria"/>
          <w:sz w:val="20"/>
          <w:szCs w:val="20"/>
        </w:rPr>
        <w:t>the</w:t>
      </w:r>
      <w:proofErr w:type="spellEnd"/>
      <w:r w:rsidRPr="00D371E1">
        <w:rPr>
          <w:rFonts w:ascii="Cambria" w:hAnsi="Cambria"/>
          <w:sz w:val="20"/>
          <w:szCs w:val="20"/>
        </w:rPr>
        <w:t xml:space="preserve"> </w:t>
      </w:r>
      <w:proofErr w:type="spellStart"/>
      <w:r w:rsidRPr="00D371E1">
        <w:rPr>
          <w:rFonts w:ascii="Cambria" w:hAnsi="Cambria"/>
          <w:sz w:val="20"/>
          <w:szCs w:val="20"/>
        </w:rPr>
        <w:t>many</w:t>
      </w:r>
      <w:proofErr w:type="spellEnd"/>
      <w:r w:rsidRPr="00D371E1">
        <w:rPr>
          <w:rFonts w:ascii="Cambria" w:hAnsi="Cambria"/>
          <w:sz w:val="20"/>
          <w:szCs w:val="20"/>
        </w:rPr>
        <w:t xml:space="preserve"> </w:t>
      </w:r>
      <w:proofErr w:type="spellStart"/>
      <w:r w:rsidRPr="00D371E1">
        <w:rPr>
          <w:rFonts w:ascii="Cambria" w:hAnsi="Cambria"/>
          <w:sz w:val="20"/>
          <w:szCs w:val="20"/>
        </w:rPr>
        <w:t>facet</w:t>
      </w:r>
      <w:proofErr w:type="spellEnd"/>
      <w:r w:rsidRPr="00D371E1">
        <w:rPr>
          <w:rFonts w:ascii="Cambria" w:hAnsi="Cambria"/>
          <w:sz w:val="20"/>
          <w:szCs w:val="20"/>
        </w:rPr>
        <w:t xml:space="preserve"> </w:t>
      </w:r>
      <w:proofErr w:type="spellStart"/>
      <w:r w:rsidRPr="00D371E1">
        <w:rPr>
          <w:rFonts w:ascii="Cambria" w:hAnsi="Cambria"/>
          <w:sz w:val="20"/>
          <w:szCs w:val="20"/>
        </w:rPr>
        <w:t>Rasch</w:t>
      </w:r>
      <w:proofErr w:type="spellEnd"/>
      <w:r w:rsidRPr="00D371E1">
        <w:rPr>
          <w:rFonts w:ascii="Cambria" w:hAnsi="Cambria"/>
          <w:sz w:val="20"/>
          <w:szCs w:val="20"/>
        </w:rPr>
        <w:t xml:space="preserve"> </w:t>
      </w:r>
      <w:proofErr w:type="spellStart"/>
      <w:r w:rsidRPr="00D371E1">
        <w:rPr>
          <w:rFonts w:ascii="Cambria" w:hAnsi="Cambria"/>
          <w:sz w:val="20"/>
          <w:szCs w:val="20"/>
        </w:rPr>
        <w:t>measure</w:t>
      </w:r>
      <w:proofErr w:type="spellEnd"/>
      <w:r w:rsidRPr="00D371E1">
        <w:rPr>
          <w:rFonts w:ascii="Cambria" w:hAnsi="Cambria"/>
          <w:sz w:val="20"/>
          <w:szCs w:val="20"/>
        </w:rPr>
        <w:t xml:space="preserve"> men </w:t>
      </w:r>
      <w:proofErr w:type="spellStart"/>
      <w:r w:rsidRPr="00D371E1">
        <w:rPr>
          <w:rFonts w:ascii="Cambria" w:hAnsi="Cambria"/>
          <w:sz w:val="20"/>
          <w:szCs w:val="20"/>
        </w:rPr>
        <w:t>twith</w:t>
      </w:r>
      <w:proofErr w:type="spellEnd"/>
      <w:r w:rsidRPr="00D371E1">
        <w:rPr>
          <w:rFonts w:ascii="Cambria" w:hAnsi="Cambria"/>
          <w:sz w:val="20"/>
          <w:szCs w:val="20"/>
        </w:rPr>
        <w:t xml:space="preserve"> in </w:t>
      </w:r>
      <w:proofErr w:type="spellStart"/>
      <w:r w:rsidRPr="00D371E1">
        <w:rPr>
          <w:rFonts w:ascii="Cambria" w:hAnsi="Cambria"/>
          <w:sz w:val="20"/>
          <w:szCs w:val="20"/>
        </w:rPr>
        <w:t>the</w:t>
      </w:r>
      <w:proofErr w:type="spellEnd"/>
      <w:r w:rsidRPr="00D371E1">
        <w:rPr>
          <w:rFonts w:ascii="Cambria" w:hAnsi="Cambria"/>
          <w:sz w:val="20"/>
          <w:szCs w:val="20"/>
        </w:rPr>
        <w:t xml:space="preserve"> </w:t>
      </w:r>
      <w:proofErr w:type="spellStart"/>
      <w:r w:rsidRPr="00D371E1">
        <w:rPr>
          <w:rFonts w:ascii="Cambria" w:hAnsi="Cambria"/>
          <w:sz w:val="20"/>
          <w:szCs w:val="20"/>
        </w:rPr>
        <w:t>context</w:t>
      </w:r>
      <w:proofErr w:type="spellEnd"/>
      <w:r w:rsidRPr="00D371E1">
        <w:rPr>
          <w:rFonts w:ascii="Cambria" w:hAnsi="Cambria"/>
          <w:sz w:val="20"/>
          <w:szCs w:val="20"/>
        </w:rPr>
        <w:t xml:space="preserve"> of </w:t>
      </w:r>
      <w:proofErr w:type="spellStart"/>
      <w:r w:rsidRPr="00D371E1">
        <w:rPr>
          <w:rFonts w:ascii="Cambria" w:hAnsi="Cambria"/>
          <w:sz w:val="20"/>
          <w:szCs w:val="20"/>
        </w:rPr>
        <w:t>performance</w:t>
      </w:r>
      <w:proofErr w:type="spellEnd"/>
      <w:r w:rsidRPr="00D371E1">
        <w:rPr>
          <w:rFonts w:ascii="Cambria" w:hAnsi="Cambria"/>
          <w:sz w:val="20"/>
          <w:szCs w:val="20"/>
        </w:rPr>
        <w:t xml:space="preserve"> </w:t>
      </w:r>
      <w:proofErr w:type="spellStart"/>
      <w:r w:rsidRPr="00D371E1">
        <w:rPr>
          <w:rFonts w:ascii="Cambria" w:hAnsi="Cambria"/>
          <w:sz w:val="20"/>
          <w:szCs w:val="20"/>
        </w:rPr>
        <w:t>assessment</w:t>
      </w:r>
      <w:proofErr w:type="spellEnd"/>
      <w:r w:rsidRPr="00D371E1">
        <w:rPr>
          <w:rFonts w:ascii="Cambria" w:hAnsi="Cambria"/>
          <w:sz w:val="20"/>
          <w:szCs w:val="20"/>
        </w:rPr>
        <w:t xml:space="preserve">. </w:t>
      </w:r>
      <w:proofErr w:type="spellStart"/>
      <w:r w:rsidRPr="00D371E1">
        <w:rPr>
          <w:rFonts w:ascii="Cambria" w:hAnsi="Cambria"/>
          <w:i/>
          <w:sz w:val="20"/>
          <w:szCs w:val="20"/>
        </w:rPr>
        <w:t>Unpublished</w:t>
      </w:r>
      <w:proofErr w:type="spellEnd"/>
      <w:r w:rsidRPr="00D371E1">
        <w:rPr>
          <w:rFonts w:ascii="Cambria" w:hAnsi="Cambria"/>
          <w:i/>
          <w:sz w:val="20"/>
          <w:szCs w:val="20"/>
        </w:rPr>
        <w:t xml:space="preserve"> </w:t>
      </w:r>
      <w:proofErr w:type="spellStart"/>
      <w:r w:rsidRPr="00D371E1">
        <w:rPr>
          <w:rFonts w:ascii="Cambria" w:hAnsi="Cambria"/>
          <w:i/>
          <w:sz w:val="20"/>
          <w:szCs w:val="20"/>
        </w:rPr>
        <w:t>doctor</w:t>
      </w:r>
      <w:proofErr w:type="spellEnd"/>
      <w:r w:rsidRPr="00D371E1">
        <w:rPr>
          <w:rFonts w:ascii="Cambria" w:hAnsi="Cambria"/>
          <w:i/>
          <w:sz w:val="20"/>
          <w:szCs w:val="20"/>
        </w:rPr>
        <w:t xml:space="preserve"> </w:t>
      </w:r>
      <w:proofErr w:type="spellStart"/>
      <w:r w:rsidRPr="00D371E1">
        <w:rPr>
          <w:rFonts w:ascii="Cambria" w:hAnsi="Cambria"/>
          <w:i/>
          <w:sz w:val="20"/>
          <w:szCs w:val="20"/>
        </w:rPr>
        <w:t>aldissertation</w:t>
      </w:r>
      <w:proofErr w:type="spellEnd"/>
      <w:r w:rsidRPr="00D371E1">
        <w:rPr>
          <w:rFonts w:ascii="Cambria" w:hAnsi="Cambria"/>
          <w:i/>
          <w:sz w:val="20"/>
          <w:szCs w:val="20"/>
        </w:rPr>
        <w:t xml:space="preserve">. </w:t>
      </w:r>
      <w:proofErr w:type="spellStart"/>
      <w:r w:rsidRPr="00D371E1">
        <w:rPr>
          <w:rFonts w:ascii="Cambria" w:hAnsi="Cambria"/>
          <w:i/>
          <w:sz w:val="20"/>
          <w:szCs w:val="20"/>
        </w:rPr>
        <w:t>The</w:t>
      </w:r>
      <w:proofErr w:type="spellEnd"/>
      <w:r w:rsidRPr="00D371E1">
        <w:rPr>
          <w:rFonts w:ascii="Cambria" w:hAnsi="Cambria"/>
          <w:i/>
          <w:sz w:val="20"/>
          <w:szCs w:val="20"/>
        </w:rPr>
        <w:t xml:space="preserve"> Pennsylvania </w:t>
      </w:r>
      <w:proofErr w:type="spellStart"/>
      <w:r w:rsidRPr="00D371E1">
        <w:rPr>
          <w:rFonts w:ascii="Cambria" w:hAnsi="Cambria"/>
          <w:i/>
          <w:sz w:val="20"/>
          <w:szCs w:val="20"/>
        </w:rPr>
        <w:t>State</w:t>
      </w:r>
      <w:proofErr w:type="spellEnd"/>
      <w:r w:rsidRPr="00D371E1">
        <w:rPr>
          <w:rFonts w:ascii="Cambria" w:hAnsi="Cambria"/>
          <w:i/>
          <w:sz w:val="20"/>
          <w:szCs w:val="20"/>
        </w:rPr>
        <w:t xml:space="preserve"> </w:t>
      </w:r>
      <w:proofErr w:type="spellStart"/>
      <w:r w:rsidRPr="00D371E1">
        <w:rPr>
          <w:rFonts w:ascii="Cambria" w:hAnsi="Cambria"/>
          <w:i/>
          <w:sz w:val="20"/>
          <w:szCs w:val="20"/>
        </w:rPr>
        <w:t>University</w:t>
      </w:r>
      <w:proofErr w:type="spellEnd"/>
      <w:r w:rsidRPr="00D371E1">
        <w:rPr>
          <w:rFonts w:ascii="Cambria" w:hAnsi="Cambria"/>
          <w:i/>
          <w:sz w:val="20"/>
          <w:szCs w:val="20"/>
        </w:rPr>
        <w:t xml:space="preserve"> </w:t>
      </w:r>
      <w:proofErr w:type="spellStart"/>
      <w:r w:rsidRPr="00D371E1">
        <w:rPr>
          <w:rFonts w:ascii="Cambria" w:hAnsi="Cambria"/>
          <w:i/>
          <w:sz w:val="20"/>
          <w:szCs w:val="20"/>
        </w:rPr>
        <w:t>Faculty</w:t>
      </w:r>
      <w:proofErr w:type="spellEnd"/>
      <w:r w:rsidRPr="00D371E1">
        <w:rPr>
          <w:rFonts w:ascii="Cambria" w:hAnsi="Cambria"/>
          <w:i/>
          <w:sz w:val="20"/>
          <w:szCs w:val="20"/>
        </w:rPr>
        <w:t xml:space="preserve"> of </w:t>
      </w:r>
      <w:proofErr w:type="spellStart"/>
      <w:r w:rsidRPr="00D371E1">
        <w:rPr>
          <w:rFonts w:ascii="Cambria" w:hAnsi="Cambria"/>
          <w:i/>
          <w:sz w:val="20"/>
          <w:szCs w:val="20"/>
        </w:rPr>
        <w:t>Education</w:t>
      </w:r>
      <w:proofErr w:type="spellEnd"/>
      <w:r w:rsidRPr="00D371E1">
        <w:rPr>
          <w:rFonts w:ascii="Cambria" w:hAnsi="Cambria"/>
          <w:i/>
          <w:sz w:val="20"/>
          <w:szCs w:val="20"/>
        </w:rPr>
        <w:t>, Pennsylvania</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Atılgan, H.</w:t>
      </w:r>
      <w:r w:rsidR="004C2896" w:rsidRPr="00D371E1">
        <w:rPr>
          <w:rFonts w:ascii="Cambria" w:hAnsi="Cambria" w:cs="Times New Roman"/>
          <w:sz w:val="20"/>
          <w:szCs w:val="20"/>
        </w:rPr>
        <w:t xml:space="preserve"> , </w:t>
      </w:r>
      <w:r w:rsidRPr="00D371E1">
        <w:rPr>
          <w:rFonts w:ascii="Cambria" w:hAnsi="Cambria" w:cs="Times New Roman"/>
          <w:sz w:val="20"/>
          <w:szCs w:val="20"/>
        </w:rPr>
        <w:t>Kan</w:t>
      </w:r>
      <w:r w:rsidR="004C2896" w:rsidRPr="00D371E1">
        <w:rPr>
          <w:rFonts w:ascii="Cambria" w:hAnsi="Cambria" w:cs="Times New Roman"/>
          <w:sz w:val="20"/>
          <w:szCs w:val="20"/>
        </w:rPr>
        <w:t>,</w:t>
      </w:r>
      <w:r w:rsidRPr="00D371E1">
        <w:rPr>
          <w:rFonts w:ascii="Cambria" w:hAnsi="Cambria" w:cs="Times New Roman"/>
          <w:sz w:val="20"/>
          <w:szCs w:val="20"/>
        </w:rPr>
        <w:t xml:space="preserve"> A. ve Doğan</w:t>
      </w:r>
      <w:r w:rsidR="004C2896" w:rsidRPr="00D371E1">
        <w:rPr>
          <w:rFonts w:ascii="Cambria" w:hAnsi="Cambria" w:cs="Times New Roman"/>
          <w:sz w:val="20"/>
          <w:szCs w:val="20"/>
        </w:rPr>
        <w:t>,</w:t>
      </w:r>
      <w:r w:rsidR="00B0647B" w:rsidRPr="00D371E1">
        <w:rPr>
          <w:rFonts w:ascii="Cambria" w:hAnsi="Cambria" w:cs="Times New Roman"/>
          <w:sz w:val="20"/>
          <w:szCs w:val="20"/>
        </w:rPr>
        <w:t xml:space="preserve"> N. (2006). </w:t>
      </w:r>
      <w:r w:rsidR="00B0647B" w:rsidRPr="00D371E1">
        <w:rPr>
          <w:rFonts w:ascii="Cambria" w:hAnsi="Cambria" w:cs="Times New Roman"/>
          <w:i/>
          <w:sz w:val="20"/>
          <w:szCs w:val="20"/>
        </w:rPr>
        <w:t>Eğitimde Ölçme ve Değerlendirme.</w:t>
      </w:r>
      <w:r w:rsidR="00B0647B" w:rsidRPr="00D371E1">
        <w:rPr>
          <w:rFonts w:ascii="Cambria" w:hAnsi="Cambria" w:cs="Times New Roman"/>
          <w:sz w:val="20"/>
          <w:szCs w:val="20"/>
        </w:rPr>
        <w:t xml:space="preserve"> Ankara: </w:t>
      </w:r>
      <w:r w:rsidRPr="00D371E1">
        <w:rPr>
          <w:rFonts w:ascii="Cambria" w:hAnsi="Cambria" w:cs="Times New Roman"/>
          <w:sz w:val="20"/>
          <w:szCs w:val="20"/>
        </w:rPr>
        <w:t>Anı Yayıncılık.</w:t>
      </w:r>
    </w:p>
    <w:p w:rsidR="00785A8C"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t>Baykul</w:t>
      </w:r>
      <w:proofErr w:type="spellEnd"/>
      <w:r w:rsidRPr="00D371E1">
        <w:rPr>
          <w:rFonts w:ascii="Cambria" w:hAnsi="Cambria" w:cs="Times New Roman"/>
          <w:sz w:val="20"/>
          <w:szCs w:val="20"/>
        </w:rPr>
        <w:t xml:space="preserve">, Yaşar. (2000). </w:t>
      </w:r>
      <w:r w:rsidRPr="00D371E1">
        <w:rPr>
          <w:rFonts w:ascii="Cambria" w:hAnsi="Cambria" w:cs="Times New Roman"/>
          <w:i/>
          <w:sz w:val="20"/>
          <w:szCs w:val="20"/>
        </w:rPr>
        <w:t>Eğitimde ve Psikolojide Ölçme: Klasik Test Teorisi ve Uygulaması.</w:t>
      </w:r>
      <w:r w:rsidRPr="00D371E1">
        <w:rPr>
          <w:rFonts w:ascii="Cambria" w:hAnsi="Cambria" w:cs="Times New Roman"/>
          <w:sz w:val="20"/>
          <w:szCs w:val="20"/>
        </w:rPr>
        <w:t xml:space="preserve"> Ankara: ÖSYM Yayınları, Cem Web Ofset, 89.</w:t>
      </w:r>
    </w:p>
    <w:p w:rsidR="00785A8C"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t>Brennan</w:t>
      </w:r>
      <w:proofErr w:type="spellEnd"/>
      <w:r w:rsidRPr="00D371E1">
        <w:rPr>
          <w:rFonts w:ascii="Cambria" w:hAnsi="Cambria" w:cs="Times New Roman"/>
          <w:sz w:val="20"/>
          <w:szCs w:val="20"/>
        </w:rPr>
        <w:t>, R. L. (2001).</w:t>
      </w:r>
      <w:r w:rsidR="00D371E1">
        <w:rPr>
          <w:rFonts w:ascii="Cambria" w:hAnsi="Cambria" w:cs="Times New Roman"/>
          <w:sz w:val="20"/>
          <w:szCs w:val="20"/>
        </w:rPr>
        <w:t xml:space="preserve"> </w:t>
      </w:r>
      <w:proofErr w:type="spellStart"/>
      <w:r w:rsidRPr="00D371E1">
        <w:rPr>
          <w:rFonts w:ascii="Cambria" w:hAnsi="Cambria" w:cs="Times New Roman"/>
          <w:i/>
          <w:sz w:val="20"/>
          <w:szCs w:val="20"/>
        </w:rPr>
        <w:t>Generalizabilitytheory</w:t>
      </w:r>
      <w:proofErr w:type="spellEnd"/>
      <w:r w:rsidRPr="00D371E1">
        <w:rPr>
          <w:rFonts w:ascii="Cambria" w:hAnsi="Cambria" w:cs="Times New Roman"/>
          <w:sz w:val="20"/>
          <w:szCs w:val="20"/>
        </w:rPr>
        <w:t>. Iowa City, IA: ACT Publications.</w:t>
      </w:r>
    </w:p>
    <w:p w:rsidR="00785A8C"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t>Brookhart</w:t>
      </w:r>
      <w:proofErr w:type="spellEnd"/>
      <w:r w:rsidRPr="00D371E1">
        <w:rPr>
          <w:rFonts w:ascii="Cambria" w:hAnsi="Cambria" w:cs="Times New Roman"/>
          <w:sz w:val="20"/>
          <w:szCs w:val="20"/>
        </w:rPr>
        <w:t xml:space="preserve">, S. M. (1999). </w:t>
      </w:r>
      <w:proofErr w:type="spellStart"/>
      <w:r w:rsidRPr="00D371E1">
        <w:rPr>
          <w:rFonts w:ascii="Cambria" w:hAnsi="Cambria" w:cs="Times New Roman"/>
          <w:i/>
          <w:sz w:val="20"/>
          <w:szCs w:val="20"/>
        </w:rPr>
        <w:t>The</w:t>
      </w:r>
      <w:proofErr w:type="spellEnd"/>
      <w:r w:rsidRPr="00D371E1">
        <w:rPr>
          <w:rFonts w:ascii="Cambria" w:hAnsi="Cambria" w:cs="Times New Roman"/>
          <w:i/>
          <w:sz w:val="20"/>
          <w:szCs w:val="20"/>
        </w:rPr>
        <w:t xml:space="preserve"> art </w:t>
      </w:r>
      <w:proofErr w:type="spellStart"/>
      <w:r w:rsidRPr="00D371E1">
        <w:rPr>
          <w:rFonts w:ascii="Cambria" w:hAnsi="Cambria" w:cs="Times New Roman"/>
          <w:i/>
          <w:sz w:val="20"/>
          <w:szCs w:val="20"/>
        </w:rPr>
        <w:t>and</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science</w:t>
      </w:r>
      <w:proofErr w:type="spellEnd"/>
      <w:r w:rsidRPr="00D371E1">
        <w:rPr>
          <w:rFonts w:ascii="Cambria" w:hAnsi="Cambria" w:cs="Times New Roman"/>
          <w:i/>
          <w:sz w:val="20"/>
          <w:szCs w:val="20"/>
        </w:rPr>
        <w:t xml:space="preserve"> of </w:t>
      </w:r>
      <w:proofErr w:type="spellStart"/>
      <w:r w:rsidRPr="00D371E1">
        <w:rPr>
          <w:rFonts w:ascii="Cambria" w:hAnsi="Cambria" w:cs="Times New Roman"/>
          <w:i/>
          <w:sz w:val="20"/>
          <w:szCs w:val="20"/>
        </w:rPr>
        <w:t>classroom</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assessment</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The</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missing</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part</w:t>
      </w:r>
      <w:proofErr w:type="spellEnd"/>
      <w:r w:rsidRPr="00D371E1">
        <w:rPr>
          <w:rFonts w:ascii="Cambria" w:hAnsi="Cambria" w:cs="Times New Roman"/>
          <w:i/>
          <w:sz w:val="20"/>
          <w:szCs w:val="20"/>
        </w:rPr>
        <w:t xml:space="preserve"> of </w:t>
      </w:r>
      <w:proofErr w:type="spellStart"/>
      <w:r w:rsidRPr="00D371E1">
        <w:rPr>
          <w:rFonts w:ascii="Cambria" w:hAnsi="Cambria" w:cs="Times New Roman"/>
          <w:i/>
          <w:sz w:val="20"/>
          <w:szCs w:val="20"/>
        </w:rPr>
        <w:t>pedagogy</w:t>
      </w:r>
      <w:proofErr w:type="spellEnd"/>
      <w:r w:rsidRPr="00D371E1">
        <w:rPr>
          <w:rFonts w:ascii="Cambria" w:hAnsi="Cambria" w:cs="Times New Roman"/>
          <w:sz w:val="20"/>
          <w:szCs w:val="20"/>
        </w:rPr>
        <w:t>. ASHE-ERIC.</w:t>
      </w:r>
    </w:p>
    <w:p w:rsidR="00785A8C" w:rsidRPr="00D371E1" w:rsidRDefault="00785A8C" w:rsidP="00D371E1">
      <w:pPr>
        <w:pStyle w:val="NoSpacing"/>
        <w:spacing w:before="120" w:after="120"/>
        <w:ind w:left="567" w:hanging="567"/>
        <w:jc w:val="both"/>
        <w:rPr>
          <w:rFonts w:ascii="Cambria" w:hAnsi="Cambria" w:cs="Times New Roman"/>
          <w:i/>
          <w:sz w:val="20"/>
          <w:szCs w:val="20"/>
        </w:rPr>
      </w:pPr>
      <w:r w:rsidRPr="00D371E1">
        <w:rPr>
          <w:rFonts w:ascii="Cambria" w:hAnsi="Cambria" w:cs="Times New Roman"/>
          <w:sz w:val="20"/>
          <w:szCs w:val="20"/>
        </w:rPr>
        <w:t xml:space="preserve">Büyüköztürk, Ş. (2007). Performansa dayalı durum belirleme nedir? </w:t>
      </w:r>
      <w:proofErr w:type="spellStart"/>
      <w:r w:rsidRPr="00D371E1">
        <w:rPr>
          <w:rFonts w:ascii="Cambria" w:hAnsi="Cambria" w:cs="Times New Roman"/>
          <w:i/>
          <w:sz w:val="20"/>
          <w:szCs w:val="20"/>
        </w:rPr>
        <w:t>İlköğretmen</w:t>
      </w:r>
      <w:proofErr w:type="spellEnd"/>
      <w:r w:rsidRPr="00D371E1">
        <w:rPr>
          <w:rFonts w:ascii="Cambria" w:hAnsi="Cambria" w:cs="Times New Roman"/>
          <w:i/>
          <w:sz w:val="20"/>
          <w:szCs w:val="20"/>
        </w:rPr>
        <w:t xml:space="preserve"> Eğitimci Dergisi, Sayı 8,28-32</w:t>
      </w:r>
    </w:p>
    <w:p w:rsidR="00D03180" w:rsidRPr="00D371E1" w:rsidRDefault="00785A8C" w:rsidP="00D371E1">
      <w:pPr>
        <w:pStyle w:val="NoSpacing"/>
        <w:spacing w:before="120" w:after="120"/>
        <w:ind w:left="567" w:hanging="567"/>
        <w:jc w:val="both"/>
        <w:rPr>
          <w:rFonts w:ascii="Cambria" w:hAnsi="Cambria" w:cs="Times New Roman"/>
          <w:i/>
          <w:sz w:val="20"/>
          <w:szCs w:val="20"/>
        </w:rPr>
      </w:pPr>
      <w:proofErr w:type="spellStart"/>
      <w:r w:rsidRPr="00D371E1">
        <w:rPr>
          <w:rFonts w:ascii="Cambria" w:hAnsi="Cambria" w:cs="Times New Roman"/>
          <w:sz w:val="20"/>
          <w:szCs w:val="20"/>
        </w:rPr>
        <w:t>Cronbach</w:t>
      </w:r>
      <w:proofErr w:type="spellEnd"/>
      <w:r w:rsidRPr="00D371E1">
        <w:rPr>
          <w:rFonts w:ascii="Cambria" w:hAnsi="Cambria" w:cs="Times New Roman"/>
          <w:sz w:val="20"/>
          <w:szCs w:val="20"/>
        </w:rPr>
        <w:t>, J. L</w:t>
      </w:r>
      <w:proofErr w:type="gramStart"/>
      <w:r w:rsidRPr="00D371E1">
        <w:rPr>
          <w:rFonts w:ascii="Cambria" w:hAnsi="Cambria" w:cs="Times New Roman"/>
          <w:sz w:val="20"/>
          <w:szCs w:val="20"/>
        </w:rPr>
        <w:t>.,</w:t>
      </w:r>
      <w:proofErr w:type="gramEnd"/>
      <w:r w:rsidR="00077BA1">
        <w:rPr>
          <w:rFonts w:ascii="Cambria" w:hAnsi="Cambria" w:cs="Times New Roman"/>
          <w:sz w:val="20"/>
          <w:szCs w:val="20"/>
        </w:rPr>
        <w:t xml:space="preserve"> </w:t>
      </w:r>
      <w:proofErr w:type="spellStart"/>
      <w:r w:rsidRPr="00D371E1">
        <w:rPr>
          <w:rFonts w:ascii="Cambria" w:hAnsi="Cambria" w:cs="Times New Roman"/>
          <w:sz w:val="20"/>
          <w:szCs w:val="20"/>
        </w:rPr>
        <w:t>Gleser</w:t>
      </w:r>
      <w:proofErr w:type="spellEnd"/>
      <w:r w:rsidRPr="00D371E1">
        <w:rPr>
          <w:rFonts w:ascii="Cambria" w:hAnsi="Cambria" w:cs="Times New Roman"/>
          <w:sz w:val="20"/>
          <w:szCs w:val="20"/>
        </w:rPr>
        <w:t xml:space="preserve">, G. C., </w:t>
      </w:r>
      <w:proofErr w:type="spellStart"/>
      <w:r w:rsidRPr="00D371E1">
        <w:rPr>
          <w:rFonts w:ascii="Cambria" w:hAnsi="Cambria" w:cs="Times New Roman"/>
          <w:sz w:val="20"/>
          <w:szCs w:val="20"/>
        </w:rPr>
        <w:t>Nanda</w:t>
      </w:r>
      <w:proofErr w:type="spellEnd"/>
      <w:r w:rsidRPr="00D371E1">
        <w:rPr>
          <w:rFonts w:ascii="Cambria" w:hAnsi="Cambria" w:cs="Times New Roman"/>
          <w:sz w:val="20"/>
          <w:szCs w:val="20"/>
        </w:rPr>
        <w:t>, H., &amp;</w:t>
      </w:r>
      <w:r w:rsidR="00077BA1">
        <w:rPr>
          <w:rFonts w:ascii="Cambria" w:hAnsi="Cambria" w:cs="Times New Roman"/>
          <w:sz w:val="20"/>
          <w:szCs w:val="20"/>
        </w:rPr>
        <w:t xml:space="preserve"> </w:t>
      </w:r>
      <w:proofErr w:type="spellStart"/>
      <w:r w:rsidRPr="00D371E1">
        <w:rPr>
          <w:rFonts w:ascii="Cambria" w:hAnsi="Cambria" w:cs="Times New Roman"/>
          <w:sz w:val="20"/>
          <w:szCs w:val="20"/>
        </w:rPr>
        <w:t>Rajaratman</w:t>
      </w:r>
      <w:proofErr w:type="spellEnd"/>
      <w:r w:rsidRPr="00D371E1">
        <w:rPr>
          <w:rFonts w:ascii="Cambria" w:hAnsi="Cambria" w:cs="Times New Roman"/>
          <w:sz w:val="20"/>
          <w:szCs w:val="20"/>
        </w:rPr>
        <w:t xml:space="preserve">, N. (1972). </w:t>
      </w:r>
      <w:proofErr w:type="spellStart"/>
      <w:r w:rsidRPr="00D371E1">
        <w:rPr>
          <w:rFonts w:ascii="Cambria" w:hAnsi="Cambria" w:cs="Times New Roman"/>
          <w:i/>
          <w:sz w:val="20"/>
          <w:szCs w:val="20"/>
        </w:rPr>
        <w:t>The</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dependability</w:t>
      </w:r>
      <w:proofErr w:type="spellEnd"/>
      <w:r w:rsidRPr="00D371E1">
        <w:rPr>
          <w:rFonts w:ascii="Cambria" w:hAnsi="Cambria" w:cs="Times New Roman"/>
          <w:i/>
          <w:sz w:val="20"/>
          <w:szCs w:val="20"/>
        </w:rPr>
        <w:t xml:space="preserve"> of </w:t>
      </w:r>
      <w:proofErr w:type="spellStart"/>
      <w:r w:rsidRPr="00D371E1">
        <w:rPr>
          <w:rFonts w:ascii="Cambria" w:hAnsi="Cambria" w:cs="Times New Roman"/>
          <w:i/>
          <w:sz w:val="20"/>
          <w:szCs w:val="20"/>
        </w:rPr>
        <w:t>behavioral</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measurements</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Theory</w:t>
      </w:r>
      <w:proofErr w:type="spellEnd"/>
      <w:r w:rsidRPr="00D371E1">
        <w:rPr>
          <w:rFonts w:ascii="Cambria" w:hAnsi="Cambria" w:cs="Times New Roman"/>
          <w:i/>
          <w:sz w:val="20"/>
          <w:szCs w:val="20"/>
        </w:rPr>
        <w:t xml:space="preserve"> of </w:t>
      </w:r>
      <w:proofErr w:type="spellStart"/>
      <w:r w:rsidRPr="00D371E1">
        <w:rPr>
          <w:rFonts w:ascii="Cambria" w:hAnsi="Cambria" w:cs="Times New Roman"/>
          <w:i/>
          <w:sz w:val="20"/>
          <w:szCs w:val="20"/>
        </w:rPr>
        <w:t>generalizability</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for</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scores</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and</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profiles</w:t>
      </w:r>
      <w:proofErr w:type="spellEnd"/>
      <w:r w:rsidRPr="00D371E1">
        <w:rPr>
          <w:rFonts w:ascii="Cambria" w:hAnsi="Cambria" w:cs="Times New Roman"/>
          <w:i/>
          <w:sz w:val="20"/>
          <w:szCs w:val="20"/>
        </w:rPr>
        <w:t>.</w:t>
      </w:r>
      <w:r w:rsidRPr="00D371E1">
        <w:rPr>
          <w:rFonts w:ascii="Cambria" w:hAnsi="Cambria" w:cs="Times New Roman"/>
          <w:sz w:val="20"/>
          <w:szCs w:val="20"/>
        </w:rPr>
        <w:t xml:space="preserve"> New York: John </w:t>
      </w:r>
      <w:proofErr w:type="spellStart"/>
      <w:r w:rsidRPr="00D371E1">
        <w:rPr>
          <w:rFonts w:ascii="Cambria" w:hAnsi="Cambria" w:cs="Times New Roman"/>
          <w:sz w:val="20"/>
          <w:szCs w:val="20"/>
        </w:rPr>
        <w:t>Wiley</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and</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Sons</w:t>
      </w:r>
      <w:proofErr w:type="spellEnd"/>
      <w:r w:rsidRPr="00D371E1">
        <w:rPr>
          <w:rFonts w:ascii="Cambria" w:hAnsi="Cambria" w:cs="Times New Roman"/>
          <w:sz w:val="20"/>
          <w:szCs w:val="20"/>
        </w:rPr>
        <w:t>.</w:t>
      </w:r>
    </w:p>
    <w:p w:rsidR="00D03180"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Çiftçi, E. Kurtuldu, K.M. (2010). Yaylı çalgılar performans değerlendirme ölçeği geçerlik ve güvenirlik analizi. </w:t>
      </w:r>
      <w:r w:rsidRPr="00D371E1">
        <w:rPr>
          <w:rFonts w:ascii="Cambria" w:hAnsi="Cambria" w:cs="Times New Roman"/>
          <w:i/>
          <w:sz w:val="20"/>
          <w:szCs w:val="20"/>
        </w:rPr>
        <w:t>Erzincan Eğitim Fakültesi Dergisi Cilt-Sayı: 12-2.</w:t>
      </w:r>
    </w:p>
    <w:p w:rsidR="00785A8C" w:rsidRPr="00D371E1" w:rsidRDefault="00785A8C" w:rsidP="00D371E1">
      <w:pPr>
        <w:pStyle w:val="NoSpacing"/>
        <w:spacing w:before="120" w:after="120"/>
        <w:ind w:left="567" w:hanging="567"/>
        <w:jc w:val="both"/>
        <w:rPr>
          <w:rFonts w:ascii="Cambria" w:hAnsi="Cambria" w:cs="Times New Roman"/>
          <w:i/>
          <w:sz w:val="20"/>
          <w:szCs w:val="20"/>
        </w:rPr>
      </w:pPr>
      <w:r w:rsidRPr="00D371E1">
        <w:rPr>
          <w:rFonts w:ascii="Cambria" w:hAnsi="Cambria" w:cs="Times New Roman"/>
          <w:sz w:val="20"/>
          <w:szCs w:val="20"/>
        </w:rPr>
        <w:t>Dalkıran, E. (2008)</w:t>
      </w:r>
      <w:r w:rsidR="00B0647B" w:rsidRPr="00D371E1">
        <w:rPr>
          <w:rFonts w:ascii="Cambria" w:hAnsi="Cambria" w:cs="Times New Roman"/>
          <w:sz w:val="20"/>
          <w:szCs w:val="20"/>
        </w:rPr>
        <w:t xml:space="preserve">. Keman </w:t>
      </w:r>
      <w:r w:rsidRPr="00D371E1">
        <w:rPr>
          <w:rFonts w:ascii="Cambria" w:hAnsi="Cambria" w:cs="Times New Roman"/>
          <w:sz w:val="20"/>
          <w:szCs w:val="20"/>
        </w:rPr>
        <w:t xml:space="preserve">eğitiminde performansın ölçülmesi. </w:t>
      </w:r>
      <w:r w:rsidRPr="00D371E1">
        <w:rPr>
          <w:rFonts w:ascii="Cambria" w:hAnsi="Cambria" w:cs="Times New Roman"/>
          <w:i/>
          <w:sz w:val="20"/>
          <w:szCs w:val="20"/>
        </w:rPr>
        <w:t xml:space="preserve">Yüzüncü Yıl Üniversitesi, Eğitim Fakültesi Dergisi </w:t>
      </w:r>
      <w:proofErr w:type="spellStart"/>
      <w:proofErr w:type="gramStart"/>
      <w:r w:rsidRPr="00D371E1">
        <w:rPr>
          <w:rFonts w:ascii="Cambria" w:hAnsi="Cambria" w:cs="Times New Roman"/>
          <w:i/>
          <w:sz w:val="20"/>
          <w:szCs w:val="20"/>
        </w:rPr>
        <w:t>Cilt:V</w:t>
      </w:r>
      <w:proofErr w:type="spellEnd"/>
      <w:proofErr w:type="gram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Sayı:II</w:t>
      </w:r>
      <w:proofErr w:type="spellEnd"/>
      <w:r w:rsidRPr="00D371E1">
        <w:rPr>
          <w:rFonts w:ascii="Cambria" w:hAnsi="Cambria" w:cs="Times New Roman"/>
          <w:i/>
          <w:sz w:val="20"/>
          <w:szCs w:val="20"/>
        </w:rPr>
        <w:t>, 116-136</w:t>
      </w:r>
    </w:p>
    <w:p w:rsidR="00785A8C" w:rsidRPr="00D371E1" w:rsidRDefault="00B0647B" w:rsidP="00D371E1">
      <w:pPr>
        <w:pStyle w:val="NoSpacing"/>
        <w:spacing w:before="120" w:after="120"/>
        <w:ind w:left="567" w:hanging="567"/>
        <w:jc w:val="both"/>
        <w:rPr>
          <w:rFonts w:ascii="Cambria" w:hAnsi="Cambria" w:cs="Times New Roman"/>
          <w:i/>
          <w:sz w:val="20"/>
          <w:szCs w:val="20"/>
        </w:rPr>
      </w:pPr>
      <w:proofErr w:type="spellStart"/>
      <w:r w:rsidRPr="00D371E1">
        <w:rPr>
          <w:rFonts w:ascii="Cambria" w:hAnsi="Cambria" w:cs="Times New Roman"/>
          <w:sz w:val="20"/>
          <w:szCs w:val="20"/>
        </w:rPr>
        <w:t>Goodwin</w:t>
      </w:r>
      <w:proofErr w:type="spellEnd"/>
      <w:r w:rsidRPr="00D371E1">
        <w:rPr>
          <w:rFonts w:ascii="Cambria" w:hAnsi="Cambria" w:cs="Times New Roman"/>
          <w:sz w:val="20"/>
          <w:szCs w:val="20"/>
        </w:rPr>
        <w:t xml:space="preserve">, L. D. (2001). </w:t>
      </w:r>
      <w:proofErr w:type="spellStart"/>
      <w:r w:rsidR="00785A8C" w:rsidRPr="00D371E1">
        <w:rPr>
          <w:rFonts w:ascii="Cambria" w:hAnsi="Cambria" w:cs="Times New Roman"/>
          <w:sz w:val="20"/>
          <w:szCs w:val="20"/>
        </w:rPr>
        <w:t>Interrater</w:t>
      </w:r>
      <w:proofErr w:type="spellEnd"/>
      <w:r w:rsidR="00077BA1">
        <w:rPr>
          <w:rFonts w:ascii="Cambria" w:hAnsi="Cambria" w:cs="Times New Roman"/>
          <w:sz w:val="20"/>
          <w:szCs w:val="20"/>
        </w:rPr>
        <w:t xml:space="preserve"> </w:t>
      </w:r>
      <w:proofErr w:type="spellStart"/>
      <w:r w:rsidR="00785A8C" w:rsidRPr="00D371E1">
        <w:rPr>
          <w:rFonts w:ascii="Cambria" w:hAnsi="Cambria" w:cs="Times New Roman"/>
          <w:sz w:val="20"/>
          <w:szCs w:val="20"/>
        </w:rPr>
        <w:t>agreement</w:t>
      </w:r>
      <w:proofErr w:type="spellEnd"/>
      <w:r w:rsidR="00077BA1">
        <w:rPr>
          <w:rFonts w:ascii="Cambria" w:hAnsi="Cambria" w:cs="Times New Roman"/>
          <w:sz w:val="20"/>
          <w:szCs w:val="20"/>
        </w:rPr>
        <w:t xml:space="preserve"> </w:t>
      </w:r>
      <w:proofErr w:type="spellStart"/>
      <w:r w:rsidR="00785A8C" w:rsidRPr="00D371E1">
        <w:rPr>
          <w:rFonts w:ascii="Cambria" w:hAnsi="Cambria" w:cs="Times New Roman"/>
          <w:sz w:val="20"/>
          <w:szCs w:val="20"/>
        </w:rPr>
        <w:t>and</w:t>
      </w:r>
      <w:proofErr w:type="spellEnd"/>
      <w:r w:rsidR="00077BA1">
        <w:rPr>
          <w:rFonts w:ascii="Cambria" w:hAnsi="Cambria" w:cs="Times New Roman"/>
          <w:sz w:val="20"/>
          <w:szCs w:val="20"/>
        </w:rPr>
        <w:t xml:space="preserve"> </w:t>
      </w:r>
      <w:proofErr w:type="spellStart"/>
      <w:r w:rsidR="00785A8C" w:rsidRPr="00D371E1">
        <w:rPr>
          <w:rFonts w:ascii="Cambria" w:hAnsi="Cambria" w:cs="Times New Roman"/>
          <w:sz w:val="20"/>
          <w:szCs w:val="20"/>
        </w:rPr>
        <w:t>reliability</w:t>
      </w:r>
      <w:proofErr w:type="spellEnd"/>
      <w:r w:rsidR="00785A8C" w:rsidRPr="00D371E1">
        <w:rPr>
          <w:rFonts w:ascii="Cambria" w:hAnsi="Cambria" w:cs="Times New Roman"/>
          <w:sz w:val="20"/>
          <w:szCs w:val="20"/>
        </w:rPr>
        <w:t xml:space="preserve">. </w:t>
      </w:r>
      <w:proofErr w:type="spellStart"/>
      <w:r w:rsidR="00785A8C" w:rsidRPr="00D371E1">
        <w:rPr>
          <w:rFonts w:ascii="Cambria" w:hAnsi="Cambria" w:cs="Times New Roman"/>
          <w:i/>
          <w:sz w:val="20"/>
          <w:szCs w:val="20"/>
        </w:rPr>
        <w:t>Measurement</w:t>
      </w:r>
      <w:proofErr w:type="spellEnd"/>
      <w:r w:rsidR="00785A8C" w:rsidRPr="00D371E1">
        <w:rPr>
          <w:rFonts w:ascii="Cambria" w:hAnsi="Cambria" w:cs="Times New Roman"/>
          <w:i/>
          <w:sz w:val="20"/>
          <w:szCs w:val="20"/>
        </w:rPr>
        <w:t xml:space="preserve"> in </w:t>
      </w:r>
      <w:proofErr w:type="spellStart"/>
      <w:r w:rsidR="00785A8C" w:rsidRPr="00D371E1">
        <w:rPr>
          <w:rFonts w:ascii="Cambria" w:hAnsi="Cambria" w:cs="Times New Roman"/>
          <w:i/>
          <w:sz w:val="20"/>
          <w:szCs w:val="20"/>
        </w:rPr>
        <w:t>Psychical</w:t>
      </w:r>
      <w:proofErr w:type="spellEnd"/>
      <w:r w:rsidR="00206DA5" w:rsidRPr="00D371E1">
        <w:rPr>
          <w:rFonts w:ascii="Cambria" w:hAnsi="Cambria" w:cs="Times New Roman"/>
          <w:i/>
          <w:sz w:val="20"/>
          <w:szCs w:val="20"/>
        </w:rPr>
        <w:t xml:space="preserve"> </w:t>
      </w:r>
      <w:proofErr w:type="spellStart"/>
      <w:r w:rsidR="00785A8C" w:rsidRPr="00D371E1">
        <w:rPr>
          <w:rFonts w:ascii="Cambria" w:hAnsi="Cambria" w:cs="Times New Roman"/>
          <w:i/>
          <w:sz w:val="20"/>
          <w:szCs w:val="20"/>
        </w:rPr>
        <w:t>Education</w:t>
      </w:r>
      <w:proofErr w:type="spellEnd"/>
      <w:r w:rsidR="00206DA5" w:rsidRPr="00D371E1">
        <w:rPr>
          <w:rFonts w:ascii="Cambria" w:hAnsi="Cambria" w:cs="Times New Roman"/>
          <w:i/>
          <w:sz w:val="20"/>
          <w:szCs w:val="20"/>
        </w:rPr>
        <w:t xml:space="preserve"> </w:t>
      </w:r>
      <w:proofErr w:type="spellStart"/>
      <w:r w:rsidR="00785A8C" w:rsidRPr="00D371E1">
        <w:rPr>
          <w:rFonts w:ascii="Cambria" w:hAnsi="Cambria" w:cs="Times New Roman"/>
          <w:i/>
          <w:sz w:val="20"/>
          <w:szCs w:val="20"/>
        </w:rPr>
        <w:t>and</w:t>
      </w:r>
      <w:proofErr w:type="spellEnd"/>
      <w:r w:rsidR="00D371E1">
        <w:rPr>
          <w:rFonts w:ascii="Cambria" w:hAnsi="Cambria" w:cs="Times New Roman"/>
          <w:i/>
          <w:sz w:val="20"/>
          <w:szCs w:val="20"/>
        </w:rPr>
        <w:t xml:space="preserve"> </w:t>
      </w:r>
      <w:proofErr w:type="spellStart"/>
      <w:r w:rsidR="00785A8C" w:rsidRPr="00D371E1">
        <w:rPr>
          <w:rFonts w:ascii="Cambria" w:hAnsi="Cambria" w:cs="Times New Roman"/>
          <w:i/>
          <w:sz w:val="20"/>
          <w:szCs w:val="20"/>
        </w:rPr>
        <w:t>Exercises</w:t>
      </w:r>
      <w:proofErr w:type="spellEnd"/>
      <w:r w:rsidR="00206DA5" w:rsidRPr="00D371E1">
        <w:rPr>
          <w:rFonts w:ascii="Cambria" w:hAnsi="Cambria" w:cs="Times New Roman"/>
          <w:i/>
          <w:sz w:val="20"/>
          <w:szCs w:val="20"/>
        </w:rPr>
        <w:t xml:space="preserve"> </w:t>
      </w:r>
      <w:proofErr w:type="spellStart"/>
      <w:r w:rsidR="00785A8C" w:rsidRPr="00D371E1">
        <w:rPr>
          <w:rFonts w:ascii="Cambria" w:hAnsi="Cambria" w:cs="Times New Roman"/>
          <w:i/>
          <w:sz w:val="20"/>
          <w:szCs w:val="20"/>
        </w:rPr>
        <w:t>Science</w:t>
      </w:r>
      <w:proofErr w:type="spellEnd"/>
      <w:r w:rsidR="00785A8C" w:rsidRPr="00D371E1">
        <w:rPr>
          <w:rFonts w:ascii="Cambria" w:hAnsi="Cambria" w:cs="Times New Roman"/>
          <w:i/>
          <w:sz w:val="20"/>
          <w:szCs w:val="20"/>
        </w:rPr>
        <w:t>, 5(1), 13-14.</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Güler, N</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 xml:space="preserve"> Uyanık, K. G. ve Teker, T. G. (2012). </w:t>
      </w:r>
      <w:proofErr w:type="spellStart"/>
      <w:r w:rsidRPr="00D371E1">
        <w:rPr>
          <w:rFonts w:ascii="Cambria" w:hAnsi="Cambria" w:cs="Times New Roman"/>
          <w:i/>
          <w:sz w:val="20"/>
          <w:szCs w:val="20"/>
        </w:rPr>
        <w:t>Genellenebilirlik</w:t>
      </w:r>
      <w:proofErr w:type="spellEnd"/>
      <w:r w:rsidRPr="00D371E1">
        <w:rPr>
          <w:rFonts w:ascii="Cambria" w:hAnsi="Cambria" w:cs="Times New Roman"/>
          <w:i/>
          <w:sz w:val="20"/>
          <w:szCs w:val="20"/>
        </w:rPr>
        <w:t xml:space="preserve"> kuramı.</w:t>
      </w:r>
      <w:r w:rsidRPr="00D371E1">
        <w:rPr>
          <w:rFonts w:ascii="Cambria" w:hAnsi="Cambria" w:cs="Times New Roman"/>
          <w:sz w:val="20"/>
          <w:szCs w:val="20"/>
        </w:rPr>
        <w:t xml:space="preserve"> </w:t>
      </w:r>
      <w:proofErr w:type="spellStart"/>
      <w:r w:rsidRPr="00D371E1">
        <w:rPr>
          <w:rFonts w:ascii="Cambria" w:hAnsi="Cambria" w:cs="Times New Roman"/>
          <w:sz w:val="20"/>
          <w:szCs w:val="20"/>
        </w:rPr>
        <w:t>PegemA</w:t>
      </w:r>
      <w:proofErr w:type="spellEnd"/>
      <w:r w:rsidRPr="00D371E1">
        <w:rPr>
          <w:rFonts w:ascii="Cambria" w:hAnsi="Cambria" w:cs="Times New Roman"/>
          <w:sz w:val="20"/>
          <w:szCs w:val="20"/>
        </w:rPr>
        <w:t xml:space="preserve"> Yayıncılık. Ankara</w:t>
      </w:r>
    </w:p>
    <w:p w:rsidR="0065431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Güler N</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 xml:space="preserve"> Taşdelen Teker G.</w:t>
      </w:r>
      <w:r w:rsidR="00D03180" w:rsidRPr="00D371E1">
        <w:rPr>
          <w:rFonts w:ascii="Cambria" w:hAnsi="Cambria" w:cs="Times New Roman"/>
          <w:sz w:val="20"/>
          <w:szCs w:val="20"/>
        </w:rPr>
        <w:t xml:space="preserve"> (2015). </w:t>
      </w:r>
      <w:r w:rsidRPr="00D371E1">
        <w:rPr>
          <w:rFonts w:ascii="Cambria" w:hAnsi="Cambria" w:cs="Times New Roman"/>
          <w:sz w:val="20"/>
          <w:szCs w:val="20"/>
        </w:rPr>
        <w:t xml:space="preserve">Açık Uçlu Maddelerde Farklı Yaklaşımlarla Elde Edilen </w:t>
      </w:r>
    </w:p>
    <w:p w:rsidR="00785A8C" w:rsidRPr="00D371E1" w:rsidRDefault="00D03180" w:rsidP="00D371E1">
      <w:pPr>
        <w:pStyle w:val="NoSpacing"/>
        <w:spacing w:before="120" w:after="120"/>
        <w:ind w:left="567" w:hanging="567"/>
        <w:jc w:val="both"/>
        <w:rPr>
          <w:rFonts w:ascii="Cambria" w:hAnsi="Cambria" w:cs="Times New Roman"/>
          <w:i/>
          <w:sz w:val="20"/>
          <w:szCs w:val="20"/>
        </w:rPr>
      </w:pPr>
      <w:proofErr w:type="spellStart"/>
      <w:r w:rsidRPr="00D371E1">
        <w:rPr>
          <w:rFonts w:ascii="Cambria" w:hAnsi="Cambria" w:cs="Times New Roman"/>
          <w:sz w:val="20"/>
          <w:szCs w:val="20"/>
        </w:rPr>
        <w:t>Puanlayıcılar</w:t>
      </w:r>
      <w:proofErr w:type="spellEnd"/>
      <w:r w:rsidRPr="00D371E1">
        <w:rPr>
          <w:rFonts w:ascii="Cambria" w:hAnsi="Cambria" w:cs="Times New Roman"/>
          <w:sz w:val="20"/>
          <w:szCs w:val="20"/>
        </w:rPr>
        <w:t xml:space="preserve"> </w:t>
      </w:r>
      <w:r w:rsidR="00785A8C" w:rsidRPr="00D371E1">
        <w:rPr>
          <w:rFonts w:ascii="Cambria" w:hAnsi="Cambria" w:cs="Times New Roman"/>
          <w:sz w:val="20"/>
          <w:szCs w:val="20"/>
        </w:rPr>
        <w:t xml:space="preserve">Arası Güvenirliğin Değerlendirilmesi. </w:t>
      </w:r>
      <w:r w:rsidR="00785A8C" w:rsidRPr="00D371E1">
        <w:rPr>
          <w:rFonts w:ascii="Cambria" w:hAnsi="Cambria" w:cs="Times New Roman"/>
          <w:i/>
          <w:sz w:val="20"/>
          <w:szCs w:val="20"/>
        </w:rPr>
        <w:t>Eğitimde ve Psikolojide Ölçme ve Değerlendirme Dergisi, Cilt 6, Sayı 1, 12-24.</w:t>
      </w:r>
    </w:p>
    <w:p w:rsidR="0066463E"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t>Haladyna</w:t>
      </w:r>
      <w:proofErr w:type="spellEnd"/>
      <w:r w:rsidRPr="00D371E1">
        <w:rPr>
          <w:rFonts w:ascii="Cambria" w:hAnsi="Cambria" w:cs="Times New Roman"/>
          <w:sz w:val="20"/>
          <w:szCs w:val="20"/>
        </w:rPr>
        <w:t xml:space="preserve">, M. T. (1997). </w:t>
      </w:r>
      <w:proofErr w:type="spellStart"/>
      <w:r w:rsidRPr="00D371E1">
        <w:rPr>
          <w:rFonts w:ascii="Cambria" w:hAnsi="Cambria" w:cs="Times New Roman"/>
          <w:i/>
          <w:sz w:val="20"/>
          <w:szCs w:val="20"/>
        </w:rPr>
        <w:t>Writing</w:t>
      </w:r>
      <w:proofErr w:type="spellEnd"/>
      <w:r w:rsidRPr="00D371E1">
        <w:rPr>
          <w:rFonts w:ascii="Cambria" w:hAnsi="Cambria" w:cs="Times New Roman"/>
          <w:i/>
          <w:sz w:val="20"/>
          <w:szCs w:val="20"/>
        </w:rPr>
        <w:t xml:space="preserve"> test </w:t>
      </w:r>
      <w:proofErr w:type="spellStart"/>
      <w:r w:rsidRPr="00D371E1">
        <w:rPr>
          <w:rFonts w:ascii="Cambria" w:hAnsi="Cambria" w:cs="Times New Roman"/>
          <w:i/>
          <w:sz w:val="20"/>
          <w:szCs w:val="20"/>
        </w:rPr>
        <w:t>items</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to</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evaluate</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high</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erorder</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thinking</w:t>
      </w:r>
      <w:proofErr w:type="spellEnd"/>
      <w:r w:rsidRPr="00D371E1">
        <w:rPr>
          <w:rFonts w:ascii="Cambria" w:hAnsi="Cambria" w:cs="Times New Roman"/>
          <w:i/>
          <w:sz w:val="20"/>
          <w:szCs w:val="20"/>
        </w:rPr>
        <w:t>.</w:t>
      </w:r>
      <w:r w:rsidRPr="00D371E1">
        <w:rPr>
          <w:rFonts w:ascii="Cambria" w:hAnsi="Cambria" w:cs="Times New Roman"/>
          <w:sz w:val="20"/>
          <w:szCs w:val="20"/>
        </w:rPr>
        <w:t xml:space="preserve"> </w:t>
      </w:r>
      <w:proofErr w:type="spellStart"/>
      <w:r w:rsidRPr="00D371E1">
        <w:rPr>
          <w:rFonts w:ascii="Cambria" w:hAnsi="Cambria" w:cs="Times New Roman"/>
          <w:sz w:val="20"/>
          <w:szCs w:val="20"/>
        </w:rPr>
        <w:t>Need</w:t>
      </w:r>
      <w:proofErr w:type="spellEnd"/>
      <w:r w:rsidRPr="00D371E1">
        <w:rPr>
          <w:rFonts w:ascii="Cambria" w:hAnsi="Cambria" w:cs="Times New Roman"/>
          <w:sz w:val="20"/>
          <w:szCs w:val="20"/>
        </w:rPr>
        <w:t xml:space="preserve"> ham </w:t>
      </w:r>
      <w:proofErr w:type="spellStart"/>
      <w:r w:rsidRPr="00D371E1">
        <w:rPr>
          <w:rFonts w:ascii="Cambria" w:hAnsi="Cambria" w:cs="Times New Roman"/>
          <w:sz w:val="20"/>
          <w:szCs w:val="20"/>
        </w:rPr>
        <w:t>Heights</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Allyn</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and</w:t>
      </w:r>
      <w:proofErr w:type="spellEnd"/>
      <w:r w:rsidRPr="00D371E1">
        <w:rPr>
          <w:rFonts w:ascii="Cambria" w:hAnsi="Cambria" w:cs="Times New Roman"/>
          <w:sz w:val="20"/>
          <w:szCs w:val="20"/>
        </w:rPr>
        <w:t xml:space="preserve"> Bacon</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Kadıoğlu H, ADA Sefer. (2009). </w:t>
      </w:r>
      <w:r w:rsidRPr="00D371E1">
        <w:rPr>
          <w:rFonts w:ascii="Cambria" w:hAnsi="Cambria" w:cs="Times New Roman"/>
          <w:i/>
          <w:sz w:val="20"/>
          <w:szCs w:val="20"/>
        </w:rPr>
        <w:t>“Türk Eğitim Sistemi”</w:t>
      </w:r>
    </w:p>
    <w:p w:rsidR="00785A8C" w:rsidRPr="00D371E1" w:rsidRDefault="00785A8C" w:rsidP="00D371E1">
      <w:pPr>
        <w:pStyle w:val="NoSpacing"/>
        <w:spacing w:before="120" w:after="120"/>
        <w:ind w:left="567" w:hanging="567"/>
        <w:jc w:val="both"/>
        <w:rPr>
          <w:rFonts w:ascii="Cambria" w:hAnsi="Cambria" w:cs="Times New Roman"/>
          <w:i/>
          <w:sz w:val="20"/>
          <w:szCs w:val="20"/>
        </w:rPr>
      </w:pPr>
      <w:r w:rsidRPr="00D371E1">
        <w:rPr>
          <w:rFonts w:ascii="Cambria" w:hAnsi="Cambria" w:cs="Times New Roman"/>
          <w:sz w:val="20"/>
          <w:szCs w:val="20"/>
        </w:rPr>
        <w:t>Kutlu, Ö</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 xml:space="preserve"> Doğan, D. C. ve Karakaya, İ. (2009). </w:t>
      </w:r>
      <w:r w:rsidRPr="00D371E1">
        <w:rPr>
          <w:rFonts w:ascii="Cambria" w:hAnsi="Cambria" w:cs="Times New Roman"/>
          <w:i/>
          <w:sz w:val="20"/>
          <w:szCs w:val="20"/>
        </w:rPr>
        <w:t xml:space="preserve">Öğrenci başarısının belirlenmesi: performansa ve </w:t>
      </w:r>
      <w:proofErr w:type="spellStart"/>
      <w:r w:rsidRPr="00D371E1">
        <w:rPr>
          <w:rFonts w:ascii="Cambria" w:hAnsi="Cambria" w:cs="Times New Roman"/>
          <w:i/>
          <w:sz w:val="20"/>
          <w:szCs w:val="20"/>
        </w:rPr>
        <w:t>portfolyaya</w:t>
      </w:r>
      <w:proofErr w:type="spellEnd"/>
      <w:r w:rsidRPr="00D371E1">
        <w:rPr>
          <w:rFonts w:ascii="Cambria" w:hAnsi="Cambria" w:cs="Times New Roman"/>
          <w:i/>
          <w:sz w:val="20"/>
          <w:szCs w:val="20"/>
        </w:rPr>
        <w:t xml:space="preserve"> dayalı durum belirleme.</w:t>
      </w:r>
      <w:r w:rsidRPr="00D371E1">
        <w:rPr>
          <w:rFonts w:ascii="Cambria" w:hAnsi="Cambria" w:cs="Times New Roman"/>
          <w:sz w:val="20"/>
          <w:szCs w:val="20"/>
        </w:rPr>
        <w:t xml:space="preserve"> Ankara: </w:t>
      </w:r>
      <w:proofErr w:type="spellStart"/>
      <w:r w:rsidRPr="00D371E1">
        <w:rPr>
          <w:rFonts w:ascii="Cambria" w:hAnsi="Cambria" w:cs="Times New Roman"/>
          <w:sz w:val="20"/>
          <w:szCs w:val="20"/>
        </w:rPr>
        <w:t>Pegem</w:t>
      </w:r>
      <w:proofErr w:type="spellEnd"/>
      <w:r w:rsidRPr="00D371E1">
        <w:rPr>
          <w:rFonts w:ascii="Cambria" w:hAnsi="Cambria" w:cs="Times New Roman"/>
          <w:sz w:val="20"/>
          <w:szCs w:val="20"/>
        </w:rPr>
        <w:t xml:space="preserve"> Akademi.</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Le </w:t>
      </w:r>
      <w:proofErr w:type="spellStart"/>
      <w:r w:rsidRPr="00D371E1">
        <w:rPr>
          <w:rFonts w:ascii="Cambria" w:hAnsi="Cambria" w:cs="Times New Roman"/>
          <w:sz w:val="20"/>
          <w:szCs w:val="20"/>
        </w:rPr>
        <w:t>B</w:t>
      </w:r>
      <w:r w:rsidR="004C2896" w:rsidRPr="00D371E1">
        <w:rPr>
          <w:rFonts w:ascii="Cambria" w:hAnsi="Cambria" w:cs="Times New Roman"/>
          <w:sz w:val="20"/>
          <w:szCs w:val="20"/>
        </w:rPr>
        <w:t>lank</w:t>
      </w:r>
      <w:proofErr w:type="spellEnd"/>
      <w:r w:rsidR="004C2896" w:rsidRPr="00D371E1">
        <w:rPr>
          <w:rFonts w:ascii="Cambria" w:hAnsi="Cambria" w:cs="Times New Roman"/>
          <w:sz w:val="20"/>
          <w:szCs w:val="20"/>
        </w:rPr>
        <w:t>, A</w:t>
      </w:r>
      <w:proofErr w:type="gramStart"/>
      <w:r w:rsidR="004C2896" w:rsidRPr="00D371E1">
        <w:rPr>
          <w:rFonts w:ascii="Cambria" w:hAnsi="Cambria" w:cs="Times New Roman"/>
          <w:sz w:val="20"/>
          <w:szCs w:val="20"/>
        </w:rPr>
        <w:t>.,</w:t>
      </w:r>
      <w:proofErr w:type="spellStart"/>
      <w:proofErr w:type="gramEnd"/>
      <w:r w:rsidR="004C2896" w:rsidRPr="00D371E1">
        <w:rPr>
          <w:rFonts w:ascii="Cambria" w:hAnsi="Cambria" w:cs="Times New Roman"/>
          <w:sz w:val="20"/>
          <w:szCs w:val="20"/>
        </w:rPr>
        <w:t>Jin,Y.C</w:t>
      </w:r>
      <w:proofErr w:type="spellEnd"/>
      <w:r w:rsidR="004C2896" w:rsidRPr="00D371E1">
        <w:rPr>
          <w:rFonts w:ascii="Cambria" w:hAnsi="Cambria" w:cs="Times New Roman"/>
          <w:sz w:val="20"/>
          <w:szCs w:val="20"/>
        </w:rPr>
        <w:t>. vd. (1998), “</w:t>
      </w:r>
      <w:proofErr w:type="spellStart"/>
      <w:r w:rsidRPr="00D371E1">
        <w:rPr>
          <w:rFonts w:ascii="Cambria" w:hAnsi="Cambria" w:cs="Times New Roman"/>
          <w:sz w:val="20"/>
          <w:szCs w:val="20"/>
        </w:rPr>
        <w:t>Pictorial</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versus</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Verbal</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Rating</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Scales</w:t>
      </w:r>
      <w:proofErr w:type="spellEnd"/>
      <w:r w:rsidRPr="00D371E1">
        <w:rPr>
          <w:rFonts w:ascii="Cambria" w:hAnsi="Cambria" w:cs="Times New Roman"/>
          <w:sz w:val="20"/>
          <w:szCs w:val="20"/>
        </w:rPr>
        <w:t xml:space="preserve"> in Music </w:t>
      </w:r>
      <w:proofErr w:type="spellStart"/>
      <w:r w:rsidRPr="00D371E1">
        <w:rPr>
          <w:rFonts w:ascii="Cambria" w:hAnsi="Cambria" w:cs="Times New Roman"/>
          <w:sz w:val="20"/>
          <w:szCs w:val="20"/>
        </w:rPr>
        <w:t>Preference</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Measurement</w:t>
      </w:r>
      <w:proofErr w:type="spellEnd"/>
      <w:r w:rsidRPr="00D371E1">
        <w:rPr>
          <w:rFonts w:ascii="Cambria" w:hAnsi="Cambria" w:cs="Times New Roman"/>
          <w:sz w:val="20"/>
          <w:szCs w:val="20"/>
        </w:rPr>
        <w:t xml:space="preserve">” </w:t>
      </w:r>
      <w:proofErr w:type="spellStart"/>
      <w:r w:rsidRPr="00D371E1">
        <w:rPr>
          <w:rFonts w:ascii="Cambria" w:hAnsi="Cambria" w:cs="Times New Roman"/>
          <w:i/>
          <w:sz w:val="20"/>
          <w:szCs w:val="20"/>
        </w:rPr>
        <w:t>Journal</w:t>
      </w:r>
      <w:proofErr w:type="spellEnd"/>
      <w:r w:rsidRPr="00D371E1">
        <w:rPr>
          <w:rFonts w:ascii="Cambria" w:hAnsi="Cambria" w:cs="Times New Roman"/>
          <w:i/>
          <w:sz w:val="20"/>
          <w:szCs w:val="20"/>
        </w:rPr>
        <w:t xml:space="preserve"> of </w:t>
      </w:r>
      <w:proofErr w:type="spellStart"/>
      <w:r w:rsidRPr="00D371E1">
        <w:rPr>
          <w:rFonts w:ascii="Cambria" w:hAnsi="Cambria" w:cs="Times New Roman"/>
          <w:i/>
          <w:sz w:val="20"/>
          <w:szCs w:val="20"/>
        </w:rPr>
        <w:t>Research</w:t>
      </w:r>
      <w:proofErr w:type="spellEnd"/>
      <w:r w:rsidRPr="00D371E1">
        <w:rPr>
          <w:rFonts w:ascii="Cambria" w:hAnsi="Cambria" w:cs="Times New Roman"/>
          <w:i/>
          <w:sz w:val="20"/>
          <w:szCs w:val="20"/>
        </w:rPr>
        <w:t xml:space="preserve"> in Music </w:t>
      </w:r>
      <w:proofErr w:type="spellStart"/>
      <w:r w:rsidRPr="00D371E1">
        <w:rPr>
          <w:rFonts w:ascii="Cambria" w:hAnsi="Cambria" w:cs="Times New Roman"/>
          <w:i/>
          <w:sz w:val="20"/>
          <w:szCs w:val="20"/>
        </w:rPr>
        <w:t>Education</w:t>
      </w:r>
      <w:proofErr w:type="spellEnd"/>
      <w:r w:rsidRPr="00D371E1">
        <w:rPr>
          <w:rFonts w:ascii="Cambria" w:hAnsi="Cambria" w:cs="Times New Roman"/>
          <w:i/>
          <w:sz w:val="20"/>
          <w:szCs w:val="20"/>
        </w:rPr>
        <w:t xml:space="preserve"> v46 no3 p425-35</w:t>
      </w:r>
    </w:p>
    <w:p w:rsidR="00785A8C" w:rsidRPr="00D371E1" w:rsidRDefault="008C6160"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M</w:t>
      </w:r>
      <w:r w:rsidR="004C2896" w:rsidRPr="00D371E1">
        <w:rPr>
          <w:rFonts w:ascii="Cambria" w:hAnsi="Cambria" w:cs="Times New Roman"/>
          <w:sz w:val="20"/>
          <w:szCs w:val="20"/>
        </w:rPr>
        <w:t>EB</w:t>
      </w:r>
      <w:r w:rsidRPr="00D371E1">
        <w:rPr>
          <w:rFonts w:ascii="Cambria" w:hAnsi="Cambria" w:cs="Times New Roman"/>
          <w:sz w:val="20"/>
          <w:szCs w:val="20"/>
        </w:rPr>
        <w:t xml:space="preserve"> (2017) </w:t>
      </w:r>
      <w:r w:rsidRPr="00D371E1">
        <w:rPr>
          <w:rFonts w:ascii="Cambria" w:hAnsi="Cambria" w:cs="Times New Roman"/>
          <w:i/>
          <w:sz w:val="20"/>
          <w:szCs w:val="20"/>
        </w:rPr>
        <w:t>“İlköğretim Müzik Dersi Öğretim Programı”</w:t>
      </w:r>
    </w:p>
    <w:p w:rsidR="00785A8C" w:rsidRPr="00D371E1" w:rsidRDefault="00785A8C" w:rsidP="00D371E1">
      <w:pPr>
        <w:pStyle w:val="NoSpacing"/>
        <w:spacing w:before="120" w:after="120"/>
        <w:ind w:left="567" w:hanging="567"/>
        <w:jc w:val="both"/>
        <w:rPr>
          <w:rFonts w:ascii="Cambria" w:hAnsi="Cambria" w:cs="Times New Roman"/>
          <w:i/>
          <w:sz w:val="20"/>
          <w:szCs w:val="20"/>
        </w:rPr>
      </w:pPr>
      <w:proofErr w:type="spellStart"/>
      <w:r w:rsidRPr="00D371E1">
        <w:rPr>
          <w:rFonts w:ascii="Cambria" w:hAnsi="Cambria" w:cs="Times New Roman"/>
          <w:sz w:val="20"/>
          <w:szCs w:val="20"/>
        </w:rPr>
        <w:t>Moskal</w:t>
      </w:r>
      <w:proofErr w:type="spellEnd"/>
      <w:r w:rsidRPr="00D371E1">
        <w:rPr>
          <w:rFonts w:ascii="Cambria" w:hAnsi="Cambria" w:cs="Times New Roman"/>
          <w:sz w:val="20"/>
          <w:szCs w:val="20"/>
        </w:rPr>
        <w:t>, B</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 xml:space="preserve"> M. (2000</w:t>
      </w:r>
      <w:r w:rsidRPr="00D371E1">
        <w:rPr>
          <w:rFonts w:ascii="Cambria" w:hAnsi="Cambria" w:cs="Times New Roman"/>
          <w:i/>
          <w:sz w:val="20"/>
          <w:szCs w:val="20"/>
        </w:rPr>
        <w:t xml:space="preserve">). </w:t>
      </w:r>
      <w:proofErr w:type="spellStart"/>
      <w:r w:rsidRPr="00D371E1">
        <w:rPr>
          <w:rFonts w:ascii="Cambria" w:hAnsi="Cambria" w:cs="Times New Roman"/>
          <w:sz w:val="20"/>
          <w:szCs w:val="20"/>
        </w:rPr>
        <w:t>Scoringrubrics</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what</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when</w:t>
      </w:r>
      <w:proofErr w:type="spellEnd"/>
      <w:r w:rsidRPr="00D371E1">
        <w:rPr>
          <w:rFonts w:ascii="Cambria" w:hAnsi="Cambria" w:cs="Times New Roman"/>
          <w:sz w:val="20"/>
          <w:szCs w:val="20"/>
        </w:rPr>
        <w:t xml:space="preserve">, how? </w:t>
      </w:r>
      <w:proofErr w:type="spellStart"/>
      <w:r w:rsidRPr="00D371E1">
        <w:rPr>
          <w:rFonts w:ascii="Cambria" w:hAnsi="Cambria" w:cs="Times New Roman"/>
          <w:i/>
          <w:sz w:val="20"/>
          <w:szCs w:val="20"/>
        </w:rPr>
        <w:t>PraticalAssessment</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Research</w:t>
      </w:r>
      <w:proofErr w:type="spellEnd"/>
      <w:r w:rsidR="00D371E1">
        <w:rPr>
          <w:rFonts w:ascii="Cambria" w:hAnsi="Cambria" w:cs="Times New Roman"/>
          <w:i/>
          <w:sz w:val="20"/>
          <w:szCs w:val="20"/>
        </w:rPr>
        <w:t xml:space="preserve"> </w:t>
      </w:r>
      <w:proofErr w:type="spellStart"/>
      <w:r w:rsidRPr="00D371E1">
        <w:rPr>
          <w:rFonts w:ascii="Cambria" w:hAnsi="Cambria" w:cs="Times New Roman"/>
          <w:i/>
          <w:sz w:val="20"/>
          <w:szCs w:val="20"/>
        </w:rPr>
        <w:t>and</w:t>
      </w:r>
      <w:proofErr w:type="spellEnd"/>
      <w:r w:rsidRPr="00D371E1">
        <w:rPr>
          <w:rFonts w:ascii="Cambria" w:hAnsi="Cambria" w:cs="Times New Roman"/>
          <w:i/>
          <w:sz w:val="20"/>
          <w:szCs w:val="20"/>
        </w:rPr>
        <w:t xml:space="preserve"> Evaluation, 8 (14).</w:t>
      </w:r>
    </w:p>
    <w:p w:rsidR="00785A8C" w:rsidRPr="00D371E1" w:rsidRDefault="00785A8C" w:rsidP="00D371E1">
      <w:pPr>
        <w:pStyle w:val="NoSpacing"/>
        <w:spacing w:before="120" w:after="120"/>
        <w:ind w:left="567" w:hanging="567"/>
        <w:jc w:val="both"/>
        <w:rPr>
          <w:rFonts w:ascii="Cambria" w:hAnsi="Cambria" w:cs="Times New Roman"/>
          <w:i/>
          <w:sz w:val="20"/>
          <w:szCs w:val="20"/>
        </w:rPr>
      </w:pPr>
      <w:proofErr w:type="spellStart"/>
      <w:r w:rsidRPr="00D371E1">
        <w:rPr>
          <w:rFonts w:ascii="Cambria" w:hAnsi="Cambria" w:cs="Times New Roman"/>
          <w:sz w:val="20"/>
          <w:szCs w:val="20"/>
        </w:rPr>
        <w:t>Popham</w:t>
      </w:r>
      <w:proofErr w:type="spellEnd"/>
      <w:r w:rsidRPr="00D371E1">
        <w:rPr>
          <w:rFonts w:ascii="Cambria" w:hAnsi="Cambria" w:cs="Times New Roman"/>
          <w:sz w:val="20"/>
          <w:szCs w:val="20"/>
        </w:rPr>
        <w:t xml:space="preserve">, J. W. (1997). </w:t>
      </w:r>
      <w:proofErr w:type="spellStart"/>
      <w:r w:rsidRPr="00D371E1">
        <w:rPr>
          <w:rFonts w:ascii="Cambria" w:hAnsi="Cambria" w:cs="Times New Roman"/>
          <w:sz w:val="20"/>
          <w:szCs w:val="20"/>
        </w:rPr>
        <w:t>What’s</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wrong</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and</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what’sright</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with</w:t>
      </w:r>
      <w:proofErr w:type="spellEnd"/>
      <w:r w:rsidRPr="00D371E1">
        <w:rPr>
          <w:rFonts w:ascii="Cambria" w:hAnsi="Cambria" w:cs="Times New Roman"/>
          <w:sz w:val="20"/>
          <w:szCs w:val="20"/>
        </w:rPr>
        <w:t xml:space="preserve"> </w:t>
      </w:r>
      <w:proofErr w:type="spellStart"/>
      <w:r w:rsidRPr="00D371E1">
        <w:rPr>
          <w:rFonts w:ascii="Cambria" w:hAnsi="Cambria" w:cs="Times New Roman"/>
          <w:sz w:val="20"/>
          <w:szCs w:val="20"/>
        </w:rPr>
        <w:t>rubric</w:t>
      </w:r>
      <w:proofErr w:type="spellEnd"/>
      <w:r w:rsidRPr="00D371E1">
        <w:rPr>
          <w:rFonts w:ascii="Cambria" w:hAnsi="Cambria" w:cs="Times New Roman"/>
          <w:sz w:val="20"/>
          <w:szCs w:val="20"/>
        </w:rPr>
        <w:t xml:space="preserve">. </w:t>
      </w:r>
      <w:proofErr w:type="spellStart"/>
      <w:r w:rsidRPr="00D371E1">
        <w:rPr>
          <w:rFonts w:ascii="Cambria" w:hAnsi="Cambria" w:cs="Times New Roman"/>
          <w:i/>
          <w:sz w:val="20"/>
          <w:szCs w:val="20"/>
        </w:rPr>
        <w:t>Educational</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Leadership</w:t>
      </w:r>
      <w:proofErr w:type="spellEnd"/>
      <w:r w:rsidRPr="00D371E1">
        <w:rPr>
          <w:rFonts w:ascii="Cambria" w:hAnsi="Cambria" w:cs="Times New Roman"/>
          <w:i/>
          <w:sz w:val="20"/>
          <w:szCs w:val="20"/>
        </w:rPr>
        <w:t>.  55, (2), 12</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Parlak, B. Doğan, N. (2014). Dereceli Puanlama Anahtarı ve Puanlama Anahtarından Elde Edilen Puanların Uyum Düzeyleri. </w:t>
      </w:r>
      <w:r w:rsidRPr="00D371E1">
        <w:rPr>
          <w:rFonts w:ascii="Cambria" w:hAnsi="Cambria" w:cs="Times New Roman"/>
          <w:i/>
          <w:sz w:val="20"/>
          <w:szCs w:val="20"/>
        </w:rPr>
        <w:t>Hacettepe Üniversitesi Eğitim Fakültesi Dergisi. 29(2), 189-197</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Saraç, </w:t>
      </w:r>
      <w:proofErr w:type="spellStart"/>
      <w:r w:rsidRPr="00D371E1">
        <w:rPr>
          <w:rFonts w:ascii="Cambria" w:hAnsi="Cambria" w:cs="Times New Roman"/>
          <w:sz w:val="20"/>
          <w:szCs w:val="20"/>
        </w:rPr>
        <w:t>G</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Şeker</w:t>
      </w:r>
      <w:proofErr w:type="spellEnd"/>
      <w:r w:rsidRPr="00D371E1">
        <w:rPr>
          <w:rFonts w:ascii="Cambria" w:hAnsi="Cambria" w:cs="Times New Roman"/>
          <w:sz w:val="20"/>
          <w:szCs w:val="20"/>
        </w:rPr>
        <w:t xml:space="preserve">, H. (2010). Güzel sanatlar eğitimi bölümlerinde çalgı öğretimindeki performansın değerlendirilmesi. </w:t>
      </w:r>
      <w:proofErr w:type="spellStart"/>
      <w:proofErr w:type="gramStart"/>
      <w:r w:rsidRPr="00D371E1">
        <w:rPr>
          <w:rFonts w:ascii="Cambria" w:hAnsi="Cambria" w:cs="Times New Roman"/>
          <w:i/>
          <w:sz w:val="20"/>
          <w:szCs w:val="20"/>
        </w:rPr>
        <w:t>Dergipark</w:t>
      </w:r>
      <w:proofErr w:type="spellEnd"/>
      <w:r w:rsidRPr="00D371E1">
        <w:rPr>
          <w:rFonts w:ascii="Cambria" w:hAnsi="Cambria" w:cs="Times New Roman"/>
          <w:i/>
          <w:sz w:val="20"/>
          <w:szCs w:val="20"/>
        </w:rPr>
        <w:t xml:space="preserve"> , Sayı</w:t>
      </w:r>
      <w:proofErr w:type="gramEnd"/>
      <w:r w:rsidRPr="00D371E1">
        <w:rPr>
          <w:rFonts w:ascii="Cambria" w:hAnsi="Cambria" w:cs="Times New Roman"/>
          <w:i/>
          <w:sz w:val="20"/>
          <w:szCs w:val="20"/>
        </w:rPr>
        <w:t xml:space="preserve"> 20 cilt: 0</w:t>
      </w:r>
    </w:p>
    <w:p w:rsidR="00785A8C"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t>Shavelson</w:t>
      </w:r>
      <w:proofErr w:type="spellEnd"/>
      <w:r w:rsidRPr="00D371E1">
        <w:rPr>
          <w:rFonts w:ascii="Cambria" w:hAnsi="Cambria" w:cs="Times New Roman"/>
          <w:sz w:val="20"/>
          <w:szCs w:val="20"/>
        </w:rPr>
        <w:t>, R. J</w:t>
      </w:r>
      <w:proofErr w:type="gramStart"/>
      <w:r w:rsidRPr="00D371E1">
        <w:rPr>
          <w:rFonts w:ascii="Cambria" w:hAnsi="Cambria" w:cs="Times New Roman"/>
          <w:sz w:val="20"/>
          <w:szCs w:val="20"/>
        </w:rPr>
        <w:t>.,</w:t>
      </w:r>
      <w:proofErr w:type="gramEnd"/>
      <w:r w:rsidRPr="00D371E1">
        <w:rPr>
          <w:rFonts w:ascii="Cambria" w:hAnsi="Cambria" w:cs="Times New Roman"/>
          <w:sz w:val="20"/>
          <w:szCs w:val="20"/>
        </w:rPr>
        <w:t>&amp;</w:t>
      </w:r>
      <w:proofErr w:type="spellStart"/>
      <w:r w:rsidRPr="00D371E1">
        <w:rPr>
          <w:rFonts w:ascii="Cambria" w:hAnsi="Cambria" w:cs="Times New Roman"/>
          <w:sz w:val="20"/>
          <w:szCs w:val="20"/>
        </w:rPr>
        <w:t>Webb</w:t>
      </w:r>
      <w:proofErr w:type="spellEnd"/>
      <w:r w:rsidRPr="00D371E1">
        <w:rPr>
          <w:rFonts w:ascii="Cambria" w:hAnsi="Cambria" w:cs="Times New Roman"/>
          <w:sz w:val="20"/>
          <w:szCs w:val="20"/>
        </w:rPr>
        <w:t xml:space="preserve">, N. M. (1991). </w:t>
      </w:r>
      <w:proofErr w:type="spellStart"/>
      <w:r w:rsidRPr="00D371E1">
        <w:rPr>
          <w:rFonts w:ascii="Cambria" w:hAnsi="Cambria" w:cs="Times New Roman"/>
          <w:i/>
          <w:sz w:val="20"/>
          <w:szCs w:val="20"/>
        </w:rPr>
        <w:t>Generalizabilitytheory</w:t>
      </w:r>
      <w:proofErr w:type="spellEnd"/>
      <w:r w:rsidRPr="00D371E1">
        <w:rPr>
          <w:rFonts w:ascii="Cambria" w:hAnsi="Cambria" w:cs="Times New Roman"/>
          <w:i/>
          <w:sz w:val="20"/>
          <w:szCs w:val="20"/>
        </w:rPr>
        <w:t xml:space="preserve">: A </w:t>
      </w:r>
      <w:proofErr w:type="spellStart"/>
      <w:r w:rsidRPr="00D371E1">
        <w:rPr>
          <w:rFonts w:ascii="Cambria" w:hAnsi="Cambria" w:cs="Times New Roman"/>
          <w:i/>
          <w:sz w:val="20"/>
          <w:szCs w:val="20"/>
        </w:rPr>
        <w:t>primer</w:t>
      </w:r>
      <w:proofErr w:type="spellEnd"/>
      <w:r w:rsidRPr="00D371E1">
        <w:rPr>
          <w:rFonts w:ascii="Cambria" w:hAnsi="Cambria" w:cs="Times New Roman"/>
          <w:i/>
          <w:sz w:val="20"/>
          <w:szCs w:val="20"/>
        </w:rPr>
        <w:t xml:space="preserve">. </w:t>
      </w:r>
      <w:r w:rsidRPr="00D371E1">
        <w:rPr>
          <w:rFonts w:ascii="Cambria" w:hAnsi="Cambria" w:cs="Times New Roman"/>
          <w:sz w:val="20"/>
          <w:szCs w:val="20"/>
        </w:rPr>
        <w:t xml:space="preserve">California: </w:t>
      </w:r>
      <w:proofErr w:type="spellStart"/>
      <w:r w:rsidRPr="00D371E1">
        <w:rPr>
          <w:rFonts w:ascii="Cambria" w:hAnsi="Cambria" w:cs="Times New Roman"/>
          <w:sz w:val="20"/>
          <w:szCs w:val="20"/>
        </w:rPr>
        <w:t>Sage</w:t>
      </w:r>
      <w:proofErr w:type="spellEnd"/>
      <w:r w:rsidRPr="00D371E1">
        <w:rPr>
          <w:rFonts w:ascii="Cambria" w:hAnsi="Cambria" w:cs="Times New Roman"/>
          <w:sz w:val="20"/>
          <w:szCs w:val="20"/>
        </w:rPr>
        <w:t xml:space="preserve"> Publications.</w:t>
      </w:r>
    </w:p>
    <w:p w:rsidR="00D129D3" w:rsidRPr="00D371E1" w:rsidRDefault="00785A8C" w:rsidP="00D371E1">
      <w:pPr>
        <w:pStyle w:val="NoSpacing"/>
        <w:spacing w:before="120" w:after="120"/>
        <w:ind w:left="567" w:hanging="567"/>
        <w:jc w:val="both"/>
        <w:rPr>
          <w:rFonts w:ascii="Cambria" w:hAnsi="Cambria" w:cs="Times New Roman"/>
          <w:sz w:val="20"/>
          <w:szCs w:val="20"/>
        </w:rPr>
      </w:pPr>
      <w:proofErr w:type="spellStart"/>
      <w:r w:rsidRPr="00D371E1">
        <w:rPr>
          <w:rFonts w:ascii="Cambria" w:hAnsi="Cambria" w:cs="Times New Roman"/>
          <w:sz w:val="20"/>
          <w:szCs w:val="20"/>
        </w:rPr>
        <w:lastRenderedPageBreak/>
        <w:t>Stiggins</w:t>
      </w:r>
      <w:proofErr w:type="spellEnd"/>
      <w:r w:rsidRPr="00D371E1">
        <w:rPr>
          <w:rFonts w:ascii="Cambria" w:hAnsi="Cambria" w:cs="Times New Roman"/>
          <w:sz w:val="20"/>
          <w:szCs w:val="20"/>
        </w:rPr>
        <w:t xml:space="preserve">, R. J. (1994). </w:t>
      </w:r>
      <w:proofErr w:type="spellStart"/>
      <w:r w:rsidRPr="00D371E1">
        <w:rPr>
          <w:rFonts w:ascii="Cambria" w:hAnsi="Cambria" w:cs="Times New Roman"/>
          <w:i/>
          <w:sz w:val="20"/>
          <w:szCs w:val="20"/>
        </w:rPr>
        <w:t>Student-Centered</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classroom</w:t>
      </w:r>
      <w:proofErr w:type="spellEnd"/>
      <w:r w:rsidRPr="00D371E1">
        <w:rPr>
          <w:rFonts w:ascii="Cambria" w:hAnsi="Cambria" w:cs="Times New Roman"/>
          <w:i/>
          <w:sz w:val="20"/>
          <w:szCs w:val="20"/>
        </w:rPr>
        <w:t xml:space="preserve"> </w:t>
      </w:r>
      <w:proofErr w:type="spellStart"/>
      <w:r w:rsidRPr="00D371E1">
        <w:rPr>
          <w:rFonts w:ascii="Cambria" w:hAnsi="Cambria" w:cs="Times New Roman"/>
          <w:i/>
          <w:sz w:val="20"/>
          <w:szCs w:val="20"/>
        </w:rPr>
        <w:t>assessment</w:t>
      </w:r>
      <w:proofErr w:type="spellEnd"/>
      <w:r w:rsidRPr="00D371E1">
        <w:rPr>
          <w:rFonts w:ascii="Cambria" w:hAnsi="Cambria" w:cs="Times New Roman"/>
          <w:sz w:val="20"/>
          <w:szCs w:val="20"/>
        </w:rPr>
        <w:t xml:space="preserve">. New York: </w:t>
      </w:r>
      <w:proofErr w:type="spellStart"/>
      <w:r w:rsidRPr="00D371E1">
        <w:rPr>
          <w:rFonts w:ascii="Cambria" w:hAnsi="Cambria" w:cs="Times New Roman"/>
          <w:sz w:val="20"/>
          <w:szCs w:val="20"/>
        </w:rPr>
        <w:t>Macmillan</w:t>
      </w:r>
      <w:proofErr w:type="spellEnd"/>
      <w:r w:rsidRPr="00D371E1">
        <w:rPr>
          <w:rFonts w:ascii="Cambria" w:hAnsi="Cambria" w:cs="Times New Roman"/>
          <w:sz w:val="20"/>
          <w:szCs w:val="20"/>
        </w:rPr>
        <w:t xml:space="preserve"> Publishing </w:t>
      </w:r>
      <w:proofErr w:type="spellStart"/>
      <w:r w:rsidRPr="00D371E1">
        <w:rPr>
          <w:rFonts w:ascii="Cambria" w:hAnsi="Cambria" w:cs="Times New Roman"/>
          <w:sz w:val="20"/>
          <w:szCs w:val="20"/>
        </w:rPr>
        <w:t>Company</w:t>
      </w:r>
      <w:proofErr w:type="spellEnd"/>
      <w:r w:rsidRPr="00D371E1">
        <w:rPr>
          <w:rFonts w:ascii="Cambria" w:hAnsi="Cambria" w:cs="Times New Roman"/>
          <w:sz w:val="20"/>
          <w:szCs w:val="20"/>
        </w:rPr>
        <w:t>.</w:t>
      </w:r>
    </w:p>
    <w:p w:rsidR="00785A8C" w:rsidRPr="00D371E1" w:rsidRDefault="00785A8C" w:rsidP="00D371E1">
      <w:pPr>
        <w:pStyle w:val="NoSpacing"/>
        <w:spacing w:before="120" w:after="120"/>
        <w:ind w:left="567" w:hanging="567"/>
        <w:jc w:val="both"/>
        <w:rPr>
          <w:rFonts w:ascii="Cambria" w:hAnsi="Cambria" w:cs="Times New Roman"/>
          <w:sz w:val="20"/>
          <w:szCs w:val="20"/>
        </w:rPr>
      </w:pPr>
      <w:r w:rsidRPr="00D371E1">
        <w:rPr>
          <w:rFonts w:ascii="Cambria" w:hAnsi="Cambria" w:cs="Times New Roman"/>
          <w:sz w:val="20"/>
          <w:szCs w:val="20"/>
        </w:rPr>
        <w:t xml:space="preserve">Türkmen, E.F. </w:t>
      </w:r>
      <w:r w:rsidRPr="00D371E1">
        <w:rPr>
          <w:rFonts w:ascii="Cambria" w:hAnsi="Cambria" w:cs="Times New Roman"/>
          <w:i/>
          <w:sz w:val="20"/>
          <w:szCs w:val="20"/>
        </w:rPr>
        <w:t>Müzik eğitiminde öğretim yöntemleri.</w:t>
      </w:r>
      <w:r w:rsidRPr="00D371E1">
        <w:rPr>
          <w:rFonts w:ascii="Cambria" w:hAnsi="Cambria" w:cs="Times New Roman"/>
          <w:sz w:val="20"/>
          <w:szCs w:val="20"/>
        </w:rPr>
        <w:t xml:space="preserve"> Ankara: </w:t>
      </w:r>
      <w:proofErr w:type="spellStart"/>
      <w:r w:rsidRPr="00D371E1">
        <w:rPr>
          <w:rFonts w:ascii="Cambria" w:hAnsi="Cambria" w:cs="Times New Roman"/>
          <w:sz w:val="20"/>
          <w:szCs w:val="20"/>
        </w:rPr>
        <w:t>Pegem</w:t>
      </w:r>
      <w:proofErr w:type="spellEnd"/>
      <w:r w:rsidRPr="00D371E1">
        <w:rPr>
          <w:rFonts w:ascii="Cambria" w:hAnsi="Cambria" w:cs="Times New Roman"/>
          <w:sz w:val="20"/>
          <w:szCs w:val="20"/>
        </w:rPr>
        <w:t xml:space="preserve"> akademi yayıncılık</w:t>
      </w:r>
      <w:r w:rsidR="00D371E1">
        <w:rPr>
          <w:rFonts w:ascii="Cambria" w:hAnsi="Cambria" w:cs="Times New Roman"/>
          <w:sz w:val="20"/>
          <w:szCs w:val="20"/>
        </w:rPr>
        <w:t>.</w:t>
      </w:r>
      <w:bookmarkEnd w:id="0"/>
    </w:p>
    <w:sectPr w:rsidR="00785A8C" w:rsidRPr="00D371E1" w:rsidSect="00C2296E">
      <w:headerReference w:type="even" r:id="rId11"/>
      <w:footerReference w:type="default" r:id="rId12"/>
      <w:headerReference w:type="first" r:id="rId13"/>
      <w:footerReference w:type="first" r:id="rId14"/>
      <w:footnotePr>
        <w:numRestart w:val="eachPage"/>
      </w:footnotePr>
      <w:type w:val="continuous"/>
      <w:pgSz w:w="11906" w:h="16838"/>
      <w:pgMar w:top="1417" w:right="1417" w:bottom="1417" w:left="1417" w:header="708" w:footer="708" w:gutter="0"/>
      <w:pgNumType w:start="146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81" w:rsidRDefault="003F2181" w:rsidP="0071079E">
      <w:r>
        <w:separator/>
      </w:r>
    </w:p>
  </w:endnote>
  <w:endnote w:type="continuationSeparator" w:id="0">
    <w:p w:rsidR="003F2181" w:rsidRDefault="003F2181"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Garamond" w:hAnsi="Garamond"/>
        <w:color w:val="595959" w:themeColor="text1" w:themeTint="A6"/>
        <w:sz w:val="16"/>
        <w:szCs w:val="16"/>
      </w:rPr>
    </w:sdtEndPr>
    <w:sdtContent>
      <w:p w:rsidR="00B0647B" w:rsidRPr="003E40F0" w:rsidRDefault="003E40F0" w:rsidP="003E40F0">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283B7A" w:rsidRPr="00283B7A">
          <w:rPr>
            <w:rFonts w:ascii="Cambria" w:hAnsi="Cambria"/>
            <w:b/>
            <w:bCs/>
            <w:noProof/>
            <w:sz w:val="20"/>
            <w:szCs w:val="20"/>
          </w:rPr>
          <w:t>1474</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C2296E">
          <w:rPr>
            <w:rFonts w:ascii="Cambria" w:hAnsi="Cambria"/>
            <w:color w:val="767171" w:themeColor="background2" w:themeShade="80"/>
            <w:sz w:val="16"/>
            <w:szCs w:val="16"/>
          </w:rPr>
          <w:t>GÜLLE, UZUN, &amp; AKAY</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00C2296E">
          <w:rPr>
            <w:rFonts w:ascii="Cambria" w:hAnsi="Cambria"/>
            <w:color w:val="767171" w:themeColor="background2" w:themeShade="80"/>
            <w:sz w:val="16"/>
            <w:szCs w:val="16"/>
          </w:rPr>
          <w:t xml:space="preserve">                  </w:t>
        </w:r>
        <w:r w:rsidR="00C2296E" w:rsidRPr="00C2296E">
          <w:rPr>
            <w:rFonts w:ascii="Garamond" w:hAnsi="Garamond"/>
            <w:color w:val="595959" w:themeColor="text1" w:themeTint="A6"/>
            <w:sz w:val="16"/>
            <w:szCs w:val="16"/>
          </w:rPr>
          <w:t>Ortaokul Öğrencilerine Yönelik Blok</w:t>
        </w:r>
        <w:r w:rsidR="00C2296E">
          <w:rPr>
            <w:rFonts w:ascii="Garamond" w:hAnsi="Garamond"/>
            <w:color w:val="595959" w:themeColor="text1" w:themeTint="A6"/>
            <w:sz w:val="16"/>
            <w:szCs w:val="16"/>
          </w:rPr>
          <w:t xml:space="preserve"> Flüt İcra Performansı Dereceli…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76281" w:rsidRPr="00C71F46" w:rsidTr="00237F9C">
      <w:trPr>
        <w:trHeight w:val="365"/>
      </w:trPr>
      <w:tc>
        <w:tcPr>
          <w:tcW w:w="9498" w:type="dxa"/>
        </w:tcPr>
        <w:p w:rsidR="00E76281" w:rsidRPr="002B18B3" w:rsidRDefault="00E76281" w:rsidP="00E76281">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sidR="00D371E1">
            <w:rPr>
              <w:rFonts w:ascii="Cambria" w:hAnsi="Cambria"/>
              <w:sz w:val="18"/>
              <w:szCs w:val="18"/>
            </w:rPr>
            <w:t xml:space="preserve"> 11.01.2018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sidR="00D371E1">
            <w:rPr>
              <w:rFonts w:ascii="Cambria" w:hAnsi="Cambria"/>
              <w:sz w:val="18"/>
              <w:szCs w:val="18"/>
            </w:rPr>
            <w:t xml:space="preserve"> 14.05</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B0647B" w:rsidRPr="00E76281" w:rsidRDefault="00B0647B" w:rsidP="00E762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81" w:rsidRDefault="003F2181" w:rsidP="0071079E">
      <w:r>
        <w:separator/>
      </w:r>
    </w:p>
  </w:footnote>
  <w:footnote w:type="continuationSeparator" w:id="0">
    <w:p w:rsidR="003F2181" w:rsidRDefault="003F2181"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7B" w:rsidRDefault="00B0647B"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B0647B" w:rsidRDefault="00B06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7B" w:rsidRDefault="00B0198D" w:rsidP="00D531B7">
    <w:pPr>
      <w:pStyle w:val="Header"/>
    </w:pPr>
    <w:r>
      <w:rPr>
        <w:noProof/>
      </w:rPr>
      <mc:AlternateContent>
        <mc:Choice Requires="wpg">
          <w:drawing>
            <wp:inline distT="0" distB="0" distL="0" distR="0" wp14:anchorId="21306410">
              <wp:extent cx="6127750" cy="611505"/>
              <wp:effectExtent l="9525" t="0" r="6350" b="7620"/>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3"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6281" w:rsidRPr="009F0097" w:rsidRDefault="00E76281" w:rsidP="00E76281">
                              <w:pPr>
                                <w:rPr>
                                  <w:rFonts w:asciiTheme="minorHAnsi" w:hAnsiTheme="minorHAnsi" w:cstheme="minorHAnsi"/>
                                  <w:sz w:val="18"/>
                                  <w:szCs w:val="20"/>
                                </w:rPr>
                              </w:pPr>
                              <w:proofErr w:type="spellStart"/>
                              <w:r w:rsidRPr="009F0097">
                                <w:rPr>
                                  <w:rFonts w:asciiTheme="minorHAnsi" w:hAnsiTheme="minorHAnsi" w:cstheme="minorHAnsi"/>
                                  <w:sz w:val="18"/>
                                  <w:szCs w:val="20"/>
                                </w:rPr>
                                <w:t>Elementary</w:t>
                              </w:r>
                              <w:proofErr w:type="spellEnd"/>
                              <w:r w:rsidRPr="009F0097">
                                <w:rPr>
                                  <w:rFonts w:asciiTheme="minorHAnsi" w:hAnsiTheme="minorHAnsi" w:cstheme="minorHAnsi"/>
                                  <w:sz w:val="18"/>
                                  <w:szCs w:val="20"/>
                                </w:rPr>
                                <w:t xml:space="preserve"> </w:t>
                              </w:r>
                              <w:proofErr w:type="spellStart"/>
                              <w:r w:rsidRPr="009F0097">
                                <w:rPr>
                                  <w:rFonts w:asciiTheme="minorHAnsi" w:hAnsiTheme="minorHAnsi" w:cstheme="minorHAnsi"/>
                                  <w:sz w:val="18"/>
                                  <w:szCs w:val="20"/>
                                </w:rPr>
                                <w:t>Educati</w:t>
                              </w:r>
                              <w:r>
                                <w:rPr>
                                  <w:rFonts w:asciiTheme="minorHAnsi" w:hAnsiTheme="minorHAnsi" w:cstheme="minorHAnsi"/>
                                  <w:sz w:val="18"/>
                                  <w:szCs w:val="20"/>
                                </w:rPr>
                                <w:t>on</w:t>
                              </w:r>
                              <w:proofErr w:type="spellEnd"/>
                              <w:r>
                                <w:rPr>
                                  <w:rFonts w:asciiTheme="minorHAnsi" w:hAnsiTheme="minorHAnsi" w:cstheme="minorHAnsi"/>
                                  <w:sz w:val="18"/>
                                  <w:szCs w:val="20"/>
                                </w:rPr>
                                <w:t xml:space="preserve"> Online, 2018; 17(3): </w:t>
                              </w:r>
                              <w:proofErr w:type="spellStart"/>
                              <w:r>
                                <w:rPr>
                                  <w:rFonts w:asciiTheme="minorHAnsi" w:hAnsiTheme="minorHAnsi" w:cstheme="minorHAnsi"/>
                                  <w:sz w:val="18"/>
                                  <w:szCs w:val="20"/>
                                </w:rPr>
                                <w:t>pp</w:t>
                              </w:r>
                              <w:proofErr w:type="spellEnd"/>
                              <w:r>
                                <w:rPr>
                                  <w:rFonts w:asciiTheme="minorHAnsi" w:hAnsiTheme="minorHAnsi" w:cstheme="minorHAnsi"/>
                                  <w:sz w:val="18"/>
                                  <w:szCs w:val="20"/>
                                </w:rPr>
                                <w:t>. 1</w:t>
                              </w:r>
                              <w:r w:rsidR="00A14C5E">
                                <w:rPr>
                                  <w:rFonts w:asciiTheme="minorHAnsi" w:hAnsiTheme="minorHAnsi" w:cstheme="minorHAnsi"/>
                                  <w:sz w:val="18"/>
                                  <w:szCs w:val="20"/>
                                </w:rPr>
                                <w:t>463</w:t>
                              </w:r>
                              <w:r w:rsidRPr="009F0097">
                                <w:rPr>
                                  <w:rFonts w:asciiTheme="minorHAnsi" w:hAnsiTheme="minorHAnsi" w:cstheme="minorHAnsi"/>
                                  <w:sz w:val="18"/>
                                  <w:szCs w:val="20"/>
                                </w:rPr>
                                <w:t>-</w:t>
                              </w:r>
                              <w:r>
                                <w:rPr>
                                  <w:rFonts w:asciiTheme="minorHAnsi" w:hAnsiTheme="minorHAnsi" w:cstheme="minorHAnsi"/>
                                  <w:sz w:val="18"/>
                                  <w:szCs w:val="20"/>
                                </w:rPr>
                                <w:t>1</w:t>
                              </w:r>
                              <w:r w:rsidR="00A14C5E">
                                <w:rPr>
                                  <w:rFonts w:asciiTheme="minorHAnsi" w:hAnsiTheme="minorHAnsi" w:cstheme="minorHAnsi"/>
                                  <w:sz w:val="18"/>
                                  <w:szCs w:val="20"/>
                                </w:rPr>
                                <w:t>475</w:t>
                              </w:r>
                            </w:p>
                            <w:p w:rsidR="00E76281" w:rsidRPr="009F0097" w:rsidRDefault="00E76281" w:rsidP="00E76281">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w:t>
                              </w:r>
                              <w:r w:rsidR="00A14C5E">
                                <w:rPr>
                                  <w:rFonts w:asciiTheme="minorHAnsi" w:hAnsiTheme="minorHAnsi" w:cstheme="minorHAnsi"/>
                                  <w:sz w:val="18"/>
                                  <w:szCs w:val="20"/>
                                </w:rPr>
                                <w:t>463</w:t>
                              </w:r>
                              <w:r>
                                <w:rPr>
                                  <w:rFonts w:asciiTheme="minorHAnsi" w:hAnsiTheme="minorHAnsi" w:cstheme="minorHAnsi"/>
                                  <w:sz w:val="18"/>
                                  <w:szCs w:val="20"/>
                                </w:rPr>
                                <w:t>-1</w:t>
                              </w:r>
                              <w:r w:rsidR="00A14C5E">
                                <w:rPr>
                                  <w:rFonts w:asciiTheme="minorHAnsi" w:hAnsiTheme="minorHAnsi" w:cstheme="minorHAnsi"/>
                                  <w:sz w:val="18"/>
                                  <w:szCs w:val="20"/>
                                </w:rPr>
                                <w:t>475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B0647B" w:rsidRPr="00E76281" w:rsidRDefault="003F2181" w:rsidP="000F5FB8">
                              <w:pPr>
                                <w:rPr>
                                  <w:rFonts w:asciiTheme="minorHAnsi" w:hAnsiTheme="minorHAnsi" w:cstheme="minorHAnsi"/>
                                  <w:color w:val="00B050"/>
                                  <w:sz w:val="18"/>
                                  <w:szCs w:val="20"/>
                                  <w:u w:val="single"/>
                                </w:rPr>
                              </w:pPr>
                              <w:hyperlink r:id="rId2" w:history="1">
                                <w:proofErr w:type="spellStart"/>
                                <w:r w:rsidR="00E76281" w:rsidRPr="009F0097">
                                  <w:rPr>
                                    <w:rFonts w:asciiTheme="minorHAnsi" w:hAnsiTheme="minorHAnsi"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Line 5"/>
                      <wps:cNvCnPr>
                        <a:cxnSpLocks noChangeShapeType="1"/>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306410"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rsidR="00E76281" w:rsidRPr="009F0097" w:rsidRDefault="00E76281" w:rsidP="00E76281">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on Online, 2018; 17(3): pp. 1</w:t>
                        </w:r>
                        <w:r w:rsidR="00A14C5E">
                          <w:rPr>
                            <w:rFonts w:asciiTheme="minorHAnsi" w:hAnsiTheme="minorHAnsi" w:cstheme="minorHAnsi"/>
                            <w:sz w:val="18"/>
                            <w:szCs w:val="20"/>
                          </w:rPr>
                          <w:t>463</w:t>
                        </w:r>
                        <w:r w:rsidRPr="009F0097">
                          <w:rPr>
                            <w:rFonts w:asciiTheme="minorHAnsi" w:hAnsiTheme="minorHAnsi" w:cstheme="minorHAnsi"/>
                            <w:sz w:val="18"/>
                            <w:szCs w:val="20"/>
                          </w:rPr>
                          <w:t>-</w:t>
                        </w:r>
                        <w:r>
                          <w:rPr>
                            <w:rFonts w:asciiTheme="minorHAnsi" w:hAnsiTheme="minorHAnsi" w:cstheme="minorHAnsi"/>
                            <w:sz w:val="18"/>
                            <w:szCs w:val="20"/>
                          </w:rPr>
                          <w:t>1</w:t>
                        </w:r>
                        <w:r w:rsidR="00A14C5E">
                          <w:rPr>
                            <w:rFonts w:asciiTheme="minorHAnsi" w:hAnsiTheme="minorHAnsi" w:cstheme="minorHAnsi"/>
                            <w:sz w:val="18"/>
                            <w:szCs w:val="20"/>
                          </w:rPr>
                          <w:t>475</w:t>
                        </w:r>
                      </w:p>
                      <w:p w:rsidR="00E76281" w:rsidRPr="009F0097" w:rsidRDefault="00E76281" w:rsidP="00E76281">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s.1</w:t>
                        </w:r>
                        <w:r w:rsidR="00A14C5E">
                          <w:rPr>
                            <w:rFonts w:asciiTheme="minorHAnsi" w:hAnsiTheme="minorHAnsi" w:cstheme="minorHAnsi"/>
                            <w:sz w:val="18"/>
                            <w:szCs w:val="20"/>
                          </w:rPr>
                          <w:t>463</w:t>
                        </w:r>
                        <w:r>
                          <w:rPr>
                            <w:rFonts w:asciiTheme="minorHAnsi" w:hAnsiTheme="minorHAnsi" w:cstheme="minorHAnsi"/>
                            <w:sz w:val="18"/>
                            <w:szCs w:val="20"/>
                          </w:rPr>
                          <w:t>-1</w:t>
                        </w:r>
                        <w:r w:rsidR="00A14C5E">
                          <w:rPr>
                            <w:rFonts w:asciiTheme="minorHAnsi" w:hAnsiTheme="minorHAnsi" w:cstheme="minorHAnsi"/>
                            <w:sz w:val="18"/>
                            <w:szCs w:val="20"/>
                          </w:rPr>
                          <w:t>475</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B0647B" w:rsidRPr="00E76281" w:rsidRDefault="00E76281" w:rsidP="000F5FB8">
                        <w:pPr>
                          <w:rPr>
                            <w:rFonts w:asciiTheme="minorHAnsi" w:hAnsiTheme="minorHAnsi" w:cstheme="minorHAnsi"/>
                            <w:color w:val="00B050"/>
                            <w:sz w:val="18"/>
                            <w:szCs w:val="20"/>
                            <w:u w:val="single"/>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rsidR="00B0647B" w:rsidRPr="00D531B7" w:rsidRDefault="00B0647B"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52F"/>
    <w:multiLevelType w:val="hybridMultilevel"/>
    <w:tmpl w:val="027E18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3699D"/>
    <w:multiLevelType w:val="hybridMultilevel"/>
    <w:tmpl w:val="A524EBEE"/>
    <w:lvl w:ilvl="0" w:tplc="C5549B60">
      <w:start w:val="1"/>
      <w:numFmt w:val="bullet"/>
      <w:lvlText w:val=""/>
      <w:lvlJc w:val="left"/>
      <w:pPr>
        <w:ind w:left="1080" w:hanging="360"/>
      </w:pPr>
      <w:rPr>
        <w:rFonts w:ascii="Symbol" w:hAnsi="Symbol" w:cs="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3AB3302C"/>
    <w:multiLevelType w:val="hybridMultilevel"/>
    <w:tmpl w:val="DF148E92"/>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B00B0"/>
    <w:multiLevelType w:val="multilevel"/>
    <w:tmpl w:val="297E4C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453BEB"/>
    <w:multiLevelType w:val="multilevel"/>
    <w:tmpl w:val="740EB966"/>
    <w:lvl w:ilvl="0">
      <w:start w:val="1"/>
      <w:numFmt w:val="decimal"/>
      <w:lvlText w:val="%1."/>
      <w:lvlJc w:val="left"/>
      <w:pPr>
        <w:ind w:left="1080" w:hanging="360"/>
      </w:pPr>
    </w:lvl>
    <w:lvl w:ilvl="1">
      <w:start w:val="3"/>
      <w:numFmt w:val="decimal"/>
      <w:isLgl/>
      <w:lvlText w:val="%1.%2."/>
      <w:lvlJc w:val="left"/>
      <w:pPr>
        <w:ind w:left="1070" w:hanging="360"/>
      </w:pPr>
      <w:rPr>
        <w:rFonts w:hint="default"/>
        <w:b w:val="0"/>
        <w:bCs w:val="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440" w:hanging="72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1800" w:hanging="1080"/>
      </w:pPr>
      <w:rPr>
        <w:rFonts w:hint="default"/>
        <w:b w:val="0"/>
        <w:bCs w:val="0"/>
      </w:rPr>
    </w:lvl>
    <w:lvl w:ilvl="6">
      <w:start w:val="1"/>
      <w:numFmt w:val="decimal"/>
      <w:isLgl/>
      <w:lvlText w:val="%1.%2.%3.%4.%5.%6.%7."/>
      <w:lvlJc w:val="left"/>
      <w:pPr>
        <w:ind w:left="2160" w:hanging="1440"/>
      </w:pPr>
      <w:rPr>
        <w:rFonts w:hint="default"/>
        <w:b w:val="0"/>
        <w:bCs w:val="0"/>
      </w:rPr>
    </w:lvl>
    <w:lvl w:ilvl="7">
      <w:start w:val="1"/>
      <w:numFmt w:val="decimal"/>
      <w:isLgl/>
      <w:lvlText w:val="%1.%2.%3.%4.%5.%6.%7.%8."/>
      <w:lvlJc w:val="left"/>
      <w:pPr>
        <w:ind w:left="2160" w:hanging="1440"/>
      </w:pPr>
      <w:rPr>
        <w:rFonts w:hint="default"/>
        <w:b w:val="0"/>
        <w:bCs w:val="0"/>
      </w:rPr>
    </w:lvl>
    <w:lvl w:ilvl="8">
      <w:start w:val="1"/>
      <w:numFmt w:val="decimal"/>
      <w:isLgl/>
      <w:lvlText w:val="%1.%2.%3.%4.%5.%6.%7.%8.%9."/>
      <w:lvlJc w:val="left"/>
      <w:pPr>
        <w:ind w:left="2520" w:hanging="1800"/>
      </w:pPr>
      <w:rPr>
        <w:rFonts w:hint="default"/>
        <w:b w:val="0"/>
        <w:bCs w:val="0"/>
      </w:rPr>
    </w:lvl>
  </w:abstractNum>
  <w:abstractNum w:abstractNumId="5" w15:restartNumberingAfterBreak="0">
    <w:nsid w:val="554D2180"/>
    <w:multiLevelType w:val="hybridMultilevel"/>
    <w:tmpl w:val="E238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37DB0"/>
    <w:rsid w:val="0004041F"/>
    <w:rsid w:val="0005490C"/>
    <w:rsid w:val="00072760"/>
    <w:rsid w:val="00077BA1"/>
    <w:rsid w:val="00080CAD"/>
    <w:rsid w:val="00090281"/>
    <w:rsid w:val="000950AA"/>
    <w:rsid w:val="000969C1"/>
    <w:rsid w:val="000A71AE"/>
    <w:rsid w:val="000B1986"/>
    <w:rsid w:val="000C5436"/>
    <w:rsid w:val="000F5FB8"/>
    <w:rsid w:val="000F6587"/>
    <w:rsid w:val="001C39DA"/>
    <w:rsid w:val="001F23BD"/>
    <w:rsid w:val="00206DA5"/>
    <w:rsid w:val="002313AC"/>
    <w:rsid w:val="002467CE"/>
    <w:rsid w:val="00263138"/>
    <w:rsid w:val="00283B7A"/>
    <w:rsid w:val="0028576A"/>
    <w:rsid w:val="00287960"/>
    <w:rsid w:val="002B18B3"/>
    <w:rsid w:val="002C2752"/>
    <w:rsid w:val="002D5974"/>
    <w:rsid w:val="003279A8"/>
    <w:rsid w:val="003515BB"/>
    <w:rsid w:val="00351F0D"/>
    <w:rsid w:val="00396562"/>
    <w:rsid w:val="003C5800"/>
    <w:rsid w:val="003D4A01"/>
    <w:rsid w:val="003E40F0"/>
    <w:rsid w:val="003E4D67"/>
    <w:rsid w:val="003F2181"/>
    <w:rsid w:val="00411A6F"/>
    <w:rsid w:val="00416E59"/>
    <w:rsid w:val="0042043B"/>
    <w:rsid w:val="00433940"/>
    <w:rsid w:val="00453F78"/>
    <w:rsid w:val="004727B9"/>
    <w:rsid w:val="00496BBA"/>
    <w:rsid w:val="004A74ED"/>
    <w:rsid w:val="004B704B"/>
    <w:rsid w:val="004C2896"/>
    <w:rsid w:val="004D324C"/>
    <w:rsid w:val="004F3046"/>
    <w:rsid w:val="004F39AA"/>
    <w:rsid w:val="005070B9"/>
    <w:rsid w:val="00520EE4"/>
    <w:rsid w:val="00560744"/>
    <w:rsid w:val="005650E0"/>
    <w:rsid w:val="00590B4A"/>
    <w:rsid w:val="005B3935"/>
    <w:rsid w:val="005C3292"/>
    <w:rsid w:val="005C6AFE"/>
    <w:rsid w:val="00624102"/>
    <w:rsid w:val="006251D2"/>
    <w:rsid w:val="00626026"/>
    <w:rsid w:val="0063313D"/>
    <w:rsid w:val="00644556"/>
    <w:rsid w:val="0065431C"/>
    <w:rsid w:val="00655B41"/>
    <w:rsid w:val="0065713D"/>
    <w:rsid w:val="0066463E"/>
    <w:rsid w:val="00674918"/>
    <w:rsid w:val="00683367"/>
    <w:rsid w:val="00684BF8"/>
    <w:rsid w:val="00686C2F"/>
    <w:rsid w:val="00696749"/>
    <w:rsid w:val="006D31B1"/>
    <w:rsid w:val="006D4AC0"/>
    <w:rsid w:val="006F2979"/>
    <w:rsid w:val="0071079E"/>
    <w:rsid w:val="007652E5"/>
    <w:rsid w:val="007678E7"/>
    <w:rsid w:val="007803B6"/>
    <w:rsid w:val="00781480"/>
    <w:rsid w:val="00785A8C"/>
    <w:rsid w:val="0079789C"/>
    <w:rsid w:val="007A3AF9"/>
    <w:rsid w:val="00801B05"/>
    <w:rsid w:val="00803B01"/>
    <w:rsid w:val="008139ED"/>
    <w:rsid w:val="00825C12"/>
    <w:rsid w:val="00831D02"/>
    <w:rsid w:val="00896F56"/>
    <w:rsid w:val="008A3479"/>
    <w:rsid w:val="008B6011"/>
    <w:rsid w:val="008B7EFB"/>
    <w:rsid w:val="008C2B1B"/>
    <w:rsid w:val="008C6160"/>
    <w:rsid w:val="008D5287"/>
    <w:rsid w:val="008E3789"/>
    <w:rsid w:val="008F784F"/>
    <w:rsid w:val="00913798"/>
    <w:rsid w:val="009303FF"/>
    <w:rsid w:val="00943532"/>
    <w:rsid w:val="0094704D"/>
    <w:rsid w:val="00962E55"/>
    <w:rsid w:val="0098799C"/>
    <w:rsid w:val="009B57B0"/>
    <w:rsid w:val="009B5EE5"/>
    <w:rsid w:val="009C0514"/>
    <w:rsid w:val="009C69DD"/>
    <w:rsid w:val="009D147E"/>
    <w:rsid w:val="009D7269"/>
    <w:rsid w:val="009E07B5"/>
    <w:rsid w:val="009E434E"/>
    <w:rsid w:val="00A14C5E"/>
    <w:rsid w:val="00A32170"/>
    <w:rsid w:val="00A42C10"/>
    <w:rsid w:val="00A52A78"/>
    <w:rsid w:val="00A76698"/>
    <w:rsid w:val="00A774E6"/>
    <w:rsid w:val="00A95958"/>
    <w:rsid w:val="00AB7349"/>
    <w:rsid w:val="00AB7EA8"/>
    <w:rsid w:val="00AD597E"/>
    <w:rsid w:val="00AE6F03"/>
    <w:rsid w:val="00B0198D"/>
    <w:rsid w:val="00B0647B"/>
    <w:rsid w:val="00B13D0D"/>
    <w:rsid w:val="00B34316"/>
    <w:rsid w:val="00B40F84"/>
    <w:rsid w:val="00B42F44"/>
    <w:rsid w:val="00B43656"/>
    <w:rsid w:val="00B71650"/>
    <w:rsid w:val="00BA4D16"/>
    <w:rsid w:val="00BB3684"/>
    <w:rsid w:val="00BB3A59"/>
    <w:rsid w:val="00BE288A"/>
    <w:rsid w:val="00C21147"/>
    <w:rsid w:val="00C2296E"/>
    <w:rsid w:val="00C23705"/>
    <w:rsid w:val="00C2476E"/>
    <w:rsid w:val="00C51F53"/>
    <w:rsid w:val="00C71F46"/>
    <w:rsid w:val="00C93B99"/>
    <w:rsid w:val="00CD137F"/>
    <w:rsid w:val="00CF7696"/>
    <w:rsid w:val="00D03180"/>
    <w:rsid w:val="00D129D3"/>
    <w:rsid w:val="00D371E1"/>
    <w:rsid w:val="00D45A9B"/>
    <w:rsid w:val="00D531B7"/>
    <w:rsid w:val="00D647A0"/>
    <w:rsid w:val="00D775E6"/>
    <w:rsid w:val="00D860DA"/>
    <w:rsid w:val="00D90BCF"/>
    <w:rsid w:val="00D9144B"/>
    <w:rsid w:val="00DB5109"/>
    <w:rsid w:val="00DD1A80"/>
    <w:rsid w:val="00DD7846"/>
    <w:rsid w:val="00DE3290"/>
    <w:rsid w:val="00E319E4"/>
    <w:rsid w:val="00E47748"/>
    <w:rsid w:val="00E61895"/>
    <w:rsid w:val="00E633E1"/>
    <w:rsid w:val="00E6525F"/>
    <w:rsid w:val="00E720B6"/>
    <w:rsid w:val="00E7475D"/>
    <w:rsid w:val="00E76281"/>
    <w:rsid w:val="00E8127F"/>
    <w:rsid w:val="00EA416C"/>
    <w:rsid w:val="00EB423A"/>
    <w:rsid w:val="00EB71C0"/>
    <w:rsid w:val="00EC1C37"/>
    <w:rsid w:val="00EE2159"/>
    <w:rsid w:val="00EF2F26"/>
    <w:rsid w:val="00EF679E"/>
    <w:rsid w:val="00F17ECD"/>
    <w:rsid w:val="00F32F92"/>
    <w:rsid w:val="00F42F41"/>
    <w:rsid w:val="00F442FE"/>
    <w:rsid w:val="00F52AA1"/>
    <w:rsid w:val="00F67784"/>
    <w:rsid w:val="00F8738B"/>
    <w:rsid w:val="00F92C27"/>
    <w:rsid w:val="00FB1EF4"/>
    <w:rsid w:val="00FC6A4A"/>
    <w:rsid w:val="00FD0DDB"/>
    <w:rsid w:val="00FD1A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0E4F"/>
  <w15:docId w15:val="{8322F390-CE6A-4FD7-9031-8F7961F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81"/>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99"/>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99"/>
    <w:qFormat/>
    <w:rsid w:val="00785A8C"/>
    <w:pPr>
      <w:spacing w:after="200" w:line="276" w:lineRule="auto"/>
      <w:ind w:left="720"/>
    </w:pPr>
    <w:rPr>
      <w:rFonts w:ascii="Calibri" w:eastAsia="Calibri" w:hAnsi="Calibri" w:cs="Calibri"/>
    </w:rPr>
  </w:style>
  <w:style w:type="character" w:styleId="CommentReference">
    <w:name w:val="annotation reference"/>
    <w:basedOn w:val="DefaultParagraphFont"/>
    <w:uiPriority w:val="99"/>
    <w:semiHidden/>
    <w:unhideWhenUsed/>
    <w:rsid w:val="00351F0D"/>
    <w:rPr>
      <w:sz w:val="16"/>
      <w:szCs w:val="16"/>
    </w:rPr>
  </w:style>
  <w:style w:type="paragraph" w:styleId="CommentText">
    <w:name w:val="annotation text"/>
    <w:basedOn w:val="Normal"/>
    <w:link w:val="CommentTextChar"/>
    <w:uiPriority w:val="99"/>
    <w:semiHidden/>
    <w:unhideWhenUsed/>
    <w:rsid w:val="00351F0D"/>
    <w:rPr>
      <w:sz w:val="20"/>
      <w:szCs w:val="20"/>
    </w:rPr>
  </w:style>
  <w:style w:type="character" w:customStyle="1" w:styleId="CommentTextChar">
    <w:name w:val="Comment Text Char"/>
    <w:basedOn w:val="DefaultParagraphFont"/>
    <w:link w:val="CommentText"/>
    <w:uiPriority w:val="99"/>
    <w:semiHidden/>
    <w:rsid w:val="00351F0D"/>
    <w:rPr>
      <w:sz w:val="20"/>
      <w:szCs w:val="20"/>
    </w:rPr>
  </w:style>
  <w:style w:type="paragraph" w:styleId="CommentSubject">
    <w:name w:val="annotation subject"/>
    <w:basedOn w:val="CommentText"/>
    <w:next w:val="CommentText"/>
    <w:link w:val="CommentSubjectChar"/>
    <w:uiPriority w:val="99"/>
    <w:semiHidden/>
    <w:unhideWhenUsed/>
    <w:rsid w:val="00351F0D"/>
    <w:rPr>
      <w:b/>
      <w:bCs/>
    </w:rPr>
  </w:style>
  <w:style w:type="character" w:customStyle="1" w:styleId="CommentSubjectChar">
    <w:name w:val="Comment Subject Char"/>
    <w:basedOn w:val="CommentTextChar"/>
    <w:link w:val="CommentSubject"/>
    <w:uiPriority w:val="99"/>
    <w:semiHidden/>
    <w:rsid w:val="00351F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angull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kakay35@hotmail.com" TargetMode="External"/><Relationship Id="rId4" Type="http://schemas.openxmlformats.org/officeDocument/2006/relationships/settings" Target="settings.xml"/><Relationship Id="rId9" Type="http://schemas.openxmlformats.org/officeDocument/2006/relationships/hyperlink" Target="mailto:n.bilgeuzun@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2E17-7A9E-4D82-9F57-1509DD43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6863</Words>
  <Characters>39125</Characters>
  <Application>Microsoft Office Word</Application>
  <DocSecurity>0</DocSecurity>
  <Lines>326</Lines>
  <Paragraphs>91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4</cp:revision>
  <dcterms:created xsi:type="dcterms:W3CDTF">2018-08-09T12:53:00Z</dcterms:created>
  <dcterms:modified xsi:type="dcterms:W3CDTF">2018-10-01T18:24:00Z</dcterms:modified>
</cp:coreProperties>
</file>