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67BE9" w14:textId="45ABE6F6" w:rsidR="00CD7885" w:rsidRPr="0051580A" w:rsidRDefault="00CD7885" w:rsidP="0051580A">
      <w:pPr>
        <w:spacing w:before="240" w:after="240" w:line="259" w:lineRule="auto"/>
        <w:ind w:firstLine="0"/>
        <w:jc w:val="left"/>
        <w:rPr>
          <w:rFonts w:ascii="Cambria" w:hAnsi="Cambria"/>
          <w:i/>
          <w:sz w:val="32"/>
          <w:szCs w:val="32"/>
          <w:lang w:val="en-US"/>
        </w:rPr>
      </w:pPr>
      <w:bookmarkStart w:id="0" w:name="_Hlk509760993"/>
      <w:bookmarkEnd w:id="0"/>
      <w:r w:rsidRPr="0051580A">
        <w:rPr>
          <w:rFonts w:ascii="Cambria" w:hAnsi="Cambria"/>
          <w:sz w:val="32"/>
          <w:szCs w:val="32"/>
          <w:lang w:val="en-US"/>
        </w:rPr>
        <w:t>A Systematic Review of Teachers’ Questioning in Turkey between 2000-2018</w:t>
      </w:r>
      <w:r w:rsidRPr="0051580A">
        <w:rPr>
          <w:rStyle w:val="FootnoteReference"/>
          <w:rFonts w:ascii="Cambria" w:hAnsi="Cambria"/>
          <w:sz w:val="32"/>
          <w:szCs w:val="32"/>
          <w:lang w:val="en-US"/>
        </w:rPr>
        <w:footnoteReference w:id="1"/>
      </w:r>
    </w:p>
    <w:p w14:paraId="2B9432BF" w14:textId="6EC83791" w:rsidR="00CD7885" w:rsidRPr="0051580A" w:rsidRDefault="00CD7885" w:rsidP="0051580A">
      <w:pPr>
        <w:spacing w:before="240" w:after="240" w:line="259" w:lineRule="auto"/>
        <w:ind w:firstLine="0"/>
        <w:jc w:val="left"/>
        <w:rPr>
          <w:rFonts w:ascii="Cambria" w:hAnsi="Cambria"/>
          <w:sz w:val="20"/>
          <w:szCs w:val="20"/>
          <w:lang w:val="en-US"/>
        </w:rPr>
      </w:pPr>
      <w:r w:rsidRPr="0051580A">
        <w:rPr>
          <w:rFonts w:ascii="Cambria" w:hAnsi="Cambria"/>
          <w:sz w:val="32"/>
          <w:szCs w:val="32"/>
          <w:lang w:val="en-US"/>
        </w:rPr>
        <w:t>2000-2018 arasında Türkiye’de Öğretmenlerin Soru Sorma Davranışlarının Sistematik Derlemesi</w:t>
      </w:r>
    </w:p>
    <w:p w14:paraId="269732A6" w14:textId="1208AB77" w:rsidR="00F32EBA" w:rsidRDefault="00F32EBA" w:rsidP="0051580A">
      <w:pPr>
        <w:ind w:firstLine="0"/>
        <w:rPr>
          <w:rFonts w:ascii="Cambria" w:eastAsia="MS Gothic" w:hAnsi="Cambria" w:cs="Times New Roman"/>
          <w:bCs/>
          <w:kern w:val="24"/>
          <w:sz w:val="20"/>
          <w:szCs w:val="20"/>
          <w:lang w:val="en-US"/>
        </w:rPr>
      </w:pPr>
      <w:r>
        <w:rPr>
          <w:rFonts w:ascii="Cambria" w:eastAsia="MS Gothic" w:hAnsi="Cambria" w:cs="Times New Roman"/>
          <w:b/>
          <w:bCs/>
          <w:kern w:val="24"/>
          <w:sz w:val="20"/>
          <w:szCs w:val="20"/>
          <w:lang w:val="en-US"/>
        </w:rPr>
        <w:t>Başak</w:t>
      </w:r>
      <w:r w:rsidR="003846DE">
        <w:rPr>
          <w:rFonts w:ascii="Cambria" w:eastAsia="MS Gothic" w:hAnsi="Cambria" w:cs="Times New Roman"/>
          <w:b/>
          <w:bCs/>
          <w:kern w:val="24"/>
          <w:sz w:val="20"/>
          <w:szCs w:val="20"/>
          <w:lang w:val="en-US"/>
        </w:rPr>
        <w:t xml:space="preserve"> </w:t>
      </w:r>
      <w:r>
        <w:rPr>
          <w:rFonts w:ascii="Cambria" w:eastAsia="MS Gothic" w:hAnsi="Cambria" w:cs="Times New Roman"/>
          <w:b/>
          <w:bCs/>
          <w:kern w:val="24"/>
          <w:sz w:val="20"/>
          <w:szCs w:val="20"/>
          <w:lang w:val="en-US"/>
        </w:rPr>
        <w:t xml:space="preserve">Çalık, </w:t>
      </w:r>
      <w:r w:rsidRPr="0051580A">
        <w:rPr>
          <w:rFonts w:ascii="Cambria" w:eastAsia="MS Gothic" w:hAnsi="Cambria" w:cs="Times New Roman"/>
          <w:bCs/>
          <w:i/>
          <w:kern w:val="24"/>
          <w:sz w:val="20"/>
          <w:szCs w:val="20"/>
          <w:lang w:val="en-US"/>
        </w:rPr>
        <w:t>İstanbul Medeniyet University Faculty of Education Sciences</w:t>
      </w:r>
      <w:r>
        <w:rPr>
          <w:rFonts w:ascii="Cambria" w:eastAsia="MS Gothic" w:hAnsi="Cambria" w:cs="Times New Roman"/>
          <w:bCs/>
          <w:kern w:val="24"/>
          <w:sz w:val="20"/>
          <w:szCs w:val="20"/>
          <w:lang w:val="en-US"/>
        </w:rPr>
        <w:t xml:space="preserve">, </w:t>
      </w:r>
      <w:hyperlink r:id="rId8" w:history="1">
        <w:r w:rsidRPr="00F32EBA">
          <w:rPr>
            <w:rStyle w:val="Hyperlink"/>
            <w:rFonts w:ascii="Cambria" w:eastAsia="MS Gothic" w:hAnsi="Cambria" w:cs="Times New Roman"/>
            <w:bCs/>
            <w:i/>
            <w:kern w:val="24"/>
            <w:sz w:val="20"/>
            <w:szCs w:val="20"/>
            <w:lang w:val="en-US"/>
          </w:rPr>
          <w:t>basak.calik@medeniyet.edu.tr</w:t>
        </w:r>
      </w:hyperlink>
    </w:p>
    <w:p w14:paraId="0CDAF6D8" w14:textId="4C1F3B33" w:rsidR="00CD7885" w:rsidRPr="00CD7885" w:rsidRDefault="00F32EBA" w:rsidP="00824190">
      <w:pPr>
        <w:ind w:firstLine="0"/>
        <w:rPr>
          <w:rFonts w:ascii="Cambria" w:eastAsia="Calibri" w:hAnsi="Cambria" w:cs="Times New Roman"/>
          <w:i/>
          <w:color w:val="0000FF"/>
          <w:sz w:val="20"/>
          <w:szCs w:val="20"/>
          <w:u w:val="single"/>
          <w:lang w:val="en-US"/>
        </w:rPr>
      </w:pPr>
      <w:r>
        <w:rPr>
          <w:rFonts w:ascii="Cambria" w:eastAsia="MS Gothic" w:hAnsi="Cambria" w:cs="Times New Roman"/>
          <w:b/>
          <w:bCs/>
          <w:kern w:val="24"/>
          <w:sz w:val="20"/>
          <w:szCs w:val="20"/>
          <w:lang w:val="en-US"/>
        </w:rPr>
        <w:t xml:space="preserve">Meral Aksu, </w:t>
      </w:r>
      <w:r w:rsidRPr="0051580A">
        <w:rPr>
          <w:rFonts w:ascii="Cambria" w:eastAsia="MS Gothic" w:hAnsi="Cambria" w:cs="Times New Roman"/>
          <w:bCs/>
          <w:i/>
          <w:kern w:val="24"/>
          <w:sz w:val="20"/>
          <w:szCs w:val="20"/>
          <w:lang w:val="en-US"/>
        </w:rPr>
        <w:t>Middle East Technical University Faculty of Education</w:t>
      </w:r>
      <w:r w:rsidR="00CD7885" w:rsidRPr="00CD7885">
        <w:rPr>
          <w:rFonts w:ascii="Cambria" w:eastAsia="Calibri" w:hAnsi="Cambria" w:cs="Times New Roman"/>
          <w:i/>
          <w:sz w:val="20"/>
          <w:szCs w:val="20"/>
          <w:lang w:val="en-US"/>
        </w:rPr>
        <w:t xml:space="preserve">, </w:t>
      </w:r>
      <w:r>
        <w:rPr>
          <w:rStyle w:val="Hyperlink"/>
          <w:rFonts w:ascii="Cambria" w:eastAsia="Calibri" w:hAnsi="Cambria" w:cs="Times New Roman"/>
          <w:i/>
          <w:sz w:val="20"/>
          <w:szCs w:val="20"/>
          <w:lang w:val="en-US"/>
        </w:rPr>
        <w:t>aksume@metu.edu.tr</w:t>
      </w:r>
    </w:p>
    <w:p w14:paraId="473C7617" w14:textId="77777777" w:rsidR="00CD7885" w:rsidRPr="00CD7885" w:rsidRDefault="00CD7885" w:rsidP="00CD7885">
      <w:pPr>
        <w:rPr>
          <w:rFonts w:ascii="Cambria" w:hAnsi="Cambria" w:cs="Times New Roman"/>
          <w:bCs/>
          <w:color w:val="222222"/>
          <w:sz w:val="20"/>
          <w:szCs w:val="20"/>
          <w:shd w:val="clear" w:color="auto" w:fill="FFFFFF"/>
          <w:lang w:val="en-US"/>
        </w:rPr>
      </w:pPr>
    </w:p>
    <w:tbl>
      <w:tblPr>
        <w:tblStyle w:val="TableGrid"/>
        <w:tblW w:w="9214" w:type="dxa"/>
        <w:tblInd w:w="-34" w:type="dxa"/>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CD7885" w:rsidRPr="00CD7885" w14:paraId="5A0C0822" w14:textId="77777777" w:rsidTr="009632B5">
        <w:trPr>
          <w:trHeight w:val="2494"/>
        </w:trPr>
        <w:tc>
          <w:tcPr>
            <w:tcW w:w="9214" w:type="dxa"/>
            <w:tcBorders>
              <w:bottom w:val="single" w:sz="2" w:space="0" w:color="auto"/>
            </w:tcBorders>
          </w:tcPr>
          <w:p w14:paraId="758B1DFA" w14:textId="77777777" w:rsidR="00CD7885" w:rsidRPr="00CD7885" w:rsidRDefault="00CD7885" w:rsidP="0051580A">
            <w:pPr>
              <w:spacing w:line="200" w:lineRule="atLeast"/>
              <w:ind w:left="-75" w:firstLine="0"/>
              <w:rPr>
                <w:rFonts w:ascii="Cambria" w:hAnsi="Cambria"/>
                <w:sz w:val="20"/>
                <w:szCs w:val="20"/>
                <w:lang w:val="en-US"/>
              </w:rPr>
            </w:pPr>
            <w:r w:rsidRPr="00CD7885">
              <w:rPr>
                <w:rFonts w:ascii="Cambria" w:hAnsi="Cambria" w:cs="Times New Roman"/>
                <w:b/>
                <w:sz w:val="20"/>
                <w:szCs w:val="20"/>
                <w:lang w:val="en-US"/>
              </w:rPr>
              <w:t>Abstract:</w:t>
            </w:r>
            <w:r w:rsidRPr="00CD7885">
              <w:rPr>
                <w:rFonts w:ascii="Cambria" w:hAnsi="Cambria" w:cs="Times New Roman"/>
                <w:sz w:val="20"/>
                <w:szCs w:val="20"/>
                <w:lang w:val="en-US"/>
              </w:rPr>
              <w:t xml:space="preserve"> T</w:t>
            </w:r>
            <w:r w:rsidRPr="00CD7885">
              <w:rPr>
                <w:rFonts w:ascii="Cambria" w:hAnsi="Cambria"/>
                <w:sz w:val="20"/>
                <w:szCs w:val="20"/>
                <w:lang w:val="en-US"/>
              </w:rPr>
              <w:t>his study aimed at reviewing the research in Turkey to understand the current condition on teachers’ questioning.</w:t>
            </w:r>
            <w:r w:rsidRPr="00CD7885">
              <w:rPr>
                <w:rFonts w:ascii="Cambria" w:hAnsi="Cambria"/>
                <w:b/>
                <w:sz w:val="20"/>
                <w:szCs w:val="20"/>
                <w:lang w:val="en-US"/>
              </w:rPr>
              <w:t xml:space="preserve"> </w:t>
            </w:r>
            <w:r w:rsidRPr="00CD7885">
              <w:rPr>
                <w:rFonts w:ascii="Cambria" w:hAnsi="Cambria"/>
                <w:sz w:val="20"/>
                <w:szCs w:val="20"/>
                <w:lang w:val="en-US"/>
              </w:rPr>
              <w:t>Having examined the studies between 2000-2018 years, 37 studies were found to be eligible to include. Among these studies, 86</w:t>
            </w:r>
            <w:r w:rsidRPr="00CD7885">
              <w:rPr>
                <w:rFonts w:ascii="Cambria" w:hAnsi="Cambria"/>
                <w:i/>
                <w:sz w:val="20"/>
                <w:szCs w:val="20"/>
                <w:lang w:val="en-US"/>
              </w:rPr>
              <w:t xml:space="preserve">% </w:t>
            </w:r>
            <w:r w:rsidRPr="00CD7885">
              <w:rPr>
                <w:rFonts w:ascii="Cambria" w:hAnsi="Cambria"/>
                <w:sz w:val="20"/>
                <w:szCs w:val="20"/>
                <w:lang w:val="en-US"/>
              </w:rPr>
              <w:t>of them were in qualitative, 11</w:t>
            </w:r>
            <w:r w:rsidRPr="00CD7885">
              <w:rPr>
                <w:rFonts w:ascii="Cambria" w:hAnsi="Cambria"/>
                <w:i/>
                <w:sz w:val="20"/>
                <w:szCs w:val="20"/>
                <w:lang w:val="en-US"/>
              </w:rPr>
              <w:t xml:space="preserve">% </w:t>
            </w:r>
            <w:r w:rsidRPr="00CD7885">
              <w:rPr>
                <w:rFonts w:ascii="Cambria" w:hAnsi="Cambria"/>
                <w:sz w:val="20"/>
                <w:szCs w:val="20"/>
                <w:lang w:val="en-US"/>
              </w:rPr>
              <w:t>of them were in quantitative and 3</w:t>
            </w:r>
            <w:r w:rsidRPr="00CD7885">
              <w:rPr>
                <w:rFonts w:ascii="Cambria" w:hAnsi="Cambria"/>
                <w:i/>
                <w:sz w:val="20"/>
                <w:szCs w:val="20"/>
                <w:lang w:val="en-US"/>
              </w:rPr>
              <w:t>%</w:t>
            </w:r>
            <w:r w:rsidRPr="00CD7885">
              <w:rPr>
                <w:rFonts w:ascii="Cambria" w:hAnsi="Cambria"/>
                <w:sz w:val="20"/>
                <w:szCs w:val="20"/>
                <w:lang w:val="en-US"/>
              </w:rPr>
              <w:t xml:space="preserve"> of them were in mixed methods scope. To generate the most common themes, content analysis was employed, and three themes were generated: Types of Questions, Cognitive Levels of Questions, and Use of Questioning Techniques. Accordingly, pre-service and in-service teachers generally asked closed-ended questions and the questions at the lowest thinking levels. Studies mostly covered the techniques related to the selection of students, wait time, providing feedback and correctives, prompting and cueing, redirecting and rephrasing the question, use of the body language and the voice. Regarding the findings, it is crucial to develop both pre-service and in-service teachers’ skills on questioning. </w:t>
            </w:r>
          </w:p>
          <w:p w14:paraId="750A06EA" w14:textId="77777777" w:rsidR="00CD7885" w:rsidRPr="00CD7885" w:rsidRDefault="00CD7885" w:rsidP="0051580A">
            <w:pPr>
              <w:spacing w:line="200" w:lineRule="atLeast"/>
              <w:ind w:left="-75" w:firstLine="0"/>
              <w:rPr>
                <w:rFonts w:ascii="Cambria" w:hAnsi="Cambria" w:cs="Times New Roman"/>
                <w:b/>
                <w:sz w:val="20"/>
                <w:szCs w:val="20"/>
                <w:lang w:val="en-US"/>
              </w:rPr>
            </w:pPr>
          </w:p>
          <w:p w14:paraId="1CB82C08" w14:textId="36A0D8DB" w:rsidR="00CD7885" w:rsidRPr="00CD7885" w:rsidRDefault="00CD7885" w:rsidP="0051580A">
            <w:pPr>
              <w:ind w:left="-75" w:firstLine="0"/>
              <w:rPr>
                <w:rFonts w:ascii="Cambria" w:hAnsi="Cambria"/>
                <w:sz w:val="20"/>
                <w:szCs w:val="20"/>
                <w:lang w:val="en-US"/>
              </w:rPr>
            </w:pPr>
            <w:r w:rsidRPr="00CD7885">
              <w:rPr>
                <w:rFonts w:ascii="Cambria" w:hAnsi="Cambria" w:cs="Times New Roman"/>
                <w:b/>
                <w:sz w:val="20"/>
                <w:szCs w:val="20"/>
                <w:lang w:val="en-US"/>
              </w:rPr>
              <w:t>Keywords:</w:t>
            </w:r>
            <w:r w:rsidRPr="00CD7885">
              <w:rPr>
                <w:rFonts w:ascii="Cambria" w:hAnsi="Cambria" w:cs="Times New Roman"/>
                <w:sz w:val="20"/>
                <w:szCs w:val="20"/>
                <w:lang w:val="en-US"/>
              </w:rPr>
              <w:t xml:space="preserve"> </w:t>
            </w:r>
            <w:r w:rsidRPr="00CD7885">
              <w:rPr>
                <w:rFonts w:ascii="Cambria" w:hAnsi="Cambria"/>
                <w:sz w:val="20"/>
                <w:szCs w:val="20"/>
                <w:lang w:val="en-US"/>
              </w:rPr>
              <w:t xml:space="preserve">Teacher </w:t>
            </w:r>
            <w:r w:rsidRPr="0051580A">
              <w:rPr>
                <w:rFonts w:ascii="Cambria" w:hAnsi="Cambria"/>
                <w:sz w:val="20"/>
                <w:szCs w:val="20"/>
                <w:lang w:val="en-US"/>
              </w:rPr>
              <w:t xml:space="preserve">questioning, </w:t>
            </w:r>
            <w:r w:rsidR="0051580A" w:rsidRPr="0051580A">
              <w:rPr>
                <w:rFonts w:ascii="Cambria" w:hAnsi="Cambria"/>
                <w:sz w:val="20"/>
                <w:szCs w:val="20"/>
                <w:lang w:val="en-US"/>
              </w:rPr>
              <w:t xml:space="preserve">Types </w:t>
            </w:r>
            <w:r w:rsidRPr="0051580A">
              <w:rPr>
                <w:rFonts w:ascii="Cambria" w:hAnsi="Cambria"/>
                <w:sz w:val="20"/>
                <w:szCs w:val="20"/>
                <w:lang w:val="en-US"/>
              </w:rPr>
              <w:t xml:space="preserve">of questions, </w:t>
            </w:r>
            <w:r w:rsidR="0051580A" w:rsidRPr="0051580A">
              <w:rPr>
                <w:rFonts w:ascii="Cambria" w:hAnsi="Cambria"/>
                <w:sz w:val="20"/>
                <w:szCs w:val="20"/>
                <w:lang w:val="en-US"/>
              </w:rPr>
              <w:t xml:space="preserve">Cognitive </w:t>
            </w:r>
            <w:r w:rsidRPr="0051580A">
              <w:rPr>
                <w:rFonts w:ascii="Cambria" w:hAnsi="Cambria"/>
                <w:sz w:val="20"/>
                <w:szCs w:val="20"/>
                <w:lang w:val="en-US"/>
              </w:rPr>
              <w:t xml:space="preserve">level of questions, </w:t>
            </w:r>
            <w:r w:rsidR="0051580A" w:rsidRPr="0051580A">
              <w:rPr>
                <w:rFonts w:ascii="Cambria" w:hAnsi="Cambria"/>
                <w:sz w:val="20"/>
                <w:szCs w:val="20"/>
                <w:lang w:val="en-US"/>
              </w:rPr>
              <w:t xml:space="preserve">Questioning </w:t>
            </w:r>
            <w:r w:rsidRPr="0051580A">
              <w:rPr>
                <w:rFonts w:ascii="Cambria" w:hAnsi="Cambria"/>
                <w:sz w:val="20"/>
                <w:szCs w:val="20"/>
                <w:lang w:val="en-US"/>
              </w:rPr>
              <w:t>techniques</w:t>
            </w:r>
          </w:p>
          <w:p w14:paraId="607DED78" w14:textId="77777777" w:rsidR="00CD7885" w:rsidRPr="00CD7885" w:rsidRDefault="00CD7885" w:rsidP="0051580A">
            <w:pPr>
              <w:ind w:left="-75"/>
              <w:rPr>
                <w:rFonts w:ascii="Cambria" w:hAnsi="Cambria" w:cs="Times New Roman"/>
                <w:sz w:val="20"/>
                <w:szCs w:val="20"/>
                <w:lang w:val="en-US"/>
              </w:rPr>
            </w:pPr>
          </w:p>
        </w:tc>
      </w:tr>
      <w:tr w:rsidR="00CD7885" w:rsidRPr="00CD7885" w14:paraId="652FF610" w14:textId="77777777" w:rsidTr="009632B5">
        <w:trPr>
          <w:trHeight w:val="2287"/>
        </w:trPr>
        <w:tc>
          <w:tcPr>
            <w:tcW w:w="9214" w:type="dxa"/>
            <w:tcBorders>
              <w:top w:val="single" w:sz="2" w:space="0" w:color="auto"/>
            </w:tcBorders>
          </w:tcPr>
          <w:p w14:paraId="1AA0DDA4" w14:textId="77777777" w:rsidR="00CD7885" w:rsidRPr="00CD7885" w:rsidRDefault="00CD7885" w:rsidP="0051580A">
            <w:pPr>
              <w:ind w:left="-75"/>
              <w:rPr>
                <w:rFonts w:ascii="Cambria" w:hAnsi="Cambria" w:cs="Times New Roman"/>
                <w:b/>
                <w:sz w:val="20"/>
                <w:szCs w:val="20"/>
                <w:lang w:val="en-US"/>
              </w:rPr>
            </w:pPr>
          </w:p>
          <w:p w14:paraId="28639587" w14:textId="41F21217" w:rsidR="00CD7885" w:rsidRPr="00CD7885" w:rsidRDefault="00CD7885" w:rsidP="0051580A">
            <w:pPr>
              <w:pStyle w:val="Default"/>
              <w:ind w:left="-75"/>
              <w:jc w:val="both"/>
              <w:rPr>
                <w:rFonts w:ascii="Cambria" w:hAnsi="Cambria"/>
                <w:iCs/>
                <w:sz w:val="20"/>
                <w:szCs w:val="20"/>
                <w:lang w:val="en-US"/>
              </w:rPr>
            </w:pPr>
            <w:r w:rsidRPr="00CD7885">
              <w:rPr>
                <w:rFonts w:ascii="Cambria" w:hAnsi="Cambria" w:cs="Times New Roman"/>
                <w:b/>
                <w:sz w:val="20"/>
                <w:szCs w:val="20"/>
                <w:lang w:val="en-US"/>
              </w:rPr>
              <w:t xml:space="preserve">Öz: </w:t>
            </w:r>
            <w:r w:rsidRPr="00CD7885">
              <w:rPr>
                <w:rFonts w:ascii="Cambria" w:hAnsi="Cambria"/>
                <w:iCs/>
                <w:sz w:val="20"/>
                <w:szCs w:val="20"/>
                <w:lang w:val="en-US"/>
              </w:rPr>
              <w:t>Bu çalışmada öğretmenlerin soru hazırlama ve sorgulama tekniklerini anlamak, soruları türleri ve bilişsel seviyeleri açısından değerlendirmek ve öğretmenlerin öğrenme ortamlarında uyguladıkları sorgulama tekniklerini belirlemek amacıyla 2000-2018 yılları arasında Türkiye’de yapılan 37 araştırma sistematik olarak incelenmiştir. İncelenen çalışmaların %86’sında nitel, %11’inde nicel, %3’ünde ise karma araştırma deseni kullan</w:t>
            </w:r>
            <w:r w:rsidR="00001E6C">
              <w:rPr>
                <w:rFonts w:ascii="Cambria" w:hAnsi="Cambria"/>
                <w:iCs/>
                <w:sz w:val="20"/>
                <w:szCs w:val="20"/>
                <w:lang w:val="en-US"/>
              </w:rPr>
              <w:t>ıl</w:t>
            </w:r>
            <w:r w:rsidRPr="00CD7885">
              <w:rPr>
                <w:rFonts w:ascii="Cambria" w:hAnsi="Cambria"/>
                <w:iCs/>
                <w:sz w:val="20"/>
                <w:szCs w:val="20"/>
                <w:lang w:val="en-US"/>
              </w:rPr>
              <w:t>mıştır. İçerik analizi neticesinde üç ortak tema oluşturulmuştur: Soru Türleri, Soruların Bilişsel Seviyesi ve Sorgulama Teknikleri. Öğretmen ve öğretmen adaylarının öncelikle kısa ve tek bir cevabı olan kapalı uçlu ve alt düzey düşünme seviyesindeki soruları sormayı tercih ettikleri görülmüştür. Öğretmenlerin kullandıkları sorgulama tekniklerine bakıldığında ise öğrencilerin seçimi, bekleme süresi, geribildirim ve düzeltme sağlama, ipucu verme, soruları başkalarına yöneltme ya da yeniden ifade etme, beden dili ve ses tonu kullanımı gibi çeşitli faktörlerin üzerinde durulmuştur. Elde edilen bulgular ışığında, öğretmen ve öğretmen adaylarının soru hazırlama, soru sorma ve sorgulama tekniklerini kullanımları açısından bilgi, beceri ve tutumlarının geliştirilmesi gerekmektedir.</w:t>
            </w:r>
          </w:p>
          <w:p w14:paraId="0F6C1152" w14:textId="77777777" w:rsidR="00CD7885" w:rsidRPr="00CD7885" w:rsidRDefault="00CD7885" w:rsidP="0051580A">
            <w:pPr>
              <w:ind w:left="-75" w:firstLine="0"/>
              <w:rPr>
                <w:rFonts w:ascii="Cambria" w:hAnsi="Cambria" w:cs="Times New Roman"/>
                <w:b/>
                <w:sz w:val="20"/>
                <w:szCs w:val="20"/>
                <w:lang w:val="en-US"/>
              </w:rPr>
            </w:pPr>
          </w:p>
          <w:p w14:paraId="3FE12FE2" w14:textId="0F4CC124" w:rsidR="00CD7885" w:rsidRPr="00CD7885" w:rsidRDefault="00CD7885" w:rsidP="0051580A">
            <w:pPr>
              <w:ind w:left="-75" w:firstLine="0"/>
              <w:rPr>
                <w:rFonts w:ascii="Cambria" w:hAnsi="Cambria"/>
                <w:sz w:val="20"/>
                <w:szCs w:val="20"/>
                <w:lang w:val="en-US"/>
              </w:rPr>
            </w:pPr>
            <w:r w:rsidRPr="00CD7885">
              <w:rPr>
                <w:rFonts w:ascii="Cambria" w:hAnsi="Cambria" w:cs="Times New Roman"/>
                <w:b/>
                <w:sz w:val="20"/>
                <w:szCs w:val="20"/>
                <w:lang w:val="en-US"/>
              </w:rPr>
              <w:t xml:space="preserve">Anahtar Sözcükler: </w:t>
            </w:r>
            <w:r w:rsidRPr="00CD7885">
              <w:rPr>
                <w:rFonts w:ascii="Cambria" w:hAnsi="Cambria" w:cs="Times New Roman"/>
                <w:sz w:val="20"/>
                <w:szCs w:val="20"/>
                <w:lang w:val="en-US"/>
              </w:rPr>
              <w:t>S</w:t>
            </w:r>
            <w:r w:rsidRPr="00CD7885">
              <w:rPr>
                <w:rFonts w:ascii="Cambria" w:hAnsi="Cambria"/>
                <w:sz w:val="20"/>
                <w:szCs w:val="20"/>
                <w:lang w:val="en-US"/>
              </w:rPr>
              <w:t xml:space="preserve">oru-yanıt tekniği, </w:t>
            </w:r>
            <w:r w:rsidR="0051580A">
              <w:rPr>
                <w:rFonts w:ascii="Cambria" w:hAnsi="Cambria"/>
                <w:sz w:val="20"/>
                <w:szCs w:val="20"/>
                <w:lang w:val="en-US"/>
              </w:rPr>
              <w:t>S</w:t>
            </w:r>
            <w:r w:rsidR="0051580A" w:rsidRPr="00CD7885">
              <w:rPr>
                <w:rFonts w:ascii="Cambria" w:hAnsi="Cambria"/>
                <w:sz w:val="20"/>
                <w:szCs w:val="20"/>
                <w:lang w:val="en-US"/>
              </w:rPr>
              <w:t xml:space="preserve">oru </w:t>
            </w:r>
            <w:r w:rsidRPr="00CD7885">
              <w:rPr>
                <w:rFonts w:ascii="Cambria" w:hAnsi="Cambria"/>
                <w:sz w:val="20"/>
                <w:szCs w:val="20"/>
                <w:lang w:val="en-US"/>
              </w:rPr>
              <w:t xml:space="preserve">çeşitleri, </w:t>
            </w:r>
            <w:r w:rsidR="0051580A">
              <w:rPr>
                <w:rFonts w:ascii="Cambria" w:hAnsi="Cambria"/>
                <w:sz w:val="20"/>
                <w:szCs w:val="20"/>
                <w:lang w:val="en-US"/>
              </w:rPr>
              <w:t>S</w:t>
            </w:r>
            <w:r w:rsidR="0051580A" w:rsidRPr="00CD7885">
              <w:rPr>
                <w:rFonts w:ascii="Cambria" w:hAnsi="Cambria"/>
                <w:sz w:val="20"/>
                <w:szCs w:val="20"/>
                <w:lang w:val="en-US"/>
              </w:rPr>
              <w:t xml:space="preserve">oruların </w:t>
            </w:r>
            <w:r w:rsidRPr="00CD7885">
              <w:rPr>
                <w:rFonts w:ascii="Cambria" w:hAnsi="Cambria"/>
                <w:sz w:val="20"/>
                <w:szCs w:val="20"/>
                <w:lang w:val="en-US"/>
              </w:rPr>
              <w:t xml:space="preserve">bilişsel seviyesi, </w:t>
            </w:r>
            <w:r w:rsidR="0051580A">
              <w:rPr>
                <w:rFonts w:ascii="Cambria" w:hAnsi="Cambria"/>
                <w:sz w:val="20"/>
                <w:szCs w:val="20"/>
                <w:lang w:val="en-US"/>
              </w:rPr>
              <w:t>S</w:t>
            </w:r>
            <w:r w:rsidR="0051580A" w:rsidRPr="00CD7885">
              <w:rPr>
                <w:rFonts w:ascii="Cambria" w:hAnsi="Cambria"/>
                <w:sz w:val="20"/>
                <w:szCs w:val="20"/>
                <w:lang w:val="en-US"/>
              </w:rPr>
              <w:t xml:space="preserve">orgulama </w:t>
            </w:r>
            <w:r w:rsidRPr="00CD7885">
              <w:rPr>
                <w:rFonts w:ascii="Cambria" w:hAnsi="Cambria"/>
                <w:sz w:val="20"/>
                <w:szCs w:val="20"/>
                <w:lang w:val="en-US"/>
              </w:rPr>
              <w:t xml:space="preserve">teknikleri </w:t>
            </w:r>
          </w:p>
          <w:p w14:paraId="3CF6DAAD" w14:textId="77777777" w:rsidR="00CD7885" w:rsidRPr="00CD7885" w:rsidRDefault="00CD7885" w:rsidP="0051580A">
            <w:pPr>
              <w:tabs>
                <w:tab w:val="left" w:pos="3227"/>
              </w:tabs>
              <w:ind w:left="-75"/>
              <w:rPr>
                <w:rFonts w:ascii="Cambria" w:hAnsi="Cambria" w:cs="Times New Roman"/>
                <w:sz w:val="20"/>
                <w:szCs w:val="20"/>
                <w:lang w:val="en-US"/>
              </w:rPr>
            </w:pPr>
          </w:p>
        </w:tc>
      </w:tr>
    </w:tbl>
    <w:p w14:paraId="7BFFAE22" w14:textId="6CEA6305" w:rsidR="00CD7885" w:rsidRDefault="00CD7885" w:rsidP="00CD7885">
      <w:pPr>
        <w:pStyle w:val="Default"/>
        <w:rPr>
          <w:rFonts w:ascii="Times New Roman" w:hAnsi="Times New Roman" w:cs="Times New Roman"/>
          <w:b/>
          <w:bCs/>
          <w:sz w:val="20"/>
          <w:szCs w:val="20"/>
          <w:lang w:val="en-US"/>
        </w:rPr>
      </w:pPr>
    </w:p>
    <w:p w14:paraId="76E5B96A" w14:textId="36DB0D3F" w:rsidR="00907C6D" w:rsidRDefault="00907C6D" w:rsidP="00CD7885">
      <w:pPr>
        <w:pStyle w:val="Default"/>
        <w:rPr>
          <w:rFonts w:ascii="Times New Roman" w:hAnsi="Times New Roman" w:cs="Times New Roman"/>
          <w:b/>
          <w:bCs/>
          <w:sz w:val="20"/>
          <w:szCs w:val="20"/>
          <w:lang w:val="en-US"/>
        </w:rPr>
      </w:pPr>
    </w:p>
    <w:p w14:paraId="0C9806F3" w14:textId="3F4F62AE" w:rsidR="00907C6D" w:rsidRDefault="00907C6D" w:rsidP="00CD7885">
      <w:pPr>
        <w:pStyle w:val="Default"/>
        <w:rPr>
          <w:rFonts w:ascii="Times New Roman" w:hAnsi="Times New Roman" w:cs="Times New Roman"/>
          <w:b/>
          <w:bCs/>
          <w:sz w:val="20"/>
          <w:szCs w:val="20"/>
          <w:lang w:val="en-US"/>
        </w:rPr>
      </w:pPr>
    </w:p>
    <w:p w14:paraId="63899536" w14:textId="302E16F4" w:rsidR="00907C6D" w:rsidRDefault="00907C6D" w:rsidP="00CD7885">
      <w:pPr>
        <w:pStyle w:val="Default"/>
        <w:rPr>
          <w:rFonts w:ascii="Times New Roman" w:hAnsi="Times New Roman" w:cs="Times New Roman"/>
          <w:b/>
          <w:bCs/>
          <w:sz w:val="20"/>
          <w:szCs w:val="20"/>
          <w:lang w:val="en-US"/>
        </w:rPr>
      </w:pPr>
    </w:p>
    <w:p w14:paraId="73335C6A" w14:textId="146D3D2E" w:rsidR="00907C6D" w:rsidRDefault="00907C6D" w:rsidP="00CD7885">
      <w:pPr>
        <w:pStyle w:val="Default"/>
        <w:rPr>
          <w:rFonts w:ascii="Times New Roman" w:hAnsi="Times New Roman" w:cs="Times New Roman"/>
          <w:b/>
          <w:bCs/>
          <w:sz w:val="20"/>
          <w:szCs w:val="20"/>
          <w:lang w:val="en-US"/>
        </w:rPr>
      </w:pPr>
    </w:p>
    <w:p w14:paraId="3DD0CC20" w14:textId="0E33CD3B" w:rsidR="00907C6D" w:rsidRDefault="00907C6D" w:rsidP="00CD7885">
      <w:pPr>
        <w:pStyle w:val="Default"/>
        <w:rPr>
          <w:rFonts w:ascii="Times New Roman" w:hAnsi="Times New Roman" w:cs="Times New Roman"/>
          <w:b/>
          <w:bCs/>
          <w:sz w:val="20"/>
          <w:szCs w:val="20"/>
          <w:lang w:val="en-US"/>
        </w:rPr>
      </w:pPr>
    </w:p>
    <w:p w14:paraId="74550F98" w14:textId="7E443F23" w:rsidR="00907C6D" w:rsidRDefault="00907C6D" w:rsidP="00CD7885">
      <w:pPr>
        <w:pStyle w:val="Default"/>
        <w:rPr>
          <w:rFonts w:ascii="Times New Roman" w:hAnsi="Times New Roman" w:cs="Times New Roman"/>
          <w:b/>
          <w:bCs/>
          <w:sz w:val="20"/>
          <w:szCs w:val="20"/>
          <w:lang w:val="en-US"/>
        </w:rPr>
      </w:pPr>
    </w:p>
    <w:p w14:paraId="1B372AE9" w14:textId="2E75F69A" w:rsidR="00907C6D" w:rsidRDefault="00907C6D" w:rsidP="00CD7885">
      <w:pPr>
        <w:pStyle w:val="Default"/>
        <w:rPr>
          <w:rFonts w:ascii="Times New Roman" w:hAnsi="Times New Roman" w:cs="Times New Roman"/>
          <w:b/>
          <w:bCs/>
          <w:sz w:val="20"/>
          <w:szCs w:val="20"/>
          <w:lang w:val="en-US"/>
        </w:rPr>
      </w:pPr>
    </w:p>
    <w:p w14:paraId="7E823022" w14:textId="637D7F69" w:rsidR="00907C6D" w:rsidRDefault="00907C6D" w:rsidP="00CD7885">
      <w:pPr>
        <w:pStyle w:val="Default"/>
        <w:rPr>
          <w:rFonts w:ascii="Times New Roman" w:hAnsi="Times New Roman" w:cs="Times New Roman"/>
          <w:b/>
          <w:bCs/>
          <w:sz w:val="20"/>
          <w:szCs w:val="20"/>
          <w:lang w:val="en-US"/>
        </w:rPr>
      </w:pPr>
    </w:p>
    <w:p w14:paraId="608DD11C" w14:textId="3B9C0394" w:rsidR="00907C6D" w:rsidRDefault="00907C6D" w:rsidP="00CD7885">
      <w:pPr>
        <w:pStyle w:val="Default"/>
        <w:rPr>
          <w:rFonts w:ascii="Times New Roman" w:hAnsi="Times New Roman" w:cs="Times New Roman"/>
          <w:b/>
          <w:bCs/>
          <w:sz w:val="20"/>
          <w:szCs w:val="20"/>
          <w:lang w:val="en-US"/>
        </w:rPr>
      </w:pPr>
    </w:p>
    <w:p w14:paraId="6B420786" w14:textId="5F2799D0" w:rsidR="00907C6D" w:rsidRDefault="00907C6D" w:rsidP="00CD7885">
      <w:pPr>
        <w:pStyle w:val="Default"/>
        <w:rPr>
          <w:rFonts w:ascii="Times New Roman" w:hAnsi="Times New Roman" w:cs="Times New Roman"/>
          <w:b/>
          <w:bCs/>
          <w:sz w:val="20"/>
          <w:szCs w:val="20"/>
          <w:lang w:val="en-US"/>
        </w:rPr>
      </w:pPr>
    </w:p>
    <w:p w14:paraId="0D449D67" w14:textId="69D4FA1C" w:rsidR="00907C6D" w:rsidRDefault="00907C6D" w:rsidP="00CD7885">
      <w:pPr>
        <w:pStyle w:val="Default"/>
        <w:rPr>
          <w:rFonts w:ascii="Times New Roman" w:hAnsi="Times New Roman" w:cs="Times New Roman"/>
          <w:b/>
          <w:bCs/>
          <w:sz w:val="20"/>
          <w:szCs w:val="20"/>
          <w:lang w:val="en-US"/>
        </w:rPr>
      </w:pPr>
    </w:p>
    <w:p w14:paraId="2A8BED26" w14:textId="77777777" w:rsidR="00907C6D" w:rsidRPr="00CD7885" w:rsidRDefault="00907C6D" w:rsidP="00CD7885">
      <w:pPr>
        <w:pStyle w:val="Default"/>
        <w:rPr>
          <w:rFonts w:ascii="Times New Roman" w:hAnsi="Times New Roman" w:cs="Times New Roman"/>
          <w:b/>
          <w:bCs/>
          <w:sz w:val="20"/>
          <w:szCs w:val="20"/>
          <w:lang w:val="en-US"/>
        </w:rPr>
      </w:pPr>
    </w:p>
    <w:p w14:paraId="1AC844E4" w14:textId="77777777" w:rsidR="00CD7885" w:rsidRPr="00CD7885" w:rsidRDefault="00CD7885" w:rsidP="0051580A">
      <w:pPr>
        <w:spacing w:after="240"/>
        <w:ind w:firstLine="0"/>
        <w:jc w:val="center"/>
        <w:rPr>
          <w:rFonts w:ascii="Times New Roman" w:eastAsiaTheme="majorEastAsia" w:hAnsi="Times New Roman" w:cs="Times New Roman"/>
          <w:b/>
          <w:sz w:val="24"/>
          <w:szCs w:val="24"/>
          <w:lang w:val="en-US"/>
        </w:rPr>
      </w:pPr>
      <w:r w:rsidRPr="00CD7885">
        <w:rPr>
          <w:rFonts w:ascii="Cambria" w:hAnsi="Cambria"/>
          <w:b/>
          <w:lang w:val="en-US"/>
        </w:rPr>
        <w:lastRenderedPageBreak/>
        <w:t>ÖZET</w:t>
      </w:r>
    </w:p>
    <w:p w14:paraId="1007A018" w14:textId="77777777" w:rsidR="00CD7885" w:rsidRPr="00CD7885" w:rsidRDefault="00CD7885" w:rsidP="00CD7885">
      <w:pPr>
        <w:ind w:firstLine="0"/>
        <w:rPr>
          <w:rFonts w:ascii="Cambria" w:hAnsi="Cambria"/>
          <w:b/>
          <w:lang w:val="en-US"/>
        </w:rPr>
      </w:pPr>
    </w:p>
    <w:p w14:paraId="025292EB" w14:textId="789C15A2" w:rsidR="00380996" w:rsidRDefault="00CD7885" w:rsidP="0051580A">
      <w:pPr>
        <w:spacing w:after="240"/>
        <w:ind w:firstLine="0"/>
        <w:rPr>
          <w:rFonts w:ascii="Cambria" w:hAnsi="Cambria"/>
          <w:lang w:val="en-US"/>
        </w:rPr>
      </w:pPr>
      <w:r w:rsidRPr="00CD7885">
        <w:rPr>
          <w:rFonts w:ascii="Cambria" w:hAnsi="Cambria"/>
          <w:b/>
          <w:i/>
          <w:lang w:val="en-US"/>
        </w:rPr>
        <w:t>Araştırmanın amacı ve önemi</w:t>
      </w:r>
    </w:p>
    <w:p w14:paraId="3BD11413" w14:textId="16F6E728" w:rsidR="00380996" w:rsidRDefault="00CD7885" w:rsidP="0051580A">
      <w:pPr>
        <w:rPr>
          <w:lang w:val="en-US"/>
        </w:rPr>
      </w:pPr>
      <w:r w:rsidRPr="00CD7885">
        <w:rPr>
          <w:rFonts w:ascii="Cambria" w:hAnsi="Cambria"/>
          <w:lang w:val="en-US"/>
        </w:rPr>
        <w:t xml:space="preserve">Soru sormanın ve çeşitli sorgulama teknikleri uygulamanın öğretimin etkililiğini artırmada önemli bir faktör olduğu bilinmektedir. Öte yandan, öğretmenlerin sordukları soruların çeşitleri ve bilişsel seviyeleri düşünüldüğünde kaliteli soru hazırlama ya da farklı sorgulama tekniklerinden yararlanmada yetersiz kaldıkları görülmektedir. Dolayısıyla, öğretmenlerin sınav ya da verilen herhangi bir metin için soru hazırlarken nelere dikkat ettiklerini anlamak ve öğrencilerine soru sorarken hangi tekniklerden yararlandıklarını ortaya çıkarmak için öncelikle ulusal bağlamda yapılacak çalışmalara ihtiyaç duyulmaktadır. </w:t>
      </w:r>
      <w:r w:rsidRPr="00CD7885">
        <w:rPr>
          <w:rFonts w:ascii="Cambria" w:hAnsi="Cambria"/>
          <w:iCs/>
          <w:lang w:val="en-US"/>
        </w:rPr>
        <w:t>Bu çalışma</w:t>
      </w:r>
      <w:r w:rsidR="009632B5">
        <w:rPr>
          <w:rFonts w:ascii="Cambria" w:hAnsi="Cambria"/>
          <w:iCs/>
          <w:lang w:val="en-US"/>
        </w:rPr>
        <w:t>da</w:t>
      </w:r>
      <w:r w:rsidRPr="00CD7885">
        <w:rPr>
          <w:rFonts w:ascii="Cambria" w:hAnsi="Cambria"/>
          <w:iCs/>
          <w:lang w:val="en-US"/>
        </w:rPr>
        <w:t>, Türkiye’de öğretmenlerin soru hazırlama ve sorgulama tekniklerini anlamak, sorulan soruları türleri ve bilişsel seviyeleri açısından değerlendirmek ve öğretmenlerin öğrenme ortamlarında uyguladıkları sorgulama tekniklerini belirlemek amacıyla Türkiye’de yapılmış olan araştırmalar sistematik olarak incelenmiştir.</w:t>
      </w:r>
    </w:p>
    <w:p w14:paraId="4BEABD4B" w14:textId="190EB463" w:rsidR="00380996" w:rsidRDefault="00CD7885" w:rsidP="0051580A">
      <w:pPr>
        <w:pStyle w:val="Default"/>
        <w:spacing w:before="240" w:after="240"/>
        <w:jc w:val="both"/>
        <w:rPr>
          <w:rFonts w:ascii="Cambria" w:hAnsi="Cambria"/>
          <w:b/>
          <w:i/>
          <w:iCs/>
          <w:sz w:val="22"/>
          <w:szCs w:val="22"/>
          <w:lang w:val="en-US"/>
        </w:rPr>
      </w:pPr>
      <w:r w:rsidRPr="00CD7885">
        <w:rPr>
          <w:rFonts w:ascii="Cambria" w:hAnsi="Cambria"/>
          <w:b/>
          <w:i/>
          <w:iCs/>
          <w:sz w:val="22"/>
          <w:szCs w:val="22"/>
          <w:lang w:val="en-US"/>
        </w:rPr>
        <w:t>Yöntem</w:t>
      </w:r>
    </w:p>
    <w:p w14:paraId="74DABD97" w14:textId="642AFF0C" w:rsidR="00380996" w:rsidRDefault="00CD7885" w:rsidP="0051580A">
      <w:pPr>
        <w:pStyle w:val="Default"/>
        <w:ind w:firstLine="567"/>
        <w:jc w:val="both"/>
        <w:rPr>
          <w:rFonts w:ascii="Cambria" w:hAnsi="Cambria"/>
          <w:b/>
          <w:i/>
          <w:iCs/>
          <w:sz w:val="22"/>
          <w:szCs w:val="22"/>
          <w:lang w:val="en-US"/>
        </w:rPr>
      </w:pPr>
      <w:r w:rsidRPr="00CD7885">
        <w:rPr>
          <w:rFonts w:ascii="Cambria" w:hAnsi="Cambria"/>
          <w:iCs/>
          <w:sz w:val="22"/>
          <w:szCs w:val="22"/>
          <w:lang w:val="en-US"/>
        </w:rPr>
        <w:t>Bu çalışmada,</w:t>
      </w:r>
      <w:r w:rsidRPr="00CD7885">
        <w:rPr>
          <w:rFonts w:ascii="Cambria" w:hAnsi="Cambria"/>
          <w:b/>
          <w:i/>
          <w:iCs/>
          <w:sz w:val="22"/>
          <w:szCs w:val="22"/>
          <w:lang w:val="en-US"/>
        </w:rPr>
        <w:t xml:space="preserve"> </w:t>
      </w:r>
      <w:r w:rsidRPr="00CD7885">
        <w:rPr>
          <w:rFonts w:ascii="Cambria" w:hAnsi="Cambria"/>
          <w:iCs/>
          <w:sz w:val="22"/>
          <w:szCs w:val="22"/>
          <w:lang w:val="en-US"/>
        </w:rPr>
        <w:t>2000-2018 yılları arasında Türkiye’de öğretmenlerin soru hazırlama, sorma ve sorgulama teknikleri üzerinde yapılmış olan çalışmalar derlenmiştir. “Soru türleri”, “soruların bilişsel seviyeleri”, “soru sorma teknikleri”, “öğretmen soruları” gibi anahtar sözcükler kullanılarak elektronik veritabanları aracılığıyla mevcut çalışmalara ulaşılmaya çalışılmıştır. Bu bağlamda, öğretmen ve öğretmen adaylarının soru hazırlama, soru sorma ve sınıflarında uyguladıkları sorgulama tekniklerini sınıf seviyesi ve alan farkı gözetmeksizin inceleyen 37 araştırma makalesi ya da tam metin bildiri incelenmiştir. Bu çalışmaların %86’sının nicel, %11’inin nitel, %3’ünün ise karma araştırma deseninde olduğu görülmektedir. Öğretmenlerin katılımcı olarak yer aldığı araştırmalar (</w:t>
      </w:r>
      <w:r w:rsidR="00E23B26" w:rsidRPr="00F32EBA">
        <w:rPr>
          <w:rFonts w:ascii="Cambria" w:hAnsi="Cambria"/>
          <w:i/>
          <w:iCs/>
          <w:sz w:val="22"/>
          <w:szCs w:val="22"/>
          <w:lang w:val="en-US"/>
        </w:rPr>
        <w:t>%</w:t>
      </w:r>
      <w:r w:rsidR="00E23B26">
        <w:rPr>
          <w:rFonts w:ascii="Cambria" w:hAnsi="Cambria"/>
          <w:i/>
          <w:iCs/>
          <w:sz w:val="22"/>
          <w:szCs w:val="22"/>
          <w:lang w:val="en-US"/>
        </w:rPr>
        <w:t>73</w:t>
      </w:r>
      <w:r w:rsidRPr="00CD7885">
        <w:rPr>
          <w:rFonts w:ascii="Cambria" w:hAnsi="Cambria"/>
          <w:iCs/>
          <w:sz w:val="22"/>
          <w:szCs w:val="22"/>
          <w:lang w:val="en-US"/>
        </w:rPr>
        <w:t>) diğerlerine göre daha fazla olmakla birlikte sadece öğretmen adaylarının yer aldığı çalışmalar (</w:t>
      </w:r>
      <w:r w:rsidR="00E23B26" w:rsidRPr="00F32EBA">
        <w:rPr>
          <w:rFonts w:ascii="Cambria" w:hAnsi="Cambria"/>
          <w:i/>
          <w:iCs/>
          <w:sz w:val="22"/>
          <w:szCs w:val="22"/>
          <w:lang w:val="en-US"/>
        </w:rPr>
        <w:t>%</w:t>
      </w:r>
      <w:r w:rsidR="00E23B26">
        <w:rPr>
          <w:rFonts w:ascii="Cambria" w:hAnsi="Cambria"/>
          <w:iCs/>
          <w:sz w:val="22"/>
          <w:szCs w:val="22"/>
          <w:lang w:val="en-US"/>
        </w:rPr>
        <w:t>24</w:t>
      </w:r>
      <w:r w:rsidRPr="00CD7885">
        <w:rPr>
          <w:rFonts w:ascii="Cambria" w:hAnsi="Cambria"/>
          <w:iCs/>
          <w:sz w:val="22"/>
          <w:szCs w:val="22"/>
          <w:lang w:val="en-US"/>
        </w:rPr>
        <w:t xml:space="preserve">) da mevcuttur. İncelenen bir çalışmada </w:t>
      </w:r>
      <w:r w:rsidR="00E23B26">
        <w:rPr>
          <w:rFonts w:ascii="Cambria" w:hAnsi="Cambria"/>
          <w:iCs/>
          <w:sz w:val="22"/>
          <w:szCs w:val="22"/>
          <w:lang w:val="en-US"/>
        </w:rPr>
        <w:t>(</w:t>
      </w:r>
      <w:r w:rsidR="00E23B26" w:rsidRPr="00F32EBA">
        <w:rPr>
          <w:rFonts w:ascii="Cambria" w:hAnsi="Cambria"/>
          <w:i/>
          <w:iCs/>
          <w:sz w:val="22"/>
          <w:szCs w:val="22"/>
          <w:lang w:val="en-US"/>
        </w:rPr>
        <w:t>%</w:t>
      </w:r>
      <w:r w:rsidR="00E23B26">
        <w:rPr>
          <w:rFonts w:ascii="Cambria" w:hAnsi="Cambria"/>
          <w:iCs/>
          <w:sz w:val="22"/>
          <w:szCs w:val="22"/>
          <w:lang w:val="en-US"/>
        </w:rPr>
        <w:t>3)</w:t>
      </w:r>
      <w:r w:rsidR="00310F78">
        <w:rPr>
          <w:rFonts w:ascii="Cambria" w:hAnsi="Cambria"/>
          <w:iCs/>
          <w:sz w:val="22"/>
          <w:szCs w:val="22"/>
          <w:lang w:val="en-US"/>
        </w:rPr>
        <w:t xml:space="preserve"> </w:t>
      </w:r>
      <w:r w:rsidRPr="00CD7885">
        <w:rPr>
          <w:rFonts w:ascii="Cambria" w:hAnsi="Cambria"/>
          <w:iCs/>
          <w:sz w:val="22"/>
          <w:szCs w:val="22"/>
          <w:lang w:val="en-US"/>
        </w:rPr>
        <w:t>ise hem öğretmen hem de öğretmen adayları katılımcı olarak yer almıştır. Son olarak seçilen araştırma makalelerinin bulguları içerik analizi yöntemi ile analiz edilerek genel temalar belirlenmiştir.</w:t>
      </w:r>
    </w:p>
    <w:p w14:paraId="7D6DDE63" w14:textId="60875B54" w:rsidR="00380996" w:rsidRDefault="00CD7885" w:rsidP="0051580A">
      <w:pPr>
        <w:pStyle w:val="Default"/>
        <w:spacing w:before="240" w:after="240"/>
        <w:jc w:val="both"/>
        <w:rPr>
          <w:rFonts w:ascii="Cambria" w:hAnsi="Cambria"/>
          <w:b/>
          <w:i/>
          <w:iCs/>
          <w:sz w:val="22"/>
          <w:szCs w:val="22"/>
          <w:lang w:val="en-US"/>
        </w:rPr>
      </w:pPr>
      <w:r w:rsidRPr="00CD7885">
        <w:rPr>
          <w:rFonts w:ascii="Cambria" w:hAnsi="Cambria"/>
          <w:b/>
          <w:i/>
          <w:iCs/>
          <w:sz w:val="22"/>
          <w:szCs w:val="22"/>
          <w:lang w:val="en-US"/>
        </w:rPr>
        <w:t>Bulgular</w:t>
      </w:r>
    </w:p>
    <w:p w14:paraId="50652C0F" w14:textId="43C79BE7" w:rsidR="00380996" w:rsidRDefault="00CD7885" w:rsidP="0051580A">
      <w:pPr>
        <w:pStyle w:val="Default"/>
        <w:ind w:firstLine="567"/>
        <w:jc w:val="both"/>
        <w:rPr>
          <w:rFonts w:ascii="Cambria" w:hAnsi="Cambria"/>
          <w:b/>
          <w:i/>
          <w:iCs/>
          <w:sz w:val="22"/>
          <w:szCs w:val="22"/>
          <w:lang w:val="en-US"/>
        </w:rPr>
      </w:pPr>
      <w:r w:rsidRPr="00CD7885">
        <w:rPr>
          <w:rFonts w:ascii="Cambria" w:hAnsi="Cambria"/>
          <w:b/>
          <w:i/>
          <w:iCs/>
          <w:sz w:val="22"/>
          <w:szCs w:val="22"/>
          <w:lang w:val="en-US"/>
        </w:rPr>
        <w:t xml:space="preserve"> </w:t>
      </w:r>
      <w:r w:rsidRPr="00CD7885">
        <w:rPr>
          <w:rFonts w:ascii="Cambria" w:hAnsi="Cambria"/>
          <w:iCs/>
          <w:sz w:val="22"/>
          <w:szCs w:val="22"/>
          <w:lang w:val="en-US"/>
        </w:rPr>
        <w:t>İçerik analizi sonucunda 1) Soru Çeşitleri, 2) Soruların Bilişsel Seviyeleri ve 3) Kullanılan Sorgulama Teknikleri olmak üzere üç tema elde edilmiştir. Bu bağlamda, öğretmen ve öğretmen adaylarının öncelikle kısa ve tek bir cevabı olan kapalı uçlu soruları açık uçlu sorulara daha fazla tercih ettikleri görülmektedir. Hazırlanan ve sorulan sorular bilişsel seviyeleri açısından incelendiğinde soruların herhangi bir konu alanı gözetmeksizin çoğunlukla Bloom taksonomisinin alt düzey düşünme seviyesinde oldukları; üst düzey düşünme seviyesinde ise çok az sayıda soru sorulduğu ve hazırlandığı görülmektedir. Öğretmen ve öğretmen adayları orijinal Bloom taksonomisinin yanında yenilenmiş Bloom taksonomisi ya da farklı bilişsel sınıflandırmalardan yararlanmaktadır. Öte yandan, öğretmenlerin sınıfta soru sorarken kullandıkları tekniklere bakıldığında ise öğrencilerin seçimi, bekleme süresi, geribildirim ve düzeltme sağlama, ipucu verme, soruları başkalarına yöneltme ya da yeniden ifade etme, beden dili ve ses tonu kullanımı gibi çeşitli faktörlerin üzerinde durulmuştur. Buna rağmen, öğretmen ve öğretmen adayları sorgulama tekniklerini kullanımları açısından değerlendirildiğinde yeterliklerinin istenilen düzeyde olmadığı görülmüştür.</w:t>
      </w:r>
    </w:p>
    <w:p w14:paraId="53F5F561" w14:textId="5BB4C675" w:rsidR="00380996" w:rsidRDefault="00CD7885" w:rsidP="0051580A">
      <w:pPr>
        <w:pStyle w:val="Default"/>
        <w:spacing w:before="240" w:after="240"/>
        <w:jc w:val="both"/>
        <w:rPr>
          <w:rFonts w:ascii="Cambria" w:hAnsi="Cambria"/>
          <w:b/>
          <w:i/>
          <w:iCs/>
          <w:sz w:val="22"/>
          <w:szCs w:val="22"/>
          <w:lang w:val="en-US"/>
        </w:rPr>
      </w:pPr>
      <w:r w:rsidRPr="00CD7885">
        <w:rPr>
          <w:rFonts w:ascii="Cambria" w:hAnsi="Cambria"/>
          <w:b/>
          <w:i/>
          <w:iCs/>
          <w:sz w:val="22"/>
          <w:szCs w:val="22"/>
          <w:lang w:val="en-US"/>
        </w:rPr>
        <w:t>Tartışma ve Sonuç</w:t>
      </w:r>
    </w:p>
    <w:p w14:paraId="46BAEE46" w14:textId="164EDC09" w:rsidR="00CD7885" w:rsidRDefault="00CD7885" w:rsidP="0051580A">
      <w:pPr>
        <w:pStyle w:val="Default"/>
        <w:ind w:firstLine="567"/>
        <w:jc w:val="both"/>
        <w:rPr>
          <w:rFonts w:ascii="Cambria" w:hAnsi="Cambria" w:cs="Times New Roman"/>
          <w:sz w:val="20"/>
          <w:szCs w:val="20"/>
          <w:lang w:val="en-US"/>
        </w:rPr>
      </w:pPr>
      <w:r w:rsidRPr="00CD7885">
        <w:rPr>
          <w:rFonts w:ascii="Cambria" w:hAnsi="Cambria"/>
          <w:iCs/>
          <w:sz w:val="22"/>
          <w:szCs w:val="22"/>
          <w:lang w:val="en-US"/>
        </w:rPr>
        <w:t xml:space="preserve">Elde edilen bulgular ışığında, öğretmen ve öğretmen adaylarının soru hazırlama, soru sorma ve sorgulama tekniklerini kullanımları açısından bilgi, beceri ve tutumlarının geliştirilmesi </w:t>
      </w:r>
      <w:r w:rsidRPr="00CD7885">
        <w:rPr>
          <w:rFonts w:ascii="Cambria" w:hAnsi="Cambria"/>
          <w:iCs/>
          <w:sz w:val="22"/>
          <w:szCs w:val="22"/>
          <w:lang w:val="en-US"/>
        </w:rPr>
        <w:lastRenderedPageBreak/>
        <w:t>gerekmektedir. Bu kapsamda, hizmet öncesi ve hizmet içi eğitimlerin yeniden değerlendirilmesi ve düzenlenmesi önerilmektedir. Eğitim Fakültelerinde özellikle staj derslerinde yürütülen öğretmenlik uygulamaları ve mikro öğretim aktiviteleri kapsamında öğretmen adaylarının öğrendikleri teorik bilgiyi pratiğe çevirmeleri büyük önem kazanmaktadır. Öte yandan, öğretmenler için hizmet-içi eğitim kapsamında Eğitim Fakülteleri ile işbirliği içerisinde soru hazırlama ve soru sorma tekniklerinin nasıl kullanılabileceğini uygulamalarla anlatan çeşitli çalıştaylar ya da benzer aktiviteler düzenlenebilir.</w:t>
      </w:r>
      <w:r w:rsidRPr="00CD7885">
        <w:rPr>
          <w:rFonts w:ascii="Cambria" w:hAnsi="Cambria" w:cs="Times New Roman"/>
          <w:sz w:val="20"/>
          <w:szCs w:val="20"/>
          <w:lang w:val="en-US"/>
        </w:rPr>
        <w:t xml:space="preserve"> </w:t>
      </w:r>
    </w:p>
    <w:p w14:paraId="6A5BF9A4" w14:textId="17015B14" w:rsidR="0051580A" w:rsidRDefault="0051580A" w:rsidP="0051580A">
      <w:pPr>
        <w:pStyle w:val="Default"/>
        <w:ind w:firstLine="567"/>
        <w:jc w:val="both"/>
        <w:rPr>
          <w:rFonts w:ascii="Cambria" w:hAnsi="Cambria" w:cs="Times New Roman"/>
          <w:sz w:val="20"/>
          <w:szCs w:val="20"/>
          <w:lang w:val="en-US"/>
        </w:rPr>
      </w:pPr>
    </w:p>
    <w:p w14:paraId="2A0FD081" w14:textId="5F85D520" w:rsidR="0051580A" w:rsidRDefault="0051580A" w:rsidP="0051580A">
      <w:pPr>
        <w:pStyle w:val="Default"/>
        <w:ind w:firstLine="567"/>
        <w:jc w:val="both"/>
        <w:rPr>
          <w:rFonts w:ascii="Cambria" w:hAnsi="Cambria" w:cs="Times New Roman"/>
          <w:sz w:val="20"/>
          <w:szCs w:val="20"/>
          <w:lang w:val="en-US"/>
        </w:rPr>
      </w:pPr>
    </w:p>
    <w:p w14:paraId="2C4E2556" w14:textId="280FBA7D" w:rsidR="0051580A" w:rsidRDefault="0051580A" w:rsidP="0051580A">
      <w:pPr>
        <w:pStyle w:val="Default"/>
        <w:ind w:firstLine="567"/>
        <w:jc w:val="both"/>
        <w:rPr>
          <w:rFonts w:ascii="Cambria" w:hAnsi="Cambria" w:cs="Times New Roman"/>
          <w:sz w:val="20"/>
          <w:szCs w:val="20"/>
          <w:lang w:val="en-US"/>
        </w:rPr>
      </w:pPr>
    </w:p>
    <w:p w14:paraId="7E7211F7" w14:textId="4137883F" w:rsidR="0051580A" w:rsidRDefault="0051580A" w:rsidP="0051580A">
      <w:pPr>
        <w:pStyle w:val="Default"/>
        <w:ind w:firstLine="567"/>
        <w:jc w:val="both"/>
        <w:rPr>
          <w:rFonts w:ascii="Cambria" w:hAnsi="Cambria" w:cs="Times New Roman"/>
          <w:sz w:val="20"/>
          <w:szCs w:val="20"/>
          <w:lang w:val="en-US"/>
        </w:rPr>
      </w:pPr>
    </w:p>
    <w:p w14:paraId="0A72A910" w14:textId="6E9A1995" w:rsidR="0051580A" w:rsidRDefault="0051580A" w:rsidP="0051580A">
      <w:pPr>
        <w:pStyle w:val="Default"/>
        <w:ind w:firstLine="567"/>
        <w:jc w:val="both"/>
        <w:rPr>
          <w:rFonts w:ascii="Cambria" w:hAnsi="Cambria" w:cs="Times New Roman"/>
          <w:sz w:val="20"/>
          <w:szCs w:val="20"/>
          <w:lang w:val="en-US"/>
        </w:rPr>
      </w:pPr>
    </w:p>
    <w:p w14:paraId="28D44F8F" w14:textId="0CB5EB1A" w:rsidR="0051580A" w:rsidRDefault="0051580A" w:rsidP="0051580A">
      <w:pPr>
        <w:pStyle w:val="Default"/>
        <w:ind w:firstLine="567"/>
        <w:jc w:val="both"/>
        <w:rPr>
          <w:rFonts w:ascii="Cambria" w:hAnsi="Cambria" w:cs="Times New Roman"/>
          <w:sz w:val="20"/>
          <w:szCs w:val="20"/>
          <w:lang w:val="en-US"/>
        </w:rPr>
      </w:pPr>
    </w:p>
    <w:p w14:paraId="3A08F48D" w14:textId="716CF239" w:rsidR="0051580A" w:rsidRDefault="0051580A" w:rsidP="0051580A">
      <w:pPr>
        <w:pStyle w:val="Default"/>
        <w:ind w:firstLine="567"/>
        <w:jc w:val="both"/>
        <w:rPr>
          <w:rFonts w:ascii="Cambria" w:hAnsi="Cambria" w:cs="Times New Roman"/>
          <w:sz w:val="20"/>
          <w:szCs w:val="20"/>
          <w:lang w:val="en-US"/>
        </w:rPr>
      </w:pPr>
    </w:p>
    <w:p w14:paraId="7B956AF1" w14:textId="6AB03378" w:rsidR="0051580A" w:rsidRDefault="0051580A" w:rsidP="0051580A">
      <w:pPr>
        <w:pStyle w:val="Default"/>
        <w:ind w:firstLine="567"/>
        <w:jc w:val="both"/>
        <w:rPr>
          <w:rFonts w:ascii="Cambria" w:hAnsi="Cambria" w:cs="Times New Roman"/>
          <w:sz w:val="20"/>
          <w:szCs w:val="20"/>
          <w:lang w:val="en-US"/>
        </w:rPr>
      </w:pPr>
    </w:p>
    <w:p w14:paraId="04B37B88" w14:textId="43165699" w:rsidR="0051580A" w:rsidRDefault="0051580A" w:rsidP="0051580A">
      <w:pPr>
        <w:pStyle w:val="Default"/>
        <w:ind w:firstLine="567"/>
        <w:jc w:val="both"/>
        <w:rPr>
          <w:rFonts w:ascii="Cambria" w:hAnsi="Cambria" w:cs="Times New Roman"/>
          <w:sz w:val="20"/>
          <w:szCs w:val="20"/>
          <w:lang w:val="en-US"/>
        </w:rPr>
      </w:pPr>
    </w:p>
    <w:p w14:paraId="4B051455" w14:textId="6398D619" w:rsidR="0051580A" w:rsidRDefault="0051580A" w:rsidP="0051580A">
      <w:pPr>
        <w:pStyle w:val="Default"/>
        <w:ind w:firstLine="567"/>
        <w:jc w:val="both"/>
        <w:rPr>
          <w:rFonts w:ascii="Cambria" w:hAnsi="Cambria" w:cs="Times New Roman"/>
          <w:sz w:val="20"/>
          <w:szCs w:val="20"/>
          <w:lang w:val="en-US"/>
        </w:rPr>
      </w:pPr>
    </w:p>
    <w:p w14:paraId="795A6228" w14:textId="5AA1DF1F" w:rsidR="0051580A" w:rsidRDefault="0051580A" w:rsidP="0051580A">
      <w:pPr>
        <w:pStyle w:val="Default"/>
        <w:ind w:firstLine="567"/>
        <w:jc w:val="both"/>
        <w:rPr>
          <w:rFonts w:ascii="Cambria" w:hAnsi="Cambria" w:cs="Times New Roman"/>
          <w:sz w:val="20"/>
          <w:szCs w:val="20"/>
          <w:lang w:val="en-US"/>
        </w:rPr>
      </w:pPr>
    </w:p>
    <w:p w14:paraId="0EF984BA" w14:textId="5226F462" w:rsidR="0051580A" w:rsidRDefault="0051580A" w:rsidP="0051580A">
      <w:pPr>
        <w:pStyle w:val="Default"/>
        <w:ind w:firstLine="567"/>
        <w:jc w:val="both"/>
        <w:rPr>
          <w:rFonts w:ascii="Cambria" w:hAnsi="Cambria" w:cs="Times New Roman"/>
          <w:sz w:val="20"/>
          <w:szCs w:val="20"/>
          <w:lang w:val="en-US"/>
        </w:rPr>
      </w:pPr>
    </w:p>
    <w:p w14:paraId="3B7A37DB" w14:textId="5E8E5EA3" w:rsidR="0051580A" w:rsidRDefault="0051580A" w:rsidP="0051580A">
      <w:pPr>
        <w:pStyle w:val="Default"/>
        <w:ind w:firstLine="567"/>
        <w:jc w:val="both"/>
        <w:rPr>
          <w:rFonts w:ascii="Cambria" w:hAnsi="Cambria" w:cs="Times New Roman"/>
          <w:sz w:val="20"/>
          <w:szCs w:val="20"/>
          <w:lang w:val="en-US"/>
        </w:rPr>
      </w:pPr>
    </w:p>
    <w:p w14:paraId="16D180B0" w14:textId="777142C6" w:rsidR="0051580A" w:rsidRDefault="0051580A" w:rsidP="0051580A">
      <w:pPr>
        <w:pStyle w:val="Default"/>
        <w:ind w:firstLine="567"/>
        <w:jc w:val="both"/>
        <w:rPr>
          <w:rFonts w:ascii="Cambria" w:hAnsi="Cambria" w:cs="Times New Roman"/>
          <w:sz w:val="20"/>
          <w:szCs w:val="20"/>
          <w:lang w:val="en-US"/>
        </w:rPr>
      </w:pPr>
    </w:p>
    <w:p w14:paraId="4F1B9C2A" w14:textId="66C28456" w:rsidR="0051580A" w:rsidRDefault="0051580A" w:rsidP="0051580A">
      <w:pPr>
        <w:pStyle w:val="Default"/>
        <w:ind w:firstLine="567"/>
        <w:jc w:val="both"/>
        <w:rPr>
          <w:rFonts w:ascii="Cambria" w:hAnsi="Cambria" w:cs="Times New Roman"/>
          <w:sz w:val="20"/>
          <w:szCs w:val="20"/>
          <w:lang w:val="en-US"/>
        </w:rPr>
      </w:pPr>
    </w:p>
    <w:p w14:paraId="4F5BD63F" w14:textId="7DFA38FC" w:rsidR="0051580A" w:rsidRDefault="0051580A" w:rsidP="0051580A">
      <w:pPr>
        <w:pStyle w:val="Default"/>
        <w:ind w:firstLine="567"/>
        <w:jc w:val="both"/>
        <w:rPr>
          <w:rFonts w:ascii="Cambria" w:hAnsi="Cambria" w:cs="Times New Roman"/>
          <w:sz w:val="20"/>
          <w:szCs w:val="20"/>
          <w:lang w:val="en-US"/>
        </w:rPr>
      </w:pPr>
    </w:p>
    <w:p w14:paraId="0369165C" w14:textId="3E1B5BDC" w:rsidR="0051580A" w:rsidRDefault="0051580A" w:rsidP="0051580A">
      <w:pPr>
        <w:pStyle w:val="Default"/>
        <w:ind w:firstLine="567"/>
        <w:jc w:val="both"/>
        <w:rPr>
          <w:rFonts w:ascii="Cambria" w:hAnsi="Cambria" w:cs="Times New Roman"/>
          <w:sz w:val="20"/>
          <w:szCs w:val="20"/>
          <w:lang w:val="en-US"/>
        </w:rPr>
      </w:pPr>
    </w:p>
    <w:p w14:paraId="3A9FDEAA" w14:textId="54794A72" w:rsidR="0051580A" w:rsidRDefault="0051580A" w:rsidP="0051580A">
      <w:pPr>
        <w:pStyle w:val="Default"/>
        <w:ind w:firstLine="567"/>
        <w:jc w:val="both"/>
        <w:rPr>
          <w:rFonts w:ascii="Cambria" w:hAnsi="Cambria" w:cs="Times New Roman"/>
          <w:sz w:val="20"/>
          <w:szCs w:val="20"/>
          <w:lang w:val="en-US"/>
        </w:rPr>
      </w:pPr>
    </w:p>
    <w:p w14:paraId="4C29D500" w14:textId="6ADEC954" w:rsidR="0051580A" w:rsidRDefault="0051580A" w:rsidP="0051580A">
      <w:pPr>
        <w:pStyle w:val="Default"/>
        <w:ind w:firstLine="567"/>
        <w:jc w:val="both"/>
        <w:rPr>
          <w:rFonts w:ascii="Cambria" w:hAnsi="Cambria" w:cs="Times New Roman"/>
          <w:sz w:val="20"/>
          <w:szCs w:val="20"/>
          <w:lang w:val="en-US"/>
        </w:rPr>
      </w:pPr>
    </w:p>
    <w:p w14:paraId="7FDE8370" w14:textId="694D5D59" w:rsidR="0051580A" w:rsidRDefault="0051580A" w:rsidP="0051580A">
      <w:pPr>
        <w:pStyle w:val="Default"/>
        <w:ind w:firstLine="567"/>
        <w:jc w:val="both"/>
        <w:rPr>
          <w:rFonts w:ascii="Cambria" w:hAnsi="Cambria" w:cs="Times New Roman"/>
          <w:sz w:val="20"/>
          <w:szCs w:val="20"/>
          <w:lang w:val="en-US"/>
        </w:rPr>
      </w:pPr>
    </w:p>
    <w:p w14:paraId="58030E99" w14:textId="13108DE2" w:rsidR="0051580A" w:rsidRDefault="0051580A" w:rsidP="0051580A">
      <w:pPr>
        <w:pStyle w:val="Default"/>
        <w:ind w:firstLine="567"/>
        <w:jc w:val="both"/>
        <w:rPr>
          <w:rFonts w:ascii="Cambria" w:hAnsi="Cambria" w:cs="Times New Roman"/>
          <w:sz w:val="20"/>
          <w:szCs w:val="20"/>
          <w:lang w:val="en-US"/>
        </w:rPr>
      </w:pPr>
    </w:p>
    <w:p w14:paraId="7D1FC88D" w14:textId="4F671DEF" w:rsidR="0051580A" w:rsidRDefault="0051580A" w:rsidP="0051580A">
      <w:pPr>
        <w:pStyle w:val="Default"/>
        <w:ind w:firstLine="567"/>
        <w:jc w:val="both"/>
        <w:rPr>
          <w:rFonts w:ascii="Cambria" w:hAnsi="Cambria" w:cs="Times New Roman"/>
          <w:sz w:val="20"/>
          <w:szCs w:val="20"/>
          <w:lang w:val="en-US"/>
        </w:rPr>
      </w:pPr>
    </w:p>
    <w:p w14:paraId="41F43DDB" w14:textId="6C5328D0" w:rsidR="0051580A" w:rsidRDefault="0051580A" w:rsidP="0051580A">
      <w:pPr>
        <w:pStyle w:val="Default"/>
        <w:ind w:firstLine="567"/>
        <w:jc w:val="both"/>
        <w:rPr>
          <w:rFonts w:ascii="Cambria" w:hAnsi="Cambria" w:cs="Times New Roman"/>
          <w:sz w:val="20"/>
          <w:szCs w:val="20"/>
          <w:lang w:val="en-US"/>
        </w:rPr>
      </w:pPr>
    </w:p>
    <w:p w14:paraId="4D519797" w14:textId="6A2C2D8D" w:rsidR="0051580A" w:rsidRDefault="0051580A" w:rsidP="0051580A">
      <w:pPr>
        <w:pStyle w:val="Default"/>
        <w:ind w:firstLine="567"/>
        <w:jc w:val="both"/>
        <w:rPr>
          <w:rFonts w:ascii="Cambria" w:hAnsi="Cambria" w:cs="Times New Roman"/>
          <w:sz w:val="20"/>
          <w:szCs w:val="20"/>
          <w:lang w:val="en-US"/>
        </w:rPr>
      </w:pPr>
    </w:p>
    <w:p w14:paraId="3BDC5BA1" w14:textId="31D97EB5" w:rsidR="0051580A" w:rsidRDefault="0051580A" w:rsidP="0051580A">
      <w:pPr>
        <w:pStyle w:val="Default"/>
        <w:ind w:firstLine="567"/>
        <w:jc w:val="both"/>
        <w:rPr>
          <w:rFonts w:ascii="Cambria" w:hAnsi="Cambria" w:cs="Times New Roman"/>
          <w:sz w:val="20"/>
          <w:szCs w:val="20"/>
          <w:lang w:val="en-US"/>
        </w:rPr>
      </w:pPr>
    </w:p>
    <w:p w14:paraId="7FDEC210" w14:textId="2DC15A52" w:rsidR="0051580A" w:rsidRDefault="0051580A" w:rsidP="0051580A">
      <w:pPr>
        <w:pStyle w:val="Default"/>
        <w:ind w:firstLine="567"/>
        <w:jc w:val="both"/>
        <w:rPr>
          <w:rFonts w:ascii="Cambria" w:hAnsi="Cambria" w:cs="Times New Roman"/>
          <w:sz w:val="20"/>
          <w:szCs w:val="20"/>
          <w:lang w:val="en-US"/>
        </w:rPr>
      </w:pPr>
    </w:p>
    <w:p w14:paraId="6DB2C25E" w14:textId="1AC4FFFA" w:rsidR="0051580A" w:rsidRDefault="0051580A" w:rsidP="0051580A">
      <w:pPr>
        <w:pStyle w:val="Default"/>
        <w:ind w:firstLine="567"/>
        <w:jc w:val="both"/>
        <w:rPr>
          <w:rFonts w:ascii="Cambria" w:hAnsi="Cambria" w:cs="Times New Roman"/>
          <w:sz w:val="20"/>
          <w:szCs w:val="20"/>
          <w:lang w:val="en-US"/>
        </w:rPr>
      </w:pPr>
    </w:p>
    <w:p w14:paraId="129CD2FE" w14:textId="4D1538B0" w:rsidR="0051580A" w:rsidRDefault="0051580A" w:rsidP="0051580A">
      <w:pPr>
        <w:pStyle w:val="Default"/>
        <w:ind w:firstLine="567"/>
        <w:jc w:val="both"/>
        <w:rPr>
          <w:rFonts w:ascii="Cambria" w:hAnsi="Cambria" w:cs="Times New Roman"/>
          <w:sz w:val="20"/>
          <w:szCs w:val="20"/>
          <w:lang w:val="en-US"/>
        </w:rPr>
      </w:pPr>
    </w:p>
    <w:p w14:paraId="422C8A0F" w14:textId="1B1248DB" w:rsidR="0051580A" w:rsidRDefault="0051580A" w:rsidP="0051580A">
      <w:pPr>
        <w:pStyle w:val="Default"/>
        <w:ind w:firstLine="567"/>
        <w:jc w:val="both"/>
        <w:rPr>
          <w:rFonts w:ascii="Cambria" w:hAnsi="Cambria" w:cs="Times New Roman"/>
          <w:sz w:val="20"/>
          <w:szCs w:val="20"/>
          <w:lang w:val="en-US"/>
        </w:rPr>
      </w:pPr>
    </w:p>
    <w:p w14:paraId="2781BCC5" w14:textId="4CCEDB8D" w:rsidR="0051580A" w:rsidRDefault="0051580A" w:rsidP="0051580A">
      <w:pPr>
        <w:pStyle w:val="Default"/>
        <w:ind w:firstLine="567"/>
        <w:jc w:val="both"/>
        <w:rPr>
          <w:rFonts w:ascii="Cambria" w:hAnsi="Cambria" w:cs="Times New Roman"/>
          <w:sz w:val="20"/>
          <w:szCs w:val="20"/>
          <w:lang w:val="en-US"/>
        </w:rPr>
      </w:pPr>
    </w:p>
    <w:p w14:paraId="36C97F7F" w14:textId="38A8E29E" w:rsidR="0051580A" w:rsidRDefault="0051580A" w:rsidP="0051580A">
      <w:pPr>
        <w:pStyle w:val="Default"/>
        <w:ind w:firstLine="567"/>
        <w:jc w:val="both"/>
        <w:rPr>
          <w:rFonts w:ascii="Cambria" w:hAnsi="Cambria" w:cs="Times New Roman"/>
          <w:sz w:val="20"/>
          <w:szCs w:val="20"/>
          <w:lang w:val="en-US"/>
        </w:rPr>
      </w:pPr>
    </w:p>
    <w:p w14:paraId="420A9BBB" w14:textId="15A09F9F" w:rsidR="0051580A" w:rsidRDefault="0051580A" w:rsidP="0051580A">
      <w:pPr>
        <w:pStyle w:val="Default"/>
        <w:ind w:firstLine="567"/>
        <w:jc w:val="both"/>
        <w:rPr>
          <w:rFonts w:ascii="Cambria" w:hAnsi="Cambria" w:cs="Times New Roman"/>
          <w:sz w:val="20"/>
          <w:szCs w:val="20"/>
          <w:lang w:val="en-US"/>
        </w:rPr>
      </w:pPr>
    </w:p>
    <w:p w14:paraId="4E185FD1" w14:textId="06B3D562" w:rsidR="0051580A" w:rsidRDefault="0051580A" w:rsidP="0051580A">
      <w:pPr>
        <w:pStyle w:val="Default"/>
        <w:ind w:firstLine="567"/>
        <w:jc w:val="both"/>
        <w:rPr>
          <w:rFonts w:ascii="Cambria" w:hAnsi="Cambria" w:cs="Times New Roman"/>
          <w:sz w:val="20"/>
          <w:szCs w:val="20"/>
          <w:lang w:val="en-US"/>
        </w:rPr>
      </w:pPr>
    </w:p>
    <w:p w14:paraId="3C0DC6A0" w14:textId="18AA27F7" w:rsidR="0051580A" w:rsidRDefault="0051580A" w:rsidP="0051580A">
      <w:pPr>
        <w:pStyle w:val="Default"/>
        <w:ind w:firstLine="567"/>
        <w:jc w:val="both"/>
        <w:rPr>
          <w:rFonts w:ascii="Cambria" w:hAnsi="Cambria" w:cs="Times New Roman"/>
          <w:sz w:val="20"/>
          <w:szCs w:val="20"/>
          <w:lang w:val="en-US"/>
        </w:rPr>
      </w:pPr>
    </w:p>
    <w:p w14:paraId="52CBF144" w14:textId="74BF4C6B" w:rsidR="0051580A" w:rsidRDefault="0051580A" w:rsidP="0051580A">
      <w:pPr>
        <w:pStyle w:val="Default"/>
        <w:ind w:firstLine="567"/>
        <w:jc w:val="both"/>
        <w:rPr>
          <w:rFonts w:ascii="Cambria" w:hAnsi="Cambria" w:cs="Times New Roman"/>
          <w:sz w:val="20"/>
          <w:szCs w:val="20"/>
          <w:lang w:val="en-US"/>
        </w:rPr>
      </w:pPr>
    </w:p>
    <w:p w14:paraId="69E39DA7" w14:textId="5AA70D48" w:rsidR="0051580A" w:rsidRDefault="0051580A" w:rsidP="0051580A">
      <w:pPr>
        <w:pStyle w:val="Default"/>
        <w:ind w:firstLine="567"/>
        <w:jc w:val="both"/>
        <w:rPr>
          <w:rFonts w:ascii="Cambria" w:hAnsi="Cambria" w:cs="Times New Roman"/>
          <w:sz w:val="20"/>
          <w:szCs w:val="20"/>
          <w:lang w:val="en-US"/>
        </w:rPr>
      </w:pPr>
    </w:p>
    <w:p w14:paraId="55B561DD" w14:textId="56E81017" w:rsidR="0051580A" w:rsidRDefault="0051580A" w:rsidP="0051580A">
      <w:pPr>
        <w:pStyle w:val="Default"/>
        <w:ind w:firstLine="567"/>
        <w:jc w:val="both"/>
        <w:rPr>
          <w:rFonts w:ascii="Cambria" w:hAnsi="Cambria" w:cs="Times New Roman"/>
          <w:sz w:val="20"/>
          <w:szCs w:val="20"/>
          <w:lang w:val="en-US"/>
        </w:rPr>
      </w:pPr>
    </w:p>
    <w:p w14:paraId="1FBE15D4" w14:textId="5BD6E8D3" w:rsidR="0051580A" w:rsidRDefault="0051580A" w:rsidP="0051580A">
      <w:pPr>
        <w:pStyle w:val="Default"/>
        <w:ind w:firstLine="567"/>
        <w:jc w:val="both"/>
        <w:rPr>
          <w:rFonts w:ascii="Cambria" w:hAnsi="Cambria" w:cs="Times New Roman"/>
          <w:sz w:val="20"/>
          <w:szCs w:val="20"/>
          <w:lang w:val="en-US"/>
        </w:rPr>
      </w:pPr>
    </w:p>
    <w:p w14:paraId="5EAECE47" w14:textId="1EB6D9D5" w:rsidR="0051580A" w:rsidRDefault="0051580A" w:rsidP="0051580A">
      <w:pPr>
        <w:pStyle w:val="Default"/>
        <w:ind w:firstLine="567"/>
        <w:jc w:val="both"/>
        <w:rPr>
          <w:rFonts w:ascii="Cambria" w:hAnsi="Cambria" w:cs="Times New Roman"/>
          <w:sz w:val="20"/>
          <w:szCs w:val="20"/>
          <w:lang w:val="en-US"/>
        </w:rPr>
      </w:pPr>
    </w:p>
    <w:p w14:paraId="67CF7E91" w14:textId="1C786A60" w:rsidR="0051580A" w:rsidRDefault="0051580A" w:rsidP="0051580A">
      <w:pPr>
        <w:pStyle w:val="Default"/>
        <w:ind w:firstLine="567"/>
        <w:jc w:val="both"/>
        <w:rPr>
          <w:rFonts w:ascii="Cambria" w:hAnsi="Cambria" w:cs="Times New Roman"/>
          <w:sz w:val="20"/>
          <w:szCs w:val="20"/>
          <w:lang w:val="en-US"/>
        </w:rPr>
      </w:pPr>
    </w:p>
    <w:p w14:paraId="52959ECB" w14:textId="38D99940" w:rsidR="0051580A" w:rsidRDefault="0051580A" w:rsidP="0051580A">
      <w:pPr>
        <w:pStyle w:val="Default"/>
        <w:ind w:firstLine="567"/>
        <w:jc w:val="both"/>
        <w:rPr>
          <w:rFonts w:ascii="Cambria" w:hAnsi="Cambria" w:cs="Times New Roman"/>
          <w:sz w:val="20"/>
          <w:szCs w:val="20"/>
          <w:lang w:val="en-US"/>
        </w:rPr>
      </w:pPr>
    </w:p>
    <w:p w14:paraId="0ED8F010" w14:textId="1524F9A8" w:rsidR="0051580A" w:rsidRDefault="0051580A" w:rsidP="0051580A">
      <w:pPr>
        <w:pStyle w:val="Default"/>
        <w:ind w:firstLine="567"/>
        <w:jc w:val="both"/>
        <w:rPr>
          <w:rFonts w:ascii="Cambria" w:hAnsi="Cambria" w:cs="Times New Roman"/>
          <w:sz w:val="20"/>
          <w:szCs w:val="20"/>
          <w:lang w:val="en-US"/>
        </w:rPr>
      </w:pPr>
    </w:p>
    <w:p w14:paraId="468A6A1D" w14:textId="07A1EBE5" w:rsidR="0051580A" w:rsidRDefault="0051580A" w:rsidP="0051580A">
      <w:pPr>
        <w:pStyle w:val="Default"/>
        <w:ind w:firstLine="567"/>
        <w:jc w:val="both"/>
        <w:rPr>
          <w:rFonts w:ascii="Cambria" w:hAnsi="Cambria" w:cs="Times New Roman"/>
          <w:sz w:val="20"/>
          <w:szCs w:val="20"/>
          <w:lang w:val="en-US"/>
        </w:rPr>
      </w:pPr>
    </w:p>
    <w:p w14:paraId="69E35FD8" w14:textId="1EEB7A16" w:rsidR="0051580A" w:rsidRDefault="0051580A" w:rsidP="0051580A">
      <w:pPr>
        <w:pStyle w:val="Default"/>
        <w:ind w:firstLine="567"/>
        <w:jc w:val="both"/>
        <w:rPr>
          <w:rFonts w:ascii="Cambria" w:hAnsi="Cambria" w:cs="Times New Roman"/>
          <w:sz w:val="20"/>
          <w:szCs w:val="20"/>
          <w:lang w:val="en-US"/>
        </w:rPr>
      </w:pPr>
    </w:p>
    <w:p w14:paraId="4AB76C11" w14:textId="0DF4E90B" w:rsidR="0051580A" w:rsidRDefault="0051580A" w:rsidP="0051580A">
      <w:pPr>
        <w:pStyle w:val="Default"/>
        <w:ind w:firstLine="567"/>
        <w:jc w:val="both"/>
        <w:rPr>
          <w:rFonts w:ascii="Cambria" w:hAnsi="Cambria" w:cs="Times New Roman"/>
          <w:sz w:val="20"/>
          <w:szCs w:val="20"/>
          <w:lang w:val="en-US"/>
        </w:rPr>
      </w:pPr>
    </w:p>
    <w:p w14:paraId="079D0A3D" w14:textId="2C484EFE" w:rsidR="0051580A" w:rsidRDefault="0051580A" w:rsidP="0051580A">
      <w:pPr>
        <w:pStyle w:val="Default"/>
        <w:ind w:firstLine="567"/>
        <w:jc w:val="both"/>
        <w:rPr>
          <w:rFonts w:ascii="Cambria" w:hAnsi="Cambria" w:cs="Times New Roman"/>
          <w:sz w:val="20"/>
          <w:szCs w:val="20"/>
          <w:lang w:val="en-US"/>
        </w:rPr>
      </w:pPr>
    </w:p>
    <w:p w14:paraId="6D0B3445" w14:textId="50D1DC6C" w:rsidR="0051580A" w:rsidRDefault="0051580A" w:rsidP="0051580A">
      <w:pPr>
        <w:pStyle w:val="Default"/>
        <w:ind w:firstLine="567"/>
        <w:jc w:val="both"/>
        <w:rPr>
          <w:rFonts w:ascii="Cambria" w:hAnsi="Cambria" w:cs="Times New Roman"/>
          <w:sz w:val="20"/>
          <w:szCs w:val="20"/>
          <w:lang w:val="en-US"/>
        </w:rPr>
      </w:pPr>
    </w:p>
    <w:p w14:paraId="1E0208B5" w14:textId="77777777" w:rsidR="0051580A" w:rsidRPr="00CD7885" w:rsidRDefault="0051580A" w:rsidP="0051580A">
      <w:pPr>
        <w:pStyle w:val="Default"/>
        <w:ind w:firstLine="567"/>
        <w:jc w:val="both"/>
        <w:rPr>
          <w:rFonts w:ascii="Cambria" w:hAnsi="Cambria" w:cs="Times New Roman"/>
          <w:sz w:val="20"/>
          <w:szCs w:val="20"/>
          <w:lang w:val="en-US"/>
        </w:rPr>
      </w:pPr>
    </w:p>
    <w:p w14:paraId="375AA225" w14:textId="77777777" w:rsidR="00907C6D" w:rsidRPr="00CD7885" w:rsidRDefault="00907C6D" w:rsidP="00CD7885">
      <w:pPr>
        <w:pStyle w:val="Default"/>
        <w:rPr>
          <w:rFonts w:ascii="Cambria" w:hAnsi="Cambria" w:cs="Times New Roman"/>
          <w:sz w:val="20"/>
          <w:szCs w:val="20"/>
          <w:lang w:val="en-US"/>
        </w:rPr>
      </w:pPr>
    </w:p>
    <w:p w14:paraId="04DFCE49" w14:textId="77777777" w:rsidR="00CD7885" w:rsidRPr="00CD7885" w:rsidRDefault="00CD7885" w:rsidP="0051580A">
      <w:pPr>
        <w:pStyle w:val="Heading2"/>
        <w:spacing w:before="120" w:after="240"/>
        <w:ind w:firstLine="0"/>
        <w:rPr>
          <w:rFonts w:ascii="Cambria" w:hAnsi="Cambria" w:cs="Times New Roman"/>
          <w:b/>
          <w:color w:val="auto"/>
          <w:sz w:val="22"/>
          <w:szCs w:val="22"/>
          <w:lang w:val="en-US"/>
        </w:rPr>
      </w:pPr>
      <w:r w:rsidRPr="00CD7885">
        <w:rPr>
          <w:rFonts w:ascii="Cambria" w:hAnsi="Cambria" w:cs="Times New Roman"/>
          <w:b/>
          <w:color w:val="auto"/>
          <w:sz w:val="22"/>
          <w:szCs w:val="22"/>
          <w:lang w:val="en-US"/>
        </w:rPr>
        <w:lastRenderedPageBreak/>
        <w:t>INTRODUCTION</w:t>
      </w:r>
    </w:p>
    <w:p w14:paraId="18F989A8" w14:textId="77777777" w:rsidR="00CD7885" w:rsidRPr="00CD7885" w:rsidRDefault="00CD7885" w:rsidP="00CD7885">
      <w:pPr>
        <w:rPr>
          <w:rFonts w:ascii="Cambria" w:hAnsi="Cambria"/>
          <w:lang w:val="en-US"/>
        </w:rPr>
      </w:pPr>
      <w:r w:rsidRPr="00CD7885">
        <w:rPr>
          <w:rFonts w:ascii="Cambria" w:hAnsi="Cambria"/>
          <w:lang w:val="en-US"/>
        </w:rPr>
        <w:t xml:space="preserve">Throughout the history, questioning is at the centre of teaching and learning process for teachers. Effective questioning, in fact, contributes the development of curiosity, creativity and reflective thinking skills of students. Students’ engagement toward the task might also be kept high with the help of teachers’ questioning. </w:t>
      </w:r>
    </w:p>
    <w:p w14:paraId="3822C248" w14:textId="77777777" w:rsidR="00CD7885" w:rsidRPr="00CD7885" w:rsidRDefault="00CD7885" w:rsidP="00CD7885">
      <w:pPr>
        <w:rPr>
          <w:rFonts w:ascii="Cambria" w:hAnsi="Cambria"/>
          <w:lang w:val="en-US"/>
        </w:rPr>
      </w:pPr>
      <w:r w:rsidRPr="00CD7885">
        <w:rPr>
          <w:rFonts w:ascii="Cambria" w:hAnsi="Cambria"/>
          <w:lang w:val="en-US"/>
        </w:rPr>
        <w:t xml:space="preserve">The constitutive definition of question by </w:t>
      </w:r>
      <w:r w:rsidRPr="00CD7885">
        <w:rPr>
          <w:rFonts w:ascii="Cambria" w:eastAsia="Times New Roman" w:hAnsi="Cambria"/>
          <w:lang w:val="en-US" w:eastAsia="tr-TR"/>
        </w:rPr>
        <w:t xml:space="preserve">Cambridge </w:t>
      </w:r>
      <w:r w:rsidRPr="00CD7885">
        <w:rPr>
          <w:rFonts w:ascii="Cambria" w:hAnsi="Cambria"/>
          <w:lang w:val="en-US"/>
        </w:rPr>
        <w:t>English Dictionary</w:t>
      </w:r>
      <w:r w:rsidRPr="00CD7885">
        <w:rPr>
          <w:rFonts w:ascii="Cambria" w:eastAsia="Times New Roman" w:hAnsi="Cambria"/>
          <w:lang w:val="en-US" w:eastAsia="tr-TR"/>
        </w:rPr>
        <w:t xml:space="preserve"> (2018) is given as “</w:t>
      </w:r>
      <w:r w:rsidRPr="00CD7885">
        <w:rPr>
          <w:rFonts w:ascii="Cambria" w:hAnsi="Cambria"/>
          <w:bCs/>
          <w:lang w:val="en-US"/>
        </w:rPr>
        <w:t xml:space="preserve">a </w:t>
      </w:r>
      <w:hyperlink r:id="rId9" w:tooltip="sentence" w:history="1">
        <w:r w:rsidRPr="00CD7885">
          <w:rPr>
            <w:rStyle w:val="Hyperlink"/>
            <w:rFonts w:ascii="Cambria" w:hAnsi="Cambria"/>
            <w:bCs/>
            <w:color w:val="auto"/>
            <w:u w:val="none"/>
            <w:lang w:val="en-US"/>
          </w:rPr>
          <w:t>sentence</w:t>
        </w:r>
      </w:hyperlink>
      <w:r w:rsidRPr="00CD7885">
        <w:rPr>
          <w:rFonts w:ascii="Cambria" w:hAnsi="Cambria"/>
          <w:bCs/>
          <w:lang w:val="en-US"/>
        </w:rPr>
        <w:t xml:space="preserve"> or phrase used to </w:t>
      </w:r>
      <w:hyperlink r:id="rId10" w:tooltip="find" w:history="1">
        <w:r w:rsidRPr="00CD7885">
          <w:rPr>
            <w:rStyle w:val="Hyperlink"/>
            <w:rFonts w:ascii="Cambria" w:hAnsi="Cambria"/>
            <w:bCs/>
            <w:color w:val="auto"/>
            <w:u w:val="none"/>
            <w:lang w:val="en-US"/>
          </w:rPr>
          <w:t>find</w:t>
        </w:r>
      </w:hyperlink>
      <w:r w:rsidRPr="00CD7885">
        <w:rPr>
          <w:rFonts w:ascii="Cambria" w:hAnsi="Cambria"/>
          <w:bCs/>
          <w:lang w:val="en-US"/>
        </w:rPr>
        <w:t xml:space="preserve"> out </w:t>
      </w:r>
      <w:hyperlink r:id="rId11" w:tooltip="information" w:history="1">
        <w:r w:rsidRPr="00CD7885">
          <w:rPr>
            <w:rStyle w:val="Hyperlink"/>
            <w:rFonts w:ascii="Cambria" w:hAnsi="Cambria"/>
            <w:bCs/>
            <w:color w:val="auto"/>
            <w:u w:val="none"/>
            <w:lang w:val="en-US"/>
          </w:rPr>
          <w:t>information</w:t>
        </w:r>
      </w:hyperlink>
      <w:r w:rsidRPr="00CD7885">
        <w:rPr>
          <w:rFonts w:ascii="Cambria" w:hAnsi="Cambria"/>
          <w:bCs/>
          <w:lang w:val="en-US"/>
        </w:rPr>
        <w:t>”, so</w:t>
      </w:r>
      <w:r w:rsidRPr="00CD7885">
        <w:rPr>
          <w:rFonts w:ascii="Cambria" w:hAnsi="Cambria"/>
          <w:b/>
          <w:bCs/>
          <w:lang w:val="en-US"/>
        </w:rPr>
        <w:t xml:space="preserve"> </w:t>
      </w:r>
      <w:r w:rsidRPr="00CD7885">
        <w:rPr>
          <w:rFonts w:ascii="Cambria" w:hAnsi="Cambria"/>
          <w:bCs/>
          <w:lang w:val="en-US"/>
        </w:rPr>
        <w:t xml:space="preserve">the main goal of questioning is eliciting the unknown. Starting with Socratic Method, questioning has been continuously used in learning settings. In Socratic Method, called as Elenchus (Murphy, Wilkinson &amp; Soter, 2011), the questioner asks a primary question and the responder gives an answer to this question. Following the response, the questioner asks a series of follow-up questions to foster the thinking process and encourage the responder to generate ideas regarding his previous knowledge (Chin, 2007; Murphy et al., 2011). Similarly, Aristotle’s artistic proofs and St. Aquinas’s scholasticism were used in the history as an example of open-ended talks between the questioner and the responder in which the individuals were prompted by questions and the arguments for and against were generated to foster people’s academic reasoning (Murphy, et al., 2011). </w:t>
      </w:r>
    </w:p>
    <w:p w14:paraId="28840C3D" w14:textId="77777777" w:rsidR="00CD7885" w:rsidRPr="00CD7885" w:rsidRDefault="00CD7885" w:rsidP="00CD7885">
      <w:pPr>
        <w:rPr>
          <w:rFonts w:ascii="Cambria" w:hAnsi="Cambria"/>
          <w:lang w:val="en-US"/>
        </w:rPr>
      </w:pPr>
      <w:r w:rsidRPr="00CD7885">
        <w:rPr>
          <w:rFonts w:ascii="Cambria" w:hAnsi="Cambria"/>
          <w:lang w:val="en-US"/>
        </w:rPr>
        <w:t>Today while asking questions, teachers generally try to understand students’ reasoning over the topic (Toni &amp; Parse, 2013), enhance the interaction with students (Toni &amp; Parse, 2013), take students’ attention and increase their motivation toward the lesson (Caram &amp; Davis, 2005; Graesser &amp; Olde, 2003), promote critical and metacognitive thinking skills and conceptual understanding of students (Cotton, 1988; Graesser &amp; Olde, 2003), make a summary of the previous and the current class (Cotton, 1988), assess the learners and evaluate the effectiveness of the instruction (Cotton, 1988; McCarthy, Sithole, McCarthy, Cho &amp; Gyan, 2016). Therefore, questioning is a dynamic process among teachers and students that both agents will have an indispensable opportunity to improve themselves in the long run.</w:t>
      </w:r>
    </w:p>
    <w:p w14:paraId="6CD64FF5" w14:textId="77777777" w:rsidR="00CD7885" w:rsidRPr="00CD7885" w:rsidRDefault="00CD7885" w:rsidP="00CD7885">
      <w:pPr>
        <w:rPr>
          <w:rFonts w:ascii="Cambria" w:hAnsi="Cambria"/>
          <w:lang w:val="en-US"/>
        </w:rPr>
      </w:pPr>
      <w:r w:rsidRPr="00CD7885">
        <w:rPr>
          <w:rFonts w:ascii="Cambria" w:hAnsi="Cambria"/>
          <w:lang w:val="en-US"/>
        </w:rPr>
        <w:t xml:space="preserve">The characteristics of the questions and the questioning skills of teachers were contended to be one of the important factors for effective questioning (Çakmak, 2009). Considering the former one, there are distinct question types that are used for different instructional purposes. These are: closed-ended, open-ended, convergent, divergent, simple, elaborating, summarizing, affective, probing, rhetorical, attention focusing, action, problem-posing, and comparison (Blosser, 1991; Chin, 2004; Cotton, 1988; Elsgeest, 1988). Among these categories, closed-ended questions might be given as the most employed ones in classrooms (Albergaria-Almeida, 2010; Lee &amp; Kinzie, 2012; Meachain, Vukelich &amp; Buell, 2014; Ong, Eugene Hart, &amp; Chen, 2016; Rido, 2017). For this question type, retention of basic facts is addressed through reaching a short and correct answer. Open-ended questions, on the other hand, intend to foster problem solving, creative and critical thinking skills of students as the major goal of these questions is to trigger discussions and make students defend their opinion by comparing their own values and standards rather than reaching a single answer (Chin, 2004; Graesser &amp; Person, 1994). Therefore, open-ended questions are portrayed to be more thought provoking than the closed-ended ones. </w:t>
      </w:r>
    </w:p>
    <w:p w14:paraId="584FA47F" w14:textId="1ABBB437" w:rsidR="00B46077" w:rsidRDefault="00CD7885" w:rsidP="00E31A3A">
      <w:pPr>
        <w:rPr>
          <w:rFonts w:ascii="Cambria" w:hAnsi="Cambria"/>
          <w:lang w:val="en-US"/>
        </w:rPr>
      </w:pPr>
      <w:r w:rsidRPr="00CD7885">
        <w:rPr>
          <w:rFonts w:ascii="Cambria" w:hAnsi="Cambria"/>
          <w:lang w:val="en-US"/>
        </w:rPr>
        <w:t>In this perspective, the cognitive level of the questions is inevitably concerned in majority of studies. Herein, Bloom’s taxonomy is taken into consideration to classify the cognitive level of questions. According to this taxonomy, questions are categorized into knowledge, comprehension, application, analysis, synthesis and evaluation levels (Bloom, Engelhart, Furst, Hill, &amp; Krathwohl, 1956). Corresponding to this taxonomy, students list and recall the information for knowledge level</w:t>
      </w:r>
      <w:r w:rsidR="006B0A5B">
        <w:rPr>
          <w:rFonts w:ascii="Cambria" w:hAnsi="Cambria"/>
          <w:lang w:val="en-US"/>
        </w:rPr>
        <w:t>. S</w:t>
      </w:r>
      <w:r w:rsidR="009C6C6B">
        <w:rPr>
          <w:rFonts w:ascii="Cambria" w:hAnsi="Cambria"/>
          <w:lang w:val="en-US"/>
        </w:rPr>
        <w:t>hort answer and multiple-choice questions are often used to assess their knowledge in this level (Adams, 2015).</w:t>
      </w:r>
      <w:r w:rsidRPr="00CD7885">
        <w:rPr>
          <w:rFonts w:ascii="Cambria" w:hAnsi="Cambria"/>
          <w:lang w:val="en-US"/>
        </w:rPr>
        <w:t xml:space="preserve"> </w:t>
      </w:r>
      <w:r w:rsidR="009C6C6B">
        <w:rPr>
          <w:rFonts w:ascii="Cambria" w:hAnsi="Cambria"/>
          <w:lang w:val="en-US"/>
        </w:rPr>
        <w:t>For comprehension level</w:t>
      </w:r>
      <w:r w:rsidR="009104C1">
        <w:rPr>
          <w:rFonts w:ascii="Cambria" w:hAnsi="Cambria"/>
          <w:lang w:val="en-US"/>
        </w:rPr>
        <w:t xml:space="preserve"> questions</w:t>
      </w:r>
      <w:r w:rsidR="009C6C6B">
        <w:rPr>
          <w:rFonts w:ascii="Cambria" w:hAnsi="Cambria"/>
          <w:lang w:val="en-US"/>
        </w:rPr>
        <w:t xml:space="preserve">, on the other hand, students </w:t>
      </w:r>
      <w:r w:rsidRPr="00CD7885">
        <w:rPr>
          <w:rFonts w:ascii="Cambria" w:hAnsi="Cambria"/>
          <w:lang w:val="en-US"/>
        </w:rPr>
        <w:t>are expected to alter the form of the information and interpret it accordingly (Lee &amp; Kinzie, 2012; Vogler, 2005)</w:t>
      </w:r>
      <w:r w:rsidR="000C7A2C">
        <w:rPr>
          <w:rFonts w:ascii="Cambria" w:hAnsi="Cambria"/>
          <w:lang w:val="en-US"/>
        </w:rPr>
        <w:t xml:space="preserve">; in other words, they </w:t>
      </w:r>
      <w:r w:rsidR="009C6C6B">
        <w:rPr>
          <w:rFonts w:ascii="Cambria" w:hAnsi="Cambria"/>
          <w:lang w:val="en-US"/>
        </w:rPr>
        <w:t xml:space="preserve">are expected to paraphrase the information they receive, make </w:t>
      </w:r>
      <w:r w:rsidR="000C7A2C">
        <w:rPr>
          <w:rFonts w:ascii="Cambria" w:hAnsi="Cambria"/>
          <w:lang w:val="en-US"/>
        </w:rPr>
        <w:t xml:space="preserve">a </w:t>
      </w:r>
      <w:r w:rsidR="009C6C6B">
        <w:rPr>
          <w:rFonts w:ascii="Cambria" w:hAnsi="Cambria"/>
          <w:lang w:val="en-US"/>
        </w:rPr>
        <w:t xml:space="preserve">comparison among the similar </w:t>
      </w:r>
      <w:r w:rsidR="00877E7F">
        <w:rPr>
          <w:rFonts w:ascii="Cambria" w:hAnsi="Cambria"/>
          <w:lang w:val="en-US"/>
        </w:rPr>
        <w:t>elements</w:t>
      </w:r>
      <w:r w:rsidR="009C6C6B">
        <w:rPr>
          <w:rFonts w:ascii="Cambria" w:hAnsi="Cambria"/>
          <w:lang w:val="en-US"/>
        </w:rPr>
        <w:t xml:space="preserve"> </w:t>
      </w:r>
      <w:r w:rsidR="000C7A2C">
        <w:rPr>
          <w:rFonts w:ascii="Cambria" w:hAnsi="Cambria"/>
          <w:lang w:val="en-US"/>
        </w:rPr>
        <w:t xml:space="preserve">and categorize them. By doing so, the obtained knowledge might be easily imbedded in their existing schemas (Adams, 2015). </w:t>
      </w:r>
      <w:r w:rsidR="003C0098">
        <w:rPr>
          <w:rFonts w:ascii="Cambria" w:hAnsi="Cambria"/>
          <w:lang w:val="en-US"/>
        </w:rPr>
        <w:t>As the novelty</w:t>
      </w:r>
      <w:r w:rsidR="00B54B28">
        <w:rPr>
          <w:rFonts w:ascii="Cambria" w:hAnsi="Cambria"/>
          <w:lang w:val="en-US"/>
        </w:rPr>
        <w:t xml:space="preserve"> of the knowledge, process or the skill</w:t>
      </w:r>
      <w:r w:rsidR="009104C1">
        <w:rPr>
          <w:rFonts w:ascii="Cambria" w:hAnsi="Cambria"/>
          <w:lang w:val="en-US"/>
        </w:rPr>
        <w:t>s</w:t>
      </w:r>
      <w:r w:rsidR="00B54B28">
        <w:rPr>
          <w:rFonts w:ascii="Cambria" w:hAnsi="Cambria"/>
          <w:lang w:val="en-US"/>
        </w:rPr>
        <w:t xml:space="preserve"> </w:t>
      </w:r>
      <w:r w:rsidR="009104C1">
        <w:rPr>
          <w:rFonts w:ascii="Cambria" w:hAnsi="Cambria"/>
          <w:lang w:val="en-US"/>
        </w:rPr>
        <w:t>can</w:t>
      </w:r>
      <w:r w:rsidR="00B54B28">
        <w:rPr>
          <w:rFonts w:ascii="Cambria" w:hAnsi="Cambria"/>
          <w:lang w:val="en-US"/>
        </w:rPr>
        <w:t xml:space="preserve">not </w:t>
      </w:r>
      <w:r w:rsidR="009104C1">
        <w:rPr>
          <w:rFonts w:ascii="Cambria" w:hAnsi="Cambria"/>
          <w:lang w:val="en-US"/>
        </w:rPr>
        <w:t>be considered</w:t>
      </w:r>
      <w:r w:rsidR="00B54B28">
        <w:rPr>
          <w:rFonts w:ascii="Cambria" w:hAnsi="Cambria"/>
          <w:lang w:val="en-US"/>
        </w:rPr>
        <w:t xml:space="preserve"> in these levels, </w:t>
      </w:r>
      <w:r w:rsidRPr="00CD7885">
        <w:rPr>
          <w:rFonts w:ascii="Cambria" w:hAnsi="Cambria"/>
          <w:lang w:val="en-US"/>
        </w:rPr>
        <w:t>these two types of questions address lower cognitive thinking level</w:t>
      </w:r>
      <w:r w:rsidR="000C17EF">
        <w:rPr>
          <w:rFonts w:ascii="Cambria" w:hAnsi="Cambria"/>
          <w:lang w:val="en-US"/>
        </w:rPr>
        <w:t xml:space="preserve">. </w:t>
      </w:r>
      <w:r w:rsidR="00F210E4">
        <w:rPr>
          <w:rFonts w:ascii="Cambria" w:hAnsi="Cambria"/>
          <w:lang w:val="en-US"/>
        </w:rPr>
        <w:t>T</w:t>
      </w:r>
      <w:r w:rsidR="000C17EF">
        <w:rPr>
          <w:rFonts w:ascii="Cambria" w:hAnsi="Cambria"/>
          <w:lang w:val="en-US"/>
        </w:rPr>
        <w:t>he following levels</w:t>
      </w:r>
      <w:r w:rsidR="00F210E4">
        <w:rPr>
          <w:rFonts w:ascii="Cambria" w:hAnsi="Cambria"/>
          <w:lang w:val="en-US"/>
        </w:rPr>
        <w:t>, on the other hand,</w:t>
      </w:r>
      <w:r w:rsidR="00F32EBA">
        <w:rPr>
          <w:rFonts w:ascii="Cambria" w:hAnsi="Cambria"/>
          <w:lang w:val="en-US"/>
        </w:rPr>
        <w:t xml:space="preserve"> </w:t>
      </w:r>
      <w:r w:rsidR="000C17EF">
        <w:rPr>
          <w:rFonts w:ascii="Cambria" w:hAnsi="Cambria"/>
          <w:lang w:val="en-US"/>
        </w:rPr>
        <w:t xml:space="preserve">refer higher cognitive thinking levels. </w:t>
      </w:r>
      <w:r w:rsidR="00B40629">
        <w:rPr>
          <w:rFonts w:ascii="Cambria" w:hAnsi="Cambria"/>
          <w:lang w:val="en-US"/>
        </w:rPr>
        <w:t>To</w:t>
      </w:r>
      <w:r w:rsidR="000C17EF">
        <w:rPr>
          <w:rFonts w:ascii="Cambria" w:hAnsi="Cambria"/>
          <w:lang w:val="en-US"/>
        </w:rPr>
        <w:t xml:space="preserve"> elaborate</w:t>
      </w:r>
      <w:r w:rsidR="00B40629">
        <w:rPr>
          <w:rFonts w:ascii="Cambria" w:hAnsi="Cambria"/>
          <w:lang w:val="en-US"/>
        </w:rPr>
        <w:t xml:space="preserve">, </w:t>
      </w:r>
      <w:r w:rsidRPr="00CD7885">
        <w:rPr>
          <w:rFonts w:ascii="Cambria" w:hAnsi="Cambria"/>
          <w:lang w:val="en-US"/>
        </w:rPr>
        <w:t xml:space="preserve">students are encouraged to use the current </w:t>
      </w:r>
      <w:r w:rsidRPr="00CD7885">
        <w:rPr>
          <w:rFonts w:ascii="Cambria" w:hAnsi="Cambria"/>
          <w:lang w:val="en-US"/>
        </w:rPr>
        <w:lastRenderedPageBreak/>
        <w:t>knowledge</w:t>
      </w:r>
      <w:r w:rsidR="00B20404">
        <w:rPr>
          <w:rFonts w:ascii="Cambria" w:hAnsi="Cambria"/>
          <w:lang w:val="en-US"/>
        </w:rPr>
        <w:t xml:space="preserve">, </w:t>
      </w:r>
      <w:r w:rsidR="009B5783">
        <w:rPr>
          <w:rFonts w:ascii="Cambria" w:hAnsi="Cambria"/>
          <w:lang w:val="en-US"/>
        </w:rPr>
        <w:t xml:space="preserve">principles and </w:t>
      </w:r>
      <w:r w:rsidR="00B20404">
        <w:rPr>
          <w:rFonts w:ascii="Cambria" w:hAnsi="Cambria"/>
          <w:lang w:val="en-US"/>
        </w:rPr>
        <w:t>skills</w:t>
      </w:r>
      <w:r w:rsidR="00DD7115">
        <w:rPr>
          <w:rFonts w:ascii="Cambria" w:hAnsi="Cambria"/>
          <w:lang w:val="en-US"/>
        </w:rPr>
        <w:t>,</w:t>
      </w:r>
      <w:r w:rsidR="00F32EBA">
        <w:rPr>
          <w:rFonts w:ascii="Cambria" w:hAnsi="Cambria"/>
          <w:lang w:val="en-US"/>
        </w:rPr>
        <w:t xml:space="preserve"> </w:t>
      </w:r>
      <w:r w:rsidRPr="00CD7885">
        <w:rPr>
          <w:rFonts w:ascii="Cambria" w:hAnsi="Cambria"/>
          <w:lang w:val="en-US"/>
        </w:rPr>
        <w:t>in novel situations</w:t>
      </w:r>
      <w:r w:rsidR="009104C1">
        <w:rPr>
          <w:rFonts w:ascii="Cambria" w:hAnsi="Cambria"/>
          <w:lang w:val="en-US"/>
        </w:rPr>
        <w:t xml:space="preserve"> for application level questions. They are expected to</w:t>
      </w:r>
      <w:r w:rsidR="0022443A">
        <w:rPr>
          <w:rFonts w:ascii="Cambria" w:hAnsi="Cambria"/>
          <w:lang w:val="en-US"/>
        </w:rPr>
        <w:t xml:space="preserve"> </w:t>
      </w:r>
      <w:r w:rsidR="003C0098">
        <w:rPr>
          <w:rFonts w:ascii="Cambria" w:hAnsi="Cambria"/>
          <w:lang w:val="en-US"/>
        </w:rPr>
        <w:t xml:space="preserve">break down the </w:t>
      </w:r>
      <w:r w:rsidR="00AA2826">
        <w:rPr>
          <w:rFonts w:ascii="Cambria" w:hAnsi="Cambria"/>
          <w:lang w:val="en-US"/>
        </w:rPr>
        <w:t xml:space="preserve">knowledge </w:t>
      </w:r>
      <w:r w:rsidR="003C0098">
        <w:rPr>
          <w:rFonts w:ascii="Cambria" w:hAnsi="Cambria"/>
          <w:lang w:val="en-US"/>
        </w:rPr>
        <w:t xml:space="preserve">into its components or </w:t>
      </w:r>
      <w:r w:rsidRPr="00CD7885">
        <w:rPr>
          <w:rFonts w:ascii="Cambria" w:hAnsi="Cambria"/>
          <w:lang w:val="en-US"/>
        </w:rPr>
        <w:t>analyse the components of a p</w:t>
      </w:r>
      <w:r w:rsidR="00E733A0">
        <w:rPr>
          <w:rFonts w:ascii="Cambria" w:hAnsi="Cambria"/>
          <w:lang w:val="en-US"/>
        </w:rPr>
        <w:t>ro</w:t>
      </w:r>
      <w:r w:rsidRPr="00CD7885">
        <w:rPr>
          <w:rFonts w:ascii="Cambria" w:hAnsi="Cambria"/>
          <w:lang w:val="en-US"/>
        </w:rPr>
        <w:t>cess and make reasoning over it</w:t>
      </w:r>
      <w:r w:rsidR="009104C1">
        <w:rPr>
          <w:rFonts w:ascii="Cambria" w:hAnsi="Cambria"/>
          <w:lang w:val="en-US"/>
        </w:rPr>
        <w:t xml:space="preserve"> for analysis level questions. </w:t>
      </w:r>
      <w:r w:rsidR="001144CC">
        <w:rPr>
          <w:rFonts w:ascii="Cambria" w:hAnsi="Cambria"/>
          <w:lang w:val="en-US"/>
        </w:rPr>
        <w:t>For synthesis level questions, s</w:t>
      </w:r>
      <w:r w:rsidR="009104C1">
        <w:rPr>
          <w:rFonts w:ascii="Cambria" w:hAnsi="Cambria"/>
          <w:lang w:val="en-US"/>
        </w:rPr>
        <w:t xml:space="preserve">tudents </w:t>
      </w:r>
      <w:r w:rsidRPr="00CD7885">
        <w:rPr>
          <w:rFonts w:ascii="Cambria" w:hAnsi="Cambria"/>
          <w:lang w:val="en-US"/>
        </w:rPr>
        <w:t>construct new knowledge</w:t>
      </w:r>
      <w:r w:rsidR="00FE2101">
        <w:rPr>
          <w:rFonts w:ascii="Cambria" w:hAnsi="Cambria"/>
          <w:lang w:val="en-US"/>
        </w:rPr>
        <w:t xml:space="preserve">, </w:t>
      </w:r>
      <w:r w:rsidR="006A72F7">
        <w:rPr>
          <w:rFonts w:ascii="Cambria" w:hAnsi="Cambria"/>
          <w:lang w:val="en-US"/>
        </w:rPr>
        <w:t>propose new solution</w:t>
      </w:r>
      <w:r w:rsidR="005E5C99">
        <w:rPr>
          <w:rFonts w:ascii="Cambria" w:hAnsi="Cambria"/>
          <w:lang w:val="en-US"/>
        </w:rPr>
        <w:t>s</w:t>
      </w:r>
      <w:r w:rsidR="006A72F7">
        <w:rPr>
          <w:rFonts w:ascii="Cambria" w:hAnsi="Cambria"/>
          <w:lang w:val="en-US"/>
        </w:rPr>
        <w:t xml:space="preserve"> to a problem or produce</w:t>
      </w:r>
      <w:r w:rsidR="009104C1">
        <w:rPr>
          <w:rFonts w:ascii="Cambria" w:hAnsi="Cambria"/>
          <w:lang w:val="en-US"/>
        </w:rPr>
        <w:t xml:space="preserve"> a novel product </w:t>
      </w:r>
      <w:r w:rsidRPr="00CD7885">
        <w:rPr>
          <w:rFonts w:ascii="Cambria" w:hAnsi="Cambria"/>
          <w:lang w:val="en-US"/>
        </w:rPr>
        <w:t xml:space="preserve">based on what </w:t>
      </w:r>
      <w:r w:rsidR="001144CC">
        <w:rPr>
          <w:rFonts w:ascii="Cambria" w:hAnsi="Cambria"/>
          <w:lang w:val="en-US"/>
        </w:rPr>
        <w:t xml:space="preserve">they </w:t>
      </w:r>
      <w:r w:rsidRPr="00CD7885">
        <w:rPr>
          <w:rFonts w:ascii="Cambria" w:hAnsi="Cambria"/>
          <w:lang w:val="en-US"/>
        </w:rPr>
        <w:t>already know</w:t>
      </w:r>
      <w:r w:rsidR="009104C1">
        <w:rPr>
          <w:rFonts w:ascii="Cambria" w:hAnsi="Cambria"/>
          <w:lang w:val="en-US"/>
        </w:rPr>
        <w:t>. Lastly, they</w:t>
      </w:r>
      <w:r w:rsidRPr="00CD7885">
        <w:rPr>
          <w:rFonts w:ascii="Cambria" w:hAnsi="Cambria"/>
          <w:lang w:val="en-US"/>
        </w:rPr>
        <w:t xml:space="preserve"> judge the ideas with respect to some predetermined standards</w:t>
      </w:r>
      <w:r w:rsidR="00AA2826">
        <w:rPr>
          <w:rFonts w:ascii="Cambria" w:hAnsi="Cambria"/>
          <w:lang w:val="en-US"/>
        </w:rPr>
        <w:t xml:space="preserve"> or values</w:t>
      </w:r>
      <w:r w:rsidRPr="00CD7885">
        <w:rPr>
          <w:rFonts w:ascii="Cambria" w:hAnsi="Cambria"/>
          <w:lang w:val="en-US"/>
        </w:rPr>
        <w:t xml:space="preserve"> for evaluation level questions</w:t>
      </w:r>
      <w:r w:rsidR="00F32EBA">
        <w:rPr>
          <w:rFonts w:ascii="Cambria" w:hAnsi="Cambria"/>
          <w:lang w:val="en-US"/>
        </w:rPr>
        <w:t xml:space="preserve"> </w:t>
      </w:r>
      <w:r w:rsidRPr="00CD7885">
        <w:rPr>
          <w:rFonts w:ascii="Cambria" w:hAnsi="Cambria"/>
          <w:lang w:val="en-US"/>
        </w:rPr>
        <w:t>(</w:t>
      </w:r>
      <w:r w:rsidR="009104C1">
        <w:rPr>
          <w:rFonts w:ascii="Cambria" w:hAnsi="Cambria"/>
          <w:lang w:val="en-US"/>
        </w:rPr>
        <w:t xml:space="preserve">Adams, 2015; </w:t>
      </w:r>
      <w:r w:rsidRPr="00CD7885">
        <w:rPr>
          <w:rFonts w:ascii="Cambria" w:hAnsi="Cambria"/>
          <w:lang w:val="en-US"/>
        </w:rPr>
        <w:t xml:space="preserve">Chin, 2004; Lee &amp; Kinzie, 2012; Vogler, 2005). </w:t>
      </w:r>
      <w:r w:rsidR="00E31A3A">
        <w:rPr>
          <w:rFonts w:ascii="Cambria" w:hAnsi="Cambria"/>
          <w:lang w:val="en-US"/>
        </w:rPr>
        <w:t xml:space="preserve">To overview, Bloom’s taxonomy </w:t>
      </w:r>
      <w:r w:rsidR="00937F61">
        <w:rPr>
          <w:rFonts w:ascii="Cambria" w:hAnsi="Cambria"/>
          <w:lang w:val="en-US"/>
        </w:rPr>
        <w:t xml:space="preserve">has a hierarchical structure which </w:t>
      </w:r>
      <w:r w:rsidR="00E31A3A">
        <w:rPr>
          <w:rFonts w:ascii="Cambria" w:hAnsi="Cambria"/>
          <w:lang w:val="en-US"/>
        </w:rPr>
        <w:t>requir</w:t>
      </w:r>
      <w:r w:rsidR="00937F61">
        <w:rPr>
          <w:rFonts w:ascii="Cambria" w:hAnsi="Cambria"/>
          <w:lang w:val="en-US"/>
        </w:rPr>
        <w:t xml:space="preserve">es </w:t>
      </w:r>
      <w:r w:rsidR="00E31A3A">
        <w:rPr>
          <w:rFonts w:ascii="Cambria" w:hAnsi="Cambria"/>
          <w:lang w:val="en-US"/>
        </w:rPr>
        <w:t xml:space="preserve">the accomplishment of the prerequisites of </w:t>
      </w:r>
      <w:r w:rsidR="00AA1F1C">
        <w:rPr>
          <w:rFonts w:ascii="Cambria" w:hAnsi="Cambria"/>
          <w:lang w:val="en-US"/>
        </w:rPr>
        <w:t xml:space="preserve">the </w:t>
      </w:r>
      <w:r w:rsidR="00E31A3A">
        <w:rPr>
          <w:rFonts w:ascii="Cambria" w:hAnsi="Cambria"/>
          <w:lang w:val="en-US"/>
        </w:rPr>
        <w:t>prior level to reach the subsequent level (</w:t>
      </w:r>
      <w:r w:rsidR="00E31A3A" w:rsidRPr="00CD7885">
        <w:rPr>
          <w:rFonts w:ascii="Cambria" w:hAnsi="Cambria"/>
          <w:lang w:val="en-US"/>
        </w:rPr>
        <w:t>Krathwohl, 2002</w:t>
      </w:r>
      <w:r w:rsidR="00937F61">
        <w:rPr>
          <w:rFonts w:ascii="Cambria" w:hAnsi="Cambria"/>
          <w:lang w:val="en-US"/>
        </w:rPr>
        <w:t xml:space="preserve">). </w:t>
      </w:r>
      <w:r w:rsidR="003C0484">
        <w:rPr>
          <w:rFonts w:ascii="Cambria" w:hAnsi="Cambria"/>
          <w:lang w:val="en-US"/>
        </w:rPr>
        <w:t xml:space="preserve">The linear structure of the taxonomy and the necessity </w:t>
      </w:r>
      <w:r w:rsidR="008B1028">
        <w:rPr>
          <w:rFonts w:ascii="Cambria" w:hAnsi="Cambria"/>
          <w:lang w:val="en-US"/>
        </w:rPr>
        <w:t xml:space="preserve">to </w:t>
      </w:r>
      <w:r w:rsidR="003C0484">
        <w:rPr>
          <w:rFonts w:ascii="Cambria" w:hAnsi="Cambria"/>
          <w:lang w:val="en-US"/>
        </w:rPr>
        <w:t>complet</w:t>
      </w:r>
      <w:r w:rsidR="008B1028">
        <w:rPr>
          <w:rFonts w:ascii="Cambria" w:hAnsi="Cambria"/>
          <w:lang w:val="en-US"/>
        </w:rPr>
        <w:t>e</w:t>
      </w:r>
      <w:r w:rsidR="003C0484">
        <w:rPr>
          <w:rFonts w:ascii="Cambria" w:hAnsi="Cambria"/>
          <w:lang w:val="en-US"/>
        </w:rPr>
        <w:t xml:space="preserve"> </w:t>
      </w:r>
      <w:r w:rsidR="00781844">
        <w:rPr>
          <w:rFonts w:ascii="Cambria" w:hAnsi="Cambria"/>
          <w:lang w:val="en-US"/>
        </w:rPr>
        <w:t xml:space="preserve">each </w:t>
      </w:r>
      <w:r w:rsidR="003C0484">
        <w:rPr>
          <w:rFonts w:ascii="Cambria" w:hAnsi="Cambria"/>
          <w:lang w:val="en-US"/>
        </w:rPr>
        <w:t>prior level to attain further levels were the most salient critics brought to this taxonomy</w:t>
      </w:r>
      <w:r w:rsidR="00272CB5">
        <w:rPr>
          <w:rFonts w:ascii="Cambria" w:hAnsi="Cambria"/>
          <w:lang w:val="en-US"/>
        </w:rPr>
        <w:t xml:space="preserve"> (Bümen, 2006)</w:t>
      </w:r>
      <w:r w:rsidR="003C0484">
        <w:rPr>
          <w:rFonts w:ascii="Cambria" w:hAnsi="Cambria"/>
          <w:lang w:val="en-US"/>
        </w:rPr>
        <w:t xml:space="preserve">. Therefore, there was a need to make some revisions on the original taxonomy. In this regard, Bloom’s </w:t>
      </w:r>
      <w:r w:rsidRPr="00CD7885">
        <w:rPr>
          <w:rFonts w:ascii="Cambria" w:hAnsi="Cambria"/>
          <w:lang w:val="en-US"/>
        </w:rPr>
        <w:t>taxonomy</w:t>
      </w:r>
      <w:r w:rsidR="002943C5">
        <w:rPr>
          <w:rFonts w:ascii="Cambria" w:hAnsi="Cambria"/>
          <w:lang w:val="en-US"/>
        </w:rPr>
        <w:t xml:space="preserve"> </w:t>
      </w:r>
      <w:r w:rsidRPr="00CD7885">
        <w:rPr>
          <w:rFonts w:ascii="Cambria" w:hAnsi="Cambria"/>
          <w:lang w:val="en-US"/>
        </w:rPr>
        <w:t xml:space="preserve">was revised </w:t>
      </w:r>
      <w:r w:rsidR="005648A2">
        <w:rPr>
          <w:rFonts w:ascii="Cambria" w:hAnsi="Cambria"/>
          <w:lang w:val="en-US"/>
        </w:rPr>
        <w:t>by Anderson and his colleagues</w:t>
      </w:r>
      <w:r w:rsidR="00A45350">
        <w:rPr>
          <w:rFonts w:ascii="Cambria" w:hAnsi="Cambria"/>
          <w:lang w:val="en-US"/>
        </w:rPr>
        <w:t xml:space="preserve"> (2001) </w:t>
      </w:r>
      <w:r w:rsidR="005648A2">
        <w:rPr>
          <w:rFonts w:ascii="Cambria" w:hAnsi="Cambria"/>
          <w:lang w:val="en-US"/>
        </w:rPr>
        <w:t xml:space="preserve">to </w:t>
      </w:r>
      <w:r w:rsidR="00A45350">
        <w:rPr>
          <w:rFonts w:ascii="Cambria" w:hAnsi="Cambria"/>
          <w:lang w:val="en-US"/>
        </w:rPr>
        <w:t>correct the deficiencies of the original</w:t>
      </w:r>
      <w:r w:rsidR="003C0484">
        <w:rPr>
          <w:rFonts w:ascii="Cambria" w:hAnsi="Cambria"/>
          <w:lang w:val="en-US"/>
        </w:rPr>
        <w:t xml:space="preserve"> one</w:t>
      </w:r>
      <w:r w:rsidR="002215D9">
        <w:rPr>
          <w:rFonts w:ascii="Cambria" w:hAnsi="Cambria"/>
          <w:lang w:val="en-US"/>
        </w:rPr>
        <w:t xml:space="preserve"> and adapt the original taxonomy corresponding to the contemporary changes in the world related to the learning, instruction, measurement and </w:t>
      </w:r>
      <w:r w:rsidR="00116F1F">
        <w:rPr>
          <w:rFonts w:ascii="Cambria" w:hAnsi="Cambria"/>
          <w:lang w:val="en-US"/>
        </w:rPr>
        <w:t>evaluation</w:t>
      </w:r>
      <w:r w:rsidR="00A45350">
        <w:rPr>
          <w:rFonts w:ascii="Cambria" w:hAnsi="Cambria"/>
          <w:lang w:val="en-US"/>
        </w:rPr>
        <w:t xml:space="preserve">. </w:t>
      </w:r>
      <w:r w:rsidR="00A25DE5">
        <w:rPr>
          <w:rFonts w:ascii="Cambria" w:hAnsi="Cambria"/>
          <w:lang w:val="en-US"/>
        </w:rPr>
        <w:t xml:space="preserve"> </w:t>
      </w:r>
      <w:r w:rsidR="00A45350">
        <w:rPr>
          <w:rFonts w:ascii="Cambria" w:hAnsi="Cambria"/>
          <w:lang w:val="en-US"/>
        </w:rPr>
        <w:t>T</w:t>
      </w:r>
      <w:r w:rsidR="000E1925">
        <w:rPr>
          <w:rFonts w:ascii="Cambria" w:hAnsi="Cambria"/>
          <w:lang w:val="en-US"/>
        </w:rPr>
        <w:t xml:space="preserve">he changes </w:t>
      </w:r>
      <w:r w:rsidR="003F2504">
        <w:rPr>
          <w:rFonts w:ascii="Cambria" w:hAnsi="Cambria"/>
          <w:lang w:val="en-US"/>
        </w:rPr>
        <w:t xml:space="preserve">shortly </w:t>
      </w:r>
      <w:r w:rsidR="000E1925">
        <w:rPr>
          <w:rFonts w:ascii="Cambria" w:hAnsi="Cambria"/>
          <w:lang w:val="en-US"/>
        </w:rPr>
        <w:t xml:space="preserve">were </w:t>
      </w:r>
      <w:r w:rsidR="003F2504">
        <w:rPr>
          <w:rFonts w:ascii="Cambria" w:hAnsi="Cambria"/>
          <w:lang w:val="en-US"/>
        </w:rPr>
        <w:t xml:space="preserve">about </w:t>
      </w:r>
      <w:r w:rsidR="000E1925">
        <w:rPr>
          <w:rFonts w:ascii="Cambria" w:hAnsi="Cambria"/>
          <w:lang w:val="en-US"/>
        </w:rPr>
        <w:t>t</w:t>
      </w:r>
      <w:r w:rsidR="00A45350">
        <w:rPr>
          <w:rFonts w:ascii="Cambria" w:hAnsi="Cambria"/>
          <w:lang w:val="en-US"/>
        </w:rPr>
        <w:t>he</w:t>
      </w:r>
      <w:r w:rsidR="000E1925">
        <w:rPr>
          <w:rFonts w:ascii="Cambria" w:hAnsi="Cambria"/>
          <w:lang w:val="en-US"/>
        </w:rPr>
        <w:t xml:space="preserve"> name and the hierarchical order for some of the categories in the revised taxonomy. </w:t>
      </w:r>
      <w:r w:rsidR="00A45350">
        <w:rPr>
          <w:rFonts w:ascii="Cambria" w:hAnsi="Cambria"/>
          <w:lang w:val="en-US"/>
        </w:rPr>
        <w:t xml:space="preserve"> </w:t>
      </w:r>
      <w:r w:rsidR="00E54C16">
        <w:rPr>
          <w:rFonts w:ascii="Cambria" w:hAnsi="Cambria"/>
          <w:lang w:val="en-US"/>
        </w:rPr>
        <w:t>Besides</w:t>
      </w:r>
      <w:r w:rsidRPr="00CD7885">
        <w:rPr>
          <w:rFonts w:ascii="Cambria" w:hAnsi="Cambria"/>
          <w:lang w:val="en-US"/>
        </w:rPr>
        <w:t xml:space="preserve">, the revised taxonomy was re-shaped into two-dimensional framework. These are “Knowledge” and “Cognitive Processes” dimensions. </w:t>
      </w:r>
      <w:r w:rsidR="00106CD9">
        <w:rPr>
          <w:rFonts w:ascii="Cambria" w:hAnsi="Cambria"/>
          <w:lang w:val="en-US"/>
        </w:rPr>
        <w:t>“Knowledge” dimension had four sub-categories within: Factual, Conceptual, Procedural and Metacognitive Knowledge</w:t>
      </w:r>
      <w:r w:rsidR="00CF2874">
        <w:rPr>
          <w:rFonts w:ascii="Cambria" w:hAnsi="Cambria"/>
          <w:lang w:val="en-US"/>
        </w:rPr>
        <w:t xml:space="preserve">. </w:t>
      </w:r>
      <w:r w:rsidR="002E0661">
        <w:rPr>
          <w:rFonts w:ascii="Cambria" w:hAnsi="Cambria"/>
          <w:lang w:val="en-US"/>
        </w:rPr>
        <w:t xml:space="preserve">Factual knowledge incorporates the basic facts related to a discipline while conceptual knowledge </w:t>
      </w:r>
      <w:r w:rsidR="008E7553">
        <w:rPr>
          <w:rFonts w:ascii="Cambria" w:hAnsi="Cambria"/>
          <w:lang w:val="en-US"/>
        </w:rPr>
        <w:t>considers</w:t>
      </w:r>
      <w:r w:rsidR="002E0661">
        <w:rPr>
          <w:rFonts w:ascii="Cambria" w:hAnsi="Cambria"/>
          <w:lang w:val="en-US"/>
        </w:rPr>
        <w:t xml:space="preserve"> reciprocal relation among basic elements of a larger structure such as the knowledge of principles, theories, models and generalizations. </w:t>
      </w:r>
      <w:r w:rsidR="008E7553">
        <w:rPr>
          <w:rFonts w:ascii="Cambria" w:hAnsi="Cambria"/>
          <w:lang w:val="en-US"/>
        </w:rPr>
        <w:t xml:space="preserve">Procedural knowledge </w:t>
      </w:r>
      <w:r w:rsidR="000C17EF">
        <w:rPr>
          <w:rFonts w:ascii="Cambria" w:hAnsi="Cambria"/>
          <w:lang w:val="en-US"/>
        </w:rPr>
        <w:t xml:space="preserve">addresses </w:t>
      </w:r>
      <w:r w:rsidR="008E7553">
        <w:rPr>
          <w:rFonts w:ascii="Cambria" w:hAnsi="Cambria"/>
          <w:lang w:val="en-US"/>
        </w:rPr>
        <w:t>the methodology of how to do something while metacognitive knowledge is about the knowledge of one’s own cognition (</w:t>
      </w:r>
      <w:r w:rsidR="008E7553" w:rsidRPr="00CD7885">
        <w:rPr>
          <w:rFonts w:ascii="Cambria" w:hAnsi="Cambria"/>
          <w:lang w:val="en-US"/>
        </w:rPr>
        <w:t>Krathwohl, 2002</w:t>
      </w:r>
      <w:r w:rsidR="008E7553">
        <w:rPr>
          <w:rFonts w:ascii="Cambria" w:hAnsi="Cambria"/>
          <w:lang w:val="en-US"/>
        </w:rPr>
        <w:t>).</w:t>
      </w:r>
      <w:r w:rsidR="002E0661">
        <w:rPr>
          <w:rFonts w:ascii="Cambria" w:hAnsi="Cambria"/>
          <w:lang w:val="en-US"/>
        </w:rPr>
        <w:t xml:space="preserve"> </w:t>
      </w:r>
      <w:r w:rsidR="00764D13">
        <w:rPr>
          <w:rFonts w:ascii="Cambria" w:hAnsi="Cambria"/>
          <w:lang w:val="en-US"/>
        </w:rPr>
        <w:t xml:space="preserve"> “</w:t>
      </w:r>
      <w:r w:rsidR="008E7553">
        <w:rPr>
          <w:rFonts w:ascii="Cambria" w:hAnsi="Cambria"/>
          <w:lang w:val="en-US"/>
        </w:rPr>
        <w:t>Cognitive Process” dimension</w:t>
      </w:r>
      <w:r w:rsidRPr="00CD7885">
        <w:rPr>
          <w:rFonts w:ascii="Cambria" w:hAnsi="Cambria"/>
          <w:lang w:val="en-US"/>
        </w:rPr>
        <w:t>,</w:t>
      </w:r>
      <w:r w:rsidR="008E7553">
        <w:rPr>
          <w:rFonts w:ascii="Cambria" w:hAnsi="Cambria"/>
          <w:lang w:val="en-US"/>
        </w:rPr>
        <w:t xml:space="preserve"> on the other hand</w:t>
      </w:r>
      <w:r w:rsidRPr="00CD7885">
        <w:rPr>
          <w:rFonts w:ascii="Cambria" w:hAnsi="Cambria"/>
          <w:lang w:val="en-US"/>
        </w:rPr>
        <w:t xml:space="preserve">, resembles the original framework but the name of the first two sub-categories was changed to “remember” and “understand”. Rather than using the noun form to name the other categories, verb form was decided to be used as “apply”, “analyse”, “evaluate” and “create” </w:t>
      </w:r>
      <w:r w:rsidR="00B7541B">
        <w:rPr>
          <w:rFonts w:ascii="Cambria" w:hAnsi="Cambria"/>
          <w:lang w:val="en-US"/>
        </w:rPr>
        <w:t>corresponding to teachers’ us</w:t>
      </w:r>
      <w:r w:rsidR="00CF2874">
        <w:rPr>
          <w:rFonts w:ascii="Cambria" w:hAnsi="Cambria"/>
          <w:lang w:val="en-US"/>
        </w:rPr>
        <w:t>e</w:t>
      </w:r>
      <w:r w:rsidR="000C17EF">
        <w:rPr>
          <w:rFonts w:ascii="Cambria" w:hAnsi="Cambria"/>
          <w:lang w:val="en-US"/>
        </w:rPr>
        <w:t xml:space="preserve"> in education</w:t>
      </w:r>
      <w:r w:rsidR="00B7541B">
        <w:rPr>
          <w:rFonts w:ascii="Cambria" w:hAnsi="Cambria"/>
          <w:lang w:val="en-US"/>
        </w:rPr>
        <w:t xml:space="preserve">. </w:t>
      </w:r>
      <w:r w:rsidR="00A1533D">
        <w:rPr>
          <w:rFonts w:ascii="Cambria" w:hAnsi="Cambria"/>
          <w:lang w:val="en-US"/>
        </w:rPr>
        <w:t>In addition</w:t>
      </w:r>
      <w:r w:rsidR="00B7541B">
        <w:rPr>
          <w:rFonts w:ascii="Cambria" w:hAnsi="Cambria"/>
          <w:lang w:val="en-US"/>
        </w:rPr>
        <w:t xml:space="preserve">, </w:t>
      </w:r>
      <w:r w:rsidRPr="00CD7885">
        <w:rPr>
          <w:rFonts w:ascii="Cambria" w:hAnsi="Cambria"/>
          <w:lang w:val="en-US"/>
        </w:rPr>
        <w:t xml:space="preserve">the “create” </w:t>
      </w:r>
      <w:r w:rsidR="0092172B">
        <w:rPr>
          <w:rFonts w:ascii="Cambria" w:hAnsi="Cambria"/>
          <w:lang w:val="en-US"/>
        </w:rPr>
        <w:t xml:space="preserve">category was </w:t>
      </w:r>
      <w:r w:rsidR="00A1533D">
        <w:rPr>
          <w:rFonts w:ascii="Cambria" w:hAnsi="Cambria"/>
          <w:lang w:val="en-US"/>
        </w:rPr>
        <w:t xml:space="preserve">placed </w:t>
      </w:r>
      <w:r w:rsidRPr="00CD7885">
        <w:rPr>
          <w:rFonts w:ascii="Cambria" w:hAnsi="Cambria"/>
          <w:lang w:val="en-US"/>
        </w:rPr>
        <w:t xml:space="preserve">into the highest cognitive thinking level (Krathwohl, 2002). </w:t>
      </w:r>
      <w:r w:rsidR="00106CD9">
        <w:rPr>
          <w:rFonts w:ascii="Cambria" w:hAnsi="Cambria"/>
          <w:lang w:val="en-US"/>
        </w:rPr>
        <w:t xml:space="preserve">Contrary to the original taxonomy, the focus was on the sub-categories rather than the main categories and the revised taxonomy was more flexible regarding the linear structure of the original one (Bümen, 2006). </w:t>
      </w:r>
      <w:r w:rsidR="000C17EF">
        <w:rPr>
          <w:rFonts w:ascii="Cambria" w:hAnsi="Cambria"/>
          <w:lang w:val="en-US"/>
        </w:rPr>
        <w:t>Additionally, considering</w:t>
      </w:r>
      <w:r w:rsidRPr="00CD7885">
        <w:rPr>
          <w:rFonts w:ascii="Cambria" w:hAnsi="Cambria"/>
          <w:lang w:val="en-US"/>
        </w:rPr>
        <w:t xml:space="preserve"> the original and the revised versions, closed-ended questions are categorized into lower cognitive thinking level whereas, open-ended ones are classified into higher cognitive thinking level. </w:t>
      </w:r>
    </w:p>
    <w:p w14:paraId="74C65500" w14:textId="637E0CA6" w:rsidR="00CD7885" w:rsidRPr="00CD7885" w:rsidRDefault="009C6C6B" w:rsidP="00CD7885">
      <w:pPr>
        <w:rPr>
          <w:rFonts w:ascii="Cambria" w:hAnsi="Cambria"/>
          <w:lang w:val="en-US"/>
        </w:rPr>
      </w:pPr>
      <w:r w:rsidRPr="00CD7885">
        <w:rPr>
          <w:rFonts w:ascii="Cambria" w:hAnsi="Cambria"/>
          <w:lang w:val="en-US"/>
        </w:rPr>
        <w:t>Dettmer’s taxonomy</w:t>
      </w:r>
      <w:r w:rsidR="009106E9">
        <w:rPr>
          <w:rFonts w:ascii="Cambria" w:hAnsi="Cambria"/>
          <w:lang w:val="en-US"/>
        </w:rPr>
        <w:t>, on the other hand,</w:t>
      </w:r>
      <w:r w:rsidRPr="00CD7885">
        <w:rPr>
          <w:rFonts w:ascii="Cambria" w:hAnsi="Cambria"/>
          <w:lang w:val="en-US"/>
        </w:rPr>
        <w:t xml:space="preserve"> ha</w:t>
      </w:r>
      <w:r w:rsidR="009106E9">
        <w:rPr>
          <w:rFonts w:ascii="Cambria" w:hAnsi="Cambria"/>
          <w:lang w:val="en-US"/>
        </w:rPr>
        <w:t>s</w:t>
      </w:r>
      <w:r w:rsidRPr="00CD7885">
        <w:rPr>
          <w:rFonts w:ascii="Cambria" w:hAnsi="Cambria"/>
          <w:lang w:val="en-US"/>
        </w:rPr>
        <w:t xml:space="preserve"> </w:t>
      </w:r>
      <w:r w:rsidR="009106E9">
        <w:rPr>
          <w:rFonts w:ascii="Cambria" w:hAnsi="Cambria"/>
          <w:lang w:val="en-US"/>
        </w:rPr>
        <w:t xml:space="preserve">some </w:t>
      </w:r>
      <w:r w:rsidRPr="00CD7885">
        <w:rPr>
          <w:rFonts w:ascii="Cambria" w:hAnsi="Cambria"/>
          <w:lang w:val="en-US"/>
        </w:rPr>
        <w:t xml:space="preserve">common points with Bloom’s taxonomy. Including Basic, Applied and Ideational Learning stages, each stage has some other phases within for cognitive domain. Accordingly, “know” and “comprehend” are classified in the Basic Learning stage addressing low-road transfer of learning while “apply”, “analysis” and “evaluate” are categorized in Applied (Interventional) Learning stage referring high-road learning stage, and finally “synthesize”, “imagine” and “create” are the phases of Ideational Learning stage considering learners’ desires (Dettmer, 2006). In this sense, the low and high-road learning stages are in a close relationship with Bloom’s taxonomy of learning. </w:t>
      </w:r>
    </w:p>
    <w:p w14:paraId="77B7C986" w14:textId="75FD1D39" w:rsidR="00CD7885" w:rsidRPr="00CD7885" w:rsidRDefault="00CD7885" w:rsidP="002A42F8">
      <w:pPr>
        <w:rPr>
          <w:rFonts w:ascii="Cambria" w:hAnsi="Cambria"/>
          <w:lang w:val="en-US"/>
        </w:rPr>
      </w:pPr>
      <w:r w:rsidRPr="00CD7885">
        <w:rPr>
          <w:rFonts w:ascii="Cambria" w:hAnsi="Cambria"/>
          <w:lang w:val="en-US"/>
        </w:rPr>
        <w:t xml:space="preserve">In the literature, the cognitive level of questions was </w:t>
      </w:r>
      <w:r w:rsidR="00676C5E">
        <w:rPr>
          <w:rFonts w:ascii="Cambria" w:hAnsi="Cambria"/>
          <w:lang w:val="en-US"/>
        </w:rPr>
        <w:t xml:space="preserve">examined </w:t>
      </w:r>
      <w:r w:rsidRPr="00CD7885">
        <w:rPr>
          <w:rFonts w:ascii="Cambria" w:hAnsi="Cambria"/>
          <w:lang w:val="en-US"/>
        </w:rPr>
        <w:t>for different grade levels</w:t>
      </w:r>
      <w:r w:rsidR="00676C5E">
        <w:rPr>
          <w:rFonts w:ascii="Cambria" w:hAnsi="Cambria"/>
          <w:lang w:val="en-US"/>
        </w:rPr>
        <w:t xml:space="preserve"> and for different subject areas</w:t>
      </w:r>
      <w:r w:rsidRPr="00CD7885">
        <w:rPr>
          <w:rFonts w:ascii="Cambria" w:hAnsi="Cambria"/>
          <w:lang w:val="en-US"/>
        </w:rPr>
        <w:t xml:space="preserve"> (Diaz, Whitacre, Esquierdo &amp; Ruiz-Escalante, 2013; Kawanaka &amp; Stigler, 1999; Larson &amp;Lovelace, 2013; Sahin &amp;Kulm, 2008; Tan, 2007; Toni &amp;Parse, 2013; Yip, 2004). </w:t>
      </w:r>
      <w:r w:rsidR="00300798">
        <w:rPr>
          <w:rFonts w:ascii="Cambria" w:hAnsi="Cambria"/>
          <w:lang w:val="en-US"/>
        </w:rPr>
        <w:t xml:space="preserve">In Diaz et al. (2013)’s study, pre-service math and language art teachers’ questions were analyzed regarding original Bloom’s taxonomy. Accordingly, majority of the questions </w:t>
      </w:r>
      <w:r w:rsidR="004163EA">
        <w:rPr>
          <w:rFonts w:ascii="Cambria" w:hAnsi="Cambria"/>
          <w:lang w:val="en-US"/>
        </w:rPr>
        <w:t>were at knowledge, comprehension and application levels. Toni and Parse (2013)</w:t>
      </w:r>
      <w:r w:rsidR="008641AF">
        <w:rPr>
          <w:rFonts w:ascii="Cambria" w:hAnsi="Cambria"/>
          <w:lang w:val="en-US"/>
        </w:rPr>
        <w:t xml:space="preserve"> </w:t>
      </w:r>
      <w:r w:rsidR="00337368">
        <w:rPr>
          <w:rFonts w:ascii="Cambria" w:hAnsi="Cambria"/>
          <w:lang w:val="en-US"/>
        </w:rPr>
        <w:t xml:space="preserve">also </w:t>
      </w:r>
      <w:r w:rsidR="008641AF">
        <w:rPr>
          <w:rFonts w:ascii="Cambria" w:hAnsi="Cambria"/>
          <w:lang w:val="en-US"/>
        </w:rPr>
        <w:t>analyzed the cognitive level of questions at high and junior high school English classes with respect to Bloom’s taxonomy</w:t>
      </w:r>
      <w:r w:rsidR="003E04FC">
        <w:rPr>
          <w:rFonts w:ascii="Cambria" w:hAnsi="Cambria"/>
          <w:lang w:val="en-US"/>
        </w:rPr>
        <w:t xml:space="preserve"> as well</w:t>
      </w:r>
      <w:r w:rsidR="008641AF">
        <w:rPr>
          <w:rFonts w:ascii="Cambria" w:hAnsi="Cambria"/>
          <w:lang w:val="en-US"/>
        </w:rPr>
        <w:t xml:space="preserve">. </w:t>
      </w:r>
      <w:r w:rsidR="00337368">
        <w:rPr>
          <w:rFonts w:ascii="Cambria" w:hAnsi="Cambria"/>
          <w:lang w:val="en-US"/>
        </w:rPr>
        <w:t>According to the results, t</w:t>
      </w:r>
      <w:r w:rsidR="00DE3956">
        <w:rPr>
          <w:rFonts w:ascii="Cambria" w:hAnsi="Cambria"/>
          <w:lang w:val="en-US"/>
        </w:rPr>
        <w:t>eachers mostly asked inference (27</w:t>
      </w:r>
      <w:r w:rsidR="00DE3956" w:rsidRPr="00F32EBA">
        <w:rPr>
          <w:rFonts w:ascii="Cambria" w:hAnsi="Cambria"/>
          <w:i/>
          <w:lang w:val="en-US"/>
        </w:rPr>
        <w:t>%</w:t>
      </w:r>
      <w:r w:rsidR="00DE3956">
        <w:rPr>
          <w:rFonts w:ascii="Cambria" w:hAnsi="Cambria"/>
          <w:lang w:val="en-US"/>
        </w:rPr>
        <w:t>) and comprehension level (22</w:t>
      </w:r>
      <w:r w:rsidR="00DE3956" w:rsidRPr="00F32EBA">
        <w:rPr>
          <w:rFonts w:ascii="Cambria" w:hAnsi="Cambria"/>
          <w:i/>
          <w:lang w:val="en-US"/>
        </w:rPr>
        <w:t>%</w:t>
      </w:r>
      <w:r w:rsidR="00DE3956">
        <w:rPr>
          <w:rFonts w:ascii="Cambria" w:hAnsi="Cambria"/>
          <w:lang w:val="en-US"/>
        </w:rPr>
        <w:t xml:space="preserve">) questions while the questions at synthesis and analysis levels were asked the </w:t>
      </w:r>
      <w:r w:rsidR="008B74B5">
        <w:rPr>
          <w:rFonts w:ascii="Cambria" w:hAnsi="Cambria"/>
          <w:lang w:val="en-US"/>
        </w:rPr>
        <w:t xml:space="preserve">least </w:t>
      </w:r>
      <w:r w:rsidR="00337368">
        <w:rPr>
          <w:rFonts w:ascii="Cambria" w:hAnsi="Cambria"/>
          <w:lang w:val="en-US"/>
        </w:rPr>
        <w:t xml:space="preserve">compared to </w:t>
      </w:r>
      <w:r w:rsidR="008B74B5">
        <w:rPr>
          <w:rFonts w:ascii="Cambria" w:hAnsi="Cambria"/>
          <w:lang w:val="en-US"/>
        </w:rPr>
        <w:t>other levels. Similar to Toni and Parse (2013)’s study, one of the aims of Tan (2007)’s study was to reveal</w:t>
      </w:r>
      <w:r w:rsidR="00337368">
        <w:rPr>
          <w:rFonts w:ascii="Cambria" w:hAnsi="Cambria"/>
          <w:lang w:val="en-US"/>
        </w:rPr>
        <w:t xml:space="preserve"> which kind of </w:t>
      </w:r>
      <w:r w:rsidR="008B74B5">
        <w:rPr>
          <w:rFonts w:ascii="Cambria" w:hAnsi="Cambria"/>
          <w:lang w:val="en-US"/>
        </w:rPr>
        <w:t xml:space="preserve">questions </w:t>
      </w:r>
      <w:r w:rsidR="00337368">
        <w:rPr>
          <w:rFonts w:ascii="Cambria" w:hAnsi="Cambria"/>
          <w:lang w:val="en-US"/>
        </w:rPr>
        <w:t xml:space="preserve">are </w:t>
      </w:r>
      <w:r w:rsidR="008B74B5">
        <w:rPr>
          <w:rFonts w:ascii="Cambria" w:hAnsi="Cambria"/>
          <w:lang w:val="en-US"/>
        </w:rPr>
        <w:t>asked in Chinese university level English classes. Accor</w:t>
      </w:r>
      <w:r w:rsidR="00337368">
        <w:rPr>
          <w:rFonts w:ascii="Cambria" w:hAnsi="Cambria"/>
          <w:lang w:val="en-US"/>
        </w:rPr>
        <w:t>din</w:t>
      </w:r>
      <w:r w:rsidR="008B74B5">
        <w:rPr>
          <w:rFonts w:ascii="Cambria" w:hAnsi="Cambria"/>
          <w:lang w:val="en-US"/>
        </w:rPr>
        <w:t>gly, most of the teacher-iniated questions (87</w:t>
      </w:r>
      <w:r w:rsidR="008B74B5" w:rsidRPr="00AC2831">
        <w:rPr>
          <w:rFonts w:ascii="Cambria" w:hAnsi="Cambria"/>
          <w:i/>
          <w:lang w:val="en-US"/>
        </w:rPr>
        <w:t>%</w:t>
      </w:r>
      <w:r w:rsidR="008B74B5">
        <w:rPr>
          <w:rFonts w:ascii="Cambria" w:hAnsi="Cambria"/>
          <w:lang w:val="en-US"/>
        </w:rPr>
        <w:t xml:space="preserve">) were at lower cognitive </w:t>
      </w:r>
      <w:r w:rsidR="00997822">
        <w:rPr>
          <w:rFonts w:ascii="Cambria" w:hAnsi="Cambria"/>
          <w:lang w:val="en-US"/>
        </w:rPr>
        <w:t xml:space="preserve">thinking </w:t>
      </w:r>
      <w:r w:rsidR="008B74B5">
        <w:rPr>
          <w:rFonts w:ascii="Cambria" w:hAnsi="Cambria"/>
          <w:lang w:val="en-US"/>
        </w:rPr>
        <w:t xml:space="preserve">level. Having examined the cognitive level of questions at university level science classes regarding the revised version of Bloom’s taxonomy, Larson and Lovelace </w:t>
      </w:r>
      <w:r w:rsidR="00071650">
        <w:rPr>
          <w:rFonts w:ascii="Cambria" w:hAnsi="Cambria"/>
          <w:lang w:val="en-US"/>
        </w:rPr>
        <w:t xml:space="preserve">(2013) </w:t>
      </w:r>
      <w:r w:rsidR="008B74B5">
        <w:rPr>
          <w:rFonts w:ascii="Cambria" w:hAnsi="Cambria"/>
          <w:lang w:val="en-US"/>
        </w:rPr>
        <w:t xml:space="preserve">reported that 78.2% of </w:t>
      </w:r>
      <w:r w:rsidR="008B74B5">
        <w:rPr>
          <w:rFonts w:ascii="Cambria" w:hAnsi="Cambria"/>
          <w:lang w:val="en-US"/>
        </w:rPr>
        <w:lastRenderedPageBreak/>
        <w:t>questions were at remember or understand levels wheras only 4.7</w:t>
      </w:r>
      <w:r w:rsidR="008B74B5" w:rsidRPr="00F32EBA">
        <w:rPr>
          <w:rFonts w:ascii="Cambria" w:hAnsi="Cambria"/>
          <w:i/>
          <w:lang w:val="en-US"/>
        </w:rPr>
        <w:t>%</w:t>
      </w:r>
      <w:r w:rsidR="008B74B5">
        <w:rPr>
          <w:rFonts w:ascii="Cambria" w:hAnsi="Cambria"/>
          <w:lang w:val="en-US"/>
        </w:rPr>
        <w:t xml:space="preserve"> of the questions were at evaluation and creation levels.</w:t>
      </w:r>
      <w:r w:rsidR="00893641">
        <w:rPr>
          <w:rFonts w:ascii="Cambria" w:hAnsi="Cambria"/>
          <w:lang w:val="en-US"/>
        </w:rPr>
        <w:t xml:space="preserve"> Yip (2004) also examined the questions posed by </w:t>
      </w:r>
      <w:r w:rsidR="00F209EB">
        <w:rPr>
          <w:rFonts w:ascii="Cambria" w:hAnsi="Cambria"/>
          <w:lang w:val="en-US"/>
        </w:rPr>
        <w:t xml:space="preserve">biology </w:t>
      </w:r>
      <w:r w:rsidR="00893641">
        <w:rPr>
          <w:rFonts w:ascii="Cambria" w:hAnsi="Cambria"/>
          <w:lang w:val="en-US"/>
        </w:rPr>
        <w:t xml:space="preserve">teachers at </w:t>
      </w:r>
      <w:r w:rsidR="00F209EB">
        <w:rPr>
          <w:rFonts w:ascii="Cambria" w:hAnsi="Cambria"/>
          <w:lang w:val="en-US"/>
        </w:rPr>
        <w:t>high school</w:t>
      </w:r>
      <w:r w:rsidR="00893641">
        <w:rPr>
          <w:rFonts w:ascii="Cambria" w:hAnsi="Cambria"/>
          <w:lang w:val="en-US"/>
        </w:rPr>
        <w:t xml:space="preserve"> </w:t>
      </w:r>
      <w:r w:rsidR="00F209EB">
        <w:rPr>
          <w:rFonts w:ascii="Cambria" w:hAnsi="Cambria"/>
          <w:lang w:val="en-US"/>
        </w:rPr>
        <w:t>level</w:t>
      </w:r>
      <w:r w:rsidR="008B0F56">
        <w:rPr>
          <w:rFonts w:ascii="Cambria" w:hAnsi="Cambria"/>
          <w:lang w:val="en-US"/>
        </w:rPr>
        <w:t xml:space="preserve"> after completing a programme to promote teachers’ questioning skills at science classes. The findings</w:t>
      </w:r>
      <w:r w:rsidR="00873331">
        <w:rPr>
          <w:rFonts w:ascii="Cambria" w:hAnsi="Cambria"/>
          <w:lang w:val="en-US"/>
        </w:rPr>
        <w:t xml:space="preserve"> pointed </w:t>
      </w:r>
      <w:r w:rsidR="00637E22">
        <w:rPr>
          <w:rFonts w:ascii="Cambria" w:hAnsi="Cambria"/>
          <w:lang w:val="en-US"/>
        </w:rPr>
        <w:t xml:space="preserve">out </w:t>
      </w:r>
      <w:r w:rsidR="00071650">
        <w:rPr>
          <w:rFonts w:ascii="Cambria" w:hAnsi="Cambria"/>
          <w:lang w:val="en-US"/>
        </w:rPr>
        <w:t xml:space="preserve">the </w:t>
      </w:r>
      <w:r w:rsidR="00873331">
        <w:rPr>
          <w:rFonts w:ascii="Cambria" w:hAnsi="Cambria"/>
          <w:lang w:val="en-US"/>
        </w:rPr>
        <w:t xml:space="preserve">high percentage of </w:t>
      </w:r>
      <w:r w:rsidR="008B0F56">
        <w:rPr>
          <w:rFonts w:ascii="Cambria" w:hAnsi="Cambria"/>
          <w:lang w:val="en-US"/>
        </w:rPr>
        <w:t xml:space="preserve">lower-order level questions </w:t>
      </w:r>
      <w:r w:rsidR="00A204BD">
        <w:rPr>
          <w:rFonts w:ascii="Cambria" w:hAnsi="Cambria"/>
          <w:lang w:val="en-US"/>
        </w:rPr>
        <w:t>(35.1</w:t>
      </w:r>
      <w:r w:rsidR="00A204BD" w:rsidRPr="00873331">
        <w:rPr>
          <w:rFonts w:ascii="Cambria" w:hAnsi="Cambria"/>
          <w:i/>
          <w:lang w:val="en-US"/>
        </w:rPr>
        <w:t>%</w:t>
      </w:r>
      <w:r w:rsidR="00A204BD">
        <w:rPr>
          <w:rFonts w:ascii="Cambria" w:hAnsi="Cambria"/>
          <w:lang w:val="en-US"/>
        </w:rPr>
        <w:t>) compared to questions at higher-order level (25.4</w:t>
      </w:r>
      <w:r w:rsidR="00A204BD" w:rsidRPr="00873331">
        <w:rPr>
          <w:rFonts w:ascii="Cambria" w:hAnsi="Cambria"/>
          <w:i/>
          <w:lang w:val="en-US"/>
        </w:rPr>
        <w:t>%</w:t>
      </w:r>
      <w:r w:rsidR="00A204BD">
        <w:rPr>
          <w:rFonts w:ascii="Cambria" w:hAnsi="Cambria"/>
          <w:lang w:val="en-US"/>
        </w:rPr>
        <w:t>).</w:t>
      </w:r>
      <w:r w:rsidR="005B4DB7">
        <w:rPr>
          <w:rFonts w:ascii="Cambria" w:hAnsi="Cambria"/>
          <w:lang w:val="en-US"/>
        </w:rPr>
        <w:t xml:space="preserve"> In another research, Sahin and Kulm (2008) </w:t>
      </w:r>
      <w:r w:rsidR="00446932">
        <w:rPr>
          <w:rFonts w:ascii="Cambria" w:hAnsi="Cambria"/>
          <w:lang w:val="en-US"/>
        </w:rPr>
        <w:t xml:space="preserve">studied on </w:t>
      </w:r>
      <w:r w:rsidR="005B4DB7">
        <w:rPr>
          <w:rFonts w:ascii="Cambria" w:hAnsi="Cambria"/>
          <w:lang w:val="en-US"/>
        </w:rPr>
        <w:t xml:space="preserve">the use of teacher questioning </w:t>
      </w:r>
      <w:r w:rsidR="006B093C">
        <w:rPr>
          <w:rFonts w:ascii="Cambria" w:hAnsi="Cambria"/>
          <w:lang w:val="en-US"/>
        </w:rPr>
        <w:t xml:space="preserve">at </w:t>
      </w:r>
      <w:r w:rsidR="006B54C4">
        <w:rPr>
          <w:rFonts w:ascii="Cambria" w:hAnsi="Cambria"/>
          <w:lang w:val="en-US"/>
        </w:rPr>
        <w:t>middle school</w:t>
      </w:r>
      <w:r w:rsidR="005B4DB7">
        <w:rPr>
          <w:rFonts w:ascii="Cambria" w:hAnsi="Cambria"/>
          <w:lang w:val="en-US"/>
        </w:rPr>
        <w:t xml:space="preserve"> mathematics classes. Teachers tended to </w:t>
      </w:r>
      <w:r w:rsidR="0060574F">
        <w:rPr>
          <w:rFonts w:ascii="Cambria" w:hAnsi="Cambria"/>
          <w:lang w:val="en-US"/>
        </w:rPr>
        <w:t>ask</w:t>
      </w:r>
      <w:r w:rsidR="005B4DB7">
        <w:rPr>
          <w:rFonts w:ascii="Cambria" w:hAnsi="Cambria"/>
          <w:lang w:val="en-US"/>
        </w:rPr>
        <w:t xml:space="preserve"> </w:t>
      </w:r>
      <w:r w:rsidR="0060574F">
        <w:rPr>
          <w:rFonts w:ascii="Cambria" w:hAnsi="Cambria"/>
          <w:lang w:val="en-US"/>
        </w:rPr>
        <w:t xml:space="preserve">more </w:t>
      </w:r>
      <w:r w:rsidR="005B4DB7">
        <w:rPr>
          <w:rFonts w:ascii="Cambria" w:hAnsi="Cambria"/>
          <w:lang w:val="en-US"/>
        </w:rPr>
        <w:t xml:space="preserve">factual questions </w:t>
      </w:r>
      <w:r w:rsidR="0060574F">
        <w:rPr>
          <w:rFonts w:ascii="Cambria" w:hAnsi="Cambria"/>
          <w:lang w:val="en-US"/>
        </w:rPr>
        <w:t xml:space="preserve">to assess students’ procedural and factual knowledge </w:t>
      </w:r>
      <w:r w:rsidR="006B093C">
        <w:rPr>
          <w:rFonts w:ascii="Cambria" w:hAnsi="Cambria"/>
          <w:lang w:val="en-US"/>
        </w:rPr>
        <w:t xml:space="preserve">than the probing and guiding questions </w:t>
      </w:r>
      <w:r w:rsidR="005B4DB7">
        <w:rPr>
          <w:rFonts w:ascii="Cambria" w:hAnsi="Cambria"/>
          <w:lang w:val="en-US"/>
        </w:rPr>
        <w:t>regardless of the employed teaching strategy, so the level of questions posed by mathematics teachers were mostly at lower cognitive thinking level.</w:t>
      </w:r>
      <w:r w:rsidR="006B54C4">
        <w:rPr>
          <w:rFonts w:ascii="Cambria" w:hAnsi="Cambria"/>
          <w:lang w:val="en-US"/>
        </w:rPr>
        <w:t xml:space="preserve"> There are also cross-cultural studies to compare teachers’ questioning practices across different cultures. In this regard, Kawanaka and Stigler (1999) examined teachers’ use of questions at middle school mathematics classrooms at three different cultures. Accordingly, the higher cognitive thinking level questions </w:t>
      </w:r>
      <w:r w:rsidR="002A42F8">
        <w:rPr>
          <w:rFonts w:ascii="Cambria" w:hAnsi="Cambria"/>
          <w:lang w:val="en-US"/>
        </w:rPr>
        <w:t>were seemed to be posed less than lower cognitive thinking questions in</w:t>
      </w:r>
      <w:r w:rsidR="006B54C4">
        <w:rPr>
          <w:rFonts w:ascii="Cambria" w:hAnsi="Cambria"/>
          <w:lang w:val="en-US"/>
        </w:rPr>
        <w:t xml:space="preserve"> Germany, Japan and the </w:t>
      </w:r>
      <w:r w:rsidR="002A42F8">
        <w:rPr>
          <w:rFonts w:ascii="Cambria" w:hAnsi="Cambria"/>
          <w:lang w:val="en-US"/>
        </w:rPr>
        <w:t xml:space="preserve">USA. </w:t>
      </w:r>
      <w:r w:rsidRPr="00CD7885">
        <w:rPr>
          <w:rFonts w:ascii="Cambria" w:hAnsi="Cambria"/>
          <w:lang w:val="en-US"/>
        </w:rPr>
        <w:t>Generally, there should be a balance when asking both lower and higher order questions (Şevik, 2005). Therefore, the adopted instructional method has a considerable impact on teachers’ questioning practices. For instance, in traditional classroom settings teachers are more likely to ask closed-ended questions. However, teachers’ questioning is generally shaped by students’ responses to clarify and extend their ideas in inquiry settings (Kawalkar &amp; Vijapurkar, 2013). Besides, students are encouraged to take their responsibility of their own learning by evaluating their responses, so open</w:t>
      </w:r>
      <w:r w:rsidR="00D34445" w:rsidRPr="00CD7885">
        <w:rPr>
          <w:rFonts w:ascii="Cambria" w:hAnsi="Cambria"/>
          <w:lang w:val="en-US"/>
        </w:rPr>
        <w:t>-ended</w:t>
      </w:r>
      <w:r w:rsidRPr="00CD7885">
        <w:rPr>
          <w:rFonts w:ascii="Cambria" w:hAnsi="Cambria"/>
          <w:lang w:val="en-US"/>
        </w:rPr>
        <w:t xml:space="preserve"> questions are asked more than the closed ones to improve students’ higher order thinking skills in inquiry settings (Smart &amp; Marshall, 2013). </w:t>
      </w:r>
    </w:p>
    <w:p w14:paraId="60BB0281" w14:textId="77777777" w:rsidR="00CD7885" w:rsidRPr="00CD7885" w:rsidRDefault="00CD7885" w:rsidP="00CD7885">
      <w:pPr>
        <w:rPr>
          <w:rFonts w:ascii="Cambria" w:hAnsi="Cambria"/>
          <w:lang w:val="en-US"/>
        </w:rPr>
      </w:pPr>
      <w:r w:rsidRPr="00CD7885">
        <w:rPr>
          <w:rFonts w:ascii="Cambria" w:hAnsi="Cambria"/>
          <w:lang w:val="en-US"/>
        </w:rPr>
        <w:t xml:space="preserve">Although the type of the question tends to change based on the adopted instructional method, there are several questioning techniques suggested to be implemented in each learning setting to improve the instruction efficiency such as prompting, probing and cueing students, repeating and re-directing the questions, providing feedback, correctives, and sufficient wait time, using follow-up, leading and student-specific questioning (Bond, 2007; McCarthy et al. 2016; Rido; 2017; Wangru, 2016; Wilen &amp;Clegg, 1986). In addition to these, Tri Ragawanti (2009) discussed three main student selection procedures: selection of volunteer students, use of pre-arranged format and random selection of students. Among those criteria, pre-arranged format might be risky in terms of resulting in trouble and boredom in the classroom as students are called according to name order in the attendance list or those who are sitting in the front row are selected to respond the question. Therefore, teachers should provide a balance while selecting volunteer and non-volunteer students (Wangru, 2016; Wilen &amp; Clegg, 1986) to keep whole class being attentive.  </w:t>
      </w:r>
    </w:p>
    <w:p w14:paraId="015BED34" w14:textId="77777777" w:rsidR="00CD7885" w:rsidRPr="00CD7885" w:rsidRDefault="00CD7885" w:rsidP="00CD7885">
      <w:pPr>
        <w:rPr>
          <w:rFonts w:ascii="Cambria" w:hAnsi="Cambria"/>
          <w:lang w:val="en-US"/>
        </w:rPr>
      </w:pPr>
      <w:r w:rsidRPr="00CD7885">
        <w:rPr>
          <w:rFonts w:ascii="Cambria" w:hAnsi="Cambria"/>
          <w:lang w:val="en-US"/>
        </w:rPr>
        <w:t xml:space="preserve">Considering after questioning phase, providing a sufficient pause after posing a question (wait time I) and after a student response (wait time II) was deemed to be essential strategy in teachers’ questioning (Rowe, 1986). The frequency, length and the quality of responses were stated to have been increased as the wait time was increased by few seconds (Gall, 1984; Rowe, 1986). Therefore, teachers should give minimum three seconds so that students will be able to re-think and re-formulate their answers (Chin, 2004; Naz, Khan, Khan, Daraz &amp; Mujtaba, 2013). However, in the literature, the allocated average time was less than three seconds for wait time I and II (Albergaria-Almedia, 2010; Larson&amp;Lovelace, 2013; Mauigoa-Tekene, 2006; Wangru, 2016). In addition to sufficient wait time, probing and follow-up questions might be used to comprehensively evaluate students’ both correct and incorrect responses (McCarthy et al. 2016). Besides, the unanswered questions might be rephrased to eliminate student confusion; providing verbal cues (Wilen &amp;Clegg, 1986), giving positive feedback and error correction might be utilized to facilitate student and teacher communication (Sun, 2012). </w:t>
      </w:r>
    </w:p>
    <w:p w14:paraId="21AD756E" w14:textId="7BE576EA" w:rsidR="003F6A90" w:rsidRPr="00CD7885" w:rsidRDefault="00CD7885" w:rsidP="00B94FFA">
      <w:pPr>
        <w:rPr>
          <w:rFonts w:ascii="Cambria" w:hAnsi="Cambria"/>
          <w:lang w:val="en-US"/>
        </w:rPr>
      </w:pPr>
      <w:r w:rsidRPr="00CD7885">
        <w:rPr>
          <w:rFonts w:ascii="Cambria" w:hAnsi="Cambria"/>
          <w:lang w:val="en-US"/>
        </w:rPr>
        <w:t>Even though various questioning techniques were mentioned to be used to improve the instruction efficiency, teachers are criticized to lack necessary questioning skills (Vogler, 2005). Therefore, there is a need to explore the current trend in teachers’ questioning in national context beforehand. In this regard, this study aims at reviewing the research on teachers’ questioning in Turkey through examining what types and cognitive levels of questions are posed and what questioning techniques are used by teachers in Turkish educational settings.</w:t>
      </w:r>
    </w:p>
    <w:p w14:paraId="3C97F7A5" w14:textId="77777777" w:rsidR="00CD7885" w:rsidRPr="00CD7885" w:rsidRDefault="00CD7885" w:rsidP="00905502">
      <w:pPr>
        <w:pStyle w:val="Heading2"/>
        <w:spacing w:before="100" w:beforeAutospacing="1" w:after="100" w:afterAutospacing="1"/>
        <w:ind w:firstLine="0"/>
        <w:jc w:val="center"/>
        <w:rPr>
          <w:rFonts w:ascii="Cambria" w:hAnsi="Cambria" w:cs="Times New Roman"/>
          <w:b/>
          <w:color w:val="auto"/>
          <w:sz w:val="22"/>
          <w:szCs w:val="22"/>
          <w:lang w:val="en-US"/>
        </w:rPr>
      </w:pPr>
      <w:r w:rsidRPr="00CD7885">
        <w:rPr>
          <w:rFonts w:ascii="Cambria" w:hAnsi="Cambria" w:cs="Times New Roman"/>
          <w:b/>
          <w:color w:val="auto"/>
          <w:sz w:val="22"/>
          <w:szCs w:val="22"/>
          <w:lang w:val="en-US"/>
        </w:rPr>
        <w:lastRenderedPageBreak/>
        <w:t>METHOD</w:t>
      </w:r>
    </w:p>
    <w:p w14:paraId="2D043EBF" w14:textId="77777777" w:rsidR="00CD7885" w:rsidRPr="00CD7885" w:rsidRDefault="00CD7885" w:rsidP="0051580A">
      <w:pPr>
        <w:spacing w:after="120"/>
        <w:ind w:firstLine="0"/>
        <w:rPr>
          <w:rFonts w:ascii="Cambria" w:hAnsi="Cambria"/>
          <w:b/>
          <w:lang w:val="en-US"/>
        </w:rPr>
      </w:pPr>
      <w:r w:rsidRPr="00CD7885">
        <w:rPr>
          <w:rFonts w:ascii="Cambria" w:hAnsi="Cambria"/>
          <w:b/>
          <w:lang w:val="en-US"/>
        </w:rPr>
        <w:t>Data Sources</w:t>
      </w:r>
    </w:p>
    <w:p w14:paraId="16E7FC02" w14:textId="77777777" w:rsidR="00CD7885" w:rsidRPr="00CD7885" w:rsidRDefault="00CD7885" w:rsidP="00CD7885">
      <w:pPr>
        <w:ind w:firstLine="720"/>
        <w:rPr>
          <w:rFonts w:ascii="Cambria" w:hAnsi="Cambria"/>
          <w:lang w:val="en-US"/>
        </w:rPr>
      </w:pPr>
      <w:r w:rsidRPr="00CD7885">
        <w:rPr>
          <w:rFonts w:ascii="Cambria" w:hAnsi="Cambria"/>
          <w:lang w:val="en-US"/>
        </w:rPr>
        <w:t>A comprehensive literature review was done by examining the studies directly or indirectly related to teachers’ questioning in Turkey conducted between 2000 and 2018 years through electronic databases described in Figure 1. The keywords were “teacher questioning”, “classroom questioning”, “questioning skills”, “question types”, “cognitive levels of questions”, and “questioning techniques” with their Turkish counterparts. Regarding the inclusion and exclusion criteria, 37 studies were found to be eligible to explore teachers’ questioning practices in Turkey. Data reduction chart of this systematic review is given in Figure 1.</w:t>
      </w:r>
    </w:p>
    <w:p w14:paraId="5CBB8B4D" w14:textId="77777777" w:rsidR="00CD7885" w:rsidRPr="00CD7885" w:rsidRDefault="00CD7885" w:rsidP="00CD7885">
      <w:pPr>
        <w:ind w:firstLine="0"/>
        <w:rPr>
          <w:rFonts w:ascii="Times New Roman" w:hAnsi="Times New Roman"/>
          <w:i/>
          <w:sz w:val="24"/>
          <w:szCs w:val="24"/>
          <w:lang w:val="en-US"/>
        </w:rPr>
      </w:pPr>
    </w:p>
    <w:p w14:paraId="21DBFA1E" w14:textId="453F4B04" w:rsidR="00CD7885" w:rsidRPr="00CD7885" w:rsidRDefault="007D68FB" w:rsidP="00CD7885">
      <w:pPr>
        <w:ind w:firstLine="0"/>
        <w:jc w:val="center"/>
        <w:rPr>
          <w:rFonts w:ascii="Cambria" w:hAnsi="Cambria"/>
          <w:lang w:val="en-US"/>
        </w:rPr>
      </w:pPr>
      <w:r>
        <w:rPr>
          <w:rFonts w:ascii="Times New Roman" w:hAnsi="Times New Roman"/>
          <w:i/>
          <w:noProof/>
          <w:sz w:val="24"/>
          <w:szCs w:val="24"/>
          <w:lang w:eastAsia="tr-TR"/>
        </w:rPr>
        <mc:AlternateContent>
          <mc:Choice Requires="wps">
            <w:drawing>
              <wp:anchor distT="0" distB="0" distL="114300" distR="114300" simplePos="0" relativeHeight="251659264" behindDoc="0" locked="0" layoutInCell="1" allowOverlap="1" wp14:anchorId="1DD13ED6" wp14:editId="21DD6383">
                <wp:simplePos x="0" y="0"/>
                <wp:positionH relativeFrom="column">
                  <wp:posOffset>2887345</wp:posOffset>
                </wp:positionH>
                <wp:positionV relativeFrom="paragraph">
                  <wp:posOffset>2658110</wp:posOffset>
                </wp:positionV>
                <wp:extent cx="1478280" cy="434340"/>
                <wp:effectExtent l="38100" t="0" r="7620" b="60960"/>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828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AF4C785" id="_x0000_t32" coordsize="21600,21600" o:spt="32" o:oned="t" path="m,l21600,21600e" filled="f">
                <v:path arrowok="t" fillok="f" o:connecttype="none"/>
                <o:lock v:ext="edit" shapetype="t"/>
              </v:shapetype>
              <v:shape id="AutoShape 28" o:spid="_x0000_s1026" type="#_x0000_t32" style="position:absolute;margin-left:227.35pt;margin-top:209.3pt;width:116.4pt;height:34.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">
                <v:stroke endarrow="block"/>
              </v:shape>
            </w:pict>
          </mc:Fallback>
        </mc:AlternateContent>
      </w:r>
      <w:r w:rsidR="000E5323">
        <w:rPr>
          <w:rFonts w:ascii="Times New Roman" w:hAnsi="Times New Roman"/>
          <w:i/>
          <w:sz w:val="24"/>
          <w:szCs w:val="24"/>
          <w:lang w:val="en-US"/>
        </w:rPr>
      </w:r>
      <w:r w:rsidR="000E5323">
        <w:rPr>
          <w:rFonts w:ascii="Times New Roman" w:hAnsi="Times New Roman"/>
          <w:i/>
          <w:sz w:val="24"/>
          <w:szCs w:val="24"/>
          <w:lang w:val="en-US"/>
        </w:rPr>
        <w:pict w14:anchorId="499A477E">
          <v:group id="_x0000_s1034" editas="orgchart" style="width:452.4pt;height:243.05pt;mso-position-horizontal-relative:char;mso-position-vertical-relative:line" coordorigin="1638,12408" coordsize="4680,1884">
            <o:lock v:ext="edit" aspectratio="t"/>
            <o:diagram v:ext="edit" dgmstyle="0" dgmscalex="126703" dgmscaley="169110" dgmfontsize="23" constrainbounds="0,0,0,0" autolayout="f">
              <o:relationtable v:ext="edit">
                <o:rel v:ext="edit" idsrc="#_s1030" iddest="#_s1030"/>
                <o:rel v:ext="edit" idsrc="#_s1032" iddest="#_s1030" idcntr="#_s1029"/>
                <o:rel v:ext="edit" idsrc="#_s1031" iddest="#_s1030"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38;top:12408;width:4680;height:1884"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4528;top:12544;width:162;height:1259;rotation:270;flip:x" o:connectortype="elbow" adj="9301,69289,-433447" strokeweight="2.25pt"/>
            <v:shape id="_s1029" o:spid="_x0000_s1029" type="#_x0000_t34" style="position:absolute;left:3317;top:12585;width:154;height:1170;rotation:270" o:connectortype="elbow" adj="9769,-74397,-200316" strokeweight="2.25pt"/>
            <v:roundrect id="_s1030" o:spid="_x0000_s1030" style="position:absolute;left:2315;top:12408;width:3327;height:685;v-text-anchor:middle" arcsize="10923f" o:dgmlayout="0" o:dgmnodekind="1" fillcolor="#bbe0e3">
              <v:textbox style="mso-next-textbox:#_s1030" inset="0,0,0,0">
                <w:txbxContent>
                  <w:p w14:paraId="3D74136F" w14:textId="77777777" w:rsidR="00380996" w:rsidRPr="00433715" w:rsidRDefault="00380996" w:rsidP="00CD7885">
                    <w:pPr>
                      <w:jc w:val="center"/>
                      <w:rPr>
                        <w:rFonts w:ascii="Cambria" w:hAnsi="Cambria"/>
                        <w:b/>
                        <w:sz w:val="20"/>
                        <w:szCs w:val="20"/>
                      </w:rPr>
                    </w:pPr>
                    <w:r w:rsidRPr="00433715">
                      <w:rPr>
                        <w:rFonts w:ascii="Cambria" w:hAnsi="Cambria"/>
                        <w:b/>
                        <w:sz w:val="20"/>
                        <w:szCs w:val="20"/>
                      </w:rPr>
                      <w:t>ELECTRONIC DATABASES</w:t>
                    </w:r>
                  </w:p>
                  <w:p w14:paraId="291A6C4E" w14:textId="77777777" w:rsidR="00380996" w:rsidRPr="00433715" w:rsidRDefault="00380996" w:rsidP="00CD7885">
                    <w:pPr>
                      <w:numPr>
                        <w:ilvl w:val="0"/>
                        <w:numId w:val="1"/>
                      </w:numPr>
                      <w:jc w:val="left"/>
                      <w:rPr>
                        <w:rFonts w:ascii="Cambria" w:hAnsi="Cambria"/>
                        <w:sz w:val="20"/>
                        <w:szCs w:val="20"/>
                      </w:rPr>
                    </w:pPr>
                    <w:r w:rsidRPr="00433715">
                      <w:rPr>
                        <w:rFonts w:ascii="Cambria" w:hAnsi="Cambria"/>
                        <w:sz w:val="20"/>
                        <w:szCs w:val="20"/>
                      </w:rPr>
                      <w:t>EBSCO Host Online</w:t>
                    </w:r>
                  </w:p>
                  <w:p w14:paraId="75B9C426" w14:textId="77777777" w:rsidR="00380996" w:rsidRPr="00433715" w:rsidRDefault="00380996" w:rsidP="00CD7885">
                    <w:pPr>
                      <w:numPr>
                        <w:ilvl w:val="0"/>
                        <w:numId w:val="1"/>
                      </w:numPr>
                      <w:jc w:val="left"/>
                      <w:rPr>
                        <w:rFonts w:ascii="Cambria" w:hAnsi="Cambria"/>
                        <w:sz w:val="20"/>
                        <w:szCs w:val="20"/>
                      </w:rPr>
                    </w:pPr>
                    <w:r w:rsidRPr="00433715">
                      <w:rPr>
                        <w:rFonts w:ascii="Cambria" w:hAnsi="Cambria"/>
                        <w:sz w:val="20"/>
                        <w:szCs w:val="20"/>
                      </w:rPr>
                      <w:t>Academic Search Complete</w:t>
                    </w:r>
                  </w:p>
                  <w:p w14:paraId="72A6E182" w14:textId="77777777" w:rsidR="00380996" w:rsidRPr="00433715" w:rsidRDefault="00380996" w:rsidP="00CD7885">
                    <w:pPr>
                      <w:numPr>
                        <w:ilvl w:val="0"/>
                        <w:numId w:val="1"/>
                      </w:numPr>
                      <w:jc w:val="left"/>
                      <w:rPr>
                        <w:rFonts w:ascii="Cambria" w:hAnsi="Cambria"/>
                        <w:sz w:val="20"/>
                        <w:szCs w:val="20"/>
                      </w:rPr>
                    </w:pPr>
                    <w:r w:rsidRPr="00433715">
                      <w:rPr>
                        <w:rFonts w:ascii="Cambria" w:hAnsi="Cambria"/>
                        <w:sz w:val="20"/>
                        <w:szCs w:val="20"/>
                      </w:rPr>
                      <w:t>Education Resources Information Center (ERIC)</w:t>
                    </w:r>
                  </w:p>
                  <w:p w14:paraId="0726343D" w14:textId="77777777" w:rsidR="00380996" w:rsidRPr="00433715" w:rsidRDefault="00380996" w:rsidP="00CD7885">
                    <w:pPr>
                      <w:numPr>
                        <w:ilvl w:val="0"/>
                        <w:numId w:val="1"/>
                      </w:numPr>
                      <w:jc w:val="left"/>
                      <w:rPr>
                        <w:rFonts w:ascii="Cambria" w:hAnsi="Cambria"/>
                        <w:sz w:val="20"/>
                        <w:szCs w:val="20"/>
                      </w:rPr>
                    </w:pPr>
                    <w:r w:rsidRPr="00433715">
                      <w:rPr>
                        <w:rFonts w:ascii="Cambria" w:hAnsi="Cambria"/>
                        <w:sz w:val="20"/>
                        <w:szCs w:val="20"/>
                      </w:rPr>
                      <w:t>Google Scholar</w:t>
                    </w:r>
                  </w:p>
                  <w:p w14:paraId="5FAEACF3" w14:textId="77777777" w:rsidR="00380996" w:rsidRPr="00433715" w:rsidRDefault="00380996" w:rsidP="00CD7885">
                    <w:pPr>
                      <w:numPr>
                        <w:ilvl w:val="0"/>
                        <w:numId w:val="1"/>
                      </w:numPr>
                      <w:ind w:left="714" w:hanging="357"/>
                      <w:jc w:val="left"/>
                      <w:rPr>
                        <w:rFonts w:ascii="Cambria" w:hAnsi="Cambria"/>
                        <w:i/>
                        <w:sz w:val="24"/>
                      </w:rPr>
                    </w:pPr>
                    <w:r w:rsidRPr="00433715">
                      <w:rPr>
                        <w:rFonts w:ascii="Cambria" w:hAnsi="Cambria"/>
                        <w:sz w:val="20"/>
                        <w:szCs w:val="20"/>
                      </w:rPr>
                      <w:t>TUBITAK ULAKBIM Turkish</w:t>
                    </w:r>
                    <w:r w:rsidRPr="00433715">
                      <w:rPr>
                        <w:rFonts w:ascii="Cambria" w:hAnsi="Cambria"/>
                        <w:sz w:val="24"/>
                      </w:rPr>
                      <w:t xml:space="preserve"> </w:t>
                    </w:r>
                    <w:r w:rsidRPr="00242841">
                      <w:rPr>
                        <w:rFonts w:ascii="Cambria" w:hAnsi="Cambria"/>
                        <w:sz w:val="20"/>
                        <w:szCs w:val="20"/>
                      </w:rPr>
                      <w:t>National Databases</w:t>
                    </w:r>
                  </w:p>
                  <w:p w14:paraId="4B2DC73C" w14:textId="77777777" w:rsidR="00380996" w:rsidRPr="00433715" w:rsidRDefault="00380996" w:rsidP="00CD7885">
                    <w:pPr>
                      <w:numPr>
                        <w:ilvl w:val="0"/>
                        <w:numId w:val="1"/>
                      </w:numPr>
                      <w:ind w:left="714" w:hanging="357"/>
                      <w:jc w:val="left"/>
                      <w:rPr>
                        <w:rFonts w:ascii="Cambria" w:hAnsi="Cambria"/>
                        <w:i/>
                        <w:sz w:val="24"/>
                      </w:rPr>
                    </w:pPr>
                  </w:p>
                </w:txbxContent>
              </v:textbox>
            </v:roundrect>
            <v:roundrect id="_s1031" o:spid="_x0000_s1031" style="position:absolute;left:4158;top:13255;width:2160;height:757;v-text-anchor:middle" arcsize="10923f" o:dgmlayout="0" o:dgmnodekind="0" fillcolor="#bbe0e3">
              <v:textbox style="mso-next-textbox:#_s1031" inset="0,0,0,0">
                <w:txbxContent>
                  <w:p w14:paraId="7C19D60A" w14:textId="77777777" w:rsidR="00380996" w:rsidRPr="00433715" w:rsidRDefault="00380996" w:rsidP="00CD7885">
                    <w:pPr>
                      <w:jc w:val="center"/>
                      <w:rPr>
                        <w:rFonts w:ascii="Cambria" w:hAnsi="Cambria"/>
                        <w:b/>
                        <w:sz w:val="20"/>
                        <w:szCs w:val="20"/>
                      </w:rPr>
                    </w:pPr>
                    <w:r w:rsidRPr="00433715">
                      <w:rPr>
                        <w:rFonts w:ascii="Cambria" w:hAnsi="Cambria"/>
                        <w:b/>
                        <w:sz w:val="20"/>
                        <w:szCs w:val="20"/>
                      </w:rPr>
                      <w:t>Exclusion criteria</w:t>
                    </w:r>
                  </w:p>
                  <w:p w14:paraId="06352F74" w14:textId="77777777" w:rsidR="00380996" w:rsidRPr="00433715" w:rsidRDefault="00380996" w:rsidP="00CD7885">
                    <w:pPr>
                      <w:numPr>
                        <w:ilvl w:val="0"/>
                        <w:numId w:val="3"/>
                      </w:numPr>
                      <w:ind w:left="714" w:hanging="357"/>
                      <w:jc w:val="left"/>
                      <w:rPr>
                        <w:rFonts w:ascii="Cambria" w:hAnsi="Cambria"/>
                        <w:sz w:val="20"/>
                        <w:szCs w:val="20"/>
                      </w:rPr>
                    </w:pPr>
                    <w:r w:rsidRPr="00433715">
                      <w:rPr>
                        <w:rFonts w:ascii="Cambria" w:hAnsi="Cambria"/>
                        <w:sz w:val="20"/>
                        <w:szCs w:val="20"/>
                      </w:rPr>
                      <w:t>Thesis and dissertations</w:t>
                    </w:r>
                  </w:p>
                </w:txbxContent>
              </v:textbox>
            </v:roundrect>
            <v:roundrect id="_s1032" o:spid="_x0000_s1032" style="position:absolute;left:1638;top:13247;width:2341;height:778;v-text-anchor:middle" arcsize="10923f" o:dgmlayout="0" o:dgmnodekind="0" fillcolor="#bbe0e3">
              <v:textbox style="mso-next-textbox:#_s1032" inset="0,0,0,0">
                <w:txbxContent>
                  <w:p w14:paraId="20268CC3" w14:textId="77777777" w:rsidR="00380996" w:rsidRPr="00433715" w:rsidRDefault="00380996" w:rsidP="00CD7885">
                    <w:pPr>
                      <w:jc w:val="center"/>
                      <w:rPr>
                        <w:rFonts w:ascii="Cambria" w:hAnsi="Cambria"/>
                        <w:sz w:val="20"/>
                        <w:szCs w:val="20"/>
                      </w:rPr>
                    </w:pPr>
                    <w:r w:rsidRPr="00433715">
                      <w:rPr>
                        <w:rFonts w:ascii="Cambria" w:hAnsi="Cambria"/>
                        <w:b/>
                        <w:sz w:val="20"/>
                        <w:szCs w:val="20"/>
                      </w:rPr>
                      <w:t>Inclusion criteria</w:t>
                    </w:r>
                    <w:r w:rsidRPr="00433715">
                      <w:rPr>
                        <w:rFonts w:ascii="Cambria" w:hAnsi="Cambria"/>
                        <w:sz w:val="20"/>
                        <w:szCs w:val="20"/>
                      </w:rPr>
                      <w:t>:</w:t>
                    </w:r>
                  </w:p>
                  <w:p w14:paraId="01F2E3BE" w14:textId="77777777" w:rsidR="00380996" w:rsidRPr="00433715" w:rsidRDefault="00380996" w:rsidP="00CD7885">
                    <w:pPr>
                      <w:numPr>
                        <w:ilvl w:val="0"/>
                        <w:numId w:val="2"/>
                      </w:numPr>
                      <w:jc w:val="left"/>
                      <w:rPr>
                        <w:rFonts w:ascii="Cambria" w:hAnsi="Cambria"/>
                        <w:sz w:val="20"/>
                        <w:szCs w:val="20"/>
                      </w:rPr>
                    </w:pPr>
                    <w:r w:rsidRPr="00433715">
                      <w:rPr>
                        <w:rFonts w:ascii="Cambria" w:hAnsi="Cambria"/>
                        <w:sz w:val="20"/>
                        <w:szCs w:val="20"/>
                      </w:rPr>
                      <w:t xml:space="preserve">Academic journals and conference proceedings with full texts </w:t>
                    </w:r>
                  </w:p>
                  <w:p w14:paraId="5E17ADC3" w14:textId="77777777" w:rsidR="00380996" w:rsidRPr="00433715" w:rsidRDefault="00380996" w:rsidP="00CD7885">
                    <w:pPr>
                      <w:numPr>
                        <w:ilvl w:val="0"/>
                        <w:numId w:val="2"/>
                      </w:numPr>
                      <w:jc w:val="left"/>
                      <w:rPr>
                        <w:rFonts w:ascii="Cambria" w:hAnsi="Cambria"/>
                        <w:sz w:val="20"/>
                        <w:szCs w:val="20"/>
                      </w:rPr>
                    </w:pPr>
                    <w:r w:rsidRPr="00433715">
                      <w:rPr>
                        <w:rFonts w:ascii="Cambria" w:hAnsi="Cambria"/>
                        <w:sz w:val="20"/>
                        <w:szCs w:val="20"/>
                      </w:rPr>
                      <w:t>Sample of studies cover both in-service and pre-service teachers.</w:t>
                    </w:r>
                  </w:p>
                  <w:p w14:paraId="4D720575" w14:textId="77777777" w:rsidR="00380996" w:rsidRPr="00433715" w:rsidRDefault="00380996" w:rsidP="00CD7885">
                    <w:pPr>
                      <w:numPr>
                        <w:ilvl w:val="0"/>
                        <w:numId w:val="2"/>
                      </w:numPr>
                      <w:jc w:val="left"/>
                      <w:rPr>
                        <w:rFonts w:ascii="Cambria" w:hAnsi="Cambria"/>
                        <w:sz w:val="20"/>
                        <w:szCs w:val="20"/>
                      </w:rPr>
                    </w:pPr>
                    <w:r w:rsidRPr="00433715">
                      <w:rPr>
                        <w:rFonts w:ascii="Cambria" w:hAnsi="Cambria"/>
                        <w:sz w:val="20"/>
                        <w:szCs w:val="20"/>
                      </w:rPr>
                      <w:t>No restriction in terms of subject domains and grade levels</w:t>
                    </w:r>
                  </w:p>
                </w:txbxContent>
              </v:textbox>
            </v:roundrect>
            <v:shapetype id="_x0000_t32" coordsize="21600,21600" o:spt="32" o:oned="t" path="m,l21600,21600e" filled="f">
              <v:path arrowok="t" fillok="f" o:connecttype="none"/>
              <o:lock v:ext="edit" shapetype="t"/>
            </v:shapetype>
            <v:shape id="_x0000_s1033" type="#_x0000_t32" style="position:absolute;left:2933;top:14025;width:1020;height:267" o:connectortype="straight">
              <v:stroke endarrow="block"/>
            </v:shape>
            <w10:wrap type="none"/>
            <w10:anchorlock/>
          </v:group>
        </w:pict>
      </w:r>
      <w:r w:rsidR="00CD7885" w:rsidRPr="00CD7885">
        <w:rPr>
          <w:noProof/>
          <w:lang w:eastAsia="tr-TR"/>
        </w:rPr>
        <w:drawing>
          <wp:inline distT="0" distB="0" distL="0" distR="0" wp14:anchorId="3EB58D82" wp14:editId="56027ACF">
            <wp:extent cx="8961120" cy="124206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61120" cy="1242060"/>
                    </a:xfrm>
                    <a:prstGeom prst="rect">
                      <a:avLst/>
                    </a:prstGeom>
                    <a:noFill/>
                    <a:ln>
                      <a:noFill/>
                    </a:ln>
                  </pic:spPr>
                </pic:pic>
              </a:graphicData>
            </a:graphic>
          </wp:inline>
        </w:drawing>
      </w:r>
    </w:p>
    <w:p w14:paraId="0F170F04" w14:textId="6A05F697" w:rsidR="00CD7885" w:rsidRPr="0051580A" w:rsidRDefault="0051580A" w:rsidP="00CD7885">
      <w:pPr>
        <w:spacing w:line="480" w:lineRule="auto"/>
        <w:jc w:val="center"/>
        <w:rPr>
          <w:rFonts w:ascii="Cambria" w:hAnsi="Cambria"/>
          <w:i/>
          <w:sz w:val="20"/>
          <w:szCs w:val="20"/>
          <w:lang w:val="en-US"/>
        </w:rPr>
      </w:pPr>
      <w:r w:rsidRPr="0051580A">
        <w:rPr>
          <w:rFonts w:ascii="Cambria" w:hAnsi="Cambria"/>
          <w:b/>
          <w:sz w:val="20"/>
          <w:szCs w:val="20"/>
          <w:lang w:val="en-US"/>
        </w:rPr>
        <w:t>F</w:t>
      </w:r>
      <w:r>
        <w:rPr>
          <w:rFonts w:ascii="Cambria" w:hAnsi="Cambria"/>
          <w:b/>
          <w:sz w:val="20"/>
          <w:szCs w:val="20"/>
          <w:lang w:val="en-US"/>
        </w:rPr>
        <w:t>igure</w:t>
      </w:r>
      <w:r w:rsidRPr="0051580A">
        <w:rPr>
          <w:rFonts w:ascii="Cambria" w:hAnsi="Cambria"/>
          <w:b/>
          <w:sz w:val="20"/>
          <w:szCs w:val="20"/>
          <w:lang w:val="en-US"/>
        </w:rPr>
        <w:t xml:space="preserve"> </w:t>
      </w:r>
      <w:r w:rsidR="00CD7885" w:rsidRPr="0051580A">
        <w:rPr>
          <w:rFonts w:ascii="Cambria" w:hAnsi="Cambria"/>
          <w:b/>
          <w:sz w:val="20"/>
          <w:szCs w:val="20"/>
          <w:lang w:val="en-US"/>
        </w:rPr>
        <w:t>1.</w:t>
      </w:r>
      <w:r w:rsidR="00CD7885" w:rsidRPr="0051580A">
        <w:rPr>
          <w:rFonts w:ascii="Cambria" w:hAnsi="Cambria"/>
          <w:i/>
          <w:sz w:val="20"/>
          <w:szCs w:val="20"/>
          <w:lang w:val="en-US"/>
        </w:rPr>
        <w:t xml:space="preserve"> Data reduction chart for systematic review</w:t>
      </w:r>
    </w:p>
    <w:p w14:paraId="02A7D630" w14:textId="77777777" w:rsidR="00CD7885" w:rsidRPr="00CD7885" w:rsidRDefault="00CD7885" w:rsidP="0051580A">
      <w:pPr>
        <w:spacing w:after="120"/>
        <w:ind w:firstLine="0"/>
        <w:rPr>
          <w:rFonts w:ascii="Cambria" w:hAnsi="Cambria"/>
          <w:b/>
          <w:lang w:val="en-US"/>
        </w:rPr>
      </w:pPr>
      <w:r w:rsidRPr="00CD7885">
        <w:rPr>
          <w:rFonts w:ascii="Cambria" w:hAnsi="Cambria"/>
          <w:b/>
          <w:lang w:val="en-US"/>
        </w:rPr>
        <w:t>Data Analysis</w:t>
      </w:r>
    </w:p>
    <w:p w14:paraId="7BD098B8" w14:textId="0D612B2A" w:rsidR="00CD7885" w:rsidRPr="00CD7885" w:rsidRDefault="00CD7885" w:rsidP="00CD7885">
      <w:pPr>
        <w:ind w:firstLine="720"/>
        <w:rPr>
          <w:rFonts w:ascii="Cambria" w:hAnsi="Cambria"/>
          <w:lang w:val="en-US"/>
        </w:rPr>
      </w:pPr>
      <w:r w:rsidRPr="00CD7885">
        <w:rPr>
          <w:rFonts w:ascii="Cambria" w:hAnsi="Cambria"/>
          <w:lang w:val="en-US"/>
        </w:rPr>
        <w:t>Among the selected studies, the participants were mostly in-service teachers (</w:t>
      </w:r>
      <w:r w:rsidRPr="00CD7885">
        <w:rPr>
          <w:rFonts w:ascii="Cambria" w:hAnsi="Cambria"/>
          <w:i/>
          <w:lang w:val="en-US"/>
        </w:rPr>
        <w:t>f</w:t>
      </w:r>
      <w:r w:rsidRPr="00CD7885">
        <w:rPr>
          <w:rFonts w:ascii="Cambria" w:hAnsi="Cambria"/>
          <w:lang w:val="en-US"/>
        </w:rPr>
        <w:t>=27</w:t>
      </w:r>
      <w:r w:rsidR="007F36D7">
        <w:rPr>
          <w:rFonts w:ascii="Cambria" w:hAnsi="Cambria"/>
          <w:lang w:val="en-US"/>
        </w:rPr>
        <w:t>; 73</w:t>
      </w:r>
      <w:r w:rsidR="00CD5B11" w:rsidRPr="00CD5B11">
        <w:rPr>
          <w:rFonts w:ascii="Cambria" w:hAnsi="Cambria"/>
          <w:i/>
          <w:lang w:val="en-US"/>
        </w:rPr>
        <w:t xml:space="preserve"> %</w:t>
      </w:r>
      <w:r w:rsidRPr="00CD7885">
        <w:rPr>
          <w:rFonts w:ascii="Cambria" w:hAnsi="Cambria"/>
          <w:lang w:val="en-US"/>
        </w:rPr>
        <w:t>) but there were also pre-service teachers (</w:t>
      </w:r>
      <w:r w:rsidRPr="00CD7885">
        <w:rPr>
          <w:rFonts w:ascii="Cambria" w:hAnsi="Cambria"/>
          <w:i/>
          <w:lang w:val="en-US"/>
        </w:rPr>
        <w:t>f</w:t>
      </w:r>
      <w:r w:rsidRPr="00CD7885">
        <w:rPr>
          <w:rFonts w:ascii="Cambria" w:hAnsi="Cambria"/>
          <w:lang w:val="en-US"/>
        </w:rPr>
        <w:t>=9</w:t>
      </w:r>
      <w:r w:rsidR="007F36D7">
        <w:rPr>
          <w:rFonts w:ascii="Cambria" w:hAnsi="Cambria"/>
          <w:lang w:val="en-US"/>
        </w:rPr>
        <w:t xml:space="preserve">; </w:t>
      </w:r>
      <w:r w:rsidR="00467A70">
        <w:rPr>
          <w:rFonts w:ascii="Cambria" w:hAnsi="Cambria"/>
          <w:lang w:val="en-US"/>
        </w:rPr>
        <w:t>24</w:t>
      </w:r>
      <w:r w:rsidR="00CD5B11" w:rsidRPr="00CD5B11">
        <w:rPr>
          <w:rFonts w:ascii="Cambria" w:hAnsi="Cambria"/>
          <w:i/>
          <w:lang w:val="en-US"/>
        </w:rPr>
        <w:t xml:space="preserve"> %</w:t>
      </w:r>
      <w:r w:rsidRPr="00CD7885">
        <w:rPr>
          <w:rFonts w:ascii="Cambria" w:hAnsi="Cambria"/>
          <w:lang w:val="en-US"/>
        </w:rPr>
        <w:t>), and both in-service and pre-service teachers participated in one study</w:t>
      </w:r>
      <w:r w:rsidR="00467A70">
        <w:rPr>
          <w:rFonts w:ascii="Cambria" w:hAnsi="Cambria"/>
          <w:lang w:val="en-US"/>
        </w:rPr>
        <w:t xml:space="preserve"> (</w:t>
      </w:r>
      <w:r w:rsidR="00467A70" w:rsidRPr="00F32EBA">
        <w:rPr>
          <w:rFonts w:ascii="Cambria" w:hAnsi="Cambria"/>
          <w:i/>
          <w:lang w:val="en-US"/>
        </w:rPr>
        <w:t>f</w:t>
      </w:r>
      <w:r w:rsidR="00467A70">
        <w:rPr>
          <w:rFonts w:ascii="Cambria" w:hAnsi="Cambria"/>
          <w:lang w:val="en-US"/>
        </w:rPr>
        <w:t>=1; 3</w:t>
      </w:r>
      <w:r w:rsidR="00CD5B11" w:rsidRPr="00CD5B11">
        <w:rPr>
          <w:rFonts w:ascii="Cambria" w:hAnsi="Cambria"/>
          <w:i/>
          <w:lang w:val="en-US"/>
        </w:rPr>
        <w:t xml:space="preserve"> %</w:t>
      </w:r>
      <w:r w:rsidR="00467A70">
        <w:rPr>
          <w:rFonts w:ascii="Cambria" w:hAnsi="Cambria"/>
          <w:lang w:val="en-US"/>
        </w:rPr>
        <w:t>)</w:t>
      </w:r>
      <w:r w:rsidRPr="00CD7885">
        <w:rPr>
          <w:rFonts w:ascii="Cambria" w:hAnsi="Cambria"/>
          <w:lang w:val="en-US"/>
        </w:rPr>
        <w:t xml:space="preserve">. </w:t>
      </w:r>
      <w:r w:rsidR="00E56B46">
        <w:rPr>
          <w:rFonts w:ascii="Cambria" w:hAnsi="Cambria"/>
          <w:lang w:val="en-US"/>
        </w:rPr>
        <w:t xml:space="preserve">The </w:t>
      </w:r>
      <w:r w:rsidR="00246D22">
        <w:rPr>
          <w:rFonts w:ascii="Cambria" w:hAnsi="Cambria"/>
          <w:lang w:val="en-US"/>
        </w:rPr>
        <w:t xml:space="preserve">subject area </w:t>
      </w:r>
      <w:r w:rsidR="00E56B46">
        <w:rPr>
          <w:rFonts w:ascii="Cambria" w:hAnsi="Cambria"/>
          <w:lang w:val="en-US"/>
        </w:rPr>
        <w:t xml:space="preserve">of </w:t>
      </w:r>
      <w:r w:rsidR="00815EDA">
        <w:rPr>
          <w:rFonts w:ascii="Cambria" w:hAnsi="Cambria"/>
          <w:lang w:val="en-US"/>
        </w:rPr>
        <w:t>the teacher or teacher candidates</w:t>
      </w:r>
      <w:r w:rsidR="00E56B46">
        <w:rPr>
          <w:rFonts w:ascii="Cambria" w:hAnsi="Cambria"/>
          <w:lang w:val="en-US"/>
        </w:rPr>
        <w:t xml:space="preserve"> w</w:t>
      </w:r>
      <w:r w:rsidR="00A10BFA">
        <w:rPr>
          <w:rFonts w:ascii="Cambria" w:hAnsi="Cambria"/>
          <w:lang w:val="en-US"/>
        </w:rPr>
        <w:t>as</w:t>
      </w:r>
      <w:r w:rsidR="00E56B46">
        <w:rPr>
          <w:rFonts w:ascii="Cambria" w:hAnsi="Cambria"/>
          <w:lang w:val="en-US"/>
        </w:rPr>
        <w:t xml:space="preserve"> also examined. </w:t>
      </w:r>
      <w:r w:rsidR="008C673F">
        <w:rPr>
          <w:rFonts w:ascii="Cambria" w:hAnsi="Cambria"/>
          <w:lang w:val="en-US"/>
        </w:rPr>
        <w:t xml:space="preserve">Some of the studies </w:t>
      </w:r>
      <w:r w:rsidR="00230AB6">
        <w:rPr>
          <w:rFonts w:ascii="Cambria" w:hAnsi="Cambria"/>
          <w:lang w:val="en-US"/>
        </w:rPr>
        <w:t>focused on more than one subject area</w:t>
      </w:r>
      <w:r w:rsidR="00D53830">
        <w:rPr>
          <w:rFonts w:ascii="Cambria" w:hAnsi="Cambria"/>
          <w:lang w:val="en-US"/>
        </w:rPr>
        <w:t>, so</w:t>
      </w:r>
      <w:r w:rsidR="00D6069F">
        <w:rPr>
          <w:rFonts w:ascii="Cambria" w:hAnsi="Cambria"/>
          <w:lang w:val="en-US"/>
        </w:rPr>
        <w:t xml:space="preserve"> </w:t>
      </w:r>
      <w:r w:rsidR="00246D22">
        <w:rPr>
          <w:rFonts w:ascii="Cambria" w:hAnsi="Cambria"/>
          <w:lang w:val="en-US"/>
        </w:rPr>
        <w:t>each one was considered</w:t>
      </w:r>
      <w:r w:rsidR="00670D88">
        <w:rPr>
          <w:rFonts w:ascii="Cambria" w:hAnsi="Cambria"/>
          <w:lang w:val="en-US"/>
        </w:rPr>
        <w:t xml:space="preserve"> simultenously</w:t>
      </w:r>
      <w:r w:rsidR="00246D22">
        <w:rPr>
          <w:rFonts w:ascii="Cambria" w:hAnsi="Cambria"/>
          <w:lang w:val="en-US"/>
        </w:rPr>
        <w:t xml:space="preserve">. </w:t>
      </w:r>
      <w:r w:rsidR="00DF46DB">
        <w:rPr>
          <w:rFonts w:ascii="Cambria" w:hAnsi="Cambria"/>
          <w:lang w:val="en-US"/>
        </w:rPr>
        <w:t>Acco</w:t>
      </w:r>
      <w:r w:rsidR="00246D22">
        <w:rPr>
          <w:rFonts w:ascii="Cambria" w:hAnsi="Cambria"/>
          <w:lang w:val="en-US"/>
        </w:rPr>
        <w:t>r</w:t>
      </w:r>
      <w:r w:rsidR="00DF46DB">
        <w:rPr>
          <w:rFonts w:ascii="Cambria" w:hAnsi="Cambria"/>
          <w:lang w:val="en-US"/>
        </w:rPr>
        <w:t xml:space="preserve">dingly, </w:t>
      </w:r>
      <w:r w:rsidR="009333AB">
        <w:rPr>
          <w:rFonts w:ascii="Cambria" w:hAnsi="Cambria"/>
          <w:lang w:val="en-US"/>
        </w:rPr>
        <w:t xml:space="preserve">most of the reviewed studies </w:t>
      </w:r>
      <w:r w:rsidR="00CD5B11">
        <w:rPr>
          <w:rFonts w:ascii="Cambria" w:hAnsi="Cambria"/>
          <w:lang w:val="en-US"/>
        </w:rPr>
        <w:t>addressed the questioning practices of Science and Technology (</w:t>
      </w:r>
      <w:r w:rsidR="00CD5B11" w:rsidRPr="00F32EBA">
        <w:rPr>
          <w:rFonts w:ascii="Cambria" w:hAnsi="Cambria"/>
          <w:i/>
          <w:lang w:val="en-US"/>
        </w:rPr>
        <w:t>f</w:t>
      </w:r>
      <w:r w:rsidR="00CD5B11">
        <w:rPr>
          <w:rFonts w:ascii="Cambria" w:hAnsi="Cambria"/>
          <w:lang w:val="en-US"/>
        </w:rPr>
        <w:t>= 12; 27</w:t>
      </w:r>
      <w:r w:rsidR="00CD5B11" w:rsidRPr="00F32EBA">
        <w:rPr>
          <w:rFonts w:ascii="Cambria" w:hAnsi="Cambria"/>
          <w:i/>
          <w:lang w:val="en-US"/>
        </w:rPr>
        <w:t>%</w:t>
      </w:r>
      <w:r w:rsidR="00CD5B11">
        <w:rPr>
          <w:rFonts w:ascii="Cambria" w:hAnsi="Cambria"/>
          <w:lang w:val="en-US"/>
        </w:rPr>
        <w:t>), Turkish (</w:t>
      </w:r>
      <w:r w:rsidR="00CD5B11" w:rsidRPr="00F32EBA">
        <w:rPr>
          <w:rFonts w:ascii="Cambria" w:hAnsi="Cambria"/>
          <w:i/>
          <w:lang w:val="en-US"/>
        </w:rPr>
        <w:t>f</w:t>
      </w:r>
      <w:r w:rsidR="00CD5B11">
        <w:rPr>
          <w:rFonts w:ascii="Cambria" w:hAnsi="Cambria"/>
          <w:lang w:val="en-US"/>
        </w:rPr>
        <w:t>=10; 22</w:t>
      </w:r>
      <w:r w:rsidR="00CD5B11" w:rsidRPr="00F32EBA">
        <w:rPr>
          <w:rFonts w:ascii="Cambria" w:hAnsi="Cambria"/>
          <w:i/>
          <w:lang w:val="en-US"/>
        </w:rPr>
        <w:t>%</w:t>
      </w:r>
      <w:r w:rsidR="00CD5B11">
        <w:rPr>
          <w:rFonts w:ascii="Cambria" w:hAnsi="Cambria"/>
          <w:lang w:val="en-US"/>
        </w:rPr>
        <w:t xml:space="preserve">), </w:t>
      </w:r>
      <w:r w:rsidR="00230AB6">
        <w:rPr>
          <w:rFonts w:ascii="Cambria" w:hAnsi="Cambria"/>
          <w:lang w:val="en-US"/>
        </w:rPr>
        <w:t xml:space="preserve">and </w:t>
      </w:r>
      <w:r w:rsidR="00CD5B11">
        <w:rPr>
          <w:rFonts w:ascii="Cambria" w:hAnsi="Cambria"/>
          <w:lang w:val="en-US"/>
        </w:rPr>
        <w:t xml:space="preserve">Social Studies </w:t>
      </w:r>
      <w:r w:rsidR="00230AB6">
        <w:rPr>
          <w:rFonts w:ascii="Cambria" w:hAnsi="Cambria"/>
          <w:lang w:val="en-US"/>
        </w:rPr>
        <w:t xml:space="preserve">teachers and teacher candidates </w:t>
      </w:r>
      <w:r w:rsidR="00CD5B11">
        <w:rPr>
          <w:rFonts w:ascii="Cambria" w:hAnsi="Cambria"/>
          <w:lang w:val="en-US"/>
        </w:rPr>
        <w:t>(</w:t>
      </w:r>
      <w:r w:rsidR="00CD5B11" w:rsidRPr="00F32EBA">
        <w:rPr>
          <w:rFonts w:ascii="Cambria" w:hAnsi="Cambria"/>
          <w:i/>
          <w:lang w:val="en-US"/>
        </w:rPr>
        <w:t>f</w:t>
      </w:r>
      <w:r w:rsidR="00CD5B11">
        <w:rPr>
          <w:rFonts w:ascii="Cambria" w:hAnsi="Cambria"/>
          <w:lang w:val="en-US"/>
        </w:rPr>
        <w:t>=8;18</w:t>
      </w:r>
      <w:r w:rsidR="00CD5B11" w:rsidRPr="00F32EBA">
        <w:rPr>
          <w:rFonts w:ascii="Cambria" w:hAnsi="Cambria"/>
          <w:i/>
          <w:lang w:val="en-US"/>
        </w:rPr>
        <w:t>%</w:t>
      </w:r>
      <w:r w:rsidR="00CD5B11">
        <w:rPr>
          <w:rFonts w:ascii="Cambria" w:hAnsi="Cambria"/>
          <w:lang w:val="en-US"/>
        </w:rPr>
        <w:t>)</w:t>
      </w:r>
      <w:r w:rsidR="00161E76">
        <w:rPr>
          <w:rFonts w:ascii="Cambria" w:hAnsi="Cambria"/>
          <w:lang w:val="en-US"/>
        </w:rPr>
        <w:t>, respectively</w:t>
      </w:r>
      <w:r w:rsidR="00CD5B11">
        <w:rPr>
          <w:rFonts w:ascii="Cambria" w:hAnsi="Cambria"/>
          <w:lang w:val="en-US"/>
        </w:rPr>
        <w:t xml:space="preserve">. </w:t>
      </w:r>
      <w:r w:rsidR="00161E76">
        <w:rPr>
          <w:rFonts w:ascii="Cambria" w:hAnsi="Cambria"/>
          <w:lang w:val="en-US"/>
        </w:rPr>
        <w:t>Furthermore, questioning practices of History</w:t>
      </w:r>
      <w:r w:rsidR="00A7789D">
        <w:rPr>
          <w:rFonts w:ascii="Cambria" w:hAnsi="Cambria"/>
          <w:lang w:val="en-US"/>
        </w:rPr>
        <w:t xml:space="preserve"> (</w:t>
      </w:r>
      <w:r w:rsidR="00A7789D" w:rsidRPr="00F32EBA">
        <w:rPr>
          <w:rFonts w:ascii="Cambria" w:hAnsi="Cambria"/>
          <w:i/>
          <w:lang w:val="en-US"/>
        </w:rPr>
        <w:t>f</w:t>
      </w:r>
      <w:r w:rsidR="00A7789D">
        <w:rPr>
          <w:rFonts w:ascii="Cambria" w:hAnsi="Cambria"/>
          <w:lang w:val="en-US"/>
        </w:rPr>
        <w:t>=1; 2</w:t>
      </w:r>
      <w:r w:rsidR="00A7789D" w:rsidRPr="00F32EBA">
        <w:rPr>
          <w:rFonts w:ascii="Cambria" w:hAnsi="Cambria"/>
          <w:i/>
          <w:lang w:val="en-US"/>
        </w:rPr>
        <w:t>%</w:t>
      </w:r>
      <w:r w:rsidR="00A7789D">
        <w:rPr>
          <w:rFonts w:ascii="Cambria" w:hAnsi="Cambria"/>
          <w:lang w:val="en-US"/>
        </w:rPr>
        <w:t>)</w:t>
      </w:r>
      <w:r w:rsidR="00161E76">
        <w:rPr>
          <w:rFonts w:ascii="Cambria" w:hAnsi="Cambria"/>
          <w:lang w:val="en-US"/>
        </w:rPr>
        <w:t>, Geography</w:t>
      </w:r>
      <w:r w:rsidR="00A7789D">
        <w:rPr>
          <w:rFonts w:ascii="Cambria" w:hAnsi="Cambria"/>
          <w:lang w:val="en-US"/>
        </w:rPr>
        <w:t xml:space="preserve"> (</w:t>
      </w:r>
      <w:r w:rsidR="00A7789D" w:rsidRPr="00F32EBA">
        <w:rPr>
          <w:rFonts w:ascii="Cambria" w:hAnsi="Cambria"/>
          <w:i/>
          <w:lang w:val="en-US"/>
        </w:rPr>
        <w:t>f</w:t>
      </w:r>
      <w:r w:rsidR="00A7789D">
        <w:rPr>
          <w:rFonts w:ascii="Cambria" w:hAnsi="Cambria"/>
          <w:lang w:val="en-US"/>
        </w:rPr>
        <w:t>=1; 2</w:t>
      </w:r>
      <w:r w:rsidR="00A7789D" w:rsidRPr="00F32EBA">
        <w:rPr>
          <w:rFonts w:ascii="Cambria" w:hAnsi="Cambria"/>
          <w:i/>
          <w:lang w:val="en-US"/>
        </w:rPr>
        <w:t>%</w:t>
      </w:r>
      <w:r w:rsidR="00A7789D">
        <w:rPr>
          <w:rFonts w:ascii="Cambria" w:hAnsi="Cambria"/>
          <w:lang w:val="en-US"/>
        </w:rPr>
        <w:t>)</w:t>
      </w:r>
      <w:r w:rsidR="00161E76">
        <w:rPr>
          <w:rFonts w:ascii="Cambria" w:hAnsi="Cambria"/>
          <w:lang w:val="en-US"/>
        </w:rPr>
        <w:t xml:space="preserve"> and Vocational Courses</w:t>
      </w:r>
      <w:r w:rsidR="00A7789D">
        <w:rPr>
          <w:rFonts w:ascii="Cambria" w:hAnsi="Cambria"/>
          <w:lang w:val="en-US"/>
        </w:rPr>
        <w:t xml:space="preserve"> (</w:t>
      </w:r>
      <w:r w:rsidR="00A7789D" w:rsidRPr="00F32EBA">
        <w:rPr>
          <w:rFonts w:ascii="Cambria" w:hAnsi="Cambria"/>
          <w:i/>
          <w:lang w:val="en-US"/>
        </w:rPr>
        <w:t>f</w:t>
      </w:r>
      <w:r w:rsidR="00A7789D">
        <w:rPr>
          <w:rFonts w:ascii="Cambria" w:hAnsi="Cambria"/>
          <w:lang w:val="en-US"/>
        </w:rPr>
        <w:t>=1; 2</w:t>
      </w:r>
      <w:r w:rsidR="00A7789D" w:rsidRPr="00F32EBA">
        <w:rPr>
          <w:rFonts w:ascii="Cambria" w:hAnsi="Cambria"/>
          <w:i/>
          <w:lang w:val="en-US"/>
        </w:rPr>
        <w:t>%</w:t>
      </w:r>
      <w:r w:rsidR="00A7789D">
        <w:rPr>
          <w:rFonts w:ascii="Cambria" w:hAnsi="Cambria"/>
          <w:lang w:val="en-US"/>
        </w:rPr>
        <w:t>)</w:t>
      </w:r>
      <w:r w:rsidR="00161E76">
        <w:rPr>
          <w:rFonts w:ascii="Cambria" w:hAnsi="Cambria"/>
          <w:lang w:val="en-US"/>
        </w:rPr>
        <w:t xml:space="preserve"> teachers or teacher candidates constituted the </w:t>
      </w:r>
      <w:r w:rsidR="00A7789D">
        <w:rPr>
          <w:rFonts w:ascii="Cambria" w:hAnsi="Cambria"/>
          <w:lang w:val="en-US"/>
        </w:rPr>
        <w:t xml:space="preserve">smallest portion among the reviewed studies (see Appendix A). </w:t>
      </w:r>
      <w:r w:rsidRPr="00CD7885">
        <w:rPr>
          <w:rFonts w:ascii="Cambria" w:hAnsi="Cambria"/>
          <w:lang w:val="en-US"/>
        </w:rPr>
        <w:t xml:space="preserve">For qualitative studies, purposeful and convenience sampling was often used to select the participants and the data were collected through observations, semi-structured interviews, and documents of written examinations. Besides, descriptive, content and document analysis were the main data </w:t>
      </w:r>
      <w:r w:rsidRPr="00CD7885">
        <w:rPr>
          <w:rFonts w:ascii="Cambria" w:hAnsi="Cambria"/>
          <w:lang w:val="en-US"/>
        </w:rPr>
        <w:lastRenderedPageBreak/>
        <w:t xml:space="preserve">analysis methods. On the other hand, there was paucity of information about the sampling procedure for quantitative studies. The data were mainly collected by questionnaires, and descriptive and inferential statistics were utilized for data analysis. For this systematic review, content analysis (Yıldırım &amp; Şimşek, 2016) was employed to uncover the specific themes upon considering findings of the selected studies. </w:t>
      </w:r>
      <w:r w:rsidR="00185AE5">
        <w:rPr>
          <w:rFonts w:ascii="Cambria" w:hAnsi="Cambria"/>
          <w:lang w:val="en-US"/>
        </w:rPr>
        <w:t xml:space="preserve">The studies were reviewed based </w:t>
      </w:r>
      <w:r w:rsidR="00072CB5">
        <w:rPr>
          <w:rFonts w:ascii="Cambria" w:hAnsi="Cambria"/>
          <w:lang w:val="en-US"/>
        </w:rPr>
        <w:t xml:space="preserve">on </w:t>
      </w:r>
      <w:r w:rsidR="00185AE5">
        <w:rPr>
          <w:rFonts w:ascii="Cambria" w:hAnsi="Cambria"/>
          <w:lang w:val="en-US"/>
        </w:rPr>
        <w:t xml:space="preserve">predetermined criteria to elicit teachers’ questioning practices in Turkish educational settings. In this regard, the common themes were extractected and categorized together. Accordingly, </w:t>
      </w:r>
      <w:r w:rsidR="00185AE5" w:rsidRPr="00CD7885">
        <w:rPr>
          <w:rFonts w:ascii="Cambria" w:hAnsi="Cambria"/>
          <w:lang w:val="en-US"/>
        </w:rPr>
        <w:t>three main themes were generated and entitled as 1) Types of Questions, 2) Cognitive Levels of Questions, and 3) Use of Questioning Techniques</w:t>
      </w:r>
      <w:r w:rsidR="00185AE5">
        <w:rPr>
          <w:rFonts w:ascii="Cambria" w:hAnsi="Cambria"/>
          <w:lang w:val="en-US"/>
        </w:rPr>
        <w:t xml:space="preserve">. </w:t>
      </w:r>
      <w:r w:rsidR="00185AE5" w:rsidRPr="00CD7885">
        <w:rPr>
          <w:rFonts w:ascii="Cambria" w:hAnsi="Cambria"/>
          <w:lang w:val="en-US"/>
        </w:rPr>
        <w:t>Besides, some of the reviewed studies having multiple goals regarding these themes, so they were classified into more than one theme</w:t>
      </w:r>
      <w:r w:rsidR="00185AE5">
        <w:rPr>
          <w:rFonts w:ascii="Cambria" w:hAnsi="Cambria"/>
          <w:lang w:val="en-US"/>
        </w:rPr>
        <w:t xml:space="preserve">. </w:t>
      </w:r>
      <w:r w:rsidRPr="00CD7885">
        <w:rPr>
          <w:rFonts w:ascii="Cambria" w:hAnsi="Cambria"/>
          <w:lang w:val="en-US"/>
        </w:rPr>
        <w:t>The reviewed studies regarding the employed research design, the sample, data collection and analysis methods were explained in Appendix A.</w:t>
      </w:r>
    </w:p>
    <w:p w14:paraId="0C7FCE46" w14:textId="77777777" w:rsidR="00CD7885" w:rsidRPr="00CD7885" w:rsidRDefault="00CD7885" w:rsidP="0051580A">
      <w:pPr>
        <w:pStyle w:val="Heading2"/>
        <w:spacing w:before="240" w:after="240"/>
        <w:ind w:firstLine="0"/>
        <w:jc w:val="center"/>
        <w:rPr>
          <w:rFonts w:ascii="Cambria" w:hAnsi="Cambria" w:cs="Times New Roman"/>
          <w:color w:val="auto"/>
          <w:sz w:val="22"/>
          <w:szCs w:val="22"/>
          <w:lang w:val="en-US"/>
        </w:rPr>
      </w:pPr>
      <w:r w:rsidRPr="00CD7885">
        <w:rPr>
          <w:rFonts w:ascii="Cambria" w:hAnsi="Cambria" w:cs="Times New Roman"/>
          <w:b/>
          <w:color w:val="auto"/>
          <w:sz w:val="22"/>
          <w:szCs w:val="22"/>
          <w:lang w:val="en-US"/>
        </w:rPr>
        <w:t>RESULTS</w:t>
      </w:r>
    </w:p>
    <w:p w14:paraId="77C63EE0" w14:textId="3ED5251D" w:rsidR="003F6A90" w:rsidRPr="003F6A90" w:rsidRDefault="00CD7885" w:rsidP="000663F0">
      <w:pPr>
        <w:rPr>
          <w:rFonts w:ascii="Cambria" w:hAnsi="Cambria"/>
          <w:lang w:val="en-US"/>
        </w:rPr>
      </w:pPr>
      <w:r w:rsidRPr="00CD7885">
        <w:rPr>
          <w:rFonts w:ascii="Cambria" w:hAnsi="Cambria"/>
          <w:lang w:val="en-US"/>
        </w:rPr>
        <w:t xml:space="preserve">For the current systematic review study, a total of 37 research studies were reviewed based on the predetermined criteria to understand teachers’ questioning in Turkish educational settings. </w:t>
      </w:r>
      <w:r w:rsidR="008122C6">
        <w:rPr>
          <w:rFonts w:ascii="Cambria" w:hAnsi="Cambria"/>
          <w:lang w:val="en-US"/>
        </w:rPr>
        <w:t>Considering the subject area of the participants</w:t>
      </w:r>
      <w:r w:rsidR="00383991">
        <w:rPr>
          <w:rFonts w:ascii="Cambria" w:hAnsi="Cambria"/>
          <w:lang w:val="en-US"/>
        </w:rPr>
        <w:t>,</w:t>
      </w:r>
      <w:r w:rsidR="00E20542">
        <w:rPr>
          <w:rFonts w:ascii="Cambria" w:hAnsi="Cambria"/>
          <w:lang w:val="en-US"/>
        </w:rPr>
        <w:t xml:space="preserve"> </w:t>
      </w:r>
      <w:r w:rsidR="00BE34C3">
        <w:rPr>
          <w:rFonts w:ascii="Cambria" w:hAnsi="Cambria"/>
          <w:lang w:val="en-US"/>
        </w:rPr>
        <w:t xml:space="preserve">the questioning patterns of </w:t>
      </w:r>
      <w:r w:rsidR="00E20542">
        <w:rPr>
          <w:rFonts w:ascii="Cambria" w:hAnsi="Cambria"/>
          <w:lang w:val="en-US"/>
        </w:rPr>
        <w:t>Science and Technology (27</w:t>
      </w:r>
      <w:r w:rsidR="00E20542" w:rsidRPr="00F32EBA">
        <w:rPr>
          <w:rFonts w:ascii="Cambria" w:hAnsi="Cambria"/>
          <w:i/>
          <w:lang w:val="en-US"/>
        </w:rPr>
        <w:t>%</w:t>
      </w:r>
      <w:r w:rsidR="00E20542">
        <w:rPr>
          <w:rFonts w:ascii="Cambria" w:hAnsi="Cambria"/>
          <w:lang w:val="en-US"/>
        </w:rPr>
        <w:t>) and Turkish (22</w:t>
      </w:r>
      <w:r w:rsidR="00E20542" w:rsidRPr="00F32EBA">
        <w:rPr>
          <w:rFonts w:ascii="Cambria" w:hAnsi="Cambria"/>
          <w:i/>
          <w:lang w:val="en-US"/>
        </w:rPr>
        <w:t>%</w:t>
      </w:r>
      <w:r w:rsidR="00E20542">
        <w:rPr>
          <w:rFonts w:ascii="Cambria" w:hAnsi="Cambria"/>
          <w:lang w:val="en-US"/>
        </w:rPr>
        <w:t xml:space="preserve">) teachers or teacher candidates were </w:t>
      </w:r>
      <w:r w:rsidR="00DE0C85">
        <w:rPr>
          <w:rFonts w:ascii="Cambria" w:hAnsi="Cambria"/>
          <w:lang w:val="en-US"/>
        </w:rPr>
        <w:t xml:space="preserve">mostly studied </w:t>
      </w:r>
      <w:r w:rsidR="00E20542">
        <w:rPr>
          <w:rFonts w:ascii="Cambria" w:hAnsi="Cambria"/>
          <w:lang w:val="en-US"/>
        </w:rPr>
        <w:t xml:space="preserve">in the national literature. </w:t>
      </w:r>
      <w:r w:rsidR="00BE34C3">
        <w:rPr>
          <w:rFonts w:ascii="Cambria" w:hAnsi="Cambria"/>
          <w:lang w:val="en-US"/>
        </w:rPr>
        <w:t xml:space="preserve">However, the questioning practices of teachers or teacher candidates for other subject areas </w:t>
      </w:r>
      <w:r w:rsidR="00D7095D">
        <w:rPr>
          <w:rFonts w:ascii="Cambria" w:hAnsi="Cambria"/>
          <w:lang w:val="en-US"/>
        </w:rPr>
        <w:t xml:space="preserve">were scarcely examined. </w:t>
      </w:r>
      <w:r w:rsidR="005A61F8">
        <w:rPr>
          <w:rFonts w:ascii="Cambria" w:hAnsi="Cambria"/>
          <w:lang w:val="en-US"/>
        </w:rPr>
        <w:t>Besides, the subject area of the participants was not specified in one study (2</w:t>
      </w:r>
      <w:r w:rsidR="005A61F8" w:rsidRPr="00F32EBA">
        <w:rPr>
          <w:rFonts w:ascii="Cambria" w:hAnsi="Cambria"/>
          <w:i/>
          <w:lang w:val="en-US"/>
        </w:rPr>
        <w:t>%</w:t>
      </w:r>
      <w:r w:rsidR="005A61F8">
        <w:rPr>
          <w:rFonts w:ascii="Cambria" w:hAnsi="Cambria"/>
          <w:lang w:val="en-US"/>
        </w:rPr>
        <w:t xml:space="preserve">). </w:t>
      </w:r>
      <w:r w:rsidR="00072CB5">
        <w:rPr>
          <w:rFonts w:ascii="Cambria" w:hAnsi="Cambria"/>
          <w:lang w:val="en-US"/>
        </w:rPr>
        <w:t xml:space="preserve">The generated themes from the selected studies </w:t>
      </w:r>
      <w:r w:rsidRPr="00CD7885">
        <w:rPr>
          <w:rFonts w:ascii="Cambria" w:hAnsi="Cambria"/>
          <w:lang w:val="en-US"/>
        </w:rPr>
        <w:t>are described in Table 1.</w:t>
      </w:r>
    </w:p>
    <w:p w14:paraId="79A019BD" w14:textId="77777777" w:rsidR="00CD7885" w:rsidRPr="00CD7885" w:rsidRDefault="00CD7885" w:rsidP="0051580A">
      <w:pPr>
        <w:spacing w:before="120" w:after="120"/>
        <w:ind w:firstLine="0"/>
        <w:rPr>
          <w:rFonts w:ascii="Cambria" w:hAnsi="Cambria"/>
          <w:sz w:val="20"/>
          <w:szCs w:val="20"/>
          <w:lang w:val="en-US"/>
        </w:rPr>
      </w:pPr>
      <w:r w:rsidRPr="00CD7885">
        <w:rPr>
          <w:rFonts w:ascii="Cambria" w:hAnsi="Cambria"/>
          <w:b/>
          <w:sz w:val="20"/>
          <w:szCs w:val="20"/>
          <w:lang w:val="en-US"/>
        </w:rPr>
        <w:t>Table 1.</w:t>
      </w:r>
      <w:r w:rsidRPr="00CD7885">
        <w:rPr>
          <w:rFonts w:ascii="Times New Roman" w:hAnsi="Times New Roman"/>
          <w:sz w:val="24"/>
          <w:szCs w:val="24"/>
          <w:lang w:val="en-US"/>
        </w:rPr>
        <w:t xml:space="preserve"> </w:t>
      </w:r>
      <w:r w:rsidRPr="00CD7885">
        <w:rPr>
          <w:rFonts w:ascii="Cambria" w:hAnsi="Cambria"/>
          <w:i/>
          <w:sz w:val="20"/>
          <w:szCs w:val="20"/>
          <w:lang w:val="en-US"/>
        </w:rPr>
        <w:t>Themes Generated from the Selected Studies</w:t>
      </w:r>
    </w:p>
    <w:tbl>
      <w:tblPr>
        <w:tblW w:w="9072" w:type="dxa"/>
        <w:tblBorders>
          <w:top w:val="single" w:sz="4" w:space="0" w:color="auto"/>
          <w:bottom w:val="single" w:sz="4" w:space="0" w:color="auto"/>
        </w:tblBorders>
        <w:tblLook w:val="04A0" w:firstRow="1" w:lastRow="0" w:firstColumn="1" w:lastColumn="0" w:noHBand="0" w:noVBand="1"/>
      </w:tblPr>
      <w:tblGrid>
        <w:gridCol w:w="2094"/>
        <w:gridCol w:w="5093"/>
        <w:gridCol w:w="971"/>
        <w:gridCol w:w="914"/>
      </w:tblGrid>
      <w:tr w:rsidR="00906922" w:rsidRPr="00CD7885" w14:paraId="2D476BDC" w14:textId="1B0CADF7" w:rsidTr="00F32EBA">
        <w:trPr>
          <w:trHeight w:val="270"/>
        </w:trPr>
        <w:tc>
          <w:tcPr>
            <w:tcW w:w="2094" w:type="dxa"/>
            <w:tcBorders>
              <w:top w:val="single" w:sz="4" w:space="0" w:color="auto"/>
              <w:bottom w:val="single" w:sz="4" w:space="0" w:color="auto"/>
            </w:tcBorders>
            <w:shd w:val="clear" w:color="auto" w:fill="auto"/>
          </w:tcPr>
          <w:p w14:paraId="0E08623F" w14:textId="77777777" w:rsidR="00906922" w:rsidRPr="00CD7885" w:rsidRDefault="00906922" w:rsidP="009632B5">
            <w:pPr>
              <w:rPr>
                <w:rFonts w:ascii="Cambria" w:hAnsi="Cambria"/>
                <w:b/>
                <w:sz w:val="20"/>
                <w:szCs w:val="20"/>
                <w:lang w:val="en-US"/>
              </w:rPr>
            </w:pPr>
            <w:r w:rsidRPr="00CD7885">
              <w:rPr>
                <w:rFonts w:ascii="Cambria" w:hAnsi="Cambria"/>
                <w:b/>
                <w:sz w:val="20"/>
                <w:szCs w:val="20"/>
                <w:lang w:val="en-US"/>
              </w:rPr>
              <w:t>Theme</w:t>
            </w:r>
          </w:p>
        </w:tc>
        <w:tc>
          <w:tcPr>
            <w:tcW w:w="5093" w:type="dxa"/>
            <w:tcBorders>
              <w:top w:val="single" w:sz="4" w:space="0" w:color="auto"/>
              <w:bottom w:val="single" w:sz="4" w:space="0" w:color="auto"/>
            </w:tcBorders>
            <w:shd w:val="clear" w:color="auto" w:fill="auto"/>
          </w:tcPr>
          <w:p w14:paraId="72ADC4A7" w14:textId="77777777" w:rsidR="00906922" w:rsidRPr="00CD7885" w:rsidRDefault="00906922" w:rsidP="009632B5">
            <w:pPr>
              <w:jc w:val="center"/>
              <w:rPr>
                <w:rFonts w:ascii="Cambria" w:hAnsi="Cambria"/>
                <w:b/>
                <w:sz w:val="20"/>
                <w:szCs w:val="20"/>
                <w:lang w:val="en-US"/>
              </w:rPr>
            </w:pPr>
            <w:r w:rsidRPr="00CD7885">
              <w:rPr>
                <w:rFonts w:ascii="Cambria" w:hAnsi="Cambria"/>
                <w:b/>
                <w:sz w:val="20"/>
                <w:szCs w:val="20"/>
                <w:lang w:val="en-US"/>
              </w:rPr>
              <w:t>Study</w:t>
            </w:r>
          </w:p>
        </w:tc>
        <w:tc>
          <w:tcPr>
            <w:tcW w:w="971" w:type="dxa"/>
            <w:tcBorders>
              <w:top w:val="single" w:sz="4" w:space="0" w:color="auto"/>
              <w:bottom w:val="single" w:sz="4" w:space="0" w:color="auto"/>
            </w:tcBorders>
            <w:shd w:val="clear" w:color="auto" w:fill="auto"/>
          </w:tcPr>
          <w:p w14:paraId="0F5E3C99" w14:textId="77777777" w:rsidR="00906922" w:rsidRPr="00CD7885" w:rsidRDefault="00906922" w:rsidP="009632B5">
            <w:pPr>
              <w:ind w:firstLine="0"/>
              <w:rPr>
                <w:rFonts w:ascii="Cambria" w:hAnsi="Cambria"/>
                <w:b/>
                <w:i/>
                <w:sz w:val="20"/>
                <w:szCs w:val="20"/>
                <w:lang w:val="en-US"/>
              </w:rPr>
            </w:pPr>
            <w:r w:rsidRPr="00CD7885">
              <w:rPr>
                <w:rFonts w:ascii="Cambria" w:hAnsi="Cambria"/>
                <w:b/>
                <w:i/>
                <w:sz w:val="20"/>
                <w:szCs w:val="20"/>
                <w:lang w:val="en-US"/>
              </w:rPr>
              <w:t xml:space="preserve">      f</w:t>
            </w:r>
          </w:p>
        </w:tc>
        <w:tc>
          <w:tcPr>
            <w:tcW w:w="914" w:type="dxa"/>
            <w:tcBorders>
              <w:top w:val="single" w:sz="4" w:space="0" w:color="auto"/>
              <w:bottom w:val="single" w:sz="4" w:space="0" w:color="auto"/>
            </w:tcBorders>
          </w:tcPr>
          <w:p w14:paraId="507A9766" w14:textId="03DF3560" w:rsidR="00906922" w:rsidRPr="00CD7885" w:rsidRDefault="00906922" w:rsidP="009632B5">
            <w:pPr>
              <w:ind w:firstLine="0"/>
              <w:rPr>
                <w:rFonts w:ascii="Cambria" w:hAnsi="Cambria"/>
                <w:b/>
                <w:i/>
                <w:sz w:val="20"/>
                <w:szCs w:val="20"/>
                <w:lang w:val="en-US"/>
              </w:rPr>
            </w:pPr>
            <w:r>
              <w:rPr>
                <w:rFonts w:ascii="Cambria" w:hAnsi="Cambria"/>
                <w:b/>
                <w:i/>
                <w:sz w:val="20"/>
                <w:szCs w:val="20"/>
                <w:lang w:val="en-US"/>
              </w:rPr>
              <w:t>%</w:t>
            </w:r>
          </w:p>
        </w:tc>
      </w:tr>
      <w:tr w:rsidR="00906922" w:rsidRPr="00CD7885" w14:paraId="7BD7EB09" w14:textId="0A0F0684" w:rsidTr="00F32EBA">
        <w:trPr>
          <w:trHeight w:val="793"/>
        </w:trPr>
        <w:tc>
          <w:tcPr>
            <w:tcW w:w="2094" w:type="dxa"/>
            <w:tcBorders>
              <w:top w:val="single" w:sz="4" w:space="0" w:color="auto"/>
              <w:bottom w:val="single" w:sz="4" w:space="0" w:color="auto"/>
            </w:tcBorders>
            <w:shd w:val="clear" w:color="auto" w:fill="auto"/>
          </w:tcPr>
          <w:p w14:paraId="2801AC31" w14:textId="77777777" w:rsidR="00906922" w:rsidRPr="00CD7885" w:rsidRDefault="00906922" w:rsidP="009632B5">
            <w:pPr>
              <w:ind w:firstLine="0"/>
              <w:jc w:val="left"/>
              <w:rPr>
                <w:rFonts w:ascii="Cambria" w:hAnsi="Cambria"/>
                <w:b/>
                <w:sz w:val="20"/>
                <w:szCs w:val="20"/>
                <w:lang w:val="en-US"/>
              </w:rPr>
            </w:pPr>
            <w:r w:rsidRPr="00CD7885">
              <w:rPr>
                <w:rFonts w:ascii="Cambria" w:hAnsi="Cambria"/>
                <w:b/>
                <w:sz w:val="20"/>
                <w:szCs w:val="20"/>
                <w:lang w:val="en-US"/>
              </w:rPr>
              <w:t>Types of Questions</w:t>
            </w:r>
          </w:p>
        </w:tc>
        <w:tc>
          <w:tcPr>
            <w:tcW w:w="5093" w:type="dxa"/>
            <w:tcBorders>
              <w:top w:val="single" w:sz="4" w:space="0" w:color="auto"/>
              <w:bottom w:val="single" w:sz="4" w:space="0" w:color="auto"/>
            </w:tcBorders>
            <w:shd w:val="clear" w:color="auto" w:fill="auto"/>
          </w:tcPr>
          <w:p w14:paraId="6337A266" w14:textId="77777777" w:rsidR="00906922" w:rsidRPr="00CD7885" w:rsidRDefault="00906922" w:rsidP="009632B5">
            <w:pPr>
              <w:ind w:firstLine="0"/>
              <w:rPr>
                <w:rFonts w:ascii="Cambria" w:hAnsi="Cambria"/>
                <w:sz w:val="20"/>
                <w:szCs w:val="20"/>
                <w:lang w:val="en-US"/>
              </w:rPr>
            </w:pPr>
            <w:r w:rsidRPr="00CD7885">
              <w:rPr>
                <w:rFonts w:ascii="Cambria" w:hAnsi="Cambria"/>
                <w:sz w:val="20"/>
                <w:szCs w:val="20"/>
                <w:lang w:val="en-US"/>
              </w:rPr>
              <w:t>Bay (2016); Bay &amp; Alisinanoğlu (2013); Evran Acar &amp;Kılıç (2011); Doğanay &amp; Güzel Yüce (2009); Gündüz (2009); Hamiloğlu &amp;Temiz (2012); Korkmaz (2009); Öztürk-Samur &amp; Soydan (2013); Yaylı (2009)</w:t>
            </w:r>
          </w:p>
        </w:tc>
        <w:tc>
          <w:tcPr>
            <w:tcW w:w="971" w:type="dxa"/>
            <w:tcBorders>
              <w:top w:val="single" w:sz="4" w:space="0" w:color="auto"/>
              <w:bottom w:val="single" w:sz="4" w:space="0" w:color="auto"/>
            </w:tcBorders>
            <w:shd w:val="clear" w:color="auto" w:fill="auto"/>
          </w:tcPr>
          <w:p w14:paraId="685E11A6" w14:textId="77777777" w:rsidR="00906922" w:rsidRPr="00CD7885" w:rsidRDefault="00906922" w:rsidP="009632B5">
            <w:pPr>
              <w:ind w:firstLine="0"/>
              <w:rPr>
                <w:rFonts w:ascii="Cambria" w:hAnsi="Cambria"/>
                <w:sz w:val="20"/>
                <w:szCs w:val="20"/>
                <w:lang w:val="en-US"/>
              </w:rPr>
            </w:pPr>
            <w:r w:rsidRPr="00CD7885">
              <w:rPr>
                <w:rFonts w:ascii="Cambria" w:hAnsi="Cambria"/>
                <w:sz w:val="20"/>
                <w:szCs w:val="20"/>
                <w:lang w:val="en-US"/>
              </w:rPr>
              <w:t xml:space="preserve">     9</w:t>
            </w:r>
          </w:p>
        </w:tc>
        <w:tc>
          <w:tcPr>
            <w:tcW w:w="914" w:type="dxa"/>
            <w:tcBorders>
              <w:top w:val="single" w:sz="4" w:space="0" w:color="auto"/>
              <w:bottom w:val="single" w:sz="4" w:space="0" w:color="auto"/>
            </w:tcBorders>
          </w:tcPr>
          <w:p w14:paraId="7D799CFD" w14:textId="461D20D1" w:rsidR="00906922" w:rsidRPr="00CD7885" w:rsidRDefault="005D50B3" w:rsidP="009632B5">
            <w:pPr>
              <w:ind w:firstLine="0"/>
              <w:rPr>
                <w:rFonts w:ascii="Cambria" w:hAnsi="Cambria"/>
                <w:sz w:val="20"/>
                <w:szCs w:val="20"/>
                <w:lang w:val="en-US"/>
              </w:rPr>
            </w:pPr>
            <w:r>
              <w:rPr>
                <w:rFonts w:ascii="Cambria" w:hAnsi="Cambria"/>
                <w:sz w:val="20"/>
                <w:szCs w:val="20"/>
                <w:lang w:val="en-US"/>
              </w:rPr>
              <w:t>20</w:t>
            </w:r>
          </w:p>
        </w:tc>
      </w:tr>
      <w:tr w:rsidR="00906922" w:rsidRPr="00CD7885" w14:paraId="3DF079E0" w14:textId="3D88881A" w:rsidTr="00F32EBA">
        <w:trPr>
          <w:trHeight w:val="2246"/>
        </w:trPr>
        <w:tc>
          <w:tcPr>
            <w:tcW w:w="2094" w:type="dxa"/>
            <w:tcBorders>
              <w:top w:val="single" w:sz="4" w:space="0" w:color="auto"/>
              <w:bottom w:val="single" w:sz="4" w:space="0" w:color="auto"/>
            </w:tcBorders>
            <w:shd w:val="clear" w:color="auto" w:fill="auto"/>
          </w:tcPr>
          <w:p w14:paraId="2560C164" w14:textId="77777777" w:rsidR="00906922" w:rsidRPr="00CD7885" w:rsidRDefault="00906922" w:rsidP="009632B5">
            <w:pPr>
              <w:ind w:firstLine="0"/>
              <w:rPr>
                <w:rFonts w:ascii="Cambria" w:hAnsi="Cambria"/>
                <w:b/>
                <w:sz w:val="20"/>
                <w:szCs w:val="20"/>
                <w:lang w:val="en-US"/>
              </w:rPr>
            </w:pPr>
            <w:r w:rsidRPr="00CD7885">
              <w:rPr>
                <w:rFonts w:ascii="Cambria" w:hAnsi="Cambria"/>
                <w:b/>
                <w:sz w:val="20"/>
                <w:szCs w:val="20"/>
                <w:lang w:val="en-US"/>
              </w:rPr>
              <w:t>Cognitive Level of Questions</w:t>
            </w:r>
          </w:p>
        </w:tc>
        <w:tc>
          <w:tcPr>
            <w:tcW w:w="5093" w:type="dxa"/>
            <w:tcBorders>
              <w:top w:val="single" w:sz="4" w:space="0" w:color="auto"/>
              <w:bottom w:val="single" w:sz="4" w:space="0" w:color="auto"/>
            </w:tcBorders>
            <w:shd w:val="clear" w:color="auto" w:fill="auto"/>
          </w:tcPr>
          <w:p w14:paraId="0BE7DC64" w14:textId="77777777" w:rsidR="00906922" w:rsidRPr="00CD7885" w:rsidRDefault="00906922" w:rsidP="009632B5">
            <w:pPr>
              <w:ind w:firstLine="0"/>
              <w:rPr>
                <w:rFonts w:ascii="Cambria" w:hAnsi="Cambria"/>
                <w:sz w:val="20"/>
                <w:szCs w:val="20"/>
                <w:lang w:val="en-US"/>
              </w:rPr>
            </w:pPr>
            <w:r w:rsidRPr="00CD7885">
              <w:rPr>
                <w:rFonts w:ascii="Cambria" w:hAnsi="Cambria"/>
                <w:sz w:val="20"/>
                <w:szCs w:val="20"/>
                <w:lang w:val="en-US"/>
              </w:rPr>
              <w:t>Akpınar (2003); Akpınar &amp; Ergin (2004); Akyol, Yıldırım, Ateş, &amp; Çetinkaya (2013); Aslan (2011); Aydemir &amp; Çiftçi (2008); Ayvacı &amp; Türkdoğan, 2010; Ayvacı &amp; Şahin (2009); Bay (2016); Baysen (2006); Bektaş &amp;Şahin (2007); Çalışkan (2011); Çintaş &amp; Yıldız (2015); Çolak &amp; Demircioğlu (2010); Erdoğan (2017); Eyüp (2012); Büyükalan Filiz (2009); Göçer (2011); Göçer (2016); Güfta &amp; Zorbaz (2008); Gündüz (2009); Kavruk &amp; Çeçen (2013); Koray, Altunçekiç, &amp; Yaman (2005); Cansüngü Koray &amp; Yaman (2002); Özcan &amp; Akcan (2010); Öztürk-Samur &amp; Soydan (2013); Şanlı &amp; Pınar (2017); Tanık &amp; Saraçoğlu (2011); Yeşil (2008a); Yeşil (2008b); Yılmaz &amp; Gazel (2017)</w:t>
            </w:r>
          </w:p>
        </w:tc>
        <w:tc>
          <w:tcPr>
            <w:tcW w:w="971" w:type="dxa"/>
            <w:tcBorders>
              <w:top w:val="single" w:sz="4" w:space="0" w:color="auto"/>
              <w:bottom w:val="single" w:sz="4" w:space="0" w:color="auto"/>
            </w:tcBorders>
            <w:shd w:val="clear" w:color="auto" w:fill="auto"/>
          </w:tcPr>
          <w:p w14:paraId="58FEB19B" w14:textId="77777777" w:rsidR="00906922" w:rsidRPr="00CD7885" w:rsidRDefault="00906922" w:rsidP="009632B5">
            <w:pPr>
              <w:ind w:firstLine="0"/>
              <w:rPr>
                <w:rFonts w:ascii="Cambria" w:hAnsi="Cambria"/>
                <w:sz w:val="20"/>
                <w:szCs w:val="20"/>
                <w:lang w:val="en-US"/>
              </w:rPr>
            </w:pPr>
            <w:r w:rsidRPr="00CD7885">
              <w:rPr>
                <w:rFonts w:ascii="Cambria" w:hAnsi="Cambria"/>
                <w:sz w:val="20"/>
                <w:szCs w:val="20"/>
                <w:lang w:val="en-US"/>
              </w:rPr>
              <w:t xml:space="preserve">    30</w:t>
            </w:r>
          </w:p>
        </w:tc>
        <w:tc>
          <w:tcPr>
            <w:tcW w:w="914" w:type="dxa"/>
            <w:tcBorders>
              <w:top w:val="single" w:sz="4" w:space="0" w:color="auto"/>
              <w:bottom w:val="single" w:sz="4" w:space="0" w:color="auto"/>
            </w:tcBorders>
          </w:tcPr>
          <w:p w14:paraId="39DA2064" w14:textId="734D0FF2" w:rsidR="00906922" w:rsidRPr="00CD7885" w:rsidRDefault="005D50B3" w:rsidP="009632B5">
            <w:pPr>
              <w:ind w:firstLine="0"/>
              <w:rPr>
                <w:rFonts w:ascii="Cambria" w:hAnsi="Cambria"/>
                <w:sz w:val="20"/>
                <w:szCs w:val="20"/>
                <w:lang w:val="en-US"/>
              </w:rPr>
            </w:pPr>
            <w:r>
              <w:rPr>
                <w:rFonts w:ascii="Cambria" w:hAnsi="Cambria"/>
                <w:sz w:val="20"/>
                <w:szCs w:val="20"/>
                <w:lang w:val="en-US"/>
              </w:rPr>
              <w:t>67</w:t>
            </w:r>
          </w:p>
        </w:tc>
      </w:tr>
      <w:tr w:rsidR="00906922" w:rsidRPr="00CD7885" w14:paraId="3BBF887E" w14:textId="00197918" w:rsidTr="00F32EBA">
        <w:trPr>
          <w:trHeight w:val="813"/>
        </w:trPr>
        <w:tc>
          <w:tcPr>
            <w:tcW w:w="2094" w:type="dxa"/>
            <w:tcBorders>
              <w:top w:val="single" w:sz="4" w:space="0" w:color="auto"/>
            </w:tcBorders>
            <w:shd w:val="clear" w:color="auto" w:fill="auto"/>
          </w:tcPr>
          <w:p w14:paraId="4D8055CC" w14:textId="77777777" w:rsidR="00906922" w:rsidRPr="00CD7885" w:rsidRDefault="00906922" w:rsidP="009632B5">
            <w:pPr>
              <w:ind w:firstLine="0"/>
              <w:jc w:val="left"/>
              <w:rPr>
                <w:rFonts w:ascii="Cambria" w:hAnsi="Cambria"/>
                <w:b/>
                <w:sz w:val="20"/>
                <w:szCs w:val="20"/>
                <w:lang w:val="en-US"/>
              </w:rPr>
            </w:pPr>
            <w:r w:rsidRPr="00CD7885">
              <w:rPr>
                <w:rFonts w:ascii="Cambria" w:hAnsi="Cambria"/>
                <w:b/>
                <w:sz w:val="20"/>
                <w:szCs w:val="20"/>
                <w:lang w:val="en-US"/>
              </w:rPr>
              <w:t>Use of questioning techniques</w:t>
            </w:r>
          </w:p>
        </w:tc>
        <w:tc>
          <w:tcPr>
            <w:tcW w:w="5093" w:type="dxa"/>
            <w:tcBorders>
              <w:top w:val="single" w:sz="4" w:space="0" w:color="auto"/>
            </w:tcBorders>
            <w:shd w:val="clear" w:color="auto" w:fill="auto"/>
          </w:tcPr>
          <w:p w14:paraId="4F6861A1" w14:textId="77777777" w:rsidR="00906922" w:rsidRPr="00CD7885" w:rsidRDefault="00906922" w:rsidP="009632B5">
            <w:pPr>
              <w:ind w:firstLine="0"/>
              <w:rPr>
                <w:rFonts w:ascii="Cambria" w:hAnsi="Cambria"/>
                <w:sz w:val="20"/>
                <w:szCs w:val="20"/>
                <w:lang w:val="en-US"/>
              </w:rPr>
            </w:pPr>
            <w:r w:rsidRPr="00CD7885">
              <w:rPr>
                <w:rFonts w:ascii="Cambria" w:hAnsi="Cambria"/>
                <w:sz w:val="20"/>
                <w:szCs w:val="20"/>
                <w:lang w:val="en-US"/>
              </w:rPr>
              <w:t>Baysen, Soylu, &amp; Baysen (2003); Bektaş &amp; Şahin (2007); Büyükalan Filiz (2009); Korkmaz (2009); Yeşil (2008a); Yeşil (2008b)</w:t>
            </w:r>
          </w:p>
        </w:tc>
        <w:tc>
          <w:tcPr>
            <w:tcW w:w="971" w:type="dxa"/>
            <w:tcBorders>
              <w:top w:val="single" w:sz="4" w:space="0" w:color="auto"/>
            </w:tcBorders>
            <w:shd w:val="clear" w:color="auto" w:fill="auto"/>
          </w:tcPr>
          <w:p w14:paraId="72763441" w14:textId="77777777" w:rsidR="00906922" w:rsidRPr="00CD7885" w:rsidRDefault="00906922" w:rsidP="009632B5">
            <w:pPr>
              <w:ind w:firstLine="0"/>
              <w:rPr>
                <w:rFonts w:ascii="Cambria" w:hAnsi="Cambria"/>
                <w:sz w:val="20"/>
                <w:szCs w:val="20"/>
                <w:lang w:val="en-US"/>
              </w:rPr>
            </w:pPr>
            <w:r w:rsidRPr="00CD7885">
              <w:rPr>
                <w:rFonts w:ascii="Cambria" w:hAnsi="Cambria"/>
                <w:sz w:val="20"/>
                <w:szCs w:val="20"/>
                <w:lang w:val="en-US"/>
              </w:rPr>
              <w:t xml:space="preserve">     6</w:t>
            </w:r>
          </w:p>
        </w:tc>
        <w:tc>
          <w:tcPr>
            <w:tcW w:w="914" w:type="dxa"/>
            <w:tcBorders>
              <w:top w:val="single" w:sz="4" w:space="0" w:color="auto"/>
            </w:tcBorders>
          </w:tcPr>
          <w:p w14:paraId="6C473C3F" w14:textId="6680A437" w:rsidR="00906922" w:rsidRPr="00CD7885" w:rsidRDefault="005D50B3" w:rsidP="009632B5">
            <w:pPr>
              <w:ind w:firstLine="0"/>
              <w:rPr>
                <w:rFonts w:ascii="Cambria" w:hAnsi="Cambria"/>
                <w:sz w:val="20"/>
                <w:szCs w:val="20"/>
                <w:lang w:val="en-US"/>
              </w:rPr>
            </w:pPr>
            <w:r>
              <w:rPr>
                <w:rFonts w:ascii="Cambria" w:hAnsi="Cambria"/>
                <w:sz w:val="20"/>
                <w:szCs w:val="20"/>
                <w:lang w:val="en-US"/>
              </w:rPr>
              <w:t>13</w:t>
            </w:r>
          </w:p>
        </w:tc>
      </w:tr>
    </w:tbl>
    <w:p w14:paraId="3DE40C63" w14:textId="77777777" w:rsidR="00CD7885" w:rsidRPr="00CD7885" w:rsidRDefault="00CD7885" w:rsidP="00CD7885">
      <w:pPr>
        <w:ind w:firstLine="0"/>
        <w:rPr>
          <w:rFonts w:ascii="Cambria" w:hAnsi="Cambria"/>
          <w:lang w:val="en-US"/>
        </w:rPr>
      </w:pPr>
    </w:p>
    <w:p w14:paraId="70BBF7CC" w14:textId="77777777" w:rsidR="00CD7885" w:rsidRPr="00CD7885" w:rsidRDefault="00CD7885" w:rsidP="0051580A">
      <w:pPr>
        <w:spacing w:after="120"/>
        <w:ind w:firstLine="0"/>
        <w:rPr>
          <w:rFonts w:ascii="Cambria" w:hAnsi="Cambria"/>
          <w:b/>
          <w:lang w:val="en-US"/>
        </w:rPr>
      </w:pPr>
      <w:r w:rsidRPr="00CD7885">
        <w:rPr>
          <w:rFonts w:ascii="Cambria" w:hAnsi="Cambria"/>
          <w:b/>
          <w:lang w:val="en-US"/>
        </w:rPr>
        <w:t>Types of Questions</w:t>
      </w:r>
    </w:p>
    <w:p w14:paraId="761E3209" w14:textId="77777777" w:rsidR="00CD7885" w:rsidRPr="00CD7885" w:rsidRDefault="00CD7885" w:rsidP="00CD7885">
      <w:pPr>
        <w:rPr>
          <w:rFonts w:ascii="Cambria" w:hAnsi="Cambria"/>
          <w:b/>
          <w:lang w:val="en-US"/>
        </w:rPr>
      </w:pPr>
      <w:r w:rsidRPr="00CD7885">
        <w:rPr>
          <w:rFonts w:ascii="Cambria" w:hAnsi="Cambria"/>
          <w:lang w:val="en-US"/>
        </w:rPr>
        <w:t xml:space="preserve">Employed question structure in Turkish classrooms seemed to be parallel to each other for the reviewed studies. Accordingly, in-service and pre-service teachers were in a tendency of asking closed-ended questions or questions having already established and simple answers (Bay &amp; Alisinanoğlu, 2013; Korkmaz, 2009; Öztürk-Samur &amp; Soydan, 2013; Yaylı, 2009). Nonetheless, the findings of Bay (2016)’s study which compared the structure of the questions asked by pre-service teachers contradicted with the common tendency toward the high use of closed-ended questions against open-ended ones. </w:t>
      </w:r>
    </w:p>
    <w:p w14:paraId="7F7276E1" w14:textId="77777777" w:rsidR="00CD7885" w:rsidRPr="00CD7885" w:rsidRDefault="00CD7885" w:rsidP="00CD7885">
      <w:pPr>
        <w:rPr>
          <w:rFonts w:ascii="Cambria" w:hAnsi="Cambria"/>
          <w:b/>
          <w:lang w:val="en-US"/>
        </w:rPr>
      </w:pPr>
      <w:r w:rsidRPr="00CD7885">
        <w:rPr>
          <w:rFonts w:ascii="Cambria" w:hAnsi="Cambria"/>
          <w:lang w:val="en-US"/>
        </w:rPr>
        <w:lastRenderedPageBreak/>
        <w:t xml:space="preserve">Except from the open-ended and closed ended scheme, some other studies also focused on different question types (Evran, Acar, &amp; Kılıç, 2011; Doğanay, Güzel, &amp; Yüce, 2009; Hamiloğlu &amp; Temiz, 2012). In Evran et al. (2011)’s study, the questions posed by in-service teachers during teaching and learning process were arranged as lesson and extracurricular questions. Considering lesson questions, teachers mostly asked questions addressing intellectual operation ability while motivation and reasoning questions were used less in classroom settings. Besides, teachers mostly preferred criticism or warning and information seeking questions about a personal situation in extracurricular questions category.  </w:t>
      </w:r>
    </w:p>
    <w:p w14:paraId="6547A06E" w14:textId="6D32DC5F" w:rsidR="00CD7885" w:rsidRPr="00CD7885" w:rsidRDefault="00CD7885" w:rsidP="00CD7885">
      <w:pPr>
        <w:rPr>
          <w:rFonts w:ascii="Cambria" w:hAnsi="Cambria"/>
          <w:lang w:val="en-US"/>
        </w:rPr>
      </w:pPr>
      <w:r w:rsidRPr="00CD7885">
        <w:rPr>
          <w:rFonts w:ascii="Cambria" w:hAnsi="Cambria"/>
          <w:lang w:val="en-US"/>
        </w:rPr>
        <w:t xml:space="preserve">Hamiloğlu and Temiz (2012), on the other hand, examined the daily practices of teachers regarding the use of question types in a primary </w:t>
      </w:r>
      <w:r w:rsidR="00905502">
        <w:rPr>
          <w:rFonts w:ascii="Cambria" w:hAnsi="Cambria"/>
          <w:lang w:val="en-US"/>
        </w:rPr>
        <w:t>English as a foreign language (</w:t>
      </w:r>
      <w:r w:rsidRPr="00CD7885">
        <w:rPr>
          <w:rFonts w:ascii="Cambria" w:hAnsi="Cambria"/>
          <w:lang w:val="en-US"/>
        </w:rPr>
        <w:t>EFL</w:t>
      </w:r>
      <w:r w:rsidR="00905502">
        <w:rPr>
          <w:rFonts w:ascii="Cambria" w:hAnsi="Cambria"/>
          <w:lang w:val="en-US"/>
        </w:rPr>
        <w:t>)</w:t>
      </w:r>
      <w:r w:rsidRPr="00CD7885">
        <w:rPr>
          <w:rFonts w:ascii="Cambria" w:hAnsi="Cambria"/>
          <w:lang w:val="en-US"/>
        </w:rPr>
        <w:t xml:space="preserve"> class. Accordingly, yes/no, short answer/retrieval style, display, referential, non-retrieval and imaginative questions were listed as the questions which were explicitly asked by teachers. In this context, the frequency of yes/no and short answer questions outnumbered the other types. In addition to this classification, the researchers also seek for the basic goals of the questions and examined them accordingly. In this regard, convergent questions which aims at recalling the knowledge was the most preferred one in the classrooms; however, divergent questions which are in line with the open-ended question scheme due to their nature and the function in classroom dialogues were asked less than the convergent ones. Lastly, procedural questions which are generally utilized for classroom management were the least preferred one. Corresponding to these findings, convergent questions were posed more than the cognitive memory, divergent and evaluative questions in Doğanay and Güzel-Yüce (2010)’s study. </w:t>
      </w:r>
    </w:p>
    <w:p w14:paraId="07E27E32" w14:textId="656C3229" w:rsidR="00CD7885" w:rsidRPr="00CD7885" w:rsidRDefault="00CD7885" w:rsidP="00CD7885">
      <w:pPr>
        <w:rPr>
          <w:rFonts w:ascii="Cambria" w:hAnsi="Cambria"/>
          <w:b/>
          <w:lang w:val="en-US"/>
        </w:rPr>
      </w:pPr>
      <w:r w:rsidRPr="00CD7885">
        <w:rPr>
          <w:rFonts w:ascii="Cambria" w:hAnsi="Cambria"/>
          <w:lang w:val="en-US"/>
        </w:rPr>
        <w:t xml:space="preserve">For </w:t>
      </w:r>
      <w:r w:rsidR="00966311">
        <w:rPr>
          <w:rFonts w:ascii="Cambria" w:hAnsi="Cambria"/>
          <w:lang w:val="en-US"/>
        </w:rPr>
        <w:t>this</w:t>
      </w:r>
      <w:r w:rsidR="00F32EBA">
        <w:rPr>
          <w:rFonts w:ascii="Cambria" w:hAnsi="Cambria"/>
          <w:lang w:val="en-US"/>
        </w:rPr>
        <w:t xml:space="preserve"> </w:t>
      </w:r>
      <w:r w:rsidRPr="00CD7885">
        <w:rPr>
          <w:rFonts w:ascii="Cambria" w:hAnsi="Cambria"/>
          <w:lang w:val="en-US"/>
        </w:rPr>
        <w:t xml:space="preserve">study, not only the questions posed in classrooms but also the exam questions were also analysed. Lacking the research on question types for written examinations, multiple-choice questions having one correct answer and essay type questions entailing thought provoking answers within were mostly preferred in science and technology courses for middle school level (Gündüz, 2009).  </w:t>
      </w:r>
    </w:p>
    <w:p w14:paraId="170FFCAA" w14:textId="77777777" w:rsidR="00CD7885" w:rsidRPr="00CD7885" w:rsidRDefault="00CD7885" w:rsidP="0051580A">
      <w:pPr>
        <w:spacing w:before="120" w:after="120"/>
        <w:ind w:firstLine="0"/>
        <w:rPr>
          <w:rFonts w:ascii="Cambria" w:hAnsi="Cambria"/>
          <w:b/>
          <w:lang w:val="en-US"/>
        </w:rPr>
      </w:pPr>
      <w:r w:rsidRPr="00CD7885">
        <w:rPr>
          <w:rFonts w:ascii="Cambria" w:hAnsi="Cambria"/>
          <w:b/>
          <w:lang w:val="en-US"/>
        </w:rPr>
        <w:t>Cognitive Levels of Questions</w:t>
      </w:r>
    </w:p>
    <w:p w14:paraId="5B5CB795" w14:textId="77777777" w:rsidR="00CD7885" w:rsidRPr="00CD7885" w:rsidRDefault="00CD7885" w:rsidP="00CD7885">
      <w:pPr>
        <w:rPr>
          <w:rFonts w:ascii="Cambria" w:hAnsi="Cambria"/>
          <w:b/>
          <w:lang w:val="en-US"/>
        </w:rPr>
      </w:pPr>
      <w:r w:rsidRPr="00CD7885">
        <w:rPr>
          <w:rFonts w:ascii="Cambria" w:hAnsi="Cambria"/>
          <w:lang w:val="en-US"/>
        </w:rPr>
        <w:t xml:space="preserve">There are much more studies focusing on the cognitive level of questions during teaching and learning process (Ayvacı &amp; Şahin, 2009; Baysen, 2006; Bektaş &amp; Şahin, 2007;Büyükalan Filiz, 2009; Öztürk-Samur &amp; Soydan, 2013; Yeşil, 2008a; Yeşil 2008b), in written examinations (Akpınar, 2003; Akpınar &amp; Ergin, 2004; Ayvacı &amp; Türkdoğan, 2010; Ayvacı &amp; Şahin, 2009; Çintaş &amp; Yıldız, 2015; Çolak &amp; Demircioğlu, 2010; Göçer, 2011; Göçer, 2016; Gündüz, 2009;  Kavruk &amp; Çeçen, 2013; Tanık &amp; Saraçoğlu, 2011; Şanlı &amp; Pınar, 2017) and for given texts (Akyol, Yıldırım, Ateş, &amp; Çetinkaya, 2013; Aslan, 2011; Aydemir &amp; Çiftçi, 2008; Erdoğan, 2017; Eyüp, 2012; Güfta &amp; Zorbaz, 2008; Koray, Altunçekiç, &amp; Yaman, 2005). To determine the cognitive thinking level of the questions, original Bloom’s taxonomy was mainly taken into consideration (Akpınar, 2003; Akpınar &amp; Ergin, 2004; Akyol et al., 2013; Aslan, 2011; Aydemir &amp; Çiftçi, 2008; Bay, 2016; Baysen, 2006; Büyükalan Filiz, 2009; Çolak &amp; Demircioğlu, 2010; Eyüp, 2012; Göçer, 2011; Güfta &amp; Zorbaz, 2008; Gündüz, 2009; Kavruk &amp; Çeçen, 2013; Koray et al., 2005) while some of the studies also utilized revised version of Bloom’s taxonomy (Ayvacı &amp; Türkdoğan, 2010; Çintaş &amp; Yıldız, 2015; Erdoğan, 2017; Tanık &amp; Saraçoğlu, 2011; Şanlı &amp; Pınar, 2017) or different taxonomies (Göçer, 2016). </w:t>
      </w:r>
    </w:p>
    <w:p w14:paraId="0EFBC751" w14:textId="366D50CD" w:rsidR="00CD7885" w:rsidRPr="00CD7885" w:rsidRDefault="00CD7885" w:rsidP="00CD7885">
      <w:pPr>
        <w:rPr>
          <w:rFonts w:ascii="Cambria" w:hAnsi="Cambria"/>
          <w:b/>
          <w:lang w:val="en-US"/>
        </w:rPr>
      </w:pPr>
      <w:r w:rsidRPr="00CD7885">
        <w:rPr>
          <w:rFonts w:ascii="Cambria" w:hAnsi="Cambria"/>
          <w:lang w:val="en-US"/>
        </w:rPr>
        <w:t>According to the findings of many studies, in-class questions were mainly at knowledge/remember (Ayvacı &amp; Şahin, 2009; Bay, 2016; Yılmaz &amp; Gazel, 2017; Öztürk-Samur &amp; Soydan, 2013), comprehension/understand (Yılmaz &amp; Gazel, 2017) and application level (Baysen, 2006) regardless of the underlying taxonomy. Similar</w:t>
      </w:r>
      <w:r w:rsidR="00BC4B00">
        <w:rPr>
          <w:rFonts w:ascii="Cambria" w:hAnsi="Cambria"/>
          <w:lang w:val="en-US"/>
        </w:rPr>
        <w:t>ly</w:t>
      </w:r>
      <w:r w:rsidRPr="00CD7885">
        <w:rPr>
          <w:rFonts w:ascii="Cambria" w:hAnsi="Cambria"/>
          <w:lang w:val="en-US"/>
        </w:rPr>
        <w:t>, teacher and teacher candidates tend to prepare questions at knowledge, comprehension and application levels for written examinations (Ayvacı &amp; Şahin, 2007; Çalışkan, 2011; Çolak &amp; Demircioğlu, 2010; Güfta &amp; Zorbaz, 2008; Gündüz, 2009; Cansüngü Koray &amp; Yaman, 2002; Özcan &amp;Akcan, 2010; Tanık &amp; Saraçoğlu, 2011) and for given texts (Akyol et al., 2013; Aydemir &amp; Çiftçi, 2008; Erdoğan, 2017; Eyüp, 2012; Koray et al., 005). Therefore, it might be concluded that teachers and teacher candidates rarely ask or prepare higher order thinking level questions unless any program to improve their questioning skills were implemented (Aslan, 2011; Büyükalan Filiz, 2009).</w:t>
      </w:r>
    </w:p>
    <w:p w14:paraId="6C1A2F63" w14:textId="75AFC691" w:rsidR="00CD7885" w:rsidRPr="00CD7885" w:rsidRDefault="00CD7885" w:rsidP="00CD7885">
      <w:pPr>
        <w:ind w:firstLine="708"/>
        <w:rPr>
          <w:rFonts w:ascii="Cambria" w:hAnsi="Cambria"/>
          <w:lang w:val="en-US"/>
        </w:rPr>
      </w:pPr>
      <w:r w:rsidRPr="00CD7885">
        <w:rPr>
          <w:rFonts w:ascii="Cambria" w:hAnsi="Cambria"/>
          <w:lang w:val="en-US"/>
        </w:rPr>
        <w:lastRenderedPageBreak/>
        <w:t>Except from Bloom’s taxonomy, Göçer (2016) examined the cognitive level of the questions asked by teachers in Turkish written examinations regarding Dettmer’s taxonomy</w:t>
      </w:r>
      <w:r w:rsidR="00637E22">
        <w:rPr>
          <w:rFonts w:ascii="Cambria" w:hAnsi="Cambria"/>
          <w:lang w:val="en-US"/>
        </w:rPr>
        <w:t>.</w:t>
      </w:r>
      <w:r w:rsidRPr="00CD7885">
        <w:rPr>
          <w:rFonts w:ascii="Cambria" w:hAnsi="Cambria"/>
          <w:lang w:val="en-US"/>
        </w:rPr>
        <w:t xml:space="preserve"> For this study, majority of exam questions of teachers were at “know” and “comprehend” phases of Basic Learning stage corresponding to lower thinking level regarding Bloom’s taxonomy.</w:t>
      </w:r>
    </w:p>
    <w:p w14:paraId="4398D550" w14:textId="77777777" w:rsidR="00CD7885" w:rsidRPr="00CD7885" w:rsidRDefault="00CD7885" w:rsidP="00CD7885">
      <w:pPr>
        <w:rPr>
          <w:rFonts w:ascii="Cambria" w:hAnsi="Cambria"/>
          <w:b/>
          <w:lang w:val="en-US"/>
        </w:rPr>
      </w:pPr>
      <w:r w:rsidRPr="00CD7885">
        <w:rPr>
          <w:rFonts w:ascii="Cambria" w:hAnsi="Cambria"/>
          <w:lang w:val="en-US"/>
        </w:rPr>
        <w:t>Nonetheless, some studies did not mention about the employed taxonomy to determine the cognitive level of the questions (Bektaş &amp; Şahin, 2007; Yeşil, 2008a, Yeşil 2008b).  In Bektaş and Şahin (2007)’s study, teachers mainly asked factual/recall questions during social studies course, so the use of lower thinking level questions had a higher proportion than higher thinking level questions. On the other hand, Yeşil (2008a, 2008b) studied with pre and in-service teachers to determine the cognitive quality of their questions for social studies course as well. The findings pointed out the use of a high amount of memorization questions at lower thinking level and the questions were generally selected from textbooks indicating their lack of originality.</w:t>
      </w:r>
    </w:p>
    <w:p w14:paraId="593C2AB7" w14:textId="77777777" w:rsidR="00CD7885" w:rsidRPr="00CD7885" w:rsidRDefault="00CD7885" w:rsidP="0051580A">
      <w:pPr>
        <w:spacing w:before="120" w:after="120"/>
        <w:ind w:firstLine="0"/>
        <w:rPr>
          <w:rFonts w:ascii="Cambria" w:hAnsi="Cambria"/>
          <w:b/>
          <w:i/>
          <w:lang w:val="en-US"/>
        </w:rPr>
      </w:pPr>
      <w:r w:rsidRPr="00CD7885">
        <w:rPr>
          <w:rFonts w:ascii="Cambria" w:hAnsi="Cambria"/>
          <w:b/>
          <w:i/>
          <w:lang w:val="en-US"/>
        </w:rPr>
        <w:t>Use of Questioning Techniques</w:t>
      </w:r>
    </w:p>
    <w:p w14:paraId="743F8159" w14:textId="77777777" w:rsidR="00CD7885" w:rsidRPr="00CD7885" w:rsidRDefault="00CD7885" w:rsidP="00CD7885">
      <w:pPr>
        <w:rPr>
          <w:rFonts w:ascii="Cambria" w:hAnsi="Cambria"/>
          <w:lang w:val="en-US"/>
        </w:rPr>
      </w:pPr>
      <w:r w:rsidRPr="00CD7885">
        <w:rPr>
          <w:rFonts w:ascii="Cambria" w:hAnsi="Cambria"/>
          <w:lang w:val="en-US"/>
        </w:rPr>
        <w:t xml:space="preserve">The use of questioning techniques in classrooms were also examined in some of the studies (Baysen, Soylu, &amp; Baysen, 2013; Bektaş &amp; Şahin, 2007; Büyükalan Filiz, 2009; Korkmaz, 2009; Yeşil 2008a; Yeşil 2008b). Selection of students, wait time, providing feedback and correctives, prompting and cueing, redirecting and rephrasing the question, use of the body language and the voice were scrutinized in those studies. </w:t>
      </w:r>
    </w:p>
    <w:p w14:paraId="43522F7D" w14:textId="77777777" w:rsidR="00CD7885" w:rsidRPr="00CD7885" w:rsidRDefault="00CD7885" w:rsidP="00CD7885">
      <w:pPr>
        <w:rPr>
          <w:rFonts w:ascii="Cambria" w:hAnsi="Cambria"/>
          <w:lang w:val="en-US"/>
        </w:rPr>
      </w:pPr>
      <w:r w:rsidRPr="00CD7885">
        <w:rPr>
          <w:rFonts w:ascii="Cambria" w:hAnsi="Cambria"/>
          <w:lang w:val="en-US"/>
        </w:rPr>
        <w:t xml:space="preserve">The findings pointed out different conclusions for the selection of the students. While in-service teachers tended to select males, successful students and the ones sitting at the front side of classroom in Bektaş and Şahin (2007)’s study, voluntary students were selected to respond to the questions or the questions were directed to whole class to provide a balance among all students for majority of the pre-service teachers in Korkmaz (2009)’s study. </w:t>
      </w:r>
    </w:p>
    <w:p w14:paraId="42F4A780" w14:textId="77777777" w:rsidR="00CD7885" w:rsidRPr="00CD7885" w:rsidRDefault="00CD7885" w:rsidP="00CD7885">
      <w:pPr>
        <w:rPr>
          <w:rFonts w:ascii="Cambria" w:hAnsi="Cambria"/>
          <w:lang w:val="en-US"/>
        </w:rPr>
      </w:pPr>
      <w:r w:rsidRPr="00CD7885">
        <w:rPr>
          <w:rFonts w:ascii="Cambria" w:hAnsi="Cambria"/>
          <w:lang w:val="en-US"/>
        </w:rPr>
        <w:t>Other questioning techniques were also emphasized in the reviewed studies. Accordingly, students were generally given verbal reinforcement or incentives based on their correct responses (Korkmaz, 2009), clues or prompts were also given, or redirection of the questions were ensured based on students’ incorrect responses (Korkmaz, 2009). It was also noticed that, some of the teachers in those studies give insufficient and incomprehensible feedback and correctives (Korkmaz, 2009; Yeşil 2008b) or had problems in redirecting the questions and providing reinforcement for students who asked higher order thinking questions (Yeşil 2008a; Yeşil 2008b).</w:t>
      </w:r>
    </w:p>
    <w:p w14:paraId="3ECAB237" w14:textId="77777777" w:rsidR="00CD7885" w:rsidRPr="00CD7885" w:rsidRDefault="00CD7885" w:rsidP="00CD7885">
      <w:pPr>
        <w:rPr>
          <w:rFonts w:ascii="Cambria" w:hAnsi="Cambria"/>
          <w:lang w:val="en-US"/>
        </w:rPr>
      </w:pPr>
      <w:r w:rsidRPr="00CD7885">
        <w:rPr>
          <w:rFonts w:ascii="Cambria" w:hAnsi="Cambria"/>
          <w:lang w:val="en-US"/>
        </w:rPr>
        <w:t xml:space="preserve">Wait time was examined in many studies as well (Baysen et al., 2003; Bektaş &amp; Şahin, 2007; Büyükalan Filiz, 2009; Korkmaz, 2009; Yeşil 2008a; Yeşil 2008b). Although the importance of wait time was discussed, the duration for pausing was not clearly mentioned in majority of them (Bektaş &amp; Şahin, 2007; Büyükalan Filiz, 2009; Korkmaz, 2009; Yeşil 2008a; Yeşil 2008b). Among those, Baysen et al. (2003) focused on the positive impact of the increase of wait time on students’ engagement level, the frequency of students’ questions, the length of responses, and the communication of students with teachers. </w:t>
      </w:r>
    </w:p>
    <w:p w14:paraId="0123C439" w14:textId="77777777" w:rsidR="00CD7885" w:rsidRPr="00CD7885" w:rsidRDefault="00CD7885" w:rsidP="00CD7885">
      <w:pPr>
        <w:rPr>
          <w:rFonts w:ascii="Cambria" w:hAnsi="Cambria"/>
          <w:lang w:val="en-US"/>
        </w:rPr>
      </w:pPr>
      <w:r w:rsidRPr="00CD7885">
        <w:rPr>
          <w:rFonts w:ascii="Cambria" w:hAnsi="Cambria"/>
          <w:lang w:val="en-US"/>
        </w:rPr>
        <w:t>Lastly, both pre and in-service teachers’ attitude toward students after posing a question was viewed (Bektaş &amp; Şahin, 2007; Korkmaz, 2009; Yeşil, 2008a; Yeşil 2008b). Accordingly, teachers attentively listened their students through making eye contact (Bektaş &amp; Şahin, 2007). They successfully managed the classroom while listening students’ responses through preventing distractive behaviour of other students (Korkmaz, 2009) and effectively used their tone of voice and body language (Yeşil 2008a; Yeşil 2008b).</w:t>
      </w:r>
    </w:p>
    <w:p w14:paraId="542B62D2" w14:textId="77777777" w:rsidR="00CD7885" w:rsidRPr="00CD7885" w:rsidRDefault="00CD7885" w:rsidP="0051580A">
      <w:pPr>
        <w:pStyle w:val="Heading2"/>
        <w:spacing w:before="240" w:after="240"/>
        <w:ind w:firstLine="0"/>
        <w:jc w:val="center"/>
        <w:rPr>
          <w:rFonts w:ascii="Cambria" w:hAnsi="Cambria" w:cs="Times New Roman"/>
          <w:b/>
          <w:color w:val="auto"/>
          <w:sz w:val="22"/>
          <w:szCs w:val="22"/>
          <w:lang w:val="en-US"/>
        </w:rPr>
      </w:pPr>
      <w:r w:rsidRPr="00CD7885">
        <w:rPr>
          <w:rFonts w:ascii="Cambria" w:hAnsi="Cambria" w:cs="Times New Roman"/>
          <w:b/>
          <w:color w:val="auto"/>
          <w:sz w:val="22"/>
          <w:szCs w:val="22"/>
          <w:lang w:val="en-US"/>
        </w:rPr>
        <w:t>DISCUSSION and CONCLUSION</w:t>
      </w:r>
    </w:p>
    <w:p w14:paraId="6096F9D3" w14:textId="2A857D8D" w:rsidR="00187249" w:rsidRDefault="00CD7885" w:rsidP="00CD7885">
      <w:pPr>
        <w:rPr>
          <w:rFonts w:ascii="Cambria" w:hAnsi="Cambria"/>
          <w:lang w:val="en-US"/>
        </w:rPr>
      </w:pPr>
      <w:r w:rsidRPr="00CD7885">
        <w:rPr>
          <w:rFonts w:ascii="Cambria" w:hAnsi="Cambria"/>
          <w:lang w:val="en-US"/>
        </w:rPr>
        <w:t xml:space="preserve">Questioning and preparing high quality questions are essential aspects of teaching and learning process. For effective questioning, it is important to be cognizant of the lesson objectives, the content and the sufficient knowledge about measurement and evaluation (Çolak &amp; Demircioğlu, 2010). However, there are still problems on preparing quality questions and questioning skills. In this perspective, this study attempted to provide an understanding about the current trend in teachers’ questioning in Turkey. </w:t>
      </w:r>
      <w:r w:rsidR="00351937">
        <w:rPr>
          <w:rFonts w:ascii="Cambria" w:hAnsi="Cambria"/>
          <w:lang w:val="en-US"/>
        </w:rPr>
        <w:t xml:space="preserve">The reviewed studies mostly </w:t>
      </w:r>
      <w:r w:rsidR="00D50A70">
        <w:rPr>
          <w:rFonts w:ascii="Cambria" w:hAnsi="Cambria"/>
          <w:lang w:val="en-US"/>
        </w:rPr>
        <w:t>uncovered</w:t>
      </w:r>
      <w:r w:rsidR="00351937">
        <w:rPr>
          <w:rFonts w:ascii="Cambria" w:hAnsi="Cambria"/>
          <w:lang w:val="en-US"/>
        </w:rPr>
        <w:t xml:space="preserve"> the </w:t>
      </w:r>
      <w:r w:rsidR="00351937">
        <w:rPr>
          <w:rFonts w:ascii="Cambria" w:hAnsi="Cambria"/>
          <w:lang w:val="en-US"/>
        </w:rPr>
        <w:lastRenderedPageBreak/>
        <w:t xml:space="preserve">questioning practices of </w:t>
      </w:r>
      <w:r w:rsidR="00D50A70">
        <w:rPr>
          <w:rFonts w:ascii="Cambria" w:hAnsi="Cambria"/>
          <w:lang w:val="en-US"/>
        </w:rPr>
        <w:t xml:space="preserve">Science and Technology, Turkish and Social Studies teachers. However, the studies examining teachers’ questioning </w:t>
      </w:r>
      <w:r w:rsidR="00187249">
        <w:rPr>
          <w:rFonts w:ascii="Cambria" w:hAnsi="Cambria"/>
          <w:lang w:val="en-US"/>
        </w:rPr>
        <w:t xml:space="preserve">at </w:t>
      </w:r>
      <w:r w:rsidR="00D50A70">
        <w:rPr>
          <w:rFonts w:ascii="Cambria" w:hAnsi="Cambria"/>
          <w:lang w:val="en-US"/>
        </w:rPr>
        <w:t>Mathematics and English classes seemed to be less which contradicts with the international literature (Diaz et al</w:t>
      </w:r>
      <w:r w:rsidR="00F32EBA">
        <w:rPr>
          <w:rFonts w:ascii="Cambria" w:hAnsi="Cambria"/>
          <w:lang w:val="en-US"/>
        </w:rPr>
        <w:t>.</w:t>
      </w:r>
      <w:r w:rsidR="00D50A70">
        <w:rPr>
          <w:rFonts w:ascii="Cambria" w:hAnsi="Cambria"/>
          <w:lang w:val="en-US"/>
        </w:rPr>
        <w:t>, 2013; Jiang, 2014; Kawanaka &amp;Stigler, 1999; Sahin &amp; Kulm, 2008; Tan, 2007; Toni &amp;Parse, 2013</w:t>
      </w:r>
      <w:r w:rsidR="00DE0E89">
        <w:rPr>
          <w:rFonts w:ascii="Cambria" w:hAnsi="Cambria"/>
          <w:lang w:val="en-US"/>
        </w:rPr>
        <w:t xml:space="preserve">). Therefore, there is a need </w:t>
      </w:r>
      <w:r w:rsidR="00187249">
        <w:rPr>
          <w:rFonts w:ascii="Cambria" w:hAnsi="Cambria"/>
          <w:lang w:val="en-US"/>
        </w:rPr>
        <w:t xml:space="preserve">to study questioning patterns of teachers </w:t>
      </w:r>
      <w:r w:rsidR="008324E8">
        <w:rPr>
          <w:rFonts w:ascii="Cambria" w:hAnsi="Cambria"/>
          <w:lang w:val="en-US"/>
        </w:rPr>
        <w:t xml:space="preserve">or teacher candidates </w:t>
      </w:r>
      <w:r w:rsidR="00187249">
        <w:rPr>
          <w:rFonts w:ascii="Cambria" w:hAnsi="Cambria"/>
          <w:lang w:val="en-US"/>
        </w:rPr>
        <w:t>for these subject areas</w:t>
      </w:r>
      <w:r w:rsidR="00777D99">
        <w:rPr>
          <w:rFonts w:ascii="Cambria" w:hAnsi="Cambria"/>
          <w:lang w:val="en-US"/>
        </w:rPr>
        <w:t xml:space="preserve"> as well</w:t>
      </w:r>
      <w:r w:rsidR="00187249">
        <w:rPr>
          <w:rFonts w:ascii="Cambria" w:hAnsi="Cambria"/>
          <w:lang w:val="en-US"/>
        </w:rPr>
        <w:t xml:space="preserve">. </w:t>
      </w:r>
    </w:p>
    <w:p w14:paraId="1F7B0143" w14:textId="19A8176A" w:rsidR="00CD7885" w:rsidRPr="00CD7885" w:rsidRDefault="00CD7885" w:rsidP="00CD7885">
      <w:pPr>
        <w:rPr>
          <w:rFonts w:ascii="Cambria" w:hAnsi="Cambria"/>
          <w:lang w:val="en-US"/>
        </w:rPr>
      </w:pPr>
      <w:r w:rsidRPr="00CD7885">
        <w:rPr>
          <w:rFonts w:ascii="Cambria" w:hAnsi="Cambria"/>
          <w:lang w:val="en-US"/>
        </w:rPr>
        <w:t>Upon considering the findings, three main themes were obtained: Types of Questions, Cognitive Level of Questions and the Use of the Questioning Techniques. Accordingly, teachers and teacher candidates usually asked closed-ended or convergent and the questions at lower-thinking level regardless of any taxonomy unless any program or training was implemented. This finding was in line with the international literature (Meachain Vukelich &amp; Buell, 2014; Lee &amp; Kinzie, 2012; Tan, 2007; Yip, 2004). Although lower order questions provide a summary of basic facts and concepts, higher order questions are invaluable for the inquiry process. However, posing only lower or higher order questions at a class time is destructive for a well-functioning learning setting. Chin (2004) referred the frustrating nature of posing too many higher order questions on students’ minds as students would be unable to organize their thoughts throughout the lesson and they would most probably experience pressure under the existence of high challenge in classrooms. Besides, asking too many lower-order questions would not challenge students’ minds at all, so students would not go beyond their capacities to build new knowledge, and thereby, there should be a balance between higher and lower thinking level questions.</w:t>
      </w:r>
    </w:p>
    <w:p w14:paraId="4CEC26A7" w14:textId="77777777" w:rsidR="00CD7885" w:rsidRPr="00CD7885" w:rsidRDefault="00CD7885" w:rsidP="00CD7885">
      <w:pPr>
        <w:rPr>
          <w:rFonts w:ascii="Cambria" w:hAnsi="Cambria"/>
          <w:lang w:val="en-US"/>
        </w:rPr>
      </w:pPr>
      <w:r w:rsidRPr="00CD7885">
        <w:rPr>
          <w:rFonts w:ascii="Cambria" w:hAnsi="Cambria"/>
          <w:lang w:val="en-US"/>
        </w:rPr>
        <w:t xml:space="preserve">Teachers’ reactions to students’ responses in terms of giving appropriate feedback and correctives, rephrasing and redirecting the questions, providing a sufficient pause after posing a question to increase the frequency and the quality of students’ responses, the discouraging manner of teachers to promote students’ responses were some of the encountered problems while accounting the questioning skills of teachers corresponding to the findings of many studies (Albergaria-Almeida, 2010; Jiang, 2014; Lee&amp; Kinzie, 2012; Mauigoa-Tekene, 2006). The current problems on questioning might be related to several factors including teachers’ readiness toward the content area (Smart &amp; Marshall, 2013), the shortfalls in teacher education programs and in-service trainings in terms of providing questioning skills for teachers and teacher candidates. As the quality questions promote students’ engagement to the class, the questions need to be pre-planned regarding the objectives of the relevant subject (Bektaş &amp; Şahin, 2007). </w:t>
      </w:r>
    </w:p>
    <w:p w14:paraId="1A93C12B" w14:textId="77777777" w:rsidR="00CD7885" w:rsidRPr="00CD7885" w:rsidRDefault="00CD7885" w:rsidP="00CD7885">
      <w:pPr>
        <w:rPr>
          <w:rFonts w:ascii="Cambria" w:hAnsi="Cambria"/>
          <w:lang w:val="en-US"/>
        </w:rPr>
      </w:pPr>
      <w:r w:rsidRPr="00CD7885">
        <w:rPr>
          <w:rFonts w:ascii="Cambria" w:hAnsi="Cambria"/>
          <w:lang w:val="en-US"/>
        </w:rPr>
        <w:t>Akyol et al. (2013); Yeşil (2008a, 2008b) and Yılmaz and Gazel (2017) underline the cruciality of teacher education programs on gaining effective questioning skills for teacher candidates. In this regard, teacher education programs might be re-considered in terms of evaluating whether the programs and the courses provide necessary knowledge, skills and attitude toward questioning. However, the courses should not only does address the theory but also practice might be encompassed. For this aim, the practicum courses or field experiences might be an opportunity for teacher candidates to develop their competencies through turning their skills into practice (Bektaş &amp; Şahin, 2007; Sahin, 2013). In addition, micro teaching activities might be utilized to improve questioning skills of pre-service teachers who will have the opportunity of watching their teaching and noticing their mistakes about this issue. Furthermore, the measurement and evaluation courses might emphasize how to prepare quality questions, and pre-service teachers should be provided professional environments in which they comprehensibly practice on question formation at different levels of thinking (Çolak &amp; Demircioğlu, 2010; Sahin, 2013; Tanık &amp; Saraçoğlu, 2011).</w:t>
      </w:r>
    </w:p>
    <w:p w14:paraId="316642B3" w14:textId="77777777" w:rsidR="00CD7885" w:rsidRPr="00CD7885" w:rsidRDefault="00CD7885" w:rsidP="00CD7885">
      <w:pPr>
        <w:rPr>
          <w:rFonts w:ascii="Cambria" w:hAnsi="Cambria"/>
          <w:lang w:val="en-US"/>
        </w:rPr>
      </w:pPr>
      <w:r w:rsidRPr="00CD7885">
        <w:rPr>
          <w:rFonts w:ascii="Cambria" w:hAnsi="Cambria"/>
          <w:lang w:val="en-US"/>
        </w:rPr>
        <w:t xml:space="preserve">In-service trainings might also be re-considered to provide an opportunity for teachers to improve their skills on questioning and preparing quality questions (Akyol et al, 2013; Çolak &amp; Demircioğlu, 2010; Yeşil 2008a; Yeşil, 2008b; Yılmaz &amp; Gazel, 2017). Having collaboratively worked with the academicians, in-service trainings or workshops might provide information about the recent changes on questioning and offer opportunities to gain knowledge and necessary skills on how to write different types of questions at both higher and lower thinking-level. Videotaping the classes might also be utilized for in-service teachers to be able to watch their own classes for multiple times after the class hours, so they might easily grasp the possible mistakes they do about questioning (Sahin, 2013). Furthermore, colleague evaluation might be effective to realize which techniques are employed during teaching processes; in other words, teachers might </w:t>
      </w:r>
      <w:r w:rsidRPr="00CD7885">
        <w:rPr>
          <w:rFonts w:ascii="Cambria" w:hAnsi="Cambria"/>
          <w:lang w:val="en-US"/>
        </w:rPr>
        <w:lastRenderedPageBreak/>
        <w:t>observe their colleagues’ classes and give them feedback about the employed questioning techniques (Sahin, 2013).</w:t>
      </w:r>
    </w:p>
    <w:p w14:paraId="3B1989B8" w14:textId="77777777" w:rsidR="00CD7885" w:rsidRPr="00CD7885" w:rsidRDefault="00CD7885" w:rsidP="00CD7885">
      <w:pPr>
        <w:ind w:firstLine="709"/>
        <w:rPr>
          <w:rFonts w:ascii="Cambria" w:hAnsi="Cambria"/>
          <w:lang w:val="en-US"/>
        </w:rPr>
      </w:pPr>
      <w:r w:rsidRPr="00CD7885">
        <w:rPr>
          <w:rFonts w:ascii="Cambria" w:hAnsi="Cambria"/>
          <w:lang w:val="en-US"/>
        </w:rPr>
        <w:t xml:space="preserve">In this systematic review, the current trend on teachers’ questioning was attempted to be understood by looking at the types of questions and their cognitive levels, and the questioning techniques employed by pre-service and in-service teachers to draw a more accurate conclusion about teachers’ questioning mostly at elementary, middle and high school levels. For this aim, the sample of the identified studies covered teachers and teacher candidates; however, the following studies might focus on faculty staff and their use and question formation in higher education contexts that might better lend themselves to understand questioning in Turkish educational settings. </w:t>
      </w:r>
    </w:p>
    <w:p w14:paraId="5DC536A0" w14:textId="77777777" w:rsidR="00CD7885" w:rsidRPr="00CD7885" w:rsidRDefault="00CD7885" w:rsidP="00CD7885">
      <w:pPr>
        <w:ind w:firstLine="709"/>
        <w:rPr>
          <w:rFonts w:ascii="Cambria" w:hAnsi="Cambria"/>
          <w:lang w:val="en-US"/>
        </w:rPr>
      </w:pPr>
      <w:r w:rsidRPr="00CD7885">
        <w:rPr>
          <w:rFonts w:ascii="Cambria" w:hAnsi="Cambria"/>
          <w:lang w:val="en-US"/>
        </w:rPr>
        <w:t>Akyol (2001), Çeçen and Kurnaz (2015) and Sarar-Kuzu (2013) studied the questions in textbooks. Along with the findings, there is a need to explore whether the questions at textbooks are appropriately prepared regarding any cognitive thinking level classification and contribute to the development of reasoning, critical, creative and reflective thinking skills of students.</w:t>
      </w:r>
    </w:p>
    <w:p w14:paraId="71CD8FB5" w14:textId="22FCBA15" w:rsidR="00CD7885" w:rsidRDefault="00CD7885" w:rsidP="00CD7885">
      <w:pPr>
        <w:ind w:firstLine="709"/>
        <w:rPr>
          <w:rFonts w:ascii="Cambria" w:hAnsi="Cambria"/>
          <w:lang w:val="en-US"/>
        </w:rPr>
      </w:pPr>
      <w:r w:rsidRPr="00CD7885">
        <w:rPr>
          <w:rFonts w:ascii="Cambria" w:hAnsi="Cambria"/>
          <w:lang w:val="en-US"/>
        </w:rPr>
        <w:t>Upon considering teacher-student discourse, on the other hand, teachers’ questions demand a large amount of time during teaching process. However, students’ questions might also be taken in consideration while thinking about teacher-student interaction in classroom settings (Korkmaz &amp;Yeşil, 2010). Therefore, the further research might focus on students’ questions with respect to types and their cognitive thinking level as well.</w:t>
      </w:r>
    </w:p>
    <w:p w14:paraId="760F0F0F" w14:textId="1F87BEBD" w:rsidR="00CD7885" w:rsidRDefault="00CD7885" w:rsidP="00CD7885">
      <w:pPr>
        <w:spacing w:before="100" w:beforeAutospacing="1" w:after="100" w:afterAutospacing="1"/>
        <w:ind w:firstLine="0"/>
        <w:rPr>
          <w:rFonts w:ascii="Cambria" w:hAnsi="Cambria" w:cs="Times New Roman"/>
          <w:b/>
          <w:lang w:val="en-US"/>
        </w:rPr>
      </w:pPr>
      <w:r w:rsidRPr="00CD7885">
        <w:rPr>
          <w:rFonts w:ascii="Cambria" w:hAnsi="Cambria" w:cs="Times New Roman"/>
          <w:b/>
          <w:lang w:val="en-US"/>
        </w:rPr>
        <w:t>REFERENCES</w:t>
      </w:r>
    </w:p>
    <w:p w14:paraId="25590E3A" w14:textId="18C24E92" w:rsidR="00A2613D" w:rsidRPr="00F32EBA" w:rsidRDefault="00A2613D" w:rsidP="00A2613D">
      <w:pPr>
        <w:spacing w:before="120" w:after="120"/>
        <w:ind w:left="709" w:hanging="709"/>
        <w:rPr>
          <w:rFonts w:ascii="Cambria" w:hAnsi="Cambria" w:cs="Times New Roman"/>
          <w:i/>
          <w:sz w:val="20"/>
          <w:szCs w:val="20"/>
          <w:lang w:val="en-US"/>
        </w:rPr>
      </w:pPr>
      <w:r w:rsidRPr="00F32EBA">
        <w:rPr>
          <w:rFonts w:ascii="Cambria" w:hAnsi="Cambria" w:cs="Times New Roman"/>
          <w:sz w:val="20"/>
          <w:szCs w:val="20"/>
          <w:lang w:val="en-US"/>
        </w:rPr>
        <w:t xml:space="preserve">Adams, N.C. (2005). Bloom’s taxonomy of cognitive learning objetives. </w:t>
      </w:r>
      <w:r w:rsidRPr="00F32EBA">
        <w:rPr>
          <w:rFonts w:ascii="Cambria" w:hAnsi="Cambria" w:cs="Times New Roman"/>
          <w:i/>
          <w:sz w:val="20"/>
          <w:szCs w:val="20"/>
          <w:lang w:val="en-US"/>
        </w:rPr>
        <w:t>Journal of the Medical Library</w:t>
      </w:r>
      <w:r>
        <w:rPr>
          <w:rFonts w:ascii="Cambria" w:hAnsi="Cambria" w:cs="Times New Roman"/>
          <w:i/>
          <w:sz w:val="20"/>
          <w:szCs w:val="20"/>
          <w:lang w:val="en-US"/>
        </w:rPr>
        <w:t xml:space="preserve">        </w:t>
      </w:r>
      <w:r w:rsidRPr="00F32EBA">
        <w:rPr>
          <w:rFonts w:ascii="Cambria" w:hAnsi="Cambria" w:cs="Times New Roman"/>
          <w:i/>
          <w:sz w:val="20"/>
          <w:szCs w:val="20"/>
          <w:lang w:val="en-US"/>
        </w:rPr>
        <w:t>Association</w:t>
      </w:r>
      <w:r w:rsidRPr="00F32EBA">
        <w:rPr>
          <w:rFonts w:ascii="Cambria" w:hAnsi="Cambria" w:cs="Times New Roman"/>
          <w:sz w:val="20"/>
          <w:szCs w:val="20"/>
          <w:lang w:val="en-US"/>
        </w:rPr>
        <w:t xml:space="preserve">, </w:t>
      </w:r>
      <w:r w:rsidRPr="00F32EBA">
        <w:rPr>
          <w:rFonts w:ascii="Cambria" w:hAnsi="Cambria" w:cs="Times New Roman"/>
          <w:i/>
          <w:sz w:val="20"/>
          <w:szCs w:val="20"/>
          <w:lang w:val="en-US"/>
        </w:rPr>
        <w:t>103</w:t>
      </w:r>
      <w:r w:rsidRPr="00F32EBA">
        <w:rPr>
          <w:rFonts w:ascii="Cambria" w:hAnsi="Cambria" w:cs="Times New Roman"/>
          <w:sz w:val="20"/>
          <w:szCs w:val="20"/>
          <w:lang w:val="en-US"/>
        </w:rPr>
        <w:t>(3), 152-153.</w:t>
      </w:r>
    </w:p>
    <w:p w14:paraId="3AC1997A" w14:textId="29262DA2"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Akpınar, E. (2003). Ortaöğretim coğrafya dersleri yazılı sınav sorularının bilişsel düzeyleri [Cognitive levels of the written exam questions of the secondary schools geography courses]. </w:t>
      </w:r>
      <w:r w:rsidRPr="00CD7885">
        <w:rPr>
          <w:rFonts w:ascii="Cambria" w:hAnsi="Cambria"/>
          <w:i/>
          <w:sz w:val="20"/>
          <w:szCs w:val="20"/>
          <w:lang w:val="en-US"/>
        </w:rPr>
        <w:t>Erzincan Eğitim Fakültesi Dergisi</w:t>
      </w:r>
      <w:r w:rsidRPr="00CD7885">
        <w:rPr>
          <w:rFonts w:ascii="Cambria" w:hAnsi="Cambria"/>
          <w:sz w:val="20"/>
          <w:szCs w:val="20"/>
          <w:lang w:val="en-US"/>
        </w:rPr>
        <w:t xml:space="preserve">, </w:t>
      </w:r>
      <w:r w:rsidRPr="00CD7885">
        <w:rPr>
          <w:rFonts w:ascii="Cambria" w:hAnsi="Cambria"/>
          <w:i/>
          <w:sz w:val="20"/>
          <w:szCs w:val="20"/>
          <w:lang w:val="en-US"/>
        </w:rPr>
        <w:t>5</w:t>
      </w:r>
      <w:r w:rsidRPr="00CD7885">
        <w:rPr>
          <w:rFonts w:ascii="Cambria" w:hAnsi="Cambria"/>
          <w:sz w:val="20"/>
          <w:szCs w:val="20"/>
          <w:lang w:val="en-US"/>
        </w:rPr>
        <w:t>(1), 13-21.</w:t>
      </w:r>
    </w:p>
    <w:p w14:paraId="3029ADDF" w14:textId="38B16C94"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Akpınar, E. &amp; Ergin, Ö. (2004). </w:t>
      </w:r>
      <w:r w:rsidRPr="00CD7885">
        <w:rPr>
          <w:rFonts w:ascii="Cambria" w:hAnsi="Cambria"/>
          <w:i/>
          <w:sz w:val="20"/>
          <w:szCs w:val="20"/>
          <w:lang w:val="en-US"/>
        </w:rPr>
        <w:t>Fen bilgisi öğretmenlerinin yazılı sınav sorularının değerlendirilmesi</w:t>
      </w:r>
      <w:r w:rsidRPr="00CD7885">
        <w:rPr>
          <w:rFonts w:ascii="Cambria" w:hAnsi="Cambria"/>
          <w:sz w:val="20"/>
          <w:szCs w:val="20"/>
          <w:lang w:val="en-US"/>
        </w:rPr>
        <w:t>. XIII. Ulusal Eğitim Bilimleri Kurultayı, İnönü Üniversitesi Eğitim Fakültesi, Malatya.</w:t>
      </w:r>
    </w:p>
    <w:p w14:paraId="4A00019A"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Akyol, H. (2001). İlköğretim okulları 5. Sınıf Türkçe kitaplarına okuma metinleriyle ilgili soruların analizi. </w:t>
      </w:r>
      <w:r w:rsidRPr="00CD7885">
        <w:rPr>
          <w:rFonts w:ascii="Cambria" w:hAnsi="Cambria"/>
          <w:i/>
          <w:sz w:val="20"/>
          <w:szCs w:val="20"/>
          <w:lang w:val="en-US"/>
        </w:rPr>
        <w:t>Kuram ve Uygulamada Eğitim Yönetimi</w:t>
      </w:r>
      <w:r w:rsidRPr="00CD7885">
        <w:rPr>
          <w:rFonts w:ascii="Cambria" w:hAnsi="Cambria"/>
          <w:sz w:val="20"/>
          <w:szCs w:val="20"/>
          <w:lang w:val="en-US"/>
        </w:rPr>
        <w:t xml:space="preserve">, </w:t>
      </w:r>
      <w:r w:rsidRPr="00CD7885">
        <w:rPr>
          <w:rFonts w:ascii="Cambria" w:hAnsi="Cambria"/>
          <w:i/>
          <w:sz w:val="20"/>
          <w:szCs w:val="20"/>
          <w:lang w:val="en-US"/>
        </w:rPr>
        <w:t>26</w:t>
      </w:r>
      <w:r w:rsidRPr="00CD7885">
        <w:rPr>
          <w:rFonts w:ascii="Cambria" w:hAnsi="Cambria"/>
          <w:sz w:val="20"/>
          <w:szCs w:val="20"/>
          <w:lang w:val="en-US"/>
        </w:rPr>
        <w:t xml:space="preserve"> (26), 169-178.</w:t>
      </w:r>
    </w:p>
    <w:p w14:paraId="7D4A569F" w14:textId="099F439C" w:rsidR="00CD7885" w:rsidRPr="00CD7885" w:rsidRDefault="00CD7885" w:rsidP="00CD7885">
      <w:pPr>
        <w:spacing w:before="120" w:after="120"/>
        <w:ind w:left="709" w:hanging="709"/>
        <w:rPr>
          <w:rFonts w:ascii="Cambria" w:hAnsi="Cambria"/>
          <w:i/>
          <w:sz w:val="20"/>
          <w:szCs w:val="20"/>
          <w:lang w:val="en-US"/>
        </w:rPr>
      </w:pPr>
      <w:r w:rsidRPr="00CD7885">
        <w:rPr>
          <w:rFonts w:ascii="Cambria" w:hAnsi="Cambria"/>
          <w:sz w:val="20"/>
          <w:szCs w:val="20"/>
          <w:lang w:val="en-US"/>
        </w:rPr>
        <w:t xml:space="preserve">Akyol, H., Yıldırım, K., Ateş, S.&amp; Çetinkaya, Ç. (2013). Anlamaya yönelik ne tür sorular soruyoruz. </w:t>
      </w:r>
      <w:r w:rsidRPr="00CD7885">
        <w:rPr>
          <w:rFonts w:ascii="Cambria" w:hAnsi="Cambria"/>
          <w:i/>
          <w:sz w:val="20"/>
          <w:szCs w:val="20"/>
          <w:lang w:val="en-US"/>
        </w:rPr>
        <w:t>Mersin Üniversitesi Eğitim Fakültesi Dergisi, 9</w:t>
      </w:r>
      <w:r w:rsidRPr="00CD7885">
        <w:rPr>
          <w:rFonts w:ascii="Cambria" w:hAnsi="Cambria"/>
          <w:sz w:val="20"/>
          <w:szCs w:val="20"/>
          <w:lang w:val="en-US"/>
        </w:rPr>
        <w:t>(1), 41-56.</w:t>
      </w:r>
    </w:p>
    <w:p w14:paraId="6C2276D3" w14:textId="799C8AFA" w:rsidR="00126BA2" w:rsidRPr="00F32EBA" w:rsidRDefault="00CD7885" w:rsidP="00F32EBA">
      <w:pPr>
        <w:spacing w:before="120" w:after="120"/>
        <w:ind w:left="709" w:hanging="709"/>
        <w:rPr>
          <w:rFonts w:ascii="Cambria" w:hAnsi="Cambria"/>
          <w:sz w:val="20"/>
          <w:szCs w:val="20"/>
          <w:lang w:val="en-US"/>
        </w:rPr>
      </w:pPr>
      <w:r w:rsidRPr="00CD7885">
        <w:rPr>
          <w:rFonts w:ascii="Cambria" w:hAnsi="Cambria"/>
          <w:sz w:val="20"/>
          <w:szCs w:val="20"/>
          <w:lang w:val="en-US"/>
        </w:rPr>
        <w:t xml:space="preserve">Albergaria Almeida, P. (2010). Classroom questioning: Teachers’ perceptions and practices. </w:t>
      </w:r>
      <w:r w:rsidRPr="00CD7885">
        <w:rPr>
          <w:rFonts w:ascii="Cambria" w:hAnsi="Cambria"/>
          <w:i/>
          <w:sz w:val="20"/>
          <w:szCs w:val="20"/>
          <w:lang w:val="en-US"/>
        </w:rPr>
        <w:t>Procedia Social and Behavioral Sciences</w:t>
      </w:r>
      <w:r w:rsidRPr="00CD7885">
        <w:rPr>
          <w:rFonts w:ascii="Cambria" w:hAnsi="Cambria"/>
          <w:sz w:val="20"/>
          <w:szCs w:val="20"/>
          <w:lang w:val="en-US"/>
        </w:rPr>
        <w:t>, 2, 305-309.</w:t>
      </w:r>
    </w:p>
    <w:p w14:paraId="0BFC6F38" w14:textId="05611406" w:rsidR="00126BA2" w:rsidRPr="007F4E74" w:rsidRDefault="00126BA2" w:rsidP="00126BA2">
      <w:pPr>
        <w:spacing w:before="120" w:after="120"/>
        <w:ind w:left="709" w:hanging="709"/>
        <w:rPr>
          <w:rFonts w:ascii="Cambria" w:hAnsi="Cambria"/>
          <w:i/>
          <w:sz w:val="20"/>
          <w:szCs w:val="20"/>
          <w:lang w:val="en-US"/>
        </w:rPr>
      </w:pPr>
      <w:r w:rsidRPr="00F32EBA">
        <w:rPr>
          <w:rFonts w:ascii="Cambria" w:hAnsi="Cambria" w:cs="Times New Roman"/>
          <w:bCs/>
          <w:sz w:val="20"/>
          <w:szCs w:val="20"/>
        </w:rPr>
        <w:t>Anderson, L W., Kra</w:t>
      </w:r>
      <w:r w:rsidR="006F159D" w:rsidRPr="007F4E74">
        <w:rPr>
          <w:rFonts w:ascii="Cambria" w:hAnsi="Cambria" w:cs="Times New Roman"/>
          <w:bCs/>
          <w:sz w:val="20"/>
          <w:szCs w:val="20"/>
        </w:rPr>
        <w:t>twoh</w:t>
      </w:r>
      <w:r w:rsidRPr="00F32EBA">
        <w:rPr>
          <w:rFonts w:ascii="Cambria" w:hAnsi="Cambria" w:cs="Times New Roman"/>
          <w:bCs/>
          <w:sz w:val="20"/>
          <w:szCs w:val="20"/>
        </w:rPr>
        <w:t>l, D.</w:t>
      </w:r>
      <w:r w:rsidR="006F159D" w:rsidRPr="007F4E74">
        <w:rPr>
          <w:rFonts w:ascii="Cambria" w:hAnsi="Cambria" w:cs="Times New Roman"/>
          <w:bCs/>
          <w:sz w:val="20"/>
          <w:szCs w:val="20"/>
        </w:rPr>
        <w:t>,</w:t>
      </w:r>
      <w:r w:rsidRPr="00F32EBA">
        <w:rPr>
          <w:rFonts w:ascii="Cambria" w:hAnsi="Cambria" w:cs="Times New Roman"/>
          <w:bCs/>
          <w:sz w:val="20"/>
          <w:szCs w:val="20"/>
        </w:rPr>
        <w:t xml:space="preserve"> Airasian, P</w:t>
      </w:r>
      <w:r w:rsidR="006F159D" w:rsidRPr="007F4E74">
        <w:rPr>
          <w:rFonts w:ascii="Cambria" w:hAnsi="Cambria" w:cs="Times New Roman"/>
          <w:bCs/>
          <w:sz w:val="20"/>
          <w:szCs w:val="20"/>
        </w:rPr>
        <w:t>.W</w:t>
      </w:r>
      <w:r w:rsidRPr="00F32EBA">
        <w:rPr>
          <w:rFonts w:ascii="Cambria" w:hAnsi="Cambria" w:cs="Times New Roman"/>
          <w:bCs/>
          <w:sz w:val="20"/>
          <w:szCs w:val="20"/>
        </w:rPr>
        <w:t>., Cruikshank, K.A., Mayer, R E., Pintrich, P.R , Ralhs, J., N</w:t>
      </w:r>
      <w:r w:rsidR="006F159D" w:rsidRPr="007F4E74">
        <w:rPr>
          <w:rFonts w:ascii="Cambria" w:hAnsi="Cambria" w:cs="Times New Roman"/>
          <w:bCs/>
          <w:sz w:val="20"/>
          <w:szCs w:val="20"/>
        </w:rPr>
        <w:t>vi</w:t>
      </w:r>
      <w:r w:rsidRPr="00F32EBA">
        <w:rPr>
          <w:rFonts w:ascii="Cambria" w:hAnsi="Cambria" w:cs="Times New Roman"/>
          <w:bCs/>
          <w:sz w:val="20"/>
          <w:szCs w:val="20"/>
        </w:rPr>
        <w:t xml:space="preserve">llrock, M.C. (2001). </w:t>
      </w:r>
      <w:r w:rsidRPr="00F32EBA">
        <w:rPr>
          <w:rFonts w:ascii="Cambria" w:hAnsi="Cambria" w:cs="Times New Roman"/>
          <w:bCs/>
          <w:i/>
          <w:sz w:val="20"/>
          <w:szCs w:val="20"/>
        </w:rPr>
        <w:t xml:space="preserve">A </w:t>
      </w:r>
      <w:r w:rsidR="007F4E74" w:rsidRPr="00F32EBA">
        <w:rPr>
          <w:rFonts w:ascii="Cambria" w:hAnsi="Cambria" w:cs="Times New Roman"/>
          <w:bCs/>
          <w:i/>
          <w:sz w:val="20"/>
          <w:szCs w:val="20"/>
        </w:rPr>
        <w:t>t</w:t>
      </w:r>
      <w:r w:rsidR="006F159D" w:rsidRPr="007F4E74">
        <w:rPr>
          <w:rFonts w:ascii="Cambria" w:hAnsi="Cambria" w:cs="Times New Roman"/>
          <w:bCs/>
          <w:i/>
          <w:iCs/>
          <w:sz w:val="20"/>
          <w:szCs w:val="20"/>
        </w:rPr>
        <w:t>axonom</w:t>
      </w:r>
      <w:r w:rsidRPr="00F32EBA">
        <w:rPr>
          <w:rFonts w:ascii="Cambria" w:hAnsi="Cambria" w:cs="Times New Roman"/>
          <w:bCs/>
          <w:i/>
          <w:iCs/>
          <w:sz w:val="20"/>
          <w:szCs w:val="20"/>
        </w:rPr>
        <w:t>y f</w:t>
      </w:r>
      <w:r w:rsidR="006F159D" w:rsidRPr="007F4E74">
        <w:rPr>
          <w:rFonts w:ascii="Cambria" w:hAnsi="Cambria" w:cs="Times New Roman"/>
          <w:bCs/>
          <w:i/>
          <w:iCs/>
          <w:sz w:val="20"/>
          <w:szCs w:val="20"/>
        </w:rPr>
        <w:t>o</w:t>
      </w:r>
      <w:r w:rsidRPr="00F32EBA">
        <w:rPr>
          <w:rFonts w:ascii="Cambria" w:hAnsi="Cambria" w:cs="Times New Roman"/>
          <w:bCs/>
          <w:i/>
          <w:iCs/>
          <w:sz w:val="20"/>
          <w:szCs w:val="20"/>
        </w:rPr>
        <w:t>r</w:t>
      </w:r>
      <w:r w:rsidR="007F4E74" w:rsidRPr="007F4E74">
        <w:rPr>
          <w:rFonts w:ascii="Cambria" w:hAnsi="Cambria" w:cs="Times New Roman"/>
          <w:bCs/>
          <w:i/>
          <w:iCs/>
          <w:sz w:val="20"/>
          <w:szCs w:val="20"/>
        </w:rPr>
        <w:t xml:space="preserve"> l</w:t>
      </w:r>
      <w:r w:rsidRPr="00F32EBA">
        <w:rPr>
          <w:rFonts w:ascii="Cambria" w:hAnsi="Cambria" w:cs="Times New Roman"/>
          <w:bCs/>
          <w:i/>
          <w:iCs/>
          <w:sz w:val="20"/>
          <w:szCs w:val="20"/>
        </w:rPr>
        <w:t xml:space="preserve">earning, </w:t>
      </w:r>
      <w:r w:rsidR="007F4E74" w:rsidRPr="007F4E74">
        <w:rPr>
          <w:rFonts w:ascii="Cambria" w:hAnsi="Cambria" w:cs="Times New Roman"/>
          <w:bCs/>
          <w:i/>
          <w:iCs/>
          <w:sz w:val="20"/>
          <w:szCs w:val="20"/>
        </w:rPr>
        <w:t>t</w:t>
      </w:r>
      <w:r w:rsidRPr="00F32EBA">
        <w:rPr>
          <w:rFonts w:ascii="Cambria" w:hAnsi="Cambria" w:cs="Times New Roman"/>
          <w:bCs/>
          <w:i/>
          <w:iCs/>
          <w:sz w:val="20"/>
          <w:szCs w:val="20"/>
        </w:rPr>
        <w:t xml:space="preserve">eaclıing, and </w:t>
      </w:r>
      <w:r w:rsidR="007F4E74" w:rsidRPr="007F4E74">
        <w:rPr>
          <w:rFonts w:ascii="Cambria" w:hAnsi="Cambria" w:cs="Times New Roman"/>
          <w:bCs/>
          <w:i/>
          <w:iCs/>
          <w:sz w:val="20"/>
          <w:szCs w:val="20"/>
        </w:rPr>
        <w:t>a</w:t>
      </w:r>
      <w:r w:rsidRPr="00F32EBA">
        <w:rPr>
          <w:rFonts w:ascii="Cambria" w:hAnsi="Cambria" w:cs="Times New Roman"/>
          <w:bCs/>
          <w:i/>
          <w:iCs/>
          <w:sz w:val="20"/>
          <w:szCs w:val="20"/>
        </w:rPr>
        <w:t xml:space="preserve">ssessing: A </w:t>
      </w:r>
      <w:r w:rsidR="007F4E74" w:rsidRPr="007F4E74">
        <w:rPr>
          <w:rFonts w:ascii="Cambria" w:hAnsi="Cambria" w:cs="Times New Roman"/>
          <w:bCs/>
          <w:i/>
          <w:iCs/>
          <w:sz w:val="20"/>
          <w:szCs w:val="20"/>
        </w:rPr>
        <w:t>r</w:t>
      </w:r>
      <w:r w:rsidRPr="00F32EBA">
        <w:rPr>
          <w:rFonts w:ascii="Cambria" w:hAnsi="Cambria" w:cs="Times New Roman"/>
          <w:bCs/>
          <w:i/>
          <w:iCs/>
          <w:sz w:val="20"/>
          <w:szCs w:val="20"/>
        </w:rPr>
        <w:t>evisi</w:t>
      </w:r>
      <w:r w:rsidR="006F159D" w:rsidRPr="007F4E74">
        <w:rPr>
          <w:rFonts w:ascii="Cambria" w:hAnsi="Cambria" w:cs="Times New Roman"/>
          <w:bCs/>
          <w:i/>
          <w:iCs/>
          <w:sz w:val="20"/>
          <w:szCs w:val="20"/>
        </w:rPr>
        <w:t>on</w:t>
      </w:r>
      <w:r w:rsidRPr="00F32EBA">
        <w:rPr>
          <w:rFonts w:ascii="Cambria" w:hAnsi="Cambria" w:cs="Times New Roman"/>
          <w:bCs/>
          <w:i/>
          <w:iCs/>
          <w:sz w:val="20"/>
          <w:szCs w:val="20"/>
        </w:rPr>
        <w:t xml:space="preserve"> of Bloom's</w:t>
      </w:r>
      <w:r w:rsidR="007F4E74" w:rsidRPr="007F4E74">
        <w:rPr>
          <w:rFonts w:ascii="Cambria" w:hAnsi="Cambria" w:cs="Times New Roman"/>
          <w:bCs/>
          <w:i/>
          <w:iCs/>
          <w:sz w:val="20"/>
          <w:szCs w:val="20"/>
        </w:rPr>
        <w:t xml:space="preserve"> t</w:t>
      </w:r>
      <w:r w:rsidR="006F159D" w:rsidRPr="007F4E74">
        <w:rPr>
          <w:rFonts w:ascii="Cambria" w:hAnsi="Cambria" w:cs="Times New Roman"/>
          <w:bCs/>
          <w:i/>
          <w:iCs/>
          <w:sz w:val="20"/>
          <w:szCs w:val="20"/>
        </w:rPr>
        <w:t>axo</w:t>
      </w:r>
      <w:r w:rsidRPr="00F32EBA">
        <w:rPr>
          <w:rFonts w:ascii="Cambria" w:hAnsi="Cambria" w:cs="Times New Roman"/>
          <w:bCs/>
          <w:i/>
          <w:iCs/>
          <w:sz w:val="20"/>
          <w:szCs w:val="20"/>
        </w:rPr>
        <w:t xml:space="preserve">nomy </w:t>
      </w:r>
      <w:r w:rsidR="007F4E74" w:rsidRPr="007F4E74">
        <w:rPr>
          <w:rFonts w:ascii="Cambria" w:hAnsi="Cambria" w:cs="Times New Roman"/>
          <w:bCs/>
          <w:i/>
          <w:iCs/>
          <w:sz w:val="20"/>
          <w:szCs w:val="20"/>
        </w:rPr>
        <w:t>o</w:t>
      </w:r>
      <w:r w:rsidRPr="00F32EBA">
        <w:rPr>
          <w:rFonts w:ascii="Cambria" w:hAnsi="Cambria" w:cs="Times New Roman"/>
          <w:bCs/>
          <w:i/>
          <w:iCs/>
          <w:sz w:val="20"/>
          <w:szCs w:val="20"/>
        </w:rPr>
        <w:t xml:space="preserve">f </w:t>
      </w:r>
      <w:r w:rsidR="007F4E74" w:rsidRPr="007F4E74">
        <w:rPr>
          <w:rFonts w:ascii="Cambria" w:hAnsi="Cambria" w:cs="Times New Roman"/>
          <w:bCs/>
          <w:i/>
          <w:iCs/>
          <w:sz w:val="20"/>
          <w:szCs w:val="20"/>
        </w:rPr>
        <w:t>e</w:t>
      </w:r>
      <w:r w:rsidRPr="00F32EBA">
        <w:rPr>
          <w:rFonts w:ascii="Cambria" w:hAnsi="Cambria" w:cs="Times New Roman"/>
          <w:bCs/>
          <w:i/>
          <w:iCs/>
          <w:sz w:val="20"/>
          <w:szCs w:val="20"/>
        </w:rPr>
        <w:t>du</w:t>
      </w:r>
      <w:r w:rsidR="006F159D" w:rsidRPr="007F4E74">
        <w:rPr>
          <w:rFonts w:ascii="Cambria" w:hAnsi="Cambria" w:cs="Times New Roman"/>
          <w:bCs/>
          <w:i/>
          <w:iCs/>
          <w:sz w:val="20"/>
          <w:szCs w:val="20"/>
        </w:rPr>
        <w:t>c</w:t>
      </w:r>
      <w:r w:rsidRPr="00F32EBA">
        <w:rPr>
          <w:rFonts w:ascii="Cambria" w:hAnsi="Cambria" w:cs="Times New Roman"/>
          <w:bCs/>
          <w:i/>
          <w:iCs/>
          <w:sz w:val="20"/>
          <w:szCs w:val="20"/>
        </w:rPr>
        <w:t>a</w:t>
      </w:r>
      <w:r w:rsidR="006F159D" w:rsidRPr="007F4E74">
        <w:rPr>
          <w:rFonts w:ascii="Cambria" w:hAnsi="Cambria" w:cs="Times New Roman"/>
          <w:bCs/>
          <w:i/>
          <w:iCs/>
          <w:sz w:val="20"/>
          <w:szCs w:val="20"/>
        </w:rPr>
        <w:t>t</w:t>
      </w:r>
      <w:r w:rsidRPr="00F32EBA">
        <w:rPr>
          <w:rFonts w:ascii="Cambria" w:hAnsi="Cambria" w:cs="Times New Roman"/>
          <w:bCs/>
          <w:i/>
          <w:iCs/>
          <w:sz w:val="20"/>
          <w:szCs w:val="20"/>
        </w:rPr>
        <w:t xml:space="preserve">ional </w:t>
      </w:r>
      <w:r w:rsidR="007F4E74" w:rsidRPr="007F4E74">
        <w:rPr>
          <w:rFonts w:ascii="Cambria" w:hAnsi="Cambria" w:cs="Times New Roman"/>
          <w:bCs/>
          <w:i/>
          <w:iCs/>
          <w:sz w:val="20"/>
          <w:szCs w:val="20"/>
        </w:rPr>
        <w:t>o</w:t>
      </w:r>
      <w:r w:rsidRPr="00F32EBA">
        <w:rPr>
          <w:rFonts w:ascii="Cambria" w:hAnsi="Cambria" w:cs="Times New Roman"/>
          <w:bCs/>
          <w:i/>
          <w:iCs/>
          <w:sz w:val="20"/>
          <w:szCs w:val="20"/>
        </w:rPr>
        <w:t>bje</w:t>
      </w:r>
      <w:r w:rsidR="006F159D" w:rsidRPr="007F4E74">
        <w:rPr>
          <w:rFonts w:ascii="Cambria" w:hAnsi="Cambria" w:cs="Times New Roman"/>
          <w:bCs/>
          <w:i/>
          <w:iCs/>
          <w:sz w:val="20"/>
          <w:szCs w:val="20"/>
        </w:rPr>
        <w:t>ct</w:t>
      </w:r>
      <w:r w:rsidRPr="00F32EBA">
        <w:rPr>
          <w:rFonts w:ascii="Cambria" w:hAnsi="Cambria" w:cs="Times New Roman"/>
          <w:bCs/>
          <w:i/>
          <w:iCs/>
          <w:sz w:val="20"/>
          <w:szCs w:val="20"/>
        </w:rPr>
        <w:t xml:space="preserve">ives. </w:t>
      </w:r>
      <w:r w:rsidRPr="00F32EBA">
        <w:rPr>
          <w:rFonts w:ascii="Cambria" w:hAnsi="Cambria" w:cs="Times New Roman"/>
          <w:bCs/>
          <w:sz w:val="20"/>
          <w:szCs w:val="20"/>
        </w:rPr>
        <w:t>U.S.: Addison Wesley Longıııan</w:t>
      </w:r>
      <w:r w:rsidRPr="00F32EBA">
        <w:rPr>
          <w:rFonts w:ascii="Cambria" w:hAnsi="Cambria" w:cs="Times New Roman"/>
          <w:bCs/>
          <w:sz w:val="14"/>
          <w:szCs w:val="14"/>
        </w:rPr>
        <w:t>.</w:t>
      </w:r>
    </w:p>
    <w:p w14:paraId="56CC046A" w14:textId="77777777" w:rsidR="00CD7885" w:rsidRPr="00CD7885" w:rsidRDefault="00CD7885" w:rsidP="00CD7885">
      <w:pPr>
        <w:autoSpaceDE w:val="0"/>
        <w:autoSpaceDN w:val="0"/>
        <w:adjustRightInd w:val="0"/>
        <w:spacing w:before="120" w:after="120"/>
        <w:ind w:left="709" w:hanging="709"/>
        <w:rPr>
          <w:rFonts w:ascii="Cambria" w:hAnsi="Cambria"/>
          <w:i/>
          <w:sz w:val="20"/>
          <w:szCs w:val="20"/>
          <w:lang w:val="en-US"/>
        </w:rPr>
      </w:pPr>
      <w:r w:rsidRPr="00CD7885">
        <w:rPr>
          <w:rFonts w:ascii="Cambria" w:hAnsi="Cambria"/>
          <w:sz w:val="20"/>
          <w:szCs w:val="20"/>
          <w:lang w:val="en-US"/>
        </w:rPr>
        <w:t xml:space="preserve">Arslan, M. (2006). The role of questioning in the classroom. </w:t>
      </w:r>
      <w:r w:rsidRPr="00CD7885">
        <w:rPr>
          <w:rFonts w:ascii="Cambria" w:hAnsi="Cambria"/>
          <w:i/>
          <w:sz w:val="20"/>
          <w:szCs w:val="20"/>
          <w:lang w:val="en-US"/>
        </w:rPr>
        <w:t>Hasan Ali Yücel Eğitim Fakültesi Dergisi</w:t>
      </w:r>
      <w:r w:rsidRPr="00CD7885">
        <w:rPr>
          <w:rFonts w:ascii="Cambria" w:hAnsi="Cambria"/>
          <w:sz w:val="20"/>
          <w:szCs w:val="20"/>
          <w:lang w:val="en-US"/>
        </w:rPr>
        <w:t xml:space="preserve">, </w:t>
      </w:r>
      <w:r w:rsidRPr="00CD7885">
        <w:rPr>
          <w:rFonts w:ascii="Cambria" w:hAnsi="Cambria"/>
          <w:i/>
          <w:sz w:val="20"/>
          <w:szCs w:val="20"/>
          <w:lang w:val="en-US"/>
        </w:rPr>
        <w:t>2</w:t>
      </w:r>
      <w:r w:rsidRPr="00CD7885">
        <w:rPr>
          <w:rFonts w:ascii="Cambria" w:hAnsi="Cambria"/>
          <w:sz w:val="20"/>
          <w:szCs w:val="20"/>
          <w:lang w:val="en-US"/>
        </w:rPr>
        <w:t>, 81-103.</w:t>
      </w:r>
    </w:p>
    <w:p w14:paraId="6BD23990" w14:textId="3DF162FB" w:rsidR="00CD7885" w:rsidRPr="00CD7885" w:rsidRDefault="00CD7885" w:rsidP="00CD7885">
      <w:pPr>
        <w:autoSpaceDE w:val="0"/>
        <w:autoSpaceDN w:val="0"/>
        <w:adjustRightInd w:val="0"/>
        <w:spacing w:before="120" w:after="120"/>
        <w:ind w:left="709" w:hanging="709"/>
        <w:rPr>
          <w:rFonts w:ascii="Cambria" w:hAnsi="Cambria"/>
          <w:sz w:val="20"/>
          <w:szCs w:val="20"/>
          <w:lang w:val="en-US"/>
        </w:rPr>
      </w:pPr>
      <w:r w:rsidRPr="00CD7885">
        <w:rPr>
          <w:rFonts w:ascii="Cambria" w:hAnsi="Cambria"/>
          <w:sz w:val="20"/>
          <w:szCs w:val="20"/>
          <w:lang w:val="en-US"/>
        </w:rPr>
        <w:t xml:space="preserve">Aslan, C. (2011). Effects of teaching applications for developing question asking skills on question forming skills of prospective teachers. </w:t>
      </w:r>
      <w:r w:rsidRPr="00CD7885">
        <w:rPr>
          <w:rFonts w:ascii="Cambria" w:hAnsi="Cambria"/>
          <w:i/>
          <w:sz w:val="20"/>
          <w:szCs w:val="20"/>
          <w:lang w:val="en-US"/>
        </w:rPr>
        <w:t>Education and Science</w:t>
      </w:r>
      <w:r w:rsidRPr="00CD7885">
        <w:rPr>
          <w:rFonts w:ascii="Cambria" w:hAnsi="Cambria"/>
          <w:sz w:val="20"/>
          <w:szCs w:val="20"/>
          <w:lang w:val="en-US"/>
        </w:rPr>
        <w:t xml:space="preserve">, </w:t>
      </w:r>
      <w:r w:rsidRPr="00CD7885">
        <w:rPr>
          <w:rFonts w:ascii="Cambria" w:hAnsi="Cambria"/>
          <w:i/>
          <w:sz w:val="20"/>
          <w:szCs w:val="20"/>
          <w:lang w:val="en-US"/>
        </w:rPr>
        <w:t>36</w:t>
      </w:r>
      <w:r w:rsidRPr="00CD7885">
        <w:rPr>
          <w:rFonts w:ascii="Cambria" w:hAnsi="Cambria"/>
          <w:sz w:val="20"/>
          <w:szCs w:val="20"/>
          <w:lang w:val="en-US"/>
        </w:rPr>
        <w:t xml:space="preserve"> (160), 236-249.</w:t>
      </w:r>
    </w:p>
    <w:p w14:paraId="7AF72818" w14:textId="706F1092" w:rsidR="00CD7885" w:rsidRPr="00CD7885" w:rsidRDefault="00CD7885" w:rsidP="00CD7885">
      <w:pPr>
        <w:autoSpaceDE w:val="0"/>
        <w:autoSpaceDN w:val="0"/>
        <w:adjustRightInd w:val="0"/>
        <w:spacing w:before="120" w:after="120"/>
        <w:ind w:left="709" w:hanging="709"/>
        <w:rPr>
          <w:rFonts w:ascii="Cambria" w:hAnsi="Cambria"/>
          <w:sz w:val="20"/>
          <w:szCs w:val="20"/>
          <w:lang w:val="en-US"/>
        </w:rPr>
      </w:pPr>
      <w:r w:rsidRPr="00CD7885">
        <w:rPr>
          <w:rFonts w:ascii="Cambria" w:hAnsi="Cambria"/>
          <w:sz w:val="20"/>
          <w:szCs w:val="20"/>
          <w:lang w:val="en-US"/>
        </w:rPr>
        <w:t xml:space="preserve">Aydemir, Y. &amp; Çiftçi, Ö. (2008). A research on asking question ability of literature teacher candidates. </w:t>
      </w:r>
      <w:r w:rsidRPr="00CD7885">
        <w:rPr>
          <w:rFonts w:ascii="Cambria" w:hAnsi="Cambria"/>
          <w:i/>
          <w:sz w:val="20"/>
          <w:szCs w:val="20"/>
          <w:lang w:val="en-US"/>
        </w:rPr>
        <w:t>Yüzüncü Yıl Eğitim Fakültesi Dergisi</w:t>
      </w:r>
      <w:r w:rsidRPr="00CD7885">
        <w:rPr>
          <w:rFonts w:ascii="Cambria" w:hAnsi="Cambria"/>
          <w:sz w:val="20"/>
          <w:szCs w:val="20"/>
          <w:lang w:val="en-US"/>
        </w:rPr>
        <w:t xml:space="preserve">, </w:t>
      </w:r>
      <w:r w:rsidRPr="00CD7885">
        <w:rPr>
          <w:rFonts w:ascii="Cambria" w:hAnsi="Cambria"/>
          <w:i/>
          <w:sz w:val="20"/>
          <w:szCs w:val="20"/>
          <w:lang w:val="en-US"/>
        </w:rPr>
        <w:t>5</w:t>
      </w:r>
      <w:r w:rsidRPr="00CD7885">
        <w:rPr>
          <w:rFonts w:ascii="Cambria" w:hAnsi="Cambria"/>
          <w:sz w:val="20"/>
          <w:szCs w:val="20"/>
          <w:lang w:val="en-US"/>
        </w:rPr>
        <w:t>(2), 103-115.</w:t>
      </w:r>
    </w:p>
    <w:p w14:paraId="76CA1860" w14:textId="6FDBA5A0" w:rsidR="00CD7885" w:rsidRPr="00CD7885" w:rsidRDefault="00CD7885" w:rsidP="00CD7885">
      <w:pPr>
        <w:autoSpaceDE w:val="0"/>
        <w:autoSpaceDN w:val="0"/>
        <w:adjustRightInd w:val="0"/>
        <w:spacing w:before="120" w:after="120"/>
        <w:ind w:left="709" w:hanging="709"/>
        <w:rPr>
          <w:rFonts w:ascii="Cambria" w:hAnsi="Cambria"/>
          <w:sz w:val="20"/>
          <w:szCs w:val="20"/>
          <w:lang w:val="en-US"/>
        </w:rPr>
      </w:pPr>
      <w:r w:rsidRPr="00CD7885">
        <w:rPr>
          <w:rFonts w:ascii="Cambria" w:hAnsi="Cambria"/>
          <w:sz w:val="20"/>
          <w:szCs w:val="20"/>
          <w:lang w:val="en-US"/>
        </w:rPr>
        <w:t xml:space="preserve">Ayvacı, H. Ş. &amp; Şahin, Ç. (2005). Fen bilgisi öğretmenlerinin ders sürecince ve yazılı sınavlarda sordukları soruların bilişsel seviyelerinin karşılaştırılması. </w:t>
      </w:r>
      <w:r w:rsidRPr="00CD7885">
        <w:rPr>
          <w:rFonts w:ascii="Cambria" w:hAnsi="Cambria"/>
          <w:i/>
          <w:sz w:val="20"/>
          <w:szCs w:val="20"/>
          <w:lang w:val="en-US"/>
        </w:rPr>
        <w:t>Uludağ Üniversitesi Eğitim Fakültesi Dergisi</w:t>
      </w:r>
      <w:r w:rsidRPr="00CD7885">
        <w:rPr>
          <w:rFonts w:ascii="Cambria" w:hAnsi="Cambria"/>
          <w:sz w:val="20"/>
          <w:szCs w:val="20"/>
          <w:lang w:val="en-US"/>
        </w:rPr>
        <w:t xml:space="preserve">, </w:t>
      </w:r>
      <w:r w:rsidRPr="00CD7885">
        <w:rPr>
          <w:rFonts w:ascii="Cambria" w:hAnsi="Cambria"/>
          <w:i/>
          <w:sz w:val="20"/>
          <w:szCs w:val="20"/>
          <w:lang w:val="en-US"/>
        </w:rPr>
        <w:t>22</w:t>
      </w:r>
      <w:r w:rsidRPr="00CD7885">
        <w:rPr>
          <w:rFonts w:ascii="Cambria" w:hAnsi="Cambria"/>
          <w:sz w:val="20"/>
          <w:szCs w:val="20"/>
          <w:lang w:val="en-US"/>
        </w:rPr>
        <w:t>(2), 441-455.</w:t>
      </w:r>
    </w:p>
    <w:p w14:paraId="42161E39" w14:textId="586DDD3D" w:rsidR="00CD7885" w:rsidRPr="00CD7885" w:rsidRDefault="00CD7885" w:rsidP="00CD7885">
      <w:pPr>
        <w:autoSpaceDE w:val="0"/>
        <w:autoSpaceDN w:val="0"/>
        <w:adjustRightInd w:val="0"/>
        <w:spacing w:before="120" w:after="120"/>
        <w:ind w:left="709" w:hanging="709"/>
        <w:rPr>
          <w:rFonts w:ascii="Cambria" w:hAnsi="Cambria"/>
          <w:sz w:val="20"/>
          <w:szCs w:val="20"/>
          <w:lang w:val="en-US"/>
        </w:rPr>
      </w:pPr>
      <w:r w:rsidRPr="00CD7885">
        <w:rPr>
          <w:rFonts w:ascii="Cambria" w:hAnsi="Cambria"/>
          <w:sz w:val="20"/>
          <w:szCs w:val="20"/>
          <w:lang w:val="en-US"/>
        </w:rPr>
        <w:t xml:space="preserve">Ayvacı, H. Ş. &amp; Türkdoğan, A. (2010). Yeniden yapılandırılan Bloom taksonomisine göre fen ve teknoloji dersi yazılı sorularının incelenmesi. </w:t>
      </w:r>
      <w:r w:rsidRPr="00CD7885">
        <w:rPr>
          <w:rFonts w:ascii="Cambria" w:hAnsi="Cambria"/>
          <w:i/>
          <w:sz w:val="20"/>
          <w:szCs w:val="20"/>
          <w:lang w:val="en-US"/>
        </w:rPr>
        <w:t>Türk Fen Eğitimi Dergisi</w:t>
      </w:r>
      <w:r w:rsidRPr="00CD7885">
        <w:rPr>
          <w:rFonts w:ascii="Cambria" w:hAnsi="Cambria"/>
          <w:sz w:val="20"/>
          <w:szCs w:val="20"/>
          <w:lang w:val="en-US"/>
        </w:rPr>
        <w:t xml:space="preserve">, </w:t>
      </w:r>
      <w:r w:rsidRPr="00CD7885">
        <w:rPr>
          <w:rFonts w:ascii="Cambria" w:hAnsi="Cambria"/>
          <w:i/>
          <w:sz w:val="20"/>
          <w:szCs w:val="20"/>
          <w:lang w:val="en-US"/>
        </w:rPr>
        <w:t>7</w:t>
      </w:r>
      <w:r w:rsidRPr="00CD7885">
        <w:rPr>
          <w:rFonts w:ascii="Cambria" w:hAnsi="Cambria"/>
          <w:sz w:val="20"/>
          <w:szCs w:val="20"/>
          <w:lang w:val="en-US"/>
        </w:rPr>
        <w:t>(1), 13-25.</w:t>
      </w:r>
    </w:p>
    <w:p w14:paraId="65925A94" w14:textId="09CD5F94" w:rsidR="00CD7885" w:rsidRPr="00CD7885" w:rsidRDefault="00CD7885" w:rsidP="00CD7885">
      <w:pPr>
        <w:autoSpaceDE w:val="0"/>
        <w:autoSpaceDN w:val="0"/>
        <w:adjustRightInd w:val="0"/>
        <w:spacing w:before="120" w:after="120"/>
        <w:ind w:left="709" w:hanging="709"/>
        <w:rPr>
          <w:rFonts w:ascii="Cambria" w:hAnsi="Cambria"/>
          <w:sz w:val="20"/>
          <w:szCs w:val="20"/>
          <w:lang w:val="en-US"/>
        </w:rPr>
      </w:pPr>
      <w:r w:rsidRPr="00CD7885">
        <w:rPr>
          <w:rFonts w:ascii="Cambria" w:hAnsi="Cambria"/>
          <w:sz w:val="20"/>
          <w:szCs w:val="20"/>
          <w:lang w:val="en-US"/>
        </w:rPr>
        <w:t xml:space="preserve">Bay, N. (2016). The question asking skills of preschool teacher candidates: Turkey and America example. </w:t>
      </w:r>
      <w:r w:rsidRPr="00CD7885">
        <w:rPr>
          <w:rFonts w:ascii="Cambria" w:hAnsi="Cambria"/>
          <w:i/>
          <w:sz w:val="20"/>
          <w:szCs w:val="20"/>
          <w:lang w:val="en-US"/>
        </w:rPr>
        <w:t>Journal of Education and Training Studies</w:t>
      </w:r>
      <w:r w:rsidRPr="00CD7885">
        <w:rPr>
          <w:rFonts w:ascii="Cambria" w:hAnsi="Cambria"/>
          <w:sz w:val="20"/>
          <w:szCs w:val="20"/>
          <w:lang w:val="en-US"/>
        </w:rPr>
        <w:t xml:space="preserve">, </w:t>
      </w:r>
      <w:r w:rsidRPr="00CD7885">
        <w:rPr>
          <w:rFonts w:ascii="Cambria" w:hAnsi="Cambria"/>
          <w:i/>
          <w:sz w:val="20"/>
          <w:szCs w:val="20"/>
          <w:lang w:val="en-US"/>
        </w:rPr>
        <w:t>4</w:t>
      </w:r>
      <w:r w:rsidRPr="00CD7885">
        <w:rPr>
          <w:rFonts w:ascii="Cambria" w:hAnsi="Cambria"/>
          <w:sz w:val="20"/>
          <w:szCs w:val="20"/>
          <w:lang w:val="en-US"/>
        </w:rPr>
        <w:t>(1), 161-169.</w:t>
      </w:r>
    </w:p>
    <w:p w14:paraId="3AA9D2DB" w14:textId="26D87241" w:rsidR="00CD7885" w:rsidRPr="00CD7885" w:rsidRDefault="00CD7885" w:rsidP="00CD7885">
      <w:pPr>
        <w:autoSpaceDE w:val="0"/>
        <w:autoSpaceDN w:val="0"/>
        <w:adjustRightInd w:val="0"/>
        <w:spacing w:before="120" w:after="120"/>
        <w:ind w:left="709" w:hanging="709"/>
        <w:rPr>
          <w:rFonts w:ascii="Cambria" w:hAnsi="Cambria"/>
          <w:sz w:val="20"/>
          <w:szCs w:val="20"/>
          <w:lang w:val="en-US"/>
        </w:rPr>
      </w:pPr>
      <w:r w:rsidRPr="00CD7885">
        <w:rPr>
          <w:rFonts w:ascii="Cambria" w:hAnsi="Cambria"/>
          <w:sz w:val="20"/>
          <w:szCs w:val="20"/>
          <w:lang w:val="en-US"/>
        </w:rPr>
        <w:lastRenderedPageBreak/>
        <w:t xml:space="preserve">Bay, N. &amp; Alisinanoğlu, F. (2013). The effect of teaching questioning skills on types of pre- school teachers’ questions. </w:t>
      </w:r>
      <w:r w:rsidRPr="00CD7885">
        <w:rPr>
          <w:rFonts w:ascii="Cambria" w:hAnsi="Cambria"/>
          <w:i/>
          <w:sz w:val="20"/>
          <w:szCs w:val="20"/>
          <w:lang w:val="en-US"/>
        </w:rPr>
        <w:t>Journal of Theoretical Educational Science</w:t>
      </w:r>
      <w:r w:rsidRPr="00CD7885">
        <w:rPr>
          <w:rFonts w:ascii="Cambria" w:hAnsi="Cambria"/>
          <w:sz w:val="20"/>
          <w:szCs w:val="20"/>
          <w:lang w:val="en-US"/>
        </w:rPr>
        <w:t xml:space="preserve">, </w:t>
      </w:r>
      <w:r w:rsidRPr="00CD7885">
        <w:rPr>
          <w:rFonts w:ascii="Cambria" w:hAnsi="Cambria"/>
          <w:i/>
          <w:sz w:val="20"/>
          <w:szCs w:val="20"/>
          <w:lang w:val="en-US"/>
        </w:rPr>
        <w:t>6</w:t>
      </w:r>
      <w:r w:rsidRPr="00CD7885">
        <w:rPr>
          <w:rFonts w:ascii="Cambria" w:hAnsi="Cambria"/>
          <w:sz w:val="20"/>
          <w:szCs w:val="20"/>
          <w:lang w:val="en-US"/>
        </w:rPr>
        <w:t xml:space="preserve">(1), 1-39. </w:t>
      </w:r>
    </w:p>
    <w:p w14:paraId="200AF566" w14:textId="58A3F803" w:rsidR="00CD7885" w:rsidRPr="00CD7885" w:rsidRDefault="00CD7885" w:rsidP="00CD7885">
      <w:pPr>
        <w:autoSpaceDE w:val="0"/>
        <w:autoSpaceDN w:val="0"/>
        <w:adjustRightInd w:val="0"/>
        <w:spacing w:before="120" w:after="120"/>
        <w:ind w:left="709" w:hanging="709"/>
        <w:rPr>
          <w:rFonts w:ascii="Cambria" w:hAnsi="Cambria"/>
          <w:sz w:val="20"/>
          <w:szCs w:val="20"/>
          <w:lang w:val="en-US" w:eastAsia="en-GB"/>
        </w:rPr>
      </w:pPr>
      <w:r w:rsidRPr="00CD7885">
        <w:rPr>
          <w:rFonts w:ascii="Cambria" w:hAnsi="Cambria"/>
          <w:sz w:val="20"/>
          <w:szCs w:val="20"/>
          <w:lang w:val="en-US" w:eastAsia="en-GB"/>
        </w:rPr>
        <w:t xml:space="preserve">Baysen, E. (2006). Ögretmenlerin sınıfta sordukları sorular ile ögrencilerin bu sorulara verdikleri cevapların düzeyleri [The levels of teacher questions and student answers]. </w:t>
      </w:r>
      <w:r w:rsidRPr="00CD7885">
        <w:rPr>
          <w:rFonts w:ascii="Cambria" w:hAnsi="Cambria"/>
          <w:i/>
          <w:sz w:val="20"/>
          <w:szCs w:val="20"/>
          <w:lang w:val="en-US" w:eastAsia="en-GB"/>
        </w:rPr>
        <w:t>Kastamonu Egitim Dergisi</w:t>
      </w:r>
      <w:r w:rsidRPr="00CD7885">
        <w:rPr>
          <w:rFonts w:ascii="Cambria" w:hAnsi="Cambria"/>
          <w:sz w:val="20"/>
          <w:szCs w:val="20"/>
          <w:lang w:val="en-US" w:eastAsia="en-GB"/>
        </w:rPr>
        <w:t xml:space="preserve">, </w:t>
      </w:r>
      <w:r w:rsidRPr="00CD7885">
        <w:rPr>
          <w:rFonts w:ascii="Cambria" w:hAnsi="Cambria"/>
          <w:i/>
          <w:sz w:val="20"/>
          <w:szCs w:val="20"/>
          <w:lang w:val="en-US" w:eastAsia="en-GB"/>
        </w:rPr>
        <w:t>14</w:t>
      </w:r>
      <w:r w:rsidRPr="00CD7885">
        <w:rPr>
          <w:rFonts w:ascii="Cambria" w:hAnsi="Cambria"/>
          <w:sz w:val="20"/>
          <w:szCs w:val="20"/>
          <w:lang w:val="en-US" w:eastAsia="en-GB"/>
        </w:rPr>
        <w:t>(1), 21-28.</w:t>
      </w:r>
    </w:p>
    <w:p w14:paraId="5F751BBA" w14:textId="256E611C" w:rsidR="00CD7885" w:rsidRPr="00CD7885" w:rsidRDefault="00CD7885" w:rsidP="00CD7885">
      <w:pPr>
        <w:autoSpaceDE w:val="0"/>
        <w:autoSpaceDN w:val="0"/>
        <w:adjustRightInd w:val="0"/>
        <w:spacing w:before="120" w:after="120"/>
        <w:ind w:left="709" w:hanging="709"/>
        <w:rPr>
          <w:rFonts w:ascii="Cambria" w:hAnsi="Cambria"/>
          <w:sz w:val="20"/>
          <w:szCs w:val="20"/>
          <w:lang w:val="en-US" w:eastAsia="en-GB"/>
        </w:rPr>
      </w:pPr>
      <w:r w:rsidRPr="00CD7885">
        <w:rPr>
          <w:rFonts w:ascii="Cambria" w:hAnsi="Cambria"/>
          <w:sz w:val="20"/>
          <w:szCs w:val="20"/>
          <w:lang w:val="en-US" w:eastAsia="en-GB"/>
        </w:rPr>
        <w:t xml:space="preserve">Baysen, E., Soylu, H. &amp; Baysen F. (2003). Questioning and listening durations. </w:t>
      </w:r>
      <w:r w:rsidRPr="00CD7885">
        <w:rPr>
          <w:rFonts w:ascii="Cambria" w:hAnsi="Cambria"/>
          <w:i/>
          <w:sz w:val="20"/>
          <w:szCs w:val="20"/>
          <w:lang w:val="en-US" w:eastAsia="en-GB"/>
        </w:rPr>
        <w:t>Kastamonu Eğitim Dergisi</w:t>
      </w:r>
      <w:r w:rsidRPr="00CD7885">
        <w:rPr>
          <w:rFonts w:ascii="Cambria" w:hAnsi="Cambria"/>
          <w:sz w:val="20"/>
          <w:szCs w:val="20"/>
          <w:lang w:val="en-US" w:eastAsia="en-GB"/>
        </w:rPr>
        <w:t xml:space="preserve">, </w:t>
      </w:r>
      <w:r w:rsidRPr="00CD7885">
        <w:rPr>
          <w:rFonts w:ascii="Cambria" w:hAnsi="Cambria"/>
          <w:i/>
          <w:sz w:val="20"/>
          <w:szCs w:val="20"/>
          <w:lang w:val="en-US" w:eastAsia="en-GB"/>
        </w:rPr>
        <w:t>11</w:t>
      </w:r>
      <w:r w:rsidRPr="00CD7885">
        <w:rPr>
          <w:rFonts w:ascii="Cambria" w:hAnsi="Cambria"/>
          <w:sz w:val="20"/>
          <w:szCs w:val="20"/>
          <w:lang w:val="en-US" w:eastAsia="en-GB"/>
        </w:rPr>
        <w:t xml:space="preserve">(1), 53-58. </w:t>
      </w:r>
    </w:p>
    <w:p w14:paraId="112DB698" w14:textId="169036BB" w:rsidR="00CD7885" w:rsidRPr="00CD7885" w:rsidRDefault="00CD7885" w:rsidP="00BB3552">
      <w:pPr>
        <w:spacing w:before="120" w:after="120"/>
        <w:ind w:left="709" w:hanging="709"/>
        <w:rPr>
          <w:rFonts w:ascii="Cambria" w:hAnsi="Cambria"/>
          <w:sz w:val="20"/>
          <w:szCs w:val="20"/>
          <w:lang w:val="en-US"/>
        </w:rPr>
      </w:pPr>
      <w:r w:rsidRPr="00CD7885">
        <w:rPr>
          <w:rFonts w:ascii="Cambria" w:hAnsi="Cambria"/>
          <w:sz w:val="20"/>
          <w:szCs w:val="20"/>
          <w:lang w:val="en-US"/>
        </w:rPr>
        <w:t xml:space="preserve">Bektaş, E. &amp; Şahin, A. E. (2007). An analysis of fifth grade elementary school teachers’ questioning behaviors. </w:t>
      </w:r>
      <w:r w:rsidRPr="00CD7885">
        <w:rPr>
          <w:rFonts w:ascii="Cambria" w:hAnsi="Cambria"/>
          <w:i/>
          <w:sz w:val="20"/>
          <w:szCs w:val="20"/>
          <w:lang w:val="en-US"/>
        </w:rPr>
        <w:t>Eurasian Journal of Educational Research</w:t>
      </w:r>
      <w:r w:rsidRPr="00CD7885">
        <w:rPr>
          <w:rFonts w:ascii="Cambria" w:hAnsi="Cambria"/>
          <w:sz w:val="20"/>
          <w:szCs w:val="20"/>
          <w:lang w:val="en-US"/>
        </w:rPr>
        <w:t xml:space="preserve">, </w:t>
      </w:r>
      <w:r w:rsidRPr="00CD7885">
        <w:rPr>
          <w:rFonts w:ascii="Cambria" w:hAnsi="Cambria"/>
          <w:i/>
          <w:sz w:val="20"/>
          <w:szCs w:val="20"/>
          <w:lang w:val="en-US"/>
        </w:rPr>
        <w:t>28</w:t>
      </w:r>
      <w:r w:rsidRPr="00CD7885">
        <w:rPr>
          <w:rFonts w:ascii="Cambria" w:hAnsi="Cambria"/>
          <w:sz w:val="20"/>
          <w:szCs w:val="20"/>
          <w:lang w:val="en-US"/>
        </w:rPr>
        <w:t>, 19-29.</w:t>
      </w:r>
    </w:p>
    <w:p w14:paraId="21C2B0F9" w14:textId="491C2A1D" w:rsidR="00CD7885" w:rsidRPr="00CD7885" w:rsidRDefault="00CD7885" w:rsidP="00CD7885">
      <w:pPr>
        <w:autoSpaceDE w:val="0"/>
        <w:autoSpaceDN w:val="0"/>
        <w:adjustRightInd w:val="0"/>
        <w:spacing w:before="120" w:after="120"/>
        <w:ind w:left="709" w:hanging="709"/>
        <w:rPr>
          <w:rStyle w:val="fontstyle01"/>
          <w:rFonts w:ascii="Cambria" w:eastAsiaTheme="minorHAnsi" w:hAnsi="Cambria" w:hint="default"/>
          <w:i/>
          <w:iCs/>
          <w:color w:val="auto"/>
          <w:sz w:val="20"/>
          <w:szCs w:val="20"/>
          <w:lang w:val="en-US" w:eastAsia="tr-TR"/>
        </w:rPr>
      </w:pPr>
      <w:r w:rsidRPr="00CD7885">
        <w:rPr>
          <w:rFonts w:ascii="Cambria" w:hAnsi="Cambria"/>
          <w:sz w:val="20"/>
          <w:szCs w:val="20"/>
          <w:lang w:val="en-US" w:eastAsia="tr-TR"/>
        </w:rPr>
        <w:t xml:space="preserve">Bloom, B.S., Engelhart, M.D., Furst, E.J., Hill, W.H., &amp; Krathwohl, D.R. (1956). </w:t>
      </w:r>
      <w:r w:rsidRPr="00CD7885">
        <w:rPr>
          <w:rFonts w:ascii="Cambria" w:hAnsi="Cambria"/>
          <w:i/>
          <w:iCs/>
          <w:sz w:val="20"/>
          <w:szCs w:val="20"/>
          <w:lang w:val="en-US" w:eastAsia="tr-TR"/>
        </w:rPr>
        <w:t>Taxonomy of</w:t>
      </w:r>
      <w:r w:rsidRPr="00CD7885">
        <w:rPr>
          <w:rFonts w:ascii="Cambria" w:hAnsi="Cambria"/>
          <w:sz w:val="20"/>
          <w:szCs w:val="20"/>
          <w:lang w:val="en-US" w:eastAsia="tr-TR"/>
        </w:rPr>
        <w:t xml:space="preserve"> </w:t>
      </w:r>
      <w:r w:rsidRPr="00CD7885">
        <w:rPr>
          <w:rFonts w:ascii="Cambria" w:hAnsi="Cambria"/>
          <w:i/>
          <w:iCs/>
          <w:sz w:val="20"/>
          <w:szCs w:val="20"/>
          <w:lang w:val="en-US" w:eastAsia="tr-TR"/>
        </w:rPr>
        <w:t>educational objectives: The classification of educational</w:t>
      </w:r>
      <w:r w:rsidRPr="00CD7885">
        <w:rPr>
          <w:rFonts w:ascii="Cambria" w:hAnsi="Cambria"/>
          <w:sz w:val="20"/>
          <w:szCs w:val="20"/>
          <w:lang w:val="en-US" w:eastAsia="tr-TR"/>
        </w:rPr>
        <w:t xml:space="preserve"> </w:t>
      </w:r>
      <w:r w:rsidRPr="00CD7885">
        <w:rPr>
          <w:rFonts w:ascii="Cambria" w:hAnsi="Cambria"/>
          <w:i/>
          <w:iCs/>
          <w:sz w:val="20"/>
          <w:szCs w:val="20"/>
          <w:lang w:val="en-US" w:eastAsia="tr-TR"/>
        </w:rPr>
        <w:t>goals. Handbook 1: Cognitive domain.</w:t>
      </w:r>
      <w:r w:rsidRPr="00CD7885">
        <w:rPr>
          <w:rFonts w:ascii="Cambria" w:hAnsi="Cambria"/>
          <w:sz w:val="20"/>
          <w:szCs w:val="20"/>
          <w:lang w:val="en-US" w:eastAsia="tr-TR"/>
        </w:rPr>
        <w:t xml:space="preserve"> New York: David McKay.</w:t>
      </w:r>
    </w:p>
    <w:p w14:paraId="450C0C6F" w14:textId="77777777" w:rsidR="00CD7885" w:rsidRPr="00CD7885" w:rsidRDefault="00CD7885" w:rsidP="00CD7885">
      <w:pPr>
        <w:spacing w:before="120" w:after="120"/>
        <w:ind w:firstLine="0"/>
        <w:rPr>
          <w:rFonts w:ascii="Cambria" w:eastAsia="TimesNewRomanPSMT" w:hAnsi="Cambria"/>
          <w:color w:val="000000"/>
          <w:sz w:val="20"/>
          <w:szCs w:val="20"/>
          <w:lang w:val="en-US"/>
        </w:rPr>
      </w:pPr>
      <w:r w:rsidRPr="00CD7885">
        <w:rPr>
          <w:rStyle w:val="fontstyle01"/>
          <w:rFonts w:ascii="Cambria" w:hAnsi="Cambria" w:hint="default"/>
          <w:sz w:val="20"/>
          <w:szCs w:val="20"/>
          <w:lang w:val="en-US"/>
        </w:rPr>
        <w:t xml:space="preserve">Blosser, P. E. (1991). </w:t>
      </w:r>
      <w:r w:rsidRPr="00CD7885">
        <w:rPr>
          <w:rStyle w:val="fontstyle21"/>
          <w:rFonts w:ascii="Cambria" w:hAnsi="Cambria"/>
          <w:sz w:val="20"/>
          <w:szCs w:val="20"/>
          <w:lang w:val="en-US"/>
        </w:rPr>
        <w:t>How to ask the right questions</w:t>
      </w:r>
      <w:r w:rsidRPr="00CD7885">
        <w:rPr>
          <w:rStyle w:val="fontstyle01"/>
          <w:rFonts w:ascii="Cambria" w:hAnsi="Cambria" w:hint="default"/>
          <w:sz w:val="20"/>
          <w:szCs w:val="20"/>
          <w:lang w:val="en-US"/>
        </w:rPr>
        <w:t>. Washington, D.C: National Science</w:t>
      </w:r>
      <w:r w:rsidRPr="00CD7885">
        <w:rPr>
          <w:rFonts w:ascii="Cambria" w:eastAsia="TimesNewRomanPSMT" w:hAnsi="Cambria"/>
          <w:color w:val="000000"/>
          <w:sz w:val="20"/>
          <w:szCs w:val="20"/>
          <w:lang w:val="en-US"/>
        </w:rPr>
        <w:t xml:space="preserve"> </w:t>
      </w:r>
      <w:r w:rsidRPr="00CD7885">
        <w:rPr>
          <w:rStyle w:val="fontstyle01"/>
          <w:rFonts w:ascii="Cambria" w:hAnsi="Cambria" w:hint="default"/>
          <w:sz w:val="20"/>
          <w:szCs w:val="20"/>
          <w:lang w:val="en-US"/>
        </w:rPr>
        <w:t>Teachers Association</w:t>
      </w:r>
    </w:p>
    <w:p w14:paraId="7A45DF34" w14:textId="6CFEF858" w:rsid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Bond, N. (2007). 12 Questioning strategies that minimize classroom management problems. </w:t>
      </w:r>
      <w:r w:rsidRPr="00CD7885">
        <w:rPr>
          <w:rFonts w:ascii="Cambria" w:hAnsi="Cambria"/>
          <w:i/>
          <w:sz w:val="20"/>
          <w:szCs w:val="20"/>
          <w:lang w:val="en-US"/>
        </w:rPr>
        <w:t>Kappa Delta Pi Record</w:t>
      </w:r>
      <w:r w:rsidRPr="00CD7885">
        <w:rPr>
          <w:rFonts w:ascii="Cambria" w:hAnsi="Cambria"/>
          <w:sz w:val="20"/>
          <w:szCs w:val="20"/>
          <w:lang w:val="en-US"/>
        </w:rPr>
        <w:t>, 44(1), 18-21.</w:t>
      </w:r>
    </w:p>
    <w:p w14:paraId="0C8A4361" w14:textId="6F0EC971" w:rsidR="003F7283" w:rsidRPr="00F32EBA" w:rsidRDefault="003F7283" w:rsidP="00CD7885">
      <w:pPr>
        <w:spacing w:before="120" w:after="120"/>
        <w:ind w:left="709" w:hanging="709"/>
        <w:rPr>
          <w:rFonts w:ascii="Cambria" w:hAnsi="Cambria"/>
          <w:sz w:val="20"/>
          <w:szCs w:val="20"/>
          <w:lang w:val="en-US"/>
        </w:rPr>
      </w:pPr>
      <w:r w:rsidRPr="00F32EBA">
        <w:rPr>
          <w:rFonts w:ascii="Cambria" w:hAnsi="Cambria"/>
          <w:sz w:val="20"/>
          <w:szCs w:val="20"/>
          <w:lang w:val="en-US"/>
        </w:rPr>
        <w:t xml:space="preserve">Bümen, N. T. (2006). Program geliştirmede bir dönüm noktası: Yenilenmiş Bloom taksonomisi. </w:t>
      </w:r>
      <w:r w:rsidRPr="003F7283">
        <w:rPr>
          <w:rFonts w:ascii="Cambria" w:hAnsi="Cambria"/>
          <w:i/>
          <w:sz w:val="20"/>
          <w:szCs w:val="20"/>
          <w:lang w:val="en-US"/>
        </w:rPr>
        <w:t>Eğitim ve Bilim</w:t>
      </w:r>
      <w:r w:rsidRPr="00F32EBA">
        <w:rPr>
          <w:rFonts w:ascii="Cambria" w:hAnsi="Cambria"/>
          <w:sz w:val="20"/>
          <w:szCs w:val="20"/>
          <w:lang w:val="en-US"/>
        </w:rPr>
        <w:t xml:space="preserve">, </w:t>
      </w:r>
      <w:r w:rsidRPr="003F7283">
        <w:rPr>
          <w:rFonts w:ascii="Cambria" w:hAnsi="Cambria"/>
          <w:i/>
          <w:sz w:val="20"/>
          <w:szCs w:val="20"/>
          <w:lang w:val="en-US"/>
        </w:rPr>
        <w:t>31</w:t>
      </w:r>
      <w:r w:rsidRPr="00F32EBA">
        <w:rPr>
          <w:rFonts w:ascii="Cambria" w:hAnsi="Cambria"/>
          <w:sz w:val="20"/>
          <w:szCs w:val="20"/>
          <w:lang w:val="en-US"/>
        </w:rPr>
        <w:t>(142), 3-14.</w:t>
      </w:r>
    </w:p>
    <w:p w14:paraId="6590C8C5" w14:textId="35906951"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Büyükalan Filiz, S. (2009). The effects of cathechetical method on the knowldge of teacher’s interrogation and the technique of interrogation. </w:t>
      </w:r>
      <w:r w:rsidRPr="00CD7885">
        <w:rPr>
          <w:rFonts w:ascii="Cambria" w:hAnsi="Cambria"/>
          <w:i/>
          <w:sz w:val="20"/>
          <w:szCs w:val="20"/>
          <w:lang w:val="en-US"/>
        </w:rPr>
        <w:t>Journal of the Institute of Social Sciences</w:t>
      </w:r>
      <w:r w:rsidRPr="00CD7885">
        <w:rPr>
          <w:rFonts w:ascii="Cambria" w:hAnsi="Cambria"/>
          <w:sz w:val="20"/>
          <w:szCs w:val="20"/>
          <w:lang w:val="en-US"/>
        </w:rPr>
        <w:t xml:space="preserve">, </w:t>
      </w:r>
      <w:r w:rsidRPr="00CD7885">
        <w:rPr>
          <w:rFonts w:ascii="Cambria" w:hAnsi="Cambria"/>
          <w:i/>
          <w:sz w:val="20"/>
          <w:szCs w:val="20"/>
          <w:lang w:val="en-US"/>
        </w:rPr>
        <w:t>3</w:t>
      </w:r>
      <w:r w:rsidRPr="00CD7885">
        <w:rPr>
          <w:rFonts w:ascii="Cambria" w:hAnsi="Cambria"/>
          <w:sz w:val="20"/>
          <w:szCs w:val="20"/>
          <w:lang w:val="en-US"/>
        </w:rPr>
        <w:t xml:space="preserve">, 167-195. </w:t>
      </w:r>
    </w:p>
    <w:p w14:paraId="7E732992" w14:textId="002529E9"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Cansüngü Koray, Ö., &amp;Yaman, S. (2002). Fen bilgisi öğretmenlerinin soru sorma becerilerinin Bloom taksonomisine göre değerlendirilmesi [An assessment of questioning skills of science teacher according to Bloom’s taxonomy]. </w:t>
      </w:r>
      <w:r w:rsidRPr="00CD7885">
        <w:rPr>
          <w:rFonts w:ascii="Cambria" w:hAnsi="Cambria"/>
          <w:i/>
          <w:sz w:val="20"/>
          <w:szCs w:val="20"/>
          <w:lang w:val="en-US"/>
        </w:rPr>
        <w:t>Kastamonu Education Journal</w:t>
      </w:r>
      <w:r w:rsidRPr="00CD7885">
        <w:rPr>
          <w:rFonts w:ascii="Cambria" w:hAnsi="Cambria"/>
          <w:sz w:val="20"/>
          <w:szCs w:val="20"/>
          <w:lang w:val="en-US"/>
        </w:rPr>
        <w:t xml:space="preserve">, </w:t>
      </w:r>
      <w:r w:rsidRPr="00CD7885">
        <w:rPr>
          <w:rFonts w:ascii="Cambria" w:hAnsi="Cambria"/>
          <w:i/>
          <w:sz w:val="20"/>
          <w:szCs w:val="20"/>
          <w:lang w:val="en-US"/>
        </w:rPr>
        <w:t>10</w:t>
      </w:r>
      <w:r w:rsidRPr="00CD7885">
        <w:rPr>
          <w:rFonts w:ascii="Cambria" w:hAnsi="Cambria"/>
          <w:sz w:val="20"/>
          <w:szCs w:val="20"/>
          <w:lang w:val="en-US"/>
        </w:rPr>
        <w:t xml:space="preserve"> (2), 317-324.</w:t>
      </w:r>
    </w:p>
    <w:p w14:paraId="230EB77C"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Caram, C. A. &amp; Davis, P.B. (2005). Inviting student engagement with questioning. </w:t>
      </w:r>
      <w:r w:rsidRPr="00CD7885">
        <w:rPr>
          <w:rFonts w:ascii="Cambria" w:hAnsi="Cambria"/>
          <w:i/>
          <w:sz w:val="20"/>
          <w:szCs w:val="20"/>
          <w:lang w:val="en-US"/>
        </w:rPr>
        <w:t>Kappa Delta Pi Record</w:t>
      </w:r>
      <w:r w:rsidRPr="00CD7885">
        <w:rPr>
          <w:rFonts w:ascii="Cambria" w:hAnsi="Cambria"/>
          <w:sz w:val="20"/>
          <w:szCs w:val="20"/>
          <w:lang w:val="en-US"/>
        </w:rPr>
        <w:t xml:space="preserve">, </w:t>
      </w:r>
      <w:r w:rsidRPr="00CD7885">
        <w:rPr>
          <w:rFonts w:ascii="Cambria" w:hAnsi="Cambria"/>
          <w:i/>
          <w:sz w:val="20"/>
          <w:szCs w:val="20"/>
          <w:lang w:val="en-US"/>
        </w:rPr>
        <w:t>42</w:t>
      </w:r>
      <w:r w:rsidRPr="00CD7885">
        <w:rPr>
          <w:rFonts w:ascii="Cambria" w:hAnsi="Cambria"/>
          <w:sz w:val="20"/>
          <w:szCs w:val="20"/>
          <w:lang w:val="en-US"/>
        </w:rPr>
        <w:t>(1), 19-23.</w:t>
      </w:r>
    </w:p>
    <w:p w14:paraId="06A1C3D3" w14:textId="77777777" w:rsidR="00CD7885" w:rsidRPr="00CD7885" w:rsidRDefault="00CD7885" w:rsidP="00CD7885">
      <w:pPr>
        <w:autoSpaceDE w:val="0"/>
        <w:autoSpaceDN w:val="0"/>
        <w:adjustRightInd w:val="0"/>
        <w:spacing w:before="120" w:after="120"/>
        <w:ind w:firstLine="0"/>
        <w:rPr>
          <w:rFonts w:ascii="Cambria" w:hAnsi="Cambria"/>
          <w:sz w:val="20"/>
          <w:szCs w:val="20"/>
          <w:lang w:val="en-US" w:eastAsia="tr-TR"/>
        </w:rPr>
      </w:pPr>
      <w:r w:rsidRPr="00CD7885">
        <w:rPr>
          <w:rFonts w:ascii="Cambria" w:hAnsi="Cambria"/>
          <w:sz w:val="20"/>
          <w:szCs w:val="20"/>
          <w:lang w:val="en-US" w:eastAsia="tr-TR"/>
        </w:rPr>
        <w:t xml:space="preserve">Chin, C. (2004). Questioning students in ways that encourage thinking. </w:t>
      </w:r>
      <w:r w:rsidRPr="00CD7885">
        <w:rPr>
          <w:rFonts w:ascii="Cambria" w:hAnsi="Cambria"/>
          <w:i/>
          <w:sz w:val="20"/>
          <w:szCs w:val="20"/>
          <w:lang w:val="en-US" w:eastAsia="tr-TR"/>
        </w:rPr>
        <w:t>Teaching Science</w:t>
      </w:r>
      <w:r w:rsidRPr="00CD7885">
        <w:rPr>
          <w:rFonts w:ascii="Cambria" w:hAnsi="Cambria"/>
          <w:sz w:val="20"/>
          <w:szCs w:val="20"/>
          <w:lang w:val="en-US" w:eastAsia="tr-TR"/>
        </w:rPr>
        <w:t xml:space="preserve">, </w:t>
      </w:r>
      <w:r w:rsidRPr="00CD7885">
        <w:rPr>
          <w:rFonts w:ascii="Cambria" w:hAnsi="Cambria"/>
          <w:i/>
          <w:sz w:val="20"/>
          <w:szCs w:val="20"/>
          <w:lang w:val="en-US" w:eastAsia="tr-TR"/>
        </w:rPr>
        <w:t>50</w:t>
      </w:r>
      <w:r w:rsidRPr="00CD7885">
        <w:rPr>
          <w:rFonts w:ascii="Cambria" w:hAnsi="Cambria"/>
          <w:sz w:val="20"/>
          <w:szCs w:val="20"/>
          <w:lang w:val="en-US" w:eastAsia="tr-TR"/>
        </w:rPr>
        <w:t xml:space="preserve"> (4), 16-21.</w:t>
      </w:r>
    </w:p>
    <w:p w14:paraId="06E23CD7" w14:textId="77777777" w:rsidR="00CD7885" w:rsidRPr="00CD7885" w:rsidRDefault="00CD7885" w:rsidP="00CD7885">
      <w:pPr>
        <w:autoSpaceDE w:val="0"/>
        <w:autoSpaceDN w:val="0"/>
        <w:adjustRightInd w:val="0"/>
        <w:spacing w:before="120" w:after="120"/>
        <w:ind w:left="709" w:hanging="709"/>
        <w:rPr>
          <w:rFonts w:ascii="Cambria" w:hAnsi="Cambria"/>
          <w:iCs/>
          <w:sz w:val="20"/>
          <w:szCs w:val="20"/>
          <w:lang w:val="en-US" w:eastAsia="tr-TR"/>
        </w:rPr>
      </w:pPr>
      <w:r w:rsidRPr="00CD7885">
        <w:rPr>
          <w:rFonts w:ascii="Cambria" w:hAnsi="Cambria"/>
          <w:iCs/>
          <w:sz w:val="20"/>
          <w:szCs w:val="20"/>
          <w:lang w:val="en-US" w:eastAsia="tr-TR"/>
        </w:rPr>
        <w:t xml:space="preserve">Chin, C. (2007). Teacher questioning in science classrooms: Approaches that stimulate productive thinking. </w:t>
      </w:r>
      <w:r w:rsidRPr="00CD7885">
        <w:rPr>
          <w:rFonts w:ascii="Cambria" w:hAnsi="Cambria"/>
          <w:i/>
          <w:iCs/>
          <w:sz w:val="20"/>
          <w:szCs w:val="20"/>
          <w:lang w:val="en-US" w:eastAsia="tr-TR"/>
        </w:rPr>
        <w:t>Journal of Research in Science Teaching</w:t>
      </w:r>
      <w:r w:rsidRPr="00CD7885">
        <w:rPr>
          <w:rFonts w:ascii="Cambria" w:hAnsi="Cambria"/>
          <w:iCs/>
          <w:sz w:val="20"/>
          <w:szCs w:val="20"/>
          <w:lang w:val="en-US" w:eastAsia="tr-TR"/>
        </w:rPr>
        <w:t>,</w:t>
      </w:r>
      <w:r w:rsidRPr="00CD7885">
        <w:rPr>
          <w:rFonts w:ascii="Cambria" w:hAnsi="Cambria"/>
          <w:i/>
          <w:iCs/>
          <w:sz w:val="20"/>
          <w:szCs w:val="20"/>
          <w:lang w:val="en-US" w:eastAsia="tr-TR"/>
        </w:rPr>
        <w:t xml:space="preserve"> 44</w:t>
      </w:r>
      <w:r w:rsidRPr="00CD7885">
        <w:rPr>
          <w:rFonts w:ascii="Cambria" w:hAnsi="Cambria"/>
          <w:iCs/>
          <w:sz w:val="20"/>
          <w:szCs w:val="20"/>
          <w:lang w:val="en-US" w:eastAsia="tr-TR"/>
        </w:rPr>
        <w:t>(6), 815-843.</w:t>
      </w:r>
    </w:p>
    <w:p w14:paraId="3044A6A6"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Cotton, K. (1988). Classroom questioning. </w:t>
      </w:r>
      <w:r w:rsidRPr="00CD7885">
        <w:rPr>
          <w:rFonts w:ascii="Cambria" w:hAnsi="Cambria"/>
          <w:i/>
          <w:iCs/>
          <w:sz w:val="20"/>
          <w:szCs w:val="20"/>
          <w:lang w:val="en-US"/>
        </w:rPr>
        <w:t>School Improvement Research Series SIRS</w:t>
      </w:r>
      <w:r w:rsidRPr="00CD7885">
        <w:rPr>
          <w:rFonts w:ascii="Cambria" w:hAnsi="Cambria"/>
          <w:sz w:val="20"/>
          <w:szCs w:val="20"/>
          <w:lang w:val="en-US"/>
        </w:rPr>
        <w:t xml:space="preserve">. Northwest Regional Educational Laboratory. Retrieved from: </w:t>
      </w:r>
      <w:hyperlink r:id="rId13" w:history="1">
        <w:r w:rsidRPr="00CD7885">
          <w:rPr>
            <w:rStyle w:val="Hyperlink"/>
            <w:rFonts w:ascii="Cambria" w:hAnsi="Cambria"/>
            <w:sz w:val="20"/>
            <w:szCs w:val="20"/>
            <w:lang w:val="en-US"/>
          </w:rPr>
          <w:t>http://www.nwrel.org/</w:t>
        </w:r>
      </w:hyperlink>
      <w:r w:rsidRPr="00CD7885">
        <w:rPr>
          <w:rFonts w:ascii="Cambria" w:hAnsi="Cambria"/>
          <w:sz w:val="20"/>
          <w:szCs w:val="20"/>
          <w:lang w:val="en-US"/>
        </w:rPr>
        <w:t xml:space="preserve"> scpd/sirs/3/cu5.html</w:t>
      </w:r>
    </w:p>
    <w:p w14:paraId="54B9FE07" w14:textId="77777777" w:rsidR="00CD7885" w:rsidRPr="00CD7885" w:rsidRDefault="00CD7885" w:rsidP="00CD7885">
      <w:pPr>
        <w:autoSpaceDE w:val="0"/>
        <w:autoSpaceDN w:val="0"/>
        <w:adjustRightInd w:val="0"/>
        <w:spacing w:before="120" w:after="120"/>
        <w:ind w:left="709" w:hanging="709"/>
        <w:rPr>
          <w:rFonts w:ascii="Cambria" w:eastAsia="TimesNewRoman" w:hAnsi="Cambria"/>
          <w:sz w:val="20"/>
          <w:szCs w:val="20"/>
          <w:lang w:val="en-US" w:eastAsia="en-GB"/>
        </w:rPr>
      </w:pPr>
      <w:r w:rsidRPr="00CD7885">
        <w:rPr>
          <w:rFonts w:ascii="Cambria" w:eastAsia="TimesNewRoman" w:hAnsi="Cambria"/>
          <w:sz w:val="20"/>
          <w:szCs w:val="20"/>
          <w:lang w:val="en-US" w:eastAsia="en-GB"/>
        </w:rPr>
        <w:t xml:space="preserve">Çakmak, M. (2009). Pre-service teachers’ thoughts about teachers’ questions in effective teaching process. </w:t>
      </w:r>
      <w:r w:rsidRPr="00CD7885">
        <w:rPr>
          <w:rFonts w:ascii="Cambria" w:eastAsia="TimesNewRoman" w:hAnsi="Cambria"/>
          <w:i/>
          <w:sz w:val="20"/>
          <w:szCs w:val="20"/>
          <w:lang w:val="en-US" w:eastAsia="en-GB"/>
        </w:rPr>
        <w:t>Elementary Education Online</w:t>
      </w:r>
      <w:r w:rsidRPr="00CD7885">
        <w:rPr>
          <w:rFonts w:ascii="Cambria" w:eastAsia="TimesNewRoman" w:hAnsi="Cambria"/>
          <w:sz w:val="20"/>
          <w:szCs w:val="20"/>
          <w:lang w:val="en-US" w:eastAsia="en-GB"/>
        </w:rPr>
        <w:t xml:space="preserve">, </w:t>
      </w:r>
      <w:r w:rsidRPr="00CD7885">
        <w:rPr>
          <w:rFonts w:ascii="Cambria" w:eastAsia="TimesNewRoman" w:hAnsi="Cambria"/>
          <w:i/>
          <w:sz w:val="20"/>
          <w:szCs w:val="20"/>
          <w:lang w:val="en-US" w:eastAsia="en-GB"/>
        </w:rPr>
        <w:t>8</w:t>
      </w:r>
      <w:r w:rsidRPr="00CD7885">
        <w:rPr>
          <w:rFonts w:ascii="Cambria" w:eastAsia="TimesNewRoman" w:hAnsi="Cambria"/>
          <w:sz w:val="20"/>
          <w:szCs w:val="20"/>
          <w:lang w:val="en-US" w:eastAsia="en-GB"/>
        </w:rPr>
        <w:t>(3), 666-675.</w:t>
      </w:r>
    </w:p>
    <w:p w14:paraId="7E533692" w14:textId="2CC58F2F" w:rsidR="00CD7885" w:rsidRPr="00CD7885" w:rsidRDefault="00CD7885" w:rsidP="00CD7885">
      <w:pPr>
        <w:autoSpaceDE w:val="0"/>
        <w:autoSpaceDN w:val="0"/>
        <w:adjustRightInd w:val="0"/>
        <w:spacing w:before="120" w:after="120"/>
        <w:ind w:left="709" w:hanging="709"/>
        <w:rPr>
          <w:rFonts w:ascii="Cambria" w:eastAsia="TimesNewRoman" w:hAnsi="Cambria"/>
          <w:sz w:val="20"/>
          <w:szCs w:val="20"/>
          <w:lang w:val="en-US" w:eastAsia="en-GB"/>
        </w:rPr>
      </w:pPr>
      <w:r w:rsidRPr="00CD7885">
        <w:rPr>
          <w:rFonts w:ascii="Cambria" w:eastAsia="TimesNewRoman" w:hAnsi="Cambria"/>
          <w:sz w:val="20"/>
          <w:szCs w:val="20"/>
          <w:lang w:val="en-US" w:eastAsia="en-GB"/>
        </w:rPr>
        <w:t xml:space="preserve">Çalışkan, H. (2011). Öğretmenlerin hazırladığı sosyal bilgiler dersi sınav sorularının Değerlendirilmesi [An evaluation of the teacher-made social students course exam questions]. </w:t>
      </w:r>
      <w:r w:rsidRPr="00CD7885">
        <w:rPr>
          <w:rFonts w:ascii="Cambria" w:eastAsia="TimesNewRoman" w:hAnsi="Cambria"/>
          <w:i/>
          <w:sz w:val="20"/>
          <w:szCs w:val="20"/>
          <w:lang w:val="en-US" w:eastAsia="en-GB"/>
        </w:rPr>
        <w:t>Eğitim ve Bilim</w:t>
      </w:r>
      <w:r w:rsidRPr="00CD7885">
        <w:rPr>
          <w:rFonts w:ascii="Cambria" w:eastAsia="TimesNewRoman" w:hAnsi="Cambria"/>
          <w:sz w:val="20"/>
          <w:szCs w:val="20"/>
          <w:lang w:val="en-US" w:eastAsia="en-GB"/>
        </w:rPr>
        <w:t xml:space="preserve">, </w:t>
      </w:r>
      <w:r w:rsidRPr="00CD7885">
        <w:rPr>
          <w:rFonts w:ascii="Cambria" w:eastAsia="TimesNewRoman" w:hAnsi="Cambria"/>
          <w:i/>
          <w:sz w:val="20"/>
          <w:szCs w:val="20"/>
          <w:lang w:val="en-US" w:eastAsia="en-GB"/>
        </w:rPr>
        <w:t xml:space="preserve">36 </w:t>
      </w:r>
      <w:r w:rsidRPr="00CD7885">
        <w:rPr>
          <w:rFonts w:ascii="Cambria" w:eastAsia="TimesNewRoman" w:hAnsi="Cambria"/>
          <w:sz w:val="20"/>
          <w:szCs w:val="20"/>
          <w:lang w:val="en-US" w:eastAsia="en-GB"/>
        </w:rPr>
        <w:t>(160), 120-132.</w:t>
      </w:r>
    </w:p>
    <w:p w14:paraId="59616BAF" w14:textId="77777777" w:rsidR="00CD7885" w:rsidRPr="00CD7885" w:rsidRDefault="00CD7885" w:rsidP="00CD7885">
      <w:pPr>
        <w:autoSpaceDE w:val="0"/>
        <w:autoSpaceDN w:val="0"/>
        <w:adjustRightInd w:val="0"/>
        <w:spacing w:before="120" w:after="120"/>
        <w:ind w:left="709" w:hanging="709"/>
        <w:rPr>
          <w:rFonts w:ascii="Cambria" w:eastAsia="TimesNewRoman" w:hAnsi="Cambria"/>
          <w:sz w:val="20"/>
          <w:szCs w:val="20"/>
          <w:lang w:val="en-US" w:eastAsia="en-GB"/>
        </w:rPr>
      </w:pPr>
      <w:r w:rsidRPr="00CD7885">
        <w:rPr>
          <w:rFonts w:ascii="Cambria" w:eastAsia="TimesNewRoman" w:hAnsi="Cambria"/>
          <w:sz w:val="20"/>
          <w:szCs w:val="20"/>
          <w:lang w:val="en-US" w:eastAsia="en-GB"/>
        </w:rPr>
        <w:t xml:space="preserve">Çeçen, M. A. &amp; Kurnaz, H. (2015). Ortaokul Türkçe dersi öğrenci çalışma kitaplarındaki tema değerlendirme soruları üzerine bir araştırma [Studeny workbook of secondary school Turkish course: A research on theme evaulation questions]. </w:t>
      </w:r>
      <w:r w:rsidRPr="00CD7885">
        <w:rPr>
          <w:rFonts w:ascii="Cambria" w:eastAsia="TimesNewRoman" w:hAnsi="Cambria"/>
          <w:i/>
          <w:sz w:val="20"/>
          <w:szCs w:val="20"/>
          <w:lang w:val="en-US" w:eastAsia="en-GB"/>
        </w:rPr>
        <w:t>Karadeniz Sosyal Bilimler Dergisi</w:t>
      </w:r>
      <w:r w:rsidRPr="00CD7885">
        <w:rPr>
          <w:rFonts w:ascii="Cambria" w:eastAsia="TimesNewRoman" w:hAnsi="Cambria"/>
          <w:sz w:val="20"/>
          <w:szCs w:val="20"/>
          <w:lang w:val="en-US" w:eastAsia="en-GB"/>
        </w:rPr>
        <w:t xml:space="preserve">, </w:t>
      </w:r>
      <w:r w:rsidRPr="00CD7885">
        <w:rPr>
          <w:rFonts w:ascii="Cambria" w:eastAsia="TimesNewRoman" w:hAnsi="Cambria"/>
          <w:i/>
          <w:sz w:val="20"/>
          <w:szCs w:val="20"/>
          <w:lang w:val="en-US" w:eastAsia="en-GB"/>
        </w:rPr>
        <w:t>7</w:t>
      </w:r>
      <w:r w:rsidRPr="00CD7885">
        <w:rPr>
          <w:rFonts w:ascii="Cambria" w:eastAsia="TimesNewRoman" w:hAnsi="Cambria"/>
          <w:sz w:val="20"/>
          <w:szCs w:val="20"/>
          <w:lang w:val="en-US" w:eastAsia="en-GB"/>
        </w:rPr>
        <w:t>(2).</w:t>
      </w:r>
    </w:p>
    <w:p w14:paraId="096D011A" w14:textId="3212D91D" w:rsidR="00CD7885" w:rsidRPr="00CD7885" w:rsidRDefault="00CD7885" w:rsidP="00CD7885">
      <w:pPr>
        <w:autoSpaceDE w:val="0"/>
        <w:autoSpaceDN w:val="0"/>
        <w:adjustRightInd w:val="0"/>
        <w:spacing w:before="120" w:after="120"/>
        <w:ind w:left="709" w:hanging="709"/>
        <w:rPr>
          <w:rFonts w:ascii="Cambria" w:eastAsia="TimesNewRoman" w:hAnsi="Cambria"/>
          <w:sz w:val="20"/>
          <w:szCs w:val="20"/>
          <w:lang w:val="en-US" w:eastAsia="en-GB"/>
        </w:rPr>
      </w:pPr>
      <w:r w:rsidRPr="00CD7885">
        <w:rPr>
          <w:rFonts w:ascii="Cambria" w:eastAsia="TimesNewRoman" w:hAnsi="Cambria"/>
          <w:sz w:val="20"/>
          <w:szCs w:val="20"/>
          <w:lang w:val="en-US" w:eastAsia="en-GB"/>
        </w:rPr>
        <w:t xml:space="preserve">Çintaş Yıldız, D. (2015). Türkçe dersi sınav sorularının yenşden yapılandırılan Bloom taksonomisine göre analizi [The analysis of Turkish course exam questions according to re-constructed Bloom’s taxonomy]. </w:t>
      </w:r>
      <w:r w:rsidRPr="00CD7885">
        <w:rPr>
          <w:rFonts w:ascii="Cambria" w:eastAsia="TimesNewRoman" w:hAnsi="Cambria"/>
          <w:i/>
          <w:sz w:val="20"/>
          <w:szCs w:val="20"/>
          <w:lang w:val="en-US" w:eastAsia="en-GB"/>
        </w:rPr>
        <w:t>Gaziantep Üniversitesi Sosyal Bilimler Dergisi</w:t>
      </w:r>
      <w:r w:rsidRPr="00CD7885">
        <w:rPr>
          <w:rFonts w:ascii="Cambria" w:eastAsia="TimesNewRoman" w:hAnsi="Cambria"/>
          <w:sz w:val="20"/>
          <w:szCs w:val="20"/>
          <w:lang w:val="en-US" w:eastAsia="en-GB"/>
        </w:rPr>
        <w:t xml:space="preserve">, </w:t>
      </w:r>
      <w:r w:rsidRPr="00CD7885">
        <w:rPr>
          <w:rFonts w:ascii="Cambria" w:eastAsia="TimesNewRoman" w:hAnsi="Cambria"/>
          <w:i/>
          <w:sz w:val="20"/>
          <w:szCs w:val="20"/>
          <w:lang w:val="en-US" w:eastAsia="en-GB"/>
        </w:rPr>
        <w:t xml:space="preserve">14 </w:t>
      </w:r>
      <w:r w:rsidRPr="00CD7885">
        <w:rPr>
          <w:rFonts w:ascii="Cambria" w:eastAsia="TimesNewRoman" w:hAnsi="Cambria"/>
          <w:sz w:val="20"/>
          <w:szCs w:val="20"/>
          <w:lang w:val="en-US" w:eastAsia="en-GB"/>
        </w:rPr>
        <w:t>(2), 479-497.</w:t>
      </w:r>
    </w:p>
    <w:p w14:paraId="35D004D5" w14:textId="18200A00" w:rsidR="00CD7885" w:rsidRPr="00CD7885" w:rsidRDefault="00CD7885" w:rsidP="00CD7885">
      <w:pPr>
        <w:autoSpaceDE w:val="0"/>
        <w:autoSpaceDN w:val="0"/>
        <w:adjustRightInd w:val="0"/>
        <w:spacing w:before="120" w:after="120"/>
        <w:ind w:left="709" w:hanging="709"/>
        <w:rPr>
          <w:rFonts w:ascii="Cambria" w:eastAsia="TimesNewRoman" w:hAnsi="Cambria"/>
          <w:sz w:val="20"/>
          <w:szCs w:val="20"/>
          <w:lang w:val="en-US" w:eastAsia="en-GB"/>
        </w:rPr>
      </w:pPr>
      <w:r w:rsidRPr="00CD7885">
        <w:rPr>
          <w:rFonts w:ascii="Cambria" w:eastAsia="TimesNewRoman" w:hAnsi="Cambria"/>
          <w:sz w:val="20"/>
          <w:szCs w:val="20"/>
          <w:lang w:val="en-US" w:eastAsia="en-GB"/>
        </w:rPr>
        <w:t xml:space="preserve">Çolak, K. &amp;Demircioğlu, İ. H. (2010). Tarih dersi sınav sorularının Bloom taksonomisinin bilişsel alan düzeyi açısından sınıflandırılması. </w:t>
      </w:r>
      <w:r w:rsidRPr="00CD7885">
        <w:rPr>
          <w:rFonts w:ascii="Cambria" w:eastAsia="TimesNewRoman" w:hAnsi="Cambria"/>
          <w:i/>
          <w:sz w:val="20"/>
          <w:szCs w:val="20"/>
          <w:lang w:val="en-US" w:eastAsia="en-GB"/>
        </w:rPr>
        <w:t>Milli Eğitim</w:t>
      </w:r>
      <w:r w:rsidRPr="00CD7885">
        <w:rPr>
          <w:rFonts w:ascii="Cambria" w:eastAsia="TimesNewRoman" w:hAnsi="Cambria"/>
          <w:sz w:val="20"/>
          <w:szCs w:val="20"/>
          <w:lang w:val="en-US" w:eastAsia="en-GB"/>
        </w:rPr>
        <w:t xml:space="preserve">, </w:t>
      </w:r>
      <w:r w:rsidRPr="00CD7885">
        <w:rPr>
          <w:rFonts w:ascii="Cambria" w:eastAsia="TimesNewRoman" w:hAnsi="Cambria"/>
          <w:i/>
          <w:sz w:val="20"/>
          <w:szCs w:val="20"/>
          <w:lang w:val="en-US" w:eastAsia="en-GB"/>
        </w:rPr>
        <w:t>187</w:t>
      </w:r>
      <w:r w:rsidRPr="00CD7885">
        <w:rPr>
          <w:rFonts w:ascii="Cambria" w:eastAsia="TimesNewRoman" w:hAnsi="Cambria"/>
          <w:sz w:val="20"/>
          <w:szCs w:val="20"/>
          <w:lang w:val="en-US" w:eastAsia="en-GB"/>
        </w:rPr>
        <w:t>, 160-187.</w:t>
      </w:r>
    </w:p>
    <w:p w14:paraId="085636AD" w14:textId="77777777" w:rsidR="00CD7885" w:rsidRPr="00CD7885" w:rsidRDefault="00CD7885" w:rsidP="00CD7885">
      <w:pPr>
        <w:autoSpaceDE w:val="0"/>
        <w:autoSpaceDN w:val="0"/>
        <w:adjustRightInd w:val="0"/>
        <w:spacing w:before="120" w:after="120"/>
        <w:ind w:left="709" w:hanging="709"/>
        <w:rPr>
          <w:rFonts w:ascii="Cambria" w:eastAsia="TimesNewRoman" w:hAnsi="Cambria"/>
          <w:sz w:val="20"/>
          <w:szCs w:val="20"/>
          <w:lang w:val="en-US" w:eastAsia="en-GB"/>
        </w:rPr>
      </w:pPr>
      <w:r w:rsidRPr="00CD7885">
        <w:rPr>
          <w:rFonts w:ascii="Cambria" w:eastAsia="TimesNewRoman" w:hAnsi="Cambria"/>
          <w:sz w:val="20"/>
          <w:szCs w:val="20"/>
          <w:lang w:val="en-US" w:eastAsia="en-GB"/>
        </w:rPr>
        <w:t xml:space="preserve">Dettmer, P. (2008). New Blooms in established fields: Four domains of learning and doing. </w:t>
      </w:r>
      <w:r w:rsidRPr="00CD7885">
        <w:rPr>
          <w:rFonts w:ascii="Cambria" w:eastAsia="TimesNewRoman" w:hAnsi="Cambria"/>
          <w:i/>
          <w:sz w:val="20"/>
          <w:szCs w:val="20"/>
          <w:lang w:val="en-US" w:eastAsia="en-GB"/>
        </w:rPr>
        <w:t>Roeper Review</w:t>
      </w:r>
      <w:r w:rsidRPr="00CD7885">
        <w:rPr>
          <w:rFonts w:ascii="Cambria" w:eastAsia="TimesNewRoman" w:hAnsi="Cambria"/>
          <w:sz w:val="20"/>
          <w:szCs w:val="20"/>
          <w:lang w:val="en-US" w:eastAsia="en-GB"/>
        </w:rPr>
        <w:t xml:space="preserve">, </w:t>
      </w:r>
      <w:r w:rsidRPr="00CD7885">
        <w:rPr>
          <w:rFonts w:ascii="Cambria" w:eastAsia="TimesNewRoman" w:hAnsi="Cambria"/>
          <w:i/>
          <w:sz w:val="20"/>
          <w:szCs w:val="20"/>
          <w:lang w:val="en-US" w:eastAsia="en-GB"/>
        </w:rPr>
        <w:t>28</w:t>
      </w:r>
      <w:r w:rsidRPr="00CD7885">
        <w:rPr>
          <w:rFonts w:ascii="Cambria" w:eastAsia="TimesNewRoman" w:hAnsi="Cambria"/>
          <w:sz w:val="20"/>
          <w:szCs w:val="20"/>
          <w:lang w:val="en-US" w:eastAsia="en-GB"/>
        </w:rPr>
        <w:t xml:space="preserve"> (2), 70-78.</w:t>
      </w:r>
    </w:p>
    <w:p w14:paraId="6E7C2F69" w14:textId="77777777" w:rsidR="00CD7885" w:rsidRPr="00CD7885" w:rsidRDefault="00CD7885" w:rsidP="00CD7885">
      <w:pPr>
        <w:autoSpaceDE w:val="0"/>
        <w:autoSpaceDN w:val="0"/>
        <w:adjustRightInd w:val="0"/>
        <w:spacing w:before="120" w:after="120"/>
        <w:ind w:left="709" w:hanging="709"/>
        <w:rPr>
          <w:rFonts w:ascii="Cambria" w:eastAsia="TimesNewRoman" w:hAnsi="Cambria"/>
          <w:sz w:val="20"/>
          <w:szCs w:val="20"/>
          <w:lang w:val="en-US" w:eastAsia="en-GB"/>
        </w:rPr>
      </w:pPr>
      <w:r w:rsidRPr="00CD7885">
        <w:rPr>
          <w:rFonts w:ascii="Cambria" w:eastAsia="TimesNewRoman" w:hAnsi="Cambria"/>
          <w:sz w:val="20"/>
          <w:szCs w:val="20"/>
          <w:lang w:val="en-US" w:eastAsia="en-GB"/>
        </w:rPr>
        <w:t xml:space="preserve">Diaz, Z., Whitacre, M., Esquierdo, J.J., &amp; Ruiz-Escalante, J.A. (2013). Why did I ask that question? Bilingual/ESL pre-service teachers’ insights. </w:t>
      </w:r>
      <w:r w:rsidRPr="00CD7885">
        <w:rPr>
          <w:rFonts w:ascii="Cambria" w:eastAsia="TimesNewRoman" w:hAnsi="Cambria"/>
          <w:i/>
          <w:sz w:val="20"/>
          <w:szCs w:val="20"/>
          <w:lang w:val="en-US" w:eastAsia="en-GB"/>
        </w:rPr>
        <w:t>International Journal of Instruction</w:t>
      </w:r>
      <w:r w:rsidRPr="00CD7885">
        <w:rPr>
          <w:rFonts w:ascii="Cambria" w:eastAsia="TimesNewRoman" w:hAnsi="Cambria"/>
          <w:sz w:val="20"/>
          <w:szCs w:val="20"/>
          <w:lang w:val="en-US" w:eastAsia="en-GB"/>
        </w:rPr>
        <w:t xml:space="preserve">, </w:t>
      </w:r>
      <w:r w:rsidRPr="00CD7885">
        <w:rPr>
          <w:rFonts w:ascii="Cambria" w:eastAsia="TimesNewRoman" w:hAnsi="Cambria"/>
          <w:i/>
          <w:sz w:val="20"/>
          <w:szCs w:val="20"/>
          <w:lang w:val="en-US" w:eastAsia="en-GB"/>
        </w:rPr>
        <w:t>6</w:t>
      </w:r>
      <w:r w:rsidRPr="00CD7885">
        <w:rPr>
          <w:rFonts w:ascii="Cambria" w:eastAsia="TimesNewRoman" w:hAnsi="Cambria"/>
          <w:sz w:val="20"/>
          <w:szCs w:val="20"/>
          <w:lang w:val="en-US" w:eastAsia="en-GB"/>
        </w:rPr>
        <w:t>(2), 163-176.</w:t>
      </w:r>
    </w:p>
    <w:p w14:paraId="2D33C190" w14:textId="202C5B06" w:rsidR="00CD7885" w:rsidRPr="00CD7885" w:rsidRDefault="00CD7885" w:rsidP="00CD7885">
      <w:pPr>
        <w:autoSpaceDE w:val="0"/>
        <w:autoSpaceDN w:val="0"/>
        <w:adjustRightInd w:val="0"/>
        <w:spacing w:before="120" w:after="120"/>
        <w:ind w:left="709" w:hanging="709"/>
        <w:rPr>
          <w:rFonts w:ascii="Cambria" w:eastAsia="TimesNewRoman" w:hAnsi="Cambria"/>
          <w:sz w:val="20"/>
          <w:szCs w:val="20"/>
          <w:lang w:val="en-US" w:eastAsia="en-GB"/>
        </w:rPr>
      </w:pPr>
      <w:r w:rsidRPr="00CD7885">
        <w:rPr>
          <w:rFonts w:ascii="Cambria" w:eastAsia="TimesNewRoman" w:hAnsi="Cambria"/>
          <w:sz w:val="20"/>
          <w:szCs w:val="20"/>
          <w:lang w:val="en-US" w:eastAsia="en-GB"/>
        </w:rPr>
        <w:t xml:space="preserve">Doğanay, A. &amp; Güzel Yüce, S. (2010). Scaffolding in improving students’ thinking skills: A case study. </w:t>
      </w:r>
      <w:r w:rsidRPr="00CD7885">
        <w:rPr>
          <w:rFonts w:ascii="Cambria" w:eastAsia="TimesNewRoman" w:hAnsi="Cambria"/>
          <w:i/>
          <w:sz w:val="20"/>
          <w:szCs w:val="20"/>
          <w:lang w:val="en-US" w:eastAsia="en-GB"/>
        </w:rPr>
        <w:t>Sakarya University Journal of Education</w:t>
      </w:r>
      <w:r w:rsidRPr="00CD7885">
        <w:rPr>
          <w:rFonts w:ascii="Cambria" w:eastAsia="TimesNewRoman" w:hAnsi="Cambria"/>
          <w:sz w:val="20"/>
          <w:szCs w:val="20"/>
          <w:lang w:val="en-US" w:eastAsia="en-GB"/>
        </w:rPr>
        <w:t xml:space="preserve">, </w:t>
      </w:r>
      <w:r w:rsidRPr="00CD7885">
        <w:rPr>
          <w:rFonts w:ascii="Cambria" w:eastAsia="TimesNewRoman" w:hAnsi="Cambria"/>
          <w:i/>
          <w:sz w:val="20"/>
          <w:szCs w:val="20"/>
          <w:lang w:val="en-US" w:eastAsia="en-GB"/>
        </w:rPr>
        <w:t>3</w:t>
      </w:r>
      <w:r w:rsidRPr="00CD7885">
        <w:rPr>
          <w:rFonts w:ascii="Cambria" w:eastAsia="TimesNewRoman" w:hAnsi="Cambria"/>
          <w:sz w:val="20"/>
          <w:szCs w:val="20"/>
          <w:lang w:val="en-US" w:eastAsia="en-GB"/>
        </w:rPr>
        <w:t>(3), 17-36.</w:t>
      </w:r>
    </w:p>
    <w:p w14:paraId="359572E0" w14:textId="77777777" w:rsidR="00CD7885" w:rsidRPr="00CD7885" w:rsidRDefault="00CD7885" w:rsidP="00CD7885">
      <w:pPr>
        <w:autoSpaceDE w:val="0"/>
        <w:autoSpaceDN w:val="0"/>
        <w:adjustRightInd w:val="0"/>
        <w:spacing w:before="120" w:after="120"/>
        <w:ind w:left="709" w:hanging="709"/>
        <w:rPr>
          <w:rFonts w:ascii="Cambria" w:hAnsi="Cambria"/>
          <w:sz w:val="20"/>
          <w:szCs w:val="20"/>
          <w:lang w:val="en-US" w:eastAsia="tr-TR"/>
        </w:rPr>
      </w:pPr>
      <w:r w:rsidRPr="00CD7885">
        <w:rPr>
          <w:rFonts w:ascii="Cambria" w:hAnsi="Cambria"/>
          <w:sz w:val="20"/>
          <w:szCs w:val="20"/>
          <w:lang w:val="en-US" w:eastAsia="tr-TR"/>
        </w:rPr>
        <w:lastRenderedPageBreak/>
        <w:t>Elstgeest, J. 1988. Right question at the right time. In Primary science. . . taking the plunge, ed. W. Harlen, 36–46. London: Heineman Educational Books.</w:t>
      </w:r>
    </w:p>
    <w:p w14:paraId="4164D2BE" w14:textId="60ACB16C" w:rsidR="00CD7885" w:rsidRPr="00CD7885" w:rsidRDefault="00CD7885" w:rsidP="00CD7885">
      <w:pPr>
        <w:autoSpaceDE w:val="0"/>
        <w:autoSpaceDN w:val="0"/>
        <w:adjustRightInd w:val="0"/>
        <w:spacing w:before="120" w:after="120"/>
        <w:ind w:left="709" w:hanging="709"/>
        <w:rPr>
          <w:rFonts w:ascii="Cambria" w:hAnsi="Cambria"/>
          <w:sz w:val="20"/>
          <w:szCs w:val="20"/>
          <w:lang w:val="en-US" w:eastAsia="tr-TR"/>
        </w:rPr>
      </w:pPr>
      <w:r w:rsidRPr="00CD7885">
        <w:rPr>
          <w:rFonts w:ascii="Cambria" w:hAnsi="Cambria"/>
          <w:sz w:val="20"/>
          <w:szCs w:val="20"/>
          <w:lang w:val="en-US" w:eastAsia="tr-TR"/>
        </w:rPr>
        <w:t xml:space="preserve">Erdoğan, T. (2017). The view of primary school fourth grade students and teachers’ questions about Turkish language lessons in the terms of the revised Bloom taxonomy. </w:t>
      </w:r>
      <w:r w:rsidRPr="00CD7885">
        <w:rPr>
          <w:rFonts w:ascii="Cambria" w:hAnsi="Cambria"/>
          <w:i/>
          <w:sz w:val="20"/>
          <w:szCs w:val="20"/>
          <w:lang w:val="en-US" w:eastAsia="tr-TR"/>
        </w:rPr>
        <w:t>Education and Science</w:t>
      </w:r>
      <w:r w:rsidRPr="00CD7885">
        <w:rPr>
          <w:rFonts w:ascii="Cambria" w:hAnsi="Cambria"/>
          <w:sz w:val="20"/>
          <w:szCs w:val="20"/>
          <w:lang w:val="en-US" w:eastAsia="tr-TR"/>
        </w:rPr>
        <w:t xml:space="preserve">, </w:t>
      </w:r>
      <w:r w:rsidRPr="00CD7885">
        <w:rPr>
          <w:rFonts w:ascii="Cambria" w:hAnsi="Cambria"/>
          <w:i/>
          <w:sz w:val="20"/>
          <w:szCs w:val="20"/>
          <w:lang w:val="en-US" w:eastAsia="tr-TR"/>
        </w:rPr>
        <w:t>42</w:t>
      </w:r>
      <w:r w:rsidRPr="00CD7885">
        <w:rPr>
          <w:rFonts w:ascii="Cambria" w:hAnsi="Cambria"/>
          <w:sz w:val="20"/>
          <w:szCs w:val="20"/>
          <w:lang w:val="en-US" w:eastAsia="tr-TR"/>
        </w:rPr>
        <w:t>(192), 173-191.</w:t>
      </w:r>
    </w:p>
    <w:p w14:paraId="53F594EB" w14:textId="5C1F5792" w:rsidR="00CD7885" w:rsidRPr="00CD7885" w:rsidRDefault="00CD7885" w:rsidP="00CD7885">
      <w:pPr>
        <w:autoSpaceDE w:val="0"/>
        <w:autoSpaceDN w:val="0"/>
        <w:adjustRightInd w:val="0"/>
        <w:spacing w:before="120" w:after="120"/>
        <w:ind w:left="709" w:hanging="709"/>
        <w:rPr>
          <w:rFonts w:ascii="Cambria" w:hAnsi="Cambria"/>
          <w:sz w:val="20"/>
          <w:szCs w:val="20"/>
          <w:lang w:val="en-US" w:eastAsia="tr-TR"/>
        </w:rPr>
      </w:pPr>
      <w:r w:rsidRPr="00CD7885">
        <w:rPr>
          <w:rFonts w:ascii="Cambria" w:eastAsia="TimesNewRoman" w:hAnsi="Cambria"/>
          <w:sz w:val="20"/>
          <w:szCs w:val="20"/>
          <w:lang w:val="en-US" w:eastAsia="en-GB"/>
        </w:rPr>
        <w:t xml:space="preserve">Evran Acar, F. &amp; Kılıç, A. (2011). Secondary school teachers’ questioning activities in learning-teaching process. </w:t>
      </w:r>
      <w:r w:rsidRPr="00CD7885">
        <w:rPr>
          <w:rFonts w:ascii="Cambria" w:eastAsia="TimesNewRoman" w:hAnsi="Cambria"/>
          <w:i/>
          <w:sz w:val="20"/>
          <w:szCs w:val="20"/>
          <w:lang w:val="en-US" w:eastAsia="en-GB"/>
        </w:rPr>
        <w:t>Education</w:t>
      </w:r>
      <w:r w:rsidRPr="00CD7885">
        <w:rPr>
          <w:rFonts w:ascii="Cambria" w:eastAsia="TimesNewRoman" w:hAnsi="Cambria"/>
          <w:sz w:val="20"/>
          <w:szCs w:val="20"/>
          <w:lang w:val="en-US" w:eastAsia="en-GB"/>
        </w:rPr>
        <w:t xml:space="preserve">, </w:t>
      </w:r>
      <w:r w:rsidRPr="00CD7885">
        <w:rPr>
          <w:rFonts w:ascii="Cambria" w:eastAsia="TimesNewRoman" w:hAnsi="Cambria"/>
          <w:i/>
          <w:sz w:val="20"/>
          <w:szCs w:val="20"/>
          <w:lang w:val="en-US" w:eastAsia="en-GB"/>
        </w:rPr>
        <w:t>132</w:t>
      </w:r>
      <w:r w:rsidRPr="00CD7885">
        <w:rPr>
          <w:rFonts w:ascii="Cambria" w:eastAsia="TimesNewRoman" w:hAnsi="Cambria"/>
          <w:sz w:val="20"/>
          <w:szCs w:val="20"/>
          <w:lang w:val="en-US" w:eastAsia="en-GB"/>
        </w:rPr>
        <w:t xml:space="preserve">(1), 173-184. </w:t>
      </w:r>
    </w:p>
    <w:p w14:paraId="0F5EE9AB" w14:textId="396F65FD" w:rsidR="00CD7885" w:rsidRPr="00CD7885" w:rsidRDefault="00CD7885" w:rsidP="00CD7885">
      <w:pPr>
        <w:autoSpaceDE w:val="0"/>
        <w:autoSpaceDN w:val="0"/>
        <w:adjustRightInd w:val="0"/>
        <w:spacing w:before="120" w:after="120"/>
        <w:ind w:left="709" w:hanging="709"/>
        <w:rPr>
          <w:rFonts w:ascii="Cambria" w:eastAsia="TimesNewRoman" w:hAnsi="Cambria"/>
          <w:sz w:val="20"/>
          <w:szCs w:val="20"/>
          <w:lang w:val="en-US" w:eastAsia="en-GB"/>
        </w:rPr>
      </w:pPr>
      <w:r w:rsidRPr="00CD7885">
        <w:rPr>
          <w:rFonts w:ascii="Cambria" w:eastAsia="TimesNewRoman" w:hAnsi="Cambria"/>
          <w:sz w:val="20"/>
          <w:szCs w:val="20"/>
          <w:lang w:val="en-US" w:eastAsia="en-GB"/>
        </w:rPr>
        <w:t xml:space="preserve">Eyüp, B. (2012). Türkçe öğretmeni adaylarının hazırladığı soruların yeniden yapılandırılmış Bloom taksonomisine göre değerlendirilmesi [Evaluation of the questions prepared by Turkish language teacher candidates according to the revised Bloom’s taxonomy]. </w:t>
      </w:r>
      <w:r w:rsidRPr="00CD7885">
        <w:rPr>
          <w:rFonts w:ascii="Cambria" w:eastAsia="TimesNewRoman" w:hAnsi="Cambria"/>
          <w:i/>
          <w:sz w:val="20"/>
          <w:szCs w:val="20"/>
          <w:lang w:val="en-US" w:eastAsia="en-GB"/>
        </w:rPr>
        <w:t>Kastamonu Eğitim Dergisi</w:t>
      </w:r>
      <w:r w:rsidRPr="00CD7885">
        <w:rPr>
          <w:rFonts w:ascii="Cambria" w:eastAsia="TimesNewRoman" w:hAnsi="Cambria"/>
          <w:sz w:val="20"/>
          <w:szCs w:val="20"/>
          <w:lang w:val="en-US" w:eastAsia="en-GB"/>
        </w:rPr>
        <w:t xml:space="preserve">, </w:t>
      </w:r>
      <w:r w:rsidRPr="00CD7885">
        <w:rPr>
          <w:rFonts w:ascii="Cambria" w:eastAsia="TimesNewRoman" w:hAnsi="Cambria"/>
          <w:i/>
          <w:sz w:val="20"/>
          <w:szCs w:val="20"/>
          <w:lang w:val="en-US" w:eastAsia="en-GB"/>
        </w:rPr>
        <w:t>20</w:t>
      </w:r>
      <w:r w:rsidRPr="00CD7885">
        <w:rPr>
          <w:rFonts w:ascii="Cambria" w:eastAsia="TimesNewRoman" w:hAnsi="Cambria"/>
          <w:sz w:val="20"/>
          <w:szCs w:val="20"/>
          <w:lang w:val="en-US" w:eastAsia="en-GB"/>
        </w:rPr>
        <w:t>(3), 965-982.</w:t>
      </w:r>
    </w:p>
    <w:p w14:paraId="473706FC" w14:textId="77777777" w:rsidR="00CD7885" w:rsidRPr="00CD7885" w:rsidRDefault="00CD7885" w:rsidP="00CD7885">
      <w:pPr>
        <w:spacing w:before="120" w:after="120"/>
        <w:ind w:firstLine="0"/>
        <w:rPr>
          <w:rFonts w:ascii="Cambria" w:hAnsi="Cambria"/>
          <w:i/>
          <w:iCs/>
          <w:sz w:val="20"/>
          <w:szCs w:val="20"/>
          <w:lang w:val="en-US"/>
        </w:rPr>
      </w:pPr>
      <w:r w:rsidRPr="00CD7885">
        <w:rPr>
          <w:rFonts w:ascii="Cambria" w:hAnsi="Cambria"/>
          <w:sz w:val="20"/>
          <w:szCs w:val="20"/>
          <w:lang w:val="en-US"/>
        </w:rPr>
        <w:t xml:space="preserve">Gall, M. (1984). Synthesis of research on teachers questioning. </w:t>
      </w:r>
      <w:r w:rsidRPr="00CD7885">
        <w:rPr>
          <w:rFonts w:ascii="Cambria" w:hAnsi="Cambria"/>
          <w:i/>
          <w:iCs/>
          <w:sz w:val="20"/>
          <w:szCs w:val="20"/>
          <w:lang w:val="en-US"/>
        </w:rPr>
        <w:t>Educational Leadership, 42</w:t>
      </w:r>
      <w:r w:rsidRPr="00CD7885">
        <w:rPr>
          <w:rFonts w:ascii="Cambria" w:hAnsi="Cambria"/>
          <w:iCs/>
          <w:sz w:val="20"/>
          <w:szCs w:val="20"/>
          <w:lang w:val="en-US"/>
        </w:rPr>
        <w:t>(13),</w:t>
      </w:r>
      <w:r w:rsidRPr="00CD7885">
        <w:rPr>
          <w:rFonts w:ascii="Cambria" w:hAnsi="Cambria"/>
          <w:i/>
          <w:iCs/>
          <w:sz w:val="20"/>
          <w:szCs w:val="20"/>
          <w:lang w:val="en-US"/>
        </w:rPr>
        <w:t xml:space="preserve"> </w:t>
      </w:r>
      <w:r w:rsidRPr="00CD7885">
        <w:rPr>
          <w:rFonts w:ascii="Cambria" w:hAnsi="Cambria"/>
          <w:sz w:val="20"/>
          <w:szCs w:val="20"/>
          <w:lang w:val="en-US"/>
        </w:rPr>
        <w:t>40-47.</w:t>
      </w:r>
    </w:p>
    <w:p w14:paraId="2513BE6D" w14:textId="01A86E9C"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Göçer, A. (2011). Evaluation of written examination questions of Turkish language in accordance with Bloom’s taxonomy. </w:t>
      </w:r>
      <w:r w:rsidRPr="00CD7885">
        <w:rPr>
          <w:rFonts w:ascii="Cambria" w:hAnsi="Cambria"/>
          <w:i/>
          <w:sz w:val="20"/>
          <w:szCs w:val="20"/>
          <w:lang w:val="en-US"/>
        </w:rPr>
        <w:t>Croation Journal of Education</w:t>
      </w:r>
      <w:r w:rsidRPr="00CD7885">
        <w:rPr>
          <w:rFonts w:ascii="Cambria" w:hAnsi="Cambria"/>
          <w:sz w:val="20"/>
          <w:szCs w:val="20"/>
          <w:lang w:val="en-US"/>
        </w:rPr>
        <w:t xml:space="preserve">, </w:t>
      </w:r>
      <w:r w:rsidRPr="00CD7885">
        <w:rPr>
          <w:rFonts w:ascii="Cambria" w:hAnsi="Cambria"/>
          <w:i/>
          <w:sz w:val="20"/>
          <w:szCs w:val="20"/>
          <w:lang w:val="en-US"/>
        </w:rPr>
        <w:t>13</w:t>
      </w:r>
      <w:r w:rsidRPr="00CD7885">
        <w:rPr>
          <w:rFonts w:ascii="Cambria" w:hAnsi="Cambria"/>
          <w:sz w:val="20"/>
          <w:szCs w:val="20"/>
          <w:lang w:val="en-US"/>
        </w:rPr>
        <w:t xml:space="preserve"> (2), 161-183.</w:t>
      </w:r>
    </w:p>
    <w:p w14:paraId="017D1D04" w14:textId="35A80607" w:rsidR="00CD7885" w:rsidRPr="00CD7885" w:rsidRDefault="00CD7885" w:rsidP="00CD7885">
      <w:pPr>
        <w:spacing w:before="120" w:after="120"/>
        <w:ind w:left="709" w:hanging="709"/>
        <w:rPr>
          <w:rFonts w:ascii="Cambria" w:hAnsi="Cambria"/>
          <w:iCs/>
          <w:sz w:val="20"/>
          <w:szCs w:val="20"/>
          <w:lang w:val="en-US"/>
        </w:rPr>
      </w:pPr>
      <w:r w:rsidRPr="00CD7885">
        <w:rPr>
          <w:rFonts w:ascii="Cambria" w:hAnsi="Cambria"/>
          <w:iCs/>
          <w:sz w:val="20"/>
          <w:szCs w:val="20"/>
          <w:lang w:val="en-US"/>
        </w:rPr>
        <w:t xml:space="preserve">Göçer, A. (2016). Lisansüstü eğitim gören Türkçe öğretmenlerinin yazılı sınav sorularının incelenmesi [Investigation of written exam questions of Turkish teachers who upper graduate education]. </w:t>
      </w:r>
      <w:r w:rsidRPr="00CD7885">
        <w:rPr>
          <w:rFonts w:ascii="Cambria" w:hAnsi="Cambria"/>
          <w:i/>
          <w:iCs/>
          <w:sz w:val="20"/>
          <w:szCs w:val="20"/>
          <w:lang w:val="en-US"/>
        </w:rPr>
        <w:t>Uşak Üniversitesi Sosyal Bilimler Dergisi</w:t>
      </w:r>
      <w:r w:rsidRPr="00CD7885">
        <w:rPr>
          <w:rFonts w:ascii="Cambria" w:hAnsi="Cambria"/>
          <w:iCs/>
          <w:sz w:val="20"/>
          <w:szCs w:val="20"/>
          <w:lang w:val="en-US"/>
        </w:rPr>
        <w:t xml:space="preserve">, </w:t>
      </w:r>
      <w:r w:rsidRPr="00CD7885">
        <w:rPr>
          <w:rFonts w:ascii="Cambria" w:hAnsi="Cambria"/>
          <w:i/>
          <w:iCs/>
          <w:sz w:val="20"/>
          <w:szCs w:val="20"/>
          <w:lang w:val="en-US"/>
        </w:rPr>
        <w:t>9</w:t>
      </w:r>
      <w:r w:rsidRPr="00CD7885">
        <w:rPr>
          <w:rFonts w:ascii="Cambria" w:hAnsi="Cambria"/>
          <w:iCs/>
          <w:sz w:val="20"/>
          <w:szCs w:val="20"/>
          <w:lang w:val="en-US"/>
        </w:rPr>
        <w:t>(3), 23.</w:t>
      </w:r>
    </w:p>
    <w:p w14:paraId="37CEC585" w14:textId="77777777" w:rsidR="00CD7885" w:rsidRPr="00CD7885" w:rsidRDefault="00CD7885" w:rsidP="00CD7885">
      <w:pPr>
        <w:spacing w:before="120" w:after="120"/>
        <w:ind w:left="709" w:hanging="709"/>
        <w:rPr>
          <w:rFonts w:ascii="Cambria" w:hAnsi="Cambria"/>
          <w:i/>
          <w:sz w:val="20"/>
          <w:szCs w:val="20"/>
          <w:lang w:val="en-US"/>
        </w:rPr>
      </w:pPr>
      <w:r w:rsidRPr="00CD7885">
        <w:rPr>
          <w:rFonts w:ascii="Cambria" w:hAnsi="Cambria"/>
          <w:sz w:val="20"/>
          <w:szCs w:val="20"/>
          <w:lang w:val="en-US"/>
        </w:rPr>
        <w:t xml:space="preserve">Graesser, A. C. &amp; Person, N. K. (1994). Question asking during tutoring. </w:t>
      </w:r>
      <w:r w:rsidRPr="00CD7885">
        <w:rPr>
          <w:rFonts w:ascii="Cambria" w:hAnsi="Cambria"/>
          <w:i/>
          <w:sz w:val="20"/>
          <w:szCs w:val="20"/>
          <w:lang w:val="en-US"/>
        </w:rPr>
        <w:t>American Journal of Educational Research</w:t>
      </w:r>
      <w:r w:rsidRPr="00CD7885">
        <w:rPr>
          <w:rFonts w:ascii="Cambria" w:hAnsi="Cambria"/>
          <w:sz w:val="20"/>
          <w:szCs w:val="20"/>
          <w:lang w:val="en-US"/>
        </w:rPr>
        <w:t xml:space="preserve">, </w:t>
      </w:r>
      <w:r w:rsidRPr="00CD7885">
        <w:rPr>
          <w:rFonts w:ascii="Cambria" w:hAnsi="Cambria"/>
          <w:i/>
          <w:sz w:val="20"/>
          <w:szCs w:val="20"/>
          <w:lang w:val="en-US"/>
        </w:rPr>
        <w:t>31</w:t>
      </w:r>
      <w:r w:rsidRPr="00CD7885">
        <w:rPr>
          <w:rFonts w:ascii="Cambria" w:hAnsi="Cambria"/>
          <w:sz w:val="20"/>
          <w:szCs w:val="20"/>
          <w:lang w:val="en-US"/>
        </w:rPr>
        <w:t>(1), 104-137.</w:t>
      </w:r>
    </w:p>
    <w:p w14:paraId="127C5976"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Graesser, A. C. &amp; Olde, B. A. (2003). How does one know whether a person understand a device? The quality of the questions the person asks when the device breaks down. </w:t>
      </w:r>
      <w:r w:rsidRPr="00CD7885">
        <w:rPr>
          <w:rFonts w:ascii="Cambria" w:hAnsi="Cambria"/>
          <w:i/>
          <w:sz w:val="20"/>
          <w:szCs w:val="20"/>
          <w:lang w:val="en-US"/>
        </w:rPr>
        <w:t>Journal of Educational Psychology</w:t>
      </w:r>
      <w:r w:rsidRPr="00CD7885">
        <w:rPr>
          <w:rFonts w:ascii="Cambria" w:hAnsi="Cambria"/>
          <w:sz w:val="20"/>
          <w:szCs w:val="20"/>
          <w:lang w:val="en-US"/>
        </w:rPr>
        <w:t xml:space="preserve">, </w:t>
      </w:r>
      <w:r w:rsidRPr="00CD7885">
        <w:rPr>
          <w:rFonts w:ascii="Cambria" w:hAnsi="Cambria"/>
          <w:i/>
          <w:sz w:val="20"/>
          <w:szCs w:val="20"/>
          <w:lang w:val="en-US"/>
        </w:rPr>
        <w:t>95</w:t>
      </w:r>
      <w:r w:rsidRPr="00CD7885">
        <w:rPr>
          <w:rFonts w:ascii="Cambria" w:hAnsi="Cambria"/>
          <w:sz w:val="20"/>
          <w:szCs w:val="20"/>
          <w:lang w:val="en-US"/>
        </w:rPr>
        <w:t>(3), 524-536.</w:t>
      </w:r>
    </w:p>
    <w:p w14:paraId="4780B026" w14:textId="09FC0C98"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Güfta, H. &amp; Zorbaz, H. Z. (2008). İlköğretim ikinci kademe Türkçe dersi yazılı sınav sorularının düzeyleri üzerine bir değerlendirme [A review regarding levels of written examination questions for Turkish courses of the secondary school]. </w:t>
      </w:r>
      <w:r w:rsidRPr="00CD7885">
        <w:rPr>
          <w:rFonts w:ascii="Cambria" w:hAnsi="Cambria"/>
          <w:i/>
          <w:sz w:val="20"/>
          <w:szCs w:val="20"/>
          <w:lang w:val="en-US"/>
        </w:rPr>
        <w:t>Ç.U. Sosyal Bilimler Enstitüsü Dergisi</w:t>
      </w:r>
      <w:r w:rsidRPr="00CD7885">
        <w:rPr>
          <w:rFonts w:ascii="Cambria" w:hAnsi="Cambria"/>
          <w:sz w:val="20"/>
          <w:szCs w:val="20"/>
          <w:lang w:val="en-US"/>
        </w:rPr>
        <w:t xml:space="preserve">, </w:t>
      </w:r>
      <w:r w:rsidRPr="00CD7885">
        <w:rPr>
          <w:rFonts w:ascii="Cambria" w:hAnsi="Cambria"/>
          <w:i/>
          <w:sz w:val="20"/>
          <w:szCs w:val="20"/>
          <w:lang w:val="en-US"/>
        </w:rPr>
        <w:t>17</w:t>
      </w:r>
      <w:r w:rsidRPr="00CD7885">
        <w:rPr>
          <w:rFonts w:ascii="Cambria" w:hAnsi="Cambria"/>
          <w:sz w:val="20"/>
          <w:szCs w:val="20"/>
          <w:lang w:val="en-US"/>
        </w:rPr>
        <w:t>(1), 205-208.</w:t>
      </w:r>
    </w:p>
    <w:p w14:paraId="2EF2890F" w14:textId="257BDE30"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Gündüz, Y. (2009). İlköğretim 6,7 ve 8. sınıf fen ve teknoloji sorularının ölçme araçlarına ve Bloom’un bilişsel alan taksonomisine göre analizi. </w:t>
      </w:r>
      <w:r w:rsidRPr="00CD7885">
        <w:rPr>
          <w:rFonts w:ascii="Cambria" w:hAnsi="Cambria"/>
          <w:i/>
          <w:sz w:val="20"/>
          <w:szCs w:val="20"/>
          <w:lang w:val="en-US"/>
        </w:rPr>
        <w:t>Yüzüncü Yıl Üniversitesi Eğitim Fakültesi Dergisi</w:t>
      </w:r>
      <w:r w:rsidRPr="00CD7885">
        <w:rPr>
          <w:rFonts w:ascii="Cambria" w:hAnsi="Cambria"/>
          <w:sz w:val="20"/>
          <w:szCs w:val="20"/>
          <w:lang w:val="en-US"/>
        </w:rPr>
        <w:t xml:space="preserve">, </w:t>
      </w:r>
      <w:r w:rsidRPr="00CD7885">
        <w:rPr>
          <w:rFonts w:ascii="Cambria" w:hAnsi="Cambria"/>
          <w:i/>
          <w:sz w:val="20"/>
          <w:szCs w:val="20"/>
          <w:lang w:val="en-US"/>
        </w:rPr>
        <w:t>6</w:t>
      </w:r>
      <w:r w:rsidRPr="00CD7885">
        <w:rPr>
          <w:rFonts w:ascii="Cambria" w:hAnsi="Cambria"/>
          <w:sz w:val="20"/>
          <w:szCs w:val="20"/>
          <w:lang w:val="en-US"/>
        </w:rPr>
        <w:t>(2), 150-165.</w:t>
      </w:r>
    </w:p>
    <w:p w14:paraId="2980C377" w14:textId="1C07AF68"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Hamiloğlu, K. &amp; Temiz, G. (2012). The impact of teacher questions on student learning in EFL. </w:t>
      </w:r>
      <w:r w:rsidRPr="00CD7885">
        <w:rPr>
          <w:rFonts w:ascii="Cambria" w:hAnsi="Cambria"/>
          <w:i/>
          <w:sz w:val="20"/>
          <w:szCs w:val="20"/>
          <w:lang w:val="en-US"/>
        </w:rPr>
        <w:t>Journal of Educational and Instructional Studies in the World</w:t>
      </w:r>
      <w:r w:rsidRPr="00CD7885">
        <w:rPr>
          <w:rFonts w:ascii="Cambria" w:hAnsi="Cambria"/>
          <w:sz w:val="20"/>
          <w:szCs w:val="20"/>
          <w:lang w:val="en-US"/>
        </w:rPr>
        <w:t xml:space="preserve">, </w:t>
      </w:r>
      <w:r w:rsidRPr="00CD7885">
        <w:rPr>
          <w:rFonts w:ascii="Cambria" w:hAnsi="Cambria"/>
          <w:i/>
          <w:sz w:val="20"/>
          <w:szCs w:val="20"/>
          <w:lang w:val="en-US"/>
        </w:rPr>
        <w:t>2</w:t>
      </w:r>
      <w:r w:rsidRPr="00CD7885">
        <w:rPr>
          <w:rFonts w:ascii="Cambria" w:hAnsi="Cambria"/>
          <w:sz w:val="20"/>
          <w:szCs w:val="20"/>
          <w:lang w:val="en-US"/>
        </w:rPr>
        <w:t>(2), 1-8.</w:t>
      </w:r>
    </w:p>
    <w:p w14:paraId="4BD77CDA" w14:textId="77777777" w:rsidR="00CD7885" w:rsidRPr="00CD7885" w:rsidRDefault="00CD7885" w:rsidP="00CD7885">
      <w:pPr>
        <w:spacing w:before="120" w:after="120"/>
        <w:ind w:left="709" w:hanging="709"/>
        <w:rPr>
          <w:rFonts w:ascii="Cambria" w:hAnsi="Cambria"/>
          <w:i/>
          <w:sz w:val="20"/>
          <w:szCs w:val="20"/>
          <w:lang w:val="en-US"/>
        </w:rPr>
      </w:pPr>
      <w:r w:rsidRPr="00CD7885">
        <w:rPr>
          <w:rFonts w:ascii="Cambria" w:hAnsi="Cambria"/>
          <w:sz w:val="20"/>
          <w:szCs w:val="20"/>
          <w:lang w:val="en-US"/>
        </w:rPr>
        <w:t xml:space="preserve">Jiang, Y. (2014). Exploring teacher questioning as a formative assessment strategy. </w:t>
      </w:r>
      <w:r w:rsidRPr="00CD7885">
        <w:rPr>
          <w:rFonts w:ascii="Cambria" w:hAnsi="Cambria"/>
          <w:i/>
          <w:sz w:val="20"/>
          <w:szCs w:val="20"/>
          <w:lang w:val="en-US"/>
        </w:rPr>
        <w:t>RELC Journal</w:t>
      </w:r>
      <w:r w:rsidRPr="00CD7885">
        <w:rPr>
          <w:rFonts w:ascii="Cambria" w:hAnsi="Cambria"/>
          <w:sz w:val="20"/>
          <w:szCs w:val="20"/>
          <w:lang w:val="en-US"/>
        </w:rPr>
        <w:t xml:space="preserve">, </w:t>
      </w:r>
      <w:r w:rsidRPr="00CD7885">
        <w:rPr>
          <w:rFonts w:ascii="Cambria" w:hAnsi="Cambria"/>
          <w:i/>
          <w:sz w:val="20"/>
          <w:szCs w:val="20"/>
          <w:lang w:val="en-US"/>
        </w:rPr>
        <w:t>45</w:t>
      </w:r>
      <w:r w:rsidRPr="00CD7885">
        <w:rPr>
          <w:rFonts w:ascii="Cambria" w:hAnsi="Cambria"/>
          <w:sz w:val="20"/>
          <w:szCs w:val="20"/>
          <w:lang w:val="en-US"/>
        </w:rPr>
        <w:t>(3), 287-304.</w:t>
      </w:r>
    </w:p>
    <w:p w14:paraId="24DDA21F" w14:textId="6DE0E5B2"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Kavruk, H. &amp; Çeçen, M. A. (2013). Türkçe dersi yazılı sınav sorularının bilişsel alan basamakları açısından değerlendirilmesi [Evaluation of Turkish language class exam questions in point of cognitive field levels]. </w:t>
      </w:r>
      <w:r w:rsidRPr="00CD7885">
        <w:rPr>
          <w:rFonts w:ascii="Cambria" w:hAnsi="Cambria"/>
          <w:i/>
          <w:sz w:val="20"/>
          <w:szCs w:val="20"/>
          <w:lang w:val="en-US"/>
        </w:rPr>
        <w:t>Journal of Mother Tongue Education</w:t>
      </w:r>
      <w:r w:rsidRPr="00CD7885">
        <w:rPr>
          <w:rFonts w:ascii="Cambria" w:hAnsi="Cambria"/>
          <w:sz w:val="20"/>
          <w:szCs w:val="20"/>
          <w:lang w:val="en-US"/>
        </w:rPr>
        <w:t xml:space="preserve">, </w:t>
      </w:r>
      <w:r w:rsidRPr="00CD7885">
        <w:rPr>
          <w:rFonts w:ascii="Cambria" w:hAnsi="Cambria"/>
          <w:i/>
          <w:sz w:val="20"/>
          <w:szCs w:val="20"/>
          <w:lang w:val="en-US"/>
        </w:rPr>
        <w:t>1</w:t>
      </w:r>
      <w:r w:rsidRPr="00CD7885">
        <w:rPr>
          <w:rFonts w:ascii="Cambria" w:hAnsi="Cambria"/>
          <w:sz w:val="20"/>
          <w:szCs w:val="20"/>
          <w:lang w:val="en-US"/>
        </w:rPr>
        <w:t>(4), 1-9.</w:t>
      </w:r>
    </w:p>
    <w:p w14:paraId="65A13A74"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Kawalkar, A. &amp; Vijapurkar, J. (2013). Scaffolding science talk: The role of teachers’ questions in the inquiry classrooms. </w:t>
      </w:r>
      <w:r w:rsidRPr="00CD7885">
        <w:rPr>
          <w:rFonts w:ascii="Cambria" w:hAnsi="Cambria"/>
          <w:i/>
          <w:sz w:val="20"/>
          <w:szCs w:val="20"/>
          <w:lang w:val="en-US"/>
        </w:rPr>
        <w:t>International Journal of Science Education</w:t>
      </w:r>
      <w:r w:rsidRPr="00CD7885">
        <w:rPr>
          <w:rFonts w:ascii="Cambria" w:hAnsi="Cambria"/>
          <w:sz w:val="20"/>
          <w:szCs w:val="20"/>
          <w:lang w:val="en-US"/>
        </w:rPr>
        <w:t xml:space="preserve">, </w:t>
      </w:r>
      <w:r w:rsidRPr="00CD7885">
        <w:rPr>
          <w:rFonts w:ascii="Cambria" w:hAnsi="Cambria"/>
          <w:i/>
          <w:sz w:val="20"/>
          <w:szCs w:val="20"/>
          <w:lang w:val="en-US"/>
        </w:rPr>
        <w:t>35</w:t>
      </w:r>
      <w:r w:rsidRPr="00CD7885">
        <w:rPr>
          <w:rFonts w:ascii="Cambria" w:hAnsi="Cambria"/>
          <w:sz w:val="20"/>
          <w:szCs w:val="20"/>
          <w:lang w:val="en-US"/>
        </w:rPr>
        <w:t>(12), 2004-2027.</w:t>
      </w:r>
    </w:p>
    <w:p w14:paraId="754C6102" w14:textId="77777777" w:rsidR="00CD7885" w:rsidRPr="00CD7885" w:rsidRDefault="00CD7885" w:rsidP="00CD7885">
      <w:pPr>
        <w:ind w:left="709" w:hanging="709"/>
        <w:rPr>
          <w:rFonts w:ascii="Cambria" w:hAnsi="Cambria"/>
          <w:sz w:val="20"/>
          <w:szCs w:val="20"/>
          <w:lang w:val="en-US"/>
        </w:rPr>
      </w:pPr>
      <w:r w:rsidRPr="00CD7885">
        <w:rPr>
          <w:rFonts w:ascii="Cambria" w:hAnsi="Cambria"/>
          <w:sz w:val="20"/>
          <w:szCs w:val="20"/>
          <w:lang w:val="en-US"/>
        </w:rPr>
        <w:t xml:space="preserve">Kawanaka, T. &amp; Stigler, J. W. (1999). Teachers’ use of questions in eight-grade mathematics classrooms in Germany, Japan and the United States. </w:t>
      </w:r>
      <w:r w:rsidRPr="00CD7885">
        <w:rPr>
          <w:rFonts w:ascii="Cambria" w:hAnsi="Cambria"/>
          <w:i/>
          <w:sz w:val="20"/>
          <w:szCs w:val="20"/>
          <w:lang w:val="en-US"/>
        </w:rPr>
        <w:t>Mathematical Thinking and Learning</w:t>
      </w:r>
      <w:r w:rsidRPr="00CD7885">
        <w:rPr>
          <w:rFonts w:ascii="Cambria" w:hAnsi="Cambria"/>
          <w:sz w:val="20"/>
          <w:szCs w:val="20"/>
          <w:lang w:val="en-US"/>
        </w:rPr>
        <w:t xml:space="preserve">, </w:t>
      </w:r>
      <w:r w:rsidRPr="00CD7885">
        <w:rPr>
          <w:rFonts w:ascii="Cambria" w:hAnsi="Cambria"/>
          <w:i/>
          <w:sz w:val="20"/>
          <w:szCs w:val="20"/>
          <w:lang w:val="en-US"/>
        </w:rPr>
        <w:t>1</w:t>
      </w:r>
      <w:r w:rsidRPr="00CD7885">
        <w:rPr>
          <w:rFonts w:ascii="Cambria" w:hAnsi="Cambria"/>
          <w:sz w:val="20"/>
          <w:szCs w:val="20"/>
          <w:lang w:val="en-US"/>
        </w:rPr>
        <w:t>(4), 255-279.</w:t>
      </w:r>
    </w:p>
    <w:p w14:paraId="0E328703" w14:textId="67D8D15A" w:rsidR="00CD7885" w:rsidRPr="00CD7885" w:rsidRDefault="00CD7885" w:rsidP="00CD7885">
      <w:pPr>
        <w:autoSpaceDE w:val="0"/>
        <w:autoSpaceDN w:val="0"/>
        <w:adjustRightInd w:val="0"/>
        <w:spacing w:before="120" w:after="120"/>
        <w:ind w:left="709" w:hanging="709"/>
        <w:rPr>
          <w:rFonts w:ascii="Cambria" w:hAnsi="Cambria"/>
          <w:sz w:val="20"/>
          <w:szCs w:val="20"/>
          <w:lang w:val="en-US" w:eastAsia="en-GB"/>
        </w:rPr>
      </w:pPr>
      <w:r w:rsidRPr="00CD7885">
        <w:rPr>
          <w:rFonts w:ascii="Cambria" w:hAnsi="Cambria"/>
          <w:sz w:val="20"/>
          <w:szCs w:val="20"/>
          <w:lang w:val="en-US" w:eastAsia="en-GB"/>
        </w:rPr>
        <w:t>Koray, Ö., A. Altunçekiç ve S. Yaman (2005). The assessment according to the Bloom taxonomy of science teacher candidates' questioning s</w:t>
      </w:r>
      <w:r w:rsidRPr="00CD7885">
        <w:rPr>
          <w:rFonts w:ascii="Cambria" w:hAnsi="Cambria"/>
          <w:iCs/>
          <w:sz w:val="20"/>
          <w:szCs w:val="20"/>
          <w:lang w:val="en-US" w:eastAsia="en-GB"/>
        </w:rPr>
        <w:t>kills</w:t>
      </w:r>
      <w:r w:rsidRPr="00CD7885">
        <w:rPr>
          <w:rFonts w:ascii="Cambria" w:hAnsi="Cambria"/>
          <w:i/>
          <w:iCs/>
          <w:sz w:val="20"/>
          <w:szCs w:val="20"/>
          <w:lang w:val="en-US" w:eastAsia="en-GB"/>
        </w:rPr>
        <w:t>. Pamukkale</w:t>
      </w:r>
      <w:r w:rsidRPr="00CD7885">
        <w:rPr>
          <w:rFonts w:ascii="Cambria" w:hAnsi="Cambria"/>
          <w:sz w:val="20"/>
          <w:szCs w:val="20"/>
          <w:lang w:val="en-US" w:eastAsia="en-GB"/>
        </w:rPr>
        <w:t xml:space="preserve"> </w:t>
      </w:r>
      <w:r w:rsidRPr="00CD7885">
        <w:rPr>
          <w:rFonts w:ascii="Cambria" w:hAnsi="Cambria"/>
          <w:i/>
          <w:iCs/>
          <w:sz w:val="20"/>
          <w:szCs w:val="20"/>
          <w:lang w:val="en-US" w:eastAsia="en-GB"/>
        </w:rPr>
        <w:t xml:space="preserve">Üniversitesi Egitim Fakültesi Dergisi, </w:t>
      </w:r>
      <w:r w:rsidRPr="00CD7885">
        <w:rPr>
          <w:rFonts w:ascii="Cambria" w:hAnsi="Cambria"/>
          <w:i/>
          <w:sz w:val="20"/>
          <w:szCs w:val="20"/>
          <w:lang w:val="en-US" w:eastAsia="en-GB"/>
        </w:rPr>
        <w:t>17</w:t>
      </w:r>
      <w:r w:rsidRPr="00CD7885">
        <w:rPr>
          <w:rFonts w:ascii="Cambria" w:hAnsi="Cambria"/>
          <w:sz w:val="20"/>
          <w:szCs w:val="20"/>
          <w:lang w:val="en-US" w:eastAsia="en-GB"/>
        </w:rPr>
        <w:t>, 33-39.</w:t>
      </w:r>
    </w:p>
    <w:p w14:paraId="4372262D" w14:textId="03E454EC" w:rsidR="00CD7885" w:rsidRPr="00CD7885" w:rsidRDefault="00CD7885" w:rsidP="00CD7885">
      <w:pPr>
        <w:autoSpaceDE w:val="0"/>
        <w:autoSpaceDN w:val="0"/>
        <w:adjustRightInd w:val="0"/>
        <w:spacing w:before="120" w:after="120"/>
        <w:ind w:left="708" w:hanging="708"/>
        <w:rPr>
          <w:rFonts w:ascii="Cambria" w:hAnsi="Cambria"/>
          <w:sz w:val="20"/>
          <w:szCs w:val="20"/>
          <w:lang w:val="en-US" w:eastAsia="en-GB"/>
        </w:rPr>
      </w:pPr>
      <w:r w:rsidRPr="00CD7885">
        <w:rPr>
          <w:rFonts w:ascii="Cambria" w:hAnsi="Cambria"/>
          <w:sz w:val="20"/>
          <w:szCs w:val="20"/>
          <w:lang w:val="en-US" w:eastAsia="en-GB"/>
        </w:rPr>
        <w:t xml:space="preserve">Korkmaz, İ. (2009). The examination of elementary teachers’ effectiveness on using questioning strategies in their classrooms. </w:t>
      </w:r>
      <w:r w:rsidRPr="00CD7885">
        <w:rPr>
          <w:rFonts w:ascii="Cambria" w:hAnsi="Cambria"/>
          <w:i/>
          <w:sz w:val="20"/>
          <w:szCs w:val="20"/>
          <w:lang w:val="en-US" w:eastAsia="en-GB"/>
        </w:rPr>
        <w:t>The International Journal of Learning</w:t>
      </w:r>
      <w:r w:rsidRPr="00CD7885">
        <w:rPr>
          <w:rFonts w:ascii="Cambria" w:hAnsi="Cambria"/>
          <w:sz w:val="20"/>
          <w:szCs w:val="20"/>
          <w:lang w:val="en-US" w:eastAsia="en-GB"/>
        </w:rPr>
        <w:t xml:space="preserve">, </w:t>
      </w:r>
      <w:r w:rsidRPr="00CD7885">
        <w:rPr>
          <w:rFonts w:ascii="Cambria" w:hAnsi="Cambria"/>
          <w:i/>
          <w:sz w:val="20"/>
          <w:szCs w:val="20"/>
          <w:lang w:val="en-US" w:eastAsia="en-GB"/>
        </w:rPr>
        <w:t>16</w:t>
      </w:r>
      <w:r w:rsidRPr="00CD7885">
        <w:rPr>
          <w:rFonts w:ascii="Cambria" w:hAnsi="Cambria"/>
          <w:sz w:val="20"/>
          <w:szCs w:val="20"/>
          <w:lang w:val="en-US" w:eastAsia="en-GB"/>
        </w:rPr>
        <w:t>(6), 513-522.</w:t>
      </w:r>
    </w:p>
    <w:p w14:paraId="0D2F6D02" w14:textId="77777777" w:rsidR="00CD7885" w:rsidRPr="00CD7885" w:rsidRDefault="00CD7885" w:rsidP="00CD7885">
      <w:pPr>
        <w:autoSpaceDE w:val="0"/>
        <w:autoSpaceDN w:val="0"/>
        <w:adjustRightInd w:val="0"/>
        <w:ind w:left="709" w:hanging="709"/>
        <w:rPr>
          <w:rFonts w:ascii="Cambria" w:hAnsi="Cambria"/>
          <w:sz w:val="20"/>
          <w:szCs w:val="20"/>
          <w:lang w:val="en-US" w:eastAsia="en-GB"/>
        </w:rPr>
      </w:pPr>
      <w:r w:rsidRPr="00CD7885">
        <w:rPr>
          <w:rFonts w:ascii="Cambria" w:hAnsi="Cambria"/>
          <w:sz w:val="20"/>
          <w:szCs w:val="20"/>
          <w:lang w:val="en-US" w:eastAsia="en-GB"/>
        </w:rPr>
        <w:t xml:space="preserve">Korkmaz, Ö.  &amp; Yeşil, R. (2010). Mesaj tasarım aracı olarak soruların kullanımının soru sorma becerilerine etkisi. </w:t>
      </w:r>
      <w:r w:rsidRPr="00CD7885">
        <w:rPr>
          <w:rFonts w:ascii="Cambria" w:hAnsi="Cambria"/>
          <w:i/>
          <w:sz w:val="20"/>
          <w:szCs w:val="20"/>
          <w:lang w:val="en-US" w:eastAsia="en-GB"/>
        </w:rPr>
        <w:t>Milli Eğitim</w:t>
      </w:r>
      <w:r w:rsidRPr="00CD7885">
        <w:rPr>
          <w:rFonts w:ascii="Cambria" w:hAnsi="Cambria"/>
          <w:sz w:val="20"/>
          <w:szCs w:val="20"/>
          <w:lang w:val="en-US" w:eastAsia="en-GB"/>
        </w:rPr>
        <w:t xml:space="preserve">, </w:t>
      </w:r>
      <w:r w:rsidRPr="00CD7885">
        <w:rPr>
          <w:rFonts w:ascii="Cambria" w:hAnsi="Cambria"/>
          <w:i/>
          <w:sz w:val="20"/>
          <w:szCs w:val="20"/>
          <w:lang w:val="en-US" w:eastAsia="en-GB"/>
        </w:rPr>
        <w:t>187</w:t>
      </w:r>
      <w:r w:rsidRPr="00CD7885">
        <w:rPr>
          <w:rFonts w:ascii="Cambria" w:hAnsi="Cambria"/>
          <w:sz w:val="20"/>
          <w:szCs w:val="20"/>
          <w:lang w:val="en-US" w:eastAsia="en-GB"/>
        </w:rPr>
        <w:t>, 328-349.</w:t>
      </w:r>
    </w:p>
    <w:p w14:paraId="6F75A557" w14:textId="77777777" w:rsidR="00CD7885" w:rsidRPr="00CD7885" w:rsidRDefault="00CD7885" w:rsidP="00CD7885">
      <w:pPr>
        <w:autoSpaceDE w:val="0"/>
        <w:autoSpaceDN w:val="0"/>
        <w:adjustRightInd w:val="0"/>
        <w:spacing w:before="120" w:after="120"/>
        <w:ind w:firstLine="0"/>
        <w:rPr>
          <w:rFonts w:ascii="Cambria" w:eastAsia="PalatinoLinotype-Roman" w:hAnsi="Cambria"/>
          <w:i/>
          <w:iCs/>
          <w:sz w:val="20"/>
          <w:szCs w:val="20"/>
          <w:lang w:val="en-US" w:eastAsia="en-GB"/>
        </w:rPr>
      </w:pPr>
      <w:r w:rsidRPr="00CD7885">
        <w:rPr>
          <w:rFonts w:ascii="Cambria" w:eastAsia="PalatinoLinotype-Roman" w:hAnsi="Cambria"/>
          <w:sz w:val="20"/>
          <w:szCs w:val="20"/>
          <w:lang w:val="en-US" w:eastAsia="en-GB"/>
        </w:rPr>
        <w:t xml:space="preserve">Krathwohl, D. R. (2002). A revision of Bloom’s taxonomy: An overview. </w:t>
      </w:r>
      <w:r w:rsidRPr="00CD7885">
        <w:rPr>
          <w:rFonts w:ascii="Cambria" w:eastAsia="PalatinoLinotype-Roman" w:hAnsi="Cambria"/>
          <w:i/>
          <w:iCs/>
          <w:sz w:val="20"/>
          <w:szCs w:val="20"/>
          <w:lang w:val="en-US" w:eastAsia="en-GB"/>
        </w:rPr>
        <w:t>Theory Into Practice, 41</w:t>
      </w:r>
      <w:r w:rsidRPr="00CD7885">
        <w:rPr>
          <w:rFonts w:ascii="Cambria" w:eastAsia="PalatinoLinotype-Roman" w:hAnsi="Cambria"/>
          <w:sz w:val="20"/>
          <w:szCs w:val="20"/>
          <w:lang w:val="en-US" w:eastAsia="en-GB"/>
        </w:rPr>
        <w:t>(4), 212-218.</w:t>
      </w:r>
    </w:p>
    <w:p w14:paraId="0F54DC9D"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Larson, L. R. &amp; Lovelace, M. D. (2013). Evaluating the efficacy of questioning strategies in lecture-based classroom environments: Are we asking the right questions? </w:t>
      </w:r>
      <w:r w:rsidRPr="00CD7885">
        <w:rPr>
          <w:rFonts w:ascii="Cambria" w:hAnsi="Cambria"/>
          <w:i/>
          <w:sz w:val="20"/>
          <w:szCs w:val="20"/>
          <w:lang w:val="en-US"/>
        </w:rPr>
        <w:t>Journal on Excellence in College Teaching</w:t>
      </w:r>
      <w:r w:rsidRPr="00CD7885">
        <w:rPr>
          <w:rFonts w:ascii="Cambria" w:hAnsi="Cambria"/>
          <w:sz w:val="20"/>
          <w:szCs w:val="20"/>
          <w:lang w:val="en-US"/>
        </w:rPr>
        <w:t xml:space="preserve">, </w:t>
      </w:r>
      <w:r w:rsidRPr="00CD7885">
        <w:rPr>
          <w:rFonts w:ascii="Cambria" w:hAnsi="Cambria"/>
          <w:i/>
          <w:sz w:val="20"/>
          <w:szCs w:val="20"/>
          <w:lang w:val="en-US"/>
        </w:rPr>
        <w:t xml:space="preserve">24 </w:t>
      </w:r>
      <w:r w:rsidRPr="00CD7885">
        <w:rPr>
          <w:rFonts w:ascii="Cambria" w:hAnsi="Cambria"/>
          <w:sz w:val="20"/>
          <w:szCs w:val="20"/>
          <w:lang w:val="en-US"/>
        </w:rPr>
        <w:t>(1), 105-122.</w:t>
      </w:r>
    </w:p>
    <w:p w14:paraId="45A03CFD"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lastRenderedPageBreak/>
        <w:t xml:space="preserve">Lee, Y. &amp;Kinzie, M. B. (2012). Teacher question and student response with regard to cognition and language use. </w:t>
      </w:r>
      <w:r w:rsidRPr="00CD7885">
        <w:rPr>
          <w:rFonts w:ascii="Cambria" w:hAnsi="Cambria"/>
          <w:i/>
          <w:sz w:val="20"/>
          <w:szCs w:val="20"/>
          <w:lang w:val="en-US"/>
        </w:rPr>
        <w:t>Instructional Science</w:t>
      </w:r>
      <w:r w:rsidRPr="00CD7885">
        <w:rPr>
          <w:rFonts w:ascii="Cambria" w:hAnsi="Cambria"/>
          <w:sz w:val="20"/>
          <w:szCs w:val="20"/>
          <w:lang w:val="en-US"/>
        </w:rPr>
        <w:t xml:space="preserve">, </w:t>
      </w:r>
      <w:r w:rsidRPr="00CD7885">
        <w:rPr>
          <w:rFonts w:ascii="Cambria" w:hAnsi="Cambria"/>
          <w:i/>
          <w:sz w:val="20"/>
          <w:szCs w:val="20"/>
          <w:lang w:val="en-US"/>
        </w:rPr>
        <w:t>40</w:t>
      </w:r>
      <w:r w:rsidRPr="00CD7885">
        <w:rPr>
          <w:rFonts w:ascii="Cambria" w:hAnsi="Cambria"/>
          <w:sz w:val="20"/>
          <w:szCs w:val="20"/>
          <w:lang w:val="en-US"/>
        </w:rPr>
        <w:t>(6), 857-874.</w:t>
      </w:r>
    </w:p>
    <w:p w14:paraId="2F509A77"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Mauigoa Tekene, L. (2006). Enhancing teachers’ questioning skills to improve children’s learning and thinking in Pacific Island early childhood centres. </w:t>
      </w:r>
      <w:r w:rsidRPr="00CD7885">
        <w:rPr>
          <w:rFonts w:ascii="Cambria" w:hAnsi="Cambria"/>
          <w:i/>
          <w:sz w:val="20"/>
          <w:szCs w:val="20"/>
          <w:lang w:val="en-US"/>
        </w:rPr>
        <w:t>New Zealand Journal of Teachers’ Work</w:t>
      </w:r>
      <w:r w:rsidRPr="00CD7885">
        <w:rPr>
          <w:rFonts w:ascii="Cambria" w:hAnsi="Cambria"/>
          <w:sz w:val="20"/>
          <w:szCs w:val="20"/>
          <w:lang w:val="en-US"/>
        </w:rPr>
        <w:t xml:space="preserve">, </w:t>
      </w:r>
      <w:r w:rsidRPr="00CD7885">
        <w:rPr>
          <w:rFonts w:ascii="Cambria" w:hAnsi="Cambria"/>
          <w:i/>
          <w:sz w:val="20"/>
          <w:szCs w:val="20"/>
          <w:lang w:val="en-US"/>
        </w:rPr>
        <w:t>3</w:t>
      </w:r>
      <w:r w:rsidRPr="00CD7885">
        <w:rPr>
          <w:rFonts w:ascii="Cambria" w:hAnsi="Cambria"/>
          <w:sz w:val="20"/>
          <w:szCs w:val="20"/>
          <w:lang w:val="en-US"/>
        </w:rPr>
        <w:t>(11), 12-23.</w:t>
      </w:r>
    </w:p>
    <w:p w14:paraId="424297EE"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McCarthy, P., Sithole, A., McCarthy, P., Cho, J., &amp; Gyan, E. (2016). Teacher questioning strategies in mathematical classroom discourse: A case study of two grade eight teachers in Tennessee, USA. </w:t>
      </w:r>
      <w:r w:rsidRPr="00CD7885">
        <w:rPr>
          <w:rFonts w:ascii="Cambria" w:hAnsi="Cambria"/>
          <w:i/>
          <w:sz w:val="20"/>
          <w:szCs w:val="20"/>
          <w:lang w:val="en-US"/>
        </w:rPr>
        <w:t>Journal of Education and Practice</w:t>
      </w:r>
      <w:r w:rsidRPr="00CD7885">
        <w:rPr>
          <w:rFonts w:ascii="Cambria" w:hAnsi="Cambria"/>
          <w:sz w:val="20"/>
          <w:szCs w:val="20"/>
          <w:lang w:val="en-US"/>
        </w:rPr>
        <w:t xml:space="preserve">, </w:t>
      </w:r>
      <w:r w:rsidRPr="00CD7885">
        <w:rPr>
          <w:rFonts w:ascii="Cambria" w:hAnsi="Cambria"/>
          <w:i/>
          <w:sz w:val="20"/>
          <w:szCs w:val="20"/>
          <w:lang w:val="en-US"/>
        </w:rPr>
        <w:t>7</w:t>
      </w:r>
      <w:r w:rsidRPr="00CD7885">
        <w:rPr>
          <w:rFonts w:ascii="Cambria" w:hAnsi="Cambria"/>
          <w:sz w:val="20"/>
          <w:szCs w:val="20"/>
          <w:lang w:val="en-US"/>
        </w:rPr>
        <w:t>(21), 80-89.</w:t>
      </w:r>
    </w:p>
    <w:p w14:paraId="0FCB50FE" w14:textId="77777777" w:rsidR="00CD7885" w:rsidRPr="00CD7885" w:rsidRDefault="00CD7885" w:rsidP="00CD7885">
      <w:pPr>
        <w:spacing w:before="120" w:after="120"/>
        <w:ind w:firstLine="0"/>
        <w:rPr>
          <w:rFonts w:ascii="Cambria" w:hAnsi="Cambria"/>
          <w:i/>
          <w:sz w:val="20"/>
          <w:szCs w:val="20"/>
          <w:lang w:val="en-US"/>
        </w:rPr>
      </w:pPr>
      <w:r w:rsidRPr="00CD7885">
        <w:rPr>
          <w:rFonts w:ascii="Cambria" w:hAnsi="Cambria"/>
          <w:sz w:val="20"/>
          <w:szCs w:val="20"/>
          <w:lang w:val="en-US"/>
        </w:rPr>
        <w:t xml:space="preserve">Meacham, S., Vukelich, C., Han, Mç &amp; Buell, M. (2014). </w:t>
      </w:r>
      <w:r w:rsidRPr="00CD7885">
        <w:rPr>
          <w:rFonts w:ascii="Cambria" w:hAnsi="Cambria"/>
          <w:i/>
          <w:sz w:val="20"/>
          <w:szCs w:val="20"/>
          <w:lang w:val="en-US"/>
        </w:rPr>
        <w:t>Early Childhood Research Quarterly</w:t>
      </w:r>
      <w:r w:rsidRPr="00CD7885">
        <w:rPr>
          <w:rFonts w:ascii="Cambria" w:hAnsi="Cambria"/>
          <w:sz w:val="20"/>
          <w:szCs w:val="20"/>
          <w:lang w:val="en-US"/>
        </w:rPr>
        <w:t>, 29, 562-573.</w:t>
      </w:r>
    </w:p>
    <w:p w14:paraId="05EED759"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Murphy, P K., Wilkinson, I. A. G. &amp; Soter, A. O. (2011). </w:t>
      </w:r>
      <w:r w:rsidRPr="00CD7885">
        <w:rPr>
          <w:rFonts w:ascii="Cambria" w:hAnsi="Cambria"/>
          <w:color w:val="000000"/>
          <w:sz w:val="20"/>
          <w:szCs w:val="20"/>
          <w:shd w:val="clear" w:color="auto" w:fill="FFFFFF"/>
          <w:lang w:val="en-US"/>
        </w:rPr>
        <w:t xml:space="preserve">Instruction based on discussion. </w:t>
      </w:r>
      <w:r w:rsidRPr="00CD7885">
        <w:rPr>
          <w:rFonts w:ascii="Cambria" w:hAnsi="Cambria"/>
          <w:sz w:val="20"/>
          <w:szCs w:val="20"/>
          <w:lang w:val="en-US"/>
        </w:rPr>
        <w:t xml:space="preserve">In Mayer &amp; Alexander (Eds.), </w:t>
      </w:r>
      <w:r w:rsidRPr="00CD7885">
        <w:rPr>
          <w:rFonts w:ascii="Cambria" w:hAnsi="Cambria"/>
          <w:i/>
          <w:color w:val="000000"/>
          <w:sz w:val="20"/>
          <w:szCs w:val="20"/>
          <w:shd w:val="clear" w:color="auto" w:fill="FFFFFF"/>
          <w:lang w:val="en-US"/>
        </w:rPr>
        <w:t>Handbook of research on learning and instruction</w:t>
      </w:r>
      <w:r w:rsidRPr="00CD7885">
        <w:rPr>
          <w:rFonts w:ascii="Cambria" w:hAnsi="Cambria"/>
          <w:color w:val="000000"/>
          <w:sz w:val="20"/>
          <w:szCs w:val="20"/>
          <w:shd w:val="clear" w:color="auto" w:fill="FFFFFF"/>
          <w:lang w:val="en-US"/>
        </w:rPr>
        <w:t xml:space="preserve"> (pp. 382-407). New York: Routledge.</w:t>
      </w:r>
    </w:p>
    <w:p w14:paraId="36C83837" w14:textId="77777777" w:rsidR="00CD7885" w:rsidRPr="00CD7885" w:rsidRDefault="00CD7885" w:rsidP="00CD7885">
      <w:pPr>
        <w:spacing w:before="120" w:after="120"/>
        <w:ind w:left="709" w:hanging="709"/>
        <w:rPr>
          <w:rFonts w:ascii="Cambria" w:hAnsi="Cambria"/>
          <w:color w:val="000000"/>
          <w:sz w:val="20"/>
          <w:szCs w:val="20"/>
          <w:shd w:val="clear" w:color="auto" w:fill="FFFFFF"/>
          <w:lang w:val="en-US"/>
        </w:rPr>
      </w:pPr>
      <w:r w:rsidRPr="00CD7885">
        <w:rPr>
          <w:rFonts w:ascii="Cambria" w:hAnsi="Cambria"/>
          <w:color w:val="000000"/>
          <w:sz w:val="20"/>
          <w:szCs w:val="20"/>
          <w:shd w:val="clear" w:color="auto" w:fill="FFFFFF"/>
          <w:lang w:val="en-US"/>
        </w:rPr>
        <w:t xml:space="preserve">Naz, A., Khan, W., Khan, Q., Daraz, U. &amp;Mujtaba, B. G. (2013). Teachers’ questioning effects on students communication in classroom performance. </w:t>
      </w:r>
      <w:r w:rsidRPr="00CD7885">
        <w:rPr>
          <w:rFonts w:ascii="Cambria" w:hAnsi="Cambria"/>
          <w:i/>
          <w:color w:val="000000"/>
          <w:sz w:val="20"/>
          <w:szCs w:val="20"/>
          <w:shd w:val="clear" w:color="auto" w:fill="FFFFFF"/>
          <w:lang w:val="en-US"/>
        </w:rPr>
        <w:t>Journal of Education and Practice</w:t>
      </w:r>
      <w:r w:rsidRPr="00CD7885">
        <w:rPr>
          <w:rFonts w:ascii="Cambria" w:hAnsi="Cambria"/>
          <w:color w:val="000000"/>
          <w:sz w:val="20"/>
          <w:szCs w:val="20"/>
          <w:shd w:val="clear" w:color="auto" w:fill="FFFFFF"/>
          <w:lang w:val="en-US"/>
        </w:rPr>
        <w:t xml:space="preserve">, </w:t>
      </w:r>
      <w:r w:rsidRPr="00CD7885">
        <w:rPr>
          <w:rFonts w:ascii="Cambria" w:hAnsi="Cambria"/>
          <w:i/>
          <w:color w:val="000000"/>
          <w:sz w:val="20"/>
          <w:szCs w:val="20"/>
          <w:shd w:val="clear" w:color="auto" w:fill="FFFFFF"/>
          <w:lang w:val="en-US"/>
        </w:rPr>
        <w:t>4</w:t>
      </w:r>
      <w:r w:rsidRPr="00CD7885">
        <w:rPr>
          <w:rFonts w:ascii="Cambria" w:hAnsi="Cambria"/>
          <w:color w:val="000000"/>
          <w:sz w:val="20"/>
          <w:szCs w:val="20"/>
          <w:shd w:val="clear" w:color="auto" w:fill="FFFFFF"/>
          <w:lang w:val="en-US"/>
        </w:rPr>
        <w:t>(7), 148-158.</w:t>
      </w:r>
    </w:p>
    <w:p w14:paraId="3A216960" w14:textId="77777777" w:rsidR="00CD7885" w:rsidRPr="00CD7885" w:rsidRDefault="00CD7885" w:rsidP="00CD7885">
      <w:pPr>
        <w:spacing w:before="120" w:after="120"/>
        <w:ind w:left="709" w:hanging="709"/>
        <w:rPr>
          <w:rFonts w:ascii="Cambria" w:hAnsi="Cambria"/>
          <w:color w:val="000000"/>
          <w:sz w:val="20"/>
          <w:szCs w:val="20"/>
          <w:shd w:val="clear" w:color="auto" w:fill="FFFFFF"/>
          <w:lang w:val="en-US"/>
        </w:rPr>
      </w:pPr>
      <w:r w:rsidRPr="00CD7885">
        <w:rPr>
          <w:rFonts w:ascii="Cambria" w:hAnsi="Cambria"/>
          <w:color w:val="000000"/>
          <w:sz w:val="20"/>
          <w:szCs w:val="20"/>
          <w:shd w:val="clear" w:color="auto" w:fill="FFFFFF"/>
          <w:lang w:val="en-US"/>
        </w:rPr>
        <w:t xml:space="preserve">Ong, K.K.A., Hart, C.E., &amp;Chen, P. K. (2016). Promoting higher-order thinking through teacher questioning: a case study of a Singapore science classroom. </w:t>
      </w:r>
      <w:r w:rsidRPr="00CD7885">
        <w:rPr>
          <w:rFonts w:ascii="Cambria" w:hAnsi="Cambria"/>
          <w:i/>
          <w:color w:val="000000"/>
          <w:sz w:val="20"/>
          <w:szCs w:val="20"/>
          <w:shd w:val="clear" w:color="auto" w:fill="FFFFFF"/>
          <w:lang w:val="en-US"/>
        </w:rPr>
        <w:t>New Waves Educational Research &amp; Development</w:t>
      </w:r>
      <w:r w:rsidRPr="00CD7885">
        <w:rPr>
          <w:rFonts w:ascii="Cambria" w:hAnsi="Cambria"/>
          <w:color w:val="000000"/>
          <w:sz w:val="20"/>
          <w:szCs w:val="20"/>
          <w:shd w:val="clear" w:color="auto" w:fill="FFFFFF"/>
          <w:lang w:val="en-US"/>
        </w:rPr>
        <w:t xml:space="preserve">, </w:t>
      </w:r>
      <w:r w:rsidRPr="00CD7885">
        <w:rPr>
          <w:rFonts w:ascii="Cambria" w:hAnsi="Cambria"/>
          <w:i/>
          <w:color w:val="000000"/>
          <w:sz w:val="20"/>
          <w:szCs w:val="20"/>
          <w:shd w:val="clear" w:color="auto" w:fill="FFFFFF"/>
          <w:lang w:val="en-US"/>
        </w:rPr>
        <w:t>19</w:t>
      </w:r>
      <w:r w:rsidRPr="00CD7885">
        <w:rPr>
          <w:rFonts w:ascii="Cambria" w:hAnsi="Cambria"/>
          <w:color w:val="000000"/>
          <w:sz w:val="20"/>
          <w:szCs w:val="20"/>
          <w:shd w:val="clear" w:color="auto" w:fill="FFFFFF"/>
          <w:lang w:val="en-US"/>
        </w:rPr>
        <w:t xml:space="preserve"> (1), 1-19.</w:t>
      </w:r>
    </w:p>
    <w:p w14:paraId="2ED46816" w14:textId="699A9270" w:rsidR="00CD7885" w:rsidRPr="00CD7885" w:rsidRDefault="00CD7885" w:rsidP="00CD7885">
      <w:pPr>
        <w:spacing w:before="120" w:after="120"/>
        <w:ind w:left="709" w:hanging="709"/>
        <w:rPr>
          <w:rFonts w:ascii="Cambria" w:hAnsi="Cambria"/>
          <w:color w:val="000000"/>
          <w:sz w:val="20"/>
          <w:szCs w:val="20"/>
          <w:shd w:val="clear" w:color="auto" w:fill="FFFFFF"/>
          <w:lang w:val="en-US"/>
        </w:rPr>
      </w:pPr>
      <w:r w:rsidRPr="00CD7885">
        <w:rPr>
          <w:rFonts w:ascii="Cambria" w:hAnsi="Cambria"/>
          <w:color w:val="000000"/>
          <w:sz w:val="20"/>
          <w:szCs w:val="20"/>
          <w:shd w:val="clear" w:color="auto" w:fill="FFFFFF"/>
          <w:lang w:val="en-US"/>
        </w:rPr>
        <w:t xml:space="preserve">Özcan, S. &amp; Akcan, K. (2010). Fen bilgisi öğretmen adaylarının hazırladığı soruların içerik ve Bloom taksonomisine uygunluk yönünden incelenmesi [Examination of questions that are prepared by science teacher candidates from point of content and appropriateness to Bloom taxonomy]. </w:t>
      </w:r>
      <w:r w:rsidRPr="00CD7885">
        <w:rPr>
          <w:rFonts w:ascii="Cambria" w:hAnsi="Cambria"/>
          <w:i/>
          <w:color w:val="000000"/>
          <w:sz w:val="20"/>
          <w:szCs w:val="20"/>
          <w:shd w:val="clear" w:color="auto" w:fill="FFFFFF"/>
          <w:lang w:val="en-US"/>
        </w:rPr>
        <w:t>Kastamonu Eğitim Dergisi</w:t>
      </w:r>
      <w:r w:rsidRPr="00CD7885">
        <w:rPr>
          <w:rFonts w:ascii="Cambria" w:hAnsi="Cambria"/>
          <w:color w:val="000000"/>
          <w:sz w:val="20"/>
          <w:szCs w:val="20"/>
          <w:shd w:val="clear" w:color="auto" w:fill="FFFFFF"/>
          <w:lang w:val="en-US"/>
        </w:rPr>
        <w:t xml:space="preserve">, </w:t>
      </w:r>
      <w:r w:rsidRPr="00CD7885">
        <w:rPr>
          <w:rFonts w:ascii="Cambria" w:hAnsi="Cambria"/>
          <w:i/>
          <w:color w:val="000000"/>
          <w:sz w:val="20"/>
          <w:szCs w:val="20"/>
          <w:shd w:val="clear" w:color="auto" w:fill="FFFFFF"/>
          <w:lang w:val="en-US"/>
        </w:rPr>
        <w:t>18</w:t>
      </w:r>
      <w:r w:rsidRPr="00CD7885">
        <w:rPr>
          <w:rFonts w:ascii="Cambria" w:hAnsi="Cambria"/>
          <w:color w:val="000000"/>
          <w:sz w:val="20"/>
          <w:szCs w:val="20"/>
          <w:shd w:val="clear" w:color="auto" w:fill="FFFFFF"/>
          <w:lang w:val="en-US"/>
        </w:rPr>
        <w:t>(1), 323-330.</w:t>
      </w:r>
    </w:p>
    <w:p w14:paraId="25A9D029" w14:textId="69F0AF12" w:rsidR="00CD7885" w:rsidRPr="00CD7885" w:rsidRDefault="00CD7885" w:rsidP="00CD7885">
      <w:pPr>
        <w:spacing w:before="120" w:after="120"/>
        <w:ind w:left="709" w:hanging="709"/>
        <w:rPr>
          <w:rFonts w:ascii="Cambria" w:hAnsi="Cambria"/>
          <w:color w:val="000000"/>
          <w:sz w:val="20"/>
          <w:szCs w:val="20"/>
          <w:shd w:val="clear" w:color="auto" w:fill="FFFFFF"/>
          <w:lang w:val="en-US"/>
        </w:rPr>
      </w:pPr>
      <w:r w:rsidRPr="00CD7885">
        <w:rPr>
          <w:rFonts w:ascii="Cambria" w:hAnsi="Cambria"/>
          <w:color w:val="000000"/>
          <w:sz w:val="20"/>
          <w:szCs w:val="20"/>
          <w:shd w:val="clear" w:color="auto" w:fill="FFFFFF"/>
          <w:lang w:val="en-US"/>
        </w:rPr>
        <w:t xml:space="preserve">Öztürk Samur, A. &amp; Soydan, S. (2013). A study examining preschool teachers2 questioning “strategies during Turkish class activities. </w:t>
      </w:r>
      <w:r w:rsidRPr="00CD7885">
        <w:rPr>
          <w:rFonts w:ascii="Cambria" w:hAnsi="Cambria"/>
          <w:i/>
          <w:color w:val="000000"/>
          <w:sz w:val="20"/>
          <w:szCs w:val="20"/>
          <w:shd w:val="clear" w:color="auto" w:fill="FFFFFF"/>
          <w:lang w:val="en-US"/>
        </w:rPr>
        <w:t>Electronic Journal of Social Sciences</w:t>
      </w:r>
      <w:r w:rsidRPr="00CD7885">
        <w:rPr>
          <w:rFonts w:ascii="Cambria" w:hAnsi="Cambria"/>
          <w:color w:val="000000"/>
          <w:sz w:val="20"/>
          <w:szCs w:val="20"/>
          <w:shd w:val="clear" w:color="auto" w:fill="FFFFFF"/>
          <w:lang w:val="en-US"/>
        </w:rPr>
        <w:t xml:space="preserve">, </w:t>
      </w:r>
      <w:r w:rsidRPr="00CD7885">
        <w:rPr>
          <w:rFonts w:ascii="Cambria" w:hAnsi="Cambria"/>
          <w:i/>
          <w:color w:val="000000"/>
          <w:sz w:val="20"/>
          <w:szCs w:val="20"/>
          <w:shd w:val="clear" w:color="auto" w:fill="FFFFFF"/>
          <w:lang w:val="en-US"/>
        </w:rPr>
        <w:t>12</w:t>
      </w:r>
      <w:r w:rsidRPr="00CD7885">
        <w:rPr>
          <w:rFonts w:ascii="Cambria" w:hAnsi="Cambria"/>
          <w:color w:val="000000"/>
          <w:sz w:val="20"/>
          <w:szCs w:val="20"/>
          <w:shd w:val="clear" w:color="auto" w:fill="FFFFFF"/>
          <w:lang w:val="en-US"/>
        </w:rPr>
        <w:t>(46), 72-83.</w:t>
      </w:r>
    </w:p>
    <w:p w14:paraId="7EA38943" w14:textId="77777777" w:rsidR="00CD7885" w:rsidRPr="00CD7885" w:rsidRDefault="00CD7885" w:rsidP="00CD7885">
      <w:pPr>
        <w:spacing w:before="120" w:after="120"/>
        <w:ind w:left="709" w:hanging="709"/>
        <w:rPr>
          <w:rFonts w:ascii="Cambria" w:hAnsi="Cambria"/>
          <w:color w:val="000000"/>
          <w:sz w:val="20"/>
          <w:szCs w:val="20"/>
          <w:shd w:val="clear" w:color="auto" w:fill="FFFFFF"/>
          <w:lang w:val="en-US"/>
        </w:rPr>
      </w:pPr>
      <w:r w:rsidRPr="00CD7885">
        <w:rPr>
          <w:rFonts w:ascii="Cambria" w:hAnsi="Cambria"/>
          <w:color w:val="000000"/>
          <w:sz w:val="20"/>
          <w:szCs w:val="20"/>
          <w:shd w:val="clear" w:color="auto" w:fill="FFFFFF"/>
          <w:lang w:val="en-US"/>
        </w:rPr>
        <w:t xml:space="preserve">Rido, A. (2017). What do you see here from this picture?: Questioning strategies of master teachers in Indonesian vocational English classrooms. </w:t>
      </w:r>
      <w:r w:rsidRPr="00CD7885">
        <w:rPr>
          <w:rFonts w:ascii="Cambria" w:hAnsi="Cambria"/>
          <w:i/>
          <w:color w:val="000000"/>
          <w:sz w:val="20"/>
          <w:szCs w:val="20"/>
          <w:shd w:val="clear" w:color="auto" w:fill="FFFFFF"/>
          <w:lang w:val="en-US"/>
        </w:rPr>
        <w:t>TEFLIN Journal</w:t>
      </w:r>
      <w:r w:rsidRPr="00CD7885">
        <w:rPr>
          <w:rFonts w:ascii="Cambria" w:hAnsi="Cambria"/>
          <w:color w:val="000000"/>
          <w:sz w:val="20"/>
          <w:szCs w:val="20"/>
          <w:shd w:val="clear" w:color="auto" w:fill="FFFFFF"/>
          <w:lang w:val="en-US"/>
        </w:rPr>
        <w:t xml:space="preserve">, </w:t>
      </w:r>
      <w:r w:rsidRPr="00CD7885">
        <w:rPr>
          <w:rFonts w:ascii="Cambria" w:hAnsi="Cambria"/>
          <w:i/>
          <w:color w:val="000000"/>
          <w:sz w:val="20"/>
          <w:szCs w:val="20"/>
          <w:shd w:val="clear" w:color="auto" w:fill="FFFFFF"/>
          <w:lang w:val="en-US"/>
        </w:rPr>
        <w:t>28</w:t>
      </w:r>
      <w:r w:rsidRPr="00CD7885">
        <w:rPr>
          <w:rFonts w:ascii="Cambria" w:hAnsi="Cambria"/>
          <w:color w:val="000000"/>
          <w:sz w:val="20"/>
          <w:szCs w:val="20"/>
          <w:shd w:val="clear" w:color="auto" w:fill="FFFFFF"/>
          <w:lang w:val="en-US"/>
        </w:rPr>
        <w:t xml:space="preserve"> (2), 198-211.</w:t>
      </w:r>
    </w:p>
    <w:p w14:paraId="62D5BD68" w14:textId="77777777" w:rsidR="00CD7885" w:rsidRPr="00CD7885" w:rsidRDefault="00CD7885" w:rsidP="00CD7885">
      <w:pPr>
        <w:spacing w:before="120" w:after="120"/>
        <w:ind w:left="709" w:hanging="709"/>
        <w:rPr>
          <w:rFonts w:ascii="Cambria" w:hAnsi="Cambria"/>
          <w:i/>
          <w:color w:val="000000"/>
          <w:sz w:val="20"/>
          <w:szCs w:val="20"/>
          <w:shd w:val="clear" w:color="auto" w:fill="FFFFFF"/>
          <w:lang w:val="en-US"/>
        </w:rPr>
      </w:pPr>
      <w:r w:rsidRPr="00CD7885">
        <w:rPr>
          <w:rFonts w:ascii="Cambria" w:hAnsi="Cambria"/>
          <w:color w:val="000000"/>
          <w:sz w:val="20"/>
          <w:szCs w:val="20"/>
          <w:shd w:val="clear" w:color="auto" w:fill="FFFFFF"/>
          <w:lang w:val="en-US"/>
        </w:rPr>
        <w:t xml:space="preserve">Rowe, M. B. (1986). Wait time: slowing down may be a way of speeding up. </w:t>
      </w:r>
      <w:r w:rsidRPr="00CD7885">
        <w:rPr>
          <w:rFonts w:ascii="Cambria" w:hAnsi="Cambria"/>
          <w:i/>
          <w:color w:val="000000"/>
          <w:sz w:val="20"/>
          <w:szCs w:val="20"/>
          <w:shd w:val="clear" w:color="auto" w:fill="FFFFFF"/>
          <w:lang w:val="en-US"/>
        </w:rPr>
        <w:t>Journal of Teacher Education</w:t>
      </w:r>
      <w:r w:rsidRPr="00CD7885">
        <w:rPr>
          <w:rFonts w:ascii="Cambria" w:hAnsi="Cambria"/>
          <w:color w:val="000000"/>
          <w:sz w:val="20"/>
          <w:szCs w:val="20"/>
          <w:shd w:val="clear" w:color="auto" w:fill="FFFFFF"/>
          <w:lang w:val="en-US"/>
        </w:rPr>
        <w:t xml:space="preserve">, </w:t>
      </w:r>
      <w:r w:rsidRPr="00CD7885">
        <w:rPr>
          <w:rFonts w:ascii="Cambria" w:hAnsi="Cambria"/>
          <w:i/>
          <w:color w:val="000000"/>
          <w:sz w:val="20"/>
          <w:szCs w:val="20"/>
          <w:shd w:val="clear" w:color="auto" w:fill="FFFFFF"/>
          <w:lang w:val="en-US"/>
        </w:rPr>
        <w:t>37</w:t>
      </w:r>
      <w:r w:rsidRPr="00CD7885">
        <w:rPr>
          <w:rFonts w:ascii="Cambria" w:hAnsi="Cambria"/>
          <w:color w:val="000000"/>
          <w:sz w:val="20"/>
          <w:szCs w:val="20"/>
          <w:shd w:val="clear" w:color="auto" w:fill="FFFFFF"/>
          <w:lang w:val="en-US"/>
        </w:rPr>
        <w:t xml:space="preserve"> (43), 43-50.</w:t>
      </w:r>
    </w:p>
    <w:p w14:paraId="3CD0388A" w14:textId="77777777" w:rsidR="00CD7885" w:rsidRPr="00CD7885" w:rsidRDefault="00CD7885" w:rsidP="00CD7885">
      <w:pPr>
        <w:spacing w:before="120" w:after="120"/>
        <w:ind w:left="709" w:hanging="709"/>
        <w:jc w:val="left"/>
        <w:rPr>
          <w:rFonts w:ascii="Cambria" w:hAnsi="Cambria"/>
          <w:sz w:val="20"/>
          <w:szCs w:val="20"/>
          <w:lang w:val="en-US"/>
        </w:rPr>
      </w:pPr>
      <w:r w:rsidRPr="00CD7885">
        <w:rPr>
          <w:rFonts w:ascii="Cambria" w:hAnsi="Cambria"/>
          <w:color w:val="000000"/>
          <w:sz w:val="20"/>
          <w:szCs w:val="20"/>
          <w:shd w:val="clear" w:color="auto" w:fill="FFFFFF"/>
          <w:lang w:val="en-US"/>
        </w:rPr>
        <w:t xml:space="preserve">Question (n.d.). In </w:t>
      </w:r>
      <w:r w:rsidRPr="00CD7885">
        <w:rPr>
          <w:rFonts w:ascii="Cambria" w:hAnsi="Cambria"/>
          <w:i/>
          <w:sz w:val="20"/>
          <w:szCs w:val="20"/>
          <w:lang w:val="en-US"/>
        </w:rPr>
        <w:t>Cambridge online dictionary</w:t>
      </w:r>
      <w:r w:rsidRPr="00CD7885">
        <w:rPr>
          <w:rFonts w:ascii="Cambria" w:hAnsi="Cambria"/>
          <w:sz w:val="20"/>
          <w:szCs w:val="20"/>
          <w:lang w:val="en-US"/>
        </w:rPr>
        <w:t>. Retrieved March 10, 2018 from:https://dictionary.cambridge.org/tr/s%C3%B6zl%C3%BCk/ingilizce/question</w:t>
      </w:r>
    </w:p>
    <w:p w14:paraId="1B15E658" w14:textId="77777777" w:rsidR="00CD7885" w:rsidRPr="00CD7885" w:rsidRDefault="00CD7885" w:rsidP="00CD7885">
      <w:pPr>
        <w:spacing w:before="120" w:after="120"/>
        <w:ind w:left="709" w:hanging="709"/>
        <w:rPr>
          <w:rFonts w:ascii="Cambria" w:hAnsi="Cambria"/>
          <w:color w:val="000000"/>
          <w:sz w:val="20"/>
          <w:szCs w:val="20"/>
          <w:shd w:val="clear" w:color="auto" w:fill="FFFFFF"/>
          <w:lang w:val="en-US"/>
        </w:rPr>
      </w:pPr>
      <w:r w:rsidRPr="00CD7885">
        <w:rPr>
          <w:rFonts w:ascii="Cambria" w:hAnsi="Cambria"/>
          <w:color w:val="000000"/>
          <w:sz w:val="20"/>
          <w:szCs w:val="20"/>
          <w:shd w:val="clear" w:color="auto" w:fill="FFFFFF"/>
          <w:lang w:val="en-US"/>
        </w:rPr>
        <w:t xml:space="preserve">Sahin, A. (2013). Teachers’ awareness and acquisition of questioning strategies: A case study. </w:t>
      </w:r>
      <w:r w:rsidRPr="00CD7885">
        <w:rPr>
          <w:rFonts w:ascii="Cambria" w:hAnsi="Cambria"/>
          <w:i/>
          <w:color w:val="000000"/>
          <w:sz w:val="20"/>
          <w:szCs w:val="20"/>
          <w:shd w:val="clear" w:color="auto" w:fill="FFFFFF"/>
          <w:lang w:val="en-US"/>
        </w:rPr>
        <w:t>Sakarya University Journal of Education</w:t>
      </w:r>
      <w:r w:rsidRPr="00CD7885">
        <w:rPr>
          <w:rFonts w:ascii="Cambria" w:hAnsi="Cambria"/>
          <w:color w:val="000000"/>
          <w:sz w:val="20"/>
          <w:szCs w:val="20"/>
          <w:shd w:val="clear" w:color="auto" w:fill="FFFFFF"/>
          <w:lang w:val="en-US"/>
        </w:rPr>
        <w:t xml:space="preserve">, </w:t>
      </w:r>
      <w:r w:rsidRPr="00CD7885">
        <w:rPr>
          <w:rFonts w:ascii="Cambria" w:hAnsi="Cambria"/>
          <w:i/>
          <w:color w:val="000000"/>
          <w:sz w:val="20"/>
          <w:szCs w:val="20"/>
          <w:shd w:val="clear" w:color="auto" w:fill="FFFFFF"/>
          <w:lang w:val="en-US"/>
        </w:rPr>
        <w:t>3</w:t>
      </w:r>
      <w:r w:rsidRPr="00CD7885">
        <w:rPr>
          <w:rFonts w:ascii="Cambria" w:hAnsi="Cambria"/>
          <w:color w:val="000000"/>
          <w:sz w:val="20"/>
          <w:szCs w:val="20"/>
          <w:shd w:val="clear" w:color="auto" w:fill="FFFFFF"/>
          <w:lang w:val="en-US"/>
        </w:rPr>
        <w:t>(3), 17-36.</w:t>
      </w:r>
    </w:p>
    <w:p w14:paraId="32327A23" w14:textId="77777777" w:rsidR="00CD7885" w:rsidRPr="00CD7885" w:rsidRDefault="00CD7885" w:rsidP="00CD7885">
      <w:pPr>
        <w:spacing w:before="120" w:after="120"/>
        <w:ind w:left="709" w:hanging="709"/>
        <w:rPr>
          <w:rFonts w:ascii="Cambria" w:hAnsi="Cambria"/>
          <w:color w:val="000000"/>
          <w:sz w:val="20"/>
          <w:szCs w:val="20"/>
          <w:shd w:val="clear" w:color="auto" w:fill="FFFFFF"/>
          <w:lang w:val="en-US"/>
        </w:rPr>
      </w:pPr>
      <w:r w:rsidRPr="00CD7885">
        <w:rPr>
          <w:rFonts w:ascii="Cambria" w:hAnsi="Cambria"/>
          <w:color w:val="000000"/>
          <w:sz w:val="20"/>
          <w:szCs w:val="20"/>
          <w:shd w:val="clear" w:color="auto" w:fill="FFFFFF"/>
          <w:lang w:val="en-US"/>
        </w:rPr>
        <w:t xml:space="preserve">Sahin, A. &amp; Kulm, G. (2008). Sixth grades mathematics teachers’ intentions and use of probing, guiding and factual questions. </w:t>
      </w:r>
      <w:r w:rsidRPr="00CD7885">
        <w:rPr>
          <w:rFonts w:ascii="Cambria" w:hAnsi="Cambria"/>
          <w:i/>
          <w:color w:val="000000"/>
          <w:sz w:val="20"/>
          <w:szCs w:val="20"/>
          <w:shd w:val="clear" w:color="auto" w:fill="FFFFFF"/>
          <w:lang w:val="en-US"/>
        </w:rPr>
        <w:t>Journal of Mathematics Teacher Education</w:t>
      </w:r>
      <w:r w:rsidRPr="00CD7885">
        <w:rPr>
          <w:rFonts w:ascii="Cambria" w:hAnsi="Cambria"/>
          <w:color w:val="000000"/>
          <w:sz w:val="20"/>
          <w:szCs w:val="20"/>
          <w:shd w:val="clear" w:color="auto" w:fill="FFFFFF"/>
          <w:lang w:val="en-US"/>
        </w:rPr>
        <w:t xml:space="preserve">, </w:t>
      </w:r>
      <w:r w:rsidRPr="00CD7885">
        <w:rPr>
          <w:rFonts w:ascii="Cambria" w:hAnsi="Cambria"/>
          <w:i/>
          <w:color w:val="000000"/>
          <w:sz w:val="20"/>
          <w:szCs w:val="20"/>
          <w:shd w:val="clear" w:color="auto" w:fill="FFFFFF"/>
          <w:lang w:val="en-US"/>
        </w:rPr>
        <w:t>11</w:t>
      </w:r>
      <w:r w:rsidRPr="00CD7885">
        <w:rPr>
          <w:rFonts w:ascii="Cambria" w:hAnsi="Cambria"/>
          <w:color w:val="000000"/>
          <w:sz w:val="20"/>
          <w:szCs w:val="20"/>
          <w:shd w:val="clear" w:color="auto" w:fill="FFFFFF"/>
          <w:lang w:val="en-US"/>
        </w:rPr>
        <w:t>(3), 221-241.</w:t>
      </w:r>
    </w:p>
    <w:p w14:paraId="55846515" w14:textId="77777777" w:rsidR="00CD7885" w:rsidRPr="00CD7885" w:rsidRDefault="00CD7885" w:rsidP="00CD7885">
      <w:pPr>
        <w:spacing w:before="120" w:after="120"/>
        <w:ind w:left="709" w:hanging="709"/>
        <w:rPr>
          <w:rFonts w:ascii="Cambria" w:hAnsi="Cambria"/>
          <w:color w:val="000000"/>
          <w:sz w:val="20"/>
          <w:szCs w:val="20"/>
          <w:shd w:val="clear" w:color="auto" w:fill="FFFFFF"/>
          <w:lang w:val="en-US"/>
        </w:rPr>
      </w:pPr>
      <w:r w:rsidRPr="00CD7885">
        <w:rPr>
          <w:rFonts w:ascii="Cambria" w:hAnsi="Cambria"/>
          <w:color w:val="000000"/>
          <w:sz w:val="20"/>
          <w:szCs w:val="20"/>
          <w:shd w:val="clear" w:color="auto" w:fill="FFFFFF"/>
          <w:lang w:val="en-US"/>
        </w:rPr>
        <w:t xml:space="preserve">Sarar Kuzu, T. (2013). Türkçe ders kitapalrındaki mentin altı sorularının yenilenmiş Bloom taksonomisindeki hatırlama ve anlama bilişsel düzeyleri açısından incelenmesi [Investigation of the text following questions in Turkish course books with respect to their remembering and understanding cognition levels of the revised Bloom taxonomy]. </w:t>
      </w:r>
      <w:r w:rsidRPr="00CD7885">
        <w:rPr>
          <w:rFonts w:ascii="Cambria" w:hAnsi="Cambria"/>
          <w:i/>
          <w:color w:val="000000"/>
          <w:sz w:val="20"/>
          <w:szCs w:val="20"/>
          <w:shd w:val="clear" w:color="auto" w:fill="FFFFFF"/>
          <w:lang w:val="en-US"/>
        </w:rPr>
        <w:t>CÜ Sosyal Bilimler Dergisi</w:t>
      </w:r>
      <w:r w:rsidRPr="00CD7885">
        <w:rPr>
          <w:rFonts w:ascii="Cambria" w:hAnsi="Cambria"/>
          <w:color w:val="000000"/>
          <w:sz w:val="20"/>
          <w:szCs w:val="20"/>
          <w:shd w:val="clear" w:color="auto" w:fill="FFFFFF"/>
          <w:lang w:val="en-US"/>
        </w:rPr>
        <w:t xml:space="preserve">, </w:t>
      </w:r>
      <w:r w:rsidRPr="00CD7885">
        <w:rPr>
          <w:rFonts w:ascii="Cambria" w:hAnsi="Cambria"/>
          <w:i/>
          <w:color w:val="000000"/>
          <w:sz w:val="20"/>
          <w:szCs w:val="20"/>
          <w:shd w:val="clear" w:color="auto" w:fill="FFFFFF"/>
          <w:lang w:val="en-US"/>
        </w:rPr>
        <w:t>37</w:t>
      </w:r>
      <w:r w:rsidRPr="00CD7885">
        <w:rPr>
          <w:rFonts w:ascii="Cambria" w:hAnsi="Cambria"/>
          <w:color w:val="000000"/>
          <w:sz w:val="20"/>
          <w:szCs w:val="20"/>
          <w:shd w:val="clear" w:color="auto" w:fill="FFFFFF"/>
          <w:lang w:val="en-US"/>
        </w:rPr>
        <w:t>(1), 58-76.</w:t>
      </w:r>
    </w:p>
    <w:p w14:paraId="5326C4B3"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Smart, J. B. &amp; Marshall, J. C. (2013). Interactions between classroom discourse, teachers questioning and student cognitive engagement in middle school science. </w:t>
      </w:r>
      <w:r w:rsidRPr="00CD7885">
        <w:rPr>
          <w:rFonts w:ascii="Cambria" w:hAnsi="Cambria"/>
          <w:i/>
          <w:sz w:val="20"/>
          <w:szCs w:val="20"/>
          <w:lang w:val="en-US"/>
        </w:rPr>
        <w:t>Journal of Science Teacher Education</w:t>
      </w:r>
      <w:r w:rsidRPr="00CD7885">
        <w:rPr>
          <w:rFonts w:ascii="Cambria" w:hAnsi="Cambria"/>
          <w:sz w:val="20"/>
          <w:szCs w:val="20"/>
          <w:lang w:val="en-US"/>
        </w:rPr>
        <w:t xml:space="preserve">, </w:t>
      </w:r>
      <w:r w:rsidRPr="00CD7885">
        <w:rPr>
          <w:rFonts w:ascii="Cambria" w:hAnsi="Cambria"/>
          <w:i/>
          <w:sz w:val="20"/>
          <w:szCs w:val="20"/>
          <w:lang w:val="en-US"/>
        </w:rPr>
        <w:t>24</w:t>
      </w:r>
      <w:r w:rsidRPr="00CD7885">
        <w:rPr>
          <w:rFonts w:ascii="Cambria" w:hAnsi="Cambria"/>
          <w:sz w:val="20"/>
          <w:szCs w:val="20"/>
          <w:lang w:val="en-US"/>
        </w:rPr>
        <w:t>, 249-267.</w:t>
      </w:r>
    </w:p>
    <w:p w14:paraId="1154DA5A"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Sun, Z. (2012). An empirical study on new teacher-student relationship and questioning strategies in ESE classroom. </w:t>
      </w:r>
      <w:r w:rsidRPr="00CD7885">
        <w:rPr>
          <w:rFonts w:ascii="Cambria" w:hAnsi="Cambria"/>
          <w:i/>
          <w:sz w:val="20"/>
          <w:szCs w:val="20"/>
          <w:lang w:val="en-US"/>
        </w:rPr>
        <w:t>English Language Teaching</w:t>
      </w:r>
      <w:r w:rsidRPr="00CD7885">
        <w:rPr>
          <w:rFonts w:ascii="Cambria" w:hAnsi="Cambria"/>
          <w:sz w:val="20"/>
          <w:szCs w:val="20"/>
          <w:lang w:val="en-US"/>
        </w:rPr>
        <w:t xml:space="preserve">, </w:t>
      </w:r>
      <w:r w:rsidRPr="00CD7885">
        <w:rPr>
          <w:rFonts w:ascii="Cambria" w:hAnsi="Cambria"/>
          <w:i/>
          <w:sz w:val="20"/>
          <w:szCs w:val="20"/>
          <w:lang w:val="en-US"/>
        </w:rPr>
        <w:t>5</w:t>
      </w:r>
      <w:r w:rsidRPr="00CD7885">
        <w:rPr>
          <w:rFonts w:ascii="Cambria" w:hAnsi="Cambria"/>
          <w:sz w:val="20"/>
          <w:szCs w:val="20"/>
          <w:lang w:val="en-US"/>
        </w:rPr>
        <w:t>(7), 175-183.</w:t>
      </w:r>
    </w:p>
    <w:p w14:paraId="7F496191" w14:textId="51794451"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Şanlı, C. &amp; Pınar, A. (2017). Sosyal bilgiler dersi sınav sorularına yenilenen Bloom taksonomisine göre incelenmesi [An investigation of the social sciences courses exam questions according to revised Bloom’s taxonomy]. </w:t>
      </w:r>
      <w:r w:rsidRPr="00CD7885">
        <w:rPr>
          <w:rFonts w:ascii="Cambria" w:hAnsi="Cambria"/>
          <w:i/>
          <w:sz w:val="20"/>
          <w:szCs w:val="20"/>
          <w:lang w:val="en-US"/>
        </w:rPr>
        <w:t>Elementary Education Online</w:t>
      </w:r>
      <w:r w:rsidRPr="00CD7885">
        <w:rPr>
          <w:rFonts w:ascii="Cambria" w:hAnsi="Cambria"/>
          <w:sz w:val="20"/>
          <w:szCs w:val="20"/>
          <w:lang w:val="en-US"/>
        </w:rPr>
        <w:t xml:space="preserve">, </w:t>
      </w:r>
      <w:r w:rsidRPr="00CD7885">
        <w:rPr>
          <w:rFonts w:ascii="Cambria" w:hAnsi="Cambria"/>
          <w:i/>
          <w:sz w:val="20"/>
          <w:szCs w:val="20"/>
          <w:lang w:val="en-US"/>
        </w:rPr>
        <w:t>16</w:t>
      </w:r>
      <w:r w:rsidRPr="00CD7885">
        <w:rPr>
          <w:rFonts w:ascii="Cambria" w:hAnsi="Cambria"/>
          <w:sz w:val="20"/>
          <w:szCs w:val="20"/>
          <w:lang w:val="en-US"/>
        </w:rPr>
        <w:t>(3), 949-959.</w:t>
      </w:r>
    </w:p>
    <w:p w14:paraId="3D3104B1"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Şevik, M. (2005). Questions, student responses, and teacher behaviors in the teaching of modern foreign languages. </w:t>
      </w:r>
      <w:r w:rsidRPr="00CD7885">
        <w:rPr>
          <w:rFonts w:ascii="Cambria" w:hAnsi="Cambria"/>
          <w:i/>
          <w:sz w:val="20"/>
          <w:szCs w:val="20"/>
          <w:lang w:val="en-US"/>
        </w:rPr>
        <w:t>Ankara University Journal of Faculty of Educational Sciences</w:t>
      </w:r>
      <w:r w:rsidRPr="00CD7885">
        <w:rPr>
          <w:rFonts w:ascii="Cambria" w:hAnsi="Cambria"/>
          <w:sz w:val="20"/>
          <w:szCs w:val="20"/>
          <w:lang w:val="en-US"/>
        </w:rPr>
        <w:t xml:space="preserve">, </w:t>
      </w:r>
      <w:r w:rsidRPr="00CD7885">
        <w:rPr>
          <w:rFonts w:ascii="Cambria" w:hAnsi="Cambria"/>
          <w:i/>
          <w:sz w:val="20"/>
          <w:szCs w:val="20"/>
          <w:lang w:val="en-US"/>
        </w:rPr>
        <w:t>35</w:t>
      </w:r>
      <w:r w:rsidRPr="00CD7885">
        <w:rPr>
          <w:rFonts w:ascii="Cambria" w:hAnsi="Cambria"/>
          <w:sz w:val="20"/>
          <w:szCs w:val="20"/>
          <w:lang w:val="en-US"/>
        </w:rPr>
        <w:t>(2), 1-19.</w:t>
      </w:r>
    </w:p>
    <w:p w14:paraId="1C8DCE73"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Tan, Z. (2007). Questioning in Chinese university EL classrooms: What lies beyond it?.</w:t>
      </w:r>
      <w:r w:rsidRPr="00CD7885">
        <w:rPr>
          <w:rFonts w:ascii="Cambria" w:hAnsi="Cambria"/>
          <w:i/>
          <w:sz w:val="20"/>
          <w:szCs w:val="20"/>
          <w:lang w:val="en-US"/>
        </w:rPr>
        <w:t>Regional Language Centre Journal</w:t>
      </w:r>
      <w:r w:rsidRPr="00CD7885">
        <w:rPr>
          <w:rFonts w:ascii="Cambria" w:hAnsi="Cambria"/>
          <w:sz w:val="20"/>
          <w:szCs w:val="20"/>
          <w:lang w:val="en-US"/>
        </w:rPr>
        <w:t xml:space="preserve">, </w:t>
      </w:r>
      <w:r w:rsidRPr="00CD7885">
        <w:rPr>
          <w:rFonts w:ascii="Cambria" w:hAnsi="Cambria"/>
          <w:i/>
          <w:sz w:val="20"/>
          <w:szCs w:val="20"/>
          <w:lang w:val="en-US"/>
        </w:rPr>
        <w:t>38</w:t>
      </w:r>
      <w:r w:rsidRPr="00CD7885">
        <w:rPr>
          <w:rFonts w:ascii="Cambria" w:hAnsi="Cambria"/>
          <w:sz w:val="20"/>
          <w:szCs w:val="20"/>
          <w:lang w:val="en-US"/>
        </w:rPr>
        <w:t xml:space="preserve"> (1), 87-103.</w:t>
      </w:r>
    </w:p>
    <w:p w14:paraId="0735C495" w14:textId="343EBE2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lastRenderedPageBreak/>
        <w:t xml:space="preserve">Tanık, N. &amp; Saraçoğlu, S. (2011). Fen ve teknoloji dersi yazılı sorularının yenilenen Bloom taksonomisine göre incelenmesi [Analysis of the exam questions for the science and technology course based on revised Bloom’s taxonomy]. </w:t>
      </w:r>
      <w:r w:rsidRPr="00CD7885">
        <w:rPr>
          <w:rFonts w:ascii="Cambria" w:hAnsi="Cambria"/>
          <w:i/>
          <w:sz w:val="20"/>
          <w:szCs w:val="20"/>
          <w:lang w:val="en-US"/>
        </w:rPr>
        <w:t>TUBAV Bilim Dergisi</w:t>
      </w:r>
      <w:r w:rsidRPr="00CD7885">
        <w:rPr>
          <w:rFonts w:ascii="Cambria" w:hAnsi="Cambria"/>
          <w:sz w:val="20"/>
          <w:szCs w:val="20"/>
          <w:lang w:val="en-US"/>
        </w:rPr>
        <w:t xml:space="preserve">, </w:t>
      </w:r>
      <w:r w:rsidRPr="00CD7885">
        <w:rPr>
          <w:rFonts w:ascii="Cambria" w:hAnsi="Cambria"/>
          <w:i/>
          <w:sz w:val="20"/>
          <w:szCs w:val="20"/>
          <w:lang w:val="en-US"/>
        </w:rPr>
        <w:t>4</w:t>
      </w:r>
      <w:r w:rsidRPr="00CD7885">
        <w:rPr>
          <w:rFonts w:ascii="Cambria" w:hAnsi="Cambria"/>
          <w:sz w:val="20"/>
          <w:szCs w:val="20"/>
          <w:lang w:val="en-US"/>
        </w:rPr>
        <w:t>(4), 235-246.</w:t>
      </w:r>
    </w:p>
    <w:p w14:paraId="34C34173"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Toni, A. &amp; Parse, F. (2013). The status of teacher’s questions and students’ responses: The case of on EFL class. </w:t>
      </w:r>
      <w:r w:rsidRPr="00CD7885">
        <w:rPr>
          <w:rFonts w:ascii="Cambria" w:hAnsi="Cambria"/>
          <w:i/>
          <w:sz w:val="20"/>
          <w:szCs w:val="20"/>
          <w:lang w:val="en-US"/>
        </w:rPr>
        <w:t>Journal of Language Teaching and Research</w:t>
      </w:r>
      <w:r w:rsidRPr="00CD7885">
        <w:rPr>
          <w:rFonts w:ascii="Cambria" w:hAnsi="Cambria"/>
          <w:sz w:val="20"/>
          <w:szCs w:val="20"/>
          <w:lang w:val="en-US"/>
        </w:rPr>
        <w:t xml:space="preserve">, </w:t>
      </w:r>
      <w:r w:rsidRPr="00CD7885">
        <w:rPr>
          <w:rFonts w:ascii="Cambria" w:hAnsi="Cambria"/>
          <w:i/>
          <w:sz w:val="20"/>
          <w:szCs w:val="20"/>
          <w:lang w:val="en-US"/>
        </w:rPr>
        <w:t>4</w:t>
      </w:r>
      <w:r w:rsidRPr="00CD7885">
        <w:rPr>
          <w:rFonts w:ascii="Cambria" w:hAnsi="Cambria"/>
          <w:sz w:val="20"/>
          <w:szCs w:val="20"/>
          <w:lang w:val="en-US"/>
        </w:rPr>
        <w:t>(3), 564-569.</w:t>
      </w:r>
    </w:p>
    <w:p w14:paraId="41B2B0E5"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Tri Ragawanti, D. (2009). Questions and questioning techniques: A view of Indonesian students’ preferences. </w:t>
      </w:r>
      <w:r w:rsidRPr="00CD7885">
        <w:rPr>
          <w:rFonts w:ascii="Cambria" w:hAnsi="Cambria"/>
          <w:i/>
          <w:sz w:val="20"/>
          <w:szCs w:val="20"/>
          <w:lang w:val="en-US"/>
        </w:rPr>
        <w:t>K@ta: A Biannual Publication on the Study of Languages and Literature</w:t>
      </w:r>
      <w:r w:rsidRPr="00CD7885">
        <w:rPr>
          <w:rFonts w:ascii="Cambria" w:hAnsi="Cambria"/>
          <w:sz w:val="20"/>
          <w:szCs w:val="20"/>
          <w:lang w:val="en-US"/>
        </w:rPr>
        <w:t xml:space="preserve">, </w:t>
      </w:r>
      <w:r w:rsidRPr="00CD7885">
        <w:rPr>
          <w:rFonts w:ascii="Cambria" w:hAnsi="Cambria"/>
          <w:i/>
          <w:sz w:val="20"/>
          <w:szCs w:val="20"/>
          <w:lang w:val="en-US"/>
        </w:rPr>
        <w:t>11</w:t>
      </w:r>
      <w:r w:rsidRPr="00CD7885">
        <w:rPr>
          <w:rFonts w:ascii="Cambria" w:hAnsi="Cambria"/>
          <w:sz w:val="20"/>
          <w:szCs w:val="20"/>
          <w:lang w:val="en-US"/>
        </w:rPr>
        <w:t>(2), 155-170.</w:t>
      </w:r>
    </w:p>
    <w:p w14:paraId="7F390C0B" w14:textId="77777777" w:rsidR="00CD7885" w:rsidRPr="00CD7885" w:rsidRDefault="00CD7885" w:rsidP="00CD7885">
      <w:pPr>
        <w:autoSpaceDE w:val="0"/>
        <w:autoSpaceDN w:val="0"/>
        <w:adjustRightInd w:val="0"/>
        <w:spacing w:before="120" w:after="120"/>
        <w:ind w:firstLine="0"/>
        <w:rPr>
          <w:rFonts w:ascii="Cambria" w:eastAsia="TimesNewRoman" w:hAnsi="Cambria"/>
          <w:sz w:val="20"/>
          <w:szCs w:val="20"/>
          <w:lang w:val="en-US" w:eastAsia="en-GB"/>
        </w:rPr>
      </w:pPr>
      <w:r w:rsidRPr="00CD7885">
        <w:rPr>
          <w:rFonts w:ascii="Cambria" w:eastAsia="TimesNewRoman" w:hAnsi="Cambria"/>
          <w:sz w:val="20"/>
          <w:szCs w:val="20"/>
          <w:lang w:val="en-US" w:eastAsia="en-GB"/>
        </w:rPr>
        <w:t xml:space="preserve">Vogler, K.E. (2005). Improve your verbal questioning. </w:t>
      </w:r>
      <w:r w:rsidRPr="00CD7885">
        <w:rPr>
          <w:rFonts w:ascii="Cambria" w:eastAsia="TimesNewRoman" w:hAnsi="Cambria"/>
          <w:i/>
          <w:iCs/>
          <w:sz w:val="20"/>
          <w:szCs w:val="20"/>
          <w:lang w:val="en-US" w:eastAsia="en-GB"/>
        </w:rPr>
        <w:t>The Clearing House</w:t>
      </w:r>
      <w:r w:rsidRPr="00CD7885">
        <w:rPr>
          <w:rFonts w:ascii="Cambria" w:eastAsia="TimesNewRoman" w:hAnsi="Cambria"/>
          <w:sz w:val="20"/>
          <w:szCs w:val="20"/>
          <w:lang w:val="en-US" w:eastAsia="en-GB"/>
        </w:rPr>
        <w:t>,</w:t>
      </w:r>
      <w:r w:rsidRPr="00CD7885">
        <w:rPr>
          <w:rFonts w:ascii="Cambria" w:eastAsia="TimesNewRoman" w:hAnsi="Cambria"/>
          <w:i/>
          <w:sz w:val="20"/>
          <w:szCs w:val="20"/>
          <w:lang w:val="en-US" w:eastAsia="en-GB"/>
        </w:rPr>
        <w:t>79</w:t>
      </w:r>
      <w:r w:rsidRPr="00CD7885">
        <w:rPr>
          <w:rFonts w:ascii="Cambria" w:eastAsia="TimesNewRoman" w:hAnsi="Cambria"/>
          <w:sz w:val="20"/>
          <w:szCs w:val="20"/>
          <w:lang w:val="en-US" w:eastAsia="en-GB"/>
        </w:rPr>
        <w:t xml:space="preserve"> (2), 98-103.</w:t>
      </w:r>
    </w:p>
    <w:p w14:paraId="4A8FED71" w14:textId="77777777" w:rsidR="00CD7885" w:rsidRPr="00CD7885" w:rsidRDefault="00CD7885" w:rsidP="00CD7885">
      <w:pPr>
        <w:autoSpaceDE w:val="0"/>
        <w:autoSpaceDN w:val="0"/>
        <w:adjustRightInd w:val="0"/>
        <w:spacing w:before="120" w:after="120"/>
        <w:ind w:left="709" w:hanging="709"/>
        <w:rPr>
          <w:rFonts w:ascii="Cambria" w:eastAsia="TimesNewRoman" w:hAnsi="Cambria"/>
          <w:sz w:val="20"/>
          <w:szCs w:val="20"/>
          <w:lang w:val="en-US" w:eastAsia="en-GB"/>
        </w:rPr>
      </w:pPr>
      <w:r w:rsidRPr="00CD7885">
        <w:rPr>
          <w:rFonts w:ascii="Cambria" w:eastAsia="TimesNewRoman" w:hAnsi="Cambria"/>
          <w:sz w:val="20"/>
          <w:szCs w:val="20"/>
          <w:lang w:val="en-US" w:eastAsia="en-GB"/>
        </w:rPr>
        <w:t xml:space="preserve">Wangru, C. (2016). The research on strategies of college English teachers classroom questioning. </w:t>
      </w:r>
      <w:r w:rsidRPr="00CD7885">
        <w:rPr>
          <w:rFonts w:ascii="Cambria" w:eastAsia="TimesNewRoman" w:hAnsi="Cambria"/>
          <w:i/>
          <w:sz w:val="20"/>
          <w:szCs w:val="20"/>
          <w:lang w:val="en-US" w:eastAsia="en-GB"/>
        </w:rPr>
        <w:t>International Education Studies</w:t>
      </w:r>
      <w:r w:rsidRPr="00CD7885">
        <w:rPr>
          <w:rFonts w:ascii="Cambria" w:eastAsia="TimesNewRoman" w:hAnsi="Cambria"/>
          <w:sz w:val="20"/>
          <w:szCs w:val="20"/>
          <w:lang w:val="en-US" w:eastAsia="en-GB"/>
        </w:rPr>
        <w:t xml:space="preserve">, </w:t>
      </w:r>
      <w:r w:rsidRPr="00CD7885">
        <w:rPr>
          <w:rFonts w:ascii="Cambria" w:eastAsia="TimesNewRoman" w:hAnsi="Cambria"/>
          <w:i/>
          <w:sz w:val="20"/>
          <w:szCs w:val="20"/>
          <w:lang w:val="en-US" w:eastAsia="en-GB"/>
        </w:rPr>
        <w:t>9</w:t>
      </w:r>
      <w:r w:rsidRPr="00CD7885">
        <w:rPr>
          <w:rFonts w:ascii="Cambria" w:eastAsia="TimesNewRoman" w:hAnsi="Cambria"/>
          <w:sz w:val="20"/>
          <w:szCs w:val="20"/>
          <w:lang w:val="en-US" w:eastAsia="en-GB"/>
        </w:rPr>
        <w:t>(8), 144-158.</w:t>
      </w:r>
    </w:p>
    <w:p w14:paraId="0E94F42D" w14:textId="77777777"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Wilen, W. W. &amp; Cleg, A. A. (1986). Effective questions and questioning: A research review. </w:t>
      </w:r>
      <w:r w:rsidRPr="00CD7885">
        <w:rPr>
          <w:rFonts w:ascii="Cambria" w:hAnsi="Cambria"/>
          <w:i/>
          <w:sz w:val="20"/>
          <w:szCs w:val="20"/>
          <w:lang w:val="en-US"/>
        </w:rPr>
        <w:t>Theory and Research in Social Education</w:t>
      </w:r>
      <w:r w:rsidRPr="00CD7885">
        <w:rPr>
          <w:rFonts w:ascii="Cambria" w:hAnsi="Cambria"/>
          <w:sz w:val="20"/>
          <w:szCs w:val="20"/>
          <w:lang w:val="en-US"/>
        </w:rPr>
        <w:t xml:space="preserve">, </w:t>
      </w:r>
      <w:r w:rsidRPr="00CD7885">
        <w:rPr>
          <w:rFonts w:ascii="Cambria" w:hAnsi="Cambria"/>
          <w:i/>
          <w:sz w:val="20"/>
          <w:szCs w:val="20"/>
          <w:lang w:val="en-US"/>
        </w:rPr>
        <w:t>14</w:t>
      </w:r>
      <w:r w:rsidRPr="00CD7885">
        <w:rPr>
          <w:rFonts w:ascii="Cambria" w:hAnsi="Cambria"/>
          <w:sz w:val="20"/>
          <w:szCs w:val="20"/>
          <w:lang w:val="en-US"/>
        </w:rPr>
        <w:t>(2), 153-161.</w:t>
      </w:r>
    </w:p>
    <w:p w14:paraId="036819F3" w14:textId="6611B921"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Yaylı, D. (2009). Türkçe öğretmeni yetiştirmede bir fakülte-okul işbirliği araştırması: Öğretmen soruları [A faculty-school partnership study in Turkish teacher education: Teacher questions]. </w:t>
      </w:r>
      <w:r w:rsidRPr="00CD7885">
        <w:rPr>
          <w:rFonts w:ascii="Cambria" w:hAnsi="Cambria"/>
          <w:i/>
          <w:sz w:val="20"/>
          <w:szCs w:val="20"/>
          <w:lang w:val="en-US"/>
        </w:rPr>
        <w:t>Pamukkale Üniversitesi Eğitim Fakültesi</w:t>
      </w:r>
      <w:r w:rsidRPr="00CD7885">
        <w:rPr>
          <w:rFonts w:ascii="Cambria" w:hAnsi="Cambria"/>
          <w:sz w:val="20"/>
          <w:szCs w:val="20"/>
          <w:lang w:val="en-US"/>
        </w:rPr>
        <w:t xml:space="preserve">, </w:t>
      </w:r>
      <w:r w:rsidRPr="00CD7885">
        <w:rPr>
          <w:rFonts w:ascii="Cambria" w:hAnsi="Cambria"/>
          <w:i/>
          <w:sz w:val="20"/>
          <w:szCs w:val="20"/>
          <w:lang w:val="en-US"/>
        </w:rPr>
        <w:t>25</w:t>
      </w:r>
      <w:r w:rsidRPr="00CD7885">
        <w:rPr>
          <w:rFonts w:ascii="Cambria" w:hAnsi="Cambria"/>
          <w:sz w:val="20"/>
          <w:szCs w:val="20"/>
          <w:lang w:val="en-US"/>
        </w:rPr>
        <w:t>(1), 81-91.</w:t>
      </w:r>
    </w:p>
    <w:p w14:paraId="4BB82A36" w14:textId="50F81475"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Yeşil, R. (2008a). Sosyal bilgiler derslerinde öğretmen ve öğrenci soruları (Kırşehir örneği). </w:t>
      </w:r>
      <w:r w:rsidRPr="00CD7885">
        <w:rPr>
          <w:rFonts w:ascii="Cambria" w:hAnsi="Cambria"/>
          <w:i/>
          <w:sz w:val="20"/>
          <w:szCs w:val="20"/>
          <w:lang w:val="en-US"/>
        </w:rPr>
        <w:t>Ahi Evran Üniversitesi Eğitim Fakültesi Dergisi</w:t>
      </w:r>
      <w:r w:rsidRPr="00CD7885">
        <w:rPr>
          <w:rFonts w:ascii="Cambria" w:hAnsi="Cambria"/>
          <w:sz w:val="20"/>
          <w:szCs w:val="20"/>
          <w:lang w:val="en-US"/>
        </w:rPr>
        <w:t xml:space="preserve">, </w:t>
      </w:r>
      <w:r w:rsidRPr="00CD7885">
        <w:rPr>
          <w:rFonts w:ascii="Cambria" w:hAnsi="Cambria"/>
          <w:i/>
          <w:sz w:val="20"/>
          <w:szCs w:val="20"/>
          <w:lang w:val="en-US"/>
        </w:rPr>
        <w:t>9</w:t>
      </w:r>
      <w:r w:rsidRPr="00CD7885">
        <w:rPr>
          <w:rFonts w:ascii="Cambria" w:hAnsi="Cambria"/>
          <w:sz w:val="20"/>
          <w:szCs w:val="20"/>
          <w:lang w:val="en-US"/>
        </w:rPr>
        <w:t>(1), 59-72.</w:t>
      </w:r>
    </w:p>
    <w:p w14:paraId="73383687" w14:textId="5835B4CE" w:rsidR="00CD7885" w:rsidRPr="00CD7885" w:rsidRDefault="00CD7885" w:rsidP="00CD7885">
      <w:pPr>
        <w:spacing w:before="120" w:after="120"/>
        <w:ind w:left="709" w:hanging="709"/>
        <w:rPr>
          <w:rFonts w:ascii="Cambria" w:hAnsi="Cambria"/>
          <w:sz w:val="20"/>
          <w:szCs w:val="20"/>
          <w:lang w:val="en-US"/>
        </w:rPr>
      </w:pPr>
      <w:r w:rsidRPr="00CD7885">
        <w:rPr>
          <w:rFonts w:ascii="Cambria" w:hAnsi="Cambria"/>
          <w:sz w:val="20"/>
          <w:szCs w:val="20"/>
          <w:lang w:val="en-US"/>
        </w:rPr>
        <w:t xml:space="preserve">Yeşil, R. (2008b). Sosyal bilgiler öğretmenlerinin sınıf içi öğretimde sorulardan yararlanma yeterlikleri (Kırşehir örneği). </w:t>
      </w:r>
      <w:r w:rsidRPr="00CD7885">
        <w:rPr>
          <w:rFonts w:ascii="Cambria" w:hAnsi="Cambria"/>
          <w:i/>
          <w:sz w:val="20"/>
          <w:szCs w:val="20"/>
          <w:lang w:val="en-US"/>
        </w:rPr>
        <w:t>Milli Eğitim</w:t>
      </w:r>
      <w:r w:rsidRPr="00CD7885">
        <w:rPr>
          <w:rFonts w:ascii="Cambria" w:hAnsi="Cambria"/>
          <w:sz w:val="20"/>
          <w:szCs w:val="20"/>
          <w:lang w:val="en-US"/>
        </w:rPr>
        <w:t xml:space="preserve">, </w:t>
      </w:r>
      <w:r w:rsidRPr="00CD7885">
        <w:rPr>
          <w:rFonts w:ascii="Cambria" w:hAnsi="Cambria"/>
          <w:i/>
          <w:sz w:val="20"/>
          <w:szCs w:val="20"/>
          <w:lang w:val="en-US"/>
        </w:rPr>
        <w:t>180</w:t>
      </w:r>
      <w:r w:rsidRPr="00CD7885">
        <w:rPr>
          <w:rFonts w:ascii="Cambria" w:hAnsi="Cambria"/>
          <w:sz w:val="20"/>
          <w:szCs w:val="20"/>
          <w:lang w:val="en-US"/>
        </w:rPr>
        <w:t>, 108-122.</w:t>
      </w:r>
    </w:p>
    <w:p w14:paraId="4E90BBDF" w14:textId="77777777" w:rsidR="00CD7885" w:rsidRPr="00CD7885" w:rsidRDefault="00CD7885" w:rsidP="00CD7885">
      <w:pPr>
        <w:pStyle w:val="NormalWeb"/>
        <w:spacing w:before="120" w:beforeAutospacing="0" w:after="120" w:afterAutospacing="0"/>
        <w:ind w:left="709" w:hanging="709"/>
        <w:jc w:val="both"/>
        <w:rPr>
          <w:rFonts w:ascii="Cambria" w:hAnsi="Cambria"/>
          <w:sz w:val="20"/>
          <w:szCs w:val="20"/>
          <w:lang w:val="en-US"/>
        </w:rPr>
      </w:pPr>
      <w:r w:rsidRPr="00CD7885">
        <w:rPr>
          <w:rFonts w:ascii="Cambria" w:hAnsi="Cambria"/>
          <w:sz w:val="20"/>
          <w:szCs w:val="20"/>
          <w:lang w:val="en-US"/>
        </w:rPr>
        <w:t xml:space="preserve">Yıldırım, A., &amp; Şimşek, H. (2016). </w:t>
      </w:r>
      <w:r w:rsidRPr="00CD7885">
        <w:rPr>
          <w:rFonts w:ascii="Cambria" w:hAnsi="Cambria"/>
          <w:i/>
          <w:sz w:val="20"/>
          <w:szCs w:val="20"/>
          <w:lang w:val="en-US"/>
        </w:rPr>
        <w:t>Sosyal bilimlerde nitel araştırma yöntemleri</w:t>
      </w:r>
      <w:r w:rsidRPr="00CD7885">
        <w:rPr>
          <w:rFonts w:ascii="Cambria" w:hAnsi="Cambria"/>
          <w:sz w:val="20"/>
          <w:szCs w:val="20"/>
          <w:lang w:val="en-US"/>
        </w:rPr>
        <w:t>. (10th ed.). Ankara: Seçkin Yayıncılık.</w:t>
      </w:r>
    </w:p>
    <w:p w14:paraId="21844A55" w14:textId="1F6616AF" w:rsidR="00CD7885" w:rsidRPr="00CD7885" w:rsidRDefault="00CD7885" w:rsidP="00CD7885">
      <w:pPr>
        <w:pStyle w:val="NormalWeb"/>
        <w:spacing w:before="120" w:beforeAutospacing="0" w:after="120" w:afterAutospacing="0"/>
        <w:ind w:left="709" w:hanging="709"/>
        <w:jc w:val="both"/>
        <w:rPr>
          <w:rFonts w:ascii="Cambria" w:hAnsi="Cambria"/>
          <w:sz w:val="20"/>
          <w:szCs w:val="20"/>
          <w:lang w:val="en-US"/>
        </w:rPr>
      </w:pPr>
      <w:r w:rsidRPr="00CD7885">
        <w:rPr>
          <w:rFonts w:ascii="Cambria" w:hAnsi="Cambria"/>
          <w:sz w:val="20"/>
          <w:szCs w:val="20"/>
          <w:lang w:val="en-US"/>
        </w:rPr>
        <w:t xml:space="preserve">Yılmaz, A. &amp; Gazel, A. A. (2017). 4. ve 7. sınıf sosyal bilgiler derslerinde sorulan öğretmen sorularının Bloom taksonomisinin bilişsel alanına göre incelenmesi [The study of teacher’s questions asked in 4th and 7th social sciences according to Bloom taxonomy’s cognitive domain]. </w:t>
      </w:r>
      <w:r w:rsidRPr="00CD7885">
        <w:rPr>
          <w:rFonts w:ascii="Cambria" w:hAnsi="Cambria"/>
          <w:i/>
          <w:sz w:val="20"/>
          <w:szCs w:val="20"/>
          <w:lang w:val="en-US"/>
        </w:rPr>
        <w:t>Afyon Kocatepe Üniversitesi Sosyal Bilimler Dergisi</w:t>
      </w:r>
      <w:r w:rsidRPr="00CD7885">
        <w:rPr>
          <w:rFonts w:ascii="Cambria" w:hAnsi="Cambria"/>
          <w:sz w:val="20"/>
          <w:szCs w:val="20"/>
          <w:lang w:val="en-US"/>
        </w:rPr>
        <w:t xml:space="preserve">, </w:t>
      </w:r>
      <w:r w:rsidRPr="00CD7885">
        <w:rPr>
          <w:rFonts w:ascii="Cambria" w:hAnsi="Cambria"/>
          <w:i/>
          <w:sz w:val="20"/>
          <w:szCs w:val="20"/>
          <w:lang w:val="en-US"/>
        </w:rPr>
        <w:t>19</w:t>
      </w:r>
      <w:r w:rsidRPr="00CD7885">
        <w:rPr>
          <w:rFonts w:ascii="Cambria" w:hAnsi="Cambria"/>
          <w:sz w:val="20"/>
          <w:szCs w:val="20"/>
          <w:lang w:val="en-US"/>
        </w:rPr>
        <w:t xml:space="preserve"> (2), 173-186.</w:t>
      </w:r>
    </w:p>
    <w:p w14:paraId="6B245D11" w14:textId="77777777" w:rsidR="00CD7885" w:rsidRPr="00CD7885" w:rsidRDefault="00CD7885" w:rsidP="00CD7885">
      <w:pPr>
        <w:autoSpaceDE w:val="0"/>
        <w:autoSpaceDN w:val="0"/>
        <w:adjustRightInd w:val="0"/>
        <w:spacing w:before="120" w:after="120"/>
        <w:ind w:left="709" w:hanging="709"/>
        <w:rPr>
          <w:rFonts w:ascii="Cambria" w:hAnsi="Cambria"/>
          <w:i/>
          <w:color w:val="231F20"/>
          <w:sz w:val="20"/>
          <w:szCs w:val="20"/>
          <w:lang w:val="en-US"/>
        </w:rPr>
      </w:pPr>
      <w:r w:rsidRPr="00CD7885">
        <w:rPr>
          <w:rFonts w:ascii="Cambria" w:hAnsi="Cambria"/>
          <w:color w:val="231F20"/>
          <w:sz w:val="20"/>
          <w:szCs w:val="20"/>
          <w:lang w:val="en-US"/>
        </w:rPr>
        <w:t xml:space="preserve">Yip, D.Y. (2004). Questioning skills for conceptual change in science instruction. </w:t>
      </w:r>
      <w:r w:rsidRPr="00CD7885">
        <w:rPr>
          <w:rFonts w:ascii="Cambria" w:hAnsi="Cambria"/>
          <w:i/>
          <w:color w:val="231F20"/>
          <w:sz w:val="20"/>
          <w:szCs w:val="20"/>
          <w:lang w:val="en-US"/>
        </w:rPr>
        <w:t>Journal of Biological Education</w:t>
      </w:r>
      <w:r w:rsidRPr="00CD7885">
        <w:rPr>
          <w:rFonts w:ascii="Cambria" w:hAnsi="Cambria"/>
          <w:color w:val="231F20"/>
          <w:sz w:val="20"/>
          <w:szCs w:val="20"/>
          <w:lang w:val="en-US"/>
        </w:rPr>
        <w:t xml:space="preserve">, </w:t>
      </w:r>
      <w:r w:rsidRPr="00CD7885">
        <w:rPr>
          <w:rFonts w:ascii="Cambria" w:hAnsi="Cambria"/>
          <w:i/>
          <w:color w:val="231F20"/>
          <w:sz w:val="20"/>
          <w:szCs w:val="20"/>
          <w:lang w:val="en-US"/>
        </w:rPr>
        <w:t>38</w:t>
      </w:r>
      <w:r w:rsidRPr="00CD7885">
        <w:rPr>
          <w:rFonts w:ascii="Cambria" w:hAnsi="Cambria"/>
          <w:color w:val="231F20"/>
          <w:sz w:val="20"/>
          <w:szCs w:val="20"/>
          <w:lang w:val="en-US"/>
        </w:rPr>
        <w:t>(2), 76–83.</w:t>
      </w:r>
    </w:p>
    <w:p w14:paraId="5A3B9BCA" w14:textId="77777777" w:rsidR="00D833ED" w:rsidRDefault="00D833ED" w:rsidP="008F784F">
      <w:pPr>
        <w:autoSpaceDE w:val="0"/>
        <w:autoSpaceDN w:val="0"/>
        <w:adjustRightInd w:val="0"/>
        <w:spacing w:before="120" w:after="120"/>
        <w:ind w:left="709" w:hanging="709"/>
        <w:rPr>
          <w:rFonts w:ascii="Cambria" w:hAnsi="Cambria" w:cs="Times New Roman"/>
          <w:sz w:val="20"/>
          <w:szCs w:val="20"/>
          <w:lang w:val="en-US"/>
        </w:rPr>
      </w:pPr>
    </w:p>
    <w:p w14:paraId="18608BC4" w14:textId="4D84BE29" w:rsidR="00915FFF" w:rsidRDefault="00915FFF" w:rsidP="00915FFF">
      <w:pPr>
        <w:autoSpaceDE w:val="0"/>
        <w:autoSpaceDN w:val="0"/>
        <w:adjustRightInd w:val="0"/>
        <w:spacing w:before="120" w:after="120"/>
        <w:ind w:firstLine="0"/>
        <w:rPr>
          <w:rFonts w:ascii="Cambria" w:hAnsi="Cambria" w:cs="Times New Roman"/>
          <w:sz w:val="20"/>
          <w:szCs w:val="20"/>
          <w:lang w:val="en-US"/>
        </w:rPr>
        <w:sectPr w:rsidR="00915FFF" w:rsidSect="0051580A">
          <w:headerReference w:type="even" r:id="rId14"/>
          <w:footerReference w:type="default" r:id="rId15"/>
          <w:headerReference w:type="first" r:id="rId16"/>
          <w:footerReference w:type="first" r:id="rId17"/>
          <w:footnotePr>
            <w:numRestart w:val="eachPage"/>
          </w:footnotePr>
          <w:pgSz w:w="11906" w:h="16838" w:code="9"/>
          <w:pgMar w:top="1418" w:right="1418" w:bottom="1418" w:left="1418" w:header="709" w:footer="709" w:gutter="0"/>
          <w:pgNumType w:start="1548"/>
          <w:cols w:space="708"/>
          <w:titlePg/>
          <w:docGrid w:linePitch="360"/>
        </w:sectPr>
      </w:pPr>
      <w:bookmarkStart w:id="1" w:name="_GoBack"/>
      <w:bookmarkEnd w:id="1"/>
    </w:p>
    <w:tbl>
      <w:tblPr>
        <w:tblpPr w:leftFromText="180" w:rightFromText="180" w:vertAnchor="page" w:horzAnchor="margin" w:tblpY="1801"/>
        <w:tblW w:w="14601" w:type="dxa"/>
        <w:tblBorders>
          <w:top w:val="single" w:sz="4" w:space="0" w:color="auto"/>
          <w:bottom w:val="single" w:sz="4" w:space="0" w:color="auto"/>
          <w:insideH w:val="single" w:sz="4" w:space="0" w:color="auto"/>
        </w:tblBorders>
        <w:tblLook w:val="04A0" w:firstRow="1" w:lastRow="0" w:firstColumn="1" w:lastColumn="0" w:noHBand="0" w:noVBand="1"/>
      </w:tblPr>
      <w:tblGrid>
        <w:gridCol w:w="2560"/>
        <w:gridCol w:w="1260"/>
        <w:gridCol w:w="1378"/>
        <w:gridCol w:w="2058"/>
        <w:gridCol w:w="2552"/>
        <w:gridCol w:w="1915"/>
        <w:gridCol w:w="2878"/>
      </w:tblGrid>
      <w:tr w:rsidR="00751C53" w:rsidRPr="00096B03" w14:paraId="7B61B7CD" w14:textId="77777777" w:rsidTr="00142B6B">
        <w:trPr>
          <w:trHeight w:val="235"/>
        </w:trPr>
        <w:tc>
          <w:tcPr>
            <w:tcW w:w="3820" w:type="dxa"/>
            <w:gridSpan w:val="2"/>
            <w:tcBorders>
              <w:top w:val="nil"/>
            </w:tcBorders>
            <w:shd w:val="clear" w:color="auto" w:fill="auto"/>
            <w:vAlign w:val="center"/>
          </w:tcPr>
          <w:p w14:paraId="4ADE9C51" w14:textId="77777777" w:rsidR="00A31249" w:rsidRPr="00096B03" w:rsidRDefault="00A31249" w:rsidP="00142B6B">
            <w:pPr>
              <w:ind w:firstLine="0"/>
              <w:rPr>
                <w:rFonts w:ascii="Cambria" w:hAnsi="Cambria"/>
                <w:b/>
                <w:sz w:val="18"/>
                <w:szCs w:val="18"/>
              </w:rPr>
            </w:pPr>
            <w:r w:rsidRPr="00096B03">
              <w:rPr>
                <w:rFonts w:ascii="Cambria" w:hAnsi="Cambria"/>
                <w:b/>
                <w:sz w:val="18"/>
                <w:szCs w:val="18"/>
              </w:rPr>
              <w:lastRenderedPageBreak/>
              <w:t>Appendix A. Reviewed Studies</w:t>
            </w:r>
          </w:p>
        </w:tc>
        <w:tc>
          <w:tcPr>
            <w:tcW w:w="1378" w:type="dxa"/>
            <w:tcBorders>
              <w:top w:val="nil"/>
            </w:tcBorders>
            <w:shd w:val="clear" w:color="auto" w:fill="auto"/>
            <w:vAlign w:val="center"/>
          </w:tcPr>
          <w:p w14:paraId="591FBF84" w14:textId="77777777" w:rsidR="00A31249" w:rsidRPr="00096B03" w:rsidRDefault="00A31249" w:rsidP="00142B6B">
            <w:pPr>
              <w:ind w:firstLine="0"/>
              <w:rPr>
                <w:rFonts w:ascii="Cambria" w:hAnsi="Cambria"/>
                <w:b/>
                <w:sz w:val="18"/>
                <w:szCs w:val="18"/>
              </w:rPr>
            </w:pPr>
          </w:p>
        </w:tc>
        <w:tc>
          <w:tcPr>
            <w:tcW w:w="2058" w:type="dxa"/>
            <w:tcBorders>
              <w:top w:val="nil"/>
            </w:tcBorders>
          </w:tcPr>
          <w:p w14:paraId="18174437" w14:textId="77777777" w:rsidR="00A31249" w:rsidRPr="00096B03" w:rsidRDefault="00A31249" w:rsidP="00142B6B">
            <w:pPr>
              <w:ind w:firstLine="0"/>
              <w:rPr>
                <w:rFonts w:ascii="Cambria" w:hAnsi="Cambria"/>
                <w:b/>
                <w:sz w:val="18"/>
                <w:szCs w:val="18"/>
              </w:rPr>
            </w:pPr>
          </w:p>
        </w:tc>
        <w:tc>
          <w:tcPr>
            <w:tcW w:w="2552" w:type="dxa"/>
            <w:tcBorders>
              <w:top w:val="nil"/>
            </w:tcBorders>
            <w:shd w:val="clear" w:color="auto" w:fill="auto"/>
            <w:vAlign w:val="center"/>
          </w:tcPr>
          <w:p w14:paraId="320320F7" w14:textId="511E7264" w:rsidR="00A31249" w:rsidRPr="00096B03" w:rsidRDefault="00A31249" w:rsidP="00142B6B">
            <w:pPr>
              <w:ind w:firstLine="0"/>
              <w:rPr>
                <w:rFonts w:ascii="Cambria" w:hAnsi="Cambria"/>
                <w:b/>
                <w:sz w:val="18"/>
                <w:szCs w:val="18"/>
              </w:rPr>
            </w:pPr>
          </w:p>
        </w:tc>
        <w:tc>
          <w:tcPr>
            <w:tcW w:w="1915" w:type="dxa"/>
            <w:tcBorders>
              <w:top w:val="nil"/>
            </w:tcBorders>
            <w:vAlign w:val="center"/>
          </w:tcPr>
          <w:p w14:paraId="3D1480CB" w14:textId="77777777" w:rsidR="00A31249" w:rsidRPr="00096B03" w:rsidRDefault="00A31249" w:rsidP="00142B6B">
            <w:pPr>
              <w:ind w:firstLine="0"/>
              <w:rPr>
                <w:rFonts w:ascii="Cambria" w:hAnsi="Cambria"/>
                <w:b/>
                <w:sz w:val="18"/>
                <w:szCs w:val="18"/>
              </w:rPr>
            </w:pPr>
          </w:p>
        </w:tc>
        <w:tc>
          <w:tcPr>
            <w:tcW w:w="2878" w:type="dxa"/>
            <w:tcBorders>
              <w:top w:val="nil"/>
            </w:tcBorders>
          </w:tcPr>
          <w:p w14:paraId="569DB626" w14:textId="77777777" w:rsidR="00A31249" w:rsidRPr="00096B03" w:rsidRDefault="00A31249" w:rsidP="00142B6B">
            <w:pPr>
              <w:ind w:firstLine="0"/>
              <w:rPr>
                <w:rFonts w:ascii="Cambria" w:hAnsi="Cambria"/>
                <w:b/>
                <w:sz w:val="18"/>
                <w:szCs w:val="18"/>
              </w:rPr>
            </w:pPr>
          </w:p>
        </w:tc>
      </w:tr>
      <w:tr w:rsidR="00751C53" w:rsidRPr="00096B03" w14:paraId="79F214E7" w14:textId="77777777" w:rsidTr="00142B6B">
        <w:trPr>
          <w:trHeight w:val="125"/>
        </w:trPr>
        <w:tc>
          <w:tcPr>
            <w:tcW w:w="2560" w:type="dxa"/>
            <w:shd w:val="clear" w:color="auto" w:fill="auto"/>
            <w:vAlign w:val="center"/>
          </w:tcPr>
          <w:p w14:paraId="6ED5382B" w14:textId="77777777" w:rsidR="00A31249" w:rsidRPr="00096B03" w:rsidRDefault="00A31249" w:rsidP="00142B6B">
            <w:pPr>
              <w:rPr>
                <w:rFonts w:ascii="Cambria" w:hAnsi="Cambria"/>
                <w:b/>
                <w:sz w:val="18"/>
                <w:szCs w:val="18"/>
              </w:rPr>
            </w:pPr>
          </w:p>
          <w:p w14:paraId="04D8BDD7" w14:textId="77777777" w:rsidR="00A31249" w:rsidRPr="00096B03" w:rsidRDefault="00A31249" w:rsidP="00142B6B">
            <w:pPr>
              <w:rPr>
                <w:rFonts w:ascii="Cambria" w:hAnsi="Cambria"/>
                <w:b/>
                <w:sz w:val="18"/>
                <w:szCs w:val="18"/>
              </w:rPr>
            </w:pPr>
            <w:r w:rsidRPr="00096B03">
              <w:rPr>
                <w:rFonts w:ascii="Cambria" w:hAnsi="Cambria"/>
                <w:b/>
                <w:sz w:val="18"/>
                <w:szCs w:val="18"/>
              </w:rPr>
              <w:t>Publication</w:t>
            </w:r>
          </w:p>
        </w:tc>
        <w:tc>
          <w:tcPr>
            <w:tcW w:w="1260" w:type="dxa"/>
            <w:shd w:val="clear" w:color="auto" w:fill="auto"/>
            <w:vAlign w:val="center"/>
          </w:tcPr>
          <w:p w14:paraId="09F78A18" w14:textId="77777777" w:rsidR="00A31249" w:rsidRPr="00096B03" w:rsidRDefault="00A31249" w:rsidP="00142B6B">
            <w:pPr>
              <w:ind w:firstLine="0"/>
              <w:rPr>
                <w:rFonts w:ascii="Cambria" w:hAnsi="Cambria"/>
                <w:b/>
                <w:sz w:val="18"/>
                <w:szCs w:val="18"/>
              </w:rPr>
            </w:pPr>
          </w:p>
          <w:p w14:paraId="78797BE7" w14:textId="77777777" w:rsidR="00A31249" w:rsidRPr="00096B03" w:rsidRDefault="00A31249" w:rsidP="00142B6B">
            <w:pPr>
              <w:ind w:firstLine="0"/>
              <w:rPr>
                <w:rFonts w:ascii="Cambria" w:hAnsi="Cambria"/>
                <w:b/>
                <w:sz w:val="18"/>
                <w:szCs w:val="18"/>
              </w:rPr>
            </w:pPr>
            <w:r w:rsidRPr="00096B03">
              <w:rPr>
                <w:rFonts w:ascii="Cambria" w:hAnsi="Cambria"/>
                <w:b/>
                <w:sz w:val="18"/>
                <w:szCs w:val="18"/>
              </w:rPr>
              <w:t>Research Design</w:t>
            </w:r>
          </w:p>
        </w:tc>
        <w:tc>
          <w:tcPr>
            <w:tcW w:w="1378" w:type="dxa"/>
            <w:shd w:val="clear" w:color="auto" w:fill="auto"/>
            <w:vAlign w:val="center"/>
          </w:tcPr>
          <w:p w14:paraId="67934E2B" w14:textId="77777777" w:rsidR="00A31249" w:rsidRPr="00096B03" w:rsidRDefault="00A31249" w:rsidP="00142B6B">
            <w:pPr>
              <w:ind w:firstLine="0"/>
              <w:rPr>
                <w:rFonts w:ascii="Cambria" w:hAnsi="Cambria"/>
                <w:b/>
                <w:sz w:val="18"/>
                <w:szCs w:val="18"/>
              </w:rPr>
            </w:pPr>
          </w:p>
          <w:p w14:paraId="192AAE33" w14:textId="77777777" w:rsidR="00A31249" w:rsidRPr="00096B03" w:rsidRDefault="00A31249" w:rsidP="00142B6B">
            <w:pPr>
              <w:ind w:firstLine="0"/>
              <w:rPr>
                <w:rFonts w:ascii="Cambria" w:hAnsi="Cambria"/>
                <w:b/>
                <w:sz w:val="18"/>
                <w:szCs w:val="18"/>
              </w:rPr>
            </w:pPr>
            <w:r w:rsidRPr="00096B03">
              <w:rPr>
                <w:rFonts w:ascii="Cambria" w:hAnsi="Cambria"/>
                <w:b/>
                <w:sz w:val="18"/>
                <w:szCs w:val="18"/>
              </w:rPr>
              <w:t>Sample</w:t>
            </w:r>
          </w:p>
        </w:tc>
        <w:tc>
          <w:tcPr>
            <w:tcW w:w="2058" w:type="dxa"/>
          </w:tcPr>
          <w:p w14:paraId="3A1522F8" w14:textId="77777777" w:rsidR="00A31249" w:rsidRPr="00096B03" w:rsidRDefault="00A31249" w:rsidP="00142B6B">
            <w:pPr>
              <w:ind w:firstLine="0"/>
              <w:rPr>
                <w:rFonts w:ascii="Cambria" w:hAnsi="Cambria"/>
                <w:b/>
                <w:sz w:val="18"/>
                <w:szCs w:val="18"/>
              </w:rPr>
            </w:pPr>
          </w:p>
          <w:p w14:paraId="646503BB" w14:textId="6228E917" w:rsidR="005D573F" w:rsidRPr="00096B03" w:rsidRDefault="005D573F" w:rsidP="00142B6B">
            <w:pPr>
              <w:ind w:firstLine="0"/>
              <w:rPr>
                <w:rFonts w:ascii="Cambria" w:hAnsi="Cambria"/>
                <w:b/>
                <w:sz w:val="18"/>
                <w:szCs w:val="18"/>
              </w:rPr>
            </w:pPr>
            <w:r w:rsidRPr="00096B03">
              <w:rPr>
                <w:rFonts w:ascii="Cambria" w:hAnsi="Cambria"/>
                <w:b/>
                <w:sz w:val="18"/>
                <w:szCs w:val="18"/>
              </w:rPr>
              <w:t>Subject area</w:t>
            </w:r>
          </w:p>
        </w:tc>
        <w:tc>
          <w:tcPr>
            <w:tcW w:w="2552" w:type="dxa"/>
            <w:shd w:val="clear" w:color="auto" w:fill="auto"/>
            <w:vAlign w:val="center"/>
          </w:tcPr>
          <w:p w14:paraId="1569A78E" w14:textId="4FA0BC4F" w:rsidR="00A31249" w:rsidRPr="00096B03" w:rsidRDefault="00A31249" w:rsidP="00142B6B">
            <w:pPr>
              <w:ind w:firstLine="0"/>
              <w:rPr>
                <w:rFonts w:ascii="Cambria" w:hAnsi="Cambria"/>
                <w:b/>
                <w:sz w:val="18"/>
                <w:szCs w:val="18"/>
              </w:rPr>
            </w:pPr>
          </w:p>
          <w:p w14:paraId="114DC1F0" w14:textId="77777777" w:rsidR="00A31249" w:rsidRPr="00096B03" w:rsidRDefault="00A31249" w:rsidP="00142B6B">
            <w:pPr>
              <w:ind w:firstLine="0"/>
              <w:rPr>
                <w:rFonts w:ascii="Cambria" w:hAnsi="Cambria"/>
                <w:b/>
                <w:sz w:val="18"/>
                <w:szCs w:val="18"/>
              </w:rPr>
            </w:pPr>
            <w:r w:rsidRPr="00096B03">
              <w:rPr>
                <w:rFonts w:ascii="Cambria" w:hAnsi="Cambria"/>
                <w:b/>
                <w:sz w:val="18"/>
                <w:szCs w:val="18"/>
              </w:rPr>
              <w:t>Data Collection Method</w:t>
            </w:r>
          </w:p>
        </w:tc>
        <w:tc>
          <w:tcPr>
            <w:tcW w:w="1915" w:type="dxa"/>
            <w:vAlign w:val="center"/>
          </w:tcPr>
          <w:p w14:paraId="6F15D55F" w14:textId="77777777" w:rsidR="00A31249" w:rsidRPr="00096B03" w:rsidRDefault="00A31249" w:rsidP="00142B6B">
            <w:pPr>
              <w:ind w:firstLine="0"/>
              <w:rPr>
                <w:rFonts w:ascii="Cambria" w:hAnsi="Cambria"/>
                <w:b/>
                <w:sz w:val="18"/>
                <w:szCs w:val="18"/>
              </w:rPr>
            </w:pPr>
          </w:p>
          <w:p w14:paraId="33A79EC4" w14:textId="77777777" w:rsidR="00A31249" w:rsidRPr="00096B03" w:rsidRDefault="00A31249" w:rsidP="00142B6B">
            <w:pPr>
              <w:ind w:firstLine="0"/>
              <w:rPr>
                <w:rFonts w:ascii="Cambria" w:hAnsi="Cambria"/>
                <w:b/>
                <w:sz w:val="18"/>
                <w:szCs w:val="18"/>
                <w:highlight w:val="yellow"/>
              </w:rPr>
            </w:pPr>
            <w:r w:rsidRPr="00096B03">
              <w:rPr>
                <w:rFonts w:ascii="Cambria" w:hAnsi="Cambria"/>
                <w:b/>
                <w:sz w:val="18"/>
                <w:szCs w:val="18"/>
              </w:rPr>
              <w:t>Data Analysis Method</w:t>
            </w:r>
          </w:p>
        </w:tc>
        <w:tc>
          <w:tcPr>
            <w:tcW w:w="2878" w:type="dxa"/>
          </w:tcPr>
          <w:p w14:paraId="4082856B" w14:textId="77777777" w:rsidR="00A31249" w:rsidRPr="00096B03" w:rsidRDefault="00A31249" w:rsidP="00142B6B">
            <w:pPr>
              <w:ind w:firstLine="0"/>
              <w:rPr>
                <w:rFonts w:ascii="Cambria" w:hAnsi="Cambria"/>
                <w:b/>
                <w:sz w:val="18"/>
                <w:szCs w:val="18"/>
              </w:rPr>
            </w:pPr>
          </w:p>
          <w:p w14:paraId="6A4526E5" w14:textId="77777777" w:rsidR="00A31249" w:rsidRPr="00096B03" w:rsidRDefault="00A31249" w:rsidP="00142B6B">
            <w:pPr>
              <w:ind w:firstLine="0"/>
              <w:rPr>
                <w:rFonts w:ascii="Cambria" w:hAnsi="Cambria"/>
                <w:b/>
                <w:sz w:val="18"/>
                <w:szCs w:val="18"/>
              </w:rPr>
            </w:pPr>
            <w:r w:rsidRPr="00096B03">
              <w:rPr>
                <w:rFonts w:ascii="Cambria" w:hAnsi="Cambria"/>
                <w:b/>
                <w:sz w:val="18"/>
                <w:szCs w:val="18"/>
              </w:rPr>
              <w:t>Themes Obtained</w:t>
            </w:r>
          </w:p>
        </w:tc>
      </w:tr>
      <w:tr w:rsidR="00751C53" w:rsidRPr="00096B03" w14:paraId="7CD5407D" w14:textId="77777777" w:rsidTr="00142B6B">
        <w:trPr>
          <w:trHeight w:val="239"/>
        </w:trPr>
        <w:tc>
          <w:tcPr>
            <w:tcW w:w="2560" w:type="dxa"/>
            <w:shd w:val="clear" w:color="auto" w:fill="auto"/>
            <w:vAlign w:val="center"/>
          </w:tcPr>
          <w:p w14:paraId="5718C978" w14:textId="77777777" w:rsidR="00A31249" w:rsidRPr="00096B03" w:rsidRDefault="00A31249" w:rsidP="00142B6B">
            <w:pPr>
              <w:ind w:firstLine="0"/>
              <w:rPr>
                <w:rFonts w:ascii="Cambria" w:hAnsi="Cambria"/>
                <w:sz w:val="18"/>
                <w:szCs w:val="18"/>
              </w:rPr>
            </w:pPr>
            <w:r w:rsidRPr="00096B03">
              <w:rPr>
                <w:rFonts w:ascii="Cambria" w:hAnsi="Cambria"/>
                <w:sz w:val="18"/>
                <w:szCs w:val="18"/>
              </w:rPr>
              <w:t>Akpınar (2003)</w:t>
            </w:r>
          </w:p>
        </w:tc>
        <w:tc>
          <w:tcPr>
            <w:tcW w:w="1260" w:type="dxa"/>
            <w:shd w:val="clear" w:color="auto" w:fill="auto"/>
            <w:vAlign w:val="center"/>
          </w:tcPr>
          <w:p w14:paraId="6CF5DBA1"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2EF7A3EE"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2EEE6CBB" w14:textId="0933A7E1" w:rsidR="00A31249" w:rsidRPr="00096B03" w:rsidRDefault="001E048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Geography</w:t>
            </w:r>
          </w:p>
        </w:tc>
        <w:tc>
          <w:tcPr>
            <w:tcW w:w="2552" w:type="dxa"/>
            <w:shd w:val="clear" w:color="auto" w:fill="auto"/>
            <w:vAlign w:val="center"/>
          </w:tcPr>
          <w:p w14:paraId="6D589F6D" w14:textId="2E3EFFA5"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Written examination quest</w:t>
            </w:r>
            <w:r w:rsidR="00096B03">
              <w:rPr>
                <w:rFonts w:ascii="Cambria" w:hAnsi="Cambria"/>
                <w:color w:val="231F20"/>
                <w:sz w:val="18"/>
                <w:szCs w:val="18"/>
              </w:rPr>
              <w:t>.</w:t>
            </w:r>
          </w:p>
        </w:tc>
        <w:tc>
          <w:tcPr>
            <w:tcW w:w="1915" w:type="dxa"/>
            <w:vAlign w:val="center"/>
          </w:tcPr>
          <w:p w14:paraId="7BE8FAC0" w14:textId="77777777"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Document analysis</w:t>
            </w:r>
          </w:p>
        </w:tc>
        <w:tc>
          <w:tcPr>
            <w:tcW w:w="2878" w:type="dxa"/>
          </w:tcPr>
          <w:p w14:paraId="33E89628" w14:textId="77777777" w:rsidR="00A31249" w:rsidRPr="00096B03" w:rsidRDefault="00A31249"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Cognitive Level of Questions</w:t>
            </w:r>
          </w:p>
        </w:tc>
      </w:tr>
      <w:tr w:rsidR="00751C53" w:rsidRPr="00096B03" w14:paraId="4682DC77" w14:textId="77777777" w:rsidTr="00142B6B">
        <w:trPr>
          <w:trHeight w:val="239"/>
        </w:trPr>
        <w:tc>
          <w:tcPr>
            <w:tcW w:w="2560" w:type="dxa"/>
            <w:shd w:val="clear" w:color="auto" w:fill="auto"/>
            <w:vAlign w:val="center"/>
          </w:tcPr>
          <w:p w14:paraId="1C17F1F3" w14:textId="77777777" w:rsidR="00A31249" w:rsidRPr="00096B03" w:rsidRDefault="00A31249" w:rsidP="00142B6B">
            <w:pPr>
              <w:ind w:firstLine="0"/>
              <w:rPr>
                <w:rFonts w:ascii="Cambria" w:hAnsi="Cambria"/>
                <w:sz w:val="18"/>
                <w:szCs w:val="18"/>
              </w:rPr>
            </w:pPr>
            <w:r w:rsidRPr="00096B03">
              <w:rPr>
                <w:rFonts w:ascii="Cambria" w:hAnsi="Cambria"/>
                <w:sz w:val="18"/>
                <w:szCs w:val="18"/>
              </w:rPr>
              <w:t>Akpınar &amp; Ergin (2004)</w:t>
            </w:r>
          </w:p>
        </w:tc>
        <w:tc>
          <w:tcPr>
            <w:tcW w:w="1260" w:type="dxa"/>
            <w:shd w:val="clear" w:color="auto" w:fill="auto"/>
            <w:vAlign w:val="center"/>
          </w:tcPr>
          <w:p w14:paraId="5DA9B88A"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531967FD"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7AF2C4C8" w14:textId="5A4FBD10" w:rsidR="00A31249"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Science</w:t>
            </w:r>
            <w:r w:rsidR="00751C53" w:rsidRPr="00096B03">
              <w:rPr>
                <w:rFonts w:ascii="Cambria" w:hAnsi="Cambria"/>
                <w:color w:val="231F20"/>
                <w:sz w:val="18"/>
                <w:szCs w:val="18"/>
              </w:rPr>
              <w:t xml:space="preserve"> and Technology</w:t>
            </w:r>
          </w:p>
        </w:tc>
        <w:tc>
          <w:tcPr>
            <w:tcW w:w="2552" w:type="dxa"/>
            <w:shd w:val="clear" w:color="auto" w:fill="auto"/>
            <w:vAlign w:val="center"/>
          </w:tcPr>
          <w:p w14:paraId="10B7374B" w14:textId="3A02D810"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Written examination quest</w:t>
            </w:r>
            <w:r w:rsidR="00096B03">
              <w:rPr>
                <w:rFonts w:ascii="Cambria" w:hAnsi="Cambria"/>
                <w:color w:val="231F20"/>
                <w:sz w:val="18"/>
                <w:szCs w:val="18"/>
              </w:rPr>
              <w:t>.</w:t>
            </w:r>
          </w:p>
        </w:tc>
        <w:tc>
          <w:tcPr>
            <w:tcW w:w="1915" w:type="dxa"/>
            <w:vAlign w:val="center"/>
          </w:tcPr>
          <w:p w14:paraId="5FD0FEAD" w14:textId="77777777"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Document analysis</w:t>
            </w:r>
          </w:p>
        </w:tc>
        <w:tc>
          <w:tcPr>
            <w:tcW w:w="2878" w:type="dxa"/>
          </w:tcPr>
          <w:p w14:paraId="6FC72928" w14:textId="77777777" w:rsidR="00A31249" w:rsidRPr="00096B03" w:rsidRDefault="00A31249"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Cognitive Level of Questions</w:t>
            </w:r>
          </w:p>
        </w:tc>
      </w:tr>
      <w:tr w:rsidR="00751C53" w:rsidRPr="00096B03" w14:paraId="062CDA99" w14:textId="77777777" w:rsidTr="00142B6B">
        <w:trPr>
          <w:trHeight w:val="239"/>
        </w:trPr>
        <w:tc>
          <w:tcPr>
            <w:tcW w:w="2560" w:type="dxa"/>
            <w:shd w:val="clear" w:color="auto" w:fill="auto"/>
            <w:vAlign w:val="center"/>
          </w:tcPr>
          <w:p w14:paraId="2550A1AA" w14:textId="77777777" w:rsidR="00A31249" w:rsidRPr="00096B03" w:rsidRDefault="00A31249" w:rsidP="00142B6B">
            <w:pPr>
              <w:ind w:firstLine="0"/>
              <w:rPr>
                <w:rFonts w:ascii="Cambria" w:hAnsi="Cambria"/>
                <w:sz w:val="18"/>
                <w:szCs w:val="18"/>
              </w:rPr>
            </w:pPr>
            <w:r w:rsidRPr="00096B03">
              <w:rPr>
                <w:rFonts w:ascii="Cambria" w:hAnsi="Cambria"/>
                <w:sz w:val="18"/>
                <w:szCs w:val="18"/>
              </w:rPr>
              <w:t>Akyol, Yıldırım, Ateş &amp; Çetinkaya (2013)</w:t>
            </w:r>
          </w:p>
        </w:tc>
        <w:tc>
          <w:tcPr>
            <w:tcW w:w="1260" w:type="dxa"/>
            <w:shd w:val="clear" w:color="auto" w:fill="auto"/>
            <w:vAlign w:val="center"/>
          </w:tcPr>
          <w:p w14:paraId="2156C7D5"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193CFE63"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5A59E0B3" w14:textId="222A7381" w:rsidR="00A31249"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Turkish</w:t>
            </w:r>
          </w:p>
        </w:tc>
        <w:tc>
          <w:tcPr>
            <w:tcW w:w="2552" w:type="dxa"/>
            <w:shd w:val="clear" w:color="auto" w:fill="auto"/>
            <w:vAlign w:val="center"/>
          </w:tcPr>
          <w:p w14:paraId="53F7E4CB" w14:textId="4E742FC8"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Questionnaire</w:t>
            </w:r>
          </w:p>
        </w:tc>
        <w:tc>
          <w:tcPr>
            <w:tcW w:w="1915" w:type="dxa"/>
            <w:vAlign w:val="center"/>
          </w:tcPr>
          <w:p w14:paraId="68112EDD" w14:textId="77777777"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Descriptive analysis</w:t>
            </w:r>
          </w:p>
        </w:tc>
        <w:tc>
          <w:tcPr>
            <w:tcW w:w="2878" w:type="dxa"/>
          </w:tcPr>
          <w:p w14:paraId="763FBC6F" w14:textId="77777777" w:rsidR="00A31249" w:rsidRPr="00096B03" w:rsidRDefault="00A31249"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Cognitive Level of Questions</w:t>
            </w:r>
          </w:p>
        </w:tc>
      </w:tr>
      <w:tr w:rsidR="00751C53" w:rsidRPr="00096B03" w14:paraId="70352C96" w14:textId="77777777" w:rsidTr="00142B6B">
        <w:trPr>
          <w:trHeight w:val="239"/>
        </w:trPr>
        <w:tc>
          <w:tcPr>
            <w:tcW w:w="2560" w:type="dxa"/>
            <w:shd w:val="clear" w:color="auto" w:fill="auto"/>
            <w:vAlign w:val="center"/>
          </w:tcPr>
          <w:p w14:paraId="01CAE532" w14:textId="77777777" w:rsidR="00A31249" w:rsidRPr="00096B03" w:rsidRDefault="00A31249" w:rsidP="00142B6B">
            <w:pPr>
              <w:ind w:firstLine="0"/>
              <w:rPr>
                <w:rFonts w:ascii="Cambria" w:hAnsi="Cambria"/>
                <w:sz w:val="18"/>
                <w:szCs w:val="18"/>
              </w:rPr>
            </w:pPr>
            <w:r w:rsidRPr="00096B03">
              <w:rPr>
                <w:rFonts w:ascii="Cambria" w:hAnsi="Cambria"/>
                <w:sz w:val="18"/>
                <w:szCs w:val="18"/>
              </w:rPr>
              <w:t>Aslan (2011)</w:t>
            </w:r>
          </w:p>
        </w:tc>
        <w:tc>
          <w:tcPr>
            <w:tcW w:w="1260" w:type="dxa"/>
            <w:shd w:val="clear" w:color="auto" w:fill="auto"/>
            <w:vAlign w:val="center"/>
          </w:tcPr>
          <w:p w14:paraId="5FC758D3"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Quantitative</w:t>
            </w:r>
          </w:p>
        </w:tc>
        <w:tc>
          <w:tcPr>
            <w:tcW w:w="1378" w:type="dxa"/>
            <w:shd w:val="clear" w:color="auto" w:fill="auto"/>
            <w:vAlign w:val="center"/>
          </w:tcPr>
          <w:p w14:paraId="7DA77031"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 xml:space="preserve">Pre-service </w:t>
            </w:r>
          </w:p>
        </w:tc>
        <w:tc>
          <w:tcPr>
            <w:tcW w:w="2058" w:type="dxa"/>
          </w:tcPr>
          <w:p w14:paraId="47FF0796" w14:textId="05087027" w:rsidR="00A31249"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Turkish Literature</w:t>
            </w:r>
          </w:p>
        </w:tc>
        <w:tc>
          <w:tcPr>
            <w:tcW w:w="2552" w:type="dxa"/>
            <w:shd w:val="clear" w:color="auto" w:fill="auto"/>
            <w:vAlign w:val="center"/>
          </w:tcPr>
          <w:p w14:paraId="1B87FAF8" w14:textId="7D48DFF4"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Writing ques</w:t>
            </w:r>
            <w:r w:rsidR="00096B03">
              <w:rPr>
                <w:rFonts w:ascii="Cambria" w:hAnsi="Cambria"/>
                <w:color w:val="231F20"/>
                <w:sz w:val="18"/>
                <w:szCs w:val="18"/>
              </w:rPr>
              <w:t>t.</w:t>
            </w:r>
            <w:r w:rsidRPr="00096B03">
              <w:rPr>
                <w:rFonts w:ascii="Cambria" w:hAnsi="Cambria"/>
                <w:color w:val="231F20"/>
                <w:sz w:val="18"/>
                <w:szCs w:val="18"/>
              </w:rPr>
              <w:t xml:space="preserve"> for given texts</w:t>
            </w:r>
          </w:p>
        </w:tc>
        <w:tc>
          <w:tcPr>
            <w:tcW w:w="1915" w:type="dxa"/>
            <w:vAlign w:val="center"/>
          </w:tcPr>
          <w:p w14:paraId="4AB3B69D" w14:textId="77777777"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 xml:space="preserve">Inferential analysis; </w:t>
            </w:r>
          </w:p>
          <w:p w14:paraId="6B71798D" w14:textId="77777777"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Content analysis</w:t>
            </w:r>
          </w:p>
        </w:tc>
        <w:tc>
          <w:tcPr>
            <w:tcW w:w="2878" w:type="dxa"/>
          </w:tcPr>
          <w:p w14:paraId="7B51123A" w14:textId="77777777" w:rsidR="00A31249" w:rsidRPr="00096B03" w:rsidRDefault="00A31249"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Cognitive Level of Questions</w:t>
            </w:r>
          </w:p>
        </w:tc>
      </w:tr>
      <w:tr w:rsidR="00751C53" w:rsidRPr="00096B03" w14:paraId="20134249" w14:textId="77777777" w:rsidTr="00142B6B">
        <w:trPr>
          <w:trHeight w:val="239"/>
        </w:trPr>
        <w:tc>
          <w:tcPr>
            <w:tcW w:w="2560" w:type="dxa"/>
            <w:shd w:val="clear" w:color="auto" w:fill="auto"/>
            <w:vAlign w:val="center"/>
          </w:tcPr>
          <w:p w14:paraId="42FC5786" w14:textId="77777777" w:rsidR="00A31249" w:rsidRPr="00096B03" w:rsidRDefault="00A31249" w:rsidP="00142B6B">
            <w:pPr>
              <w:ind w:firstLine="0"/>
              <w:rPr>
                <w:rFonts w:ascii="Cambria" w:hAnsi="Cambria"/>
                <w:sz w:val="18"/>
                <w:szCs w:val="18"/>
              </w:rPr>
            </w:pPr>
            <w:r w:rsidRPr="00096B03">
              <w:rPr>
                <w:rFonts w:ascii="Cambria" w:hAnsi="Cambria"/>
                <w:sz w:val="18"/>
                <w:szCs w:val="18"/>
              </w:rPr>
              <w:t>Aydemir &amp; Çiftçi (2008)</w:t>
            </w:r>
          </w:p>
        </w:tc>
        <w:tc>
          <w:tcPr>
            <w:tcW w:w="1260" w:type="dxa"/>
            <w:shd w:val="clear" w:color="auto" w:fill="auto"/>
            <w:vAlign w:val="center"/>
          </w:tcPr>
          <w:p w14:paraId="65B69235"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2813F5FD"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 xml:space="preserve">Pre-service </w:t>
            </w:r>
          </w:p>
        </w:tc>
        <w:tc>
          <w:tcPr>
            <w:tcW w:w="2058" w:type="dxa"/>
          </w:tcPr>
          <w:p w14:paraId="3E38ECC4" w14:textId="34590892" w:rsidR="00A31249"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Turkish Literature</w:t>
            </w:r>
          </w:p>
        </w:tc>
        <w:tc>
          <w:tcPr>
            <w:tcW w:w="2552" w:type="dxa"/>
            <w:shd w:val="clear" w:color="auto" w:fill="auto"/>
            <w:vAlign w:val="center"/>
          </w:tcPr>
          <w:p w14:paraId="20D0B29E" w14:textId="289FD401"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Writing quest</w:t>
            </w:r>
            <w:r w:rsidR="00096B03">
              <w:rPr>
                <w:rFonts w:ascii="Cambria" w:hAnsi="Cambria"/>
                <w:color w:val="231F20"/>
                <w:sz w:val="18"/>
                <w:szCs w:val="18"/>
              </w:rPr>
              <w:t>.</w:t>
            </w:r>
            <w:r w:rsidRPr="00096B03">
              <w:rPr>
                <w:rFonts w:ascii="Cambria" w:hAnsi="Cambria"/>
                <w:color w:val="231F20"/>
                <w:sz w:val="18"/>
                <w:szCs w:val="18"/>
              </w:rPr>
              <w:t xml:space="preserve"> for given texts</w:t>
            </w:r>
          </w:p>
        </w:tc>
        <w:tc>
          <w:tcPr>
            <w:tcW w:w="1915" w:type="dxa"/>
            <w:vAlign w:val="center"/>
          </w:tcPr>
          <w:p w14:paraId="01612AB9" w14:textId="77777777"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Descriptive analysis</w:t>
            </w:r>
          </w:p>
        </w:tc>
        <w:tc>
          <w:tcPr>
            <w:tcW w:w="2878" w:type="dxa"/>
          </w:tcPr>
          <w:p w14:paraId="07B0AE16" w14:textId="77777777" w:rsidR="00A31249" w:rsidRPr="00096B03" w:rsidRDefault="00A31249"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Cognitive Level of Questions</w:t>
            </w:r>
          </w:p>
        </w:tc>
      </w:tr>
      <w:tr w:rsidR="00751C53" w:rsidRPr="00096B03" w14:paraId="049086C2" w14:textId="77777777" w:rsidTr="00142B6B">
        <w:trPr>
          <w:trHeight w:val="239"/>
        </w:trPr>
        <w:tc>
          <w:tcPr>
            <w:tcW w:w="2560" w:type="dxa"/>
            <w:shd w:val="clear" w:color="auto" w:fill="auto"/>
            <w:vAlign w:val="center"/>
          </w:tcPr>
          <w:p w14:paraId="1DE2A3A8" w14:textId="77777777" w:rsidR="00A31249" w:rsidRPr="00096B03" w:rsidRDefault="00A31249" w:rsidP="00142B6B">
            <w:pPr>
              <w:ind w:firstLine="0"/>
              <w:rPr>
                <w:rFonts w:ascii="Cambria" w:hAnsi="Cambria"/>
                <w:sz w:val="18"/>
                <w:szCs w:val="18"/>
              </w:rPr>
            </w:pPr>
            <w:r w:rsidRPr="00096B03">
              <w:rPr>
                <w:rFonts w:ascii="Cambria" w:hAnsi="Cambria"/>
                <w:sz w:val="18"/>
                <w:szCs w:val="18"/>
              </w:rPr>
              <w:t>Ayvacı &amp; Türkdoğan (2010)</w:t>
            </w:r>
          </w:p>
        </w:tc>
        <w:tc>
          <w:tcPr>
            <w:tcW w:w="1260" w:type="dxa"/>
            <w:shd w:val="clear" w:color="auto" w:fill="auto"/>
            <w:vAlign w:val="center"/>
          </w:tcPr>
          <w:p w14:paraId="1AAD178C"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7D6D17D5"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32DC97C4" w14:textId="38E68360" w:rsidR="00A31249"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Science</w:t>
            </w:r>
            <w:r w:rsidR="00751C53" w:rsidRPr="00096B03">
              <w:rPr>
                <w:rFonts w:ascii="Cambria" w:hAnsi="Cambria"/>
                <w:color w:val="231F20"/>
                <w:sz w:val="18"/>
                <w:szCs w:val="18"/>
              </w:rPr>
              <w:t xml:space="preserve"> and Technology</w:t>
            </w:r>
          </w:p>
        </w:tc>
        <w:tc>
          <w:tcPr>
            <w:tcW w:w="2552" w:type="dxa"/>
            <w:shd w:val="clear" w:color="auto" w:fill="auto"/>
            <w:vAlign w:val="center"/>
          </w:tcPr>
          <w:p w14:paraId="5D3830E3" w14:textId="40DAFB37"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Written examination quest</w:t>
            </w:r>
            <w:r w:rsidR="00096B03">
              <w:rPr>
                <w:rFonts w:ascii="Cambria" w:hAnsi="Cambria"/>
                <w:color w:val="231F20"/>
                <w:sz w:val="18"/>
                <w:szCs w:val="18"/>
              </w:rPr>
              <w:t>.</w:t>
            </w:r>
          </w:p>
        </w:tc>
        <w:tc>
          <w:tcPr>
            <w:tcW w:w="1915" w:type="dxa"/>
            <w:vAlign w:val="center"/>
          </w:tcPr>
          <w:p w14:paraId="4FB86947" w14:textId="77777777"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Document analysis</w:t>
            </w:r>
          </w:p>
        </w:tc>
        <w:tc>
          <w:tcPr>
            <w:tcW w:w="2878" w:type="dxa"/>
          </w:tcPr>
          <w:p w14:paraId="70ABA973" w14:textId="77777777" w:rsidR="00A31249" w:rsidRPr="00096B03" w:rsidRDefault="00A31249"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Cognitive Level of Questions</w:t>
            </w:r>
          </w:p>
        </w:tc>
      </w:tr>
      <w:tr w:rsidR="00751C53" w:rsidRPr="00096B03" w14:paraId="6AED7C57" w14:textId="77777777" w:rsidTr="00142B6B">
        <w:trPr>
          <w:trHeight w:val="239"/>
        </w:trPr>
        <w:tc>
          <w:tcPr>
            <w:tcW w:w="2560" w:type="dxa"/>
            <w:shd w:val="clear" w:color="auto" w:fill="auto"/>
            <w:vAlign w:val="center"/>
          </w:tcPr>
          <w:p w14:paraId="378E7C32" w14:textId="77777777" w:rsidR="00A31249" w:rsidRPr="00096B03" w:rsidRDefault="00A31249" w:rsidP="00142B6B">
            <w:pPr>
              <w:ind w:firstLine="0"/>
              <w:rPr>
                <w:rFonts w:ascii="Cambria" w:hAnsi="Cambria"/>
                <w:sz w:val="18"/>
                <w:szCs w:val="18"/>
              </w:rPr>
            </w:pPr>
            <w:r w:rsidRPr="00096B03">
              <w:rPr>
                <w:rFonts w:ascii="Cambria" w:hAnsi="Cambria"/>
                <w:sz w:val="18"/>
                <w:szCs w:val="18"/>
              </w:rPr>
              <w:t>Ayvacı &amp; Şahin (2009)</w:t>
            </w:r>
          </w:p>
        </w:tc>
        <w:tc>
          <w:tcPr>
            <w:tcW w:w="1260" w:type="dxa"/>
            <w:shd w:val="clear" w:color="auto" w:fill="auto"/>
            <w:vAlign w:val="center"/>
          </w:tcPr>
          <w:p w14:paraId="703F5B16"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49963B6D" w14:textId="77777777" w:rsidR="00A31249" w:rsidRPr="00096B03" w:rsidRDefault="00A31249"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2D24CE3C" w14:textId="18204830" w:rsidR="00A31249"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Science</w:t>
            </w:r>
            <w:r w:rsidR="00751C53" w:rsidRPr="00096B03">
              <w:rPr>
                <w:rFonts w:ascii="Cambria" w:hAnsi="Cambria"/>
                <w:color w:val="231F20"/>
                <w:sz w:val="18"/>
                <w:szCs w:val="18"/>
              </w:rPr>
              <w:t xml:space="preserve"> and Technology</w:t>
            </w:r>
          </w:p>
        </w:tc>
        <w:tc>
          <w:tcPr>
            <w:tcW w:w="2552" w:type="dxa"/>
            <w:shd w:val="clear" w:color="auto" w:fill="auto"/>
            <w:vAlign w:val="center"/>
          </w:tcPr>
          <w:p w14:paraId="237295BF" w14:textId="5182D286"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Written examination quest</w:t>
            </w:r>
            <w:r w:rsidR="00096B03">
              <w:rPr>
                <w:rFonts w:ascii="Cambria" w:hAnsi="Cambria"/>
                <w:color w:val="231F20"/>
                <w:sz w:val="18"/>
                <w:szCs w:val="18"/>
              </w:rPr>
              <w:t>.</w:t>
            </w:r>
          </w:p>
        </w:tc>
        <w:tc>
          <w:tcPr>
            <w:tcW w:w="1915" w:type="dxa"/>
            <w:vAlign w:val="center"/>
          </w:tcPr>
          <w:p w14:paraId="7DE78F5C" w14:textId="77777777" w:rsidR="00A31249" w:rsidRPr="00096B03" w:rsidRDefault="00A31249"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Document analysis</w:t>
            </w:r>
          </w:p>
        </w:tc>
        <w:tc>
          <w:tcPr>
            <w:tcW w:w="2878" w:type="dxa"/>
          </w:tcPr>
          <w:p w14:paraId="3773A77F" w14:textId="77777777" w:rsidR="00A31249" w:rsidRPr="00096B03" w:rsidRDefault="00A31249"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Cognitive Level of Questions</w:t>
            </w:r>
          </w:p>
        </w:tc>
      </w:tr>
      <w:tr w:rsidR="00751C53" w:rsidRPr="00096B03" w14:paraId="5D55EEFC" w14:textId="77777777" w:rsidTr="00142B6B">
        <w:trPr>
          <w:trHeight w:val="239"/>
        </w:trPr>
        <w:tc>
          <w:tcPr>
            <w:tcW w:w="2560" w:type="dxa"/>
            <w:shd w:val="clear" w:color="auto" w:fill="auto"/>
            <w:vAlign w:val="center"/>
          </w:tcPr>
          <w:p w14:paraId="33C80134" w14:textId="77777777" w:rsidR="00155A4A" w:rsidRPr="00096B03" w:rsidRDefault="00155A4A" w:rsidP="00142B6B">
            <w:pPr>
              <w:ind w:firstLine="0"/>
              <w:rPr>
                <w:rFonts w:ascii="Cambria" w:hAnsi="Cambria"/>
                <w:sz w:val="18"/>
                <w:szCs w:val="18"/>
              </w:rPr>
            </w:pPr>
            <w:r w:rsidRPr="00096B03">
              <w:rPr>
                <w:rFonts w:ascii="Cambria" w:hAnsi="Cambria"/>
                <w:sz w:val="18"/>
                <w:szCs w:val="18"/>
              </w:rPr>
              <w:t>Bay (2016)</w:t>
            </w:r>
          </w:p>
        </w:tc>
        <w:tc>
          <w:tcPr>
            <w:tcW w:w="1260" w:type="dxa"/>
            <w:shd w:val="clear" w:color="auto" w:fill="auto"/>
            <w:vAlign w:val="center"/>
          </w:tcPr>
          <w:p w14:paraId="1AE2FB70"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10D4BF79"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Pre-service </w:t>
            </w:r>
          </w:p>
        </w:tc>
        <w:tc>
          <w:tcPr>
            <w:tcW w:w="2058" w:type="dxa"/>
          </w:tcPr>
          <w:p w14:paraId="7FEBB888" w14:textId="14138527"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Pre-school courses&amp;activities</w:t>
            </w:r>
          </w:p>
        </w:tc>
        <w:tc>
          <w:tcPr>
            <w:tcW w:w="2552" w:type="dxa"/>
            <w:shd w:val="clear" w:color="auto" w:fill="auto"/>
            <w:vAlign w:val="center"/>
          </w:tcPr>
          <w:p w14:paraId="4CC238E2" w14:textId="7808AD42"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Question writing form</w:t>
            </w:r>
          </w:p>
        </w:tc>
        <w:tc>
          <w:tcPr>
            <w:tcW w:w="1915" w:type="dxa"/>
            <w:vAlign w:val="center"/>
          </w:tcPr>
          <w:p w14:paraId="520D0B38" w14:textId="77777777"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Descriptive analysis</w:t>
            </w:r>
          </w:p>
        </w:tc>
        <w:tc>
          <w:tcPr>
            <w:tcW w:w="2878" w:type="dxa"/>
          </w:tcPr>
          <w:p w14:paraId="59744A5E" w14:textId="77777777" w:rsidR="00155A4A" w:rsidRPr="00096B03" w:rsidRDefault="00155A4A"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Types of Questions</w:t>
            </w:r>
          </w:p>
        </w:tc>
      </w:tr>
      <w:tr w:rsidR="00751C53" w:rsidRPr="00096B03" w14:paraId="0295B04D" w14:textId="77777777" w:rsidTr="00142B6B">
        <w:trPr>
          <w:trHeight w:val="239"/>
        </w:trPr>
        <w:tc>
          <w:tcPr>
            <w:tcW w:w="2560" w:type="dxa"/>
            <w:shd w:val="clear" w:color="auto" w:fill="auto"/>
            <w:vAlign w:val="center"/>
          </w:tcPr>
          <w:p w14:paraId="44BE1688"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Bay &amp; Alisinanoğlu (2013)</w:t>
            </w:r>
          </w:p>
        </w:tc>
        <w:tc>
          <w:tcPr>
            <w:tcW w:w="1260" w:type="dxa"/>
            <w:shd w:val="clear" w:color="auto" w:fill="auto"/>
            <w:vAlign w:val="center"/>
          </w:tcPr>
          <w:p w14:paraId="4B734934"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20CC3C04"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26DE46B8" w14:textId="5E3D2AE3" w:rsidR="00155A4A" w:rsidRPr="00096B03" w:rsidRDefault="00155A4A" w:rsidP="00142B6B">
            <w:pPr>
              <w:ind w:firstLine="0"/>
              <w:jc w:val="left"/>
              <w:rPr>
                <w:rFonts w:ascii="Cambria" w:hAnsi="Cambria"/>
                <w:sz w:val="18"/>
                <w:szCs w:val="18"/>
              </w:rPr>
            </w:pPr>
            <w:r w:rsidRPr="00096B03">
              <w:rPr>
                <w:rFonts w:ascii="Cambria" w:hAnsi="Cambria"/>
                <w:color w:val="231F20"/>
                <w:sz w:val="18"/>
                <w:szCs w:val="18"/>
              </w:rPr>
              <w:t>Pre-school courses&amp;activities</w:t>
            </w:r>
          </w:p>
        </w:tc>
        <w:tc>
          <w:tcPr>
            <w:tcW w:w="2552" w:type="dxa"/>
            <w:shd w:val="clear" w:color="auto" w:fill="auto"/>
            <w:vAlign w:val="center"/>
          </w:tcPr>
          <w:p w14:paraId="56271D0D" w14:textId="1113277B" w:rsidR="00155A4A" w:rsidRPr="00096B03" w:rsidRDefault="00155A4A" w:rsidP="00142B6B">
            <w:pPr>
              <w:ind w:firstLine="0"/>
              <w:jc w:val="left"/>
              <w:rPr>
                <w:rFonts w:ascii="Cambria" w:hAnsi="Cambria"/>
                <w:sz w:val="18"/>
                <w:szCs w:val="18"/>
              </w:rPr>
            </w:pPr>
            <w:r w:rsidRPr="00096B03">
              <w:rPr>
                <w:rFonts w:ascii="Cambria" w:hAnsi="Cambria"/>
                <w:sz w:val="18"/>
                <w:szCs w:val="18"/>
              </w:rPr>
              <w:t>Observations</w:t>
            </w:r>
          </w:p>
        </w:tc>
        <w:tc>
          <w:tcPr>
            <w:tcW w:w="1915" w:type="dxa"/>
            <w:vAlign w:val="center"/>
          </w:tcPr>
          <w:p w14:paraId="35924D05"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Inferential analysis; </w:t>
            </w:r>
          </w:p>
          <w:p w14:paraId="48A195BA"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Content analysis</w:t>
            </w:r>
          </w:p>
        </w:tc>
        <w:tc>
          <w:tcPr>
            <w:tcW w:w="2878" w:type="dxa"/>
          </w:tcPr>
          <w:p w14:paraId="79F9E366" w14:textId="77777777" w:rsidR="00155A4A" w:rsidRPr="00096B03" w:rsidRDefault="00155A4A" w:rsidP="00142B6B">
            <w:pPr>
              <w:ind w:firstLine="0"/>
              <w:rPr>
                <w:rFonts w:ascii="Cambria" w:hAnsi="Cambria"/>
                <w:sz w:val="18"/>
                <w:szCs w:val="18"/>
              </w:rPr>
            </w:pPr>
            <w:r w:rsidRPr="00096B03">
              <w:rPr>
                <w:rFonts w:ascii="Cambria" w:hAnsi="Cambria"/>
                <w:color w:val="231F20"/>
                <w:sz w:val="18"/>
                <w:szCs w:val="18"/>
              </w:rPr>
              <w:t>Types of Questions</w:t>
            </w:r>
          </w:p>
        </w:tc>
      </w:tr>
      <w:tr w:rsidR="00751C53" w:rsidRPr="00096B03" w14:paraId="6E8E36C9" w14:textId="77777777" w:rsidTr="00142B6B">
        <w:trPr>
          <w:trHeight w:val="239"/>
        </w:trPr>
        <w:tc>
          <w:tcPr>
            <w:tcW w:w="2560" w:type="dxa"/>
            <w:shd w:val="clear" w:color="auto" w:fill="auto"/>
            <w:vAlign w:val="center"/>
          </w:tcPr>
          <w:p w14:paraId="43993158" w14:textId="77777777" w:rsidR="00155A4A" w:rsidRPr="00096B03" w:rsidRDefault="00155A4A" w:rsidP="00142B6B">
            <w:pPr>
              <w:ind w:firstLine="0"/>
              <w:jc w:val="left"/>
              <w:rPr>
                <w:rFonts w:ascii="Cambria" w:hAnsi="Cambria"/>
                <w:sz w:val="18"/>
                <w:szCs w:val="18"/>
                <w:highlight w:val="yellow"/>
              </w:rPr>
            </w:pPr>
            <w:r w:rsidRPr="00096B03">
              <w:rPr>
                <w:rFonts w:ascii="Cambria" w:hAnsi="Cambria"/>
                <w:sz w:val="18"/>
                <w:szCs w:val="18"/>
              </w:rPr>
              <w:t>Baysen (2006)</w:t>
            </w:r>
          </w:p>
        </w:tc>
        <w:tc>
          <w:tcPr>
            <w:tcW w:w="1260" w:type="dxa"/>
            <w:shd w:val="clear" w:color="auto" w:fill="auto"/>
            <w:vAlign w:val="center"/>
          </w:tcPr>
          <w:p w14:paraId="6706DFB9"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0DC1BC7D"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4C45D478" w14:textId="4FDDFB0B" w:rsidR="00155A4A" w:rsidRPr="00096B03" w:rsidRDefault="00155A4A" w:rsidP="00142B6B">
            <w:pPr>
              <w:ind w:firstLine="0"/>
              <w:jc w:val="left"/>
              <w:rPr>
                <w:rFonts w:ascii="Cambria" w:hAnsi="Cambria"/>
                <w:sz w:val="18"/>
                <w:szCs w:val="18"/>
              </w:rPr>
            </w:pPr>
            <w:r w:rsidRPr="00096B03">
              <w:rPr>
                <w:rFonts w:ascii="Cambria" w:hAnsi="Cambria"/>
                <w:sz w:val="18"/>
                <w:szCs w:val="18"/>
              </w:rPr>
              <w:t>Life studies, Turkish, Mathematics, Science</w:t>
            </w:r>
            <w:r w:rsidR="00751C53" w:rsidRPr="00096B03">
              <w:rPr>
                <w:rFonts w:ascii="Cambria" w:hAnsi="Cambria"/>
                <w:sz w:val="18"/>
                <w:szCs w:val="18"/>
              </w:rPr>
              <w:t xml:space="preserve"> </w:t>
            </w:r>
          </w:p>
        </w:tc>
        <w:tc>
          <w:tcPr>
            <w:tcW w:w="2552" w:type="dxa"/>
            <w:shd w:val="clear" w:color="auto" w:fill="auto"/>
            <w:vAlign w:val="center"/>
          </w:tcPr>
          <w:p w14:paraId="5C68B9B0" w14:textId="384BBAB0" w:rsidR="00155A4A" w:rsidRPr="00096B03" w:rsidRDefault="00155A4A" w:rsidP="00142B6B">
            <w:pPr>
              <w:ind w:firstLine="0"/>
              <w:jc w:val="left"/>
              <w:rPr>
                <w:rFonts w:ascii="Cambria" w:hAnsi="Cambria"/>
                <w:sz w:val="18"/>
                <w:szCs w:val="18"/>
              </w:rPr>
            </w:pPr>
            <w:r w:rsidRPr="00096B03">
              <w:rPr>
                <w:rFonts w:ascii="Cambria" w:hAnsi="Cambria"/>
                <w:sz w:val="18"/>
                <w:szCs w:val="18"/>
              </w:rPr>
              <w:t>Observations, Interviews</w:t>
            </w:r>
          </w:p>
        </w:tc>
        <w:tc>
          <w:tcPr>
            <w:tcW w:w="1915" w:type="dxa"/>
            <w:vAlign w:val="center"/>
          </w:tcPr>
          <w:p w14:paraId="38A86A35" w14:textId="77777777" w:rsidR="00155A4A" w:rsidRPr="00096B03" w:rsidRDefault="00155A4A" w:rsidP="00142B6B">
            <w:pPr>
              <w:ind w:firstLine="0"/>
              <w:jc w:val="left"/>
              <w:rPr>
                <w:rFonts w:ascii="Cambria" w:hAnsi="Cambria"/>
                <w:sz w:val="18"/>
                <w:szCs w:val="18"/>
              </w:rPr>
            </w:pPr>
            <w:r w:rsidRPr="00096B03">
              <w:rPr>
                <w:rFonts w:ascii="Cambria" w:hAnsi="Cambria"/>
                <w:color w:val="231F20"/>
                <w:sz w:val="18"/>
                <w:szCs w:val="18"/>
              </w:rPr>
              <w:t xml:space="preserve">Descriptive analysis; </w:t>
            </w:r>
            <w:r w:rsidRPr="00096B03">
              <w:rPr>
                <w:rFonts w:ascii="Cambria" w:hAnsi="Cambria"/>
                <w:sz w:val="18"/>
                <w:szCs w:val="18"/>
              </w:rPr>
              <w:t>Content analysis</w:t>
            </w:r>
          </w:p>
        </w:tc>
        <w:tc>
          <w:tcPr>
            <w:tcW w:w="2878" w:type="dxa"/>
          </w:tcPr>
          <w:p w14:paraId="2FFF41DB" w14:textId="77777777" w:rsidR="00155A4A" w:rsidRPr="00096B03" w:rsidRDefault="00155A4A"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Cognitive Level of Questions</w:t>
            </w:r>
          </w:p>
        </w:tc>
      </w:tr>
      <w:tr w:rsidR="00751C53" w:rsidRPr="00096B03" w14:paraId="448EBE28" w14:textId="77777777" w:rsidTr="00142B6B">
        <w:trPr>
          <w:trHeight w:val="239"/>
        </w:trPr>
        <w:tc>
          <w:tcPr>
            <w:tcW w:w="2560" w:type="dxa"/>
            <w:shd w:val="clear" w:color="auto" w:fill="auto"/>
            <w:vAlign w:val="center"/>
          </w:tcPr>
          <w:p w14:paraId="60D8C11E"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Baysen, Soylu, &amp; Baysen, (2003)</w:t>
            </w:r>
          </w:p>
        </w:tc>
        <w:tc>
          <w:tcPr>
            <w:tcW w:w="1260" w:type="dxa"/>
            <w:shd w:val="clear" w:color="auto" w:fill="auto"/>
            <w:vAlign w:val="center"/>
          </w:tcPr>
          <w:p w14:paraId="76757EBA"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148B95D1"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24747270" w14:textId="0B5260A1" w:rsidR="00155A4A" w:rsidRPr="00096B03" w:rsidRDefault="00155A4A" w:rsidP="00142B6B">
            <w:pPr>
              <w:ind w:firstLine="0"/>
              <w:jc w:val="left"/>
              <w:rPr>
                <w:rFonts w:ascii="Cambria" w:hAnsi="Cambria"/>
                <w:sz w:val="18"/>
                <w:szCs w:val="18"/>
              </w:rPr>
            </w:pPr>
            <w:r w:rsidRPr="00096B03">
              <w:rPr>
                <w:rFonts w:ascii="Cambria" w:hAnsi="Cambria"/>
                <w:sz w:val="18"/>
                <w:szCs w:val="18"/>
              </w:rPr>
              <w:t>Life studies, Turkish, Mathematics, Science</w:t>
            </w:r>
            <w:r w:rsidR="00751C53" w:rsidRPr="00096B03">
              <w:rPr>
                <w:rFonts w:ascii="Cambria" w:hAnsi="Cambria"/>
                <w:sz w:val="18"/>
                <w:szCs w:val="18"/>
              </w:rPr>
              <w:t xml:space="preserve"> </w:t>
            </w:r>
          </w:p>
        </w:tc>
        <w:tc>
          <w:tcPr>
            <w:tcW w:w="2552" w:type="dxa"/>
            <w:shd w:val="clear" w:color="auto" w:fill="auto"/>
            <w:vAlign w:val="center"/>
          </w:tcPr>
          <w:p w14:paraId="49FF2A4C" w14:textId="2DF4D3F7" w:rsidR="00155A4A" w:rsidRPr="00096B03" w:rsidRDefault="00155A4A" w:rsidP="00142B6B">
            <w:pPr>
              <w:ind w:firstLine="0"/>
              <w:jc w:val="left"/>
              <w:rPr>
                <w:rFonts w:ascii="Cambria" w:hAnsi="Cambria"/>
                <w:sz w:val="18"/>
                <w:szCs w:val="18"/>
              </w:rPr>
            </w:pPr>
            <w:r w:rsidRPr="00096B03">
              <w:rPr>
                <w:rFonts w:ascii="Cambria" w:hAnsi="Cambria"/>
                <w:sz w:val="18"/>
                <w:szCs w:val="18"/>
              </w:rPr>
              <w:t>Observation</w:t>
            </w:r>
          </w:p>
        </w:tc>
        <w:tc>
          <w:tcPr>
            <w:tcW w:w="1915" w:type="dxa"/>
            <w:vAlign w:val="center"/>
          </w:tcPr>
          <w:p w14:paraId="5D06885D" w14:textId="77777777" w:rsidR="00155A4A" w:rsidRPr="00096B03" w:rsidRDefault="00155A4A" w:rsidP="00142B6B">
            <w:pPr>
              <w:ind w:firstLine="0"/>
              <w:jc w:val="left"/>
              <w:rPr>
                <w:rFonts w:ascii="Cambria" w:hAnsi="Cambria"/>
                <w:sz w:val="18"/>
                <w:szCs w:val="18"/>
              </w:rPr>
            </w:pPr>
            <w:r w:rsidRPr="00096B03">
              <w:rPr>
                <w:rFonts w:ascii="Cambria" w:hAnsi="Cambria"/>
                <w:color w:val="231F20"/>
                <w:sz w:val="18"/>
                <w:szCs w:val="18"/>
              </w:rPr>
              <w:t>Descriptive analysis</w:t>
            </w:r>
          </w:p>
        </w:tc>
        <w:tc>
          <w:tcPr>
            <w:tcW w:w="2878" w:type="dxa"/>
          </w:tcPr>
          <w:p w14:paraId="5EAA410F" w14:textId="77777777" w:rsidR="00155A4A" w:rsidRPr="00096B03" w:rsidRDefault="00155A4A" w:rsidP="00142B6B">
            <w:pPr>
              <w:ind w:firstLine="0"/>
              <w:rPr>
                <w:rFonts w:ascii="Cambria" w:hAnsi="Cambria"/>
                <w:color w:val="231F20"/>
                <w:sz w:val="18"/>
                <w:szCs w:val="18"/>
              </w:rPr>
            </w:pPr>
            <w:r w:rsidRPr="00096B03">
              <w:rPr>
                <w:rFonts w:ascii="Cambria" w:hAnsi="Cambria"/>
                <w:color w:val="231F20"/>
                <w:sz w:val="18"/>
                <w:szCs w:val="18"/>
              </w:rPr>
              <w:t>Types of Questions</w:t>
            </w:r>
          </w:p>
        </w:tc>
      </w:tr>
      <w:tr w:rsidR="00751C53" w:rsidRPr="00096B03" w14:paraId="4C53E467" w14:textId="77777777" w:rsidTr="00142B6B">
        <w:trPr>
          <w:trHeight w:val="239"/>
        </w:trPr>
        <w:tc>
          <w:tcPr>
            <w:tcW w:w="2560" w:type="dxa"/>
            <w:shd w:val="clear" w:color="auto" w:fill="auto"/>
            <w:vAlign w:val="center"/>
          </w:tcPr>
          <w:p w14:paraId="3321D8FA"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Bektaş, &amp; Şahin (2007)</w:t>
            </w:r>
          </w:p>
        </w:tc>
        <w:tc>
          <w:tcPr>
            <w:tcW w:w="1260" w:type="dxa"/>
            <w:shd w:val="clear" w:color="auto" w:fill="auto"/>
            <w:vAlign w:val="center"/>
          </w:tcPr>
          <w:p w14:paraId="348DBD7F"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3CAB8056"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7F8E53F6" w14:textId="504DA7F0" w:rsidR="00155A4A" w:rsidRPr="00096B03" w:rsidRDefault="00155A4A" w:rsidP="00142B6B">
            <w:pPr>
              <w:autoSpaceDE w:val="0"/>
              <w:autoSpaceDN w:val="0"/>
              <w:adjustRightInd w:val="0"/>
              <w:ind w:firstLine="0"/>
              <w:jc w:val="left"/>
              <w:rPr>
                <w:rFonts w:ascii="Cambria" w:hAnsi="Cambria"/>
                <w:sz w:val="18"/>
                <w:szCs w:val="18"/>
              </w:rPr>
            </w:pPr>
            <w:r w:rsidRPr="00096B03">
              <w:rPr>
                <w:rFonts w:ascii="Cambria" w:hAnsi="Cambria"/>
                <w:sz w:val="18"/>
                <w:szCs w:val="18"/>
              </w:rPr>
              <w:t>Social Studies</w:t>
            </w:r>
          </w:p>
        </w:tc>
        <w:tc>
          <w:tcPr>
            <w:tcW w:w="2552" w:type="dxa"/>
            <w:shd w:val="clear" w:color="auto" w:fill="auto"/>
            <w:vAlign w:val="center"/>
          </w:tcPr>
          <w:p w14:paraId="1A673CDC" w14:textId="22570603" w:rsidR="00155A4A" w:rsidRPr="00096B03" w:rsidRDefault="00155A4A" w:rsidP="00142B6B">
            <w:pPr>
              <w:autoSpaceDE w:val="0"/>
              <w:autoSpaceDN w:val="0"/>
              <w:adjustRightInd w:val="0"/>
              <w:ind w:firstLine="0"/>
              <w:jc w:val="left"/>
              <w:rPr>
                <w:rFonts w:ascii="Cambria" w:hAnsi="Cambria"/>
                <w:sz w:val="18"/>
                <w:szCs w:val="18"/>
              </w:rPr>
            </w:pPr>
            <w:r w:rsidRPr="00096B03">
              <w:rPr>
                <w:rFonts w:ascii="Cambria" w:hAnsi="Cambria"/>
                <w:sz w:val="18"/>
                <w:szCs w:val="18"/>
              </w:rPr>
              <w:t>Semi-structured interviews, Observations</w:t>
            </w:r>
          </w:p>
        </w:tc>
        <w:tc>
          <w:tcPr>
            <w:tcW w:w="1915" w:type="dxa"/>
            <w:vAlign w:val="center"/>
          </w:tcPr>
          <w:p w14:paraId="059680B1" w14:textId="77777777" w:rsidR="00155A4A" w:rsidRPr="00096B03" w:rsidRDefault="00155A4A" w:rsidP="00142B6B">
            <w:pPr>
              <w:autoSpaceDE w:val="0"/>
              <w:autoSpaceDN w:val="0"/>
              <w:adjustRightInd w:val="0"/>
              <w:ind w:firstLine="0"/>
              <w:jc w:val="left"/>
              <w:rPr>
                <w:rFonts w:ascii="Cambria" w:hAnsi="Cambria"/>
                <w:sz w:val="18"/>
                <w:szCs w:val="18"/>
              </w:rPr>
            </w:pPr>
            <w:r w:rsidRPr="00096B03">
              <w:rPr>
                <w:rFonts w:ascii="Cambria" w:hAnsi="Cambria"/>
                <w:color w:val="231F20"/>
                <w:sz w:val="18"/>
                <w:szCs w:val="18"/>
              </w:rPr>
              <w:t>Descriptive analysis</w:t>
            </w:r>
          </w:p>
        </w:tc>
        <w:tc>
          <w:tcPr>
            <w:tcW w:w="2878" w:type="dxa"/>
          </w:tcPr>
          <w:p w14:paraId="79D3C5B0" w14:textId="77777777" w:rsidR="00155A4A" w:rsidRPr="00096B03" w:rsidRDefault="00155A4A"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Use of questioning techniques</w:t>
            </w:r>
          </w:p>
        </w:tc>
      </w:tr>
      <w:tr w:rsidR="00751C53" w:rsidRPr="00096B03" w14:paraId="112EDF5C" w14:textId="77777777" w:rsidTr="00142B6B">
        <w:trPr>
          <w:trHeight w:val="239"/>
        </w:trPr>
        <w:tc>
          <w:tcPr>
            <w:tcW w:w="2560" w:type="dxa"/>
            <w:shd w:val="clear" w:color="auto" w:fill="auto"/>
            <w:vAlign w:val="center"/>
          </w:tcPr>
          <w:p w14:paraId="496E19CF"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Büyükalan Filiz (2009)</w:t>
            </w:r>
          </w:p>
        </w:tc>
        <w:tc>
          <w:tcPr>
            <w:tcW w:w="1260" w:type="dxa"/>
            <w:shd w:val="clear" w:color="auto" w:fill="auto"/>
            <w:vAlign w:val="center"/>
          </w:tcPr>
          <w:p w14:paraId="1FE1049A"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Quantitative </w:t>
            </w:r>
          </w:p>
        </w:tc>
        <w:tc>
          <w:tcPr>
            <w:tcW w:w="1378" w:type="dxa"/>
            <w:shd w:val="clear" w:color="auto" w:fill="auto"/>
            <w:vAlign w:val="center"/>
          </w:tcPr>
          <w:p w14:paraId="167A38BA"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0BFFB0C0" w14:textId="6CEEDF35" w:rsidR="00155A4A" w:rsidRPr="00096B03" w:rsidRDefault="00155A4A" w:rsidP="00142B6B">
            <w:pPr>
              <w:autoSpaceDE w:val="0"/>
              <w:autoSpaceDN w:val="0"/>
              <w:adjustRightInd w:val="0"/>
              <w:ind w:firstLine="0"/>
              <w:rPr>
                <w:rFonts w:ascii="Cambria" w:hAnsi="Cambria"/>
                <w:color w:val="231F20"/>
                <w:sz w:val="18"/>
                <w:szCs w:val="18"/>
              </w:rPr>
            </w:pPr>
            <w:r w:rsidRPr="00096B03">
              <w:rPr>
                <w:rFonts w:ascii="Cambria" w:hAnsi="Cambria"/>
                <w:sz w:val="18"/>
                <w:szCs w:val="18"/>
              </w:rPr>
              <w:t>Social Studies</w:t>
            </w:r>
          </w:p>
        </w:tc>
        <w:tc>
          <w:tcPr>
            <w:tcW w:w="2552" w:type="dxa"/>
            <w:shd w:val="clear" w:color="auto" w:fill="auto"/>
            <w:vAlign w:val="center"/>
          </w:tcPr>
          <w:p w14:paraId="69DEF48F" w14:textId="12381163" w:rsidR="00155A4A" w:rsidRPr="00096B03" w:rsidRDefault="00155A4A"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Observation</w:t>
            </w:r>
          </w:p>
        </w:tc>
        <w:tc>
          <w:tcPr>
            <w:tcW w:w="1915" w:type="dxa"/>
            <w:vAlign w:val="center"/>
          </w:tcPr>
          <w:p w14:paraId="29590C9C" w14:textId="77777777"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sz w:val="18"/>
                <w:szCs w:val="18"/>
              </w:rPr>
              <w:t>Inferential analysis</w:t>
            </w:r>
          </w:p>
        </w:tc>
        <w:tc>
          <w:tcPr>
            <w:tcW w:w="2878" w:type="dxa"/>
          </w:tcPr>
          <w:p w14:paraId="58457D69" w14:textId="77777777" w:rsidR="00155A4A" w:rsidRPr="00096B03" w:rsidRDefault="00155A4A"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Cognitive Level of Questions,</w:t>
            </w:r>
          </w:p>
          <w:p w14:paraId="7CE8FC95" w14:textId="77777777" w:rsidR="00155A4A" w:rsidRPr="00096B03" w:rsidRDefault="00155A4A" w:rsidP="00142B6B">
            <w:pPr>
              <w:autoSpaceDE w:val="0"/>
              <w:autoSpaceDN w:val="0"/>
              <w:adjustRightInd w:val="0"/>
              <w:ind w:firstLine="0"/>
              <w:rPr>
                <w:rFonts w:ascii="Cambria" w:hAnsi="Cambria"/>
                <w:color w:val="231F20"/>
                <w:sz w:val="18"/>
                <w:szCs w:val="18"/>
              </w:rPr>
            </w:pPr>
            <w:r w:rsidRPr="00096B03">
              <w:rPr>
                <w:rFonts w:ascii="Cambria" w:hAnsi="Cambria"/>
                <w:color w:val="231F20"/>
                <w:sz w:val="18"/>
                <w:szCs w:val="18"/>
              </w:rPr>
              <w:t>Use of questioning techniques</w:t>
            </w:r>
          </w:p>
        </w:tc>
      </w:tr>
      <w:tr w:rsidR="00751C53" w:rsidRPr="00096B03" w14:paraId="27E087B0" w14:textId="77777777" w:rsidTr="00142B6B">
        <w:trPr>
          <w:trHeight w:val="239"/>
        </w:trPr>
        <w:tc>
          <w:tcPr>
            <w:tcW w:w="2560" w:type="dxa"/>
            <w:shd w:val="clear" w:color="auto" w:fill="auto"/>
            <w:vAlign w:val="center"/>
          </w:tcPr>
          <w:p w14:paraId="4E3B9062" w14:textId="77777777" w:rsidR="00155A4A" w:rsidRPr="00096B03" w:rsidRDefault="00155A4A" w:rsidP="00142B6B">
            <w:pPr>
              <w:ind w:firstLine="0"/>
              <w:jc w:val="left"/>
              <w:rPr>
                <w:rFonts w:ascii="Cambria" w:hAnsi="Cambria"/>
                <w:sz w:val="18"/>
                <w:szCs w:val="18"/>
                <w:highlight w:val="yellow"/>
              </w:rPr>
            </w:pPr>
            <w:r w:rsidRPr="00096B03">
              <w:rPr>
                <w:rFonts w:ascii="Cambria" w:hAnsi="Cambria"/>
                <w:sz w:val="18"/>
                <w:szCs w:val="18"/>
              </w:rPr>
              <w:t>Çalışkan (2011)</w:t>
            </w:r>
          </w:p>
        </w:tc>
        <w:tc>
          <w:tcPr>
            <w:tcW w:w="1260" w:type="dxa"/>
            <w:shd w:val="clear" w:color="auto" w:fill="auto"/>
            <w:vAlign w:val="center"/>
          </w:tcPr>
          <w:p w14:paraId="5E1ECFC6"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5F15C667"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21B3C8E9" w14:textId="22F5ED7D" w:rsidR="00155A4A" w:rsidRPr="00096B03" w:rsidRDefault="00155A4A" w:rsidP="00142B6B">
            <w:pPr>
              <w:ind w:firstLine="0"/>
              <w:jc w:val="left"/>
              <w:rPr>
                <w:rFonts w:ascii="Cambria" w:hAnsi="Cambria"/>
                <w:sz w:val="18"/>
                <w:szCs w:val="18"/>
              </w:rPr>
            </w:pPr>
            <w:r w:rsidRPr="00096B03">
              <w:rPr>
                <w:rFonts w:ascii="Cambria" w:hAnsi="Cambria"/>
                <w:sz w:val="18"/>
                <w:szCs w:val="18"/>
              </w:rPr>
              <w:t>Social Studies</w:t>
            </w:r>
          </w:p>
        </w:tc>
        <w:tc>
          <w:tcPr>
            <w:tcW w:w="2552" w:type="dxa"/>
            <w:shd w:val="clear" w:color="auto" w:fill="auto"/>
            <w:vAlign w:val="center"/>
          </w:tcPr>
          <w:p w14:paraId="616957B3" w14:textId="6B2C688D" w:rsidR="00155A4A" w:rsidRPr="00096B03" w:rsidRDefault="00155A4A" w:rsidP="00142B6B">
            <w:pPr>
              <w:ind w:firstLine="0"/>
              <w:jc w:val="left"/>
              <w:rPr>
                <w:rFonts w:ascii="Cambria" w:hAnsi="Cambria"/>
                <w:sz w:val="18"/>
                <w:szCs w:val="18"/>
              </w:rPr>
            </w:pPr>
            <w:r w:rsidRPr="00096B03">
              <w:rPr>
                <w:rFonts w:ascii="Cambria" w:hAnsi="Cambria"/>
                <w:sz w:val="18"/>
                <w:szCs w:val="18"/>
              </w:rPr>
              <w:t>Question investigation form</w:t>
            </w:r>
          </w:p>
        </w:tc>
        <w:tc>
          <w:tcPr>
            <w:tcW w:w="1915" w:type="dxa"/>
            <w:vAlign w:val="center"/>
          </w:tcPr>
          <w:p w14:paraId="215658A7"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Descriptive analysis</w:t>
            </w:r>
          </w:p>
        </w:tc>
        <w:tc>
          <w:tcPr>
            <w:tcW w:w="2878" w:type="dxa"/>
          </w:tcPr>
          <w:p w14:paraId="0893C45B" w14:textId="77777777" w:rsidR="00155A4A" w:rsidRPr="00096B03" w:rsidRDefault="00155A4A" w:rsidP="00142B6B">
            <w:pPr>
              <w:ind w:firstLine="0"/>
              <w:rPr>
                <w:rFonts w:ascii="Cambria" w:hAnsi="Cambria"/>
                <w:sz w:val="18"/>
                <w:szCs w:val="18"/>
              </w:rPr>
            </w:pPr>
            <w:r w:rsidRPr="00096B03">
              <w:rPr>
                <w:rFonts w:ascii="Cambria" w:hAnsi="Cambria"/>
                <w:color w:val="231F20"/>
                <w:sz w:val="18"/>
                <w:szCs w:val="18"/>
              </w:rPr>
              <w:t>Cognitive Level of Questions</w:t>
            </w:r>
          </w:p>
        </w:tc>
      </w:tr>
      <w:tr w:rsidR="00751C53" w:rsidRPr="00096B03" w14:paraId="01EBDDCF" w14:textId="77777777" w:rsidTr="00142B6B">
        <w:trPr>
          <w:trHeight w:val="239"/>
        </w:trPr>
        <w:tc>
          <w:tcPr>
            <w:tcW w:w="2560" w:type="dxa"/>
            <w:shd w:val="clear" w:color="auto" w:fill="auto"/>
            <w:vAlign w:val="center"/>
          </w:tcPr>
          <w:p w14:paraId="6BC2405A"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Çintaş &amp; Yıldız (2015)</w:t>
            </w:r>
          </w:p>
        </w:tc>
        <w:tc>
          <w:tcPr>
            <w:tcW w:w="1260" w:type="dxa"/>
            <w:shd w:val="clear" w:color="auto" w:fill="auto"/>
            <w:vAlign w:val="center"/>
          </w:tcPr>
          <w:p w14:paraId="162BBF99"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276210A6"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7562A7C7" w14:textId="4FA4AA5A"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sz w:val="18"/>
                <w:szCs w:val="18"/>
              </w:rPr>
              <w:t>Social Studies</w:t>
            </w:r>
          </w:p>
        </w:tc>
        <w:tc>
          <w:tcPr>
            <w:tcW w:w="2552" w:type="dxa"/>
            <w:shd w:val="clear" w:color="auto" w:fill="auto"/>
            <w:vAlign w:val="center"/>
          </w:tcPr>
          <w:p w14:paraId="78256F64" w14:textId="092F447A"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Written examination questions</w:t>
            </w:r>
          </w:p>
        </w:tc>
        <w:tc>
          <w:tcPr>
            <w:tcW w:w="1915" w:type="dxa"/>
            <w:vAlign w:val="center"/>
          </w:tcPr>
          <w:p w14:paraId="4F2F4D48" w14:textId="77777777" w:rsidR="00155A4A" w:rsidRPr="00096B03" w:rsidRDefault="00155A4A" w:rsidP="00142B6B">
            <w:pPr>
              <w:autoSpaceDE w:val="0"/>
              <w:autoSpaceDN w:val="0"/>
              <w:adjustRightInd w:val="0"/>
              <w:ind w:firstLine="0"/>
              <w:jc w:val="left"/>
              <w:rPr>
                <w:rFonts w:ascii="Cambria" w:hAnsi="Cambria"/>
                <w:sz w:val="18"/>
                <w:szCs w:val="18"/>
              </w:rPr>
            </w:pPr>
            <w:r w:rsidRPr="00096B03">
              <w:rPr>
                <w:rFonts w:ascii="Cambria" w:hAnsi="Cambria"/>
                <w:sz w:val="18"/>
                <w:szCs w:val="18"/>
              </w:rPr>
              <w:t>Document analysis</w:t>
            </w:r>
          </w:p>
        </w:tc>
        <w:tc>
          <w:tcPr>
            <w:tcW w:w="2878" w:type="dxa"/>
          </w:tcPr>
          <w:p w14:paraId="64B4AA08" w14:textId="77777777" w:rsidR="00155A4A" w:rsidRPr="00096B03" w:rsidRDefault="00155A4A" w:rsidP="00142B6B">
            <w:pPr>
              <w:autoSpaceDE w:val="0"/>
              <w:autoSpaceDN w:val="0"/>
              <w:adjustRightInd w:val="0"/>
              <w:ind w:firstLine="0"/>
              <w:rPr>
                <w:rFonts w:ascii="Cambria" w:hAnsi="Cambria"/>
                <w:sz w:val="18"/>
                <w:szCs w:val="18"/>
              </w:rPr>
            </w:pPr>
            <w:r w:rsidRPr="00096B03">
              <w:rPr>
                <w:rFonts w:ascii="Cambria" w:hAnsi="Cambria"/>
                <w:color w:val="231F20"/>
                <w:sz w:val="18"/>
                <w:szCs w:val="18"/>
              </w:rPr>
              <w:t>Cognitive Level of Questions</w:t>
            </w:r>
          </w:p>
        </w:tc>
      </w:tr>
      <w:tr w:rsidR="00751C53" w:rsidRPr="00096B03" w14:paraId="46CBA9CB" w14:textId="77777777" w:rsidTr="00142B6B">
        <w:trPr>
          <w:trHeight w:val="239"/>
        </w:trPr>
        <w:tc>
          <w:tcPr>
            <w:tcW w:w="2560" w:type="dxa"/>
            <w:shd w:val="clear" w:color="auto" w:fill="auto"/>
            <w:vAlign w:val="center"/>
          </w:tcPr>
          <w:p w14:paraId="50A90D10"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Çolak &amp; Demircioğlu (2010)</w:t>
            </w:r>
          </w:p>
        </w:tc>
        <w:tc>
          <w:tcPr>
            <w:tcW w:w="1260" w:type="dxa"/>
            <w:shd w:val="clear" w:color="auto" w:fill="auto"/>
            <w:vAlign w:val="center"/>
          </w:tcPr>
          <w:p w14:paraId="006707DE"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0BA58D18"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69DFEDD1" w14:textId="69BF5B73"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History</w:t>
            </w:r>
          </w:p>
        </w:tc>
        <w:tc>
          <w:tcPr>
            <w:tcW w:w="2552" w:type="dxa"/>
            <w:shd w:val="clear" w:color="auto" w:fill="auto"/>
            <w:vAlign w:val="center"/>
          </w:tcPr>
          <w:p w14:paraId="69228319" w14:textId="21EE9D89"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Written examination quest</w:t>
            </w:r>
            <w:r w:rsidR="00096B03">
              <w:rPr>
                <w:rFonts w:ascii="Cambria" w:hAnsi="Cambria"/>
                <w:color w:val="231F20"/>
                <w:sz w:val="18"/>
                <w:szCs w:val="18"/>
              </w:rPr>
              <w:t>.</w:t>
            </w:r>
          </w:p>
        </w:tc>
        <w:tc>
          <w:tcPr>
            <w:tcW w:w="1915" w:type="dxa"/>
            <w:vAlign w:val="center"/>
          </w:tcPr>
          <w:p w14:paraId="6C0C32D5" w14:textId="77777777" w:rsidR="00155A4A" w:rsidRPr="00096B03" w:rsidRDefault="00155A4A" w:rsidP="00142B6B">
            <w:pPr>
              <w:autoSpaceDE w:val="0"/>
              <w:autoSpaceDN w:val="0"/>
              <w:adjustRightInd w:val="0"/>
              <w:ind w:firstLine="0"/>
              <w:jc w:val="left"/>
              <w:rPr>
                <w:rFonts w:ascii="Cambria" w:hAnsi="Cambria"/>
                <w:sz w:val="18"/>
                <w:szCs w:val="18"/>
              </w:rPr>
            </w:pPr>
            <w:r w:rsidRPr="00096B03">
              <w:rPr>
                <w:rFonts w:ascii="Cambria" w:hAnsi="Cambria"/>
                <w:sz w:val="18"/>
                <w:szCs w:val="18"/>
              </w:rPr>
              <w:t>Document analysis</w:t>
            </w:r>
          </w:p>
        </w:tc>
        <w:tc>
          <w:tcPr>
            <w:tcW w:w="2878" w:type="dxa"/>
          </w:tcPr>
          <w:p w14:paraId="2B07015A" w14:textId="77777777" w:rsidR="00155A4A" w:rsidRPr="00096B03" w:rsidRDefault="00155A4A" w:rsidP="00142B6B">
            <w:pPr>
              <w:autoSpaceDE w:val="0"/>
              <w:autoSpaceDN w:val="0"/>
              <w:adjustRightInd w:val="0"/>
              <w:ind w:firstLine="0"/>
              <w:rPr>
                <w:rFonts w:ascii="Cambria" w:hAnsi="Cambria"/>
                <w:sz w:val="18"/>
                <w:szCs w:val="18"/>
              </w:rPr>
            </w:pPr>
            <w:r w:rsidRPr="00096B03">
              <w:rPr>
                <w:rFonts w:ascii="Cambria" w:hAnsi="Cambria"/>
                <w:color w:val="231F20"/>
                <w:sz w:val="18"/>
                <w:szCs w:val="18"/>
              </w:rPr>
              <w:t>Cognitive Level of Questions</w:t>
            </w:r>
          </w:p>
        </w:tc>
      </w:tr>
      <w:tr w:rsidR="00751C53" w:rsidRPr="00096B03" w14:paraId="232FFF0C" w14:textId="77777777" w:rsidTr="00142B6B">
        <w:trPr>
          <w:trHeight w:val="62"/>
        </w:trPr>
        <w:tc>
          <w:tcPr>
            <w:tcW w:w="2560" w:type="dxa"/>
            <w:shd w:val="clear" w:color="auto" w:fill="auto"/>
            <w:vAlign w:val="center"/>
          </w:tcPr>
          <w:p w14:paraId="0E3DB142" w14:textId="77777777" w:rsidR="00155A4A" w:rsidRPr="00096B03" w:rsidRDefault="00155A4A" w:rsidP="00142B6B">
            <w:pPr>
              <w:ind w:firstLine="0"/>
              <w:rPr>
                <w:rFonts w:ascii="Cambria" w:hAnsi="Cambria"/>
                <w:sz w:val="18"/>
                <w:szCs w:val="18"/>
              </w:rPr>
            </w:pPr>
            <w:r w:rsidRPr="00096B03">
              <w:rPr>
                <w:rFonts w:ascii="Cambria" w:hAnsi="Cambria"/>
                <w:sz w:val="18"/>
                <w:szCs w:val="18"/>
              </w:rPr>
              <w:t>Doğanay &amp; Güzel Yüce (2010)</w:t>
            </w:r>
          </w:p>
        </w:tc>
        <w:tc>
          <w:tcPr>
            <w:tcW w:w="1260" w:type="dxa"/>
            <w:shd w:val="clear" w:color="auto" w:fill="auto"/>
            <w:vAlign w:val="center"/>
          </w:tcPr>
          <w:p w14:paraId="6FC5E2A7"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15950AEB"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 xml:space="preserve">In-service </w:t>
            </w:r>
          </w:p>
        </w:tc>
        <w:tc>
          <w:tcPr>
            <w:tcW w:w="2058" w:type="dxa"/>
          </w:tcPr>
          <w:p w14:paraId="532D4DA7" w14:textId="3A68B757"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Science, Social Studies, Mathematics</w:t>
            </w:r>
          </w:p>
        </w:tc>
        <w:tc>
          <w:tcPr>
            <w:tcW w:w="2552" w:type="dxa"/>
            <w:shd w:val="clear" w:color="auto" w:fill="auto"/>
            <w:vAlign w:val="center"/>
          </w:tcPr>
          <w:p w14:paraId="11D0A2BB" w14:textId="4EB364C2"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Observation</w:t>
            </w:r>
          </w:p>
        </w:tc>
        <w:tc>
          <w:tcPr>
            <w:tcW w:w="1915" w:type="dxa"/>
            <w:vAlign w:val="center"/>
          </w:tcPr>
          <w:p w14:paraId="0BFF8CBF" w14:textId="77777777" w:rsidR="00155A4A" w:rsidRPr="00096B03" w:rsidRDefault="00155A4A" w:rsidP="00142B6B">
            <w:pPr>
              <w:ind w:firstLine="0"/>
              <w:jc w:val="left"/>
              <w:rPr>
                <w:rFonts w:ascii="Cambria" w:hAnsi="Cambria"/>
                <w:sz w:val="18"/>
                <w:szCs w:val="18"/>
              </w:rPr>
            </w:pPr>
            <w:r w:rsidRPr="00096B03">
              <w:rPr>
                <w:rFonts w:ascii="Cambria" w:hAnsi="Cambria"/>
                <w:color w:val="231F20"/>
                <w:sz w:val="18"/>
                <w:szCs w:val="18"/>
              </w:rPr>
              <w:t xml:space="preserve">Descriptive analysis; </w:t>
            </w:r>
            <w:r w:rsidRPr="00096B03">
              <w:rPr>
                <w:rFonts w:ascii="Cambria" w:hAnsi="Cambria"/>
                <w:sz w:val="18"/>
                <w:szCs w:val="18"/>
              </w:rPr>
              <w:t>Content analysis</w:t>
            </w:r>
          </w:p>
        </w:tc>
        <w:tc>
          <w:tcPr>
            <w:tcW w:w="2878" w:type="dxa"/>
          </w:tcPr>
          <w:p w14:paraId="65C72053" w14:textId="77777777" w:rsidR="00155A4A" w:rsidRPr="00096B03" w:rsidRDefault="00155A4A" w:rsidP="00142B6B">
            <w:pPr>
              <w:ind w:firstLine="0"/>
              <w:rPr>
                <w:rFonts w:ascii="Cambria" w:hAnsi="Cambria"/>
                <w:color w:val="231F20"/>
                <w:sz w:val="18"/>
                <w:szCs w:val="18"/>
              </w:rPr>
            </w:pPr>
            <w:r w:rsidRPr="00096B03">
              <w:rPr>
                <w:rFonts w:ascii="Cambria" w:hAnsi="Cambria"/>
                <w:color w:val="231F20"/>
                <w:sz w:val="18"/>
                <w:szCs w:val="18"/>
              </w:rPr>
              <w:t>Types of Questions</w:t>
            </w:r>
          </w:p>
        </w:tc>
      </w:tr>
      <w:tr w:rsidR="00751C53" w:rsidRPr="00096B03" w14:paraId="0E861A33" w14:textId="77777777" w:rsidTr="00142B6B">
        <w:trPr>
          <w:trHeight w:val="239"/>
        </w:trPr>
        <w:tc>
          <w:tcPr>
            <w:tcW w:w="2560" w:type="dxa"/>
            <w:shd w:val="clear" w:color="auto" w:fill="auto"/>
            <w:vAlign w:val="center"/>
          </w:tcPr>
          <w:p w14:paraId="0358429C" w14:textId="77777777" w:rsidR="00155A4A" w:rsidRPr="00096B03" w:rsidRDefault="00155A4A" w:rsidP="00142B6B">
            <w:pPr>
              <w:ind w:firstLine="0"/>
              <w:rPr>
                <w:rFonts w:ascii="Cambria" w:hAnsi="Cambria"/>
                <w:sz w:val="18"/>
                <w:szCs w:val="18"/>
              </w:rPr>
            </w:pPr>
            <w:r w:rsidRPr="00096B03">
              <w:rPr>
                <w:rFonts w:ascii="Cambria" w:hAnsi="Cambria"/>
                <w:sz w:val="18"/>
                <w:szCs w:val="18"/>
              </w:rPr>
              <w:t>Erdoğan (2017)</w:t>
            </w:r>
          </w:p>
        </w:tc>
        <w:tc>
          <w:tcPr>
            <w:tcW w:w="1260" w:type="dxa"/>
            <w:shd w:val="clear" w:color="auto" w:fill="auto"/>
            <w:vAlign w:val="center"/>
          </w:tcPr>
          <w:p w14:paraId="6C000694"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Qualitative</w:t>
            </w:r>
          </w:p>
        </w:tc>
        <w:tc>
          <w:tcPr>
            <w:tcW w:w="1378" w:type="dxa"/>
            <w:shd w:val="clear" w:color="auto" w:fill="auto"/>
            <w:vAlign w:val="center"/>
          </w:tcPr>
          <w:p w14:paraId="5809468A" w14:textId="77777777" w:rsidR="00155A4A" w:rsidRPr="00096B03" w:rsidRDefault="00155A4A" w:rsidP="00142B6B">
            <w:pPr>
              <w:ind w:firstLine="0"/>
              <w:jc w:val="left"/>
              <w:rPr>
                <w:rFonts w:ascii="Cambria" w:hAnsi="Cambria"/>
                <w:sz w:val="18"/>
                <w:szCs w:val="18"/>
              </w:rPr>
            </w:pPr>
            <w:r w:rsidRPr="00096B03">
              <w:rPr>
                <w:rFonts w:ascii="Cambria" w:hAnsi="Cambria"/>
                <w:sz w:val="18"/>
                <w:szCs w:val="18"/>
              </w:rPr>
              <w:t>In-service and their students</w:t>
            </w:r>
          </w:p>
        </w:tc>
        <w:tc>
          <w:tcPr>
            <w:tcW w:w="2058" w:type="dxa"/>
          </w:tcPr>
          <w:p w14:paraId="4B3C7A02" w14:textId="2436B98A"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Turkish</w:t>
            </w:r>
          </w:p>
        </w:tc>
        <w:tc>
          <w:tcPr>
            <w:tcW w:w="2552" w:type="dxa"/>
            <w:shd w:val="clear" w:color="auto" w:fill="auto"/>
            <w:vAlign w:val="center"/>
          </w:tcPr>
          <w:p w14:paraId="76E3EFD3" w14:textId="0C08DE15"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Comprehension Test;</w:t>
            </w:r>
          </w:p>
          <w:p w14:paraId="21746DBC" w14:textId="77777777" w:rsidR="00155A4A" w:rsidRPr="00096B03" w:rsidRDefault="00155A4A" w:rsidP="00142B6B">
            <w:pPr>
              <w:autoSpaceDE w:val="0"/>
              <w:autoSpaceDN w:val="0"/>
              <w:adjustRightInd w:val="0"/>
              <w:ind w:firstLine="0"/>
              <w:jc w:val="left"/>
              <w:rPr>
                <w:rFonts w:ascii="Cambria" w:hAnsi="Cambria"/>
                <w:color w:val="231F20"/>
                <w:sz w:val="18"/>
                <w:szCs w:val="18"/>
              </w:rPr>
            </w:pPr>
            <w:r w:rsidRPr="00096B03">
              <w:rPr>
                <w:rFonts w:ascii="Cambria" w:hAnsi="Cambria"/>
                <w:color w:val="231F20"/>
                <w:sz w:val="18"/>
                <w:szCs w:val="18"/>
              </w:rPr>
              <w:t xml:space="preserve"> Semi-structured interviews</w:t>
            </w:r>
          </w:p>
        </w:tc>
        <w:tc>
          <w:tcPr>
            <w:tcW w:w="1915" w:type="dxa"/>
            <w:vAlign w:val="center"/>
          </w:tcPr>
          <w:p w14:paraId="0AA29759" w14:textId="77777777" w:rsidR="00155A4A" w:rsidRPr="00096B03" w:rsidRDefault="00155A4A" w:rsidP="00142B6B">
            <w:pPr>
              <w:ind w:firstLine="0"/>
              <w:jc w:val="left"/>
              <w:rPr>
                <w:rFonts w:ascii="Cambria" w:hAnsi="Cambria"/>
                <w:sz w:val="18"/>
                <w:szCs w:val="18"/>
              </w:rPr>
            </w:pPr>
            <w:r w:rsidRPr="00096B03">
              <w:rPr>
                <w:rFonts w:ascii="Cambria" w:hAnsi="Cambria"/>
                <w:color w:val="231F20"/>
                <w:sz w:val="18"/>
                <w:szCs w:val="18"/>
              </w:rPr>
              <w:t xml:space="preserve">Descriptive analysis; </w:t>
            </w:r>
            <w:r w:rsidRPr="00096B03">
              <w:rPr>
                <w:rFonts w:ascii="Cambria" w:hAnsi="Cambria"/>
                <w:sz w:val="18"/>
                <w:szCs w:val="18"/>
              </w:rPr>
              <w:t>Content analysis</w:t>
            </w:r>
          </w:p>
        </w:tc>
        <w:tc>
          <w:tcPr>
            <w:tcW w:w="2878" w:type="dxa"/>
          </w:tcPr>
          <w:p w14:paraId="1A94E0D7" w14:textId="77777777" w:rsidR="00155A4A" w:rsidRPr="00096B03" w:rsidRDefault="00155A4A" w:rsidP="00142B6B">
            <w:pPr>
              <w:ind w:firstLine="0"/>
              <w:rPr>
                <w:rFonts w:ascii="Cambria" w:hAnsi="Cambria"/>
                <w:color w:val="231F20"/>
                <w:sz w:val="18"/>
                <w:szCs w:val="18"/>
              </w:rPr>
            </w:pPr>
          </w:p>
          <w:p w14:paraId="5C8251B9" w14:textId="77777777" w:rsidR="00155A4A" w:rsidRPr="00096B03" w:rsidRDefault="00155A4A" w:rsidP="00142B6B">
            <w:pPr>
              <w:ind w:firstLine="0"/>
              <w:rPr>
                <w:rFonts w:ascii="Cambria" w:hAnsi="Cambria"/>
                <w:color w:val="231F20"/>
                <w:sz w:val="18"/>
                <w:szCs w:val="18"/>
              </w:rPr>
            </w:pPr>
            <w:r w:rsidRPr="00096B03">
              <w:rPr>
                <w:rFonts w:ascii="Cambria" w:hAnsi="Cambria"/>
                <w:color w:val="231F20"/>
                <w:sz w:val="18"/>
                <w:szCs w:val="18"/>
              </w:rPr>
              <w:t>Cognitive Level of Questions</w:t>
            </w:r>
          </w:p>
        </w:tc>
      </w:tr>
    </w:tbl>
    <w:p w14:paraId="7DBEDA7F" w14:textId="2D7611AC" w:rsidR="00D833ED" w:rsidRDefault="00D833ED" w:rsidP="00096B03">
      <w:pPr>
        <w:tabs>
          <w:tab w:val="left" w:pos="1020"/>
        </w:tabs>
        <w:autoSpaceDE w:val="0"/>
        <w:autoSpaceDN w:val="0"/>
        <w:adjustRightInd w:val="0"/>
        <w:spacing w:before="120" w:after="120"/>
        <w:ind w:firstLine="0"/>
        <w:rPr>
          <w:rFonts w:ascii="Cambria" w:hAnsi="Cambria" w:cs="Times New Roman"/>
          <w:sz w:val="20"/>
          <w:szCs w:val="20"/>
          <w:lang w:val="en-US"/>
        </w:rPr>
      </w:pPr>
    </w:p>
    <w:p w14:paraId="2590CAED" w14:textId="643F5FAB" w:rsidR="0051580A" w:rsidRDefault="0051580A" w:rsidP="00096B03">
      <w:pPr>
        <w:tabs>
          <w:tab w:val="left" w:pos="1020"/>
        </w:tabs>
        <w:autoSpaceDE w:val="0"/>
        <w:autoSpaceDN w:val="0"/>
        <w:adjustRightInd w:val="0"/>
        <w:spacing w:before="120" w:after="120"/>
        <w:ind w:firstLine="0"/>
        <w:rPr>
          <w:rFonts w:ascii="Cambria" w:hAnsi="Cambria" w:cs="Times New Roman"/>
          <w:sz w:val="20"/>
          <w:szCs w:val="20"/>
          <w:lang w:val="en-US"/>
        </w:rPr>
      </w:pPr>
    </w:p>
    <w:p w14:paraId="6E4603ED" w14:textId="0F118F04" w:rsidR="0051580A" w:rsidRDefault="0051580A" w:rsidP="00096B03">
      <w:pPr>
        <w:tabs>
          <w:tab w:val="left" w:pos="1020"/>
        </w:tabs>
        <w:autoSpaceDE w:val="0"/>
        <w:autoSpaceDN w:val="0"/>
        <w:adjustRightInd w:val="0"/>
        <w:spacing w:before="120" w:after="120"/>
        <w:ind w:firstLine="0"/>
        <w:rPr>
          <w:rFonts w:ascii="Cambria" w:hAnsi="Cambria" w:cs="Times New Roman"/>
          <w:sz w:val="20"/>
          <w:szCs w:val="20"/>
          <w:lang w:val="en-US"/>
        </w:rPr>
      </w:pPr>
    </w:p>
    <w:tbl>
      <w:tblPr>
        <w:tblpPr w:leftFromText="180" w:rightFromText="180" w:vertAnchor="page" w:horzAnchor="margin" w:tblpY="1011"/>
        <w:tblW w:w="1400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09"/>
        <w:gridCol w:w="1171"/>
        <w:gridCol w:w="1582"/>
        <w:gridCol w:w="1275"/>
        <w:gridCol w:w="2410"/>
        <w:gridCol w:w="1985"/>
        <w:gridCol w:w="3370"/>
      </w:tblGrid>
      <w:tr w:rsidR="0051580A" w:rsidRPr="003E6E90" w14:paraId="73F33C52" w14:textId="77777777" w:rsidTr="0051580A">
        <w:trPr>
          <w:trHeight w:val="416"/>
        </w:trPr>
        <w:tc>
          <w:tcPr>
            <w:tcW w:w="2209" w:type="dxa"/>
            <w:shd w:val="clear" w:color="auto" w:fill="auto"/>
            <w:vAlign w:val="center"/>
          </w:tcPr>
          <w:p w14:paraId="6F3BD490" w14:textId="77777777" w:rsidR="0051580A" w:rsidRPr="003E6E90" w:rsidRDefault="0051580A" w:rsidP="0051580A">
            <w:pPr>
              <w:ind w:firstLine="0"/>
              <w:jc w:val="left"/>
              <w:rPr>
                <w:rFonts w:ascii="Cambria" w:hAnsi="Cambria"/>
                <w:b/>
                <w:sz w:val="18"/>
                <w:szCs w:val="18"/>
              </w:rPr>
            </w:pPr>
          </w:p>
          <w:p w14:paraId="6556972A" w14:textId="77777777" w:rsidR="0051580A" w:rsidRPr="003E6E90" w:rsidRDefault="0051580A" w:rsidP="0051580A">
            <w:pPr>
              <w:jc w:val="left"/>
              <w:rPr>
                <w:rFonts w:ascii="Cambria" w:hAnsi="Cambria"/>
                <w:b/>
                <w:sz w:val="18"/>
                <w:szCs w:val="18"/>
              </w:rPr>
            </w:pPr>
            <w:r w:rsidRPr="003E6E90">
              <w:rPr>
                <w:rFonts w:ascii="Cambria" w:hAnsi="Cambria"/>
                <w:b/>
                <w:sz w:val="18"/>
                <w:szCs w:val="18"/>
              </w:rPr>
              <w:t>Publication</w:t>
            </w:r>
          </w:p>
        </w:tc>
        <w:tc>
          <w:tcPr>
            <w:tcW w:w="1171" w:type="dxa"/>
            <w:shd w:val="clear" w:color="auto" w:fill="auto"/>
            <w:vAlign w:val="center"/>
          </w:tcPr>
          <w:p w14:paraId="45F21407" w14:textId="77777777" w:rsidR="0051580A" w:rsidRDefault="0051580A" w:rsidP="0051580A">
            <w:pPr>
              <w:ind w:firstLine="0"/>
              <w:jc w:val="left"/>
              <w:rPr>
                <w:rFonts w:ascii="Cambria" w:hAnsi="Cambria"/>
                <w:b/>
                <w:sz w:val="18"/>
                <w:szCs w:val="18"/>
              </w:rPr>
            </w:pPr>
          </w:p>
          <w:p w14:paraId="72F72E5A" w14:textId="77777777" w:rsidR="0051580A" w:rsidRPr="003E6E90" w:rsidRDefault="0051580A" w:rsidP="0051580A">
            <w:pPr>
              <w:ind w:firstLine="0"/>
              <w:jc w:val="left"/>
              <w:rPr>
                <w:rFonts w:ascii="Cambria" w:hAnsi="Cambria"/>
                <w:b/>
                <w:sz w:val="18"/>
                <w:szCs w:val="18"/>
              </w:rPr>
            </w:pPr>
            <w:r w:rsidRPr="003E6E90">
              <w:rPr>
                <w:rFonts w:ascii="Cambria" w:hAnsi="Cambria"/>
                <w:b/>
                <w:sz w:val="18"/>
                <w:szCs w:val="18"/>
              </w:rPr>
              <w:t>Research Design</w:t>
            </w:r>
          </w:p>
        </w:tc>
        <w:tc>
          <w:tcPr>
            <w:tcW w:w="1582" w:type="dxa"/>
            <w:shd w:val="clear" w:color="auto" w:fill="auto"/>
            <w:vAlign w:val="center"/>
          </w:tcPr>
          <w:p w14:paraId="0FBA1C6C" w14:textId="77777777" w:rsidR="0051580A" w:rsidRPr="003E6E90" w:rsidRDefault="0051580A" w:rsidP="0051580A">
            <w:pPr>
              <w:ind w:firstLine="0"/>
              <w:jc w:val="left"/>
              <w:rPr>
                <w:rFonts w:ascii="Cambria" w:hAnsi="Cambria"/>
                <w:b/>
                <w:sz w:val="18"/>
                <w:szCs w:val="18"/>
              </w:rPr>
            </w:pPr>
          </w:p>
          <w:p w14:paraId="71E11A19" w14:textId="77777777" w:rsidR="0051580A" w:rsidRPr="003E6E90" w:rsidRDefault="0051580A" w:rsidP="0051580A">
            <w:pPr>
              <w:ind w:firstLine="0"/>
              <w:jc w:val="left"/>
              <w:rPr>
                <w:rFonts w:ascii="Cambria" w:hAnsi="Cambria"/>
                <w:b/>
                <w:sz w:val="18"/>
                <w:szCs w:val="18"/>
              </w:rPr>
            </w:pPr>
            <w:r w:rsidRPr="003E6E90">
              <w:rPr>
                <w:rFonts w:ascii="Cambria" w:hAnsi="Cambria"/>
                <w:b/>
                <w:sz w:val="18"/>
                <w:szCs w:val="18"/>
              </w:rPr>
              <w:t>Sample</w:t>
            </w:r>
          </w:p>
        </w:tc>
        <w:tc>
          <w:tcPr>
            <w:tcW w:w="1275" w:type="dxa"/>
          </w:tcPr>
          <w:p w14:paraId="63B31A21" w14:textId="77777777" w:rsidR="0051580A" w:rsidRDefault="0051580A" w:rsidP="0051580A">
            <w:pPr>
              <w:ind w:firstLine="0"/>
              <w:jc w:val="left"/>
              <w:rPr>
                <w:rFonts w:ascii="Cambria" w:hAnsi="Cambria"/>
                <w:b/>
                <w:sz w:val="18"/>
                <w:szCs w:val="18"/>
              </w:rPr>
            </w:pPr>
          </w:p>
          <w:p w14:paraId="68FE574D" w14:textId="77777777" w:rsidR="0051580A" w:rsidRPr="003E6E90" w:rsidRDefault="0051580A" w:rsidP="0051580A">
            <w:pPr>
              <w:ind w:firstLine="0"/>
              <w:jc w:val="left"/>
              <w:rPr>
                <w:rFonts w:ascii="Cambria" w:hAnsi="Cambria"/>
                <w:b/>
                <w:sz w:val="18"/>
                <w:szCs w:val="18"/>
              </w:rPr>
            </w:pPr>
            <w:r>
              <w:rPr>
                <w:rFonts w:ascii="Cambria" w:hAnsi="Cambria"/>
                <w:b/>
                <w:sz w:val="18"/>
                <w:szCs w:val="18"/>
              </w:rPr>
              <w:t>Subject area</w:t>
            </w:r>
          </w:p>
        </w:tc>
        <w:tc>
          <w:tcPr>
            <w:tcW w:w="2410" w:type="dxa"/>
            <w:shd w:val="clear" w:color="auto" w:fill="auto"/>
            <w:vAlign w:val="center"/>
          </w:tcPr>
          <w:p w14:paraId="006813B9" w14:textId="77777777" w:rsidR="0051580A" w:rsidRPr="003E6E90" w:rsidRDefault="0051580A" w:rsidP="0051580A">
            <w:pPr>
              <w:ind w:firstLine="0"/>
              <w:jc w:val="left"/>
              <w:rPr>
                <w:rFonts w:ascii="Cambria" w:hAnsi="Cambria"/>
                <w:b/>
                <w:sz w:val="18"/>
                <w:szCs w:val="18"/>
              </w:rPr>
            </w:pPr>
          </w:p>
          <w:p w14:paraId="33C93F27" w14:textId="77777777" w:rsidR="0051580A" w:rsidRPr="003E6E90" w:rsidRDefault="0051580A" w:rsidP="0051580A">
            <w:pPr>
              <w:ind w:firstLine="0"/>
              <w:jc w:val="left"/>
              <w:rPr>
                <w:rFonts w:ascii="Cambria" w:hAnsi="Cambria"/>
                <w:b/>
                <w:sz w:val="18"/>
                <w:szCs w:val="18"/>
              </w:rPr>
            </w:pPr>
            <w:r w:rsidRPr="003E6E90">
              <w:rPr>
                <w:rFonts w:ascii="Cambria" w:hAnsi="Cambria"/>
                <w:b/>
                <w:sz w:val="18"/>
                <w:szCs w:val="18"/>
              </w:rPr>
              <w:t>Data Collection Method</w:t>
            </w:r>
          </w:p>
        </w:tc>
        <w:tc>
          <w:tcPr>
            <w:tcW w:w="1985" w:type="dxa"/>
            <w:vAlign w:val="center"/>
          </w:tcPr>
          <w:p w14:paraId="4A8895AF" w14:textId="77777777" w:rsidR="0051580A" w:rsidRPr="003E6E90" w:rsidRDefault="0051580A" w:rsidP="0051580A">
            <w:pPr>
              <w:ind w:firstLine="0"/>
              <w:jc w:val="left"/>
              <w:rPr>
                <w:rFonts w:ascii="Cambria" w:hAnsi="Cambria"/>
                <w:b/>
                <w:sz w:val="18"/>
                <w:szCs w:val="18"/>
              </w:rPr>
            </w:pPr>
          </w:p>
          <w:p w14:paraId="74E32C9E" w14:textId="77777777" w:rsidR="0051580A" w:rsidRPr="003E6E90" w:rsidRDefault="0051580A" w:rsidP="0051580A">
            <w:pPr>
              <w:ind w:firstLine="0"/>
              <w:jc w:val="left"/>
              <w:rPr>
                <w:rFonts w:ascii="Cambria" w:hAnsi="Cambria"/>
                <w:b/>
                <w:sz w:val="18"/>
                <w:szCs w:val="18"/>
                <w:highlight w:val="yellow"/>
              </w:rPr>
            </w:pPr>
            <w:r w:rsidRPr="003E6E90">
              <w:rPr>
                <w:rFonts w:ascii="Cambria" w:hAnsi="Cambria"/>
                <w:b/>
                <w:sz w:val="18"/>
                <w:szCs w:val="18"/>
              </w:rPr>
              <w:t>Data Analysis Method</w:t>
            </w:r>
          </w:p>
        </w:tc>
        <w:tc>
          <w:tcPr>
            <w:tcW w:w="3370" w:type="dxa"/>
          </w:tcPr>
          <w:p w14:paraId="4A33A5A1" w14:textId="77777777" w:rsidR="0051580A" w:rsidRPr="003E6E90" w:rsidRDefault="0051580A" w:rsidP="0051580A">
            <w:pPr>
              <w:jc w:val="left"/>
              <w:rPr>
                <w:rFonts w:ascii="Cambria" w:hAnsi="Cambria"/>
                <w:b/>
                <w:sz w:val="18"/>
                <w:szCs w:val="18"/>
              </w:rPr>
            </w:pPr>
          </w:p>
          <w:p w14:paraId="3A65F19F" w14:textId="77777777" w:rsidR="0051580A" w:rsidRPr="003E6E90" w:rsidRDefault="0051580A" w:rsidP="0051580A">
            <w:pPr>
              <w:jc w:val="left"/>
              <w:rPr>
                <w:rFonts w:ascii="Cambria" w:hAnsi="Cambria"/>
                <w:b/>
                <w:sz w:val="18"/>
                <w:szCs w:val="18"/>
              </w:rPr>
            </w:pPr>
            <w:r w:rsidRPr="003E6E90">
              <w:rPr>
                <w:rFonts w:ascii="Cambria" w:hAnsi="Cambria"/>
                <w:b/>
                <w:sz w:val="18"/>
                <w:szCs w:val="18"/>
              </w:rPr>
              <w:t>Themes Obtained</w:t>
            </w:r>
          </w:p>
        </w:tc>
      </w:tr>
      <w:tr w:rsidR="0051580A" w:rsidRPr="003E6E90" w14:paraId="47B844FC" w14:textId="77777777" w:rsidTr="0051580A">
        <w:trPr>
          <w:trHeight w:val="278"/>
        </w:trPr>
        <w:tc>
          <w:tcPr>
            <w:tcW w:w="2209" w:type="dxa"/>
            <w:shd w:val="clear" w:color="auto" w:fill="auto"/>
            <w:vAlign w:val="center"/>
          </w:tcPr>
          <w:p w14:paraId="555E14A4"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Evran Acar &amp; Kılıç (2011)</w:t>
            </w:r>
          </w:p>
        </w:tc>
        <w:tc>
          <w:tcPr>
            <w:tcW w:w="1171" w:type="dxa"/>
            <w:shd w:val="clear" w:color="auto" w:fill="auto"/>
            <w:vAlign w:val="center"/>
          </w:tcPr>
          <w:p w14:paraId="154AC55A"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7081C524"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3D74DFCD" w14:textId="77777777" w:rsidR="0051580A" w:rsidRDefault="0051580A" w:rsidP="0051580A">
            <w:pPr>
              <w:ind w:firstLine="0"/>
              <w:jc w:val="left"/>
              <w:rPr>
                <w:rFonts w:ascii="Cambria" w:hAnsi="Cambria"/>
                <w:sz w:val="18"/>
                <w:szCs w:val="18"/>
              </w:rPr>
            </w:pPr>
            <w:r>
              <w:rPr>
                <w:rFonts w:ascii="Cambria" w:hAnsi="Cambria"/>
                <w:sz w:val="18"/>
                <w:szCs w:val="18"/>
              </w:rPr>
              <w:t>Vocational courses</w:t>
            </w:r>
          </w:p>
        </w:tc>
        <w:tc>
          <w:tcPr>
            <w:tcW w:w="2410" w:type="dxa"/>
            <w:shd w:val="clear" w:color="auto" w:fill="auto"/>
            <w:vAlign w:val="center"/>
          </w:tcPr>
          <w:p w14:paraId="47BAA0B3"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Observations, Semi-structured interviews</w:t>
            </w:r>
          </w:p>
        </w:tc>
        <w:tc>
          <w:tcPr>
            <w:tcW w:w="1985" w:type="dxa"/>
            <w:vAlign w:val="center"/>
          </w:tcPr>
          <w:p w14:paraId="5DB3DC13" w14:textId="77777777" w:rsidR="0051580A" w:rsidRPr="003E6E90" w:rsidRDefault="0051580A" w:rsidP="0051580A">
            <w:pPr>
              <w:ind w:firstLine="0"/>
              <w:jc w:val="left"/>
              <w:rPr>
                <w:rFonts w:ascii="Cambria" w:hAnsi="Cambria"/>
                <w:sz w:val="18"/>
                <w:szCs w:val="18"/>
              </w:rPr>
            </w:pPr>
            <w:r w:rsidRPr="003E6E90">
              <w:rPr>
                <w:rFonts w:ascii="Cambria" w:hAnsi="Cambria"/>
                <w:color w:val="231F20"/>
                <w:sz w:val="18"/>
                <w:szCs w:val="18"/>
              </w:rPr>
              <w:t xml:space="preserve">Descriptive analysis; </w:t>
            </w:r>
            <w:r w:rsidRPr="003E6E90">
              <w:rPr>
                <w:rFonts w:ascii="Cambria" w:hAnsi="Cambria"/>
                <w:sz w:val="18"/>
                <w:szCs w:val="18"/>
              </w:rPr>
              <w:t>Content analysis</w:t>
            </w:r>
          </w:p>
        </w:tc>
        <w:tc>
          <w:tcPr>
            <w:tcW w:w="3370" w:type="dxa"/>
          </w:tcPr>
          <w:p w14:paraId="580EB811" w14:textId="77777777" w:rsidR="0051580A" w:rsidRPr="003E6E90" w:rsidRDefault="0051580A" w:rsidP="0051580A">
            <w:pPr>
              <w:ind w:firstLine="0"/>
              <w:jc w:val="left"/>
              <w:rPr>
                <w:rFonts w:ascii="Cambria" w:hAnsi="Cambria"/>
                <w:color w:val="231F20"/>
                <w:sz w:val="18"/>
                <w:szCs w:val="18"/>
              </w:rPr>
            </w:pPr>
            <w:r w:rsidRPr="003E6E90">
              <w:rPr>
                <w:rFonts w:ascii="Cambria" w:hAnsi="Cambria"/>
                <w:color w:val="231F20"/>
                <w:sz w:val="18"/>
                <w:szCs w:val="18"/>
              </w:rPr>
              <w:t>Types of Questions</w:t>
            </w:r>
          </w:p>
        </w:tc>
      </w:tr>
      <w:tr w:rsidR="0051580A" w:rsidRPr="003E6E90" w14:paraId="5542E66B" w14:textId="77777777" w:rsidTr="0051580A">
        <w:trPr>
          <w:trHeight w:val="278"/>
        </w:trPr>
        <w:tc>
          <w:tcPr>
            <w:tcW w:w="2209" w:type="dxa"/>
            <w:shd w:val="clear" w:color="auto" w:fill="auto"/>
            <w:vAlign w:val="center"/>
          </w:tcPr>
          <w:p w14:paraId="033B451A"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Eyüp (2012)</w:t>
            </w:r>
          </w:p>
        </w:tc>
        <w:tc>
          <w:tcPr>
            <w:tcW w:w="1171" w:type="dxa"/>
            <w:shd w:val="clear" w:color="auto" w:fill="auto"/>
            <w:vAlign w:val="center"/>
          </w:tcPr>
          <w:p w14:paraId="13D6A9D9"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2D3EB48A"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Pre-service </w:t>
            </w:r>
          </w:p>
        </w:tc>
        <w:tc>
          <w:tcPr>
            <w:tcW w:w="1275" w:type="dxa"/>
          </w:tcPr>
          <w:p w14:paraId="59A0E048" w14:textId="77777777" w:rsidR="0051580A" w:rsidRPr="003E6E90" w:rsidRDefault="0051580A" w:rsidP="0051580A">
            <w:pPr>
              <w:ind w:firstLine="0"/>
              <w:jc w:val="left"/>
              <w:rPr>
                <w:rFonts w:ascii="Cambria" w:hAnsi="Cambria"/>
                <w:sz w:val="18"/>
                <w:szCs w:val="18"/>
              </w:rPr>
            </w:pPr>
            <w:r>
              <w:rPr>
                <w:rFonts w:ascii="Cambria" w:hAnsi="Cambria"/>
                <w:sz w:val="18"/>
                <w:szCs w:val="18"/>
              </w:rPr>
              <w:t>Turkish</w:t>
            </w:r>
          </w:p>
        </w:tc>
        <w:tc>
          <w:tcPr>
            <w:tcW w:w="2410" w:type="dxa"/>
            <w:shd w:val="clear" w:color="auto" w:fill="auto"/>
            <w:vAlign w:val="center"/>
          </w:tcPr>
          <w:p w14:paraId="0BC9154F"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Writing quest</w:t>
            </w:r>
            <w:r>
              <w:rPr>
                <w:rFonts w:ascii="Cambria" w:hAnsi="Cambria"/>
                <w:sz w:val="18"/>
                <w:szCs w:val="18"/>
              </w:rPr>
              <w:t>ions</w:t>
            </w:r>
            <w:r w:rsidRPr="003E6E90">
              <w:rPr>
                <w:rFonts w:ascii="Cambria" w:hAnsi="Cambria"/>
                <w:sz w:val="18"/>
                <w:szCs w:val="18"/>
              </w:rPr>
              <w:t xml:space="preserve"> for a written text</w:t>
            </w:r>
          </w:p>
        </w:tc>
        <w:tc>
          <w:tcPr>
            <w:tcW w:w="1985" w:type="dxa"/>
            <w:vAlign w:val="center"/>
          </w:tcPr>
          <w:p w14:paraId="3C43216F"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Document analysis</w:t>
            </w:r>
          </w:p>
        </w:tc>
        <w:tc>
          <w:tcPr>
            <w:tcW w:w="3370" w:type="dxa"/>
          </w:tcPr>
          <w:p w14:paraId="76667FD4" w14:textId="77777777" w:rsidR="0051580A" w:rsidRPr="003E6E90" w:rsidRDefault="0051580A" w:rsidP="0051580A">
            <w:pPr>
              <w:ind w:firstLine="0"/>
              <w:jc w:val="left"/>
              <w:rPr>
                <w:rFonts w:ascii="Cambria" w:hAnsi="Cambria"/>
                <w:sz w:val="18"/>
                <w:szCs w:val="18"/>
              </w:rPr>
            </w:pPr>
            <w:r w:rsidRPr="003E6E90">
              <w:rPr>
                <w:rFonts w:ascii="Cambria" w:hAnsi="Cambria"/>
                <w:color w:val="231F20"/>
                <w:sz w:val="18"/>
                <w:szCs w:val="18"/>
              </w:rPr>
              <w:t>Cognitive Level of Questions</w:t>
            </w:r>
          </w:p>
        </w:tc>
      </w:tr>
      <w:tr w:rsidR="0051580A" w:rsidRPr="003E6E90" w14:paraId="6B5531CB" w14:textId="77777777" w:rsidTr="0051580A">
        <w:trPr>
          <w:trHeight w:val="278"/>
        </w:trPr>
        <w:tc>
          <w:tcPr>
            <w:tcW w:w="2209" w:type="dxa"/>
            <w:shd w:val="clear" w:color="auto" w:fill="auto"/>
            <w:vAlign w:val="center"/>
          </w:tcPr>
          <w:p w14:paraId="028E8133" w14:textId="77777777" w:rsidR="0051580A" w:rsidRPr="003E6E90" w:rsidRDefault="0051580A" w:rsidP="0051580A">
            <w:pPr>
              <w:ind w:firstLine="0"/>
              <w:rPr>
                <w:rFonts w:ascii="Cambria" w:hAnsi="Cambria"/>
                <w:sz w:val="18"/>
                <w:szCs w:val="18"/>
              </w:rPr>
            </w:pPr>
            <w:r w:rsidRPr="003E6E90">
              <w:rPr>
                <w:rFonts w:ascii="Cambria" w:hAnsi="Cambria"/>
                <w:sz w:val="18"/>
                <w:szCs w:val="18"/>
              </w:rPr>
              <w:t>Göçer (2011)</w:t>
            </w:r>
          </w:p>
        </w:tc>
        <w:tc>
          <w:tcPr>
            <w:tcW w:w="1171" w:type="dxa"/>
            <w:shd w:val="clear" w:color="auto" w:fill="auto"/>
            <w:vAlign w:val="center"/>
          </w:tcPr>
          <w:p w14:paraId="2FFF2B57"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6B2E69B8"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6E9AA2C4"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Turkish</w:t>
            </w:r>
          </w:p>
        </w:tc>
        <w:tc>
          <w:tcPr>
            <w:tcW w:w="2410" w:type="dxa"/>
            <w:shd w:val="clear" w:color="auto" w:fill="auto"/>
            <w:vAlign w:val="center"/>
          </w:tcPr>
          <w:p w14:paraId="3D631AD6"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Written examination quest</w:t>
            </w:r>
            <w:r>
              <w:rPr>
                <w:rFonts w:ascii="Cambria" w:hAnsi="Cambria"/>
                <w:color w:val="231F20"/>
                <w:sz w:val="18"/>
                <w:szCs w:val="18"/>
              </w:rPr>
              <w:t>.</w:t>
            </w:r>
          </w:p>
        </w:tc>
        <w:tc>
          <w:tcPr>
            <w:tcW w:w="1985" w:type="dxa"/>
            <w:vAlign w:val="center"/>
          </w:tcPr>
          <w:p w14:paraId="1E09514C"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Document analysis</w:t>
            </w:r>
          </w:p>
        </w:tc>
        <w:tc>
          <w:tcPr>
            <w:tcW w:w="3370" w:type="dxa"/>
          </w:tcPr>
          <w:p w14:paraId="66808402"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color w:val="231F20"/>
                <w:sz w:val="18"/>
                <w:szCs w:val="18"/>
              </w:rPr>
              <w:t>Cognitive Level of Questions</w:t>
            </w:r>
          </w:p>
        </w:tc>
      </w:tr>
      <w:tr w:rsidR="0051580A" w:rsidRPr="003E6E90" w14:paraId="08E216F2" w14:textId="77777777" w:rsidTr="0051580A">
        <w:trPr>
          <w:trHeight w:val="278"/>
        </w:trPr>
        <w:tc>
          <w:tcPr>
            <w:tcW w:w="2209" w:type="dxa"/>
            <w:shd w:val="clear" w:color="auto" w:fill="auto"/>
            <w:vAlign w:val="center"/>
          </w:tcPr>
          <w:p w14:paraId="3E641642" w14:textId="77777777" w:rsidR="0051580A" w:rsidRPr="003E6E90" w:rsidRDefault="0051580A" w:rsidP="0051580A">
            <w:pPr>
              <w:ind w:firstLine="0"/>
              <w:rPr>
                <w:rFonts w:ascii="Cambria" w:hAnsi="Cambria"/>
                <w:sz w:val="18"/>
                <w:szCs w:val="18"/>
              </w:rPr>
            </w:pPr>
            <w:r w:rsidRPr="003E6E90">
              <w:rPr>
                <w:rFonts w:ascii="Cambria" w:hAnsi="Cambria"/>
                <w:sz w:val="18"/>
                <w:szCs w:val="18"/>
              </w:rPr>
              <w:t>Göçer (2016)</w:t>
            </w:r>
          </w:p>
        </w:tc>
        <w:tc>
          <w:tcPr>
            <w:tcW w:w="1171" w:type="dxa"/>
            <w:shd w:val="clear" w:color="auto" w:fill="auto"/>
            <w:vAlign w:val="center"/>
          </w:tcPr>
          <w:p w14:paraId="20B6AFD4"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1B84274B"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37E42277"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Turkish</w:t>
            </w:r>
          </w:p>
        </w:tc>
        <w:tc>
          <w:tcPr>
            <w:tcW w:w="2410" w:type="dxa"/>
            <w:shd w:val="clear" w:color="auto" w:fill="auto"/>
            <w:vAlign w:val="center"/>
          </w:tcPr>
          <w:p w14:paraId="460B0E3D"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Written examination quest</w:t>
            </w:r>
            <w:r>
              <w:rPr>
                <w:rFonts w:ascii="Cambria" w:hAnsi="Cambria"/>
                <w:color w:val="231F20"/>
                <w:sz w:val="18"/>
                <w:szCs w:val="18"/>
              </w:rPr>
              <w:t>.</w:t>
            </w:r>
          </w:p>
        </w:tc>
        <w:tc>
          <w:tcPr>
            <w:tcW w:w="1985" w:type="dxa"/>
            <w:vAlign w:val="center"/>
          </w:tcPr>
          <w:p w14:paraId="312E204A"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sz w:val="18"/>
                <w:szCs w:val="18"/>
              </w:rPr>
              <w:t>Document analysis</w:t>
            </w:r>
          </w:p>
        </w:tc>
        <w:tc>
          <w:tcPr>
            <w:tcW w:w="3370" w:type="dxa"/>
          </w:tcPr>
          <w:p w14:paraId="51998076"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color w:val="231F20"/>
                <w:sz w:val="18"/>
                <w:szCs w:val="18"/>
              </w:rPr>
              <w:t>Cognitive Level of Questions</w:t>
            </w:r>
          </w:p>
        </w:tc>
      </w:tr>
      <w:tr w:rsidR="0051580A" w:rsidRPr="003E6E90" w14:paraId="426A83D8" w14:textId="77777777" w:rsidTr="0051580A">
        <w:trPr>
          <w:trHeight w:val="278"/>
        </w:trPr>
        <w:tc>
          <w:tcPr>
            <w:tcW w:w="2209" w:type="dxa"/>
            <w:shd w:val="clear" w:color="auto" w:fill="auto"/>
            <w:vAlign w:val="center"/>
          </w:tcPr>
          <w:p w14:paraId="649700DA" w14:textId="77777777" w:rsidR="0051580A" w:rsidRPr="003E6E90" w:rsidRDefault="0051580A" w:rsidP="0051580A">
            <w:pPr>
              <w:ind w:firstLine="0"/>
              <w:rPr>
                <w:rFonts w:ascii="Cambria" w:hAnsi="Cambria"/>
                <w:sz w:val="18"/>
                <w:szCs w:val="18"/>
              </w:rPr>
            </w:pPr>
            <w:r w:rsidRPr="003E6E90">
              <w:rPr>
                <w:rFonts w:ascii="Cambria" w:hAnsi="Cambria"/>
                <w:sz w:val="18"/>
                <w:szCs w:val="18"/>
              </w:rPr>
              <w:t>Güfta &amp; Zorbaz (2008)</w:t>
            </w:r>
          </w:p>
        </w:tc>
        <w:tc>
          <w:tcPr>
            <w:tcW w:w="1171" w:type="dxa"/>
            <w:shd w:val="clear" w:color="auto" w:fill="auto"/>
            <w:vAlign w:val="center"/>
          </w:tcPr>
          <w:p w14:paraId="10089B37"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353755A9"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26DE1594"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Turkish</w:t>
            </w:r>
          </w:p>
        </w:tc>
        <w:tc>
          <w:tcPr>
            <w:tcW w:w="2410" w:type="dxa"/>
            <w:shd w:val="clear" w:color="auto" w:fill="auto"/>
            <w:vAlign w:val="center"/>
          </w:tcPr>
          <w:p w14:paraId="30EE98CC"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Written examination quest</w:t>
            </w:r>
            <w:r>
              <w:rPr>
                <w:rFonts w:ascii="Cambria" w:hAnsi="Cambria"/>
                <w:color w:val="231F20"/>
                <w:sz w:val="18"/>
                <w:szCs w:val="18"/>
              </w:rPr>
              <w:t>.</w:t>
            </w:r>
          </w:p>
        </w:tc>
        <w:tc>
          <w:tcPr>
            <w:tcW w:w="1985" w:type="dxa"/>
            <w:vAlign w:val="center"/>
          </w:tcPr>
          <w:p w14:paraId="4C688F45"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Document analysis</w:t>
            </w:r>
          </w:p>
        </w:tc>
        <w:tc>
          <w:tcPr>
            <w:tcW w:w="3370" w:type="dxa"/>
          </w:tcPr>
          <w:p w14:paraId="624D16A4"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color w:val="231F20"/>
                <w:sz w:val="18"/>
                <w:szCs w:val="18"/>
              </w:rPr>
              <w:t>Cognitive Level of Questions</w:t>
            </w:r>
          </w:p>
        </w:tc>
      </w:tr>
      <w:tr w:rsidR="0051580A" w:rsidRPr="003E6E90" w14:paraId="76A172A5" w14:textId="77777777" w:rsidTr="0051580A">
        <w:trPr>
          <w:trHeight w:val="278"/>
        </w:trPr>
        <w:tc>
          <w:tcPr>
            <w:tcW w:w="2209" w:type="dxa"/>
            <w:shd w:val="clear" w:color="auto" w:fill="auto"/>
            <w:vAlign w:val="center"/>
          </w:tcPr>
          <w:p w14:paraId="0B50CF63" w14:textId="77777777" w:rsidR="0051580A" w:rsidRPr="003E6E90" w:rsidRDefault="0051580A" w:rsidP="0051580A">
            <w:pPr>
              <w:ind w:firstLine="0"/>
              <w:rPr>
                <w:rFonts w:ascii="Cambria" w:hAnsi="Cambria"/>
                <w:sz w:val="18"/>
                <w:szCs w:val="18"/>
              </w:rPr>
            </w:pPr>
            <w:r w:rsidRPr="003E6E90">
              <w:rPr>
                <w:rFonts w:ascii="Cambria" w:hAnsi="Cambria"/>
                <w:sz w:val="18"/>
                <w:szCs w:val="18"/>
              </w:rPr>
              <w:t>Gündüz (2009)</w:t>
            </w:r>
          </w:p>
        </w:tc>
        <w:tc>
          <w:tcPr>
            <w:tcW w:w="1171" w:type="dxa"/>
            <w:shd w:val="clear" w:color="auto" w:fill="auto"/>
            <w:vAlign w:val="center"/>
          </w:tcPr>
          <w:p w14:paraId="3630BB3E"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068C0ECC"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46205059"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Science and Technology</w:t>
            </w:r>
          </w:p>
        </w:tc>
        <w:tc>
          <w:tcPr>
            <w:tcW w:w="2410" w:type="dxa"/>
            <w:shd w:val="clear" w:color="auto" w:fill="auto"/>
            <w:vAlign w:val="center"/>
          </w:tcPr>
          <w:p w14:paraId="60B72E90"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Written examination quest</w:t>
            </w:r>
            <w:r>
              <w:rPr>
                <w:rFonts w:ascii="Cambria" w:hAnsi="Cambria"/>
                <w:color w:val="231F20"/>
                <w:sz w:val="18"/>
                <w:szCs w:val="18"/>
              </w:rPr>
              <w:t>.</w:t>
            </w:r>
          </w:p>
        </w:tc>
        <w:tc>
          <w:tcPr>
            <w:tcW w:w="1985" w:type="dxa"/>
            <w:vAlign w:val="center"/>
          </w:tcPr>
          <w:p w14:paraId="6E82280C" w14:textId="77777777" w:rsidR="0051580A" w:rsidRPr="003E6E90" w:rsidRDefault="0051580A" w:rsidP="0051580A">
            <w:pPr>
              <w:ind w:firstLine="0"/>
              <w:jc w:val="left"/>
              <w:rPr>
                <w:rFonts w:ascii="Cambria" w:hAnsi="Cambria"/>
                <w:sz w:val="18"/>
                <w:szCs w:val="18"/>
              </w:rPr>
            </w:pPr>
            <w:r w:rsidRPr="003E6E90">
              <w:rPr>
                <w:rFonts w:ascii="Cambria" w:hAnsi="Cambria"/>
                <w:color w:val="231F20"/>
                <w:sz w:val="18"/>
                <w:szCs w:val="18"/>
              </w:rPr>
              <w:t xml:space="preserve">Descriptive analysis; </w:t>
            </w:r>
            <w:r w:rsidRPr="003E6E90">
              <w:rPr>
                <w:rFonts w:ascii="Cambria" w:hAnsi="Cambria"/>
                <w:sz w:val="18"/>
                <w:szCs w:val="18"/>
              </w:rPr>
              <w:t>Content analysis</w:t>
            </w:r>
          </w:p>
        </w:tc>
        <w:tc>
          <w:tcPr>
            <w:tcW w:w="3370" w:type="dxa"/>
          </w:tcPr>
          <w:p w14:paraId="1247371E" w14:textId="77777777" w:rsidR="0051580A" w:rsidRDefault="0051580A" w:rsidP="0051580A">
            <w:pPr>
              <w:ind w:firstLine="0"/>
              <w:jc w:val="left"/>
              <w:rPr>
                <w:rFonts w:ascii="Cambria" w:hAnsi="Cambria"/>
                <w:color w:val="231F20"/>
                <w:sz w:val="18"/>
                <w:szCs w:val="18"/>
              </w:rPr>
            </w:pPr>
            <w:r w:rsidRPr="003E6E90">
              <w:rPr>
                <w:rFonts w:ascii="Cambria" w:hAnsi="Cambria"/>
                <w:color w:val="231F20"/>
                <w:sz w:val="18"/>
                <w:szCs w:val="18"/>
              </w:rPr>
              <w:t xml:space="preserve">Types of Questions; </w:t>
            </w:r>
          </w:p>
          <w:p w14:paraId="511A3CF5" w14:textId="77777777" w:rsidR="0051580A" w:rsidRPr="003E6E90" w:rsidRDefault="0051580A" w:rsidP="0051580A">
            <w:pPr>
              <w:ind w:firstLine="0"/>
              <w:jc w:val="left"/>
              <w:rPr>
                <w:rFonts w:ascii="Cambria" w:hAnsi="Cambria"/>
                <w:color w:val="231F20"/>
                <w:sz w:val="18"/>
                <w:szCs w:val="18"/>
              </w:rPr>
            </w:pPr>
            <w:r w:rsidRPr="003E6E90">
              <w:rPr>
                <w:rFonts w:ascii="Cambria" w:hAnsi="Cambria"/>
                <w:color w:val="231F20"/>
                <w:sz w:val="18"/>
                <w:szCs w:val="18"/>
              </w:rPr>
              <w:t>Cognitive Level of Questions</w:t>
            </w:r>
          </w:p>
        </w:tc>
      </w:tr>
      <w:tr w:rsidR="0051580A" w:rsidRPr="003E6E90" w14:paraId="4BA53F76" w14:textId="77777777" w:rsidTr="0051580A">
        <w:trPr>
          <w:trHeight w:val="278"/>
        </w:trPr>
        <w:tc>
          <w:tcPr>
            <w:tcW w:w="2209" w:type="dxa"/>
            <w:shd w:val="clear" w:color="auto" w:fill="auto"/>
            <w:vAlign w:val="center"/>
          </w:tcPr>
          <w:p w14:paraId="2AB81682" w14:textId="77777777" w:rsidR="0051580A" w:rsidRPr="003E6E90" w:rsidRDefault="0051580A" w:rsidP="0051580A">
            <w:pPr>
              <w:ind w:firstLine="0"/>
              <w:jc w:val="left"/>
              <w:rPr>
                <w:rFonts w:ascii="Cambria" w:hAnsi="Cambria"/>
                <w:sz w:val="18"/>
                <w:szCs w:val="18"/>
                <w:highlight w:val="yellow"/>
              </w:rPr>
            </w:pPr>
            <w:r w:rsidRPr="003E6E90">
              <w:rPr>
                <w:rFonts w:ascii="Cambria" w:hAnsi="Cambria"/>
                <w:sz w:val="18"/>
                <w:szCs w:val="18"/>
              </w:rPr>
              <w:t>Hamiloğlu, &amp; Temiz, (2012)</w:t>
            </w:r>
          </w:p>
        </w:tc>
        <w:tc>
          <w:tcPr>
            <w:tcW w:w="1171" w:type="dxa"/>
            <w:shd w:val="clear" w:color="auto" w:fill="auto"/>
            <w:vAlign w:val="center"/>
          </w:tcPr>
          <w:p w14:paraId="734448B9"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Mixed</w:t>
            </w:r>
          </w:p>
        </w:tc>
        <w:tc>
          <w:tcPr>
            <w:tcW w:w="1582" w:type="dxa"/>
            <w:shd w:val="clear" w:color="auto" w:fill="auto"/>
            <w:vAlign w:val="center"/>
          </w:tcPr>
          <w:p w14:paraId="1DA6D6B2"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and pre-service </w:t>
            </w:r>
          </w:p>
        </w:tc>
        <w:tc>
          <w:tcPr>
            <w:tcW w:w="1275" w:type="dxa"/>
          </w:tcPr>
          <w:p w14:paraId="24873D50" w14:textId="77777777" w:rsidR="0051580A" w:rsidRPr="003E6E90" w:rsidRDefault="0051580A" w:rsidP="0051580A">
            <w:pPr>
              <w:ind w:firstLine="0"/>
              <w:jc w:val="left"/>
              <w:rPr>
                <w:rFonts w:ascii="Cambria" w:hAnsi="Cambria"/>
                <w:sz w:val="18"/>
                <w:szCs w:val="18"/>
              </w:rPr>
            </w:pPr>
            <w:r>
              <w:rPr>
                <w:rFonts w:ascii="Cambria" w:hAnsi="Cambria"/>
                <w:sz w:val="18"/>
                <w:szCs w:val="18"/>
              </w:rPr>
              <w:t>English</w:t>
            </w:r>
          </w:p>
        </w:tc>
        <w:tc>
          <w:tcPr>
            <w:tcW w:w="2410" w:type="dxa"/>
            <w:shd w:val="clear" w:color="auto" w:fill="auto"/>
            <w:vAlign w:val="center"/>
          </w:tcPr>
          <w:p w14:paraId="7347E6F3"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Observations</w:t>
            </w:r>
          </w:p>
        </w:tc>
        <w:tc>
          <w:tcPr>
            <w:tcW w:w="1985" w:type="dxa"/>
            <w:vAlign w:val="center"/>
          </w:tcPr>
          <w:p w14:paraId="2873DDA8" w14:textId="77777777" w:rsidR="0051580A" w:rsidRPr="003E6E90" w:rsidRDefault="0051580A" w:rsidP="0051580A">
            <w:pPr>
              <w:ind w:firstLine="0"/>
              <w:jc w:val="left"/>
              <w:rPr>
                <w:rFonts w:ascii="Cambria" w:hAnsi="Cambria"/>
                <w:sz w:val="18"/>
                <w:szCs w:val="18"/>
              </w:rPr>
            </w:pPr>
            <w:r w:rsidRPr="003E6E90">
              <w:rPr>
                <w:rFonts w:ascii="Cambria" w:hAnsi="Cambria"/>
                <w:color w:val="231F20"/>
                <w:sz w:val="18"/>
                <w:szCs w:val="18"/>
              </w:rPr>
              <w:t>Descriptive analysis</w:t>
            </w:r>
          </w:p>
        </w:tc>
        <w:tc>
          <w:tcPr>
            <w:tcW w:w="3370" w:type="dxa"/>
          </w:tcPr>
          <w:p w14:paraId="000B46BC" w14:textId="77777777" w:rsidR="0051580A" w:rsidRPr="003E6E90" w:rsidRDefault="0051580A" w:rsidP="0051580A">
            <w:pPr>
              <w:ind w:firstLine="0"/>
              <w:jc w:val="left"/>
              <w:rPr>
                <w:rFonts w:ascii="Cambria" w:hAnsi="Cambria"/>
                <w:color w:val="231F20"/>
                <w:sz w:val="18"/>
                <w:szCs w:val="18"/>
              </w:rPr>
            </w:pPr>
            <w:r w:rsidRPr="003E6E90">
              <w:rPr>
                <w:rFonts w:ascii="Cambria" w:hAnsi="Cambria"/>
                <w:color w:val="231F20"/>
                <w:sz w:val="18"/>
                <w:szCs w:val="18"/>
              </w:rPr>
              <w:t>Types of Questions</w:t>
            </w:r>
          </w:p>
        </w:tc>
      </w:tr>
      <w:tr w:rsidR="0051580A" w:rsidRPr="003E6E90" w14:paraId="51E6E6BF" w14:textId="77777777" w:rsidTr="0051580A">
        <w:trPr>
          <w:trHeight w:val="278"/>
        </w:trPr>
        <w:tc>
          <w:tcPr>
            <w:tcW w:w="2209" w:type="dxa"/>
            <w:shd w:val="clear" w:color="auto" w:fill="auto"/>
            <w:vAlign w:val="center"/>
          </w:tcPr>
          <w:p w14:paraId="1D806F4E"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Kavruk &amp; Çeçen (2013)</w:t>
            </w:r>
          </w:p>
        </w:tc>
        <w:tc>
          <w:tcPr>
            <w:tcW w:w="1171" w:type="dxa"/>
            <w:shd w:val="clear" w:color="auto" w:fill="auto"/>
            <w:vAlign w:val="center"/>
          </w:tcPr>
          <w:p w14:paraId="633AD7DA"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6377C233"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04620FF9"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Turkish</w:t>
            </w:r>
          </w:p>
        </w:tc>
        <w:tc>
          <w:tcPr>
            <w:tcW w:w="2410" w:type="dxa"/>
            <w:shd w:val="clear" w:color="auto" w:fill="auto"/>
            <w:vAlign w:val="center"/>
          </w:tcPr>
          <w:p w14:paraId="410B7715"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Written examination quest</w:t>
            </w:r>
            <w:r>
              <w:rPr>
                <w:rFonts w:ascii="Cambria" w:hAnsi="Cambria"/>
                <w:color w:val="231F20"/>
                <w:sz w:val="18"/>
                <w:szCs w:val="18"/>
              </w:rPr>
              <w:t>.</w:t>
            </w:r>
          </w:p>
        </w:tc>
        <w:tc>
          <w:tcPr>
            <w:tcW w:w="1985" w:type="dxa"/>
            <w:vAlign w:val="center"/>
          </w:tcPr>
          <w:p w14:paraId="6FE4403C"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Document analysis</w:t>
            </w:r>
          </w:p>
        </w:tc>
        <w:tc>
          <w:tcPr>
            <w:tcW w:w="3370" w:type="dxa"/>
          </w:tcPr>
          <w:p w14:paraId="2281354F"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Cognitive Level of Questions</w:t>
            </w:r>
          </w:p>
        </w:tc>
      </w:tr>
      <w:tr w:rsidR="0051580A" w:rsidRPr="003E6E90" w14:paraId="46CDD953" w14:textId="77777777" w:rsidTr="0051580A">
        <w:trPr>
          <w:trHeight w:val="278"/>
        </w:trPr>
        <w:tc>
          <w:tcPr>
            <w:tcW w:w="2209" w:type="dxa"/>
            <w:shd w:val="clear" w:color="auto" w:fill="auto"/>
            <w:vAlign w:val="center"/>
          </w:tcPr>
          <w:p w14:paraId="222F1F6E"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Cansüngü Koray &amp; Yaman (2002)</w:t>
            </w:r>
          </w:p>
        </w:tc>
        <w:tc>
          <w:tcPr>
            <w:tcW w:w="1171" w:type="dxa"/>
            <w:shd w:val="clear" w:color="auto" w:fill="auto"/>
            <w:vAlign w:val="center"/>
          </w:tcPr>
          <w:p w14:paraId="04D583F9"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0E34A61A"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14D4E13B"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Science and Technology</w:t>
            </w:r>
          </w:p>
        </w:tc>
        <w:tc>
          <w:tcPr>
            <w:tcW w:w="2410" w:type="dxa"/>
            <w:shd w:val="clear" w:color="auto" w:fill="auto"/>
            <w:vAlign w:val="center"/>
          </w:tcPr>
          <w:p w14:paraId="45D1473C"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Written examination quest</w:t>
            </w:r>
            <w:r>
              <w:rPr>
                <w:rFonts w:ascii="Cambria" w:hAnsi="Cambria"/>
                <w:color w:val="231F20"/>
                <w:sz w:val="18"/>
                <w:szCs w:val="18"/>
              </w:rPr>
              <w:t>.</w:t>
            </w:r>
          </w:p>
        </w:tc>
        <w:tc>
          <w:tcPr>
            <w:tcW w:w="1985" w:type="dxa"/>
            <w:vAlign w:val="center"/>
          </w:tcPr>
          <w:p w14:paraId="08A6A87C"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sz w:val="18"/>
                <w:szCs w:val="18"/>
              </w:rPr>
              <w:t>Document analysis</w:t>
            </w:r>
          </w:p>
        </w:tc>
        <w:tc>
          <w:tcPr>
            <w:tcW w:w="3370" w:type="dxa"/>
          </w:tcPr>
          <w:p w14:paraId="7C9A4ECC"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Cognitive Level of Questions</w:t>
            </w:r>
          </w:p>
        </w:tc>
      </w:tr>
      <w:tr w:rsidR="0051580A" w:rsidRPr="003E6E90" w14:paraId="67D9842B" w14:textId="77777777" w:rsidTr="0051580A">
        <w:trPr>
          <w:trHeight w:val="278"/>
        </w:trPr>
        <w:tc>
          <w:tcPr>
            <w:tcW w:w="2209" w:type="dxa"/>
            <w:shd w:val="clear" w:color="auto" w:fill="auto"/>
            <w:vAlign w:val="center"/>
          </w:tcPr>
          <w:p w14:paraId="621730AC"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Koray, Altunçekiç &amp;Yaman (2005)</w:t>
            </w:r>
          </w:p>
        </w:tc>
        <w:tc>
          <w:tcPr>
            <w:tcW w:w="1171" w:type="dxa"/>
            <w:shd w:val="clear" w:color="auto" w:fill="auto"/>
            <w:vAlign w:val="center"/>
          </w:tcPr>
          <w:p w14:paraId="2EB3296D"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2A490680" w14:textId="77777777" w:rsidR="0051580A" w:rsidRPr="003E6E90" w:rsidRDefault="0051580A" w:rsidP="0051580A">
            <w:pPr>
              <w:ind w:firstLine="0"/>
              <w:jc w:val="left"/>
              <w:rPr>
                <w:rFonts w:ascii="Cambria" w:hAnsi="Cambria"/>
                <w:sz w:val="18"/>
                <w:szCs w:val="18"/>
                <w:highlight w:val="yellow"/>
              </w:rPr>
            </w:pPr>
            <w:r w:rsidRPr="003E6E90">
              <w:rPr>
                <w:rFonts w:ascii="Cambria" w:hAnsi="Cambria"/>
                <w:sz w:val="18"/>
                <w:szCs w:val="18"/>
              </w:rPr>
              <w:t xml:space="preserve">Pre-service </w:t>
            </w:r>
          </w:p>
        </w:tc>
        <w:tc>
          <w:tcPr>
            <w:tcW w:w="1275" w:type="dxa"/>
          </w:tcPr>
          <w:p w14:paraId="4E8B366A" w14:textId="77777777" w:rsidR="0051580A" w:rsidRPr="003E6E90" w:rsidRDefault="0051580A" w:rsidP="0051580A">
            <w:pPr>
              <w:ind w:firstLine="0"/>
              <w:jc w:val="left"/>
              <w:rPr>
                <w:rFonts w:ascii="Cambria" w:hAnsi="Cambria"/>
                <w:sz w:val="18"/>
                <w:szCs w:val="18"/>
              </w:rPr>
            </w:pPr>
            <w:r>
              <w:rPr>
                <w:rFonts w:ascii="Cambria" w:hAnsi="Cambria"/>
                <w:sz w:val="18"/>
                <w:szCs w:val="18"/>
              </w:rPr>
              <w:t xml:space="preserve">Science </w:t>
            </w:r>
            <w:r>
              <w:rPr>
                <w:rFonts w:ascii="Cambria" w:hAnsi="Cambria"/>
                <w:color w:val="231F20"/>
                <w:sz w:val="18"/>
                <w:szCs w:val="18"/>
              </w:rPr>
              <w:t>and Technology</w:t>
            </w:r>
          </w:p>
        </w:tc>
        <w:tc>
          <w:tcPr>
            <w:tcW w:w="2410" w:type="dxa"/>
            <w:shd w:val="clear" w:color="auto" w:fill="auto"/>
            <w:vAlign w:val="center"/>
          </w:tcPr>
          <w:p w14:paraId="4DB35926"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Writing questions for a written text</w:t>
            </w:r>
          </w:p>
        </w:tc>
        <w:tc>
          <w:tcPr>
            <w:tcW w:w="1985" w:type="dxa"/>
            <w:vAlign w:val="center"/>
          </w:tcPr>
          <w:p w14:paraId="746FDC12"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Descriptive analysis</w:t>
            </w:r>
          </w:p>
        </w:tc>
        <w:tc>
          <w:tcPr>
            <w:tcW w:w="3370" w:type="dxa"/>
          </w:tcPr>
          <w:p w14:paraId="025A9382"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Cognitive Level of Questions</w:t>
            </w:r>
          </w:p>
        </w:tc>
      </w:tr>
      <w:tr w:rsidR="0051580A" w:rsidRPr="003E6E90" w14:paraId="634508B1" w14:textId="77777777" w:rsidTr="0051580A">
        <w:trPr>
          <w:trHeight w:val="278"/>
        </w:trPr>
        <w:tc>
          <w:tcPr>
            <w:tcW w:w="2209" w:type="dxa"/>
            <w:shd w:val="clear" w:color="auto" w:fill="auto"/>
            <w:vAlign w:val="center"/>
          </w:tcPr>
          <w:p w14:paraId="1EB04A54" w14:textId="77777777" w:rsidR="0051580A" w:rsidRPr="003E6E90" w:rsidRDefault="0051580A" w:rsidP="0051580A">
            <w:pPr>
              <w:ind w:firstLine="0"/>
              <w:jc w:val="left"/>
              <w:rPr>
                <w:rFonts w:ascii="Cambria" w:hAnsi="Cambria"/>
                <w:sz w:val="18"/>
                <w:szCs w:val="18"/>
                <w:highlight w:val="yellow"/>
              </w:rPr>
            </w:pPr>
            <w:r w:rsidRPr="003E6E90">
              <w:rPr>
                <w:rFonts w:ascii="Cambria" w:hAnsi="Cambria"/>
                <w:sz w:val="18"/>
                <w:szCs w:val="18"/>
              </w:rPr>
              <w:t>Korkmaz (2009)</w:t>
            </w:r>
          </w:p>
        </w:tc>
        <w:tc>
          <w:tcPr>
            <w:tcW w:w="1171" w:type="dxa"/>
            <w:shd w:val="clear" w:color="auto" w:fill="auto"/>
            <w:vAlign w:val="center"/>
          </w:tcPr>
          <w:p w14:paraId="6C2047CA"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2D6EF0F8"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Pre-service </w:t>
            </w:r>
          </w:p>
        </w:tc>
        <w:tc>
          <w:tcPr>
            <w:tcW w:w="1275" w:type="dxa"/>
          </w:tcPr>
          <w:p w14:paraId="141F12D1" w14:textId="77777777" w:rsidR="0051580A" w:rsidRPr="003E6E90" w:rsidRDefault="0051580A" w:rsidP="0051580A">
            <w:pPr>
              <w:ind w:firstLine="0"/>
              <w:jc w:val="left"/>
              <w:rPr>
                <w:rFonts w:ascii="Cambria" w:hAnsi="Cambria"/>
                <w:sz w:val="18"/>
                <w:szCs w:val="18"/>
              </w:rPr>
            </w:pPr>
            <w:r>
              <w:rPr>
                <w:rFonts w:ascii="Cambria" w:hAnsi="Cambria"/>
                <w:sz w:val="18"/>
                <w:szCs w:val="18"/>
              </w:rPr>
              <w:t xml:space="preserve">Science </w:t>
            </w:r>
            <w:r>
              <w:rPr>
                <w:rFonts w:ascii="Cambria" w:hAnsi="Cambria"/>
                <w:color w:val="231F20"/>
                <w:sz w:val="18"/>
                <w:szCs w:val="18"/>
              </w:rPr>
              <w:t xml:space="preserve"> and Technology</w:t>
            </w:r>
          </w:p>
        </w:tc>
        <w:tc>
          <w:tcPr>
            <w:tcW w:w="2410" w:type="dxa"/>
            <w:shd w:val="clear" w:color="auto" w:fill="auto"/>
            <w:vAlign w:val="center"/>
          </w:tcPr>
          <w:p w14:paraId="0721A2A9"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Observations, Questionnaire</w:t>
            </w:r>
          </w:p>
        </w:tc>
        <w:tc>
          <w:tcPr>
            <w:tcW w:w="1985" w:type="dxa"/>
            <w:vAlign w:val="center"/>
          </w:tcPr>
          <w:p w14:paraId="3069F2DB" w14:textId="77777777" w:rsidR="0051580A" w:rsidRPr="003E6E90" w:rsidRDefault="0051580A" w:rsidP="0051580A">
            <w:pPr>
              <w:ind w:firstLine="0"/>
              <w:jc w:val="left"/>
              <w:rPr>
                <w:rFonts w:ascii="Cambria" w:hAnsi="Cambria"/>
                <w:sz w:val="18"/>
                <w:szCs w:val="18"/>
              </w:rPr>
            </w:pPr>
            <w:r w:rsidRPr="003E6E90">
              <w:rPr>
                <w:rFonts w:ascii="Cambria" w:hAnsi="Cambria"/>
                <w:color w:val="231F20"/>
                <w:sz w:val="18"/>
                <w:szCs w:val="18"/>
              </w:rPr>
              <w:t xml:space="preserve">Descriptive analysis; </w:t>
            </w:r>
            <w:r w:rsidRPr="003E6E90">
              <w:rPr>
                <w:rFonts w:ascii="Cambria" w:hAnsi="Cambria"/>
                <w:sz w:val="18"/>
                <w:szCs w:val="18"/>
              </w:rPr>
              <w:t>Content analysis</w:t>
            </w:r>
          </w:p>
        </w:tc>
        <w:tc>
          <w:tcPr>
            <w:tcW w:w="3370" w:type="dxa"/>
          </w:tcPr>
          <w:p w14:paraId="6B967DA5" w14:textId="77777777" w:rsidR="0051580A" w:rsidRDefault="0051580A" w:rsidP="0051580A">
            <w:pPr>
              <w:ind w:firstLine="0"/>
              <w:jc w:val="left"/>
              <w:rPr>
                <w:rFonts w:ascii="Cambria" w:hAnsi="Cambria"/>
                <w:color w:val="231F20"/>
                <w:sz w:val="18"/>
                <w:szCs w:val="18"/>
              </w:rPr>
            </w:pPr>
            <w:r w:rsidRPr="003E6E90">
              <w:rPr>
                <w:rFonts w:ascii="Cambria" w:hAnsi="Cambria"/>
                <w:color w:val="231F20"/>
                <w:sz w:val="18"/>
                <w:szCs w:val="18"/>
              </w:rPr>
              <w:t xml:space="preserve">Types of Questions; </w:t>
            </w:r>
          </w:p>
          <w:p w14:paraId="075F04BA" w14:textId="77777777" w:rsidR="0051580A" w:rsidRPr="003E6E90" w:rsidRDefault="0051580A" w:rsidP="0051580A">
            <w:pPr>
              <w:ind w:firstLine="0"/>
              <w:jc w:val="left"/>
              <w:rPr>
                <w:rFonts w:ascii="Cambria" w:hAnsi="Cambria"/>
                <w:color w:val="231F20"/>
                <w:sz w:val="18"/>
                <w:szCs w:val="18"/>
              </w:rPr>
            </w:pPr>
            <w:r w:rsidRPr="003E6E90">
              <w:rPr>
                <w:rFonts w:ascii="Cambria" w:hAnsi="Cambria"/>
                <w:color w:val="231F20"/>
                <w:sz w:val="18"/>
                <w:szCs w:val="18"/>
              </w:rPr>
              <w:t>Use of Questioning Techniques</w:t>
            </w:r>
          </w:p>
        </w:tc>
      </w:tr>
      <w:tr w:rsidR="0051580A" w:rsidRPr="003E6E90" w14:paraId="198E1287" w14:textId="77777777" w:rsidTr="0051580A">
        <w:trPr>
          <w:trHeight w:val="278"/>
        </w:trPr>
        <w:tc>
          <w:tcPr>
            <w:tcW w:w="2209" w:type="dxa"/>
            <w:shd w:val="clear" w:color="auto" w:fill="auto"/>
            <w:vAlign w:val="center"/>
          </w:tcPr>
          <w:p w14:paraId="6A6B662F" w14:textId="77777777" w:rsidR="0051580A" w:rsidRPr="003E6E90" w:rsidRDefault="0051580A" w:rsidP="0051580A">
            <w:pPr>
              <w:ind w:firstLine="0"/>
              <w:rPr>
                <w:rFonts w:ascii="Cambria" w:hAnsi="Cambria"/>
                <w:sz w:val="18"/>
                <w:szCs w:val="18"/>
              </w:rPr>
            </w:pPr>
            <w:r w:rsidRPr="003E6E90">
              <w:rPr>
                <w:rFonts w:ascii="Cambria" w:hAnsi="Cambria"/>
                <w:sz w:val="18"/>
                <w:szCs w:val="18"/>
              </w:rPr>
              <w:t>Özcan &amp;Akcan (2010)</w:t>
            </w:r>
          </w:p>
        </w:tc>
        <w:tc>
          <w:tcPr>
            <w:tcW w:w="1171" w:type="dxa"/>
            <w:shd w:val="clear" w:color="auto" w:fill="auto"/>
            <w:vAlign w:val="center"/>
          </w:tcPr>
          <w:p w14:paraId="353C0AE4"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5B7AA34B"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Pre-service </w:t>
            </w:r>
          </w:p>
        </w:tc>
        <w:tc>
          <w:tcPr>
            <w:tcW w:w="1275" w:type="dxa"/>
          </w:tcPr>
          <w:p w14:paraId="0AD7659E"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Not specified</w:t>
            </w:r>
          </w:p>
        </w:tc>
        <w:tc>
          <w:tcPr>
            <w:tcW w:w="2410" w:type="dxa"/>
            <w:shd w:val="clear" w:color="auto" w:fill="auto"/>
            <w:vAlign w:val="center"/>
          </w:tcPr>
          <w:p w14:paraId="04620B0F"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Writing questions for a given unit</w:t>
            </w:r>
          </w:p>
        </w:tc>
        <w:tc>
          <w:tcPr>
            <w:tcW w:w="1985" w:type="dxa"/>
            <w:vAlign w:val="center"/>
          </w:tcPr>
          <w:p w14:paraId="404EFBD1"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sz w:val="18"/>
                <w:szCs w:val="18"/>
              </w:rPr>
              <w:t>Document analysis</w:t>
            </w:r>
          </w:p>
        </w:tc>
        <w:tc>
          <w:tcPr>
            <w:tcW w:w="3370" w:type="dxa"/>
          </w:tcPr>
          <w:p w14:paraId="311F51B3"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Cognitive Level of Questions</w:t>
            </w:r>
          </w:p>
        </w:tc>
      </w:tr>
      <w:tr w:rsidR="0051580A" w:rsidRPr="003E6E90" w14:paraId="39D73FA4" w14:textId="77777777" w:rsidTr="0051580A">
        <w:trPr>
          <w:trHeight w:val="278"/>
        </w:trPr>
        <w:tc>
          <w:tcPr>
            <w:tcW w:w="2209" w:type="dxa"/>
            <w:shd w:val="clear" w:color="auto" w:fill="auto"/>
            <w:vAlign w:val="center"/>
          </w:tcPr>
          <w:p w14:paraId="7A6977FE"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Öztürk-Samur &amp; Soydan (2013)</w:t>
            </w:r>
          </w:p>
        </w:tc>
        <w:tc>
          <w:tcPr>
            <w:tcW w:w="1171" w:type="dxa"/>
            <w:shd w:val="clear" w:color="auto" w:fill="auto"/>
            <w:vAlign w:val="center"/>
          </w:tcPr>
          <w:p w14:paraId="3B2D38E5"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50EC7924"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1AF02CA7" w14:textId="77777777" w:rsidR="0051580A" w:rsidRPr="003E6E90" w:rsidRDefault="0051580A" w:rsidP="0051580A">
            <w:pPr>
              <w:ind w:firstLine="0"/>
              <w:jc w:val="left"/>
              <w:rPr>
                <w:rFonts w:ascii="Cambria" w:hAnsi="Cambria"/>
                <w:sz w:val="18"/>
                <w:szCs w:val="18"/>
              </w:rPr>
            </w:pPr>
            <w:r>
              <w:rPr>
                <w:rFonts w:ascii="Cambria" w:hAnsi="Cambria"/>
                <w:sz w:val="18"/>
                <w:szCs w:val="18"/>
              </w:rPr>
              <w:t xml:space="preserve">Science </w:t>
            </w:r>
            <w:r>
              <w:rPr>
                <w:rFonts w:ascii="Cambria" w:hAnsi="Cambria"/>
                <w:color w:val="231F20"/>
                <w:sz w:val="18"/>
                <w:szCs w:val="18"/>
              </w:rPr>
              <w:t xml:space="preserve"> and Technology</w:t>
            </w:r>
          </w:p>
        </w:tc>
        <w:tc>
          <w:tcPr>
            <w:tcW w:w="2410" w:type="dxa"/>
            <w:shd w:val="clear" w:color="auto" w:fill="auto"/>
            <w:vAlign w:val="center"/>
          </w:tcPr>
          <w:p w14:paraId="0AEDBC97"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Observations</w:t>
            </w:r>
          </w:p>
        </w:tc>
        <w:tc>
          <w:tcPr>
            <w:tcW w:w="1985" w:type="dxa"/>
            <w:vAlign w:val="center"/>
          </w:tcPr>
          <w:p w14:paraId="5D68AFFD"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Descriptive analysis; Content analysis</w:t>
            </w:r>
          </w:p>
        </w:tc>
        <w:tc>
          <w:tcPr>
            <w:tcW w:w="3370" w:type="dxa"/>
          </w:tcPr>
          <w:p w14:paraId="14347386" w14:textId="77777777" w:rsidR="0051580A" w:rsidRDefault="0051580A" w:rsidP="0051580A">
            <w:pPr>
              <w:ind w:firstLine="0"/>
              <w:jc w:val="left"/>
              <w:rPr>
                <w:rFonts w:ascii="Cambria" w:hAnsi="Cambria"/>
                <w:color w:val="231F20"/>
                <w:sz w:val="18"/>
                <w:szCs w:val="18"/>
              </w:rPr>
            </w:pPr>
            <w:r w:rsidRPr="003E6E90">
              <w:rPr>
                <w:rFonts w:ascii="Cambria" w:hAnsi="Cambria"/>
                <w:color w:val="231F20"/>
                <w:sz w:val="18"/>
                <w:szCs w:val="18"/>
              </w:rPr>
              <w:t xml:space="preserve">Types of Questions; </w:t>
            </w:r>
          </w:p>
          <w:p w14:paraId="3B40A3C3" w14:textId="77777777" w:rsidR="0051580A" w:rsidRPr="003E6E90" w:rsidRDefault="0051580A" w:rsidP="0051580A">
            <w:pPr>
              <w:ind w:firstLine="0"/>
              <w:jc w:val="left"/>
              <w:rPr>
                <w:rFonts w:ascii="Cambria" w:hAnsi="Cambria"/>
                <w:sz w:val="18"/>
                <w:szCs w:val="18"/>
              </w:rPr>
            </w:pPr>
            <w:r w:rsidRPr="003E6E90">
              <w:rPr>
                <w:rFonts w:ascii="Cambria" w:hAnsi="Cambria"/>
                <w:color w:val="231F20"/>
                <w:sz w:val="18"/>
                <w:szCs w:val="18"/>
              </w:rPr>
              <w:t>Cognitive Level of Questions</w:t>
            </w:r>
          </w:p>
        </w:tc>
      </w:tr>
      <w:tr w:rsidR="0051580A" w:rsidRPr="003E6E90" w14:paraId="6378A1F1" w14:textId="77777777" w:rsidTr="0051580A">
        <w:trPr>
          <w:trHeight w:val="278"/>
        </w:trPr>
        <w:tc>
          <w:tcPr>
            <w:tcW w:w="2209" w:type="dxa"/>
            <w:shd w:val="clear" w:color="auto" w:fill="auto"/>
            <w:vAlign w:val="center"/>
          </w:tcPr>
          <w:p w14:paraId="11B13B37" w14:textId="77777777" w:rsidR="0051580A" w:rsidRPr="003E6E90" w:rsidRDefault="0051580A" w:rsidP="0051580A">
            <w:pPr>
              <w:ind w:firstLine="0"/>
              <w:rPr>
                <w:rFonts w:ascii="Cambria" w:hAnsi="Cambria"/>
                <w:sz w:val="18"/>
                <w:szCs w:val="18"/>
              </w:rPr>
            </w:pPr>
            <w:r w:rsidRPr="003E6E90">
              <w:rPr>
                <w:rFonts w:ascii="Cambria" w:hAnsi="Cambria"/>
                <w:sz w:val="18"/>
                <w:szCs w:val="18"/>
              </w:rPr>
              <w:t>Tanık &amp; Saraçoğlu (2011)</w:t>
            </w:r>
          </w:p>
        </w:tc>
        <w:tc>
          <w:tcPr>
            <w:tcW w:w="1171" w:type="dxa"/>
            <w:shd w:val="clear" w:color="auto" w:fill="auto"/>
            <w:vAlign w:val="center"/>
          </w:tcPr>
          <w:p w14:paraId="57396F24"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5169A0D4"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5C4BBC4E"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Preschool  courses&amp;act.</w:t>
            </w:r>
          </w:p>
        </w:tc>
        <w:tc>
          <w:tcPr>
            <w:tcW w:w="2410" w:type="dxa"/>
            <w:shd w:val="clear" w:color="auto" w:fill="auto"/>
            <w:vAlign w:val="center"/>
          </w:tcPr>
          <w:p w14:paraId="6083EDA0"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Written examination ques</w:t>
            </w:r>
            <w:r>
              <w:rPr>
                <w:rFonts w:ascii="Cambria" w:hAnsi="Cambria"/>
                <w:color w:val="231F20"/>
                <w:sz w:val="18"/>
                <w:szCs w:val="18"/>
              </w:rPr>
              <w:t>t.</w:t>
            </w:r>
          </w:p>
        </w:tc>
        <w:tc>
          <w:tcPr>
            <w:tcW w:w="1985" w:type="dxa"/>
            <w:vAlign w:val="center"/>
          </w:tcPr>
          <w:p w14:paraId="4040058A"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sz w:val="18"/>
                <w:szCs w:val="18"/>
              </w:rPr>
              <w:t>Descriptive analysis</w:t>
            </w:r>
          </w:p>
        </w:tc>
        <w:tc>
          <w:tcPr>
            <w:tcW w:w="3370" w:type="dxa"/>
          </w:tcPr>
          <w:p w14:paraId="732166FB"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Cognitive Level of Questions</w:t>
            </w:r>
          </w:p>
        </w:tc>
      </w:tr>
      <w:tr w:rsidR="0051580A" w:rsidRPr="003E6E90" w14:paraId="2D4BA816" w14:textId="77777777" w:rsidTr="0051580A">
        <w:trPr>
          <w:trHeight w:val="278"/>
        </w:trPr>
        <w:tc>
          <w:tcPr>
            <w:tcW w:w="2209" w:type="dxa"/>
            <w:shd w:val="clear" w:color="auto" w:fill="auto"/>
            <w:vAlign w:val="center"/>
          </w:tcPr>
          <w:p w14:paraId="25E99702" w14:textId="77777777" w:rsidR="0051580A" w:rsidRPr="003E6E90" w:rsidRDefault="0051580A" w:rsidP="0051580A">
            <w:pPr>
              <w:ind w:firstLine="0"/>
              <w:rPr>
                <w:rFonts w:ascii="Cambria" w:hAnsi="Cambria"/>
                <w:sz w:val="18"/>
                <w:szCs w:val="18"/>
              </w:rPr>
            </w:pPr>
            <w:r w:rsidRPr="003E6E90">
              <w:rPr>
                <w:rFonts w:ascii="Cambria" w:hAnsi="Cambria"/>
                <w:sz w:val="18"/>
                <w:szCs w:val="18"/>
              </w:rPr>
              <w:t>Şanlı &amp; Pınar (2017)</w:t>
            </w:r>
          </w:p>
        </w:tc>
        <w:tc>
          <w:tcPr>
            <w:tcW w:w="1171" w:type="dxa"/>
            <w:shd w:val="clear" w:color="auto" w:fill="auto"/>
            <w:vAlign w:val="center"/>
          </w:tcPr>
          <w:p w14:paraId="0D52F641"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42BDDCE0"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08CF5F3C"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Science  and Technology</w:t>
            </w:r>
          </w:p>
        </w:tc>
        <w:tc>
          <w:tcPr>
            <w:tcW w:w="2410" w:type="dxa"/>
            <w:shd w:val="clear" w:color="auto" w:fill="auto"/>
            <w:vAlign w:val="center"/>
          </w:tcPr>
          <w:p w14:paraId="16853CD1"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Written examination questions</w:t>
            </w:r>
          </w:p>
        </w:tc>
        <w:tc>
          <w:tcPr>
            <w:tcW w:w="1985" w:type="dxa"/>
            <w:vAlign w:val="center"/>
          </w:tcPr>
          <w:p w14:paraId="107AE45D" w14:textId="77777777" w:rsidR="0051580A" w:rsidRPr="003E6E90" w:rsidRDefault="0051580A" w:rsidP="0051580A">
            <w:pPr>
              <w:ind w:firstLine="0"/>
              <w:jc w:val="left"/>
              <w:rPr>
                <w:rFonts w:ascii="Cambria" w:hAnsi="Cambria"/>
                <w:sz w:val="18"/>
                <w:szCs w:val="18"/>
              </w:rPr>
            </w:pPr>
            <w:r w:rsidRPr="003E6E90">
              <w:rPr>
                <w:rFonts w:ascii="Cambria" w:hAnsi="Cambria"/>
                <w:color w:val="231F20"/>
                <w:sz w:val="18"/>
                <w:szCs w:val="18"/>
              </w:rPr>
              <w:t xml:space="preserve">Descriptive analysis; </w:t>
            </w:r>
            <w:r w:rsidRPr="003E6E90">
              <w:rPr>
                <w:rFonts w:ascii="Cambria" w:hAnsi="Cambria"/>
                <w:sz w:val="18"/>
                <w:szCs w:val="18"/>
              </w:rPr>
              <w:t>Content analysis</w:t>
            </w:r>
          </w:p>
        </w:tc>
        <w:tc>
          <w:tcPr>
            <w:tcW w:w="3370" w:type="dxa"/>
          </w:tcPr>
          <w:p w14:paraId="55976D5F" w14:textId="77777777" w:rsidR="0051580A" w:rsidRPr="003E6E90" w:rsidRDefault="0051580A" w:rsidP="0051580A">
            <w:pPr>
              <w:ind w:firstLine="0"/>
              <w:jc w:val="left"/>
              <w:rPr>
                <w:rFonts w:ascii="Cambria" w:hAnsi="Cambria"/>
                <w:color w:val="231F20"/>
                <w:sz w:val="18"/>
                <w:szCs w:val="18"/>
              </w:rPr>
            </w:pPr>
            <w:r w:rsidRPr="003E6E90">
              <w:rPr>
                <w:rFonts w:ascii="Cambria" w:hAnsi="Cambria"/>
                <w:sz w:val="18"/>
                <w:szCs w:val="18"/>
              </w:rPr>
              <w:t>Cognitive Level of Questions</w:t>
            </w:r>
          </w:p>
        </w:tc>
      </w:tr>
      <w:tr w:rsidR="0051580A" w:rsidRPr="003E6E90" w14:paraId="67AEE9A2" w14:textId="77777777" w:rsidTr="0051580A">
        <w:trPr>
          <w:trHeight w:val="278"/>
        </w:trPr>
        <w:tc>
          <w:tcPr>
            <w:tcW w:w="2209" w:type="dxa"/>
            <w:shd w:val="clear" w:color="auto" w:fill="auto"/>
            <w:vAlign w:val="center"/>
          </w:tcPr>
          <w:p w14:paraId="4A7C0DE9"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Yaylı (2009)</w:t>
            </w:r>
          </w:p>
        </w:tc>
        <w:tc>
          <w:tcPr>
            <w:tcW w:w="1171" w:type="dxa"/>
            <w:shd w:val="clear" w:color="auto" w:fill="auto"/>
            <w:vAlign w:val="center"/>
          </w:tcPr>
          <w:p w14:paraId="142E8D26"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58E994B0"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Pre-service </w:t>
            </w:r>
          </w:p>
        </w:tc>
        <w:tc>
          <w:tcPr>
            <w:tcW w:w="1275" w:type="dxa"/>
          </w:tcPr>
          <w:p w14:paraId="13FA1263"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Turkish</w:t>
            </w:r>
          </w:p>
        </w:tc>
        <w:tc>
          <w:tcPr>
            <w:tcW w:w="2410" w:type="dxa"/>
            <w:shd w:val="clear" w:color="auto" w:fill="auto"/>
            <w:vAlign w:val="center"/>
          </w:tcPr>
          <w:p w14:paraId="7BA00966"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Observations, Questionnaire</w:t>
            </w:r>
          </w:p>
        </w:tc>
        <w:tc>
          <w:tcPr>
            <w:tcW w:w="1985" w:type="dxa"/>
            <w:vAlign w:val="center"/>
          </w:tcPr>
          <w:p w14:paraId="4595790D"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Content analysis</w:t>
            </w:r>
          </w:p>
        </w:tc>
        <w:tc>
          <w:tcPr>
            <w:tcW w:w="3370" w:type="dxa"/>
          </w:tcPr>
          <w:p w14:paraId="1251D040"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Types of Questions</w:t>
            </w:r>
          </w:p>
        </w:tc>
      </w:tr>
      <w:tr w:rsidR="0051580A" w:rsidRPr="003E6E90" w14:paraId="4D4A3E32" w14:textId="77777777" w:rsidTr="0051580A">
        <w:trPr>
          <w:trHeight w:val="278"/>
        </w:trPr>
        <w:tc>
          <w:tcPr>
            <w:tcW w:w="2209" w:type="dxa"/>
            <w:shd w:val="clear" w:color="auto" w:fill="auto"/>
            <w:vAlign w:val="center"/>
          </w:tcPr>
          <w:p w14:paraId="3C45E982" w14:textId="77777777" w:rsidR="0051580A" w:rsidRPr="003E6E90" w:rsidRDefault="0051580A" w:rsidP="0051580A">
            <w:pPr>
              <w:ind w:firstLine="0"/>
              <w:rPr>
                <w:rFonts w:ascii="Cambria" w:hAnsi="Cambria"/>
                <w:sz w:val="18"/>
                <w:szCs w:val="18"/>
              </w:rPr>
            </w:pPr>
            <w:r w:rsidRPr="003E6E90">
              <w:rPr>
                <w:rFonts w:ascii="Cambria" w:hAnsi="Cambria"/>
                <w:sz w:val="18"/>
                <w:szCs w:val="18"/>
              </w:rPr>
              <w:t>Yeşil (2008a)</w:t>
            </w:r>
          </w:p>
        </w:tc>
        <w:tc>
          <w:tcPr>
            <w:tcW w:w="1171" w:type="dxa"/>
            <w:shd w:val="clear" w:color="auto" w:fill="auto"/>
            <w:vAlign w:val="center"/>
          </w:tcPr>
          <w:p w14:paraId="611BEB27"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Quantitative</w:t>
            </w:r>
          </w:p>
        </w:tc>
        <w:tc>
          <w:tcPr>
            <w:tcW w:w="1582" w:type="dxa"/>
            <w:shd w:val="clear" w:color="auto" w:fill="auto"/>
            <w:vAlign w:val="center"/>
          </w:tcPr>
          <w:p w14:paraId="07192996"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Pre-service </w:t>
            </w:r>
          </w:p>
        </w:tc>
        <w:tc>
          <w:tcPr>
            <w:tcW w:w="1275" w:type="dxa"/>
          </w:tcPr>
          <w:p w14:paraId="6B5D20FA"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Social studies</w:t>
            </w:r>
          </w:p>
        </w:tc>
        <w:tc>
          <w:tcPr>
            <w:tcW w:w="2410" w:type="dxa"/>
            <w:shd w:val="clear" w:color="auto" w:fill="auto"/>
            <w:vAlign w:val="center"/>
          </w:tcPr>
          <w:p w14:paraId="6EC70D94"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Observations and evaluation form</w:t>
            </w:r>
          </w:p>
        </w:tc>
        <w:tc>
          <w:tcPr>
            <w:tcW w:w="1985" w:type="dxa"/>
            <w:vAlign w:val="center"/>
          </w:tcPr>
          <w:p w14:paraId="6560E338"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Descriptive and inferential analysis</w:t>
            </w:r>
          </w:p>
        </w:tc>
        <w:tc>
          <w:tcPr>
            <w:tcW w:w="3370" w:type="dxa"/>
          </w:tcPr>
          <w:p w14:paraId="50F9D04E" w14:textId="77777777" w:rsidR="0051580A"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 xml:space="preserve">Cognitive Level of Questions; </w:t>
            </w:r>
          </w:p>
          <w:p w14:paraId="1AB92EEF"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color w:val="231F20"/>
                <w:sz w:val="18"/>
                <w:szCs w:val="18"/>
              </w:rPr>
              <w:t>Use of Questioning Techniques</w:t>
            </w:r>
          </w:p>
        </w:tc>
      </w:tr>
      <w:tr w:rsidR="0051580A" w:rsidRPr="003E6E90" w14:paraId="26AF0CFF" w14:textId="77777777" w:rsidTr="0051580A">
        <w:trPr>
          <w:trHeight w:val="278"/>
        </w:trPr>
        <w:tc>
          <w:tcPr>
            <w:tcW w:w="2209" w:type="dxa"/>
            <w:shd w:val="clear" w:color="auto" w:fill="auto"/>
            <w:vAlign w:val="center"/>
          </w:tcPr>
          <w:p w14:paraId="3440E6EC" w14:textId="77777777" w:rsidR="0051580A" w:rsidRPr="003E6E90" w:rsidRDefault="0051580A" w:rsidP="0051580A">
            <w:pPr>
              <w:ind w:firstLine="0"/>
              <w:rPr>
                <w:rFonts w:ascii="Cambria" w:hAnsi="Cambria"/>
                <w:sz w:val="18"/>
                <w:szCs w:val="18"/>
              </w:rPr>
            </w:pPr>
            <w:r w:rsidRPr="003E6E90">
              <w:rPr>
                <w:rFonts w:ascii="Cambria" w:hAnsi="Cambria"/>
                <w:sz w:val="18"/>
                <w:szCs w:val="18"/>
              </w:rPr>
              <w:t>Yeşil (2008b)</w:t>
            </w:r>
          </w:p>
        </w:tc>
        <w:tc>
          <w:tcPr>
            <w:tcW w:w="1171" w:type="dxa"/>
            <w:shd w:val="clear" w:color="auto" w:fill="auto"/>
            <w:vAlign w:val="center"/>
          </w:tcPr>
          <w:p w14:paraId="38E7AEA5"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Quantitative</w:t>
            </w:r>
          </w:p>
        </w:tc>
        <w:tc>
          <w:tcPr>
            <w:tcW w:w="1582" w:type="dxa"/>
            <w:shd w:val="clear" w:color="auto" w:fill="auto"/>
            <w:vAlign w:val="center"/>
          </w:tcPr>
          <w:p w14:paraId="2B23D1A6"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182EA1C0"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Social studies</w:t>
            </w:r>
          </w:p>
        </w:tc>
        <w:tc>
          <w:tcPr>
            <w:tcW w:w="2410" w:type="dxa"/>
            <w:shd w:val="clear" w:color="auto" w:fill="auto"/>
            <w:vAlign w:val="center"/>
          </w:tcPr>
          <w:p w14:paraId="5000116D"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Observations and evaluation form</w:t>
            </w:r>
          </w:p>
        </w:tc>
        <w:tc>
          <w:tcPr>
            <w:tcW w:w="1985" w:type="dxa"/>
            <w:vAlign w:val="center"/>
          </w:tcPr>
          <w:p w14:paraId="2DA951CC"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Descriptive and inferential analysis</w:t>
            </w:r>
          </w:p>
        </w:tc>
        <w:tc>
          <w:tcPr>
            <w:tcW w:w="3370" w:type="dxa"/>
          </w:tcPr>
          <w:p w14:paraId="53B3D8B9" w14:textId="77777777" w:rsidR="0051580A"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Cognitive Level of Questions;</w:t>
            </w:r>
          </w:p>
          <w:p w14:paraId="358E1457"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 xml:space="preserve"> </w:t>
            </w:r>
            <w:r w:rsidRPr="003E6E90">
              <w:rPr>
                <w:rFonts w:ascii="Cambria" w:hAnsi="Cambria"/>
                <w:color w:val="231F20"/>
                <w:sz w:val="18"/>
                <w:szCs w:val="18"/>
              </w:rPr>
              <w:t>Use of Questioning Techniques</w:t>
            </w:r>
          </w:p>
        </w:tc>
      </w:tr>
      <w:tr w:rsidR="0051580A" w:rsidRPr="003E6E90" w14:paraId="48615385" w14:textId="77777777" w:rsidTr="0051580A">
        <w:trPr>
          <w:trHeight w:val="300"/>
        </w:trPr>
        <w:tc>
          <w:tcPr>
            <w:tcW w:w="2209" w:type="dxa"/>
            <w:shd w:val="clear" w:color="auto" w:fill="auto"/>
            <w:vAlign w:val="center"/>
          </w:tcPr>
          <w:p w14:paraId="24925FBD" w14:textId="77777777" w:rsidR="0051580A" w:rsidRPr="003E6E90" w:rsidRDefault="0051580A" w:rsidP="0051580A">
            <w:pPr>
              <w:ind w:firstLine="0"/>
              <w:rPr>
                <w:rFonts w:ascii="Cambria" w:hAnsi="Cambria"/>
                <w:sz w:val="18"/>
                <w:szCs w:val="18"/>
              </w:rPr>
            </w:pPr>
            <w:r w:rsidRPr="003E6E90">
              <w:rPr>
                <w:rFonts w:ascii="Cambria" w:hAnsi="Cambria"/>
                <w:sz w:val="18"/>
                <w:szCs w:val="18"/>
              </w:rPr>
              <w:t>Yılmaz &amp; Gazel (2017)</w:t>
            </w:r>
          </w:p>
        </w:tc>
        <w:tc>
          <w:tcPr>
            <w:tcW w:w="1171" w:type="dxa"/>
            <w:shd w:val="clear" w:color="auto" w:fill="auto"/>
            <w:vAlign w:val="center"/>
          </w:tcPr>
          <w:p w14:paraId="1E6FABFB"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Qualitative</w:t>
            </w:r>
          </w:p>
        </w:tc>
        <w:tc>
          <w:tcPr>
            <w:tcW w:w="1582" w:type="dxa"/>
            <w:shd w:val="clear" w:color="auto" w:fill="auto"/>
            <w:vAlign w:val="center"/>
          </w:tcPr>
          <w:p w14:paraId="3D257940" w14:textId="77777777" w:rsidR="0051580A" w:rsidRPr="003E6E90" w:rsidRDefault="0051580A" w:rsidP="0051580A">
            <w:pPr>
              <w:ind w:firstLine="0"/>
              <w:jc w:val="left"/>
              <w:rPr>
                <w:rFonts w:ascii="Cambria" w:hAnsi="Cambria"/>
                <w:sz w:val="18"/>
                <w:szCs w:val="18"/>
              </w:rPr>
            </w:pPr>
            <w:r w:rsidRPr="003E6E90">
              <w:rPr>
                <w:rFonts w:ascii="Cambria" w:hAnsi="Cambria"/>
                <w:sz w:val="18"/>
                <w:szCs w:val="18"/>
              </w:rPr>
              <w:t xml:space="preserve">In-service </w:t>
            </w:r>
          </w:p>
        </w:tc>
        <w:tc>
          <w:tcPr>
            <w:tcW w:w="1275" w:type="dxa"/>
          </w:tcPr>
          <w:p w14:paraId="61A96783"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Pr>
                <w:rFonts w:ascii="Cambria" w:hAnsi="Cambria"/>
                <w:color w:val="231F20"/>
                <w:sz w:val="18"/>
                <w:szCs w:val="18"/>
              </w:rPr>
              <w:t>Social studies</w:t>
            </w:r>
          </w:p>
        </w:tc>
        <w:tc>
          <w:tcPr>
            <w:tcW w:w="2410" w:type="dxa"/>
            <w:shd w:val="clear" w:color="auto" w:fill="auto"/>
            <w:vAlign w:val="center"/>
          </w:tcPr>
          <w:p w14:paraId="3AF4EF92" w14:textId="77777777" w:rsidR="0051580A" w:rsidRPr="003E6E90" w:rsidRDefault="0051580A" w:rsidP="0051580A">
            <w:pPr>
              <w:autoSpaceDE w:val="0"/>
              <w:autoSpaceDN w:val="0"/>
              <w:adjustRightInd w:val="0"/>
              <w:ind w:firstLine="0"/>
              <w:jc w:val="left"/>
              <w:rPr>
                <w:rFonts w:ascii="Cambria" w:hAnsi="Cambria"/>
                <w:color w:val="231F20"/>
                <w:sz w:val="18"/>
                <w:szCs w:val="18"/>
              </w:rPr>
            </w:pPr>
            <w:r w:rsidRPr="003E6E90">
              <w:rPr>
                <w:rFonts w:ascii="Cambria" w:hAnsi="Cambria"/>
                <w:color w:val="231F20"/>
                <w:sz w:val="18"/>
                <w:szCs w:val="18"/>
              </w:rPr>
              <w:t>Question Investigation Form, Semi-structured interviews</w:t>
            </w:r>
          </w:p>
        </w:tc>
        <w:tc>
          <w:tcPr>
            <w:tcW w:w="1985" w:type="dxa"/>
            <w:vAlign w:val="center"/>
          </w:tcPr>
          <w:p w14:paraId="61978BDA"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Descriptive analysis</w:t>
            </w:r>
          </w:p>
        </w:tc>
        <w:tc>
          <w:tcPr>
            <w:tcW w:w="3370" w:type="dxa"/>
          </w:tcPr>
          <w:p w14:paraId="0DDD25E8" w14:textId="77777777" w:rsidR="0051580A" w:rsidRDefault="0051580A" w:rsidP="0051580A">
            <w:pPr>
              <w:autoSpaceDE w:val="0"/>
              <w:autoSpaceDN w:val="0"/>
              <w:adjustRightInd w:val="0"/>
              <w:ind w:firstLine="0"/>
              <w:jc w:val="left"/>
              <w:rPr>
                <w:rFonts w:ascii="Cambria" w:hAnsi="Cambria"/>
                <w:sz w:val="18"/>
                <w:szCs w:val="18"/>
              </w:rPr>
            </w:pPr>
          </w:p>
          <w:p w14:paraId="7803E47C" w14:textId="77777777" w:rsidR="0051580A" w:rsidRPr="003E6E90" w:rsidRDefault="0051580A" w:rsidP="0051580A">
            <w:pPr>
              <w:autoSpaceDE w:val="0"/>
              <w:autoSpaceDN w:val="0"/>
              <w:adjustRightInd w:val="0"/>
              <w:ind w:firstLine="0"/>
              <w:jc w:val="left"/>
              <w:rPr>
                <w:rFonts w:ascii="Cambria" w:hAnsi="Cambria"/>
                <w:sz w:val="18"/>
                <w:szCs w:val="18"/>
              </w:rPr>
            </w:pPr>
            <w:r w:rsidRPr="003E6E90">
              <w:rPr>
                <w:rFonts w:ascii="Cambria" w:hAnsi="Cambria"/>
                <w:sz w:val="18"/>
                <w:szCs w:val="18"/>
              </w:rPr>
              <w:t>Cognitive Level of questions</w:t>
            </w:r>
          </w:p>
        </w:tc>
      </w:tr>
    </w:tbl>
    <w:p w14:paraId="2FA83FEE" w14:textId="77777777" w:rsidR="0051580A" w:rsidRPr="00CD7885" w:rsidRDefault="0051580A" w:rsidP="00096B03">
      <w:pPr>
        <w:tabs>
          <w:tab w:val="left" w:pos="1020"/>
        </w:tabs>
        <w:autoSpaceDE w:val="0"/>
        <w:autoSpaceDN w:val="0"/>
        <w:adjustRightInd w:val="0"/>
        <w:spacing w:before="120" w:after="120"/>
        <w:ind w:firstLine="0"/>
        <w:rPr>
          <w:rFonts w:ascii="Cambria" w:hAnsi="Cambria" w:cs="Times New Roman"/>
          <w:sz w:val="20"/>
          <w:szCs w:val="20"/>
          <w:lang w:val="en-US"/>
        </w:rPr>
      </w:pPr>
    </w:p>
    <w:sectPr w:rsidR="0051580A" w:rsidRPr="00CD7885" w:rsidSect="0051580A">
      <w:footnotePr>
        <w:numRestart w:val="eachPage"/>
      </w:footnotePr>
      <w:pgSz w:w="16838" w:h="11906" w:orient="landscape"/>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B6A160" w16cid:durableId="1EF1F06A"/>
  <w16cid:commentId w16cid:paraId="1FE58427" w16cid:durableId="1EF1F06B"/>
  <w16cid:commentId w16cid:paraId="708AE6AE" w16cid:durableId="1EF1F06C"/>
  <w16cid:commentId w16cid:paraId="52A2D845" w16cid:durableId="1EF1F06D"/>
  <w16cid:commentId w16cid:paraId="235D26A7" w16cid:durableId="1EF1F06E"/>
  <w16cid:commentId w16cid:paraId="0A658256" w16cid:durableId="1EF1F06F"/>
  <w16cid:commentId w16cid:paraId="1316FBAE" w16cid:durableId="1EF1F07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19001" w14:textId="77777777" w:rsidR="000E5323" w:rsidRDefault="000E5323" w:rsidP="0071079E">
      <w:r>
        <w:separator/>
      </w:r>
    </w:p>
  </w:endnote>
  <w:endnote w:type="continuationSeparator" w:id="0">
    <w:p w14:paraId="1CE6737E" w14:textId="77777777" w:rsidR="000E5323" w:rsidRDefault="000E5323" w:rsidP="0071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7" w:usb1="08070000" w:usb2="00000010" w:usb3="00000000" w:csb0="00020011" w:csb1="00000000"/>
  </w:font>
  <w:font w:name="TimesNewRomanPS-ItalicMT">
    <w:altName w:val="Times New Roman"/>
    <w:panose1 w:val="00000000000000000000"/>
    <w:charset w:val="00"/>
    <w:family w:val="roman"/>
    <w:notTrueType/>
    <w:pitch w:val="default"/>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PalatinoLinotype-Roman">
    <w:altName w:val="MS Mincho"/>
    <w:panose1 w:val="00000000000000000000"/>
    <w:charset w:val="80"/>
    <w:family w:val="auto"/>
    <w:notTrueType/>
    <w:pitch w:val="default"/>
    <w:sig w:usb0="00000005" w:usb1="08070000" w:usb2="00000010" w:usb3="00000000" w:csb0="00020010"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14:paraId="7DCB20E0" w14:textId="5BA9AAEC" w:rsidR="00380996" w:rsidRPr="00580E8A" w:rsidRDefault="00380996" w:rsidP="00580E8A">
        <w:pPr>
          <w:pStyle w:val="Footer"/>
          <w:pBdr>
            <w:top w:val="single" w:sz="4" w:space="1" w:color="D9D9D9" w:themeColor="background1" w:themeShade="D9"/>
          </w:pBdr>
          <w:ind w:firstLine="0"/>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580E8A" w:rsidRPr="00580E8A">
          <w:rPr>
            <w:rFonts w:ascii="Cambria" w:hAnsi="Cambria"/>
            <w:b/>
            <w:bCs/>
            <w:noProof/>
            <w:sz w:val="20"/>
            <w:szCs w:val="20"/>
          </w:rPr>
          <w:t>1565</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ÇALIK &amp; AKSU</w:t>
        </w:r>
        <w:r w:rsidRPr="00C71F46">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sidR="0051580A">
          <w:rPr>
            <w:rFonts w:ascii="Garamond" w:hAnsi="Garamond"/>
            <w:color w:val="595959" w:themeColor="text1" w:themeTint="A6"/>
            <w:sz w:val="16"/>
            <w:szCs w:val="16"/>
          </w:rPr>
          <w:t xml:space="preserve">              </w:t>
        </w:r>
        <w:r w:rsidR="0051580A" w:rsidRPr="0051580A">
          <w:rPr>
            <w:rFonts w:ascii="Garamond" w:hAnsi="Garamond"/>
            <w:color w:val="595959" w:themeColor="text1" w:themeTint="A6"/>
            <w:sz w:val="16"/>
            <w:szCs w:val="16"/>
          </w:rPr>
          <w:t>A Systematic Review of Teachers’ Questioning in Turkey between 2000-2018</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51580A" w:rsidRPr="00C71F46" w14:paraId="45EC02C2" w14:textId="77777777" w:rsidTr="00E160E5">
      <w:trPr>
        <w:trHeight w:val="365"/>
      </w:trPr>
      <w:tc>
        <w:tcPr>
          <w:tcW w:w="9498" w:type="dxa"/>
        </w:tcPr>
        <w:p w14:paraId="3513713D" w14:textId="2B624DFB" w:rsidR="0051580A" w:rsidRPr="002B18B3" w:rsidRDefault="0051580A" w:rsidP="0051580A">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28.03.2018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25.06.2018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14:paraId="7A836DFC" w14:textId="4B437A81" w:rsidR="0051580A" w:rsidRPr="0051580A" w:rsidRDefault="0051580A" w:rsidP="0051580A">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26D89" w14:textId="77777777" w:rsidR="000E5323" w:rsidRDefault="000E5323" w:rsidP="0071079E">
      <w:r>
        <w:separator/>
      </w:r>
    </w:p>
  </w:footnote>
  <w:footnote w:type="continuationSeparator" w:id="0">
    <w:p w14:paraId="25AC392B" w14:textId="77777777" w:rsidR="000E5323" w:rsidRDefault="000E5323" w:rsidP="0071079E">
      <w:r>
        <w:continuationSeparator/>
      </w:r>
    </w:p>
  </w:footnote>
  <w:footnote w:id="1">
    <w:p w14:paraId="41B07E86" w14:textId="77777777" w:rsidR="00380996" w:rsidRPr="00B15F13" w:rsidRDefault="00380996" w:rsidP="0051580A">
      <w:pPr>
        <w:pStyle w:val="FootnoteText"/>
        <w:ind w:firstLine="0"/>
        <w:rPr>
          <w:rFonts w:ascii="Cambria" w:hAnsi="Cambria"/>
          <w:sz w:val="18"/>
          <w:szCs w:val="18"/>
        </w:rPr>
      </w:pPr>
      <w:r w:rsidRPr="00B15F13">
        <w:rPr>
          <w:rStyle w:val="FootnoteReference"/>
          <w:rFonts w:ascii="Cambria" w:hAnsi="Cambria"/>
          <w:sz w:val="18"/>
          <w:szCs w:val="18"/>
        </w:rPr>
        <w:footnoteRef/>
      </w:r>
      <w:r w:rsidRPr="00B15F13">
        <w:rPr>
          <w:rFonts w:ascii="Cambria" w:hAnsi="Cambria"/>
          <w:sz w:val="18"/>
          <w:szCs w:val="18"/>
        </w:rPr>
        <w:t xml:space="preserve"> An earlier version of this study was presented at III. International Euroasian Educational Research Congress (EJER), Muğla Sıtkı Koçman University, Turkey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7034D" w14:textId="77777777" w:rsidR="00380996" w:rsidRDefault="00380996"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46868C58" w14:textId="77777777" w:rsidR="00380996" w:rsidRDefault="003809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7B43" w14:textId="1617D7CF" w:rsidR="00380996" w:rsidRPr="00D531B7" w:rsidRDefault="0051580A" w:rsidP="0051580A">
    <w:pPr>
      <w:pStyle w:val="Header"/>
      <w:ind w:firstLine="0"/>
    </w:pPr>
    <w:r>
      <w:rPr>
        <w:noProof/>
      </w:rPr>
      <mc:AlternateContent>
        <mc:Choice Requires="wpg">
          <w:drawing>
            <wp:inline distT="0" distB="0" distL="0" distR="0" wp14:anchorId="06416B61" wp14:editId="16C1150C">
              <wp:extent cx="6127750" cy="611505"/>
              <wp:effectExtent l="0" t="0" r="25400" b="171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9" name="Group 9"/>
                      <wpg:cNvGrpSpPr>
                        <a:grpSpLocks/>
                      </wpg:cNvGrpSpPr>
                      <wpg:grpSpPr bwMode="auto">
                        <a:xfrm>
                          <a:off x="1418" y="768"/>
                          <a:ext cx="7804" cy="600"/>
                          <a:chOff x="1733" y="638"/>
                          <a:chExt cx="7444" cy="600"/>
                        </a:xfrm>
                      </wpg:grpSpPr>
                      <wps:wsp>
                        <wps:cNvPr id="10"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76C48" w14:textId="03E83636" w:rsidR="0051580A" w:rsidRPr="009F0097" w:rsidRDefault="0051580A" w:rsidP="0051580A">
                              <w:pPr>
                                <w:rPr>
                                  <w:rFonts w:cstheme="minorHAnsi"/>
                                  <w:sz w:val="18"/>
                                  <w:szCs w:val="20"/>
                                </w:rPr>
                              </w:pPr>
                              <w:r w:rsidRPr="009F0097">
                                <w:rPr>
                                  <w:rFonts w:cstheme="minorHAnsi"/>
                                  <w:sz w:val="18"/>
                                  <w:szCs w:val="20"/>
                                </w:rPr>
                                <w:t>Elementary Educati</w:t>
                              </w:r>
                              <w:r>
                                <w:rPr>
                                  <w:rFonts w:cstheme="minorHAnsi"/>
                                  <w:sz w:val="18"/>
                                  <w:szCs w:val="20"/>
                                </w:rPr>
                                <w:t>on Online, 2018; 17(3): pp. 1548</w:t>
                              </w:r>
                              <w:r w:rsidRPr="009F0097">
                                <w:rPr>
                                  <w:rFonts w:cstheme="minorHAnsi"/>
                                  <w:sz w:val="18"/>
                                  <w:szCs w:val="20"/>
                                </w:rPr>
                                <w:t>-</w:t>
                              </w:r>
                              <w:r>
                                <w:rPr>
                                  <w:rFonts w:cstheme="minorHAnsi"/>
                                  <w:sz w:val="18"/>
                                  <w:szCs w:val="20"/>
                                </w:rPr>
                                <w:t>1565</w:t>
                              </w:r>
                            </w:p>
                            <w:p w14:paraId="2921B0B8" w14:textId="63DE8EFC" w:rsidR="0051580A" w:rsidRPr="009F0097" w:rsidRDefault="0051580A" w:rsidP="0051580A">
                              <w:pPr>
                                <w:rPr>
                                  <w:rStyle w:val="Hyperlink"/>
                                  <w:rFonts w:cstheme="minorHAnsi"/>
                                  <w:sz w:val="18"/>
                                  <w:szCs w:val="20"/>
                                </w:rPr>
                              </w:pPr>
                              <w:r w:rsidRPr="009F0097">
                                <w:rPr>
                                  <w:rFonts w:cstheme="minorHAnsi"/>
                                  <w:sz w:val="18"/>
                                  <w:szCs w:val="20"/>
                                </w:rPr>
                                <w:t>İlkö</w:t>
                              </w:r>
                              <w:r>
                                <w:rPr>
                                  <w:rFonts w:cstheme="minorHAnsi"/>
                                  <w:sz w:val="18"/>
                                  <w:szCs w:val="20"/>
                                </w:rPr>
                                <w:t>ğretim Online, 2018; 17(3): s.</w:t>
                              </w:r>
                              <w:r w:rsidRPr="0051580A">
                                <w:rPr>
                                  <w:rFonts w:cstheme="minorHAnsi"/>
                                  <w:sz w:val="18"/>
                                  <w:szCs w:val="20"/>
                                </w:rPr>
                                <w:t xml:space="preserve"> </w:t>
                              </w:r>
                              <w:r>
                                <w:rPr>
                                  <w:rFonts w:cstheme="minorHAnsi"/>
                                  <w:sz w:val="18"/>
                                  <w:szCs w:val="20"/>
                                </w:rPr>
                                <w:t>1548</w:t>
                              </w:r>
                              <w:r w:rsidRPr="009F0097">
                                <w:rPr>
                                  <w:rFonts w:cstheme="minorHAnsi"/>
                                  <w:sz w:val="18"/>
                                  <w:szCs w:val="20"/>
                                </w:rPr>
                                <w:t>-</w:t>
                              </w:r>
                              <w:r>
                                <w:rPr>
                                  <w:rFonts w:cstheme="minorHAnsi"/>
                                  <w:sz w:val="18"/>
                                  <w:szCs w:val="20"/>
                                </w:rPr>
                                <w:t>1565</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14:paraId="0C853CEB" w14:textId="77777777" w:rsidR="0051580A" w:rsidRPr="009F0097" w:rsidRDefault="000E5323" w:rsidP="0051580A">
                              <w:pPr>
                                <w:rPr>
                                  <w:rStyle w:val="Hyperlink"/>
                                  <w:rFonts w:cstheme="minorHAnsi"/>
                                  <w:color w:val="00B050"/>
                                  <w:sz w:val="18"/>
                                  <w:szCs w:val="20"/>
                                </w:rPr>
                              </w:pPr>
                              <w:hyperlink r:id="rId2" w:history="1">
                                <w:r w:rsidR="0051580A"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11"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2"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416B61" id="Group 8"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">
              <v:group id="Group 9"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01976C48" w14:textId="03E83636" w:rsidR="0051580A" w:rsidRPr="009F0097" w:rsidRDefault="0051580A" w:rsidP="0051580A">
                        <w:pPr>
                          <w:rPr>
                            <w:rFonts w:cstheme="minorHAnsi"/>
                            <w:sz w:val="18"/>
                            <w:szCs w:val="20"/>
                          </w:rPr>
                        </w:pPr>
                        <w:r w:rsidRPr="009F0097">
                          <w:rPr>
                            <w:rFonts w:cstheme="minorHAnsi"/>
                            <w:sz w:val="18"/>
                            <w:szCs w:val="20"/>
                          </w:rPr>
                          <w:t>Elementary Educati</w:t>
                        </w:r>
                        <w:r>
                          <w:rPr>
                            <w:rFonts w:cstheme="minorHAnsi"/>
                            <w:sz w:val="18"/>
                            <w:szCs w:val="20"/>
                          </w:rPr>
                          <w:t>on Online, 2018; 17(3): pp. 1</w:t>
                        </w:r>
                        <w:r>
                          <w:rPr>
                            <w:rFonts w:cstheme="minorHAnsi"/>
                            <w:sz w:val="18"/>
                            <w:szCs w:val="20"/>
                          </w:rPr>
                          <w:t>548</w:t>
                        </w:r>
                        <w:r w:rsidRPr="009F0097">
                          <w:rPr>
                            <w:rFonts w:cstheme="minorHAnsi"/>
                            <w:sz w:val="18"/>
                            <w:szCs w:val="20"/>
                          </w:rPr>
                          <w:t>-</w:t>
                        </w:r>
                        <w:r>
                          <w:rPr>
                            <w:rFonts w:cstheme="minorHAnsi"/>
                            <w:sz w:val="18"/>
                            <w:szCs w:val="20"/>
                          </w:rPr>
                          <w:t>1565</w:t>
                        </w:r>
                      </w:p>
                      <w:p w14:paraId="2921B0B8" w14:textId="63DE8EFC" w:rsidR="0051580A" w:rsidRPr="009F0097" w:rsidRDefault="0051580A" w:rsidP="0051580A">
                        <w:pPr>
                          <w:rPr>
                            <w:rStyle w:val="Hyperlink"/>
                            <w:rFonts w:cstheme="minorHAnsi"/>
                            <w:sz w:val="18"/>
                            <w:szCs w:val="20"/>
                          </w:rPr>
                        </w:pPr>
                        <w:r w:rsidRPr="009F0097">
                          <w:rPr>
                            <w:rFonts w:cstheme="minorHAnsi"/>
                            <w:sz w:val="18"/>
                            <w:szCs w:val="20"/>
                          </w:rPr>
                          <w:t>İlkö</w:t>
                        </w:r>
                        <w:r>
                          <w:rPr>
                            <w:rFonts w:cstheme="minorHAnsi"/>
                            <w:sz w:val="18"/>
                            <w:szCs w:val="20"/>
                          </w:rPr>
                          <w:t>ğretim Online, 2018; 17(3): s.</w:t>
                        </w:r>
                        <w:r w:rsidRPr="0051580A">
                          <w:rPr>
                            <w:rFonts w:cstheme="minorHAnsi"/>
                            <w:sz w:val="18"/>
                            <w:szCs w:val="20"/>
                          </w:rPr>
                          <w:t xml:space="preserve"> </w:t>
                        </w:r>
                        <w:r>
                          <w:rPr>
                            <w:rFonts w:cstheme="minorHAnsi"/>
                            <w:sz w:val="18"/>
                            <w:szCs w:val="20"/>
                          </w:rPr>
                          <w:t>1548</w:t>
                        </w:r>
                        <w:r w:rsidRPr="009F0097">
                          <w:rPr>
                            <w:rFonts w:cstheme="minorHAnsi"/>
                            <w:sz w:val="18"/>
                            <w:szCs w:val="20"/>
                          </w:rPr>
                          <w:t>-</w:t>
                        </w:r>
                        <w:r>
                          <w:rPr>
                            <w:rFonts w:cstheme="minorHAnsi"/>
                            <w:sz w:val="18"/>
                            <w:szCs w:val="20"/>
                          </w:rPr>
                          <w:t>1565</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14:paraId="0C853CEB" w14:textId="77777777" w:rsidR="0051580A" w:rsidRPr="009F0097" w:rsidRDefault="0051580A" w:rsidP="0051580A">
                        <w:pPr>
                          <w:rPr>
                            <w:rStyle w:val="Hyperlink"/>
                            <w:rFonts w:cstheme="minorHAnsi"/>
                            <w:color w:val="00B050"/>
                            <w:sz w:val="18"/>
                            <w:szCs w:val="20"/>
                          </w:rPr>
                        </w:pPr>
                        <w:hyperlink r:id="rId5" w:history="1">
                          <w:r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B96"/>
    <w:multiLevelType w:val="hybridMultilevel"/>
    <w:tmpl w:val="AFD28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3943EB"/>
    <w:multiLevelType w:val="hybridMultilevel"/>
    <w:tmpl w:val="9D9E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8384FD1"/>
    <w:multiLevelType w:val="hybridMultilevel"/>
    <w:tmpl w:val="98686B36"/>
    <w:lvl w:ilvl="0" w:tplc="041F0001">
      <w:start w:val="1"/>
      <w:numFmt w:val="bullet"/>
      <w:lvlText w:val=""/>
      <w:lvlJc w:val="left"/>
      <w:pPr>
        <w:ind w:left="363" w:hanging="360"/>
      </w:pPr>
      <w:rPr>
        <w:rFonts w:ascii="Symbol" w:hAnsi="Symbol" w:hint="default"/>
      </w:rPr>
    </w:lvl>
    <w:lvl w:ilvl="1" w:tplc="041F0003" w:tentative="1">
      <w:start w:val="1"/>
      <w:numFmt w:val="bullet"/>
      <w:lvlText w:val="o"/>
      <w:lvlJc w:val="left"/>
      <w:pPr>
        <w:ind w:left="1083" w:hanging="360"/>
      </w:pPr>
      <w:rPr>
        <w:rFonts w:ascii="Courier New" w:hAnsi="Courier New" w:cs="Courier New" w:hint="default"/>
      </w:rPr>
    </w:lvl>
    <w:lvl w:ilvl="2" w:tplc="041F0005" w:tentative="1">
      <w:start w:val="1"/>
      <w:numFmt w:val="bullet"/>
      <w:lvlText w:val=""/>
      <w:lvlJc w:val="left"/>
      <w:pPr>
        <w:ind w:left="1803" w:hanging="360"/>
      </w:pPr>
      <w:rPr>
        <w:rFonts w:ascii="Wingdings" w:hAnsi="Wingdings" w:hint="default"/>
      </w:rPr>
    </w:lvl>
    <w:lvl w:ilvl="3" w:tplc="041F0001" w:tentative="1">
      <w:start w:val="1"/>
      <w:numFmt w:val="bullet"/>
      <w:lvlText w:val=""/>
      <w:lvlJc w:val="left"/>
      <w:pPr>
        <w:ind w:left="2523" w:hanging="360"/>
      </w:pPr>
      <w:rPr>
        <w:rFonts w:ascii="Symbol" w:hAnsi="Symbol" w:hint="default"/>
      </w:rPr>
    </w:lvl>
    <w:lvl w:ilvl="4" w:tplc="041F0003" w:tentative="1">
      <w:start w:val="1"/>
      <w:numFmt w:val="bullet"/>
      <w:lvlText w:val="o"/>
      <w:lvlJc w:val="left"/>
      <w:pPr>
        <w:ind w:left="3243" w:hanging="360"/>
      </w:pPr>
      <w:rPr>
        <w:rFonts w:ascii="Courier New" w:hAnsi="Courier New" w:cs="Courier New" w:hint="default"/>
      </w:rPr>
    </w:lvl>
    <w:lvl w:ilvl="5" w:tplc="041F0005" w:tentative="1">
      <w:start w:val="1"/>
      <w:numFmt w:val="bullet"/>
      <w:lvlText w:val=""/>
      <w:lvlJc w:val="left"/>
      <w:pPr>
        <w:ind w:left="3963" w:hanging="360"/>
      </w:pPr>
      <w:rPr>
        <w:rFonts w:ascii="Wingdings" w:hAnsi="Wingdings" w:hint="default"/>
      </w:rPr>
    </w:lvl>
    <w:lvl w:ilvl="6" w:tplc="041F0001" w:tentative="1">
      <w:start w:val="1"/>
      <w:numFmt w:val="bullet"/>
      <w:lvlText w:val=""/>
      <w:lvlJc w:val="left"/>
      <w:pPr>
        <w:ind w:left="4683" w:hanging="360"/>
      </w:pPr>
      <w:rPr>
        <w:rFonts w:ascii="Symbol" w:hAnsi="Symbol" w:hint="default"/>
      </w:rPr>
    </w:lvl>
    <w:lvl w:ilvl="7" w:tplc="041F0003" w:tentative="1">
      <w:start w:val="1"/>
      <w:numFmt w:val="bullet"/>
      <w:lvlText w:val="o"/>
      <w:lvlJc w:val="left"/>
      <w:pPr>
        <w:ind w:left="5403" w:hanging="360"/>
      </w:pPr>
      <w:rPr>
        <w:rFonts w:ascii="Courier New" w:hAnsi="Courier New" w:cs="Courier New" w:hint="default"/>
      </w:rPr>
    </w:lvl>
    <w:lvl w:ilvl="8" w:tplc="041F0005" w:tentative="1">
      <w:start w:val="1"/>
      <w:numFmt w:val="bullet"/>
      <w:lvlText w:val=""/>
      <w:lvlJc w:val="left"/>
      <w:pPr>
        <w:ind w:left="612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01E6C"/>
    <w:rsid w:val="0000281C"/>
    <w:rsid w:val="00010ABD"/>
    <w:rsid w:val="0001132A"/>
    <w:rsid w:val="0002174C"/>
    <w:rsid w:val="000221B5"/>
    <w:rsid w:val="00024438"/>
    <w:rsid w:val="00030990"/>
    <w:rsid w:val="00030A9E"/>
    <w:rsid w:val="00033560"/>
    <w:rsid w:val="0004041F"/>
    <w:rsid w:val="0005490C"/>
    <w:rsid w:val="000663F0"/>
    <w:rsid w:val="00071650"/>
    <w:rsid w:val="00072CB5"/>
    <w:rsid w:val="00080CAD"/>
    <w:rsid w:val="00081049"/>
    <w:rsid w:val="0009314E"/>
    <w:rsid w:val="000969C1"/>
    <w:rsid w:val="00096B03"/>
    <w:rsid w:val="000A71AE"/>
    <w:rsid w:val="000B1986"/>
    <w:rsid w:val="000C17EF"/>
    <w:rsid w:val="000C5436"/>
    <w:rsid w:val="000C7A2C"/>
    <w:rsid w:val="000D2CAC"/>
    <w:rsid w:val="000D6805"/>
    <w:rsid w:val="000E1925"/>
    <w:rsid w:val="000E484C"/>
    <w:rsid w:val="000E5323"/>
    <w:rsid w:val="000F5C8B"/>
    <w:rsid w:val="000F5FB8"/>
    <w:rsid w:val="000F6587"/>
    <w:rsid w:val="00106C37"/>
    <w:rsid w:val="00106CD9"/>
    <w:rsid w:val="00110326"/>
    <w:rsid w:val="001144CC"/>
    <w:rsid w:val="00116F1F"/>
    <w:rsid w:val="00121F7C"/>
    <w:rsid w:val="00126BA2"/>
    <w:rsid w:val="00136751"/>
    <w:rsid w:val="00142B6B"/>
    <w:rsid w:val="00144B29"/>
    <w:rsid w:val="00154D17"/>
    <w:rsid w:val="00155A4A"/>
    <w:rsid w:val="00161E76"/>
    <w:rsid w:val="00185AE5"/>
    <w:rsid w:val="00187249"/>
    <w:rsid w:val="00187DEB"/>
    <w:rsid w:val="00192139"/>
    <w:rsid w:val="00194A22"/>
    <w:rsid w:val="0019500E"/>
    <w:rsid w:val="001C39DA"/>
    <w:rsid w:val="001D6B6F"/>
    <w:rsid w:val="001D7C03"/>
    <w:rsid w:val="001E048A"/>
    <w:rsid w:val="001E2A96"/>
    <w:rsid w:val="001F23BD"/>
    <w:rsid w:val="002215D9"/>
    <w:rsid w:val="0022443A"/>
    <w:rsid w:val="0022602A"/>
    <w:rsid w:val="00230AB6"/>
    <w:rsid w:val="002313AC"/>
    <w:rsid w:val="00242841"/>
    <w:rsid w:val="002467CE"/>
    <w:rsid w:val="00246D22"/>
    <w:rsid w:val="00263138"/>
    <w:rsid w:val="00272CB5"/>
    <w:rsid w:val="0028576A"/>
    <w:rsid w:val="00287960"/>
    <w:rsid w:val="002943C5"/>
    <w:rsid w:val="002A42F8"/>
    <w:rsid w:val="002A74A0"/>
    <w:rsid w:val="002B18B3"/>
    <w:rsid w:val="002C2752"/>
    <w:rsid w:val="002D5974"/>
    <w:rsid w:val="002E0661"/>
    <w:rsid w:val="00300798"/>
    <w:rsid w:val="0030306B"/>
    <w:rsid w:val="00310F78"/>
    <w:rsid w:val="00317821"/>
    <w:rsid w:val="003279A8"/>
    <w:rsid w:val="00337368"/>
    <w:rsid w:val="00351937"/>
    <w:rsid w:val="00380996"/>
    <w:rsid w:val="00383991"/>
    <w:rsid w:val="003846DE"/>
    <w:rsid w:val="00390C62"/>
    <w:rsid w:val="003A4ADE"/>
    <w:rsid w:val="003B6BFE"/>
    <w:rsid w:val="003C0098"/>
    <w:rsid w:val="003C0484"/>
    <w:rsid w:val="003C5800"/>
    <w:rsid w:val="003D4A01"/>
    <w:rsid w:val="003E04FC"/>
    <w:rsid w:val="003E470B"/>
    <w:rsid w:val="003E4D67"/>
    <w:rsid w:val="003F0D42"/>
    <w:rsid w:val="003F2504"/>
    <w:rsid w:val="003F6A90"/>
    <w:rsid w:val="003F7283"/>
    <w:rsid w:val="00403A27"/>
    <w:rsid w:val="004116DB"/>
    <w:rsid w:val="00411A6F"/>
    <w:rsid w:val="00415C0E"/>
    <w:rsid w:val="004163EA"/>
    <w:rsid w:val="00416E59"/>
    <w:rsid w:val="004175F1"/>
    <w:rsid w:val="00422B04"/>
    <w:rsid w:val="00433940"/>
    <w:rsid w:val="00446932"/>
    <w:rsid w:val="004472A6"/>
    <w:rsid w:val="00467A70"/>
    <w:rsid w:val="004727B9"/>
    <w:rsid w:val="0047584C"/>
    <w:rsid w:val="00482151"/>
    <w:rsid w:val="00484AF8"/>
    <w:rsid w:val="004939BD"/>
    <w:rsid w:val="00496BBA"/>
    <w:rsid w:val="004A0CD7"/>
    <w:rsid w:val="004A74ED"/>
    <w:rsid w:val="004B704B"/>
    <w:rsid w:val="004C3534"/>
    <w:rsid w:val="004D324C"/>
    <w:rsid w:val="004F3046"/>
    <w:rsid w:val="004F39AA"/>
    <w:rsid w:val="00505243"/>
    <w:rsid w:val="005070B9"/>
    <w:rsid w:val="0051580A"/>
    <w:rsid w:val="00520EE4"/>
    <w:rsid w:val="00544B60"/>
    <w:rsid w:val="00560744"/>
    <w:rsid w:val="005648A2"/>
    <w:rsid w:val="005650E0"/>
    <w:rsid w:val="005671D3"/>
    <w:rsid w:val="00576790"/>
    <w:rsid w:val="005776A2"/>
    <w:rsid w:val="00580E8A"/>
    <w:rsid w:val="00590B4A"/>
    <w:rsid w:val="0059617D"/>
    <w:rsid w:val="005A61F8"/>
    <w:rsid w:val="005B3935"/>
    <w:rsid w:val="005B4DB7"/>
    <w:rsid w:val="005C3292"/>
    <w:rsid w:val="005D50B3"/>
    <w:rsid w:val="005D573F"/>
    <w:rsid w:val="005D69BB"/>
    <w:rsid w:val="005E13EE"/>
    <w:rsid w:val="005E5C99"/>
    <w:rsid w:val="005F072E"/>
    <w:rsid w:val="0060574F"/>
    <w:rsid w:val="00611930"/>
    <w:rsid w:val="00624C45"/>
    <w:rsid w:val="006251D2"/>
    <w:rsid w:val="00626026"/>
    <w:rsid w:val="0063313D"/>
    <w:rsid w:val="00637E22"/>
    <w:rsid w:val="00655B41"/>
    <w:rsid w:val="0065713D"/>
    <w:rsid w:val="00670D88"/>
    <w:rsid w:val="00674918"/>
    <w:rsid w:val="00676C5E"/>
    <w:rsid w:val="00683367"/>
    <w:rsid w:val="00684BF8"/>
    <w:rsid w:val="006A72F7"/>
    <w:rsid w:val="006B093C"/>
    <w:rsid w:val="006B0A5B"/>
    <w:rsid w:val="006B54C4"/>
    <w:rsid w:val="006D31B1"/>
    <w:rsid w:val="006F159D"/>
    <w:rsid w:val="006F2979"/>
    <w:rsid w:val="00706521"/>
    <w:rsid w:val="0071079E"/>
    <w:rsid w:val="007128E1"/>
    <w:rsid w:val="00747359"/>
    <w:rsid w:val="00751C53"/>
    <w:rsid w:val="00755903"/>
    <w:rsid w:val="00764D13"/>
    <w:rsid w:val="007678E7"/>
    <w:rsid w:val="00777D99"/>
    <w:rsid w:val="007803B6"/>
    <w:rsid w:val="00781480"/>
    <w:rsid w:val="00781844"/>
    <w:rsid w:val="0079789C"/>
    <w:rsid w:val="007A7CE7"/>
    <w:rsid w:val="007B0DEB"/>
    <w:rsid w:val="007B3304"/>
    <w:rsid w:val="007D68FB"/>
    <w:rsid w:val="007D76DB"/>
    <w:rsid w:val="007E278B"/>
    <w:rsid w:val="007F36D7"/>
    <w:rsid w:val="007F4E74"/>
    <w:rsid w:val="007F604E"/>
    <w:rsid w:val="00801B05"/>
    <w:rsid w:val="00803B01"/>
    <w:rsid w:val="008122C6"/>
    <w:rsid w:val="008137D5"/>
    <w:rsid w:val="008139ED"/>
    <w:rsid w:val="00813FAE"/>
    <w:rsid w:val="00815EDA"/>
    <w:rsid w:val="00824190"/>
    <w:rsid w:val="00825C12"/>
    <w:rsid w:val="00831D02"/>
    <w:rsid w:val="008324E8"/>
    <w:rsid w:val="008341E3"/>
    <w:rsid w:val="00840D5B"/>
    <w:rsid w:val="00844FAF"/>
    <w:rsid w:val="00863AAE"/>
    <w:rsid w:val="008641AF"/>
    <w:rsid w:val="00873331"/>
    <w:rsid w:val="00877E7F"/>
    <w:rsid w:val="00893641"/>
    <w:rsid w:val="00893936"/>
    <w:rsid w:val="008971C3"/>
    <w:rsid w:val="008A3479"/>
    <w:rsid w:val="008B0F56"/>
    <w:rsid w:val="008B1028"/>
    <w:rsid w:val="008B1048"/>
    <w:rsid w:val="008B6011"/>
    <w:rsid w:val="008B74B5"/>
    <w:rsid w:val="008B754C"/>
    <w:rsid w:val="008B7EFB"/>
    <w:rsid w:val="008C2B1B"/>
    <w:rsid w:val="008C6330"/>
    <w:rsid w:val="008C673F"/>
    <w:rsid w:val="008D5063"/>
    <w:rsid w:val="008E3789"/>
    <w:rsid w:val="008E7553"/>
    <w:rsid w:val="008F36D5"/>
    <w:rsid w:val="008F784F"/>
    <w:rsid w:val="00905502"/>
    <w:rsid w:val="00906922"/>
    <w:rsid w:val="00907C6D"/>
    <w:rsid w:val="009104C1"/>
    <w:rsid w:val="009106E9"/>
    <w:rsid w:val="00910AE6"/>
    <w:rsid w:val="00915FFF"/>
    <w:rsid w:val="00917623"/>
    <w:rsid w:val="0092172B"/>
    <w:rsid w:val="00925D69"/>
    <w:rsid w:val="009303FF"/>
    <w:rsid w:val="009333AB"/>
    <w:rsid w:val="00937F61"/>
    <w:rsid w:val="00943532"/>
    <w:rsid w:val="00955739"/>
    <w:rsid w:val="009632B5"/>
    <w:rsid w:val="00966311"/>
    <w:rsid w:val="00971FB3"/>
    <w:rsid w:val="00987465"/>
    <w:rsid w:val="00997822"/>
    <w:rsid w:val="00997AFB"/>
    <w:rsid w:val="009A32AF"/>
    <w:rsid w:val="009B5783"/>
    <w:rsid w:val="009B57B0"/>
    <w:rsid w:val="009B5EE5"/>
    <w:rsid w:val="009C0514"/>
    <w:rsid w:val="009C6C6B"/>
    <w:rsid w:val="009D147E"/>
    <w:rsid w:val="009D7269"/>
    <w:rsid w:val="009E434E"/>
    <w:rsid w:val="00A018C9"/>
    <w:rsid w:val="00A10BFA"/>
    <w:rsid w:val="00A13340"/>
    <w:rsid w:val="00A1533D"/>
    <w:rsid w:val="00A169CC"/>
    <w:rsid w:val="00A204BD"/>
    <w:rsid w:val="00A25DE5"/>
    <w:rsid w:val="00A2613D"/>
    <w:rsid w:val="00A31249"/>
    <w:rsid w:val="00A42C10"/>
    <w:rsid w:val="00A45350"/>
    <w:rsid w:val="00A52A78"/>
    <w:rsid w:val="00A73904"/>
    <w:rsid w:val="00A7789D"/>
    <w:rsid w:val="00A83B9A"/>
    <w:rsid w:val="00A95958"/>
    <w:rsid w:val="00AA1F1C"/>
    <w:rsid w:val="00AA2826"/>
    <w:rsid w:val="00AB7349"/>
    <w:rsid w:val="00AB7B9F"/>
    <w:rsid w:val="00AC2831"/>
    <w:rsid w:val="00AD14B5"/>
    <w:rsid w:val="00AE0015"/>
    <w:rsid w:val="00AE2C22"/>
    <w:rsid w:val="00AE6F03"/>
    <w:rsid w:val="00AF751F"/>
    <w:rsid w:val="00B13D0D"/>
    <w:rsid w:val="00B20404"/>
    <w:rsid w:val="00B26B43"/>
    <w:rsid w:val="00B40629"/>
    <w:rsid w:val="00B40F84"/>
    <w:rsid w:val="00B43656"/>
    <w:rsid w:val="00B46077"/>
    <w:rsid w:val="00B54B28"/>
    <w:rsid w:val="00B60424"/>
    <w:rsid w:val="00B65FAF"/>
    <w:rsid w:val="00B7541B"/>
    <w:rsid w:val="00B80147"/>
    <w:rsid w:val="00B94FFA"/>
    <w:rsid w:val="00BB3552"/>
    <w:rsid w:val="00BB3684"/>
    <w:rsid w:val="00BB3A59"/>
    <w:rsid w:val="00BC1421"/>
    <w:rsid w:val="00BC4B00"/>
    <w:rsid w:val="00BD0C71"/>
    <w:rsid w:val="00BE288A"/>
    <w:rsid w:val="00BE34C3"/>
    <w:rsid w:val="00BE5663"/>
    <w:rsid w:val="00BF508F"/>
    <w:rsid w:val="00C103F3"/>
    <w:rsid w:val="00C12143"/>
    <w:rsid w:val="00C143F5"/>
    <w:rsid w:val="00C17ADF"/>
    <w:rsid w:val="00C23705"/>
    <w:rsid w:val="00C2476E"/>
    <w:rsid w:val="00C27191"/>
    <w:rsid w:val="00C51F53"/>
    <w:rsid w:val="00C71F46"/>
    <w:rsid w:val="00C93B99"/>
    <w:rsid w:val="00C95C6A"/>
    <w:rsid w:val="00CB5350"/>
    <w:rsid w:val="00CD0F11"/>
    <w:rsid w:val="00CD137F"/>
    <w:rsid w:val="00CD5B11"/>
    <w:rsid w:val="00CD7885"/>
    <w:rsid w:val="00CF2874"/>
    <w:rsid w:val="00CF41C7"/>
    <w:rsid w:val="00CF7696"/>
    <w:rsid w:val="00D208C5"/>
    <w:rsid w:val="00D32012"/>
    <w:rsid w:val="00D34445"/>
    <w:rsid w:val="00D45A9B"/>
    <w:rsid w:val="00D50A70"/>
    <w:rsid w:val="00D531B7"/>
    <w:rsid w:val="00D53830"/>
    <w:rsid w:val="00D6069F"/>
    <w:rsid w:val="00D63DEB"/>
    <w:rsid w:val="00D647A0"/>
    <w:rsid w:val="00D7095D"/>
    <w:rsid w:val="00D738D1"/>
    <w:rsid w:val="00D772F1"/>
    <w:rsid w:val="00D775E6"/>
    <w:rsid w:val="00D833ED"/>
    <w:rsid w:val="00D860DA"/>
    <w:rsid w:val="00D90BCF"/>
    <w:rsid w:val="00D9144B"/>
    <w:rsid w:val="00D95C8B"/>
    <w:rsid w:val="00DA602E"/>
    <w:rsid w:val="00DA6410"/>
    <w:rsid w:val="00DB5109"/>
    <w:rsid w:val="00DC2C51"/>
    <w:rsid w:val="00DD7115"/>
    <w:rsid w:val="00DD7846"/>
    <w:rsid w:val="00DE0C85"/>
    <w:rsid w:val="00DE0E89"/>
    <w:rsid w:val="00DE3290"/>
    <w:rsid w:val="00DE3956"/>
    <w:rsid w:val="00DE7186"/>
    <w:rsid w:val="00DF46DB"/>
    <w:rsid w:val="00E20542"/>
    <w:rsid w:val="00E23B26"/>
    <w:rsid w:val="00E25174"/>
    <w:rsid w:val="00E3065E"/>
    <w:rsid w:val="00E319E4"/>
    <w:rsid w:val="00E31A3A"/>
    <w:rsid w:val="00E36263"/>
    <w:rsid w:val="00E47748"/>
    <w:rsid w:val="00E54C16"/>
    <w:rsid w:val="00E56B46"/>
    <w:rsid w:val="00E61895"/>
    <w:rsid w:val="00E633E1"/>
    <w:rsid w:val="00E6525F"/>
    <w:rsid w:val="00E678E6"/>
    <w:rsid w:val="00E720B6"/>
    <w:rsid w:val="00E733A0"/>
    <w:rsid w:val="00E75AB6"/>
    <w:rsid w:val="00EB277D"/>
    <w:rsid w:val="00EB71C0"/>
    <w:rsid w:val="00EC1C37"/>
    <w:rsid w:val="00ED79B0"/>
    <w:rsid w:val="00EF1277"/>
    <w:rsid w:val="00EF2F26"/>
    <w:rsid w:val="00EF4C3C"/>
    <w:rsid w:val="00EF679E"/>
    <w:rsid w:val="00F026CF"/>
    <w:rsid w:val="00F209EB"/>
    <w:rsid w:val="00F210E4"/>
    <w:rsid w:val="00F255F5"/>
    <w:rsid w:val="00F26504"/>
    <w:rsid w:val="00F32EBA"/>
    <w:rsid w:val="00F32F92"/>
    <w:rsid w:val="00F42F41"/>
    <w:rsid w:val="00F45331"/>
    <w:rsid w:val="00F52AA1"/>
    <w:rsid w:val="00F75174"/>
    <w:rsid w:val="00F8738B"/>
    <w:rsid w:val="00FA2C9D"/>
    <w:rsid w:val="00FA6438"/>
    <w:rsid w:val="00FB077F"/>
    <w:rsid w:val="00FB0D5C"/>
    <w:rsid w:val="00FB1EF4"/>
    <w:rsid w:val="00FC6A4A"/>
    <w:rsid w:val="00FD0DDB"/>
    <w:rsid w:val="00FD1B0A"/>
    <w:rsid w:val="00FD6BE2"/>
    <w:rsid w:val="00FE13D7"/>
    <w:rsid w:val="00FE2101"/>
    <w:rsid w:val="00FE7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3"/>
        <o:r id="V:Rule2" type="connector" idref="#_s1028">
          <o:proxy start="" idref="#_s1031" connectloc="0"/>
          <o:proxy end="" idref="#_s1030" connectloc="2"/>
        </o:r>
        <o:r id="V:Rule3" type="connector" idref="#_s1029">
          <o:proxy start="" idref="#_s1032" connectloc="0"/>
          <o:proxy end="" idref="#_s1030" connectloc="2"/>
        </o:r>
      </o:rules>
    </o:shapelayout>
  </w:shapeDefaults>
  <w:decimalSymbol w:val=","/>
  <w:listSeparator w:val=";"/>
  <w14:docId w14:val="37AB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885"/>
    <w:pPr>
      <w:spacing w:after="0" w:line="240" w:lineRule="auto"/>
      <w:ind w:firstLine="567"/>
      <w:jc w:val="both"/>
    </w:pPr>
  </w:style>
  <w:style w:type="paragraph" w:styleId="Heading1">
    <w:name w:val="heading 1"/>
    <w:basedOn w:val="Normal"/>
    <w:next w:val="Normal"/>
    <w:link w:val="Heading1Char"/>
    <w:uiPriority w:val="9"/>
    <w:qFormat/>
    <w:rsid w:val="009E43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pPr>
    <w:rPr>
      <w:i/>
      <w:iCs/>
      <w:color w:val="44546A" w:themeColor="text2"/>
      <w:sz w:val="18"/>
      <w:szCs w:val="18"/>
    </w:rPr>
  </w:style>
  <w:style w:type="paragraph" w:styleId="Title">
    <w:name w:val="Title"/>
    <w:aliases w:val="Şekil adı"/>
    <w:basedOn w:val="Normal"/>
    <w:next w:val="Normal"/>
    <w:link w:val="TitleChar"/>
    <w:uiPriority w:val="10"/>
    <w:qFormat/>
    <w:rsid w:val="009E434E"/>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ind w:firstLine="56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character" w:customStyle="1" w:styleId="fontstyle01">
    <w:name w:val="fontstyle01"/>
    <w:rsid w:val="00CD7885"/>
    <w:rPr>
      <w:rFonts w:ascii="TimesNewRomanPSMT" w:eastAsia="TimesNewRomanPSMT" w:hAnsi="TimesNewRomanPSMT" w:hint="eastAsia"/>
      <w:b w:val="0"/>
      <w:bCs w:val="0"/>
      <w:i w:val="0"/>
      <w:iCs w:val="0"/>
      <w:color w:val="000000"/>
      <w:sz w:val="24"/>
      <w:szCs w:val="24"/>
    </w:rPr>
  </w:style>
  <w:style w:type="character" w:customStyle="1" w:styleId="fontstyle21">
    <w:name w:val="fontstyle21"/>
    <w:rsid w:val="00CD7885"/>
    <w:rPr>
      <w:rFonts w:ascii="TimesNewRomanPS-ItalicMT" w:hAnsi="TimesNewRomanPS-ItalicMT" w:hint="default"/>
      <w:b w:val="0"/>
      <w:bCs w:val="0"/>
      <w:i/>
      <w:iCs/>
      <w:color w:val="000000"/>
      <w:sz w:val="24"/>
      <w:szCs w:val="24"/>
    </w:rPr>
  </w:style>
  <w:style w:type="paragraph" w:styleId="NormalWeb">
    <w:name w:val="Normal (Web)"/>
    <w:basedOn w:val="Normal"/>
    <w:uiPriority w:val="99"/>
    <w:unhideWhenUsed/>
    <w:rsid w:val="00CD7885"/>
    <w:pPr>
      <w:spacing w:before="100" w:beforeAutospacing="1" w:after="100" w:afterAutospacing="1"/>
      <w:ind w:firstLine="0"/>
      <w:jc w:val="left"/>
    </w:pPr>
    <w:rPr>
      <w:rFonts w:ascii="Times New Roman" w:eastAsia="Times New Roman" w:hAnsi="Times New Roman" w:cs="Times New Roman"/>
      <w:sz w:val="24"/>
      <w:szCs w:val="24"/>
      <w:lang w:eastAsia="tr-TR"/>
    </w:rPr>
  </w:style>
  <w:style w:type="character" w:styleId="CommentReference">
    <w:name w:val="annotation reference"/>
    <w:basedOn w:val="DefaultParagraphFont"/>
    <w:uiPriority w:val="99"/>
    <w:semiHidden/>
    <w:unhideWhenUsed/>
    <w:rsid w:val="009632B5"/>
    <w:rPr>
      <w:sz w:val="16"/>
      <w:szCs w:val="16"/>
    </w:rPr>
  </w:style>
  <w:style w:type="paragraph" w:styleId="CommentText">
    <w:name w:val="annotation text"/>
    <w:basedOn w:val="Normal"/>
    <w:link w:val="CommentTextChar"/>
    <w:uiPriority w:val="99"/>
    <w:semiHidden/>
    <w:unhideWhenUsed/>
    <w:rsid w:val="009632B5"/>
    <w:rPr>
      <w:sz w:val="20"/>
      <w:szCs w:val="20"/>
    </w:rPr>
  </w:style>
  <w:style w:type="character" w:customStyle="1" w:styleId="CommentTextChar">
    <w:name w:val="Comment Text Char"/>
    <w:basedOn w:val="DefaultParagraphFont"/>
    <w:link w:val="CommentText"/>
    <w:uiPriority w:val="99"/>
    <w:semiHidden/>
    <w:rsid w:val="009632B5"/>
    <w:rPr>
      <w:sz w:val="20"/>
      <w:szCs w:val="20"/>
    </w:rPr>
  </w:style>
  <w:style w:type="paragraph" w:styleId="CommentSubject">
    <w:name w:val="annotation subject"/>
    <w:basedOn w:val="CommentText"/>
    <w:next w:val="CommentText"/>
    <w:link w:val="CommentSubjectChar"/>
    <w:uiPriority w:val="99"/>
    <w:semiHidden/>
    <w:unhideWhenUsed/>
    <w:rsid w:val="009632B5"/>
    <w:rPr>
      <w:b/>
      <w:bCs/>
    </w:rPr>
  </w:style>
  <w:style w:type="character" w:customStyle="1" w:styleId="CommentSubjectChar">
    <w:name w:val="Comment Subject Char"/>
    <w:basedOn w:val="CommentTextChar"/>
    <w:link w:val="CommentSubject"/>
    <w:uiPriority w:val="99"/>
    <w:semiHidden/>
    <w:rsid w:val="009632B5"/>
    <w:rPr>
      <w:b/>
      <w:bCs/>
      <w:sz w:val="20"/>
      <w:szCs w:val="20"/>
    </w:rPr>
  </w:style>
  <w:style w:type="paragraph" w:styleId="Revision">
    <w:name w:val="Revision"/>
    <w:hidden/>
    <w:uiPriority w:val="99"/>
    <w:semiHidden/>
    <w:rsid w:val="0019500E"/>
    <w:pPr>
      <w:spacing w:after="0" w:line="240" w:lineRule="auto"/>
    </w:pPr>
  </w:style>
  <w:style w:type="character" w:customStyle="1" w:styleId="zmlenmeyenBahsetme1">
    <w:name w:val="Çözümlenmeyen Bahsetme1"/>
    <w:basedOn w:val="DefaultParagraphFont"/>
    <w:uiPriority w:val="99"/>
    <w:semiHidden/>
    <w:unhideWhenUsed/>
    <w:rsid w:val="00F32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ak.calik@medeniyet.edu.tr" TargetMode="External"/><Relationship Id="rId13" Type="http://schemas.openxmlformats.org/officeDocument/2006/relationships/hyperlink" Target="http://www.nwrel.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dictionary/english/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ctionary.cambridge.org/dictionary/english/fin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ctionary.cambridge.org/dictionary/english/sentenc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3.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F790E-862D-4EDD-BB88-FD9CDA6B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9733</Words>
  <Characters>55483</Characters>
  <Application>Microsoft Office Word</Application>
  <DocSecurity>0</DocSecurity>
  <Lines>462</Lines>
  <Paragraphs>130</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65086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2018-08-09T14:11:00Z</dcterms:created>
  <dcterms:modified xsi:type="dcterms:W3CDTF">2018-10-01T19:44:00Z</dcterms:modified>
</cp:coreProperties>
</file>