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5E" w:rsidRPr="003855B6" w:rsidRDefault="001B6C5E" w:rsidP="001B6C5E">
      <w:pPr>
        <w:spacing w:before="200" w:after="200" w:line="240" w:lineRule="auto"/>
        <w:rPr>
          <w:rFonts w:ascii="Cambria" w:hAnsi="Cambria" w:cs="Times New Roman"/>
          <w:sz w:val="32"/>
          <w:szCs w:val="32"/>
        </w:rPr>
      </w:pPr>
      <w:r w:rsidRPr="003855B6">
        <w:rPr>
          <w:rFonts w:ascii="Cambria" w:hAnsi="Cambria" w:cs="Times New Roman"/>
          <w:sz w:val="32"/>
          <w:szCs w:val="32"/>
        </w:rPr>
        <w:t>Öğretmen Adaylarının Eğitim Felsefesi İnançları ile Eleştirel Pedagojiye İlişkin Görüşleri Arasında</w:t>
      </w:r>
      <w:bookmarkStart w:id="0" w:name="_GoBack"/>
      <w:bookmarkEnd w:id="0"/>
      <w:r w:rsidRPr="003855B6">
        <w:rPr>
          <w:rFonts w:ascii="Cambria" w:hAnsi="Cambria" w:cs="Times New Roman"/>
          <w:sz w:val="32"/>
          <w:szCs w:val="32"/>
        </w:rPr>
        <w:t>ki İlişkinin İncelenmesi</w:t>
      </w:r>
    </w:p>
    <w:p w:rsidR="001B6C5E" w:rsidRPr="003855B6" w:rsidRDefault="001B6C5E" w:rsidP="001B6C5E">
      <w:pPr>
        <w:spacing w:before="200" w:after="200" w:line="240" w:lineRule="auto"/>
        <w:rPr>
          <w:rFonts w:ascii="Cambria" w:hAnsi="Cambria" w:cs="Times New Roman"/>
          <w:sz w:val="32"/>
          <w:szCs w:val="32"/>
          <w:lang w:val="en-US"/>
        </w:rPr>
      </w:pPr>
      <w:r w:rsidRPr="003855B6">
        <w:rPr>
          <w:rFonts w:ascii="Cambria" w:hAnsi="Cambria" w:cs="Times New Roman"/>
          <w:sz w:val="32"/>
          <w:szCs w:val="32"/>
          <w:lang w:val="en-US"/>
        </w:rPr>
        <w:t xml:space="preserve">The Investigation of </w:t>
      </w:r>
      <w:r w:rsidR="001E740C" w:rsidRPr="003855B6">
        <w:rPr>
          <w:rFonts w:ascii="Cambria" w:hAnsi="Cambria" w:cs="Times New Roman"/>
          <w:sz w:val="32"/>
          <w:szCs w:val="32"/>
          <w:lang w:val="en-US"/>
        </w:rPr>
        <w:t>the</w:t>
      </w:r>
      <w:r w:rsidRPr="003855B6">
        <w:rPr>
          <w:rFonts w:ascii="Cambria" w:hAnsi="Cambria" w:cs="Times New Roman"/>
          <w:sz w:val="32"/>
          <w:szCs w:val="32"/>
          <w:lang w:val="en-US"/>
        </w:rPr>
        <w:t xml:space="preserve"> Relationship </w:t>
      </w:r>
      <w:r w:rsidR="001E740C" w:rsidRPr="003855B6">
        <w:rPr>
          <w:rFonts w:ascii="Cambria" w:hAnsi="Cambria" w:cs="Times New Roman"/>
          <w:sz w:val="32"/>
          <w:szCs w:val="32"/>
          <w:lang w:val="en-US"/>
        </w:rPr>
        <w:t>between</w:t>
      </w:r>
      <w:r w:rsidRPr="003855B6">
        <w:rPr>
          <w:rFonts w:ascii="Cambria" w:hAnsi="Cambria" w:cs="Times New Roman"/>
          <w:sz w:val="32"/>
          <w:szCs w:val="32"/>
          <w:lang w:val="en-US"/>
        </w:rPr>
        <w:t xml:space="preserve"> Pr</w:t>
      </w:r>
      <w:r w:rsidR="00F674E5" w:rsidRPr="003855B6">
        <w:rPr>
          <w:rFonts w:ascii="Cambria" w:hAnsi="Cambria" w:cs="Times New Roman"/>
          <w:sz w:val="32"/>
          <w:szCs w:val="32"/>
          <w:lang w:val="en-US"/>
        </w:rPr>
        <w:t xml:space="preserve">e-Service </w:t>
      </w:r>
      <w:r w:rsidRPr="003855B6">
        <w:rPr>
          <w:rFonts w:ascii="Cambria" w:hAnsi="Cambria" w:cs="Times New Roman"/>
          <w:sz w:val="32"/>
          <w:szCs w:val="32"/>
          <w:lang w:val="en-US"/>
        </w:rPr>
        <w:t>Teachers' Opinions Concerning Critical Pedagogy and Beliefs of Educational Philosophies</w:t>
      </w:r>
    </w:p>
    <w:p w:rsidR="0092768F" w:rsidRDefault="0092768F" w:rsidP="0092768F">
      <w:pPr>
        <w:spacing w:after="0" w:line="240" w:lineRule="auto"/>
        <w:rPr>
          <w:rFonts w:ascii="Cambria" w:eastAsia="MS Gothic" w:hAnsi="Cambria" w:cs="Times New Roman"/>
          <w:bCs/>
          <w:kern w:val="24"/>
          <w:sz w:val="20"/>
          <w:szCs w:val="20"/>
          <w:lang w:val="en-US"/>
        </w:rPr>
      </w:pPr>
      <w:r>
        <w:rPr>
          <w:rFonts w:ascii="Cambria" w:eastAsia="MS Gothic" w:hAnsi="Cambria" w:cs="Times New Roman"/>
          <w:b/>
          <w:bCs/>
          <w:kern w:val="24"/>
          <w:sz w:val="20"/>
          <w:szCs w:val="20"/>
        </w:rPr>
        <w:t>İshak Kozikoğlu</w:t>
      </w:r>
      <w:r>
        <w:rPr>
          <w:rFonts w:ascii="Cambria" w:eastAsia="MS Gothic" w:hAnsi="Cambria" w:cs="Times New Roman"/>
          <w:bCs/>
          <w:kern w:val="24"/>
          <w:sz w:val="20"/>
          <w:szCs w:val="20"/>
        </w:rPr>
        <w:t xml:space="preserve">, </w:t>
      </w:r>
      <w:r>
        <w:rPr>
          <w:rFonts w:ascii="Cambria" w:eastAsia="Calibri" w:hAnsi="Cambria" w:cs="Times New Roman"/>
          <w:i/>
          <w:sz w:val="20"/>
          <w:szCs w:val="20"/>
        </w:rPr>
        <w:t xml:space="preserve">Van Yüzüncü Yıl Üniversitesi, </w:t>
      </w:r>
      <w:r w:rsidRPr="0092768F">
        <w:rPr>
          <w:rFonts w:ascii="Cambria" w:eastAsia="Calibri" w:hAnsi="Cambria" w:cs="Times New Roman"/>
          <w:i/>
          <w:sz w:val="20"/>
          <w:szCs w:val="20"/>
        </w:rPr>
        <w:t>ishakkozikoglu@hotmail.com</w:t>
      </w:r>
    </w:p>
    <w:p w:rsidR="0092768F" w:rsidRPr="0092768F" w:rsidRDefault="0092768F" w:rsidP="0092768F">
      <w:pPr>
        <w:spacing w:after="0" w:line="240" w:lineRule="auto"/>
        <w:rPr>
          <w:rFonts w:eastAsia="Calibri"/>
          <w:i/>
          <w:color w:val="0563C1" w:themeColor="hyperlink"/>
          <w:u w:val="single"/>
        </w:rPr>
      </w:pPr>
      <w:r>
        <w:rPr>
          <w:rFonts w:ascii="Cambria" w:eastAsia="MS Gothic" w:hAnsi="Cambria" w:cs="Times New Roman"/>
          <w:b/>
          <w:bCs/>
          <w:kern w:val="24"/>
          <w:sz w:val="20"/>
          <w:szCs w:val="20"/>
        </w:rPr>
        <w:t>Rezzan Zeliha Erden</w:t>
      </w:r>
      <w:r>
        <w:rPr>
          <w:rFonts w:ascii="Cambria" w:eastAsia="MS Gothic" w:hAnsi="Cambria" w:cs="Times New Roman"/>
          <w:bCs/>
          <w:kern w:val="24"/>
          <w:sz w:val="20"/>
          <w:szCs w:val="20"/>
        </w:rPr>
        <w:t xml:space="preserve">, </w:t>
      </w:r>
      <w:r>
        <w:rPr>
          <w:rFonts w:ascii="Cambria" w:eastAsia="Calibri" w:hAnsi="Cambria" w:cs="Times New Roman"/>
          <w:i/>
          <w:sz w:val="20"/>
          <w:szCs w:val="20"/>
        </w:rPr>
        <w:t xml:space="preserve">Yunus Emre İlkokulu, </w:t>
      </w:r>
      <w:hyperlink r:id="rId8" w:history="1">
        <w:r w:rsidRPr="0092768F">
          <w:rPr>
            <w:rStyle w:val="Hyperlink"/>
            <w:rFonts w:ascii="Cambria" w:eastAsia="Calibri" w:hAnsi="Cambria" w:cs="Times New Roman"/>
            <w:i/>
            <w:color w:val="auto"/>
            <w:sz w:val="20"/>
            <w:szCs w:val="20"/>
            <w:u w:val="none"/>
          </w:rPr>
          <w:t>rezzanzeliha@hotmail.com</w:t>
        </w:r>
      </w:hyperlink>
    </w:p>
    <w:p w:rsidR="000F5FB8" w:rsidRPr="000F5FB8" w:rsidRDefault="000F5FB8" w:rsidP="000F5FB8">
      <w:pPr>
        <w:spacing w:after="0" w:line="240" w:lineRule="auto"/>
        <w:rPr>
          <w:rFonts w:ascii="Cambria" w:hAnsi="Cambria" w:cs="Times New Roman"/>
          <w:bCs/>
          <w:color w:val="222222"/>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rsidTr="005070B9">
        <w:trPr>
          <w:trHeight w:val="2494"/>
          <w:jc w:val="center"/>
        </w:trPr>
        <w:tc>
          <w:tcPr>
            <w:tcW w:w="9214" w:type="dxa"/>
            <w:tcBorders>
              <w:bottom w:val="single" w:sz="2" w:space="0" w:color="auto"/>
            </w:tcBorders>
          </w:tcPr>
          <w:p w:rsidR="001B6C5E" w:rsidRPr="001E740C" w:rsidRDefault="005070B9" w:rsidP="00A35587">
            <w:pPr>
              <w:jc w:val="both"/>
              <w:rPr>
                <w:rFonts w:ascii="Palatino Linotype" w:hAnsi="Palatino Linotype" w:cs="Times New Roman"/>
                <w:sz w:val="16"/>
                <w:szCs w:val="20"/>
              </w:rPr>
            </w:pPr>
            <w:r w:rsidRPr="005070B9">
              <w:rPr>
                <w:rFonts w:ascii="Cambria" w:hAnsi="Cambria" w:cs="Times New Roman"/>
                <w:b/>
                <w:sz w:val="20"/>
                <w:szCs w:val="20"/>
              </w:rPr>
              <w:t>Öz</w:t>
            </w:r>
            <w:r w:rsidR="00FD0DDB">
              <w:rPr>
                <w:rFonts w:ascii="Cambria" w:hAnsi="Cambria" w:cs="Times New Roman"/>
                <w:b/>
                <w:sz w:val="20"/>
                <w:szCs w:val="20"/>
              </w:rPr>
              <w:t>.</w:t>
            </w:r>
            <w:r w:rsidRPr="005070B9">
              <w:rPr>
                <w:rFonts w:ascii="Cambria" w:hAnsi="Cambria" w:cs="Times New Roman"/>
                <w:b/>
                <w:sz w:val="20"/>
                <w:szCs w:val="20"/>
              </w:rPr>
              <w:t xml:space="preserve"> </w:t>
            </w:r>
            <w:r w:rsidR="001B6C5E" w:rsidRPr="001B6C5E">
              <w:rPr>
                <w:rFonts w:ascii="Cambria" w:hAnsi="Cambria" w:cs="Times New Roman"/>
                <w:sz w:val="20"/>
                <w:szCs w:val="20"/>
              </w:rPr>
              <w:t xml:space="preserve">Bu araştırmanın amacı, öğretmen adaylarının benimsedikleri eğitim felsefesi inançları ile eleştirel pedagoji ilkelerine katılma durumları arasındaki ilişkinin incelenmesidir. Araştırma ilişkisel tarama modelinde desenlenmiştir ve Van Yüzüncü Yıl Üniversitesi Eğitim Fakültesinde öğrenim gören 341 öğretmen adayıyla yürütülmüştür. Araştırmada veri toplama aracı olarak ‘Eğitim İnançları Ölçeği’ ve ‘Eleştirel Pedagoji İlkeleri Ölçeği’ kullanılmıştır. Verilerin analizinde betimsel istatistikler, t testi, </w:t>
            </w:r>
            <w:r w:rsidR="00F21E12">
              <w:rPr>
                <w:rFonts w:ascii="Cambria" w:hAnsi="Cambria" w:cs="Times New Roman"/>
                <w:sz w:val="20"/>
                <w:szCs w:val="20"/>
              </w:rPr>
              <w:t xml:space="preserve">ANOVA, </w:t>
            </w:r>
            <w:r w:rsidR="001B6C5E" w:rsidRPr="001B6C5E">
              <w:rPr>
                <w:rFonts w:ascii="Cambria" w:hAnsi="Cambria" w:cs="Times New Roman"/>
                <w:sz w:val="20"/>
                <w:szCs w:val="20"/>
              </w:rPr>
              <w:t xml:space="preserve">Pearson Çarpım Momentler Korelasyon Katsayısı </w:t>
            </w:r>
            <w:r w:rsidR="001E740C" w:rsidRPr="001B6C5E">
              <w:rPr>
                <w:rFonts w:ascii="Cambria" w:hAnsi="Cambria" w:cs="Times New Roman"/>
                <w:sz w:val="20"/>
                <w:szCs w:val="20"/>
              </w:rPr>
              <w:t>ve basamaklı</w:t>
            </w:r>
            <w:r w:rsidR="001B6C5E" w:rsidRPr="001B6C5E">
              <w:rPr>
                <w:rFonts w:ascii="Cambria" w:hAnsi="Cambria" w:cs="Times New Roman"/>
                <w:sz w:val="20"/>
                <w:szCs w:val="20"/>
              </w:rPr>
              <w:t xml:space="preserve"> regresyon analizi kullanılmıştır. Araştırmanın sonucunda, öğretmen adaylarının en çok benimsedikleri eğitim felsefelerinin sırasıyla varoluşçuluk, ilerlemecilik, yeniden kurmacılık, daimicilik ve esasicilik olduğu ve eleştirel pedagoji ilkelerine orta düzeyde katıldıkları belirlenmiştir. Araştırmada, öğretmen adaylarının eleştirel pedagoji ilkelerine katılma durumları ile benim</w:t>
            </w:r>
            <w:r w:rsidR="00F674E5">
              <w:rPr>
                <w:rFonts w:ascii="Cambria" w:hAnsi="Cambria" w:cs="Times New Roman"/>
                <w:sz w:val="20"/>
                <w:szCs w:val="20"/>
              </w:rPr>
              <w:t>sedikleri eğitim felsefeleri</w:t>
            </w:r>
            <w:r w:rsidR="001B6C5E" w:rsidRPr="001B6C5E">
              <w:rPr>
                <w:rFonts w:ascii="Cambria" w:hAnsi="Cambria" w:cs="Times New Roman"/>
                <w:sz w:val="20"/>
                <w:szCs w:val="20"/>
              </w:rPr>
              <w:t xml:space="preserve"> arasında pozitif yönde ve anlamlı bir ilişkinin olduğu belirlenmiştir. Ayrıca, öğretmen adaylarının benimsedikleri eğitim felsefelerinden ilerlemecilik, varoluşçuluk ve yeniden kurmacılık felsefelerinin öğretmen adaylarının eleştirel pedagoji ilkelerine katılma durumlarındaki varyansın %12.8’ini açıkladığı sonucuna ulaşılmıştır.</w:t>
            </w:r>
            <w:r w:rsidR="001B6C5E" w:rsidRPr="00C97195">
              <w:rPr>
                <w:rFonts w:ascii="Palatino Linotype" w:hAnsi="Palatino Linotype" w:cs="Times New Roman"/>
                <w:sz w:val="18"/>
                <w:szCs w:val="20"/>
              </w:rPr>
              <w:t xml:space="preserve"> </w:t>
            </w:r>
            <w:r w:rsidR="001E740C">
              <w:rPr>
                <w:rFonts w:ascii="Cambria" w:hAnsi="Cambria" w:cs="Times New Roman"/>
                <w:sz w:val="20"/>
                <w:szCs w:val="20"/>
              </w:rPr>
              <w:t>B</w:t>
            </w:r>
            <w:r w:rsidR="001E740C" w:rsidRPr="001E740C">
              <w:rPr>
                <w:rFonts w:ascii="Cambria" w:hAnsi="Cambria" w:cs="Times New Roman"/>
                <w:sz w:val="20"/>
                <w:szCs w:val="20"/>
              </w:rPr>
              <w:t>u araştırmanın öğretmen adaylarının benimsedikleri eğitim felsefesi inançları ile eleştirel pedagoji ilkelerine katılm</w:t>
            </w:r>
            <w:r w:rsidR="001E740C">
              <w:rPr>
                <w:rFonts w:ascii="Cambria" w:hAnsi="Cambria" w:cs="Times New Roman"/>
                <w:sz w:val="20"/>
                <w:szCs w:val="20"/>
              </w:rPr>
              <w:t>a durumları arasındaki ilişkiyi belirle</w:t>
            </w:r>
            <w:r w:rsidR="001E740C" w:rsidRPr="001E740C">
              <w:rPr>
                <w:rFonts w:ascii="Cambria" w:hAnsi="Cambria" w:cs="Times New Roman"/>
                <w:sz w:val="20"/>
                <w:szCs w:val="20"/>
              </w:rPr>
              <w:t xml:space="preserve">mesi yönüyle ilgili alan yazına katkı getireceği düşünülmektedir.  </w:t>
            </w:r>
          </w:p>
          <w:p w:rsidR="00A35587" w:rsidRDefault="00A35587" w:rsidP="00A35587">
            <w:pPr>
              <w:jc w:val="both"/>
              <w:rPr>
                <w:rFonts w:ascii="Cambria" w:hAnsi="Cambria" w:cs="Times New Roman"/>
                <w:b/>
                <w:sz w:val="20"/>
                <w:szCs w:val="20"/>
              </w:rPr>
            </w:pPr>
          </w:p>
          <w:p w:rsidR="000F5FB8" w:rsidRDefault="00FD0DDB" w:rsidP="00A35587">
            <w:pPr>
              <w:jc w:val="both"/>
              <w:rPr>
                <w:rFonts w:ascii="Cambria" w:hAnsi="Cambria" w:cs="Times New Roman"/>
                <w:sz w:val="20"/>
                <w:szCs w:val="20"/>
              </w:rPr>
            </w:pPr>
            <w:r>
              <w:rPr>
                <w:rFonts w:ascii="Cambria" w:hAnsi="Cambria" w:cs="Times New Roman"/>
                <w:b/>
                <w:sz w:val="20"/>
                <w:szCs w:val="20"/>
              </w:rPr>
              <w:t>Anahtar Sözcük</w:t>
            </w:r>
            <w:r w:rsidR="005070B9" w:rsidRPr="005070B9">
              <w:rPr>
                <w:rFonts w:ascii="Cambria" w:hAnsi="Cambria" w:cs="Times New Roman"/>
                <w:b/>
                <w:sz w:val="20"/>
                <w:szCs w:val="20"/>
              </w:rPr>
              <w:t xml:space="preserve">ler: </w:t>
            </w:r>
            <w:r w:rsidR="001B6C5E" w:rsidRPr="001B6C5E">
              <w:rPr>
                <w:rFonts w:ascii="Cambria" w:hAnsi="Cambria" w:cs="Times New Roman"/>
                <w:sz w:val="20"/>
                <w:szCs w:val="20"/>
              </w:rPr>
              <w:t xml:space="preserve">Eleştirel </w:t>
            </w:r>
            <w:r w:rsidR="00A35587" w:rsidRPr="001B6C5E">
              <w:rPr>
                <w:rFonts w:ascii="Cambria" w:hAnsi="Cambria" w:cs="Times New Roman"/>
                <w:sz w:val="20"/>
                <w:szCs w:val="20"/>
              </w:rPr>
              <w:t>Pedagoji, Eğitim Felsefeleri, Öğretmen Adayları</w:t>
            </w:r>
            <w:r w:rsidR="00A35587" w:rsidRPr="000F5FB8">
              <w:rPr>
                <w:rFonts w:ascii="Cambria" w:hAnsi="Cambria" w:cs="Times New Roman"/>
                <w:sz w:val="20"/>
                <w:szCs w:val="20"/>
              </w:rPr>
              <w:t xml:space="preserve"> </w:t>
            </w:r>
          </w:p>
          <w:p w:rsidR="00A35587" w:rsidRPr="000F5FB8" w:rsidRDefault="00A35587" w:rsidP="00A35587">
            <w:pPr>
              <w:jc w:val="both"/>
              <w:rPr>
                <w:rFonts w:ascii="Cambria" w:hAnsi="Cambria" w:cs="Times New Roman"/>
                <w:sz w:val="20"/>
                <w:szCs w:val="20"/>
              </w:rPr>
            </w:pPr>
          </w:p>
        </w:tc>
      </w:tr>
      <w:tr w:rsidR="000F5FB8" w:rsidRPr="000F5FB8" w:rsidTr="005070B9">
        <w:trPr>
          <w:trHeight w:val="2287"/>
          <w:jc w:val="center"/>
        </w:trPr>
        <w:tc>
          <w:tcPr>
            <w:tcW w:w="9214" w:type="dxa"/>
            <w:tcBorders>
              <w:top w:val="single" w:sz="2" w:space="0" w:color="auto"/>
            </w:tcBorders>
          </w:tcPr>
          <w:p w:rsidR="000F5FB8" w:rsidRPr="005070B9" w:rsidRDefault="000F5FB8" w:rsidP="00D62B5F">
            <w:pPr>
              <w:jc w:val="both"/>
              <w:rPr>
                <w:rFonts w:ascii="Cambria" w:hAnsi="Cambria" w:cs="Times New Roman"/>
                <w:b/>
                <w:sz w:val="20"/>
                <w:szCs w:val="20"/>
              </w:rPr>
            </w:pPr>
          </w:p>
          <w:p w:rsidR="001B6C5E" w:rsidRPr="00D27645" w:rsidRDefault="00FD0DDB" w:rsidP="00A35587">
            <w:pPr>
              <w:tabs>
                <w:tab w:val="left" w:pos="0"/>
              </w:tabs>
              <w:ind w:left="-37"/>
              <w:jc w:val="both"/>
              <w:rPr>
                <w:rFonts w:ascii="Cambria" w:hAnsi="Cambria" w:cs="Times New Roman"/>
                <w:sz w:val="20"/>
                <w:szCs w:val="20"/>
                <w:lang w:val="en-US"/>
              </w:rPr>
            </w:pPr>
            <w:r w:rsidRPr="00D27645">
              <w:rPr>
                <w:rFonts w:ascii="Cambria" w:hAnsi="Cambria" w:cs="Times New Roman"/>
                <w:b/>
                <w:sz w:val="20"/>
                <w:szCs w:val="20"/>
                <w:lang w:val="en-US"/>
              </w:rPr>
              <w:t>Abstract.</w:t>
            </w:r>
            <w:r w:rsidR="005070B9" w:rsidRPr="00D27645">
              <w:rPr>
                <w:rFonts w:ascii="Cambria" w:hAnsi="Cambria" w:cs="Times New Roman"/>
                <w:sz w:val="20"/>
                <w:szCs w:val="20"/>
                <w:lang w:val="en-US"/>
              </w:rPr>
              <w:t xml:space="preserve"> </w:t>
            </w:r>
            <w:r w:rsidR="001B6C5E" w:rsidRPr="00D27645">
              <w:rPr>
                <w:rFonts w:ascii="Cambria" w:hAnsi="Cambria" w:cs="Times New Roman"/>
                <w:sz w:val="20"/>
                <w:szCs w:val="20"/>
                <w:lang w:val="en-US"/>
              </w:rPr>
              <w:t xml:space="preserve">The purpose of this research is to examine the relationship between the educational philosophical beliefs of the </w:t>
            </w:r>
            <w:r w:rsidR="00F674E5" w:rsidRPr="00D27645">
              <w:rPr>
                <w:rFonts w:ascii="Cambria" w:hAnsi="Cambria" w:cs="Times New Roman"/>
                <w:sz w:val="20"/>
                <w:szCs w:val="20"/>
                <w:lang w:val="en-US"/>
              </w:rPr>
              <w:t>pre-service</w:t>
            </w:r>
            <w:r w:rsidR="001B6C5E" w:rsidRPr="00D27645">
              <w:rPr>
                <w:rFonts w:ascii="Cambria" w:hAnsi="Cambria" w:cs="Times New Roman"/>
                <w:sz w:val="20"/>
                <w:szCs w:val="20"/>
                <w:lang w:val="en-US"/>
              </w:rPr>
              <w:t xml:space="preserve"> teachers and their opinions concerning the principles of critical pedagogy. This research was designed in a correlational survey model and was carried out with 341 </w:t>
            </w:r>
            <w:r w:rsidR="00F674E5" w:rsidRPr="00D27645">
              <w:rPr>
                <w:rFonts w:ascii="Cambria" w:hAnsi="Cambria" w:cs="Times New Roman"/>
                <w:sz w:val="20"/>
                <w:szCs w:val="20"/>
                <w:lang w:val="en-US"/>
              </w:rPr>
              <w:t>pre-service</w:t>
            </w:r>
            <w:r w:rsidR="001B6C5E" w:rsidRPr="00D27645">
              <w:rPr>
                <w:rFonts w:ascii="Cambria" w:hAnsi="Cambria" w:cs="Times New Roman"/>
                <w:sz w:val="20"/>
                <w:szCs w:val="20"/>
                <w:lang w:val="en-US"/>
              </w:rPr>
              <w:t xml:space="preserve"> teachers studying at Van Yüzüncü Yıl University, Faculty of Education. 'Educational Beliefs Scale' and 'Critical Pedagogy Principles Scale' were used as data collection tools in the research. Descriptive statistics, t test, </w:t>
            </w:r>
            <w:r w:rsidR="00F21E12" w:rsidRPr="00D27645">
              <w:rPr>
                <w:rFonts w:ascii="Cambria" w:hAnsi="Cambria" w:cs="Times New Roman"/>
                <w:sz w:val="20"/>
                <w:szCs w:val="20"/>
                <w:lang w:val="en-US"/>
              </w:rPr>
              <w:t xml:space="preserve">ANOVA, </w:t>
            </w:r>
            <w:r w:rsidR="001B6C5E" w:rsidRPr="00D27645">
              <w:rPr>
                <w:rFonts w:ascii="Cambria" w:hAnsi="Cambria" w:cs="Times New Roman"/>
                <w:sz w:val="20"/>
                <w:szCs w:val="20"/>
                <w:lang w:val="en-US"/>
              </w:rPr>
              <w:t xml:space="preserve">Pearson Product Moments Correlation Coefficient and stepwise regression analysis were used in the analysis of the data. As a result of the research, it was determined that the educational philosophies mostly adopted by the </w:t>
            </w:r>
            <w:r w:rsidR="00F674E5" w:rsidRPr="00D27645">
              <w:rPr>
                <w:rFonts w:ascii="Cambria" w:hAnsi="Cambria" w:cs="Times New Roman"/>
                <w:sz w:val="20"/>
                <w:szCs w:val="20"/>
                <w:lang w:val="en-US"/>
              </w:rPr>
              <w:t>pre-service</w:t>
            </w:r>
            <w:r w:rsidR="001B6C5E" w:rsidRPr="00D27645">
              <w:rPr>
                <w:rFonts w:ascii="Cambria" w:hAnsi="Cambria" w:cs="Times New Roman"/>
                <w:sz w:val="20"/>
                <w:szCs w:val="20"/>
                <w:lang w:val="en-US"/>
              </w:rPr>
              <w:t xml:space="preserve"> teachers are existentialism, progressivism, reconstructionism, perennialism and essentialism, respectively and their opinions concerning the principles of critical pedagogy are at moderate level. In this study, it was determined that there is a positive and significant relationship between </w:t>
            </w:r>
            <w:r w:rsidR="00F674E5" w:rsidRPr="00D27645">
              <w:rPr>
                <w:rFonts w:ascii="Cambria" w:hAnsi="Cambria" w:cs="Times New Roman"/>
                <w:sz w:val="20"/>
                <w:szCs w:val="20"/>
                <w:lang w:val="en-US"/>
              </w:rPr>
              <w:t>pre-service</w:t>
            </w:r>
            <w:r w:rsidR="001B6C5E" w:rsidRPr="00D27645">
              <w:rPr>
                <w:rFonts w:ascii="Cambria" w:hAnsi="Cambria" w:cs="Times New Roman"/>
                <w:sz w:val="20"/>
                <w:szCs w:val="20"/>
                <w:lang w:val="en-US"/>
              </w:rPr>
              <w:t xml:space="preserve"> teachers' concerning principles of critical pedagogy and their educational philosophies. It was also concluded that the </w:t>
            </w:r>
            <w:r w:rsidR="00F674E5" w:rsidRPr="00D27645">
              <w:rPr>
                <w:rFonts w:ascii="Cambria" w:hAnsi="Cambria" w:cs="Times New Roman"/>
                <w:sz w:val="20"/>
                <w:szCs w:val="20"/>
                <w:lang w:val="en-US"/>
              </w:rPr>
              <w:t>pre-service</w:t>
            </w:r>
            <w:r w:rsidR="001B6C5E" w:rsidRPr="00D27645">
              <w:rPr>
                <w:rFonts w:ascii="Cambria" w:hAnsi="Cambria" w:cs="Times New Roman"/>
                <w:sz w:val="20"/>
                <w:szCs w:val="20"/>
                <w:lang w:val="en-US"/>
              </w:rPr>
              <w:t xml:space="preserve"> teachers' educational philosophies of existentialism, progressivism and reconstructionism explain 12.8% of the variance in the opinions of the </w:t>
            </w:r>
            <w:r w:rsidR="00F674E5" w:rsidRPr="00D27645">
              <w:rPr>
                <w:rFonts w:ascii="Cambria" w:hAnsi="Cambria" w:cs="Times New Roman"/>
                <w:sz w:val="20"/>
                <w:szCs w:val="20"/>
                <w:lang w:val="en-US"/>
              </w:rPr>
              <w:t>pre-service</w:t>
            </w:r>
            <w:r w:rsidR="001B6C5E" w:rsidRPr="00D27645">
              <w:rPr>
                <w:rFonts w:ascii="Cambria" w:hAnsi="Cambria" w:cs="Times New Roman"/>
                <w:sz w:val="20"/>
                <w:szCs w:val="20"/>
                <w:lang w:val="en-US"/>
              </w:rPr>
              <w:t xml:space="preserve"> teachers concerning the principles of critical pedagogy. </w:t>
            </w:r>
            <w:r w:rsidR="001E740C" w:rsidRPr="00D27645">
              <w:rPr>
                <w:rFonts w:ascii="Cambria" w:hAnsi="Cambria" w:cs="Times New Roman"/>
                <w:sz w:val="20"/>
                <w:szCs w:val="20"/>
                <w:lang w:val="en-US"/>
              </w:rPr>
              <w:t xml:space="preserve">It is considered that this study will contribute to the target literature in </w:t>
            </w:r>
            <w:r w:rsidR="00951D08" w:rsidRPr="00D27645">
              <w:rPr>
                <w:rFonts w:ascii="Cambria" w:hAnsi="Cambria" w:cs="Times New Roman"/>
                <w:sz w:val="20"/>
                <w:szCs w:val="20"/>
                <w:lang w:val="en-US"/>
              </w:rPr>
              <w:t>determining the</w:t>
            </w:r>
            <w:r w:rsidR="001E740C" w:rsidRPr="00D27645">
              <w:rPr>
                <w:rFonts w:ascii="Cambria" w:hAnsi="Cambria" w:cs="Times New Roman"/>
                <w:sz w:val="20"/>
                <w:szCs w:val="20"/>
                <w:lang w:val="en-US"/>
              </w:rPr>
              <w:t xml:space="preserve"> relationship between </w:t>
            </w:r>
            <w:r w:rsidR="00951D08" w:rsidRPr="00D27645">
              <w:rPr>
                <w:rFonts w:ascii="Cambria" w:hAnsi="Cambria" w:cs="Times New Roman"/>
                <w:sz w:val="20"/>
                <w:szCs w:val="20"/>
                <w:lang w:val="en-US"/>
              </w:rPr>
              <w:t xml:space="preserve">the educational philosophical beliefs of the </w:t>
            </w:r>
            <w:r w:rsidR="00F674E5" w:rsidRPr="00D27645">
              <w:rPr>
                <w:rFonts w:ascii="Cambria" w:hAnsi="Cambria" w:cs="Times New Roman"/>
                <w:sz w:val="20"/>
                <w:szCs w:val="20"/>
                <w:lang w:val="en-US"/>
              </w:rPr>
              <w:t>pre-service</w:t>
            </w:r>
            <w:r w:rsidR="00951D08" w:rsidRPr="00D27645">
              <w:rPr>
                <w:rFonts w:ascii="Cambria" w:hAnsi="Cambria" w:cs="Times New Roman"/>
                <w:sz w:val="20"/>
                <w:szCs w:val="20"/>
                <w:lang w:val="en-US"/>
              </w:rPr>
              <w:t xml:space="preserve"> teachers and their opinions concerning the principles of critical pedagogy.</w:t>
            </w:r>
          </w:p>
          <w:p w:rsidR="005070B9" w:rsidRPr="00D27645" w:rsidRDefault="005070B9" w:rsidP="005070B9">
            <w:pPr>
              <w:tabs>
                <w:tab w:val="left" w:pos="3227"/>
              </w:tabs>
              <w:rPr>
                <w:rFonts w:ascii="Cambria" w:hAnsi="Cambria" w:cs="Times New Roman"/>
                <w:b/>
                <w:sz w:val="20"/>
                <w:szCs w:val="20"/>
                <w:lang w:val="en-US"/>
              </w:rPr>
            </w:pPr>
          </w:p>
          <w:p w:rsidR="000F5FB8" w:rsidRDefault="005070B9" w:rsidP="001B6C5E">
            <w:pPr>
              <w:tabs>
                <w:tab w:val="left" w:pos="3227"/>
              </w:tabs>
              <w:rPr>
                <w:rFonts w:ascii="Palatino Linotype" w:hAnsi="Palatino Linotype" w:cs="Times New Roman"/>
                <w:sz w:val="18"/>
                <w:szCs w:val="20"/>
                <w:lang w:val="en-US"/>
              </w:rPr>
            </w:pPr>
            <w:r w:rsidRPr="00D27645">
              <w:rPr>
                <w:rFonts w:ascii="Cambria" w:hAnsi="Cambria" w:cs="Times New Roman"/>
                <w:b/>
                <w:sz w:val="20"/>
                <w:szCs w:val="20"/>
                <w:lang w:val="en-US"/>
              </w:rPr>
              <w:t>Keywords:</w:t>
            </w:r>
            <w:r w:rsidRPr="00D27645">
              <w:rPr>
                <w:rFonts w:ascii="Cambria" w:hAnsi="Cambria" w:cs="Times New Roman"/>
                <w:sz w:val="20"/>
                <w:szCs w:val="20"/>
                <w:lang w:val="en-US"/>
              </w:rPr>
              <w:t xml:space="preserve"> </w:t>
            </w:r>
            <w:r w:rsidR="001B6C5E" w:rsidRPr="00D27645">
              <w:rPr>
                <w:rFonts w:ascii="Palatino Linotype" w:hAnsi="Palatino Linotype" w:cs="Times New Roman"/>
                <w:sz w:val="18"/>
                <w:szCs w:val="20"/>
                <w:lang w:val="en-US"/>
              </w:rPr>
              <w:t xml:space="preserve">Critical pedagogy, educational philosophies, </w:t>
            </w:r>
            <w:r w:rsidR="00F674E5" w:rsidRPr="00D27645">
              <w:rPr>
                <w:rFonts w:ascii="Palatino Linotype" w:hAnsi="Palatino Linotype" w:cs="Times New Roman"/>
                <w:sz w:val="18"/>
                <w:szCs w:val="20"/>
                <w:lang w:val="en-US"/>
              </w:rPr>
              <w:t>pre-service</w:t>
            </w:r>
            <w:r w:rsidR="001B6C5E" w:rsidRPr="00D27645">
              <w:rPr>
                <w:rFonts w:ascii="Palatino Linotype" w:hAnsi="Palatino Linotype" w:cs="Times New Roman"/>
                <w:sz w:val="18"/>
                <w:szCs w:val="20"/>
                <w:lang w:val="en-US"/>
              </w:rPr>
              <w:t xml:space="preserve"> teachers</w:t>
            </w:r>
          </w:p>
          <w:p w:rsidR="00A35587" w:rsidRDefault="00A35587" w:rsidP="001B6C5E">
            <w:pPr>
              <w:tabs>
                <w:tab w:val="left" w:pos="3227"/>
              </w:tabs>
              <w:rPr>
                <w:rFonts w:ascii="Palatino Linotype" w:hAnsi="Palatino Linotype" w:cs="Times New Roman"/>
                <w:sz w:val="18"/>
                <w:szCs w:val="20"/>
                <w:lang w:val="en-US"/>
              </w:rPr>
            </w:pPr>
          </w:p>
          <w:p w:rsidR="00A35587" w:rsidRDefault="00A35587" w:rsidP="001B6C5E">
            <w:pPr>
              <w:tabs>
                <w:tab w:val="left" w:pos="3227"/>
              </w:tabs>
              <w:rPr>
                <w:rFonts w:ascii="Palatino Linotype" w:hAnsi="Palatino Linotype" w:cs="Times New Roman"/>
                <w:sz w:val="18"/>
                <w:szCs w:val="20"/>
                <w:lang w:val="en-US"/>
              </w:rPr>
            </w:pPr>
          </w:p>
          <w:p w:rsidR="00A35587" w:rsidRDefault="00A35587" w:rsidP="001B6C5E">
            <w:pPr>
              <w:tabs>
                <w:tab w:val="left" w:pos="3227"/>
              </w:tabs>
              <w:rPr>
                <w:rFonts w:ascii="Palatino Linotype" w:hAnsi="Palatino Linotype" w:cs="Times New Roman"/>
                <w:sz w:val="18"/>
                <w:szCs w:val="20"/>
                <w:lang w:val="en-US"/>
              </w:rPr>
            </w:pPr>
          </w:p>
          <w:p w:rsidR="00A35587" w:rsidRPr="005070B9" w:rsidRDefault="00A35587" w:rsidP="001B6C5E">
            <w:pPr>
              <w:tabs>
                <w:tab w:val="left" w:pos="3227"/>
              </w:tabs>
              <w:rPr>
                <w:rFonts w:ascii="Cambria" w:hAnsi="Cambria" w:cs="Times New Roman"/>
                <w:sz w:val="20"/>
                <w:szCs w:val="20"/>
              </w:rPr>
            </w:pPr>
          </w:p>
        </w:tc>
      </w:tr>
    </w:tbl>
    <w:p w:rsidR="008C2B1B" w:rsidRDefault="008C2B1B">
      <w:pPr>
        <w:rPr>
          <w:rFonts w:ascii="Times New Roman" w:eastAsiaTheme="majorEastAsia" w:hAnsi="Times New Roman" w:cs="Times New Roman"/>
          <w:b/>
          <w:sz w:val="24"/>
          <w:szCs w:val="24"/>
        </w:rPr>
      </w:pPr>
    </w:p>
    <w:p w:rsidR="005070B9" w:rsidRPr="000F6587" w:rsidRDefault="005070B9" w:rsidP="001B6C5E">
      <w:pPr>
        <w:spacing w:before="120" w:after="120" w:line="240" w:lineRule="auto"/>
        <w:jc w:val="center"/>
        <w:rPr>
          <w:rFonts w:ascii="Cambria" w:hAnsi="Cambria"/>
          <w:b/>
        </w:rPr>
      </w:pPr>
      <w:r w:rsidRPr="000F6587">
        <w:rPr>
          <w:rFonts w:ascii="Cambria" w:hAnsi="Cambria"/>
          <w:b/>
        </w:rPr>
        <w:lastRenderedPageBreak/>
        <w:t>SUMMARY</w:t>
      </w:r>
    </w:p>
    <w:p w:rsidR="005070B9" w:rsidRPr="000F6587" w:rsidRDefault="005070B9" w:rsidP="00A35587">
      <w:pPr>
        <w:spacing w:before="240" w:after="240" w:line="240" w:lineRule="auto"/>
        <w:jc w:val="both"/>
        <w:rPr>
          <w:rFonts w:ascii="Cambria" w:hAnsi="Cambria"/>
          <w:b/>
          <w:lang w:val="en-US"/>
        </w:rPr>
      </w:pPr>
      <w:r w:rsidRPr="000F6587">
        <w:rPr>
          <w:rFonts w:ascii="Cambria" w:hAnsi="Cambria"/>
          <w:b/>
          <w:lang w:val="en-US"/>
        </w:rPr>
        <w:t>Introduction</w:t>
      </w:r>
    </w:p>
    <w:p w:rsidR="001B6C5E" w:rsidRPr="001B6C5E" w:rsidRDefault="001B6C5E" w:rsidP="00A35587">
      <w:pPr>
        <w:spacing w:after="0" w:line="240" w:lineRule="auto"/>
        <w:ind w:firstLine="567"/>
        <w:jc w:val="both"/>
        <w:rPr>
          <w:rFonts w:ascii="Cambria" w:hAnsi="Cambria" w:cs="Times New Roman"/>
          <w:szCs w:val="20"/>
        </w:rPr>
      </w:pPr>
      <w:r w:rsidRPr="001B6C5E">
        <w:rPr>
          <w:rFonts w:ascii="Cambria" w:hAnsi="Cambria" w:cs="Times New Roman"/>
          <w:szCs w:val="20"/>
          <w:lang w:val="en-US"/>
        </w:rPr>
        <w:t xml:space="preserve">Critical pedagogy aims to raise individuals who are free, questionable, capable of social change and critical awareness. Similarly, educational philosophies play a decisive role in determining the characteristics of human being desired to be trained through education. In this case, it is thought that the educational philosophical beliefs of the individuals and the concepts of critical pedagogy are related to each other. Therefore, in this research, it is aimed to examine the relationship between the educational philosophical beliefs of the </w:t>
      </w:r>
      <w:r w:rsidR="00F674E5">
        <w:rPr>
          <w:rFonts w:ascii="Cambria" w:hAnsi="Cambria" w:cs="Times New Roman"/>
          <w:szCs w:val="20"/>
          <w:lang w:val="en-US"/>
        </w:rPr>
        <w:t>pre-service</w:t>
      </w:r>
      <w:r w:rsidRPr="001B6C5E">
        <w:rPr>
          <w:rFonts w:ascii="Cambria" w:hAnsi="Cambria" w:cs="Times New Roman"/>
          <w:szCs w:val="20"/>
          <w:lang w:val="en-US"/>
        </w:rPr>
        <w:t xml:space="preserve"> teachers and their opinions concerning the principles of </w:t>
      </w:r>
      <w:r w:rsidR="005C7DAD" w:rsidRPr="001B6C5E">
        <w:rPr>
          <w:rFonts w:ascii="Cambria" w:hAnsi="Cambria" w:cs="Times New Roman"/>
          <w:szCs w:val="20"/>
          <w:lang w:val="en-US"/>
        </w:rPr>
        <w:t xml:space="preserve">critical </w:t>
      </w:r>
      <w:r w:rsidR="005C7DAD">
        <w:rPr>
          <w:rFonts w:ascii="Cambria" w:hAnsi="Cambria" w:cs="Times New Roman"/>
          <w:szCs w:val="20"/>
          <w:lang w:val="en-US"/>
        </w:rPr>
        <w:t>pedagogy</w:t>
      </w:r>
      <w:r w:rsidRPr="001B6C5E">
        <w:rPr>
          <w:rFonts w:ascii="Cambria" w:hAnsi="Cambria" w:cs="Times New Roman"/>
          <w:szCs w:val="20"/>
          <w:lang w:val="en-US"/>
        </w:rPr>
        <w:t>. For this purpose, the following questions are answered:</w:t>
      </w:r>
      <w:r w:rsidRPr="001B6C5E">
        <w:rPr>
          <w:rFonts w:ascii="Cambria" w:hAnsi="Cambria" w:cs="Times New Roman"/>
          <w:szCs w:val="20"/>
        </w:rPr>
        <w:t xml:space="preserve"> </w:t>
      </w:r>
    </w:p>
    <w:p w:rsidR="001B6C5E" w:rsidRPr="001B6C5E" w:rsidRDefault="001B6C5E" w:rsidP="00A35587">
      <w:pPr>
        <w:spacing w:after="0" w:line="240" w:lineRule="auto"/>
        <w:jc w:val="both"/>
        <w:rPr>
          <w:rFonts w:ascii="Cambria" w:hAnsi="Cambria" w:cs="Times New Roman"/>
          <w:szCs w:val="20"/>
          <w:lang w:val="en-US"/>
        </w:rPr>
      </w:pPr>
      <w:r w:rsidRPr="001B6C5E">
        <w:rPr>
          <w:rFonts w:ascii="Cambria" w:hAnsi="Cambria" w:cs="Times New Roman"/>
          <w:szCs w:val="20"/>
          <w:lang w:val="en-US"/>
        </w:rPr>
        <w:t xml:space="preserve">1. Which educational philosophies do the </w:t>
      </w:r>
      <w:r w:rsidR="00F674E5">
        <w:rPr>
          <w:rFonts w:ascii="Cambria" w:hAnsi="Cambria" w:cs="Times New Roman"/>
          <w:szCs w:val="20"/>
          <w:lang w:val="en-US"/>
        </w:rPr>
        <w:t>pre-service</w:t>
      </w:r>
      <w:r w:rsidRPr="001B6C5E">
        <w:rPr>
          <w:rFonts w:ascii="Cambria" w:hAnsi="Cambria" w:cs="Times New Roman"/>
          <w:szCs w:val="20"/>
          <w:lang w:val="en-US"/>
        </w:rPr>
        <w:t xml:space="preserve"> teachers most commonly adopt and at what level do they adopt the principles of critical pedagogy?</w:t>
      </w:r>
    </w:p>
    <w:p w:rsidR="001B6C5E" w:rsidRPr="001B6C5E" w:rsidRDefault="001B6C5E" w:rsidP="00A35587">
      <w:pPr>
        <w:spacing w:after="0" w:line="240" w:lineRule="auto"/>
        <w:jc w:val="both"/>
        <w:rPr>
          <w:rFonts w:ascii="Cambria" w:hAnsi="Cambria" w:cs="Times New Roman"/>
          <w:szCs w:val="20"/>
          <w:lang w:val="en-US"/>
        </w:rPr>
      </w:pPr>
      <w:r w:rsidRPr="001B6C5E">
        <w:rPr>
          <w:rFonts w:ascii="Cambria" w:hAnsi="Cambria" w:cs="Times New Roman"/>
          <w:szCs w:val="20"/>
          <w:lang w:val="en-US"/>
        </w:rPr>
        <w:t xml:space="preserve">2. Do the opinions of the </w:t>
      </w:r>
      <w:r w:rsidR="00F674E5">
        <w:rPr>
          <w:rFonts w:ascii="Cambria" w:hAnsi="Cambria" w:cs="Times New Roman"/>
          <w:szCs w:val="20"/>
          <w:lang w:val="en-US"/>
        </w:rPr>
        <w:t>pre-service</w:t>
      </w:r>
      <w:r w:rsidRPr="001B6C5E">
        <w:rPr>
          <w:rFonts w:ascii="Cambria" w:hAnsi="Cambria" w:cs="Times New Roman"/>
          <w:szCs w:val="20"/>
          <w:lang w:val="en-US"/>
        </w:rPr>
        <w:t xml:space="preserve"> teachers concerning the educational philosophies and critical pedagog</w:t>
      </w:r>
      <w:r w:rsidR="00F674E5">
        <w:rPr>
          <w:rFonts w:ascii="Cambria" w:hAnsi="Cambria" w:cs="Times New Roman"/>
          <w:szCs w:val="20"/>
          <w:lang w:val="en-US"/>
        </w:rPr>
        <w:t xml:space="preserve">y differ significantly </w:t>
      </w:r>
      <w:r w:rsidR="00526709">
        <w:rPr>
          <w:rFonts w:ascii="Cambria" w:hAnsi="Cambria" w:cs="Times New Roman"/>
          <w:szCs w:val="20"/>
          <w:lang w:val="en-US"/>
        </w:rPr>
        <w:t>according to</w:t>
      </w:r>
      <w:r w:rsidR="00F674E5">
        <w:rPr>
          <w:rFonts w:ascii="Cambria" w:hAnsi="Cambria" w:cs="Times New Roman"/>
          <w:szCs w:val="20"/>
          <w:lang w:val="en-US"/>
        </w:rPr>
        <w:t xml:space="preserve"> sex</w:t>
      </w:r>
      <w:r w:rsidR="00526709">
        <w:rPr>
          <w:rFonts w:ascii="Cambria" w:hAnsi="Cambria" w:cs="Times New Roman"/>
          <w:szCs w:val="20"/>
          <w:lang w:val="en-US"/>
        </w:rPr>
        <w:t xml:space="preserve"> and grade level</w:t>
      </w:r>
      <w:r w:rsidRPr="001B6C5E">
        <w:rPr>
          <w:rFonts w:ascii="Cambria" w:hAnsi="Cambria" w:cs="Times New Roman"/>
          <w:szCs w:val="20"/>
          <w:lang w:val="en-US"/>
        </w:rPr>
        <w:t>?</w:t>
      </w:r>
    </w:p>
    <w:p w:rsidR="001B6C5E" w:rsidRPr="001B6C5E" w:rsidRDefault="001B6C5E" w:rsidP="00A35587">
      <w:pPr>
        <w:spacing w:after="0" w:line="240" w:lineRule="auto"/>
        <w:jc w:val="both"/>
        <w:rPr>
          <w:rFonts w:ascii="Cambria" w:hAnsi="Cambria" w:cs="Times New Roman"/>
          <w:szCs w:val="20"/>
          <w:lang w:val="en-US"/>
        </w:rPr>
      </w:pPr>
      <w:r w:rsidRPr="001B6C5E">
        <w:rPr>
          <w:rFonts w:ascii="Cambria" w:hAnsi="Cambria" w:cs="Times New Roman"/>
          <w:szCs w:val="20"/>
          <w:lang w:val="en-US"/>
        </w:rPr>
        <w:t xml:space="preserve">3. Is there a significant relationship between the educational philosophical beliefs of </w:t>
      </w:r>
      <w:r w:rsidR="00F674E5">
        <w:rPr>
          <w:rFonts w:ascii="Cambria" w:hAnsi="Cambria" w:cs="Times New Roman"/>
          <w:szCs w:val="20"/>
          <w:lang w:val="en-US"/>
        </w:rPr>
        <w:t>pre-service</w:t>
      </w:r>
      <w:r w:rsidRPr="001B6C5E">
        <w:rPr>
          <w:rFonts w:ascii="Cambria" w:hAnsi="Cambria" w:cs="Times New Roman"/>
          <w:szCs w:val="20"/>
          <w:lang w:val="en-US"/>
        </w:rPr>
        <w:t xml:space="preserve"> teachers and their opinions about the principles of critical pedagogy?</w:t>
      </w:r>
    </w:p>
    <w:p w:rsidR="001B6C5E" w:rsidRPr="001B6C5E" w:rsidRDefault="001B6C5E" w:rsidP="00A35587">
      <w:pPr>
        <w:spacing w:after="0" w:line="240" w:lineRule="auto"/>
        <w:jc w:val="both"/>
        <w:rPr>
          <w:rFonts w:ascii="Cambria" w:hAnsi="Cambria" w:cs="Times New Roman"/>
          <w:szCs w:val="20"/>
          <w:lang w:val="en-US"/>
        </w:rPr>
      </w:pPr>
      <w:r w:rsidRPr="001B6C5E">
        <w:rPr>
          <w:rFonts w:ascii="Cambria" w:hAnsi="Cambria" w:cs="Times New Roman"/>
          <w:szCs w:val="20"/>
          <w:lang w:val="en-US"/>
        </w:rPr>
        <w:t xml:space="preserve">4. Do </w:t>
      </w:r>
      <w:r w:rsidR="00F674E5">
        <w:rPr>
          <w:rFonts w:ascii="Cambria" w:hAnsi="Cambria" w:cs="Times New Roman"/>
          <w:szCs w:val="20"/>
          <w:lang w:val="en-US"/>
        </w:rPr>
        <w:t>pre-service</w:t>
      </w:r>
      <w:r w:rsidRPr="001B6C5E">
        <w:rPr>
          <w:rFonts w:ascii="Cambria" w:hAnsi="Cambria" w:cs="Times New Roman"/>
          <w:szCs w:val="20"/>
          <w:lang w:val="en-US"/>
        </w:rPr>
        <w:t xml:space="preserve"> teachers' educational philosophical beliefs significantly predict their opinions about the principles of critical pedagogy?</w:t>
      </w:r>
    </w:p>
    <w:p w:rsidR="000E47BA" w:rsidRPr="00D27645" w:rsidRDefault="001B6C5E" w:rsidP="00A35587">
      <w:pPr>
        <w:spacing w:after="0" w:line="240" w:lineRule="auto"/>
        <w:ind w:firstLine="567"/>
        <w:jc w:val="both"/>
        <w:rPr>
          <w:rFonts w:ascii="Cambria" w:hAnsi="Cambria" w:cs="Times New Roman"/>
          <w:szCs w:val="20"/>
          <w:lang w:val="en-US"/>
        </w:rPr>
      </w:pPr>
      <w:r w:rsidRPr="00D27645">
        <w:rPr>
          <w:rFonts w:ascii="Cambria" w:hAnsi="Cambria" w:cs="Times New Roman"/>
          <w:szCs w:val="20"/>
          <w:lang w:val="en-US"/>
        </w:rPr>
        <w:t xml:space="preserve">Educational philosophy beliefs </w:t>
      </w:r>
      <w:r w:rsidR="000E47BA" w:rsidRPr="00D27645">
        <w:rPr>
          <w:rFonts w:ascii="Cambria" w:hAnsi="Cambria" w:cs="Times New Roman"/>
          <w:szCs w:val="20"/>
          <w:lang w:val="en-US"/>
        </w:rPr>
        <w:t xml:space="preserve">(Chai, Khine and Teo, 2006; Çakmak, Bulut and Taşkıran, 2016; Hayırsever and Oğuz, 2017; Ilgaz, Bülbül and Çuhadar, 2013; Kumral, 2015; Livingston, McClain and DeSpain, 1995; Northcote, 2009; Silvernail, 1992; Tondeur, Hermans, vanBraak and Valcke, 2008; Yılmaz, Altınkurt and Çokluk, 2011; Yokuş, 2016) </w:t>
      </w:r>
      <w:r w:rsidRPr="00D27645">
        <w:rPr>
          <w:rFonts w:ascii="Cambria" w:hAnsi="Cambria" w:cs="Times New Roman"/>
          <w:szCs w:val="20"/>
          <w:lang w:val="en-US"/>
        </w:rPr>
        <w:t xml:space="preserve">and critical pedagogical principles </w:t>
      </w:r>
      <w:r w:rsidR="000E47BA" w:rsidRPr="00D27645">
        <w:rPr>
          <w:rFonts w:ascii="Cambria" w:hAnsi="Cambria" w:cs="Times New Roman"/>
          <w:szCs w:val="20"/>
          <w:lang w:val="en-US"/>
        </w:rPr>
        <w:t xml:space="preserve">(Aliakbari and Allahmoradi, 2012; Aslan and Kozikoğlu, 2015; Groves-Price and Mencke, 2013; </w:t>
      </w:r>
      <w:r w:rsidR="00D27645">
        <w:rPr>
          <w:rFonts w:ascii="Cambria" w:hAnsi="Cambria" w:cs="Times New Roman"/>
          <w:szCs w:val="20"/>
          <w:lang w:val="en-US"/>
        </w:rPr>
        <w:t>Kesik and</w:t>
      </w:r>
      <w:r w:rsidR="000E47BA" w:rsidRPr="00D27645">
        <w:rPr>
          <w:rFonts w:ascii="Cambria" w:hAnsi="Cambria" w:cs="Times New Roman"/>
          <w:szCs w:val="20"/>
          <w:lang w:val="en-US"/>
        </w:rPr>
        <w:t xml:space="preserve"> Bayram, 2015; Moss </w:t>
      </w:r>
      <w:r w:rsidR="00D27645">
        <w:rPr>
          <w:rFonts w:ascii="Cambria" w:hAnsi="Cambria" w:cs="Times New Roman"/>
          <w:szCs w:val="20"/>
          <w:lang w:val="en-US"/>
        </w:rPr>
        <w:t>and</w:t>
      </w:r>
      <w:r w:rsidR="000E47BA" w:rsidRPr="00D27645">
        <w:rPr>
          <w:rFonts w:ascii="Cambria" w:hAnsi="Cambria" w:cs="Times New Roman"/>
          <w:szCs w:val="20"/>
          <w:lang w:val="en-US"/>
        </w:rPr>
        <w:t xml:space="preserve"> Lee, 2010; Şahin, Demir </w:t>
      </w:r>
      <w:r w:rsidR="00D27645">
        <w:rPr>
          <w:rFonts w:ascii="Cambria" w:hAnsi="Cambria" w:cs="Times New Roman"/>
          <w:szCs w:val="20"/>
          <w:lang w:val="en-US"/>
        </w:rPr>
        <w:t>and</w:t>
      </w:r>
      <w:r w:rsidR="000E47BA" w:rsidRPr="00D27645">
        <w:rPr>
          <w:rFonts w:ascii="Cambria" w:hAnsi="Cambria" w:cs="Times New Roman"/>
          <w:szCs w:val="20"/>
          <w:lang w:val="en-US"/>
        </w:rPr>
        <w:t xml:space="preserve"> Arcagök, 2016; Taşgın </w:t>
      </w:r>
      <w:r w:rsidR="00D27645">
        <w:rPr>
          <w:rFonts w:ascii="Cambria" w:hAnsi="Cambria" w:cs="Times New Roman"/>
          <w:szCs w:val="20"/>
          <w:lang w:val="en-US"/>
        </w:rPr>
        <w:t>and</w:t>
      </w:r>
      <w:r w:rsidR="000E47BA" w:rsidRPr="00D27645">
        <w:rPr>
          <w:rFonts w:ascii="Cambria" w:hAnsi="Cambria" w:cs="Times New Roman"/>
          <w:szCs w:val="20"/>
          <w:lang w:val="en-US"/>
        </w:rPr>
        <w:t xml:space="preserve"> Küçükoğlu, 2017; Terzi, Şahan, Çelik and Zöğ, 2015; Yılmaz and Altınkurt, 2011)</w:t>
      </w:r>
      <w:r w:rsidRPr="00D27645">
        <w:rPr>
          <w:rFonts w:ascii="Cambria" w:hAnsi="Cambria" w:cs="Times New Roman"/>
          <w:szCs w:val="20"/>
          <w:lang w:val="en-US"/>
        </w:rPr>
        <w:t xml:space="preserve"> have been studied in many researches. When the studies are examined, it is found that these two variables are handled separately, but no study has been reached in which these two variables are discussed together and their relations with each other are examined. Only </w:t>
      </w:r>
      <w:r w:rsidR="00951D08" w:rsidRPr="00D27645">
        <w:rPr>
          <w:rFonts w:ascii="Cambria" w:hAnsi="Cambria" w:cs="Times New Roman"/>
          <w:szCs w:val="20"/>
          <w:lang w:val="en-US"/>
        </w:rPr>
        <w:t>one of</w:t>
      </w:r>
      <w:r w:rsidRPr="00D27645">
        <w:rPr>
          <w:rFonts w:ascii="Cambria" w:hAnsi="Cambria" w:cs="Times New Roman"/>
          <w:szCs w:val="20"/>
          <w:lang w:val="en-US"/>
        </w:rPr>
        <w:t xml:space="preserve"> the studies (Aslan, 2014) examined the effect of the philosophy course on students' philosophical preferences and their opinions towards critical pedagogy, but the relationship between these two variables is not examined.</w:t>
      </w:r>
    </w:p>
    <w:p w:rsidR="001B6C5E" w:rsidRPr="001B6C5E" w:rsidRDefault="001B6C5E" w:rsidP="00A35587">
      <w:pPr>
        <w:spacing w:after="0" w:line="240" w:lineRule="auto"/>
        <w:ind w:firstLine="567"/>
        <w:jc w:val="both"/>
        <w:rPr>
          <w:rFonts w:ascii="Cambria" w:hAnsi="Cambria" w:cs="Times New Roman"/>
          <w:lang w:val="en-US"/>
        </w:rPr>
      </w:pPr>
      <w:r w:rsidRPr="001B6C5E">
        <w:rPr>
          <w:rFonts w:ascii="Cambria" w:hAnsi="Cambria" w:cs="Times New Roman"/>
          <w:szCs w:val="20"/>
          <w:lang w:val="en-US"/>
        </w:rPr>
        <w:t xml:space="preserve">As mentioned before, education philosophy defines the characteristics of the students that are desired to be trained through education and the content of the educational program components. The role of the educational philosophy in education is great, as it determines the teacher's point of view of the student and his/her behaviors in the class. At the same time, educational philosophy affects the critical pedagogy approach. Therefore, it is thought that this research will contribute to literature as it determines the relationship between the educational philosophical beliefs of the </w:t>
      </w:r>
      <w:r w:rsidR="00F674E5">
        <w:rPr>
          <w:rFonts w:ascii="Cambria" w:hAnsi="Cambria" w:cs="Times New Roman"/>
          <w:szCs w:val="20"/>
          <w:lang w:val="en-US"/>
        </w:rPr>
        <w:t>pre-service</w:t>
      </w:r>
      <w:r w:rsidRPr="001B6C5E">
        <w:rPr>
          <w:rFonts w:ascii="Cambria" w:hAnsi="Cambria" w:cs="Times New Roman"/>
          <w:szCs w:val="20"/>
          <w:lang w:val="en-US"/>
        </w:rPr>
        <w:t xml:space="preserve"> teachers and their opinions concerning the principles of </w:t>
      </w:r>
      <w:r w:rsidRPr="001B6C5E">
        <w:rPr>
          <w:rFonts w:ascii="Cambria" w:hAnsi="Cambria" w:cs="Times New Roman"/>
          <w:lang w:val="en-US"/>
        </w:rPr>
        <w:t>critical pedagogy.</w:t>
      </w:r>
    </w:p>
    <w:p w:rsidR="005070B9" w:rsidRPr="001B6C5E" w:rsidRDefault="005070B9" w:rsidP="00A35587">
      <w:pPr>
        <w:tabs>
          <w:tab w:val="left" w:pos="9072"/>
        </w:tabs>
        <w:spacing w:before="240" w:after="240" w:line="240" w:lineRule="auto"/>
        <w:jc w:val="both"/>
        <w:rPr>
          <w:rFonts w:ascii="Cambria" w:hAnsi="Cambria"/>
          <w:b/>
          <w:color w:val="000000"/>
          <w:lang w:val="en-US"/>
        </w:rPr>
      </w:pPr>
      <w:r w:rsidRPr="001B6C5E">
        <w:rPr>
          <w:rFonts w:ascii="Cambria" w:hAnsi="Cambria"/>
          <w:b/>
          <w:color w:val="000000"/>
          <w:lang w:val="en-US"/>
        </w:rPr>
        <w:t>Method</w:t>
      </w:r>
    </w:p>
    <w:p w:rsidR="001B6C5E" w:rsidRPr="00F21E12" w:rsidRDefault="001B6C5E" w:rsidP="00A35587">
      <w:pPr>
        <w:spacing w:before="120" w:after="120" w:line="240" w:lineRule="auto"/>
        <w:ind w:firstLine="567"/>
        <w:jc w:val="both"/>
        <w:rPr>
          <w:rFonts w:ascii="Cambria" w:hAnsi="Cambria" w:cs="Times New Roman"/>
          <w:lang w:val="en-US"/>
        </w:rPr>
      </w:pPr>
      <w:r w:rsidRPr="001B6C5E">
        <w:rPr>
          <w:rFonts w:ascii="Cambria" w:hAnsi="Cambria" w:cs="Times New Roman"/>
          <w:lang w:val="en-US"/>
        </w:rPr>
        <w:t xml:space="preserve">This research was designed in correlational survey model. The universe of the research constitutes a total of 2699 </w:t>
      </w:r>
      <w:r w:rsidR="00F674E5">
        <w:rPr>
          <w:rFonts w:ascii="Cambria" w:hAnsi="Cambria" w:cs="Times New Roman"/>
          <w:lang w:val="en-US"/>
        </w:rPr>
        <w:t>pre-service</w:t>
      </w:r>
      <w:r w:rsidRPr="001B6C5E">
        <w:rPr>
          <w:rFonts w:ascii="Cambria" w:hAnsi="Cambria" w:cs="Times New Roman"/>
          <w:lang w:val="en-US"/>
        </w:rPr>
        <w:t xml:space="preserve"> teachers who study at the Faculty of Education, Van Yüzüncü Yıl University in the academic year of 2017-2018. Since it is not possible to reach the whole universe in terms of time and facilities, it has been tried to take samples. In determining the sample, stratified sampling method is used. In this study, the strata were separated according to the divisions of the students, and the number of students was determined by taking into consideration the ratio in each strata. A total of 341 </w:t>
      </w:r>
      <w:r w:rsidR="00F674E5">
        <w:rPr>
          <w:rFonts w:ascii="Cambria" w:hAnsi="Cambria" w:cs="Times New Roman"/>
          <w:lang w:val="en-US"/>
        </w:rPr>
        <w:t>pre-service</w:t>
      </w:r>
      <w:r w:rsidRPr="001B6C5E">
        <w:rPr>
          <w:rFonts w:ascii="Cambria" w:hAnsi="Cambria" w:cs="Times New Roman"/>
          <w:lang w:val="en-US"/>
        </w:rPr>
        <w:t xml:space="preserve"> teachers have formed the sample of the study. The 'Educational Beliefs Scale' developed by Yılmaz, Altınkurt and Çokluk (2011) and the 'Critical Pedagogical Principles Scale' developed by Yılmaz (2009) were used as data collection tools in the research. Descriptive statistics, t test, </w:t>
      </w:r>
      <w:r w:rsidR="00F21E12">
        <w:rPr>
          <w:rFonts w:ascii="Cambria" w:hAnsi="Cambria" w:cs="Times New Roman"/>
          <w:sz w:val="20"/>
          <w:szCs w:val="20"/>
        </w:rPr>
        <w:t xml:space="preserve">ANOVA, </w:t>
      </w:r>
      <w:r w:rsidRPr="001B6C5E">
        <w:rPr>
          <w:rFonts w:ascii="Cambria" w:hAnsi="Cambria" w:cs="Times New Roman"/>
          <w:lang w:val="en-US"/>
        </w:rPr>
        <w:t xml:space="preserve">Pearson Product </w:t>
      </w:r>
      <w:r w:rsidRPr="001B6C5E">
        <w:rPr>
          <w:rFonts w:ascii="Cambria" w:hAnsi="Cambria" w:cs="Times New Roman"/>
          <w:lang w:val="en-US"/>
        </w:rPr>
        <w:lastRenderedPageBreak/>
        <w:t>Moments Correlation Coefficient and stepwise regression analysis were used in the analysis of the data.</w:t>
      </w:r>
    </w:p>
    <w:p w:rsidR="005070B9" w:rsidRPr="001B6C5E" w:rsidRDefault="005070B9" w:rsidP="00A35587">
      <w:pPr>
        <w:tabs>
          <w:tab w:val="left" w:pos="9072"/>
        </w:tabs>
        <w:spacing w:before="240" w:after="240" w:line="240" w:lineRule="auto"/>
        <w:jc w:val="both"/>
        <w:rPr>
          <w:rFonts w:ascii="Cambria" w:hAnsi="Cambria"/>
          <w:b/>
          <w:color w:val="000000"/>
          <w:lang w:val="en-US"/>
        </w:rPr>
      </w:pPr>
      <w:r w:rsidRPr="001B6C5E">
        <w:rPr>
          <w:rFonts w:ascii="Cambria" w:hAnsi="Cambria"/>
          <w:b/>
          <w:color w:val="000000"/>
          <w:lang w:val="en-US"/>
        </w:rPr>
        <w:t>Results</w:t>
      </w:r>
      <w:r w:rsidR="001B6C5E" w:rsidRPr="001B6C5E">
        <w:rPr>
          <w:rFonts w:ascii="Cambria" w:hAnsi="Cambria"/>
          <w:b/>
          <w:bCs/>
          <w:lang w:val="en-US"/>
        </w:rPr>
        <w:t>, Discussion and Conclusion</w:t>
      </w:r>
    </w:p>
    <w:p w:rsidR="001B6C5E" w:rsidRPr="001B6C5E" w:rsidRDefault="001B6C5E" w:rsidP="00A35587">
      <w:pPr>
        <w:spacing w:after="0" w:line="240" w:lineRule="auto"/>
        <w:ind w:firstLine="567"/>
        <w:jc w:val="both"/>
        <w:rPr>
          <w:rFonts w:ascii="Cambria" w:hAnsi="Cambria" w:cs="Times New Roman"/>
          <w:lang w:val="en-US"/>
        </w:rPr>
      </w:pPr>
      <w:r w:rsidRPr="001B6C5E">
        <w:rPr>
          <w:rFonts w:ascii="Cambria" w:hAnsi="Cambria" w:cs="Times New Roman"/>
          <w:lang w:val="en-US"/>
        </w:rPr>
        <w:t xml:space="preserve">As a result of the research, it was determined that the educational philosophies most frequently adopted by the </w:t>
      </w:r>
      <w:r w:rsidR="00F674E5">
        <w:rPr>
          <w:rFonts w:ascii="Cambria" w:hAnsi="Cambria" w:cs="Times New Roman"/>
          <w:lang w:val="en-US"/>
        </w:rPr>
        <w:t>pre-service</w:t>
      </w:r>
      <w:r w:rsidRPr="001B6C5E">
        <w:rPr>
          <w:rFonts w:ascii="Cambria" w:hAnsi="Cambria" w:cs="Times New Roman"/>
          <w:lang w:val="en-US"/>
        </w:rPr>
        <w:t xml:space="preserve"> teachers are existentialism, progressivism, reconstructionism, perennialism and essentialism, respectively and they participate in the principles of critical pedagogy at moderate level. In this research, it was found that the opinions of the </w:t>
      </w:r>
      <w:r w:rsidR="00F674E5">
        <w:rPr>
          <w:rFonts w:ascii="Cambria" w:hAnsi="Cambria" w:cs="Times New Roman"/>
          <w:lang w:val="en-US"/>
        </w:rPr>
        <w:t>pre-service</w:t>
      </w:r>
      <w:r w:rsidRPr="001B6C5E">
        <w:rPr>
          <w:rFonts w:ascii="Cambria" w:hAnsi="Cambria" w:cs="Times New Roman"/>
          <w:lang w:val="en-US"/>
        </w:rPr>
        <w:t xml:space="preserve"> teachers about the principles of critical pedagogy did not show any significant dif</w:t>
      </w:r>
      <w:r w:rsidR="00F674E5">
        <w:rPr>
          <w:rFonts w:ascii="Cambria" w:hAnsi="Cambria" w:cs="Times New Roman"/>
          <w:lang w:val="en-US"/>
        </w:rPr>
        <w:t>ference according to the sex</w:t>
      </w:r>
      <w:r w:rsidRPr="001B6C5E">
        <w:rPr>
          <w:rFonts w:ascii="Cambria" w:hAnsi="Cambria" w:cs="Times New Roman"/>
          <w:lang w:val="en-US"/>
        </w:rPr>
        <w:t xml:space="preserve"> </w:t>
      </w:r>
      <w:r w:rsidR="00F21E12">
        <w:rPr>
          <w:rFonts w:ascii="Cambria" w:hAnsi="Cambria" w:cs="Times New Roman"/>
          <w:lang w:val="en-US"/>
        </w:rPr>
        <w:t xml:space="preserve">and grade level; </w:t>
      </w:r>
      <w:r w:rsidRPr="001B6C5E">
        <w:rPr>
          <w:rFonts w:ascii="Cambria" w:hAnsi="Cambria" w:cs="Times New Roman"/>
          <w:lang w:val="en-US"/>
        </w:rPr>
        <w:t xml:space="preserve">in educational philosophical beliefs, the opinions of </w:t>
      </w:r>
      <w:r w:rsidR="00F674E5">
        <w:rPr>
          <w:rFonts w:ascii="Cambria" w:hAnsi="Cambria" w:cs="Times New Roman"/>
          <w:lang w:val="en-US"/>
        </w:rPr>
        <w:t>pre-service</w:t>
      </w:r>
      <w:r w:rsidRPr="001B6C5E">
        <w:rPr>
          <w:rFonts w:ascii="Cambria" w:hAnsi="Cambria" w:cs="Times New Roman"/>
          <w:lang w:val="en-US"/>
        </w:rPr>
        <w:t xml:space="preserve"> teachers did not show a significant difference according to the </w:t>
      </w:r>
      <w:r w:rsidR="00F674E5">
        <w:rPr>
          <w:rFonts w:ascii="Cambria" w:hAnsi="Cambria" w:cs="Times New Roman"/>
          <w:lang w:val="en-US"/>
        </w:rPr>
        <w:t>sex</w:t>
      </w:r>
      <w:r w:rsidRPr="001B6C5E">
        <w:rPr>
          <w:rFonts w:ascii="Cambria" w:hAnsi="Cambria" w:cs="Times New Roman"/>
          <w:lang w:val="en-US"/>
        </w:rPr>
        <w:t xml:space="preserve">  in the philosophy of reconstructionism, the male </w:t>
      </w:r>
      <w:r w:rsidR="00F674E5">
        <w:rPr>
          <w:rFonts w:ascii="Cambria" w:hAnsi="Cambria" w:cs="Times New Roman"/>
          <w:lang w:val="en-US"/>
        </w:rPr>
        <w:t>pre-service</w:t>
      </w:r>
      <w:r w:rsidRPr="001B6C5E">
        <w:rPr>
          <w:rFonts w:ascii="Cambria" w:hAnsi="Cambria" w:cs="Times New Roman"/>
          <w:lang w:val="en-US"/>
        </w:rPr>
        <w:t xml:space="preserve"> teachers adopted the philosophies of perennialism and essentialism more than females, while the female </w:t>
      </w:r>
      <w:r w:rsidR="00F674E5">
        <w:rPr>
          <w:rFonts w:ascii="Cambria" w:hAnsi="Cambria" w:cs="Times New Roman"/>
          <w:lang w:val="en-US"/>
        </w:rPr>
        <w:t>pre-service</w:t>
      </w:r>
      <w:r w:rsidRPr="001B6C5E">
        <w:rPr>
          <w:rFonts w:ascii="Cambria" w:hAnsi="Cambria" w:cs="Times New Roman"/>
          <w:lang w:val="en-US"/>
        </w:rPr>
        <w:t xml:space="preserve"> teachers adopted the philosophies of existentialism and progressivism more than males. </w:t>
      </w:r>
      <w:r w:rsidR="00F21E12">
        <w:rPr>
          <w:rFonts w:ascii="Cambria" w:hAnsi="Cambria" w:cs="Times New Roman"/>
          <w:lang w:val="en-US"/>
        </w:rPr>
        <w:t>I</w:t>
      </w:r>
      <w:r w:rsidR="00F21E12" w:rsidRPr="001B6C5E">
        <w:rPr>
          <w:rFonts w:ascii="Cambria" w:hAnsi="Cambria" w:cs="Times New Roman"/>
          <w:lang w:val="en-US"/>
        </w:rPr>
        <w:t>t was found that educational philosophical beliefs</w:t>
      </w:r>
      <w:r w:rsidR="00F21E12">
        <w:rPr>
          <w:rFonts w:ascii="Cambria" w:hAnsi="Cambria" w:cs="Times New Roman"/>
          <w:lang w:val="en-US"/>
        </w:rPr>
        <w:t xml:space="preserve"> of pre-service</w:t>
      </w:r>
      <w:r w:rsidR="00F21E12" w:rsidRPr="001B6C5E">
        <w:rPr>
          <w:rFonts w:ascii="Cambria" w:hAnsi="Cambria" w:cs="Times New Roman"/>
          <w:lang w:val="en-US"/>
        </w:rPr>
        <w:t xml:space="preserve"> teachers did not show any significant dif</w:t>
      </w:r>
      <w:r w:rsidR="00F21E12">
        <w:rPr>
          <w:rFonts w:ascii="Cambria" w:hAnsi="Cambria" w:cs="Times New Roman"/>
          <w:lang w:val="en-US"/>
        </w:rPr>
        <w:t xml:space="preserve">ference according to grade level. </w:t>
      </w:r>
      <w:r w:rsidRPr="001B6C5E">
        <w:rPr>
          <w:rFonts w:ascii="Cambria" w:hAnsi="Cambria" w:cs="Times New Roman"/>
          <w:lang w:val="en-US"/>
        </w:rPr>
        <w:t xml:space="preserve">In this study, it was determined that there is a positive and significant relationship between </w:t>
      </w:r>
      <w:r w:rsidR="00F674E5">
        <w:rPr>
          <w:rFonts w:ascii="Cambria" w:hAnsi="Cambria" w:cs="Times New Roman"/>
          <w:lang w:val="en-US"/>
        </w:rPr>
        <w:t>pre-service</w:t>
      </w:r>
      <w:r w:rsidRPr="001B6C5E">
        <w:rPr>
          <w:rFonts w:ascii="Cambria" w:hAnsi="Cambria" w:cs="Times New Roman"/>
          <w:lang w:val="en-US"/>
        </w:rPr>
        <w:t xml:space="preserve"> teachers' concerning principles of critical pedagogy and their educational philosophies. Based on the results of this research, it is seen that there are positive relations between contemporary educational philosophies (progressivism, reconstructionism, existentialism) and opinions concerning principles of critical pedagogy, while there are negative relations between traditional educational philosophies (perennialism and essentialism) and opinions concerning principles of critical pedagogy. It was also concluded that the </w:t>
      </w:r>
      <w:r w:rsidR="00F674E5">
        <w:rPr>
          <w:rFonts w:ascii="Cambria" w:hAnsi="Cambria" w:cs="Times New Roman"/>
          <w:lang w:val="en-US"/>
        </w:rPr>
        <w:t>pre-service</w:t>
      </w:r>
      <w:r w:rsidRPr="001B6C5E">
        <w:rPr>
          <w:rFonts w:ascii="Cambria" w:hAnsi="Cambria" w:cs="Times New Roman"/>
          <w:lang w:val="en-US"/>
        </w:rPr>
        <w:t xml:space="preserve"> teachers' educational philosophies of existentialism, progressivism and reconstructionism explain 12.8% of the variance in the opinions of the </w:t>
      </w:r>
      <w:r w:rsidR="00F674E5">
        <w:rPr>
          <w:rFonts w:ascii="Cambria" w:hAnsi="Cambria" w:cs="Times New Roman"/>
          <w:lang w:val="en-US"/>
        </w:rPr>
        <w:t>pre-service</w:t>
      </w:r>
      <w:r w:rsidRPr="001B6C5E">
        <w:rPr>
          <w:rFonts w:ascii="Cambria" w:hAnsi="Cambria" w:cs="Times New Roman"/>
          <w:lang w:val="en-US"/>
        </w:rPr>
        <w:t xml:space="preserve"> teachers concerning principles of critical pedagogy.</w:t>
      </w:r>
      <w:r w:rsidRPr="001B6C5E">
        <w:rPr>
          <w:rFonts w:ascii="Cambria" w:hAnsi="Cambria"/>
        </w:rPr>
        <w:t xml:space="preserve"> </w:t>
      </w:r>
      <w:r w:rsidRPr="001B6C5E">
        <w:rPr>
          <w:rFonts w:ascii="Cambria" w:hAnsi="Cambria" w:cs="Times New Roman"/>
          <w:lang w:val="en-US"/>
        </w:rPr>
        <w:t xml:space="preserve">In this case, it can be said that </w:t>
      </w:r>
      <w:r w:rsidR="00F674E5">
        <w:rPr>
          <w:rFonts w:ascii="Cambria" w:hAnsi="Cambria" w:cs="Times New Roman"/>
          <w:lang w:val="en-US"/>
        </w:rPr>
        <w:t>pre-service</w:t>
      </w:r>
      <w:r w:rsidRPr="001B6C5E">
        <w:rPr>
          <w:rFonts w:ascii="Cambria" w:hAnsi="Cambria" w:cs="Times New Roman"/>
          <w:lang w:val="en-US"/>
        </w:rPr>
        <w:t xml:space="preserve"> teachers' educational philosophies of existentialism, progressivism and reconstructionism are important variables in explaining their opinions concerning principles of critical pedagogy, but the philosophies of perennialism and essentialism are not significant variables.</w:t>
      </w:r>
    </w:p>
    <w:p w:rsidR="001B6C5E" w:rsidRPr="001B6C5E" w:rsidRDefault="001B6C5E" w:rsidP="00A35587">
      <w:pPr>
        <w:spacing w:after="0" w:line="240" w:lineRule="auto"/>
        <w:ind w:firstLine="567"/>
        <w:jc w:val="both"/>
        <w:rPr>
          <w:rFonts w:ascii="Cambria" w:hAnsi="Cambria" w:cs="Times New Roman"/>
          <w:lang w:val="en-US"/>
        </w:rPr>
      </w:pPr>
      <w:r w:rsidRPr="001B6C5E">
        <w:rPr>
          <w:rFonts w:ascii="Cambria" w:hAnsi="Cambria" w:cs="Times New Roman"/>
          <w:lang w:val="en-US"/>
        </w:rPr>
        <w:t>Teachers should be aware of the educational philosophies and the new understanding of education which is related to the educational process in the world of constantly renewed and increasing knowledge through the development of science and technology. One of these new concepts of education is critical pedagogy. Based on the results of this research, the recommendations for teacher education are given below:</w:t>
      </w:r>
    </w:p>
    <w:p w:rsidR="001B6C5E" w:rsidRPr="001B6C5E" w:rsidRDefault="001B6C5E" w:rsidP="00A35587">
      <w:pPr>
        <w:spacing w:after="0" w:line="240" w:lineRule="auto"/>
        <w:jc w:val="both"/>
        <w:rPr>
          <w:rFonts w:ascii="Cambria" w:hAnsi="Cambria" w:cs="Times New Roman"/>
          <w:lang w:val="en-US"/>
        </w:rPr>
      </w:pPr>
      <w:r w:rsidRPr="001B6C5E">
        <w:rPr>
          <w:rFonts w:ascii="Cambria" w:hAnsi="Cambria" w:cs="Times New Roman"/>
          <w:lang w:val="en-US"/>
        </w:rPr>
        <w:t>• The course of philosophy can be added as a compulsory course to teacher education programs and students can think about and implement them on the educational reflection of each philosophy.</w:t>
      </w:r>
    </w:p>
    <w:p w:rsidR="001B6C5E" w:rsidRPr="001B6C5E" w:rsidRDefault="001B6C5E" w:rsidP="00A35587">
      <w:pPr>
        <w:spacing w:after="0" w:line="240" w:lineRule="auto"/>
        <w:jc w:val="both"/>
        <w:rPr>
          <w:rFonts w:ascii="Cambria" w:hAnsi="Cambria" w:cs="Times New Roman"/>
          <w:lang w:val="en-US"/>
        </w:rPr>
      </w:pPr>
      <w:r w:rsidRPr="001B6C5E">
        <w:rPr>
          <w:rFonts w:ascii="Cambria" w:hAnsi="Cambria" w:cs="Times New Roman"/>
          <w:lang w:val="en-US"/>
        </w:rPr>
        <w:t xml:space="preserve">• It may be advisable to add the course of "new orientations in education" to teacher training programs so that </w:t>
      </w:r>
      <w:r w:rsidR="00F674E5">
        <w:rPr>
          <w:rFonts w:ascii="Cambria" w:hAnsi="Cambria" w:cs="Times New Roman"/>
          <w:lang w:val="en-US"/>
        </w:rPr>
        <w:t>pre-service</w:t>
      </w:r>
      <w:r w:rsidRPr="001B6C5E">
        <w:rPr>
          <w:rFonts w:ascii="Cambria" w:hAnsi="Cambria" w:cs="Times New Roman"/>
          <w:lang w:val="en-US"/>
        </w:rPr>
        <w:t xml:space="preserve"> teachers have knowledge of new educational understandings such as critical pedagogy. </w:t>
      </w:r>
    </w:p>
    <w:p w:rsidR="001B6C5E" w:rsidRPr="001B6C5E" w:rsidRDefault="001B6C5E" w:rsidP="00A35587">
      <w:pPr>
        <w:spacing w:after="0" w:line="240" w:lineRule="auto"/>
        <w:jc w:val="both"/>
        <w:rPr>
          <w:rFonts w:ascii="Cambria" w:hAnsi="Cambria" w:cs="Times New Roman"/>
          <w:lang w:val="en-US"/>
        </w:rPr>
      </w:pPr>
      <w:r w:rsidRPr="001B6C5E">
        <w:rPr>
          <w:rFonts w:ascii="Cambria" w:hAnsi="Cambria" w:cs="Times New Roman"/>
          <w:lang w:val="en-US"/>
        </w:rPr>
        <w:t xml:space="preserve">• </w:t>
      </w:r>
      <w:r w:rsidR="00F674E5">
        <w:rPr>
          <w:rFonts w:ascii="Cambria" w:hAnsi="Cambria" w:cs="Times New Roman"/>
          <w:lang w:val="en-US"/>
        </w:rPr>
        <w:t>Pre-service</w:t>
      </w:r>
      <w:r w:rsidRPr="001B6C5E">
        <w:rPr>
          <w:rFonts w:ascii="Cambria" w:hAnsi="Cambria" w:cs="Times New Roman"/>
          <w:lang w:val="en-US"/>
        </w:rPr>
        <w:t xml:space="preserve"> teachers can be provided with opportunities to develop critical thinking skills, thereby enabling them to grow up as open individuals.</w:t>
      </w:r>
    </w:p>
    <w:p w:rsidR="005070B9" w:rsidRDefault="005070B9" w:rsidP="000F5FB8">
      <w:pPr>
        <w:pStyle w:val="Heading2"/>
        <w:spacing w:before="120" w:after="120" w:line="240" w:lineRule="auto"/>
        <w:rPr>
          <w:rFonts w:ascii="Cambria" w:hAnsi="Cambria" w:cs="Times New Roman"/>
          <w:b/>
          <w:color w:val="auto"/>
          <w:sz w:val="22"/>
          <w:szCs w:val="22"/>
        </w:rPr>
      </w:pPr>
    </w:p>
    <w:p w:rsidR="000F6587" w:rsidRDefault="000F6587">
      <w:pPr>
        <w:rPr>
          <w:rFonts w:ascii="Cambria" w:eastAsiaTheme="majorEastAsia" w:hAnsi="Cambria" w:cs="Times New Roman"/>
          <w:b/>
        </w:rPr>
      </w:pPr>
      <w:r>
        <w:rPr>
          <w:rFonts w:ascii="Cambria" w:hAnsi="Cambria" w:cs="Times New Roman"/>
          <w:b/>
        </w:rPr>
        <w:br w:type="page"/>
      </w:r>
    </w:p>
    <w:p w:rsidR="000F6587" w:rsidRPr="000F6587" w:rsidRDefault="000F6587" w:rsidP="0034012B">
      <w:pPr>
        <w:spacing w:after="240"/>
        <w:rPr>
          <w:rFonts w:ascii="Cambria" w:hAnsi="Cambria" w:cs="Times New Roman"/>
          <w:b/>
        </w:rPr>
      </w:pPr>
      <w:r w:rsidRPr="000F6587">
        <w:rPr>
          <w:rFonts w:ascii="Cambria" w:hAnsi="Cambria" w:cs="Times New Roman"/>
          <w:b/>
        </w:rPr>
        <w:lastRenderedPageBreak/>
        <w:t>GİRİŞ</w:t>
      </w:r>
    </w:p>
    <w:p w:rsidR="001B6C5E" w:rsidRPr="001B6C5E" w:rsidRDefault="001B6C5E" w:rsidP="0034012B">
      <w:pPr>
        <w:spacing w:after="0" w:line="240" w:lineRule="auto"/>
        <w:jc w:val="both"/>
        <w:rPr>
          <w:rFonts w:ascii="Cambria" w:hAnsi="Cambria" w:cs="Times New Roman"/>
          <w:szCs w:val="20"/>
        </w:rPr>
      </w:pPr>
      <w:r w:rsidRPr="001B6C5E">
        <w:rPr>
          <w:rFonts w:ascii="Cambria" w:hAnsi="Cambria" w:cs="Times New Roman"/>
          <w:szCs w:val="20"/>
        </w:rPr>
        <w:t xml:space="preserve">           İnsanlık tarihi boyunca insanlar yaşamları</w:t>
      </w:r>
      <w:r w:rsidR="00951D08">
        <w:rPr>
          <w:rFonts w:ascii="Cambria" w:hAnsi="Cambria" w:cs="Times New Roman"/>
          <w:szCs w:val="20"/>
        </w:rPr>
        <w:t xml:space="preserve">nı sorgulayarak yeni kavramlar üretmeye çalışmışlar </w:t>
      </w:r>
      <w:r w:rsidRPr="001B6C5E">
        <w:rPr>
          <w:rFonts w:ascii="Cambria" w:hAnsi="Cambria" w:cs="Times New Roman"/>
          <w:szCs w:val="20"/>
        </w:rPr>
        <w:t xml:space="preserve">ve </w:t>
      </w:r>
      <w:r w:rsidR="00951D08">
        <w:rPr>
          <w:rFonts w:ascii="Cambria" w:hAnsi="Cambria" w:cs="Times New Roman"/>
          <w:szCs w:val="20"/>
        </w:rPr>
        <w:t xml:space="preserve">bu sayede yaşamlarını anlamlandırmaya </w:t>
      </w:r>
      <w:r w:rsidRPr="001B6C5E">
        <w:rPr>
          <w:rFonts w:ascii="Cambria" w:hAnsi="Cambria" w:cs="Times New Roman"/>
          <w:szCs w:val="20"/>
        </w:rPr>
        <w:t>çalışmışlardır. Bu anlam bulma çalışması felsefe bilimini meydana getirmiştir. Platon felsefeyi, var olanı bilmek için düşüncenin yöntemli çabası o</w:t>
      </w:r>
      <w:r w:rsidR="005C7DAD">
        <w:rPr>
          <w:rFonts w:ascii="Cambria" w:hAnsi="Cambria" w:cs="Times New Roman"/>
          <w:szCs w:val="20"/>
        </w:rPr>
        <w:t xml:space="preserve">larak tanımlamıştır </w:t>
      </w:r>
      <w:r w:rsidRPr="001B6C5E">
        <w:rPr>
          <w:rFonts w:ascii="Cambria" w:hAnsi="Cambria" w:cs="Times New Roman"/>
          <w:szCs w:val="20"/>
        </w:rPr>
        <w:t xml:space="preserve">(Bilhan, 1991). Timuçin (2005) ise felsefenin insana doğru görebilme ve doğru düşünebilme gücü kazandırdığını söylemiştir. Dolayısıyla felsefenin yaşamın her alanında vazgeçilmez olduğu söylenebilir. Felsefi bilgi, bireyin dünyaya ve olaylara bakış açısını değiştirerek bireyi olgunlaştırır ve geliştirir. </w:t>
      </w:r>
    </w:p>
    <w:p w:rsidR="001B6C5E" w:rsidRPr="001B6C5E" w:rsidRDefault="001B6C5E" w:rsidP="0034012B">
      <w:pPr>
        <w:spacing w:after="0" w:line="240" w:lineRule="auto"/>
        <w:jc w:val="both"/>
        <w:rPr>
          <w:rFonts w:ascii="Cambria" w:hAnsi="Cambria" w:cs="Times New Roman"/>
          <w:szCs w:val="20"/>
        </w:rPr>
      </w:pPr>
      <w:r w:rsidRPr="001B6C5E">
        <w:rPr>
          <w:rFonts w:ascii="Cambria" w:hAnsi="Cambria" w:cs="Times New Roman"/>
          <w:szCs w:val="20"/>
        </w:rPr>
        <w:t xml:space="preserve">           Felsefe her bilimle bağlantı kurduğu gibi, her bilim de felsefe ile bağlantı kurmak zorundadır  (Büyükdüvenci, 1991). Eğitim, bilimler arasında teori ve uygulamalarında felsefe ile en çok ilişki kuran bilimdir (Ergün, 2003). Eğitim felsefesi, tüm aşamalarda okullara ve eğitimcilere dayanak oluşturarak eğitim politikasına ve uygulamasına yön verir, eğitimin var olma nedenini ortaya koyarak toplumun ve bireylerin hangi yönde ve hangi biçimde şekilleneceğini, süreç içerisinde hangi yöntemlerin ne tür ortamlarda ve hangi yaklaşım çerçevesinde kullanılacağını göstermektedir (Doğanay, 2011). Eğitim felsefesinin bu doğurguları doğrultusunda, eğitim programının hedef, içerik, eğitim durumları ve değerlendirme süreçleri oluşturulmaktadır.</w:t>
      </w:r>
    </w:p>
    <w:p w:rsidR="001B6C5E" w:rsidRPr="001B6C5E" w:rsidRDefault="001B6C5E" w:rsidP="0034012B">
      <w:pPr>
        <w:spacing w:after="0" w:line="240" w:lineRule="auto"/>
        <w:jc w:val="both"/>
        <w:rPr>
          <w:rFonts w:ascii="Cambria" w:hAnsi="Cambria" w:cs="Times New Roman"/>
          <w:szCs w:val="20"/>
        </w:rPr>
      </w:pPr>
      <w:r w:rsidRPr="001B6C5E">
        <w:rPr>
          <w:rFonts w:ascii="Cambria" w:hAnsi="Cambria" w:cs="Times New Roman"/>
          <w:szCs w:val="20"/>
        </w:rPr>
        <w:tab/>
        <w:t>Eğitim felsefesinin öğretmenlerin bakış açısını yönlendiren disiplin veya düşünme yöntemi olduğu bilinmektedir (Brauner ve Burns, 1982). Bütün eğitimciler farkında olarak ya da olmayarak belirli bir eğitim felsefesine sahip olarak bu felsefi düşüncesini s</w:t>
      </w:r>
      <w:r w:rsidR="005C7DAD">
        <w:rPr>
          <w:rFonts w:ascii="Cambria" w:hAnsi="Cambria" w:cs="Times New Roman"/>
          <w:szCs w:val="20"/>
        </w:rPr>
        <w:t>ınıf içerisinde uygulamaktadır. Eğit</w:t>
      </w:r>
      <w:r w:rsidR="00712F8B">
        <w:rPr>
          <w:rFonts w:ascii="Cambria" w:hAnsi="Cambria" w:cs="Times New Roman"/>
          <w:szCs w:val="20"/>
        </w:rPr>
        <w:t xml:space="preserve">im amaçlarının belirlenmesinde, </w:t>
      </w:r>
      <w:r w:rsidR="005C7DAD">
        <w:rPr>
          <w:rFonts w:ascii="Cambria" w:hAnsi="Cambria" w:cs="Times New Roman"/>
          <w:szCs w:val="20"/>
        </w:rPr>
        <w:t xml:space="preserve">öğretme-öğrenme </w:t>
      </w:r>
      <w:r w:rsidRPr="001B6C5E">
        <w:rPr>
          <w:rFonts w:ascii="Cambria" w:hAnsi="Cambria" w:cs="Times New Roman"/>
          <w:szCs w:val="20"/>
        </w:rPr>
        <w:t xml:space="preserve">ortamının düzenlenmesinde ve değerlendirme yöntemlerinin seçilmesinde öğretmene kılavuzluk eden öğretmenin felsefi düşüncesidir (Ediger, </w:t>
      </w:r>
      <w:r w:rsidR="008A4102">
        <w:rPr>
          <w:rFonts w:ascii="Cambria" w:hAnsi="Cambria" w:cs="Times New Roman"/>
          <w:szCs w:val="20"/>
        </w:rPr>
        <w:t>2000; Akt. Doğanay ve Sarı, 2003</w:t>
      </w:r>
      <w:r w:rsidRPr="001B6C5E">
        <w:rPr>
          <w:rFonts w:ascii="Cambria" w:hAnsi="Cambria" w:cs="Times New Roman"/>
          <w:szCs w:val="20"/>
        </w:rPr>
        <w:t xml:space="preserve">). Bu yüzden, öğretmen adaylarının hizmet öncesi eğitimde eğitim felsefelerini doğru anlamlandırmaları sağlanmalıdır. Bu çalışmada eğitim felsefeleri Daimici, Esasici, İlerlemeci, Yeniden Kurmacı ve Varoluşçu eğitim olarak temel alınmıştır. </w:t>
      </w:r>
    </w:p>
    <w:p w:rsidR="001B6C5E" w:rsidRPr="001B6C5E" w:rsidRDefault="001B6C5E" w:rsidP="0034012B">
      <w:pPr>
        <w:spacing w:after="0" w:line="240" w:lineRule="auto"/>
        <w:jc w:val="both"/>
        <w:rPr>
          <w:rFonts w:ascii="Cambria" w:hAnsi="Cambria" w:cs="Times New Roman"/>
          <w:szCs w:val="20"/>
        </w:rPr>
      </w:pPr>
      <w:r w:rsidRPr="001B6C5E">
        <w:rPr>
          <w:rFonts w:ascii="Cambria" w:hAnsi="Cambria" w:cs="Times New Roman"/>
          <w:i/>
          <w:szCs w:val="20"/>
        </w:rPr>
        <w:t xml:space="preserve">           Daimicilik, </w:t>
      </w:r>
      <w:r w:rsidRPr="001B6C5E">
        <w:rPr>
          <w:rFonts w:ascii="Cambria" w:hAnsi="Cambria" w:cs="Times New Roman"/>
          <w:szCs w:val="20"/>
        </w:rPr>
        <w:t>temelde klasik idealizm ve realizme dayanmaktadır. Daimicilik, evrensel ilkelere ve değişmez geleneğe vurgu yaparak eğitimi değişmez olana uyum sağlamak olarak tanımlamıştır. Toplumda ve insanda değişmeyen temel bazı gerçekler vardır ve eğitimde bu değişmeyen gerçekler üzerinde odaklanılmalıdır. Bu durumda eğitimin temel amacı öğrencilere kalıcı değer ve fikirlerin aktarılmasıdır (Arslan, 1</w:t>
      </w:r>
      <w:r w:rsidR="008A4102">
        <w:rPr>
          <w:rFonts w:ascii="Cambria" w:hAnsi="Cambria" w:cs="Times New Roman"/>
          <w:szCs w:val="20"/>
        </w:rPr>
        <w:t>998; Cevizci, 2010; Sönmez, 2008</w:t>
      </w:r>
      <w:r w:rsidRPr="001B6C5E">
        <w:rPr>
          <w:rFonts w:ascii="Cambria" w:hAnsi="Cambria" w:cs="Times New Roman"/>
          <w:szCs w:val="20"/>
        </w:rPr>
        <w:t xml:space="preserve">). Daimiciliğe göre bilginin kaynağı akıldır, akıl da değişmez olduğu için öğrencilere her zaman ve her yerde değişmeyen bilgi ve değerler öğretilmelidir. Bu yüzden zihin gelişimine büyük </w:t>
      </w:r>
      <w:r w:rsidR="00D62B5F">
        <w:rPr>
          <w:rFonts w:ascii="Cambria" w:hAnsi="Cambria" w:cs="Times New Roman"/>
          <w:szCs w:val="20"/>
        </w:rPr>
        <w:t>önem verilmelidir (Demirel, 2017</w:t>
      </w:r>
      <w:r w:rsidRPr="001B6C5E">
        <w:rPr>
          <w:rFonts w:ascii="Cambria" w:hAnsi="Cambria" w:cs="Times New Roman"/>
          <w:szCs w:val="20"/>
        </w:rPr>
        <w:t>).</w:t>
      </w:r>
      <w:r w:rsidRPr="001B6C5E">
        <w:rPr>
          <w:rFonts w:ascii="Cambria" w:hAnsi="Cambria" w:cs="Times New Roman"/>
          <w:i/>
          <w:szCs w:val="20"/>
        </w:rPr>
        <w:t xml:space="preserve"> Esasicilik </w:t>
      </w:r>
      <w:r w:rsidRPr="001B6C5E">
        <w:rPr>
          <w:rFonts w:ascii="Cambria" w:hAnsi="Cambria" w:cs="Times New Roman"/>
          <w:szCs w:val="20"/>
        </w:rPr>
        <w:t>ise realizm ve idealizmi temel almaktadır. İnsanın zihni doğuştan boştur ve bilgi sonradan tümevarım yoluyla kazandırılmaktadır. Esasicilikte öğretmenin rolü daimicilik ile benzerdir. Öğretmen her alanda uzmandır ve sınıfta tek otoritedir. Sınıf içerisindeki her şeye öğretmen karar verir. Çünkü öğrenciler ne istediklerini ve neyin daha önemli olduğunu bilecek düzeyde değillerdir (Erden, 2007). Eğitimde önemli olan öğrencinin istendik davranışları kazanması değil, belirlenen konuların eğitim süresinde işlenebilmesidir (Sönmez, 2008). Eğitimin temel hedefi, toplumun sahip olduğu bilgi birikimini ve kültürel mirasını öğrencilere öğretmektir.</w:t>
      </w:r>
    </w:p>
    <w:p w:rsidR="001B6C5E" w:rsidRPr="001B6C5E" w:rsidRDefault="001B6C5E" w:rsidP="0034012B">
      <w:pPr>
        <w:spacing w:after="0" w:line="240" w:lineRule="auto"/>
        <w:jc w:val="both"/>
        <w:rPr>
          <w:rFonts w:ascii="Cambria" w:hAnsi="Cambria" w:cs="Times New Roman"/>
          <w:szCs w:val="20"/>
        </w:rPr>
      </w:pPr>
      <w:r w:rsidRPr="001B6C5E">
        <w:rPr>
          <w:rFonts w:ascii="Cambria" w:hAnsi="Cambria" w:cs="Times New Roman"/>
          <w:i/>
          <w:szCs w:val="20"/>
        </w:rPr>
        <w:t xml:space="preserve">           İlerlemecilik, </w:t>
      </w:r>
      <w:r w:rsidRPr="001B6C5E">
        <w:rPr>
          <w:rFonts w:ascii="Cambria" w:hAnsi="Cambria" w:cs="Times New Roman"/>
          <w:szCs w:val="20"/>
        </w:rPr>
        <w:t xml:space="preserve">daimicilik ve esasiciliğin aksine, değişmez ve evrensel mutlak değerleri reddederek değişimi eğitimin merkezine almış ve eğitimi hayata hazırlık değil </w:t>
      </w:r>
      <w:r w:rsidR="00F674E5" w:rsidRPr="001B6C5E">
        <w:rPr>
          <w:rFonts w:ascii="Cambria" w:hAnsi="Cambria" w:cs="Times New Roman"/>
          <w:szCs w:val="20"/>
        </w:rPr>
        <w:t>yaşamın kendisi</w:t>
      </w:r>
      <w:r w:rsidRPr="001B6C5E">
        <w:rPr>
          <w:rFonts w:ascii="Cambria" w:hAnsi="Cambria" w:cs="Times New Roman"/>
          <w:szCs w:val="20"/>
        </w:rPr>
        <w:t xml:space="preserve"> olarak tanımlamıştır. Bunun için de öğrencinin eğitim süreci boyunca aktif olmasını öğretmenin ise rehber konumunda olması gerektiğini savunmuştur. Buna göre eğitim süreci, öğrencilerin ilgi ve ihtiyaçlarına yönelik etkinlikler olarak düzenlenmelidir (Ornstein ve Levine, 2008). Bu etkinlikler rekabet değil, işbirliği çerçevesinde yürütülmelidir (Yayla, 2010). </w:t>
      </w:r>
      <w:r w:rsidRPr="001B6C5E">
        <w:rPr>
          <w:rFonts w:ascii="Cambria" w:hAnsi="Cambria" w:cs="Times New Roman"/>
          <w:i/>
          <w:szCs w:val="20"/>
        </w:rPr>
        <w:t xml:space="preserve">Yeniden kurmacılık, </w:t>
      </w:r>
      <w:r w:rsidRPr="001B6C5E">
        <w:rPr>
          <w:rFonts w:ascii="Cambria" w:hAnsi="Cambria" w:cs="Times New Roman"/>
          <w:szCs w:val="20"/>
        </w:rPr>
        <w:t xml:space="preserve">ilerlemeciliğin devamı niteliğindedir. Fakat öğrenen merkezli eğitim anlayışını savunan ilerlemeciliğin aksine toplum merkezli eğitim anlayışını savunmaktadır. Eğitimin amacı, çağımızın kültürel krizini aşmak için toplumu yeniden inşa etmektir. Eğitim anlık yaşam değil, aynı zamanda gelecektir. Eğitim yoluyla toplum sürekli olarak yenilenmeli ve düzenlenmelidir </w:t>
      </w:r>
      <w:r w:rsidR="00E830C1">
        <w:rPr>
          <w:rFonts w:ascii="Cambria" w:hAnsi="Cambria" w:cs="Times New Roman"/>
          <w:szCs w:val="20"/>
        </w:rPr>
        <w:t>(Sönmez, 2008</w:t>
      </w:r>
      <w:r w:rsidR="00D62B5F">
        <w:rPr>
          <w:rFonts w:ascii="Cambria" w:hAnsi="Cambria" w:cs="Times New Roman"/>
          <w:szCs w:val="20"/>
        </w:rPr>
        <w:t>; Yayla, 2010</w:t>
      </w:r>
      <w:r w:rsidRPr="001B6C5E">
        <w:rPr>
          <w:rFonts w:ascii="Cambria" w:hAnsi="Cambria" w:cs="Times New Roman"/>
          <w:szCs w:val="20"/>
        </w:rPr>
        <w:t>). Tüm toplumsal sınıfların ihtiyaçlarının eğitim sürecinde önemli olduğu vurgulanmaktadır (Erden, 2007).</w:t>
      </w:r>
      <w:r w:rsidRPr="001B6C5E">
        <w:rPr>
          <w:rFonts w:ascii="Cambria" w:hAnsi="Cambria" w:cs="Times New Roman"/>
          <w:i/>
          <w:szCs w:val="20"/>
        </w:rPr>
        <w:t xml:space="preserve"> Varoluşçuluk </w:t>
      </w:r>
      <w:r w:rsidRPr="001B6C5E">
        <w:rPr>
          <w:rFonts w:ascii="Cambria" w:hAnsi="Cambria" w:cs="Times New Roman"/>
          <w:szCs w:val="20"/>
        </w:rPr>
        <w:t xml:space="preserve">ise insan özgürlüğüne önem vererek; her </w:t>
      </w:r>
      <w:r w:rsidRPr="001B6C5E">
        <w:rPr>
          <w:rFonts w:ascii="Cambria" w:hAnsi="Cambria" w:cs="Times New Roman"/>
          <w:szCs w:val="20"/>
        </w:rPr>
        <w:lastRenderedPageBreak/>
        <w:t>insanın kendine özgü benzersiz olduğunu vurgulamakta ve bireyselciliği ön plana çıkarmaktadır (Şişman, 2001). Varoluşçu eğitimde, birey kendi tercihlerini kendi yapmalıdır. Bunun için de yaşama bakış açısını zenginleştirip seçimler yapmasını sağlayacak yaşantılar düzenlenmelidir (Tozlu, 1997).</w:t>
      </w:r>
    </w:p>
    <w:p w:rsidR="001B6C5E" w:rsidRPr="001B6C5E" w:rsidRDefault="00F674E5" w:rsidP="0034012B">
      <w:pPr>
        <w:spacing w:after="0" w:line="240" w:lineRule="auto"/>
        <w:ind w:firstLine="708"/>
        <w:jc w:val="both"/>
        <w:rPr>
          <w:rFonts w:ascii="Cambria" w:hAnsi="Cambria" w:cs="Times New Roman"/>
          <w:szCs w:val="20"/>
        </w:rPr>
      </w:pPr>
      <w:r w:rsidRPr="00F674E5">
        <w:rPr>
          <w:rFonts w:ascii="Cambria" w:hAnsi="Cambria"/>
        </w:rPr>
        <w:t>Öğretmenlerin sınıf içerisindeki seçim ve davranışlarını etkileyen başlıca unsurlardan biri eğitim felsefesidir.</w:t>
      </w:r>
      <w:r>
        <w:t xml:space="preserve"> </w:t>
      </w:r>
      <w:r w:rsidR="001B6C5E" w:rsidRPr="001B6C5E">
        <w:rPr>
          <w:rFonts w:ascii="Cambria" w:hAnsi="Cambria" w:cs="Times New Roman"/>
          <w:szCs w:val="20"/>
        </w:rPr>
        <w:t>Eğitim felsefesi, eğitim programının temel dayanak noktasını oluşturmakta ve tüm eğitim sürecindeki kararları etkilemektedir. Ayrıca, bireylerin benimsedikleri eğitim felsefesi inançları, bireyin eğitime yönelik bakış açısını ve benimsedikleri eğitim yaklaşımını da etkileyeceği düşünülmektedir. Bu eğitim yaklaşımlarından biri eleştirel pedagojidir.</w:t>
      </w:r>
    </w:p>
    <w:p w:rsidR="001B6C5E" w:rsidRPr="001B6C5E" w:rsidRDefault="001B6C5E" w:rsidP="0034012B">
      <w:pPr>
        <w:spacing w:after="0" w:line="240" w:lineRule="auto"/>
        <w:jc w:val="both"/>
        <w:rPr>
          <w:rFonts w:ascii="Cambria" w:hAnsi="Cambria" w:cs="Times New Roman"/>
          <w:szCs w:val="20"/>
        </w:rPr>
      </w:pPr>
      <w:r w:rsidRPr="001B6C5E">
        <w:rPr>
          <w:rFonts w:ascii="Cambria" w:hAnsi="Cambria" w:cs="Times New Roman"/>
          <w:szCs w:val="20"/>
        </w:rPr>
        <w:t xml:space="preserve">           Eleştirel pedagoji, geleneksel eğitim yaklaşımına karşı oluşturulmuş alternatif bir yaklaşımdır. Bu yaklaşım, okulları hem tarihsel bağlamda hem de içinde bulundukları baskın toplumun sosyal ve siyasal dokusunun bir parçası olarak incelemek</w:t>
      </w:r>
      <w:r w:rsidR="00CC6F26">
        <w:rPr>
          <w:rFonts w:ascii="Cambria" w:hAnsi="Cambria" w:cs="Times New Roman"/>
          <w:szCs w:val="20"/>
        </w:rPr>
        <w:t>tedir (İnal, 2010; McLaren, 2001</w:t>
      </w:r>
      <w:r w:rsidR="005C7DAD">
        <w:rPr>
          <w:rFonts w:ascii="Cambria" w:hAnsi="Cambria" w:cs="Times New Roman"/>
          <w:szCs w:val="20"/>
        </w:rPr>
        <w:t xml:space="preserve">). </w:t>
      </w:r>
      <w:r w:rsidRPr="001B6C5E">
        <w:rPr>
          <w:rFonts w:ascii="Cambria" w:hAnsi="Cambria" w:cs="Times New Roman"/>
          <w:szCs w:val="20"/>
        </w:rPr>
        <w:t>Eğitimi bir araya getiren değişkenlerin felsefi akımlar tarafından kendi içinde değerlendirilmesi bu oluşan durumun nedeni olarak gösterilebilir (Aslan, 2014). Geleneksel eğitimin baskıcı ve otoriter tutumuna karşı çıkan bazı eleştirel pedagoglar, okul yoluyla eğitimin yaygınlaşmadığını (Illich, 2009), bankacı eğitim modeli (eğitim ‘tasarruf yatırımı’, öğrenciler ‘yatırım nesneleri’, öğretmenler ise ‘yatırımcı’ olarak görülmektedir) olarak nitelendirilen mevcut eğitim anlayışının olumsuz yanlarının olduğunu (Freire, 2010) ve zorunlu eğitimin kaldırılması (Baker, 2006) gerektiğini savunmaktadır. Aynı zamanda, eğitimin politik güçlerin elinde bir araç olarak kullanıldığını ve bu araç sayesinde bireylerin ve toplumun istenilen şekle dönüştürüldüğünü savunmaktadırlar. Mevcut eğitim anlayışına alternatif bir çözüm olarak eleştirel pedagoji öne sürülmektedir. Öğrenci ile öğretmen arasındaki hiyerarşik ve otoriter düzenin kaldırılarak öğretmenin aynı zamanda öğrenci, öğrencinin de aynı zamanda öğretmen olarak görüldüğü diyalog üzerine temellendirilen yeni bir düzenin getirilmesi gerektiği vurgulanmaktadır. Bu durumda bireylerin kendisini tanıması, olayları geniş bir bağlamda ele alabilmesi ve değerlendirme yapabi</w:t>
      </w:r>
      <w:r w:rsidR="00E830C1">
        <w:rPr>
          <w:rFonts w:ascii="Cambria" w:hAnsi="Cambria" w:cs="Times New Roman"/>
          <w:szCs w:val="20"/>
        </w:rPr>
        <w:t>lmesi sağlanacaktır (Aslan, 2014</w:t>
      </w:r>
      <w:r w:rsidRPr="001B6C5E">
        <w:rPr>
          <w:rFonts w:ascii="Cambria" w:hAnsi="Cambria" w:cs="Times New Roman"/>
          <w:szCs w:val="20"/>
        </w:rPr>
        <w:t>).</w:t>
      </w:r>
    </w:p>
    <w:p w:rsidR="001B6C5E" w:rsidRDefault="001B6C5E" w:rsidP="0034012B">
      <w:pPr>
        <w:spacing w:after="0" w:line="240" w:lineRule="auto"/>
        <w:jc w:val="both"/>
        <w:rPr>
          <w:rFonts w:ascii="Cambria" w:hAnsi="Cambria" w:cs="Times New Roman"/>
          <w:szCs w:val="20"/>
        </w:rPr>
      </w:pPr>
      <w:r w:rsidRPr="001B6C5E">
        <w:rPr>
          <w:rFonts w:ascii="Cambria" w:hAnsi="Cambria" w:cs="Times New Roman"/>
          <w:szCs w:val="20"/>
        </w:rPr>
        <w:t xml:space="preserve">           McLaren (20</w:t>
      </w:r>
      <w:r w:rsidR="00CC6F26">
        <w:rPr>
          <w:rFonts w:ascii="Cambria" w:hAnsi="Cambria" w:cs="Times New Roman"/>
          <w:szCs w:val="20"/>
        </w:rPr>
        <w:t>01</w:t>
      </w:r>
      <w:r w:rsidRPr="001B6C5E">
        <w:rPr>
          <w:rFonts w:ascii="Cambria" w:hAnsi="Cambria" w:cs="Times New Roman"/>
          <w:szCs w:val="20"/>
        </w:rPr>
        <w:t>), eleştirel pedagojinin önemi üzerinde durarak eğitim sisteminde okulların pasif ve risklerden uzak bir öğrenci mi, yoksa toplumsal yaşamda başarabilen, eşitlikçi ve adaletli öğrenciler mi yetiştirmesi konusunun sorgulanması gerektiğini öne sürmüştür. Aynı zamanda sınıf ortamını özgürlük alanına dönüştürerek öğrencilerin toplumdaki reformun temsilcileri olması gerektiğini ve bunun da ancak eleştirel pedagoji ile gerçekleşebileceğini belirtmiştir. Özetle, eleştirel pedagoji, eşitlik ve ezilenlerin hakkını gözetme üzerine temellenen, bireyin özgürleşmesi gerektiğini öne süren, bilginin diyalog ve sorgulama süreci sonucunda oluşması gerektiğine inanan bir eğitim anlayışı olarak nitelendirilebilir (Ayhan, 2009; Freire, 2010; İnal, 2010; Kincheloe, 2004; Yıldırım, 2013; Yılmaz</w:t>
      </w:r>
      <w:r w:rsidR="002674F7">
        <w:rPr>
          <w:rFonts w:ascii="Cambria" w:hAnsi="Cambria" w:cs="Times New Roman"/>
          <w:szCs w:val="20"/>
        </w:rPr>
        <w:t xml:space="preserve"> ve Altınkurt</w:t>
      </w:r>
      <w:r w:rsidRPr="001B6C5E">
        <w:rPr>
          <w:rFonts w:ascii="Cambria" w:hAnsi="Cambria" w:cs="Times New Roman"/>
          <w:szCs w:val="20"/>
        </w:rPr>
        <w:t>, 2011).</w:t>
      </w:r>
    </w:p>
    <w:p w:rsidR="00A06988" w:rsidRPr="003D2726" w:rsidRDefault="00A06988" w:rsidP="0034012B">
      <w:pPr>
        <w:spacing w:after="0" w:line="240" w:lineRule="auto"/>
        <w:jc w:val="both"/>
        <w:rPr>
          <w:rFonts w:ascii="Cambria" w:hAnsi="Cambria" w:cs="Times New Roman"/>
          <w:color w:val="000000"/>
        </w:rPr>
      </w:pPr>
      <w:r>
        <w:rPr>
          <w:rFonts w:ascii="Cambria" w:hAnsi="Cambria" w:cs="Times New Roman"/>
          <w:szCs w:val="20"/>
        </w:rPr>
        <w:tab/>
        <w:t xml:space="preserve">Bu araştırmada eleştirel pedagoji </w:t>
      </w:r>
      <w:r>
        <w:rPr>
          <w:rFonts w:ascii="Cambria" w:hAnsi="Cambria" w:cs="Times New Roman"/>
          <w:color w:val="000000"/>
        </w:rPr>
        <w:t>"</w:t>
      </w:r>
      <w:r w:rsidRPr="001B6C5E">
        <w:rPr>
          <w:rFonts w:ascii="Cambria" w:hAnsi="Cambria" w:cs="Times New Roman"/>
          <w:color w:val="000000"/>
        </w:rPr>
        <w:t>eğitim sistemi</w:t>
      </w:r>
      <w:r>
        <w:rPr>
          <w:rFonts w:ascii="Cambria" w:hAnsi="Cambria" w:cs="Times New Roman"/>
          <w:color w:val="000000"/>
        </w:rPr>
        <w:t>"</w:t>
      </w:r>
      <w:r w:rsidRPr="001B6C5E">
        <w:rPr>
          <w:rFonts w:ascii="Cambria" w:hAnsi="Cambria" w:cs="Times New Roman"/>
          <w:color w:val="000000"/>
        </w:rPr>
        <w:t xml:space="preserve">, </w:t>
      </w:r>
      <w:r>
        <w:rPr>
          <w:rFonts w:ascii="Cambria" w:hAnsi="Cambria" w:cs="Times New Roman"/>
          <w:color w:val="000000"/>
        </w:rPr>
        <w:t>"</w:t>
      </w:r>
      <w:r w:rsidRPr="001B6C5E">
        <w:rPr>
          <w:rFonts w:ascii="Cambria" w:hAnsi="Cambria" w:cs="Times New Roman"/>
          <w:color w:val="000000"/>
        </w:rPr>
        <w:t>okulun işlevleri</w:t>
      </w:r>
      <w:r>
        <w:rPr>
          <w:rFonts w:ascii="Cambria" w:hAnsi="Cambria" w:cs="Times New Roman"/>
          <w:color w:val="000000"/>
        </w:rPr>
        <w:t>" ve "</w:t>
      </w:r>
      <w:r w:rsidRPr="001B6C5E">
        <w:rPr>
          <w:rFonts w:ascii="Cambria" w:hAnsi="Cambria" w:cs="Times New Roman"/>
          <w:color w:val="000000"/>
        </w:rPr>
        <w:t>özgürleştirici okul</w:t>
      </w:r>
      <w:r>
        <w:rPr>
          <w:rFonts w:ascii="Cambria" w:hAnsi="Cambria" w:cs="Times New Roman"/>
          <w:color w:val="000000"/>
        </w:rPr>
        <w:t xml:space="preserve">" olmak üzere üç alt boyutta ele alınmıştır. Eğitim sistemi boyutunda; eğitimin bir eşitlik kaynağı olduğuna, </w:t>
      </w:r>
      <w:r w:rsidR="003D2726">
        <w:rPr>
          <w:rFonts w:ascii="Cambria" w:hAnsi="Cambria" w:cs="Times New Roman"/>
          <w:color w:val="000000"/>
        </w:rPr>
        <w:t>e</w:t>
      </w:r>
      <w:r>
        <w:rPr>
          <w:rFonts w:ascii="Cambria" w:hAnsi="Cambria" w:cs="Times New Roman"/>
          <w:color w:val="000000"/>
        </w:rPr>
        <w:t>ğitim sisteminde tek tip bireyler yetiştirmek yerine özgür, eleştirel bilince sahip bireylerin</w:t>
      </w:r>
      <w:r w:rsidR="003D2726">
        <w:rPr>
          <w:rFonts w:ascii="Cambria" w:hAnsi="Cambria" w:cs="Times New Roman"/>
          <w:color w:val="000000"/>
        </w:rPr>
        <w:t xml:space="preserve"> yetiştirilmesinin amaçlandığına vurgu yapılmaktadır. </w:t>
      </w:r>
      <w:r>
        <w:rPr>
          <w:rFonts w:ascii="Cambria" w:hAnsi="Cambria" w:cs="Times New Roman"/>
          <w:color w:val="000000"/>
        </w:rPr>
        <w:t>O</w:t>
      </w:r>
      <w:r w:rsidRPr="001B6C5E">
        <w:rPr>
          <w:rFonts w:ascii="Cambria" w:hAnsi="Cambria" w:cs="Times New Roman"/>
          <w:color w:val="000000"/>
        </w:rPr>
        <w:t>kulun işlevleri</w:t>
      </w:r>
      <w:r w:rsidR="003D2726">
        <w:rPr>
          <w:rFonts w:ascii="Cambria" w:hAnsi="Cambria" w:cs="Times New Roman"/>
          <w:color w:val="000000"/>
        </w:rPr>
        <w:t xml:space="preserve"> boyutunda;</w:t>
      </w:r>
      <w:r>
        <w:rPr>
          <w:rFonts w:ascii="Cambria" w:hAnsi="Cambria" w:cs="Times New Roman"/>
          <w:color w:val="000000"/>
        </w:rPr>
        <w:t xml:space="preserve"> </w:t>
      </w:r>
      <w:r w:rsidR="003D2726">
        <w:rPr>
          <w:rFonts w:ascii="Cambria" w:hAnsi="Cambria" w:cs="Times New Roman"/>
          <w:color w:val="000000"/>
        </w:rPr>
        <w:t xml:space="preserve">okulun reformun ve sosyal adaletin öncüsü olarak görüldüğü, öğretmen ve öğrenci arasındaki hiyerarşik düzenin kaldırıldığı, okulun öğretmen ve öğrenci arasındaki karşılıklı diyalogun oluştuğu bir ortam olarak görüldüğü vurgulanmaktadır. Özgürleştirici okul boyutunda ise öğretmenin sınıftaki yetki ve sorumluluğu öğrencilerle paylaşması ve okulun öğrencilerin özgürleşme alanı olması gerektiği vurgulanmaktadır (Yılmaz, 2009). </w:t>
      </w:r>
    </w:p>
    <w:p w:rsidR="004137A5" w:rsidRDefault="004137A5" w:rsidP="0034012B">
      <w:pPr>
        <w:spacing w:after="0" w:line="240" w:lineRule="auto"/>
        <w:jc w:val="both"/>
        <w:rPr>
          <w:rFonts w:ascii="Cambria" w:hAnsi="Cambria" w:cs="Times New Roman"/>
          <w:szCs w:val="20"/>
        </w:rPr>
      </w:pPr>
      <w:r w:rsidRPr="001B6C5E">
        <w:rPr>
          <w:rFonts w:ascii="Cambria" w:hAnsi="Cambria" w:cs="Times New Roman"/>
          <w:szCs w:val="20"/>
        </w:rPr>
        <w:t xml:space="preserve">           Eğitim felsefesi inançları (</w:t>
      </w:r>
      <w:r w:rsidR="007A0E25">
        <w:rPr>
          <w:rFonts w:ascii="Cambria" w:hAnsi="Cambria" w:cs="Times New Roman"/>
          <w:szCs w:val="20"/>
        </w:rPr>
        <w:t xml:space="preserve">Chai, Khine ve Teo, 2006; </w:t>
      </w:r>
      <w:r>
        <w:rPr>
          <w:rFonts w:ascii="Cambria" w:hAnsi="Cambria" w:cs="Times New Roman"/>
          <w:szCs w:val="20"/>
        </w:rPr>
        <w:t xml:space="preserve">Çakmak, Bulut </w:t>
      </w:r>
      <w:r w:rsidRPr="001B6C5E">
        <w:rPr>
          <w:rFonts w:ascii="Cambria" w:hAnsi="Cambria" w:cs="Times New Roman"/>
          <w:szCs w:val="20"/>
        </w:rPr>
        <w:t xml:space="preserve">ve Taşkıran, 2016; </w:t>
      </w:r>
      <w:r w:rsidR="000E47BA" w:rsidRPr="001B6C5E">
        <w:rPr>
          <w:rFonts w:ascii="Cambria" w:hAnsi="Cambria" w:cs="Times New Roman"/>
          <w:szCs w:val="20"/>
        </w:rPr>
        <w:t xml:space="preserve">Hayırsever ve Oğuz, 2017; </w:t>
      </w:r>
      <w:r w:rsidRPr="001B6C5E">
        <w:rPr>
          <w:rFonts w:ascii="Cambria" w:hAnsi="Cambria" w:cs="Times New Roman"/>
          <w:szCs w:val="20"/>
        </w:rPr>
        <w:t>Ilgaz</w:t>
      </w:r>
      <w:r>
        <w:rPr>
          <w:rFonts w:ascii="Cambria" w:hAnsi="Cambria" w:cs="Times New Roman"/>
          <w:szCs w:val="20"/>
        </w:rPr>
        <w:t>,</w:t>
      </w:r>
      <w:r w:rsidRPr="001B6C5E">
        <w:rPr>
          <w:rFonts w:ascii="Cambria" w:hAnsi="Cambria" w:cs="Times New Roman"/>
          <w:szCs w:val="20"/>
        </w:rPr>
        <w:t xml:space="preserve"> </w:t>
      </w:r>
      <w:r>
        <w:rPr>
          <w:rFonts w:ascii="Cambria" w:hAnsi="Cambria" w:cs="Times New Roman"/>
          <w:szCs w:val="20"/>
        </w:rPr>
        <w:t>Bülbül ve Çuhadar, 2013</w:t>
      </w:r>
      <w:r w:rsidRPr="001B6C5E">
        <w:rPr>
          <w:rFonts w:ascii="Cambria" w:hAnsi="Cambria" w:cs="Times New Roman"/>
          <w:szCs w:val="20"/>
        </w:rPr>
        <w:t xml:space="preserve">; Kumral, 2015; </w:t>
      </w:r>
      <w:r w:rsidR="00544BB7">
        <w:rPr>
          <w:rFonts w:ascii="Cambria" w:hAnsi="Cambria" w:cs="Times New Roman"/>
          <w:szCs w:val="20"/>
        </w:rPr>
        <w:t xml:space="preserve">Livingston, McClain ve DeSpain, 1995; </w:t>
      </w:r>
      <w:r w:rsidR="005A2BBB">
        <w:rPr>
          <w:rFonts w:ascii="Cambria" w:hAnsi="Cambria" w:cs="Times New Roman"/>
          <w:szCs w:val="20"/>
        </w:rPr>
        <w:t xml:space="preserve">Northcote, 2009; Silvernail, 1992; Tondeur, Hermans, vanBraak ve Valcke, 2008; </w:t>
      </w:r>
      <w:r w:rsidR="007A0E25" w:rsidRPr="001B6C5E">
        <w:rPr>
          <w:rFonts w:ascii="Cambria" w:hAnsi="Cambria" w:cs="Times New Roman"/>
          <w:szCs w:val="20"/>
        </w:rPr>
        <w:t>Yılmaz</w:t>
      </w:r>
      <w:r w:rsidR="007A0E25">
        <w:rPr>
          <w:rFonts w:ascii="Cambria" w:hAnsi="Cambria" w:cs="Times New Roman"/>
          <w:szCs w:val="20"/>
        </w:rPr>
        <w:t xml:space="preserve">, Altınkurt </w:t>
      </w:r>
      <w:r w:rsidR="007A0E25" w:rsidRPr="001B6C5E">
        <w:rPr>
          <w:rFonts w:ascii="Cambria" w:hAnsi="Cambria" w:cs="Times New Roman"/>
          <w:szCs w:val="20"/>
        </w:rPr>
        <w:t>ve Çokluk, 2011;</w:t>
      </w:r>
      <w:r w:rsidR="007A0E25">
        <w:rPr>
          <w:rFonts w:ascii="Cambria" w:hAnsi="Cambria" w:cs="Times New Roman"/>
          <w:szCs w:val="20"/>
        </w:rPr>
        <w:t xml:space="preserve"> </w:t>
      </w:r>
      <w:r w:rsidRPr="001B6C5E">
        <w:rPr>
          <w:rFonts w:ascii="Cambria" w:hAnsi="Cambria" w:cs="Times New Roman"/>
          <w:szCs w:val="20"/>
        </w:rPr>
        <w:t>Yokuş, 2016) ve eleştirel pedagoji ilkeleri (</w:t>
      </w:r>
      <w:r w:rsidR="00544BB7">
        <w:rPr>
          <w:rFonts w:ascii="Cambria" w:hAnsi="Cambria" w:cs="Times New Roman"/>
          <w:szCs w:val="20"/>
        </w:rPr>
        <w:t xml:space="preserve">Aliakbari ve Allahmoradi, 2012; </w:t>
      </w:r>
      <w:r w:rsidR="000E47BA" w:rsidRPr="001B6C5E">
        <w:rPr>
          <w:rFonts w:ascii="Cambria" w:hAnsi="Cambria" w:cs="Times New Roman"/>
          <w:szCs w:val="20"/>
        </w:rPr>
        <w:t>Aslan ve Kozikoğlu, 2015;</w:t>
      </w:r>
      <w:r w:rsidR="000E47BA">
        <w:rPr>
          <w:rFonts w:ascii="Cambria" w:hAnsi="Cambria" w:cs="Times New Roman"/>
          <w:szCs w:val="20"/>
        </w:rPr>
        <w:t xml:space="preserve"> Groves-Price ve Mencke, 2013; </w:t>
      </w:r>
      <w:r w:rsidR="000E47BA" w:rsidRPr="001B6C5E">
        <w:rPr>
          <w:rFonts w:ascii="Cambria" w:hAnsi="Cambria" w:cs="Times New Roman"/>
          <w:szCs w:val="20"/>
        </w:rPr>
        <w:t xml:space="preserve">Kesik ve Bayram, 2015; </w:t>
      </w:r>
      <w:r w:rsidR="000E47BA">
        <w:rPr>
          <w:rFonts w:ascii="Cambria" w:hAnsi="Cambria" w:cs="Times New Roman"/>
          <w:szCs w:val="20"/>
        </w:rPr>
        <w:t xml:space="preserve">Moss ve Lee, 2010; </w:t>
      </w:r>
      <w:r w:rsidRPr="001B6C5E">
        <w:rPr>
          <w:rFonts w:ascii="Cambria" w:hAnsi="Cambria" w:cs="Times New Roman"/>
          <w:szCs w:val="20"/>
        </w:rPr>
        <w:t>Şahin,</w:t>
      </w:r>
      <w:r w:rsidRPr="00E830C1">
        <w:rPr>
          <w:rFonts w:ascii="Cambria" w:hAnsi="Cambria" w:cs="Times New Roman"/>
          <w:szCs w:val="20"/>
        </w:rPr>
        <w:t xml:space="preserve"> </w:t>
      </w:r>
      <w:r w:rsidRPr="001B6C5E">
        <w:rPr>
          <w:rFonts w:ascii="Cambria" w:hAnsi="Cambria" w:cs="Times New Roman"/>
          <w:szCs w:val="20"/>
        </w:rPr>
        <w:t xml:space="preserve">Demir </w:t>
      </w:r>
      <w:r>
        <w:rPr>
          <w:rFonts w:ascii="Cambria" w:hAnsi="Cambria" w:cs="Times New Roman"/>
          <w:szCs w:val="20"/>
        </w:rPr>
        <w:t>ve Arcagök,</w:t>
      </w:r>
      <w:r w:rsidRPr="001B6C5E">
        <w:rPr>
          <w:rFonts w:ascii="Cambria" w:hAnsi="Cambria" w:cs="Times New Roman"/>
          <w:szCs w:val="20"/>
        </w:rPr>
        <w:t xml:space="preserve"> 2016; </w:t>
      </w:r>
      <w:r w:rsidR="000E47BA" w:rsidRPr="001B6C5E">
        <w:rPr>
          <w:rFonts w:ascii="Cambria" w:hAnsi="Cambria" w:cs="Times New Roman"/>
          <w:szCs w:val="20"/>
        </w:rPr>
        <w:t>Taşgın</w:t>
      </w:r>
      <w:r w:rsidR="000E47BA" w:rsidRPr="00E830C1">
        <w:rPr>
          <w:rFonts w:ascii="Cambria" w:hAnsi="Cambria" w:cs="Times New Roman"/>
          <w:szCs w:val="20"/>
        </w:rPr>
        <w:t xml:space="preserve"> </w:t>
      </w:r>
      <w:r w:rsidR="000E47BA" w:rsidRPr="001B6C5E">
        <w:rPr>
          <w:rFonts w:ascii="Cambria" w:hAnsi="Cambria" w:cs="Times New Roman"/>
          <w:szCs w:val="20"/>
        </w:rPr>
        <w:t>ve Küçükoğlu, 2017</w:t>
      </w:r>
      <w:r w:rsidR="000E47BA">
        <w:rPr>
          <w:rFonts w:ascii="Cambria" w:hAnsi="Cambria" w:cs="Times New Roman"/>
          <w:szCs w:val="20"/>
        </w:rPr>
        <w:t>;</w:t>
      </w:r>
      <w:r w:rsidR="000E47BA" w:rsidRPr="000E47BA">
        <w:rPr>
          <w:rFonts w:ascii="Cambria" w:hAnsi="Cambria" w:cs="Times New Roman"/>
          <w:szCs w:val="20"/>
        </w:rPr>
        <w:t xml:space="preserve"> </w:t>
      </w:r>
      <w:r w:rsidRPr="001B6C5E">
        <w:rPr>
          <w:rFonts w:ascii="Cambria" w:hAnsi="Cambria" w:cs="Times New Roman"/>
          <w:szCs w:val="20"/>
        </w:rPr>
        <w:t>Terzi</w:t>
      </w:r>
      <w:r>
        <w:rPr>
          <w:rFonts w:ascii="Cambria" w:hAnsi="Cambria" w:cs="Times New Roman"/>
          <w:szCs w:val="20"/>
        </w:rPr>
        <w:t>,</w:t>
      </w:r>
      <w:r w:rsidRPr="001B6C5E">
        <w:rPr>
          <w:rFonts w:ascii="Cambria" w:hAnsi="Cambria" w:cs="Times New Roman"/>
          <w:szCs w:val="20"/>
        </w:rPr>
        <w:t xml:space="preserve"> Şahan, </w:t>
      </w:r>
      <w:r>
        <w:rPr>
          <w:rFonts w:ascii="Cambria" w:hAnsi="Cambria" w:cs="Times New Roman"/>
          <w:szCs w:val="20"/>
        </w:rPr>
        <w:t xml:space="preserve">Çelik </w:t>
      </w:r>
      <w:r w:rsidRPr="001B6C5E">
        <w:rPr>
          <w:rFonts w:ascii="Cambria" w:hAnsi="Cambria" w:cs="Times New Roman"/>
          <w:szCs w:val="20"/>
        </w:rPr>
        <w:t xml:space="preserve">ve Zöğ, 2015; </w:t>
      </w:r>
      <w:r w:rsidR="000E47BA" w:rsidRPr="001B6C5E">
        <w:rPr>
          <w:rFonts w:ascii="Cambria" w:hAnsi="Cambria" w:cs="Times New Roman"/>
          <w:szCs w:val="20"/>
        </w:rPr>
        <w:t>Yılmaz</w:t>
      </w:r>
      <w:r w:rsidR="000E47BA" w:rsidRPr="00C60ADC">
        <w:rPr>
          <w:rFonts w:ascii="Cambria" w:hAnsi="Cambria" w:cs="Times New Roman"/>
          <w:szCs w:val="20"/>
        </w:rPr>
        <w:t xml:space="preserve"> </w:t>
      </w:r>
      <w:r w:rsidR="000E47BA">
        <w:rPr>
          <w:rFonts w:ascii="Cambria" w:hAnsi="Cambria" w:cs="Times New Roman"/>
          <w:szCs w:val="20"/>
        </w:rPr>
        <w:t>ve Altınkurt, 2011</w:t>
      </w:r>
      <w:r w:rsidRPr="001B6C5E">
        <w:rPr>
          <w:rFonts w:ascii="Cambria" w:hAnsi="Cambria" w:cs="Times New Roman"/>
          <w:szCs w:val="20"/>
        </w:rPr>
        <w:t xml:space="preserve">) alanyazında birçok araştırmaya konu olmuştur. Yapılan araştırmalar incelendiğinde bu iki değişkenin ayrı ayrı ele alındığı, ancak bu iki değişkenin bir arada ele alındığı, birbiri ile ilişkilerinin incelendiği bir araştırmaya </w:t>
      </w:r>
      <w:r w:rsidRPr="001B6C5E">
        <w:rPr>
          <w:rFonts w:ascii="Cambria" w:hAnsi="Cambria" w:cs="Times New Roman"/>
          <w:szCs w:val="20"/>
        </w:rPr>
        <w:lastRenderedPageBreak/>
        <w:t>rastlanmamıştır. Ulaşılan çalışmalardan yalnızca birinde (Aslan, 2014), eğitim felsefesi dersinin öğrencilerin felsefi tercihlerine ve eleştirel pedagojiye yönelik görüşlerine etkisinin incelendiği fakat bu iki değişkenin birbiri ile ilişkisi</w:t>
      </w:r>
      <w:r>
        <w:rPr>
          <w:rFonts w:ascii="Cambria" w:hAnsi="Cambria" w:cs="Times New Roman"/>
          <w:szCs w:val="20"/>
        </w:rPr>
        <w:t xml:space="preserve">nin incelenmediği görülmüştür. </w:t>
      </w:r>
    </w:p>
    <w:p w:rsidR="001B6C5E" w:rsidRPr="001B6C5E" w:rsidRDefault="001B6C5E" w:rsidP="0034012B">
      <w:pPr>
        <w:spacing w:after="0" w:line="240" w:lineRule="auto"/>
        <w:jc w:val="both"/>
        <w:rPr>
          <w:rFonts w:ascii="Cambria" w:hAnsi="Cambria" w:cs="Times New Roman"/>
          <w:szCs w:val="20"/>
        </w:rPr>
      </w:pPr>
      <w:r w:rsidRPr="001B6C5E">
        <w:rPr>
          <w:rFonts w:ascii="Cambria" w:hAnsi="Cambria" w:cs="Times New Roman"/>
          <w:szCs w:val="20"/>
        </w:rPr>
        <w:t xml:space="preserve">           </w:t>
      </w:r>
      <w:r w:rsidR="004676FF">
        <w:rPr>
          <w:rFonts w:ascii="Cambria" w:hAnsi="Cambria" w:cs="Times New Roman"/>
          <w:szCs w:val="20"/>
        </w:rPr>
        <w:t>Alanyazında</w:t>
      </w:r>
      <w:r w:rsidRPr="001B6C5E">
        <w:rPr>
          <w:rFonts w:ascii="Cambria" w:hAnsi="Cambria" w:cs="Times New Roman"/>
          <w:szCs w:val="20"/>
        </w:rPr>
        <w:t xml:space="preserve"> belirtildiği üzere, eleştirel pedagoji özgür, sorgulayabilen, toplumsal değişimi sağlayabilen ve eleştirel bilince sahip bireyleri yetiştirmeyi amaçlamaktadır. Benzer şekilde, eğitim felsefeleri eğitim aracılığıyla yetiştirilmek istenen insan tipinde bulunması gereken özelliklerin saptanmasında belirleyici bir role sahiptir. Bu durumda, bireylerin benimsedikleri eğitim felsefesi inançları ile eleştirel pedagoji anlayışlarının ilişkili olduğu düşünülmektedir. Dolayısıyla bu araştırmada, öğretmen adaylarının benimsedikleri eğitim felsefesi inançları ile eleştirel pedagoji ilkelerine katılma durumları arasındaki ilişkinin incelenmesi amaçlanmıştır. Bu amaç doğrultusunda aşağıdaki sorulara yanıt aranmıştır: </w:t>
      </w:r>
    </w:p>
    <w:p w:rsidR="001B6C5E" w:rsidRPr="001B6C5E" w:rsidRDefault="001B6C5E" w:rsidP="0034012B">
      <w:pPr>
        <w:pStyle w:val="ListParagraph"/>
        <w:numPr>
          <w:ilvl w:val="0"/>
          <w:numId w:val="1"/>
        </w:numPr>
        <w:spacing w:after="0" w:line="240" w:lineRule="auto"/>
        <w:jc w:val="both"/>
        <w:rPr>
          <w:rFonts w:ascii="Cambria" w:hAnsi="Cambria" w:cs="Times New Roman"/>
          <w:szCs w:val="20"/>
        </w:rPr>
      </w:pPr>
      <w:r w:rsidRPr="001B6C5E">
        <w:rPr>
          <w:rFonts w:ascii="Cambria" w:hAnsi="Cambria" w:cs="Times New Roman"/>
          <w:szCs w:val="20"/>
        </w:rPr>
        <w:t xml:space="preserve">Öğretmen adayları </w:t>
      </w:r>
      <w:r w:rsidRPr="001B6C5E">
        <w:rPr>
          <w:rFonts w:ascii="Cambria" w:eastAsia="Times New Roman" w:hAnsi="Cambria" w:cs="Times New Roman"/>
          <w:szCs w:val="20"/>
          <w:lang w:eastAsia="tr-TR"/>
        </w:rPr>
        <w:t xml:space="preserve">en çok hangi eğitim felsefelerini benimsemektedirler ve </w:t>
      </w:r>
      <w:r w:rsidRPr="001B6C5E">
        <w:rPr>
          <w:rFonts w:ascii="Cambria" w:hAnsi="Cambria" w:cs="Times New Roman"/>
          <w:szCs w:val="20"/>
        </w:rPr>
        <w:t>eleştirel pedagoji ilkelerine katılma durumları ne düzeydedir?</w:t>
      </w:r>
    </w:p>
    <w:p w:rsidR="001B6C5E" w:rsidRPr="001B6C5E" w:rsidRDefault="001B6C5E" w:rsidP="0034012B">
      <w:pPr>
        <w:pStyle w:val="ListParagraph"/>
        <w:numPr>
          <w:ilvl w:val="0"/>
          <w:numId w:val="1"/>
        </w:numPr>
        <w:spacing w:after="0" w:line="240" w:lineRule="auto"/>
        <w:jc w:val="both"/>
        <w:rPr>
          <w:rFonts w:ascii="Cambria" w:hAnsi="Cambria" w:cs="Times New Roman"/>
          <w:szCs w:val="20"/>
        </w:rPr>
      </w:pPr>
      <w:r w:rsidRPr="001B6C5E">
        <w:rPr>
          <w:rFonts w:ascii="Cambria" w:hAnsi="Cambria" w:cs="Times New Roman"/>
          <w:szCs w:val="20"/>
        </w:rPr>
        <w:t xml:space="preserve">Öğretmen adaylarının benimsedikleri eğitim felsefeleri ve eleştirel pedagojiye ilişkin görüşleri cinsiyete </w:t>
      </w:r>
      <w:r w:rsidR="00F21E12">
        <w:rPr>
          <w:rFonts w:ascii="Cambria" w:hAnsi="Cambria" w:cs="Times New Roman"/>
          <w:szCs w:val="20"/>
        </w:rPr>
        <w:t xml:space="preserve">ve sınıf düzeyine </w:t>
      </w:r>
      <w:r w:rsidRPr="001B6C5E">
        <w:rPr>
          <w:rFonts w:ascii="Cambria" w:hAnsi="Cambria" w:cs="Times New Roman"/>
          <w:szCs w:val="20"/>
        </w:rPr>
        <w:t>göre anlamlı farklılık göstermekte midir?</w:t>
      </w:r>
    </w:p>
    <w:p w:rsidR="001B6C5E" w:rsidRPr="001B6C5E" w:rsidRDefault="001B6C5E" w:rsidP="0034012B">
      <w:pPr>
        <w:pStyle w:val="ListParagraph"/>
        <w:numPr>
          <w:ilvl w:val="0"/>
          <w:numId w:val="1"/>
        </w:numPr>
        <w:spacing w:after="0" w:line="240" w:lineRule="auto"/>
        <w:jc w:val="both"/>
        <w:rPr>
          <w:rFonts w:ascii="Cambria" w:hAnsi="Cambria" w:cs="Times New Roman"/>
          <w:szCs w:val="20"/>
        </w:rPr>
      </w:pPr>
      <w:r w:rsidRPr="001B6C5E">
        <w:rPr>
          <w:rFonts w:ascii="Cambria" w:hAnsi="Cambria" w:cs="Times New Roman"/>
          <w:szCs w:val="20"/>
        </w:rPr>
        <w:t>Öğretmen adaylarının benimsedikleri eğitim felsefesi inançları ile eleştirel pedagoji ilkelerine katılma durumları arasında anlamlı bir ilişki var mıdır?</w:t>
      </w:r>
    </w:p>
    <w:p w:rsidR="001B6C5E" w:rsidRPr="001B6C5E" w:rsidRDefault="001B6C5E" w:rsidP="0034012B">
      <w:pPr>
        <w:pStyle w:val="ListParagraph"/>
        <w:numPr>
          <w:ilvl w:val="0"/>
          <w:numId w:val="1"/>
        </w:numPr>
        <w:spacing w:after="0" w:line="240" w:lineRule="auto"/>
        <w:jc w:val="both"/>
        <w:rPr>
          <w:rFonts w:ascii="Cambria" w:hAnsi="Cambria" w:cs="Times New Roman"/>
          <w:szCs w:val="20"/>
        </w:rPr>
      </w:pPr>
      <w:r w:rsidRPr="001B6C5E">
        <w:rPr>
          <w:rFonts w:ascii="Cambria" w:hAnsi="Cambria" w:cs="Times New Roman"/>
          <w:szCs w:val="20"/>
        </w:rPr>
        <w:t>Öğretmen adaylarının benimsedikleri eğitim felsefesi inançları eleştirel pedagoji ilkelerine katılma durumlarını anlamlı düzeyde yordamakta mıdır?</w:t>
      </w:r>
    </w:p>
    <w:p w:rsidR="007A0E25" w:rsidRDefault="001B6C5E" w:rsidP="0034012B">
      <w:pPr>
        <w:spacing w:after="0" w:line="240" w:lineRule="auto"/>
        <w:jc w:val="both"/>
        <w:rPr>
          <w:rFonts w:ascii="Cambria" w:hAnsi="Cambria" w:cs="Times New Roman"/>
          <w:szCs w:val="20"/>
        </w:rPr>
      </w:pPr>
      <w:r w:rsidRPr="001B6C5E">
        <w:rPr>
          <w:rFonts w:ascii="Cambria" w:hAnsi="Cambria" w:cs="Times New Roman"/>
          <w:szCs w:val="20"/>
        </w:rPr>
        <w:t xml:space="preserve">           Daha öncede bahsedildiği gibi eğitim felsefesi eğitim aracılığıyla yetiştirilmek istenen öğrenci özelliklerini ve eğitim programı öğelerinin içeriğini belirlemektedir. Öğretmenin öğrenciye bakış açısını, sınıftaki davranışlarını belirlemesi yönüyle eğitim felsefesinin eğitimdeki rolü büyüktür. Aynı zamanda eğitim felsefesi inancı benimsenecek eleştirel pedagoji yaklaşımını da etkilemektedir. Dolayısıyla, bu araştırmanın öğretmen adaylarının benimsedikleri eğitim felsefesi inançları ile eleştirel pedagoji ilkelerine katılma durumları arasındaki ilişkinin belirlenmesi yönüyle ilgili alan yazına katkı getireceği düşünülmektedir.  </w:t>
      </w:r>
    </w:p>
    <w:p w:rsidR="000F6587" w:rsidRPr="00496BBA" w:rsidRDefault="000F6587" w:rsidP="000F6587">
      <w:pPr>
        <w:pStyle w:val="Heading2"/>
        <w:spacing w:before="100" w:beforeAutospacing="1" w:after="100" w:afterAutospacing="1"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YÖNTEM</w:t>
      </w:r>
    </w:p>
    <w:p w:rsidR="001B6C5E" w:rsidRPr="001B6C5E" w:rsidRDefault="001B6C5E" w:rsidP="001B6C5E">
      <w:pPr>
        <w:spacing w:before="120" w:after="120" w:line="240" w:lineRule="auto"/>
        <w:rPr>
          <w:rFonts w:ascii="Cambria" w:hAnsi="Cambria" w:cs="Times New Roman"/>
          <w:b/>
        </w:rPr>
      </w:pPr>
      <w:r w:rsidRPr="001B6C5E">
        <w:rPr>
          <w:rFonts w:ascii="Cambria" w:hAnsi="Cambria" w:cs="Times New Roman"/>
          <w:b/>
        </w:rPr>
        <w:t>Araştırmanın Modeli</w:t>
      </w:r>
    </w:p>
    <w:p w:rsidR="001B6C5E" w:rsidRDefault="001B6C5E" w:rsidP="001B6C5E">
      <w:pPr>
        <w:spacing w:before="120" w:after="120" w:line="240" w:lineRule="auto"/>
        <w:jc w:val="both"/>
        <w:rPr>
          <w:rFonts w:ascii="Cambria" w:hAnsi="Cambria" w:cs="Times New Roman"/>
        </w:rPr>
      </w:pPr>
      <w:r w:rsidRPr="001B6C5E">
        <w:rPr>
          <w:rFonts w:ascii="Cambria" w:hAnsi="Cambria" w:cs="Times New Roman"/>
          <w:b/>
        </w:rPr>
        <w:t xml:space="preserve">           </w:t>
      </w:r>
      <w:r w:rsidR="006C0B8F">
        <w:rPr>
          <w:rFonts w:ascii="Cambria" w:hAnsi="Cambria" w:cs="Times New Roman"/>
        </w:rPr>
        <w:t>Bu</w:t>
      </w:r>
      <w:r w:rsidRPr="001B6C5E">
        <w:rPr>
          <w:rFonts w:ascii="Cambria" w:hAnsi="Cambria" w:cs="Times New Roman"/>
        </w:rPr>
        <w:t xml:space="preserve"> çalışmada tarama modellerinden ilişkisel tarama modeli kullanılmıştır. İlişkisel tarama </w:t>
      </w:r>
      <w:r w:rsidR="006C0B8F">
        <w:rPr>
          <w:rFonts w:ascii="Cambria" w:hAnsi="Cambria" w:cs="Times New Roman"/>
        </w:rPr>
        <w:t>modeli</w:t>
      </w:r>
      <w:r w:rsidRPr="001B6C5E">
        <w:rPr>
          <w:rFonts w:ascii="Cambria" w:hAnsi="Cambria" w:cs="Times New Roman"/>
        </w:rPr>
        <w:t xml:space="preserve"> iki ve daha çok sayıda değişken arasındaki değişim varlığını ve derecesini tanımlamayı amaçlamaktadır (Karasar, 2012).</w:t>
      </w:r>
      <w:r w:rsidR="006C0B8F">
        <w:rPr>
          <w:rFonts w:ascii="Cambria" w:hAnsi="Cambria" w:cs="Times New Roman"/>
        </w:rPr>
        <w:t xml:space="preserve"> Bu çalışmada, ö</w:t>
      </w:r>
      <w:r w:rsidR="006C0B8F" w:rsidRPr="001B6C5E">
        <w:rPr>
          <w:rFonts w:ascii="Cambria" w:hAnsi="Cambria" w:cs="Times New Roman"/>
        </w:rPr>
        <w:t>ğretmen adaylarının benimsedikleri eğitim felsefesi inançları ile eleştirel pedagoji ilkelerine katılma durumları arasındaki il</w:t>
      </w:r>
      <w:r w:rsidR="006C0B8F">
        <w:rPr>
          <w:rFonts w:ascii="Cambria" w:hAnsi="Cambria" w:cs="Times New Roman"/>
        </w:rPr>
        <w:t xml:space="preserve">işkinin belirlenmesini amaçlandığı için ilişkisel tarama modelinin araştırmanın amacına uygun olacağı düşünülmektedir. </w:t>
      </w:r>
    </w:p>
    <w:p w:rsidR="001B6C5E" w:rsidRPr="001B6C5E" w:rsidRDefault="001B6C5E" w:rsidP="001B6C5E">
      <w:pPr>
        <w:spacing w:before="120" w:after="120" w:line="240" w:lineRule="auto"/>
        <w:jc w:val="both"/>
        <w:rPr>
          <w:rFonts w:ascii="Cambria" w:hAnsi="Cambria" w:cs="Times New Roman"/>
          <w:b/>
        </w:rPr>
      </w:pPr>
      <w:r w:rsidRPr="001B6C5E">
        <w:rPr>
          <w:rFonts w:ascii="Cambria" w:hAnsi="Cambria" w:cs="Times New Roman"/>
          <w:b/>
        </w:rPr>
        <w:t>Evren ve Örneklem</w:t>
      </w:r>
    </w:p>
    <w:p w:rsidR="001B6C5E" w:rsidRDefault="001B6C5E" w:rsidP="001B6C5E">
      <w:pPr>
        <w:spacing w:before="120" w:after="120" w:line="240" w:lineRule="auto"/>
        <w:jc w:val="both"/>
        <w:rPr>
          <w:rFonts w:ascii="Cambria" w:hAnsi="Cambria" w:cs="Times New Roman"/>
        </w:rPr>
      </w:pPr>
      <w:r w:rsidRPr="001B6C5E">
        <w:rPr>
          <w:rFonts w:ascii="Cambria" w:hAnsi="Cambria" w:cs="Times New Roman"/>
          <w:b/>
        </w:rPr>
        <w:t xml:space="preserve">           </w:t>
      </w:r>
      <w:r w:rsidR="006C0B8F" w:rsidRPr="006C0B8F">
        <w:rPr>
          <w:rFonts w:ascii="Cambria" w:hAnsi="Cambria" w:cs="Times New Roman"/>
        </w:rPr>
        <w:t>Bu</w:t>
      </w:r>
      <w:r w:rsidR="006C0B8F">
        <w:rPr>
          <w:rFonts w:ascii="Cambria" w:hAnsi="Cambria" w:cs="Times New Roman"/>
          <w:b/>
        </w:rPr>
        <w:t xml:space="preserve"> </w:t>
      </w:r>
      <w:r w:rsidR="006C0B8F">
        <w:rPr>
          <w:rFonts w:ascii="Cambria" w:hAnsi="Cambria" w:cs="Times New Roman"/>
        </w:rPr>
        <w:t>a</w:t>
      </w:r>
      <w:r w:rsidRPr="001B6C5E">
        <w:rPr>
          <w:rFonts w:ascii="Cambria" w:hAnsi="Cambria" w:cs="Times New Roman"/>
        </w:rPr>
        <w:t xml:space="preserve">raştırmanın </w:t>
      </w:r>
      <w:r w:rsidR="006C0B8F">
        <w:rPr>
          <w:rFonts w:ascii="Cambria" w:hAnsi="Cambria" w:cs="Times New Roman"/>
        </w:rPr>
        <w:t xml:space="preserve">çalışma </w:t>
      </w:r>
      <w:r w:rsidRPr="001B6C5E">
        <w:rPr>
          <w:rFonts w:ascii="Cambria" w:hAnsi="Cambria" w:cs="Times New Roman"/>
        </w:rPr>
        <w:t xml:space="preserve">evrenini, 2017-2018 eğitim-öğretim yılında, Yüzüncü Yıl Üniversitesi Eğitim Fakültesi’nde öğrenim görmekte olan toplam 2699 öğretmen adayı oluşturmaktadır. </w:t>
      </w:r>
      <w:r w:rsidR="006C0B8F">
        <w:rPr>
          <w:rFonts w:ascii="Cambria" w:hAnsi="Cambria" w:cs="Times New Roman"/>
        </w:rPr>
        <w:t>Çalışma evrenine</w:t>
      </w:r>
      <w:r w:rsidRPr="001B6C5E">
        <w:rPr>
          <w:rFonts w:ascii="Cambria" w:hAnsi="Cambria" w:cs="Times New Roman"/>
        </w:rPr>
        <w:t xml:space="preserve"> ulaşmak zaman ve olanaklar bakımından mümkün olmadığından örneklem alma yoluna gidilmiştir. Örneklem belirlenirken tabakalı örnekleme yöntemi kullanılmıştır. Tabakalı örnekleme, evrendeki bireylerin özelliklerini temsil edecek alt grupların belirlenip bunların evren büyüklüğü içindeki oranlarıyla örneklemde temsil edilmelerini sağlayan yöntemdir (</w:t>
      </w:r>
      <w:r w:rsidR="000954FB" w:rsidRPr="001B6C5E">
        <w:rPr>
          <w:rFonts w:ascii="Cambria" w:hAnsi="Cambria" w:cs="Times New Roman"/>
        </w:rPr>
        <w:t xml:space="preserve">Büyüköztürk, Kılıç-Çakmak, </w:t>
      </w:r>
      <w:r w:rsidRPr="001B6C5E">
        <w:rPr>
          <w:rFonts w:ascii="Cambria" w:hAnsi="Cambria" w:cs="Times New Roman"/>
        </w:rPr>
        <w:t xml:space="preserve">Akgün, Karadeniz ve </w:t>
      </w:r>
      <w:r w:rsidR="000954FB" w:rsidRPr="001B6C5E">
        <w:rPr>
          <w:rFonts w:ascii="Cambria" w:hAnsi="Cambria" w:cs="Times New Roman"/>
        </w:rPr>
        <w:t xml:space="preserve">Demirel, </w:t>
      </w:r>
      <w:r w:rsidRPr="001B6C5E">
        <w:rPr>
          <w:rFonts w:ascii="Cambria" w:hAnsi="Cambria" w:cs="Times New Roman"/>
        </w:rPr>
        <w:t>2016). Bu araştırmada, çalışma evreni bölümlere göre tabakalara ayrılmış ve her bölümden evrendeki oranı dikkate alınarak öğrenci sayısı belirlenmiştir.</w:t>
      </w:r>
      <w:r w:rsidR="006C0B8F">
        <w:rPr>
          <w:rFonts w:ascii="Cambria" w:hAnsi="Cambria" w:cs="Times New Roman"/>
        </w:rPr>
        <w:t xml:space="preserve"> Öğretmen adayları “Eğitim Felsefesi” dersini 2.sınıfta aldıkları için araştırmaya 1.sınıf öğrencileri dâhil edilmemiştir. </w:t>
      </w:r>
      <w:r w:rsidRPr="001B6C5E">
        <w:rPr>
          <w:rFonts w:ascii="Cambria" w:hAnsi="Cambria" w:cs="Times New Roman"/>
        </w:rPr>
        <w:t xml:space="preserve"> Bu doğrultuda</w:t>
      </w:r>
      <w:r w:rsidR="006C0B8F">
        <w:rPr>
          <w:rFonts w:ascii="Cambria" w:hAnsi="Cambria" w:cs="Times New Roman"/>
        </w:rPr>
        <w:t>,</w:t>
      </w:r>
      <w:r w:rsidRPr="001B6C5E">
        <w:rPr>
          <w:rFonts w:ascii="Cambria" w:hAnsi="Cambria" w:cs="Times New Roman"/>
        </w:rPr>
        <w:t xml:space="preserve"> çalışmanın örneklemini Yüzüncü Yıl Üniversitesi, Eğitim Fakültesinde öğrenim görmekte olan toplam 341 öğretmen adayı oluşturmuştur. Örneklemde yer alan öğretmen adaylarının demografik özellikleri Tablo 1’de sunulmuştur.</w:t>
      </w:r>
    </w:p>
    <w:p w:rsidR="002F4834" w:rsidRPr="001B6C5E" w:rsidRDefault="002F4834" w:rsidP="001B6C5E">
      <w:pPr>
        <w:spacing w:before="120" w:after="120" w:line="240" w:lineRule="auto"/>
        <w:jc w:val="both"/>
        <w:rPr>
          <w:rFonts w:ascii="Cambria" w:hAnsi="Cambria" w:cs="Times New Roman"/>
        </w:rPr>
      </w:pPr>
    </w:p>
    <w:p w:rsidR="001B6C5E" w:rsidRPr="007C796B" w:rsidRDefault="001B6C5E" w:rsidP="001B6C5E">
      <w:pPr>
        <w:spacing w:before="120" w:after="120" w:line="240" w:lineRule="auto"/>
        <w:jc w:val="both"/>
        <w:rPr>
          <w:rFonts w:ascii="Cambria" w:hAnsi="Cambria" w:cs="Times New Roman"/>
          <w:sz w:val="20"/>
          <w:szCs w:val="20"/>
        </w:rPr>
      </w:pPr>
      <w:r w:rsidRPr="001B6C5E">
        <w:rPr>
          <w:rFonts w:ascii="Cambria" w:hAnsi="Cambria" w:cs="Times New Roman"/>
          <w:b/>
        </w:rPr>
        <w:lastRenderedPageBreak/>
        <w:t xml:space="preserve">              </w:t>
      </w:r>
      <w:r w:rsidR="007C796B" w:rsidRPr="007C796B">
        <w:rPr>
          <w:rFonts w:ascii="Cambria" w:hAnsi="Cambria" w:cs="Times New Roman"/>
          <w:b/>
          <w:sz w:val="20"/>
          <w:szCs w:val="20"/>
        </w:rPr>
        <w:t>Tablo 1.</w:t>
      </w:r>
      <w:r w:rsidRPr="007C796B">
        <w:rPr>
          <w:rFonts w:ascii="Cambria" w:hAnsi="Cambria" w:cs="Times New Roman"/>
          <w:b/>
          <w:sz w:val="20"/>
          <w:szCs w:val="20"/>
        </w:rPr>
        <w:t xml:space="preserve"> </w:t>
      </w:r>
      <w:r w:rsidRPr="007C796B">
        <w:rPr>
          <w:rFonts w:ascii="Cambria" w:hAnsi="Cambria" w:cs="Times New Roman"/>
          <w:i/>
          <w:sz w:val="20"/>
          <w:szCs w:val="20"/>
        </w:rPr>
        <w:t xml:space="preserve">Öğretmen </w:t>
      </w:r>
      <w:r w:rsidR="007C796B" w:rsidRPr="007C796B">
        <w:rPr>
          <w:rFonts w:ascii="Cambria" w:hAnsi="Cambria" w:cs="Times New Roman"/>
          <w:i/>
          <w:sz w:val="20"/>
          <w:szCs w:val="20"/>
        </w:rPr>
        <w:t>adaylarının demografik özellikleri</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13"/>
        <w:gridCol w:w="3130"/>
        <w:gridCol w:w="1586"/>
        <w:gridCol w:w="1276"/>
      </w:tblGrid>
      <w:tr w:rsidR="001B6C5E" w:rsidRPr="007C796B" w:rsidTr="00D62B5F">
        <w:trPr>
          <w:trHeight w:val="268"/>
          <w:jc w:val="center"/>
        </w:trPr>
        <w:tc>
          <w:tcPr>
            <w:tcW w:w="1913" w:type="dxa"/>
          </w:tcPr>
          <w:p w:rsidR="001B6C5E" w:rsidRPr="007C796B" w:rsidRDefault="001B6C5E" w:rsidP="00D62B5F">
            <w:pPr>
              <w:autoSpaceDE w:val="0"/>
              <w:autoSpaceDN w:val="0"/>
              <w:adjustRightInd w:val="0"/>
              <w:spacing w:after="0" w:line="240" w:lineRule="auto"/>
              <w:rPr>
                <w:rFonts w:ascii="Cambria" w:eastAsia="Calibri" w:hAnsi="Cambria" w:cs="Times New Roman"/>
                <w:b/>
                <w:sz w:val="20"/>
                <w:szCs w:val="20"/>
              </w:rPr>
            </w:pPr>
            <w:r w:rsidRPr="007C796B">
              <w:rPr>
                <w:rFonts w:ascii="Cambria" w:eastAsia="Calibri" w:hAnsi="Cambria" w:cs="Times New Roman"/>
                <w:b/>
                <w:sz w:val="20"/>
                <w:szCs w:val="20"/>
              </w:rPr>
              <w:t>Demografik Özellik</w:t>
            </w:r>
          </w:p>
        </w:tc>
        <w:tc>
          <w:tcPr>
            <w:tcW w:w="3130" w:type="dxa"/>
          </w:tcPr>
          <w:p w:rsidR="001B6C5E" w:rsidRPr="007C796B" w:rsidRDefault="001B6C5E" w:rsidP="00D62B5F">
            <w:pPr>
              <w:autoSpaceDE w:val="0"/>
              <w:autoSpaceDN w:val="0"/>
              <w:adjustRightInd w:val="0"/>
              <w:spacing w:after="0" w:line="240" w:lineRule="auto"/>
              <w:rPr>
                <w:rFonts w:ascii="Cambria" w:eastAsia="Calibri" w:hAnsi="Cambria" w:cs="Times New Roman"/>
                <w:b/>
                <w:sz w:val="20"/>
                <w:szCs w:val="20"/>
              </w:rPr>
            </w:pPr>
            <w:r w:rsidRPr="007C796B">
              <w:rPr>
                <w:rFonts w:ascii="Cambria" w:eastAsia="Calibri" w:hAnsi="Cambria" w:cs="Times New Roman"/>
                <w:b/>
                <w:sz w:val="20"/>
                <w:szCs w:val="20"/>
              </w:rPr>
              <w:t>Kategori</w:t>
            </w:r>
          </w:p>
        </w:tc>
        <w:tc>
          <w:tcPr>
            <w:tcW w:w="1586" w:type="dxa"/>
          </w:tcPr>
          <w:p w:rsidR="001B6C5E" w:rsidRPr="007C796B" w:rsidRDefault="001B6C5E" w:rsidP="00D62B5F">
            <w:pPr>
              <w:autoSpaceDE w:val="0"/>
              <w:autoSpaceDN w:val="0"/>
              <w:adjustRightInd w:val="0"/>
              <w:spacing w:after="0" w:line="240" w:lineRule="auto"/>
              <w:rPr>
                <w:rFonts w:ascii="Cambria" w:eastAsia="Calibri" w:hAnsi="Cambria" w:cs="Times New Roman"/>
                <w:b/>
                <w:sz w:val="20"/>
                <w:szCs w:val="20"/>
              </w:rPr>
            </w:pPr>
            <w:r w:rsidRPr="007C796B">
              <w:rPr>
                <w:rFonts w:ascii="Cambria" w:eastAsia="Calibri" w:hAnsi="Cambria" w:cs="Times New Roman"/>
                <w:b/>
                <w:sz w:val="20"/>
                <w:szCs w:val="20"/>
              </w:rPr>
              <w:t>Sayı (N)</w:t>
            </w:r>
          </w:p>
        </w:tc>
        <w:tc>
          <w:tcPr>
            <w:tcW w:w="1276" w:type="dxa"/>
          </w:tcPr>
          <w:p w:rsidR="001B6C5E" w:rsidRPr="007C796B" w:rsidRDefault="001B6C5E" w:rsidP="00D62B5F">
            <w:pPr>
              <w:autoSpaceDE w:val="0"/>
              <w:autoSpaceDN w:val="0"/>
              <w:adjustRightInd w:val="0"/>
              <w:spacing w:after="0" w:line="240" w:lineRule="auto"/>
              <w:rPr>
                <w:rFonts w:ascii="Cambria" w:eastAsia="Calibri" w:hAnsi="Cambria" w:cs="Times New Roman"/>
                <w:b/>
                <w:sz w:val="20"/>
                <w:szCs w:val="20"/>
              </w:rPr>
            </w:pPr>
            <w:r w:rsidRPr="007C796B">
              <w:rPr>
                <w:rFonts w:ascii="Cambria" w:eastAsia="Calibri" w:hAnsi="Cambria" w:cs="Times New Roman"/>
                <w:b/>
                <w:sz w:val="20"/>
                <w:szCs w:val="20"/>
              </w:rPr>
              <w:t>Yüzde (%)</w:t>
            </w:r>
          </w:p>
        </w:tc>
      </w:tr>
      <w:tr w:rsidR="001B6C5E" w:rsidRPr="007C796B" w:rsidTr="00D62B5F">
        <w:trPr>
          <w:jc w:val="center"/>
        </w:trPr>
        <w:tc>
          <w:tcPr>
            <w:tcW w:w="1913" w:type="dxa"/>
          </w:tcPr>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Cinsiyet</w:t>
            </w:r>
          </w:p>
        </w:tc>
        <w:tc>
          <w:tcPr>
            <w:tcW w:w="3130" w:type="dxa"/>
          </w:tcPr>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Kadın</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Erkek</w:t>
            </w:r>
          </w:p>
        </w:tc>
        <w:tc>
          <w:tcPr>
            <w:tcW w:w="1586" w:type="dxa"/>
          </w:tcPr>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196</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145</w:t>
            </w:r>
          </w:p>
        </w:tc>
        <w:tc>
          <w:tcPr>
            <w:tcW w:w="1276" w:type="dxa"/>
          </w:tcPr>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57.5</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42.5</w:t>
            </w:r>
          </w:p>
        </w:tc>
      </w:tr>
      <w:tr w:rsidR="001B6C5E" w:rsidRPr="007C796B" w:rsidTr="004137A5">
        <w:trPr>
          <w:trHeight w:val="708"/>
          <w:jc w:val="center"/>
        </w:trPr>
        <w:tc>
          <w:tcPr>
            <w:tcW w:w="1913" w:type="dxa"/>
          </w:tcPr>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Sınıf Düzeyi</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p>
        </w:tc>
        <w:tc>
          <w:tcPr>
            <w:tcW w:w="3130" w:type="dxa"/>
          </w:tcPr>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2. sınıf</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 xml:space="preserve">3. sınıf </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4. sınıf</w:t>
            </w:r>
          </w:p>
        </w:tc>
        <w:tc>
          <w:tcPr>
            <w:tcW w:w="1586" w:type="dxa"/>
          </w:tcPr>
          <w:p w:rsidR="001B6C5E" w:rsidRPr="007C796B" w:rsidRDefault="004137A5" w:rsidP="00D62B5F">
            <w:pPr>
              <w:autoSpaceDE w:val="0"/>
              <w:autoSpaceDN w:val="0"/>
              <w:adjustRightInd w:val="0"/>
              <w:spacing w:after="0" w:line="240" w:lineRule="auto"/>
              <w:rPr>
                <w:rFonts w:ascii="Cambria" w:eastAsia="Calibri" w:hAnsi="Cambria" w:cs="Times New Roman"/>
                <w:sz w:val="20"/>
                <w:szCs w:val="20"/>
              </w:rPr>
            </w:pPr>
            <w:r>
              <w:rPr>
                <w:rFonts w:ascii="Cambria" w:eastAsia="Calibri" w:hAnsi="Cambria" w:cs="Times New Roman"/>
                <w:sz w:val="20"/>
                <w:szCs w:val="20"/>
              </w:rPr>
              <w:t xml:space="preserve"> </w:t>
            </w:r>
            <w:r w:rsidR="001B6C5E" w:rsidRPr="007C796B">
              <w:rPr>
                <w:rFonts w:ascii="Cambria" w:eastAsia="Calibri" w:hAnsi="Cambria" w:cs="Times New Roman"/>
                <w:sz w:val="20"/>
                <w:szCs w:val="20"/>
              </w:rPr>
              <w:t>46</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161</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134</w:t>
            </w:r>
          </w:p>
        </w:tc>
        <w:tc>
          <w:tcPr>
            <w:tcW w:w="1276" w:type="dxa"/>
          </w:tcPr>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13.5</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47.2</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39.3</w:t>
            </w:r>
          </w:p>
        </w:tc>
      </w:tr>
      <w:tr w:rsidR="001B6C5E" w:rsidRPr="007C796B" w:rsidTr="00D62B5F">
        <w:trPr>
          <w:trHeight w:val="860"/>
          <w:jc w:val="center"/>
        </w:trPr>
        <w:tc>
          <w:tcPr>
            <w:tcW w:w="1913" w:type="dxa"/>
          </w:tcPr>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Bölüm</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p>
        </w:tc>
        <w:tc>
          <w:tcPr>
            <w:tcW w:w="3130" w:type="dxa"/>
          </w:tcPr>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 xml:space="preserve">Temel Eğitim </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Türkçe ve Sosyal Bilimler</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PDR</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Yabancı Diller</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BÖTE</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Matematik ve Fen Bilimleri</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Görsel Sanatlar</w:t>
            </w:r>
          </w:p>
        </w:tc>
        <w:tc>
          <w:tcPr>
            <w:tcW w:w="1586" w:type="dxa"/>
          </w:tcPr>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96</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87</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31</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36</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30</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 xml:space="preserve">30  </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 xml:space="preserve">31            </w:t>
            </w:r>
          </w:p>
        </w:tc>
        <w:tc>
          <w:tcPr>
            <w:tcW w:w="1276" w:type="dxa"/>
          </w:tcPr>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28.2</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25.5</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9.1</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10.6</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8.8</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8.8</w:t>
            </w:r>
          </w:p>
          <w:p w:rsidR="001B6C5E" w:rsidRPr="007C796B" w:rsidRDefault="001B6C5E" w:rsidP="00D62B5F">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9.1</w:t>
            </w:r>
          </w:p>
        </w:tc>
      </w:tr>
    </w:tbl>
    <w:p w:rsidR="007C796B" w:rsidRDefault="001B6C5E" w:rsidP="001B6C5E">
      <w:pPr>
        <w:spacing w:before="120" w:after="120" w:line="240" w:lineRule="auto"/>
        <w:jc w:val="both"/>
        <w:rPr>
          <w:rFonts w:ascii="Cambria" w:hAnsi="Cambria" w:cs="Times New Roman"/>
        </w:rPr>
      </w:pPr>
      <w:r w:rsidRPr="001B6C5E">
        <w:rPr>
          <w:rFonts w:ascii="Cambria" w:hAnsi="Cambria" w:cs="Times New Roman"/>
        </w:rPr>
        <w:t xml:space="preserve">           Tablo 1’de görüldüğü gibi, katılımcıların 196’sı (%57.5) kadın, 145’i (%42.5) erkektir. Katılımcıların 46’sı (%13.5) 2.sınıf, 161’i (%47.2) 3.sınıf</w:t>
      </w:r>
      <w:r w:rsidR="000E3A19">
        <w:rPr>
          <w:rFonts w:ascii="Cambria" w:hAnsi="Cambria" w:cs="Times New Roman"/>
        </w:rPr>
        <w:t xml:space="preserve"> ve 134’ü (%39.3) ise 4.sınıf öğrencisidir</w:t>
      </w:r>
      <w:r w:rsidRPr="001B6C5E">
        <w:rPr>
          <w:rFonts w:ascii="Cambria" w:hAnsi="Cambria" w:cs="Times New Roman"/>
        </w:rPr>
        <w:t>. Temel Eğitim bölümünden 96 (%28.2), Türkçe ve Sosyal Bilimler bölümünden 87 (%25.5), PDR bölümünden 31 (%9.1), Yabancı Diller bölümünden 36 (%10.6), BÖTE bölümünden 30 (%8.8), Matematik ve Fen Bilimleri bölümünden 30 (%8.8) ve Görsel Sanatlar bölümünden ise 31 (%9.1) öğretmen adayının katılımcı olarak çalışmada yer aldığı görülmektedir.</w:t>
      </w:r>
    </w:p>
    <w:p w:rsidR="001B6C5E" w:rsidRPr="007C796B" w:rsidRDefault="001B6C5E" w:rsidP="001B6C5E">
      <w:pPr>
        <w:spacing w:before="120" w:after="120" w:line="240" w:lineRule="auto"/>
        <w:jc w:val="both"/>
        <w:rPr>
          <w:rFonts w:ascii="Cambria" w:hAnsi="Cambria" w:cs="Times New Roman"/>
        </w:rPr>
      </w:pPr>
      <w:r w:rsidRPr="001B6C5E">
        <w:rPr>
          <w:rFonts w:ascii="Cambria" w:hAnsi="Cambria" w:cs="Times New Roman"/>
          <w:b/>
        </w:rPr>
        <w:t xml:space="preserve">Veri Toplama Araçları </w:t>
      </w:r>
    </w:p>
    <w:p w:rsidR="001B6C5E" w:rsidRPr="001B6C5E" w:rsidRDefault="001B6C5E" w:rsidP="001B6C5E">
      <w:pPr>
        <w:spacing w:before="120" w:after="120" w:line="240" w:lineRule="auto"/>
        <w:jc w:val="both"/>
        <w:rPr>
          <w:rFonts w:ascii="Cambria" w:hAnsi="Cambria" w:cs="Times New Roman"/>
        </w:rPr>
      </w:pPr>
      <w:r w:rsidRPr="001B6C5E">
        <w:rPr>
          <w:rFonts w:ascii="Cambria" w:hAnsi="Cambria" w:cs="Times New Roman"/>
        </w:rPr>
        <w:t xml:space="preserve">           Araştırmada öğretmen adaylarının eğitim felsefesi inançlarını belirlemek amacıyla “</w:t>
      </w:r>
      <w:r w:rsidRPr="001B6C5E">
        <w:rPr>
          <w:rFonts w:ascii="Cambria" w:hAnsi="Cambria" w:cs="Times New Roman"/>
          <w:i/>
        </w:rPr>
        <w:t xml:space="preserve">Eğitim İnançları Ölçeği” </w:t>
      </w:r>
      <w:r w:rsidRPr="001B6C5E">
        <w:rPr>
          <w:rFonts w:ascii="Cambria" w:hAnsi="Cambria" w:cs="Times New Roman"/>
        </w:rPr>
        <w:t>ve öğretmen adaylarının eleştirel pedagoji ilkelerine katılma durumlarını belirlemek amacıyla “</w:t>
      </w:r>
      <w:r w:rsidRPr="001B6C5E">
        <w:rPr>
          <w:rFonts w:ascii="Cambria" w:hAnsi="Cambria" w:cs="Times New Roman"/>
          <w:i/>
        </w:rPr>
        <w:t>Eleştirel Pedagoji İlkeleri Ölçeği”</w:t>
      </w:r>
      <w:r w:rsidRPr="001B6C5E">
        <w:rPr>
          <w:rFonts w:ascii="Cambria" w:hAnsi="Cambria" w:cs="Times New Roman"/>
        </w:rPr>
        <w:t xml:space="preserve"> kullanılmıştır. Veri toplama araçlarına ait bilgiler aşağıda verilmiştir:</w:t>
      </w:r>
    </w:p>
    <w:p w:rsidR="001B6C5E" w:rsidRPr="000017F2" w:rsidRDefault="001B6C5E" w:rsidP="001B6C5E">
      <w:pPr>
        <w:spacing w:before="120" w:after="120" w:line="240" w:lineRule="auto"/>
        <w:jc w:val="both"/>
        <w:rPr>
          <w:rFonts w:ascii="Cambria" w:hAnsi="Cambria" w:cs="Minion Pro Med"/>
          <w:color w:val="000000"/>
          <w:szCs w:val="16"/>
        </w:rPr>
      </w:pPr>
      <w:r w:rsidRPr="001B6C5E">
        <w:rPr>
          <w:rFonts w:ascii="Cambria" w:hAnsi="Cambria" w:cs="Times New Roman"/>
          <w:b/>
          <w:i/>
        </w:rPr>
        <w:t xml:space="preserve">Eğitim İnançları Ölçeği: </w:t>
      </w:r>
      <w:r w:rsidRPr="00273B6F">
        <w:rPr>
          <w:rFonts w:ascii="Cambria" w:hAnsi="Cambria" w:cs="Times New Roman"/>
        </w:rPr>
        <w:t>Yılmaz, Altınkurt ve Çokluk (2011) tarafından geli</w:t>
      </w:r>
      <w:r w:rsidR="005C7DAD">
        <w:rPr>
          <w:rFonts w:ascii="Cambria" w:hAnsi="Cambria" w:cs="Times New Roman"/>
        </w:rPr>
        <w:t xml:space="preserve">ştirilen ölçek beş alt boyuttan </w:t>
      </w:r>
      <w:r w:rsidRPr="00273B6F">
        <w:rPr>
          <w:rFonts w:ascii="Cambria" w:hAnsi="Cambria" w:cs="Times New Roman"/>
        </w:rPr>
        <w:t xml:space="preserve">(Daimicilik, Esasicilik, İlerlemecilik, Varoluşçuluk ve Yeniden Kurmacılık) oluşmaktadır. </w:t>
      </w:r>
      <w:r w:rsidR="00273B6F" w:rsidRPr="00273B6F">
        <w:rPr>
          <w:rFonts w:ascii="Cambria" w:hAnsi="Cambria" w:cs="Times New Roman"/>
        </w:rPr>
        <w:t xml:space="preserve">Daimicilik alt boyutunda </w:t>
      </w:r>
      <w:r w:rsidR="00273B6F" w:rsidRPr="00273B6F">
        <w:rPr>
          <w:rStyle w:val="A3"/>
          <w:rFonts w:ascii="Cambria" w:hAnsi="Cambria"/>
          <w:i/>
          <w:sz w:val="22"/>
          <w:szCs w:val="22"/>
        </w:rPr>
        <w:t>"Eğitimin öncelikli amacı sağlam ve doğru karakterli insanlar yetiştirmektir."</w:t>
      </w:r>
      <w:r w:rsidR="00273B6F" w:rsidRPr="00273B6F">
        <w:rPr>
          <w:rStyle w:val="A3"/>
          <w:rFonts w:ascii="Cambria" w:hAnsi="Cambria"/>
          <w:sz w:val="22"/>
          <w:szCs w:val="22"/>
        </w:rPr>
        <w:t xml:space="preserve">, </w:t>
      </w:r>
      <w:r w:rsidR="00273B6F" w:rsidRPr="00273B6F">
        <w:rPr>
          <w:rStyle w:val="A3"/>
          <w:rFonts w:ascii="Cambria" w:hAnsi="Cambria"/>
          <w:i/>
          <w:sz w:val="22"/>
          <w:szCs w:val="22"/>
        </w:rPr>
        <w:t>"Ahlaki ilkeler ve değerler evrenseldir, değişmez."</w:t>
      </w:r>
      <w:r w:rsidR="00273B6F" w:rsidRPr="00273B6F">
        <w:rPr>
          <w:rStyle w:val="A3"/>
          <w:rFonts w:ascii="Cambria" w:hAnsi="Cambria"/>
          <w:sz w:val="22"/>
          <w:szCs w:val="22"/>
        </w:rPr>
        <w:t xml:space="preserve"> gibi maddeler; esasicilik alt boyutunda "</w:t>
      </w:r>
      <w:r w:rsidR="00273B6F" w:rsidRPr="00273B6F">
        <w:rPr>
          <w:rStyle w:val="A3"/>
          <w:rFonts w:ascii="Cambria" w:hAnsi="Cambria"/>
          <w:i/>
          <w:sz w:val="22"/>
          <w:szCs w:val="22"/>
        </w:rPr>
        <w:t>Öğrenme sürecinde katı kuralların olduğu sıkı bir disiplin öğrenme sürecini kolaylaştırır."</w:t>
      </w:r>
      <w:r w:rsidR="00273B6F" w:rsidRPr="00273B6F">
        <w:rPr>
          <w:rStyle w:val="A3"/>
          <w:rFonts w:ascii="Cambria" w:hAnsi="Cambria"/>
          <w:sz w:val="22"/>
          <w:szCs w:val="22"/>
        </w:rPr>
        <w:t xml:space="preserve">, </w:t>
      </w:r>
      <w:r w:rsidR="00273B6F" w:rsidRPr="00273B6F">
        <w:rPr>
          <w:rStyle w:val="A3"/>
          <w:rFonts w:ascii="Cambria" w:hAnsi="Cambria"/>
          <w:i/>
          <w:sz w:val="22"/>
          <w:szCs w:val="22"/>
        </w:rPr>
        <w:t>"Eğitim konu merkezli bir süreçtir."</w:t>
      </w:r>
      <w:r w:rsidR="00273B6F" w:rsidRPr="00273B6F">
        <w:rPr>
          <w:rStyle w:val="A3"/>
          <w:rFonts w:ascii="Cambria" w:hAnsi="Cambria"/>
          <w:sz w:val="22"/>
          <w:szCs w:val="22"/>
        </w:rPr>
        <w:t xml:space="preserve"> gibi maddeler; ilerlemecilik alt boyutunda </w:t>
      </w:r>
      <w:r w:rsidR="00273B6F" w:rsidRPr="00273B6F">
        <w:rPr>
          <w:rStyle w:val="A8"/>
          <w:rFonts w:ascii="Cambria" w:hAnsi="Cambria"/>
          <w:i/>
          <w:sz w:val="22"/>
          <w:szCs w:val="22"/>
        </w:rPr>
        <w:t xml:space="preserve">"Eğitim öğrenci merkezli olmalıdır.", "Eğitim sürekli değişen yaşamı öğretmelidir." </w:t>
      </w:r>
      <w:r w:rsidR="00273B6F" w:rsidRPr="00273B6F">
        <w:rPr>
          <w:rStyle w:val="A3"/>
          <w:rFonts w:ascii="Cambria" w:hAnsi="Cambria"/>
          <w:sz w:val="22"/>
          <w:szCs w:val="22"/>
        </w:rPr>
        <w:t>gibi maddeler; varoluşçuluk alt boyutunda</w:t>
      </w:r>
      <w:r w:rsidR="00273B6F">
        <w:rPr>
          <w:rStyle w:val="A3"/>
          <w:rFonts w:ascii="Cambria" w:hAnsi="Cambria"/>
          <w:sz w:val="22"/>
        </w:rPr>
        <w:t xml:space="preserve"> </w:t>
      </w:r>
      <w:r w:rsidR="00273B6F" w:rsidRPr="00273B6F">
        <w:rPr>
          <w:rStyle w:val="A8"/>
          <w:rFonts w:ascii="Cambria" w:hAnsi="Cambria"/>
          <w:i/>
          <w:sz w:val="22"/>
          <w:szCs w:val="22"/>
        </w:rPr>
        <w:t>"Eğitim ortamında tek tek her öğrenci önemlidir."</w:t>
      </w:r>
      <w:r w:rsidR="000017F2">
        <w:rPr>
          <w:rStyle w:val="A8"/>
          <w:rFonts w:ascii="Cambria" w:hAnsi="Cambria"/>
          <w:i/>
          <w:sz w:val="22"/>
          <w:szCs w:val="22"/>
        </w:rPr>
        <w:t xml:space="preserve">, </w:t>
      </w:r>
      <w:r w:rsidR="00273B6F" w:rsidRPr="00273B6F">
        <w:rPr>
          <w:rStyle w:val="A8"/>
          <w:rFonts w:ascii="Cambria" w:hAnsi="Cambria"/>
          <w:i/>
          <w:sz w:val="22"/>
          <w:szCs w:val="22"/>
        </w:rPr>
        <w:t xml:space="preserve">"Eğitim, insanın özgürleşmesine fırsat vermelidir." </w:t>
      </w:r>
      <w:r w:rsidR="000017F2" w:rsidRPr="00273B6F">
        <w:rPr>
          <w:rStyle w:val="A3"/>
          <w:rFonts w:ascii="Cambria" w:hAnsi="Cambria"/>
          <w:sz w:val="22"/>
          <w:szCs w:val="22"/>
        </w:rPr>
        <w:t>gibi maddeler;</w:t>
      </w:r>
      <w:r w:rsidR="000017F2">
        <w:rPr>
          <w:rStyle w:val="A3"/>
          <w:rFonts w:ascii="Cambria" w:hAnsi="Cambria"/>
          <w:sz w:val="22"/>
          <w:szCs w:val="22"/>
        </w:rPr>
        <w:t xml:space="preserve"> yeniden kurmacılık alt boyutunda ise </w:t>
      </w:r>
      <w:r w:rsidR="000017F2" w:rsidRPr="000017F2">
        <w:rPr>
          <w:rStyle w:val="A3"/>
          <w:rFonts w:ascii="Cambria" w:hAnsi="Cambria"/>
          <w:i/>
          <w:sz w:val="22"/>
          <w:szCs w:val="22"/>
        </w:rPr>
        <w:t>"Eğitim sosyal reformlara öncülük etmelidir."</w:t>
      </w:r>
      <w:r w:rsidR="000017F2">
        <w:rPr>
          <w:rStyle w:val="A3"/>
          <w:rFonts w:ascii="Cambria" w:hAnsi="Cambria"/>
          <w:i/>
          <w:sz w:val="22"/>
          <w:szCs w:val="22"/>
        </w:rPr>
        <w:t xml:space="preserve">, </w:t>
      </w:r>
      <w:r w:rsidR="000017F2" w:rsidRPr="000017F2">
        <w:rPr>
          <w:rStyle w:val="A3"/>
          <w:rFonts w:ascii="Cambria" w:hAnsi="Cambria"/>
          <w:i/>
          <w:sz w:val="22"/>
          <w:szCs w:val="22"/>
        </w:rPr>
        <w:t xml:space="preserve">"Eğitim, gerçek demokrasiyi yerleştirmek için vardır." </w:t>
      </w:r>
      <w:r w:rsidR="000017F2" w:rsidRPr="00273B6F">
        <w:rPr>
          <w:rStyle w:val="A3"/>
          <w:rFonts w:ascii="Cambria" w:hAnsi="Cambria"/>
          <w:sz w:val="22"/>
          <w:szCs w:val="22"/>
        </w:rPr>
        <w:t>gibi maddeler</w:t>
      </w:r>
      <w:r w:rsidR="000017F2">
        <w:rPr>
          <w:rStyle w:val="A3"/>
          <w:rFonts w:ascii="Cambria" w:hAnsi="Cambria"/>
          <w:sz w:val="22"/>
          <w:szCs w:val="22"/>
        </w:rPr>
        <w:t xml:space="preserve"> yer almaktadır. </w:t>
      </w:r>
      <w:r w:rsidRPr="001B6C5E">
        <w:rPr>
          <w:rFonts w:ascii="Cambria" w:hAnsi="Cambria" w:cs="Times New Roman"/>
        </w:rPr>
        <w:t xml:space="preserve">Beşli Likert tipi olan ölçekte 40 madde bulunmaktadır. Maddeler 1-Kesinlikle katılmıyorum ve 5-Kesinlikle katılıyorum aralığında puanlanmaktadır. Ölçekte ters puanlanan madde bulunmamaktadır. </w:t>
      </w:r>
      <w:r w:rsidRPr="001B6C5E">
        <w:rPr>
          <w:rFonts w:ascii="Cambria" w:hAnsi="Cambria" w:cs="Palatino Linotype"/>
        </w:rPr>
        <w:t xml:space="preserve">Ölçeğin alt boyutlarının Cronbach Alpha iç tutarlılık katsayısı; “daimicilik” boyutu için .70, “esasicilik” boyutu için .70, “ilerlemecilik” boyutu için .91, “yeniden kurmacılık” boyutu için .81, “varoluşçu eğitim” boyutu için .89 olarak belirlenmiştir. Bu çalışmada ise ölçeğin alt boyutlarının Cronbach Alpha değerleri sırasıyla; .72, .85, .83, .80, .86 olarak hesaplanmıştır. Bu değerler, ölçme aracının geçerli ve güvenilir olduğunu göstermektedir. </w:t>
      </w:r>
    </w:p>
    <w:p w:rsidR="007C796B" w:rsidRPr="00AD64A5" w:rsidRDefault="001B6C5E" w:rsidP="001B6C5E">
      <w:pPr>
        <w:spacing w:before="120" w:after="120" w:line="240" w:lineRule="auto"/>
        <w:jc w:val="both"/>
        <w:rPr>
          <w:rFonts w:ascii="Cambria" w:hAnsi="Cambria" w:cs="Times New Roman"/>
          <w:color w:val="000000"/>
        </w:rPr>
      </w:pPr>
      <w:r w:rsidRPr="001B6C5E">
        <w:rPr>
          <w:rFonts w:ascii="Cambria" w:hAnsi="Cambria" w:cs="Times New Roman"/>
          <w:b/>
          <w:i/>
          <w:color w:val="000000"/>
        </w:rPr>
        <w:t xml:space="preserve">Eleştirel Pedagoji İlkeleri Ölçeği: </w:t>
      </w:r>
      <w:r w:rsidRPr="001B6C5E">
        <w:rPr>
          <w:rFonts w:ascii="Cambria" w:hAnsi="Cambria" w:cs="Times New Roman"/>
          <w:color w:val="000000"/>
        </w:rPr>
        <w:t xml:space="preserve">Yılmaz (2009) tarafından geliştirilen beşli Likert türündeki ölçek 31 madde ve üç alt boyuttan (Eğitim Sistemi, Okulun İşlevleri, Özgürleştirici Okul) oluşmaktadır. </w:t>
      </w:r>
      <w:r w:rsidR="00234682">
        <w:rPr>
          <w:rFonts w:ascii="Cambria" w:hAnsi="Cambria" w:cs="Times New Roman"/>
          <w:color w:val="000000"/>
        </w:rPr>
        <w:t xml:space="preserve">Eğitim sistemi alt boyutunda </w:t>
      </w:r>
      <w:r w:rsidR="00234682" w:rsidRPr="00234682">
        <w:rPr>
          <w:rFonts w:ascii="Cambria" w:hAnsi="Cambria" w:cs="Times New Roman"/>
          <w:i/>
        </w:rPr>
        <w:t>"Eğitim önemli bir eşitsizlik kaynağıdır."</w:t>
      </w:r>
      <w:r w:rsidR="00234682" w:rsidRPr="00234682">
        <w:rPr>
          <w:rFonts w:ascii="Cambria" w:hAnsi="Cambria" w:cs="Times New Roman"/>
          <w:i/>
          <w:color w:val="000000"/>
        </w:rPr>
        <w:t xml:space="preserve">, </w:t>
      </w:r>
      <w:r w:rsidR="00234682" w:rsidRPr="00234682">
        <w:rPr>
          <w:rFonts w:ascii="Cambria" w:hAnsi="Cambria" w:cs="Times New Roman"/>
          <w:i/>
        </w:rPr>
        <w:t>"Okullar devletin istediği tipte insan yetiştiren yerlerdir."</w:t>
      </w:r>
      <w:r w:rsidR="00234682" w:rsidRPr="00234682">
        <w:rPr>
          <w:rStyle w:val="A3"/>
          <w:rFonts w:ascii="Cambria" w:hAnsi="Cambria"/>
          <w:sz w:val="22"/>
          <w:szCs w:val="22"/>
        </w:rPr>
        <w:t xml:space="preserve"> </w:t>
      </w:r>
      <w:r w:rsidR="00234682" w:rsidRPr="00273B6F">
        <w:rPr>
          <w:rStyle w:val="A3"/>
          <w:rFonts w:ascii="Cambria" w:hAnsi="Cambria"/>
          <w:sz w:val="22"/>
          <w:szCs w:val="22"/>
        </w:rPr>
        <w:t xml:space="preserve">gibi </w:t>
      </w:r>
      <w:r w:rsidR="00234682">
        <w:rPr>
          <w:rStyle w:val="A3"/>
          <w:rFonts w:ascii="Cambria" w:hAnsi="Cambria"/>
          <w:sz w:val="22"/>
          <w:szCs w:val="22"/>
        </w:rPr>
        <w:t xml:space="preserve">ters </w:t>
      </w:r>
      <w:r w:rsidR="00234682" w:rsidRPr="00273B6F">
        <w:rPr>
          <w:rStyle w:val="A3"/>
          <w:rFonts w:ascii="Cambria" w:hAnsi="Cambria"/>
          <w:sz w:val="22"/>
          <w:szCs w:val="22"/>
        </w:rPr>
        <w:t>maddeler;</w:t>
      </w:r>
      <w:r w:rsidR="00234682">
        <w:rPr>
          <w:rStyle w:val="A3"/>
          <w:rFonts w:ascii="Cambria" w:hAnsi="Cambria"/>
          <w:sz w:val="22"/>
          <w:szCs w:val="22"/>
        </w:rPr>
        <w:t xml:space="preserve"> </w:t>
      </w:r>
      <w:r w:rsidR="00AD64A5">
        <w:rPr>
          <w:rStyle w:val="A3"/>
          <w:rFonts w:ascii="Cambria" w:hAnsi="Cambria"/>
          <w:sz w:val="22"/>
          <w:szCs w:val="22"/>
        </w:rPr>
        <w:t>o</w:t>
      </w:r>
      <w:r w:rsidR="00234682">
        <w:rPr>
          <w:rStyle w:val="A3"/>
          <w:rFonts w:ascii="Cambria" w:hAnsi="Cambria"/>
          <w:sz w:val="22"/>
          <w:szCs w:val="22"/>
        </w:rPr>
        <w:t xml:space="preserve">kulun işlevleri alt boyutunda </w:t>
      </w:r>
      <w:r w:rsidR="00234682" w:rsidRPr="00234682">
        <w:rPr>
          <w:rFonts w:ascii="Cambria" w:hAnsi="Cambria" w:cs="Times New Roman"/>
          <w:i/>
          <w:szCs w:val="20"/>
        </w:rPr>
        <w:t>"Okullar sosyal adaletin sağlanması için çalışmalıdır.", "Öğrencilerden bir eleştiri geldiğinde öğretmen kendini sorgulamalıdır."</w:t>
      </w:r>
      <w:r w:rsidR="00234682">
        <w:rPr>
          <w:rFonts w:ascii="Cambria" w:hAnsi="Cambria" w:cs="Times New Roman"/>
          <w:i/>
          <w:szCs w:val="20"/>
        </w:rPr>
        <w:t xml:space="preserve"> </w:t>
      </w:r>
      <w:r w:rsidR="00234682" w:rsidRPr="00273B6F">
        <w:rPr>
          <w:rStyle w:val="A3"/>
          <w:rFonts w:ascii="Cambria" w:hAnsi="Cambria"/>
          <w:sz w:val="22"/>
          <w:szCs w:val="22"/>
        </w:rPr>
        <w:t>gibi maddeler;</w:t>
      </w:r>
      <w:r w:rsidR="00234682" w:rsidRPr="00234682">
        <w:rPr>
          <w:rFonts w:ascii="Cambria" w:hAnsi="Cambria" w:cs="Times New Roman"/>
          <w:color w:val="000000"/>
        </w:rPr>
        <w:t xml:space="preserve"> </w:t>
      </w:r>
      <w:r w:rsidR="00AD64A5">
        <w:rPr>
          <w:rFonts w:ascii="Cambria" w:hAnsi="Cambria" w:cs="Times New Roman"/>
          <w:color w:val="000000"/>
        </w:rPr>
        <w:t>ö</w:t>
      </w:r>
      <w:r w:rsidR="00234682">
        <w:rPr>
          <w:rFonts w:ascii="Cambria" w:hAnsi="Cambria" w:cs="Times New Roman"/>
          <w:color w:val="000000"/>
        </w:rPr>
        <w:t>zgürleştirici o</w:t>
      </w:r>
      <w:r w:rsidR="00234682" w:rsidRPr="001B6C5E">
        <w:rPr>
          <w:rFonts w:ascii="Cambria" w:hAnsi="Cambria" w:cs="Times New Roman"/>
          <w:color w:val="000000"/>
        </w:rPr>
        <w:t>kul</w:t>
      </w:r>
      <w:r w:rsidR="00234682">
        <w:rPr>
          <w:rFonts w:ascii="Cambria" w:hAnsi="Cambria" w:cs="Times New Roman"/>
          <w:color w:val="000000"/>
        </w:rPr>
        <w:t xml:space="preserve"> alt boyutunda ise </w:t>
      </w:r>
      <w:r w:rsidR="00AD64A5" w:rsidRPr="00AD64A5">
        <w:rPr>
          <w:rFonts w:ascii="Cambria" w:hAnsi="Cambria" w:cs="Times New Roman"/>
          <w:i/>
          <w:szCs w:val="20"/>
        </w:rPr>
        <w:t>"</w:t>
      </w:r>
      <w:r w:rsidR="00234682" w:rsidRPr="00AD64A5">
        <w:rPr>
          <w:rFonts w:ascii="Cambria" w:hAnsi="Cambria" w:cs="Times New Roman"/>
          <w:i/>
          <w:szCs w:val="20"/>
        </w:rPr>
        <w:t>Okul, öğrencilerin özgürleşme alanı olmalıdır.</w:t>
      </w:r>
      <w:r w:rsidR="00AD64A5" w:rsidRPr="00AD64A5">
        <w:rPr>
          <w:rFonts w:ascii="Cambria" w:hAnsi="Cambria" w:cs="Times New Roman"/>
          <w:i/>
          <w:szCs w:val="20"/>
        </w:rPr>
        <w:t>"</w:t>
      </w:r>
      <w:r w:rsidR="00AD64A5">
        <w:rPr>
          <w:rFonts w:ascii="Cambria" w:hAnsi="Cambria" w:cs="Times New Roman"/>
          <w:i/>
          <w:color w:val="000000"/>
          <w:sz w:val="28"/>
        </w:rPr>
        <w:t xml:space="preserve">, </w:t>
      </w:r>
      <w:r w:rsidR="00AD64A5" w:rsidRPr="00AD64A5">
        <w:rPr>
          <w:rFonts w:ascii="Cambria" w:hAnsi="Cambria" w:cs="Times New Roman"/>
          <w:i/>
          <w:szCs w:val="20"/>
        </w:rPr>
        <w:t>"</w:t>
      </w:r>
      <w:r w:rsidR="00234682" w:rsidRPr="00AD64A5">
        <w:rPr>
          <w:rFonts w:ascii="Cambria" w:hAnsi="Cambria" w:cs="Times New Roman"/>
          <w:i/>
          <w:szCs w:val="20"/>
        </w:rPr>
        <w:t xml:space="preserve">Öğretmenler sınıftaki yetki ve sorumlukları öğrencilerle </w:t>
      </w:r>
      <w:r w:rsidR="00234682" w:rsidRPr="00AD64A5">
        <w:rPr>
          <w:rFonts w:ascii="Cambria" w:hAnsi="Cambria" w:cs="Times New Roman"/>
          <w:i/>
          <w:szCs w:val="20"/>
        </w:rPr>
        <w:lastRenderedPageBreak/>
        <w:t>paylaşmalıdır.</w:t>
      </w:r>
      <w:r w:rsidR="00AD64A5" w:rsidRPr="00AD64A5">
        <w:rPr>
          <w:rFonts w:ascii="Cambria" w:hAnsi="Cambria" w:cs="Times New Roman"/>
          <w:i/>
          <w:szCs w:val="20"/>
        </w:rPr>
        <w:t>"</w:t>
      </w:r>
      <w:r w:rsidR="00AD64A5" w:rsidRPr="00AD64A5">
        <w:rPr>
          <w:rStyle w:val="A3"/>
          <w:rFonts w:ascii="Cambria" w:hAnsi="Cambria"/>
          <w:sz w:val="22"/>
          <w:szCs w:val="22"/>
        </w:rPr>
        <w:t xml:space="preserve"> </w:t>
      </w:r>
      <w:r w:rsidR="00AD64A5" w:rsidRPr="00273B6F">
        <w:rPr>
          <w:rStyle w:val="A3"/>
          <w:rFonts w:ascii="Cambria" w:hAnsi="Cambria"/>
          <w:sz w:val="22"/>
          <w:szCs w:val="22"/>
        </w:rPr>
        <w:t>gibi maddeler</w:t>
      </w:r>
      <w:r w:rsidR="00AD64A5">
        <w:rPr>
          <w:rStyle w:val="A3"/>
          <w:rFonts w:ascii="Cambria" w:hAnsi="Cambria"/>
          <w:sz w:val="22"/>
          <w:szCs w:val="22"/>
        </w:rPr>
        <w:t xml:space="preserve"> yer almaktadır. </w:t>
      </w:r>
      <w:r w:rsidRPr="001B6C5E">
        <w:rPr>
          <w:rFonts w:ascii="Cambria" w:hAnsi="Cambria" w:cs="Times New Roman"/>
          <w:color w:val="000000"/>
        </w:rPr>
        <w:t>Ölçeğin Cronbach Alfa güvenirlik katsayısı ölçeğin tamamı için .75; eğitim sistemi alt boyutu için .88; okulun işlevleri alt boyutu için .78; özgürleştirici okul alt boyutu için ise .61 olduğu tespit edilmiştir (Yılmaz, 2009). Bu araştırmada ise Cronbach Alfa katsayısı ölçeğin tamamı için .70; eğitim sistemi alt boyutu için .75; okulun işlevleri alt boyutu için .68; özgürleştirici okul alt boyutu için .72 olarak tespit edilmiştir.</w:t>
      </w:r>
      <w:r w:rsidRPr="001B6C5E">
        <w:rPr>
          <w:rFonts w:ascii="Cambria" w:hAnsi="Cambria" w:cs="Palatino Linotype"/>
        </w:rPr>
        <w:t xml:space="preserve"> Bu değerler, ölçme aracının geçerli ve güvenilir olduğunu göstermektedir. </w:t>
      </w:r>
    </w:p>
    <w:p w:rsidR="001B6C5E" w:rsidRPr="007C796B" w:rsidRDefault="001B6C5E" w:rsidP="001B6C5E">
      <w:pPr>
        <w:spacing w:before="120" w:after="120" w:line="240" w:lineRule="auto"/>
        <w:jc w:val="both"/>
        <w:rPr>
          <w:rFonts w:ascii="Cambria" w:hAnsi="Cambria" w:cs="Palatino Linotype"/>
        </w:rPr>
      </w:pPr>
      <w:r w:rsidRPr="001B6C5E">
        <w:rPr>
          <w:rFonts w:ascii="Cambria" w:hAnsi="Cambria" w:cs="Times New Roman"/>
          <w:b/>
          <w:color w:val="000000"/>
        </w:rPr>
        <w:t>Verilerin Analizi</w:t>
      </w:r>
    </w:p>
    <w:p w:rsidR="006C0B8F" w:rsidRDefault="001B6C5E" w:rsidP="001B6C5E">
      <w:pPr>
        <w:spacing w:before="120" w:after="120" w:line="240" w:lineRule="auto"/>
        <w:jc w:val="both"/>
        <w:rPr>
          <w:rFonts w:ascii="Cambria" w:hAnsi="Cambria" w:cs="Times New Roman"/>
          <w:color w:val="000000"/>
        </w:rPr>
      </w:pPr>
      <w:r w:rsidRPr="001B6C5E">
        <w:rPr>
          <w:rFonts w:ascii="Cambria" w:hAnsi="Cambria" w:cs="Times New Roman"/>
          <w:color w:val="000000"/>
        </w:rPr>
        <w:t xml:space="preserve">           Elde edilen verilerin analizinde SPSS paket programı kullanılmıştır. Araştırmada, öğretmen adaylarının benimsedikleri eğitim felsefesi inançları ile eleştirel pedagoji ilkelerine katılma durumlarını belirlemek amacıyla ölçek puanlarının aritmetik ortalamaları ve standart sapma değerleri incelenmiştir. İnceleme sonucu bu değerler eleştirel pedagoji ilkeleri ölçeğinde; ‘1-1.79 arası’ çok düşük, ‘1.80-2.59 arası’ düşük, ‘2.60- 3.39 arası’ orta, ‘3.40-4.19 arası’ yüksek ve ‘4.20-5.00 arası’ ise çok yüksek düzey olarak yorumlanmıştır. Eğitim felsefesi inançları ölçeğinde ise katılımcıların her bir eğitim felsefesini ne kadar benimsedikleri belirlenmeye çalışılmıştır. Bir alt boyuttan alınan puanın yüksek olması, katılımcıların o alt boyuttaki eğitim felsefesine inandığını ve benimsediğini, düşük olması ise söz konusu felsefeye olan inancının az olduğunu göstermektedir.</w:t>
      </w:r>
    </w:p>
    <w:p w:rsidR="001B6C5E" w:rsidRPr="001B6C5E" w:rsidRDefault="001B6C5E" w:rsidP="006C0B8F">
      <w:pPr>
        <w:spacing w:before="120" w:after="120" w:line="240" w:lineRule="auto"/>
        <w:ind w:firstLine="708"/>
        <w:jc w:val="both"/>
        <w:rPr>
          <w:rFonts w:ascii="Cambria" w:hAnsi="Cambria"/>
        </w:rPr>
      </w:pPr>
      <w:r w:rsidRPr="001B6C5E">
        <w:rPr>
          <w:rFonts w:ascii="Cambria" w:hAnsi="Cambria"/>
        </w:rPr>
        <w:t xml:space="preserve">Ölçek puanlarından elde edilen ortalamaların cinsiyete </w:t>
      </w:r>
      <w:r w:rsidR="00F21E12">
        <w:rPr>
          <w:rFonts w:ascii="Cambria" w:hAnsi="Cambria"/>
        </w:rPr>
        <w:t xml:space="preserve">ve sınıf düzeyine </w:t>
      </w:r>
      <w:r w:rsidRPr="001B6C5E">
        <w:rPr>
          <w:rFonts w:ascii="Cambria" w:hAnsi="Cambria"/>
        </w:rPr>
        <w:t>göre değişip değişmediğini belirlemek için verilerin normal dağılım gösterip göst</w:t>
      </w:r>
      <w:r w:rsidR="006C0B8F">
        <w:rPr>
          <w:rFonts w:ascii="Cambria" w:hAnsi="Cambria"/>
        </w:rPr>
        <w:t>ermediği incelenmiştir. Bu doğrultuda, t</w:t>
      </w:r>
      <w:r w:rsidR="006C0B8F" w:rsidRPr="006C0B8F">
        <w:rPr>
          <w:rFonts w:ascii="Cambria" w:hAnsi="Cambria"/>
        </w:rPr>
        <w:t>ek değişkenli normallik için ç</w:t>
      </w:r>
      <w:r w:rsidR="006C0B8F">
        <w:rPr>
          <w:rFonts w:ascii="Cambria" w:hAnsi="Cambria"/>
        </w:rPr>
        <w:t>arpıklık ve basıklık değerleri incelenmiş</w:t>
      </w:r>
      <w:r w:rsidR="006C0B8F" w:rsidRPr="006C0B8F">
        <w:rPr>
          <w:rFonts w:ascii="Cambria" w:hAnsi="Cambria"/>
        </w:rPr>
        <w:t xml:space="preserve"> </w:t>
      </w:r>
      <w:r w:rsidR="006C0B8F">
        <w:rPr>
          <w:rFonts w:ascii="Cambria" w:hAnsi="Cambria"/>
        </w:rPr>
        <w:t xml:space="preserve">ve </w:t>
      </w:r>
      <w:r w:rsidR="006C0B8F" w:rsidRPr="006C0B8F">
        <w:rPr>
          <w:rFonts w:ascii="Cambria" w:hAnsi="Cambria"/>
        </w:rPr>
        <w:t>bağımlı değişkenlere ait puanların çar</w:t>
      </w:r>
      <w:r w:rsidR="006C0B8F">
        <w:rPr>
          <w:rFonts w:ascii="Cambria" w:hAnsi="Cambria"/>
        </w:rPr>
        <w:t>pıklık (ske</w:t>
      </w:r>
      <w:r w:rsidR="003E71B0">
        <w:rPr>
          <w:rFonts w:ascii="Cambria" w:hAnsi="Cambria"/>
        </w:rPr>
        <w:t xml:space="preserve">wness) değerlerinin -.129 ile </w:t>
      </w:r>
      <w:r w:rsidR="006C0B8F">
        <w:rPr>
          <w:rFonts w:ascii="Cambria" w:hAnsi="Cambria"/>
        </w:rPr>
        <w:t>0.722</w:t>
      </w:r>
      <w:r w:rsidR="006C0B8F" w:rsidRPr="006C0B8F">
        <w:rPr>
          <w:rFonts w:ascii="Cambria" w:hAnsi="Cambria"/>
        </w:rPr>
        <w:t xml:space="preserve"> arasında değiştiği, basıklık (</w:t>
      </w:r>
      <w:r w:rsidR="006C0B8F">
        <w:rPr>
          <w:rFonts w:ascii="Cambria" w:hAnsi="Cambria"/>
        </w:rPr>
        <w:t xml:space="preserve">kurtosis) değerlerinin ise -.094 ile </w:t>
      </w:r>
      <w:r w:rsidR="006C0B8F" w:rsidRPr="006C0B8F">
        <w:rPr>
          <w:rFonts w:ascii="Cambria" w:hAnsi="Cambria"/>
        </w:rPr>
        <w:t>0.</w:t>
      </w:r>
      <w:r w:rsidR="006C0B8F">
        <w:rPr>
          <w:rFonts w:ascii="Cambria" w:hAnsi="Cambria"/>
        </w:rPr>
        <w:t>953</w:t>
      </w:r>
      <w:r w:rsidR="006C0B8F" w:rsidRPr="006C0B8F">
        <w:rPr>
          <w:rFonts w:ascii="Cambria" w:hAnsi="Cambria"/>
        </w:rPr>
        <w:t xml:space="preserve"> arasında değiştiği </w:t>
      </w:r>
      <w:r w:rsidR="006C0B8F">
        <w:rPr>
          <w:rFonts w:ascii="Cambria" w:hAnsi="Cambria"/>
        </w:rPr>
        <w:t>belirlenmiştir</w:t>
      </w:r>
      <w:r w:rsidR="006C0B8F" w:rsidRPr="006C0B8F">
        <w:rPr>
          <w:rFonts w:ascii="Cambria" w:hAnsi="Cambria"/>
        </w:rPr>
        <w:t>. Buna göre, normallik varsayımı için bağımlı değişkenlere ait puanlara ilişkin çarpıklık ve basıklık katsayılarının ± 1 aralığında olm</w:t>
      </w:r>
      <w:r w:rsidR="006C0B8F">
        <w:rPr>
          <w:rFonts w:ascii="Cambria" w:hAnsi="Cambria"/>
        </w:rPr>
        <w:t>ası gerektiği (Büyüköztürk, 2016</w:t>
      </w:r>
      <w:r w:rsidR="006C0B8F" w:rsidRPr="006C0B8F">
        <w:rPr>
          <w:rFonts w:ascii="Cambria" w:hAnsi="Cambria"/>
        </w:rPr>
        <w:t xml:space="preserve">) </w:t>
      </w:r>
      <w:r w:rsidR="006C0B8F">
        <w:rPr>
          <w:rFonts w:ascii="Cambria" w:hAnsi="Cambria"/>
        </w:rPr>
        <w:t>göz önüne alındığında</w:t>
      </w:r>
      <w:r w:rsidR="006C0B8F" w:rsidRPr="006C0B8F">
        <w:rPr>
          <w:rFonts w:ascii="Cambria" w:hAnsi="Cambria"/>
        </w:rPr>
        <w:t xml:space="preserve"> verilerin normal dağılım gösterdiği kabul edilmiş</w:t>
      </w:r>
      <w:r w:rsidR="006C0B8F">
        <w:rPr>
          <w:rFonts w:ascii="Cambria" w:hAnsi="Cambria"/>
        </w:rPr>
        <w:t>tir. V</w:t>
      </w:r>
      <w:r w:rsidRPr="001B6C5E">
        <w:rPr>
          <w:rFonts w:ascii="Cambria" w:hAnsi="Cambria"/>
        </w:rPr>
        <w:t xml:space="preserve">eriler normal dağılım gösterdiği için </w:t>
      </w:r>
      <w:r w:rsidR="00F21E12">
        <w:rPr>
          <w:rFonts w:ascii="Cambria" w:hAnsi="Cambria"/>
        </w:rPr>
        <w:t xml:space="preserve">cinsiyet değişkeni için </w:t>
      </w:r>
      <w:r w:rsidRPr="001B6C5E">
        <w:rPr>
          <w:rFonts w:ascii="Cambria" w:hAnsi="Cambria"/>
        </w:rPr>
        <w:t>t-testi</w:t>
      </w:r>
      <w:r w:rsidR="00F21E12">
        <w:rPr>
          <w:rFonts w:ascii="Cambria" w:hAnsi="Cambria"/>
        </w:rPr>
        <w:t>, sınıf düzeyi değişkeni için ise ANOVA</w:t>
      </w:r>
      <w:r w:rsidRPr="001B6C5E">
        <w:rPr>
          <w:rFonts w:ascii="Cambria" w:hAnsi="Cambria"/>
        </w:rPr>
        <w:t xml:space="preserve"> kullanılmıştır. Öğretmen adaylarının ölçeklerden aldıkları puanlar arasındaki ilişkileri belirlemek için Pearson Çarpım Momentler Korelasyon Katsayıları incelenmiştir. Ayrıca, öğretmen adaylarının </w:t>
      </w:r>
      <w:r w:rsidRPr="001B6C5E">
        <w:rPr>
          <w:rFonts w:ascii="Cambria" w:hAnsi="Cambria" w:cs="Times New Roman"/>
          <w:color w:val="000000"/>
        </w:rPr>
        <w:t>benimsedikleri eğitim felsefesi inançlarının eleştirel pedagoji ilkelerine katılma durumlarını</w:t>
      </w:r>
      <w:r w:rsidRPr="001B6C5E">
        <w:rPr>
          <w:rFonts w:ascii="Cambria" w:hAnsi="Cambria"/>
        </w:rPr>
        <w:t xml:space="preserve"> ne düzeyde yordadığını belirlemek için ise basamaklı regresyon analizinden yararlanılmıştır. Analiz öncesinde, basamaklı regresyon analizinin temel varsayımları incelenmiş, bu doğrultuda çok değişkenli normallik ve doğrusallık sağlanmış, çoklu bağlantı probleminin olmadığı saptanmıştır. </w:t>
      </w:r>
    </w:p>
    <w:p w:rsidR="000F6587" w:rsidRPr="00496BBA" w:rsidRDefault="000F6587" w:rsidP="00496BBA">
      <w:pPr>
        <w:pStyle w:val="Heading2"/>
        <w:spacing w:before="100" w:beforeAutospacing="1" w:after="100" w:afterAutospacing="1"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BULGULAR</w:t>
      </w:r>
    </w:p>
    <w:p w:rsidR="007C796B" w:rsidRPr="007C796B" w:rsidRDefault="007C796B" w:rsidP="007C796B">
      <w:pPr>
        <w:spacing w:before="120" w:after="120" w:line="240" w:lineRule="auto"/>
        <w:rPr>
          <w:rFonts w:ascii="Cambria" w:hAnsi="Cambria"/>
          <w:b/>
        </w:rPr>
      </w:pPr>
      <w:r w:rsidRPr="007C796B">
        <w:rPr>
          <w:rFonts w:ascii="Cambria" w:hAnsi="Cambria"/>
          <w:b/>
        </w:rPr>
        <w:t>Birinci Alt Probleme İlişkin Bulgular</w:t>
      </w:r>
    </w:p>
    <w:p w:rsidR="00F21E12" w:rsidRPr="007C796B" w:rsidRDefault="007C796B" w:rsidP="007C796B">
      <w:pPr>
        <w:spacing w:before="120" w:after="120" w:line="240" w:lineRule="auto"/>
        <w:jc w:val="both"/>
        <w:rPr>
          <w:rFonts w:ascii="Cambria" w:hAnsi="Cambria"/>
        </w:rPr>
      </w:pPr>
      <w:r w:rsidRPr="007C796B">
        <w:rPr>
          <w:rFonts w:ascii="Cambria" w:hAnsi="Cambria"/>
          <w:b/>
          <w:i/>
        </w:rPr>
        <w:tab/>
      </w:r>
      <w:r w:rsidRPr="007C796B">
        <w:rPr>
          <w:rFonts w:ascii="Cambria" w:hAnsi="Cambria"/>
        </w:rPr>
        <w:t>Araştırmanın birinci alt problemi olan ‘’Öğretmen adayları en çok hangi eğitim felsefelerini benimsemektedirler ve eleştirel pedagoji ilkelerine katılma durumları ne düzeydedir?’’ sorusuna yönelik olarak öğretmen adaylarının ölçeklere verdikleri yanıtlar üzerinden hesaplanan aritmetik ortalama ve standart sapma değerleri Tablo 2’de verilmiştir:</w:t>
      </w:r>
    </w:p>
    <w:p w:rsidR="007C796B" w:rsidRPr="007C796B" w:rsidRDefault="007C796B" w:rsidP="007C796B">
      <w:pPr>
        <w:spacing w:before="120" w:after="120" w:line="240" w:lineRule="auto"/>
        <w:ind w:left="1701" w:right="850" w:hanging="850"/>
        <w:rPr>
          <w:rFonts w:ascii="Cambria" w:hAnsi="Cambria"/>
          <w:sz w:val="20"/>
        </w:rPr>
      </w:pPr>
      <w:r>
        <w:rPr>
          <w:rFonts w:ascii="Cambria" w:hAnsi="Cambria"/>
          <w:b/>
          <w:sz w:val="20"/>
        </w:rPr>
        <w:t>Tablo 2.</w:t>
      </w:r>
      <w:r w:rsidRPr="007C796B">
        <w:rPr>
          <w:rFonts w:ascii="Cambria" w:hAnsi="Cambria"/>
          <w:b/>
          <w:sz w:val="20"/>
        </w:rPr>
        <w:t xml:space="preserve"> </w:t>
      </w:r>
      <w:r w:rsidRPr="007C796B">
        <w:rPr>
          <w:rFonts w:ascii="Cambria" w:hAnsi="Cambria"/>
          <w:i/>
          <w:sz w:val="20"/>
        </w:rPr>
        <w:t>Öğretmen adaylarının ölçeklere verdikleri yanıtlara göre hesaplanan ortalama ve standart sapma puanları</w:t>
      </w:r>
    </w:p>
    <w:tbl>
      <w:tblPr>
        <w:tblStyle w:val="TableGrid"/>
        <w:tblW w:w="7462"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91"/>
        <w:gridCol w:w="2633"/>
        <w:gridCol w:w="1299"/>
        <w:gridCol w:w="148"/>
        <w:gridCol w:w="1241"/>
        <w:gridCol w:w="150"/>
      </w:tblGrid>
      <w:tr w:rsidR="007C796B" w:rsidRPr="007C796B" w:rsidTr="007C796B">
        <w:trPr>
          <w:jc w:val="center"/>
        </w:trPr>
        <w:tc>
          <w:tcPr>
            <w:tcW w:w="1991" w:type="dxa"/>
          </w:tcPr>
          <w:p w:rsidR="007C796B" w:rsidRPr="007C796B" w:rsidRDefault="007C796B" w:rsidP="007C796B">
            <w:pPr>
              <w:rPr>
                <w:rFonts w:ascii="Cambria" w:hAnsi="Cambria" w:cs="Times New Roman"/>
                <w:b/>
                <w:i/>
                <w:sz w:val="20"/>
              </w:rPr>
            </w:pPr>
            <w:r w:rsidRPr="007C796B">
              <w:rPr>
                <w:rFonts w:ascii="Cambria" w:hAnsi="Cambria" w:cs="Times New Roman"/>
                <w:b/>
                <w:i/>
                <w:sz w:val="20"/>
              </w:rPr>
              <w:t>Ölçekler</w:t>
            </w:r>
          </w:p>
        </w:tc>
        <w:tc>
          <w:tcPr>
            <w:tcW w:w="2633" w:type="dxa"/>
          </w:tcPr>
          <w:p w:rsidR="007C796B" w:rsidRPr="007C796B" w:rsidRDefault="007C796B" w:rsidP="007C796B">
            <w:pPr>
              <w:rPr>
                <w:rFonts w:ascii="Cambria" w:hAnsi="Cambria" w:cs="Times New Roman"/>
                <w:b/>
                <w:i/>
                <w:sz w:val="20"/>
              </w:rPr>
            </w:pPr>
            <w:r w:rsidRPr="007C796B">
              <w:rPr>
                <w:rFonts w:ascii="Cambria" w:hAnsi="Cambria" w:cs="Times New Roman"/>
                <w:b/>
                <w:i/>
                <w:sz w:val="20"/>
              </w:rPr>
              <w:t>Alt boyutlar</w:t>
            </w:r>
          </w:p>
        </w:tc>
        <w:tc>
          <w:tcPr>
            <w:tcW w:w="1447" w:type="dxa"/>
            <w:gridSpan w:val="2"/>
          </w:tcPr>
          <w:p w:rsidR="007C796B" w:rsidRPr="007C796B" w:rsidRDefault="007C796B" w:rsidP="007C796B">
            <w:pPr>
              <w:ind w:left="709"/>
              <w:rPr>
                <w:rFonts w:ascii="Cambria" w:hAnsi="Cambria"/>
                <w:b/>
                <w:i/>
                <w:sz w:val="20"/>
              </w:rPr>
            </w:pPr>
            <w:r w:rsidRPr="007C796B">
              <w:rPr>
                <w:rFonts w:ascii="Cambria" w:hAnsi="Cambria"/>
                <w:b/>
                <w:bCs/>
                <w:i/>
                <w:noProof/>
                <w:sz w:val="20"/>
                <w:lang w:eastAsia="tr-TR"/>
              </w:rPr>
              <w:drawing>
                <wp:inline distT="0" distB="0" distL="0" distR="0">
                  <wp:extent cx="180975" cy="190500"/>
                  <wp:effectExtent l="19050" t="0" r="0" b="0"/>
                  <wp:docPr id="10"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p>
        </w:tc>
        <w:tc>
          <w:tcPr>
            <w:tcW w:w="1391" w:type="dxa"/>
            <w:gridSpan w:val="2"/>
          </w:tcPr>
          <w:p w:rsidR="007C796B" w:rsidRPr="007C796B" w:rsidRDefault="007C796B" w:rsidP="007C796B">
            <w:pPr>
              <w:ind w:left="709"/>
              <w:rPr>
                <w:rFonts w:ascii="Cambria" w:hAnsi="Cambria"/>
                <w:b/>
                <w:i/>
                <w:sz w:val="20"/>
              </w:rPr>
            </w:pPr>
            <w:r w:rsidRPr="007C796B">
              <w:rPr>
                <w:rFonts w:ascii="Cambria" w:hAnsi="Cambria"/>
                <w:b/>
                <w:i/>
                <w:sz w:val="20"/>
              </w:rPr>
              <w:t xml:space="preserve">  S</w:t>
            </w:r>
          </w:p>
        </w:tc>
      </w:tr>
      <w:tr w:rsidR="007C796B" w:rsidRPr="007C796B" w:rsidTr="007C796B">
        <w:trPr>
          <w:gridAfter w:val="1"/>
          <w:wAfter w:w="150" w:type="dxa"/>
          <w:trHeight w:val="991"/>
          <w:jc w:val="center"/>
        </w:trPr>
        <w:tc>
          <w:tcPr>
            <w:tcW w:w="1991" w:type="dxa"/>
          </w:tcPr>
          <w:p w:rsidR="007C796B" w:rsidRPr="007C796B" w:rsidRDefault="007C796B" w:rsidP="007C796B">
            <w:pPr>
              <w:rPr>
                <w:rFonts w:ascii="Cambria" w:hAnsi="Cambria"/>
                <w:sz w:val="20"/>
              </w:rPr>
            </w:pPr>
            <w:r w:rsidRPr="007C796B">
              <w:rPr>
                <w:rFonts w:ascii="Cambria" w:hAnsi="Cambria"/>
                <w:sz w:val="20"/>
              </w:rPr>
              <w:t>Eleştirel Pedagoji İlkeleri</w:t>
            </w:r>
          </w:p>
        </w:tc>
        <w:tc>
          <w:tcPr>
            <w:tcW w:w="2633" w:type="dxa"/>
            <w:vMerge w:val="restart"/>
          </w:tcPr>
          <w:p w:rsidR="007C796B" w:rsidRPr="007C796B" w:rsidRDefault="007C796B" w:rsidP="007C796B">
            <w:pPr>
              <w:rPr>
                <w:rFonts w:ascii="Cambria" w:hAnsi="Cambria"/>
                <w:sz w:val="20"/>
              </w:rPr>
            </w:pPr>
            <w:r w:rsidRPr="007C796B">
              <w:rPr>
                <w:rFonts w:ascii="Cambria" w:hAnsi="Cambria"/>
                <w:sz w:val="20"/>
              </w:rPr>
              <w:t>Eleştirel Pedagoji (Toplam)</w:t>
            </w:r>
          </w:p>
          <w:p w:rsidR="007C796B" w:rsidRPr="007C796B" w:rsidRDefault="007C796B" w:rsidP="007C796B">
            <w:pPr>
              <w:rPr>
                <w:rFonts w:ascii="Cambria" w:hAnsi="Cambria"/>
                <w:sz w:val="20"/>
              </w:rPr>
            </w:pPr>
            <w:r w:rsidRPr="007C796B">
              <w:rPr>
                <w:rFonts w:ascii="Cambria" w:hAnsi="Cambria"/>
                <w:sz w:val="20"/>
              </w:rPr>
              <w:t>Eğitim Sistemi</w:t>
            </w:r>
          </w:p>
          <w:p w:rsidR="007C796B" w:rsidRPr="007C796B" w:rsidRDefault="007C796B" w:rsidP="007C796B">
            <w:pPr>
              <w:rPr>
                <w:rFonts w:ascii="Cambria" w:hAnsi="Cambria"/>
                <w:sz w:val="20"/>
              </w:rPr>
            </w:pPr>
            <w:r w:rsidRPr="007C796B">
              <w:rPr>
                <w:rFonts w:ascii="Cambria" w:hAnsi="Cambria"/>
                <w:sz w:val="20"/>
              </w:rPr>
              <w:t>Okulun İşlevleri</w:t>
            </w:r>
          </w:p>
          <w:p w:rsidR="007C796B" w:rsidRPr="007C796B" w:rsidRDefault="007C796B" w:rsidP="007C796B">
            <w:pPr>
              <w:rPr>
                <w:rFonts w:ascii="Cambria" w:hAnsi="Cambria"/>
                <w:sz w:val="20"/>
              </w:rPr>
            </w:pPr>
            <w:r w:rsidRPr="007C796B">
              <w:rPr>
                <w:rFonts w:ascii="Cambria" w:hAnsi="Cambria"/>
                <w:sz w:val="20"/>
              </w:rPr>
              <w:t>Özgürleştirici Okul</w:t>
            </w:r>
          </w:p>
          <w:p w:rsidR="007C796B" w:rsidRPr="007C796B" w:rsidRDefault="007C796B" w:rsidP="007C796B">
            <w:pPr>
              <w:rPr>
                <w:rFonts w:ascii="Cambria" w:hAnsi="Cambria"/>
                <w:sz w:val="20"/>
              </w:rPr>
            </w:pPr>
            <w:r w:rsidRPr="007C796B">
              <w:rPr>
                <w:rFonts w:ascii="Cambria" w:hAnsi="Cambria"/>
                <w:sz w:val="20"/>
              </w:rPr>
              <w:lastRenderedPageBreak/>
              <w:t>Daimicilik</w:t>
            </w:r>
          </w:p>
          <w:p w:rsidR="007C796B" w:rsidRPr="007C796B" w:rsidRDefault="007C796B" w:rsidP="007C796B">
            <w:pPr>
              <w:rPr>
                <w:rFonts w:ascii="Cambria" w:hAnsi="Cambria"/>
                <w:sz w:val="20"/>
              </w:rPr>
            </w:pPr>
            <w:r w:rsidRPr="007C796B">
              <w:rPr>
                <w:rFonts w:ascii="Cambria" w:hAnsi="Cambria"/>
                <w:sz w:val="20"/>
              </w:rPr>
              <w:t>Esasicilik</w:t>
            </w:r>
          </w:p>
          <w:p w:rsidR="007C796B" w:rsidRPr="007C796B" w:rsidRDefault="007C796B" w:rsidP="007C796B">
            <w:pPr>
              <w:rPr>
                <w:rFonts w:ascii="Cambria" w:hAnsi="Cambria"/>
                <w:sz w:val="20"/>
              </w:rPr>
            </w:pPr>
            <w:r w:rsidRPr="007C796B">
              <w:rPr>
                <w:rFonts w:ascii="Cambria" w:hAnsi="Cambria"/>
                <w:sz w:val="20"/>
              </w:rPr>
              <w:t>İlerlemecilik</w:t>
            </w:r>
          </w:p>
          <w:p w:rsidR="007C796B" w:rsidRPr="007C796B" w:rsidRDefault="007C796B" w:rsidP="007C796B">
            <w:pPr>
              <w:rPr>
                <w:rFonts w:ascii="Cambria" w:hAnsi="Cambria"/>
                <w:sz w:val="20"/>
              </w:rPr>
            </w:pPr>
            <w:r w:rsidRPr="007C796B">
              <w:rPr>
                <w:rFonts w:ascii="Cambria" w:hAnsi="Cambria"/>
                <w:sz w:val="20"/>
              </w:rPr>
              <w:t>Yeniden Kurmacılık</w:t>
            </w:r>
          </w:p>
          <w:p w:rsidR="007C796B" w:rsidRPr="007C796B" w:rsidRDefault="007C796B" w:rsidP="007C796B">
            <w:pPr>
              <w:rPr>
                <w:rFonts w:ascii="Cambria" w:hAnsi="Cambria"/>
                <w:sz w:val="20"/>
              </w:rPr>
            </w:pPr>
            <w:r w:rsidRPr="007C796B">
              <w:rPr>
                <w:rFonts w:ascii="Cambria" w:hAnsi="Cambria"/>
                <w:sz w:val="20"/>
              </w:rPr>
              <w:t>Varoluşçuluk</w:t>
            </w:r>
          </w:p>
        </w:tc>
        <w:tc>
          <w:tcPr>
            <w:tcW w:w="1299" w:type="dxa"/>
            <w:vMerge w:val="restart"/>
          </w:tcPr>
          <w:p w:rsidR="007C796B" w:rsidRPr="007C796B" w:rsidRDefault="007C796B" w:rsidP="007C796B">
            <w:pPr>
              <w:ind w:left="709"/>
              <w:rPr>
                <w:rFonts w:ascii="Cambria" w:hAnsi="Cambria"/>
                <w:sz w:val="20"/>
              </w:rPr>
            </w:pPr>
            <w:r w:rsidRPr="007C796B">
              <w:rPr>
                <w:rFonts w:ascii="Cambria" w:hAnsi="Cambria"/>
                <w:sz w:val="20"/>
              </w:rPr>
              <w:lastRenderedPageBreak/>
              <w:t>3.21</w:t>
            </w:r>
          </w:p>
          <w:p w:rsidR="007C796B" w:rsidRPr="007C796B" w:rsidRDefault="007C796B" w:rsidP="007C796B">
            <w:pPr>
              <w:ind w:left="709"/>
              <w:rPr>
                <w:rFonts w:ascii="Cambria" w:hAnsi="Cambria"/>
                <w:sz w:val="20"/>
              </w:rPr>
            </w:pPr>
            <w:r w:rsidRPr="007C796B">
              <w:rPr>
                <w:rFonts w:ascii="Cambria" w:hAnsi="Cambria"/>
                <w:sz w:val="20"/>
              </w:rPr>
              <w:t>3.24</w:t>
            </w:r>
          </w:p>
          <w:p w:rsidR="007C796B" w:rsidRPr="007C796B" w:rsidRDefault="007C796B" w:rsidP="007C796B">
            <w:pPr>
              <w:ind w:left="709"/>
              <w:rPr>
                <w:rFonts w:ascii="Cambria" w:hAnsi="Cambria"/>
                <w:sz w:val="20"/>
              </w:rPr>
            </w:pPr>
            <w:r w:rsidRPr="007C796B">
              <w:rPr>
                <w:rFonts w:ascii="Cambria" w:hAnsi="Cambria"/>
                <w:sz w:val="20"/>
              </w:rPr>
              <w:t>3.34</w:t>
            </w:r>
          </w:p>
          <w:p w:rsidR="007C796B" w:rsidRPr="007C796B" w:rsidRDefault="007C796B" w:rsidP="007C796B">
            <w:pPr>
              <w:ind w:left="709"/>
              <w:rPr>
                <w:rFonts w:ascii="Cambria" w:hAnsi="Cambria"/>
                <w:sz w:val="20"/>
              </w:rPr>
            </w:pPr>
            <w:r w:rsidRPr="007C796B">
              <w:rPr>
                <w:rFonts w:ascii="Cambria" w:hAnsi="Cambria"/>
                <w:sz w:val="20"/>
              </w:rPr>
              <w:t>2.85</w:t>
            </w:r>
          </w:p>
          <w:p w:rsidR="007C796B" w:rsidRPr="007C796B" w:rsidRDefault="007C796B" w:rsidP="007C796B">
            <w:pPr>
              <w:ind w:left="709"/>
              <w:rPr>
                <w:rFonts w:ascii="Cambria" w:hAnsi="Cambria"/>
                <w:sz w:val="20"/>
              </w:rPr>
            </w:pPr>
            <w:r w:rsidRPr="007C796B">
              <w:rPr>
                <w:rFonts w:ascii="Cambria" w:hAnsi="Cambria"/>
                <w:sz w:val="20"/>
              </w:rPr>
              <w:lastRenderedPageBreak/>
              <w:t>3.98</w:t>
            </w:r>
          </w:p>
          <w:p w:rsidR="007C796B" w:rsidRPr="007C796B" w:rsidRDefault="007C796B" w:rsidP="007C796B">
            <w:pPr>
              <w:ind w:left="709"/>
              <w:rPr>
                <w:rFonts w:ascii="Cambria" w:hAnsi="Cambria"/>
                <w:sz w:val="20"/>
              </w:rPr>
            </w:pPr>
            <w:r w:rsidRPr="007C796B">
              <w:rPr>
                <w:rFonts w:ascii="Cambria" w:hAnsi="Cambria"/>
                <w:sz w:val="20"/>
              </w:rPr>
              <w:t>2.29</w:t>
            </w:r>
          </w:p>
          <w:p w:rsidR="007C796B" w:rsidRPr="007C796B" w:rsidRDefault="007C796B" w:rsidP="007C796B">
            <w:pPr>
              <w:ind w:left="709"/>
              <w:rPr>
                <w:rFonts w:ascii="Cambria" w:hAnsi="Cambria"/>
                <w:sz w:val="20"/>
              </w:rPr>
            </w:pPr>
            <w:r w:rsidRPr="007C796B">
              <w:rPr>
                <w:rFonts w:ascii="Cambria" w:hAnsi="Cambria"/>
                <w:sz w:val="20"/>
              </w:rPr>
              <w:t>4.44</w:t>
            </w:r>
          </w:p>
          <w:p w:rsidR="007C796B" w:rsidRPr="007C796B" w:rsidRDefault="007C796B" w:rsidP="007C796B">
            <w:pPr>
              <w:ind w:left="709"/>
              <w:rPr>
                <w:rFonts w:ascii="Cambria" w:hAnsi="Cambria"/>
                <w:sz w:val="20"/>
              </w:rPr>
            </w:pPr>
            <w:r w:rsidRPr="007C796B">
              <w:rPr>
                <w:rFonts w:ascii="Cambria" w:hAnsi="Cambria"/>
                <w:sz w:val="20"/>
              </w:rPr>
              <w:t>4.16</w:t>
            </w:r>
          </w:p>
          <w:p w:rsidR="007C796B" w:rsidRPr="007C796B" w:rsidRDefault="007C796B" w:rsidP="007C796B">
            <w:pPr>
              <w:ind w:left="709"/>
              <w:rPr>
                <w:rFonts w:ascii="Cambria" w:hAnsi="Cambria"/>
                <w:sz w:val="20"/>
              </w:rPr>
            </w:pPr>
            <w:r w:rsidRPr="007C796B">
              <w:rPr>
                <w:rFonts w:ascii="Cambria" w:hAnsi="Cambria"/>
                <w:sz w:val="20"/>
              </w:rPr>
              <w:t>4.63</w:t>
            </w:r>
          </w:p>
        </w:tc>
        <w:tc>
          <w:tcPr>
            <w:tcW w:w="1389" w:type="dxa"/>
            <w:gridSpan w:val="2"/>
            <w:vMerge w:val="restart"/>
          </w:tcPr>
          <w:p w:rsidR="007C796B" w:rsidRPr="007C796B" w:rsidRDefault="007C796B" w:rsidP="007C796B">
            <w:pPr>
              <w:ind w:left="709"/>
              <w:rPr>
                <w:rFonts w:ascii="Cambria" w:hAnsi="Cambria"/>
                <w:sz w:val="20"/>
              </w:rPr>
            </w:pPr>
            <w:r w:rsidRPr="007C796B">
              <w:rPr>
                <w:rFonts w:ascii="Cambria" w:hAnsi="Cambria"/>
                <w:sz w:val="20"/>
              </w:rPr>
              <w:lastRenderedPageBreak/>
              <w:t>0.39</w:t>
            </w:r>
          </w:p>
          <w:p w:rsidR="007C796B" w:rsidRPr="007C796B" w:rsidRDefault="007C796B" w:rsidP="007C796B">
            <w:pPr>
              <w:ind w:left="709"/>
              <w:rPr>
                <w:rFonts w:ascii="Cambria" w:hAnsi="Cambria"/>
                <w:sz w:val="20"/>
              </w:rPr>
            </w:pPr>
            <w:r w:rsidRPr="007C796B">
              <w:rPr>
                <w:rFonts w:ascii="Cambria" w:hAnsi="Cambria"/>
                <w:sz w:val="20"/>
              </w:rPr>
              <w:t>0.60</w:t>
            </w:r>
          </w:p>
          <w:p w:rsidR="007C796B" w:rsidRPr="007C796B" w:rsidRDefault="007C796B" w:rsidP="007C796B">
            <w:pPr>
              <w:ind w:left="709"/>
              <w:rPr>
                <w:rFonts w:ascii="Cambria" w:hAnsi="Cambria"/>
                <w:sz w:val="20"/>
              </w:rPr>
            </w:pPr>
            <w:r w:rsidRPr="007C796B">
              <w:rPr>
                <w:rFonts w:ascii="Cambria" w:hAnsi="Cambria"/>
                <w:sz w:val="20"/>
              </w:rPr>
              <w:t>0.59</w:t>
            </w:r>
          </w:p>
          <w:p w:rsidR="007C796B" w:rsidRPr="007C796B" w:rsidRDefault="007C796B" w:rsidP="007C796B">
            <w:pPr>
              <w:ind w:left="709"/>
              <w:rPr>
                <w:rFonts w:ascii="Cambria" w:hAnsi="Cambria"/>
                <w:sz w:val="20"/>
              </w:rPr>
            </w:pPr>
            <w:r w:rsidRPr="007C796B">
              <w:rPr>
                <w:rFonts w:ascii="Cambria" w:hAnsi="Cambria"/>
                <w:sz w:val="20"/>
              </w:rPr>
              <w:t>0.51</w:t>
            </w:r>
          </w:p>
          <w:p w:rsidR="007C796B" w:rsidRPr="007C796B" w:rsidRDefault="007C796B" w:rsidP="007C796B">
            <w:pPr>
              <w:ind w:left="709"/>
              <w:rPr>
                <w:rFonts w:ascii="Cambria" w:hAnsi="Cambria"/>
                <w:sz w:val="20"/>
              </w:rPr>
            </w:pPr>
            <w:r w:rsidRPr="007C796B">
              <w:rPr>
                <w:rFonts w:ascii="Cambria" w:hAnsi="Cambria"/>
                <w:sz w:val="20"/>
              </w:rPr>
              <w:lastRenderedPageBreak/>
              <w:t>0.67</w:t>
            </w:r>
          </w:p>
          <w:p w:rsidR="007C796B" w:rsidRPr="007C796B" w:rsidRDefault="007C796B" w:rsidP="007C796B">
            <w:pPr>
              <w:ind w:left="709"/>
              <w:rPr>
                <w:rFonts w:ascii="Cambria" w:hAnsi="Cambria"/>
                <w:sz w:val="20"/>
              </w:rPr>
            </w:pPr>
            <w:r w:rsidRPr="007C796B">
              <w:rPr>
                <w:rFonts w:ascii="Cambria" w:hAnsi="Cambria"/>
                <w:sz w:val="20"/>
              </w:rPr>
              <w:t>1.10</w:t>
            </w:r>
          </w:p>
          <w:p w:rsidR="007C796B" w:rsidRPr="007C796B" w:rsidRDefault="007C796B" w:rsidP="007C796B">
            <w:pPr>
              <w:ind w:left="709"/>
              <w:rPr>
                <w:rFonts w:ascii="Cambria" w:hAnsi="Cambria"/>
                <w:sz w:val="20"/>
              </w:rPr>
            </w:pPr>
            <w:r w:rsidRPr="007C796B">
              <w:rPr>
                <w:rFonts w:ascii="Cambria" w:hAnsi="Cambria"/>
                <w:sz w:val="20"/>
              </w:rPr>
              <w:t>0.48</w:t>
            </w:r>
          </w:p>
          <w:p w:rsidR="007C796B" w:rsidRPr="007C796B" w:rsidRDefault="007C796B" w:rsidP="007C796B">
            <w:pPr>
              <w:ind w:left="709"/>
              <w:rPr>
                <w:rFonts w:ascii="Cambria" w:hAnsi="Cambria"/>
                <w:sz w:val="20"/>
              </w:rPr>
            </w:pPr>
            <w:r w:rsidRPr="007C796B">
              <w:rPr>
                <w:rFonts w:ascii="Cambria" w:hAnsi="Cambria"/>
                <w:sz w:val="20"/>
              </w:rPr>
              <w:t>0.69</w:t>
            </w:r>
          </w:p>
          <w:p w:rsidR="007C796B" w:rsidRPr="007C796B" w:rsidRDefault="007C796B" w:rsidP="007C796B">
            <w:pPr>
              <w:ind w:left="709"/>
              <w:rPr>
                <w:rFonts w:ascii="Cambria" w:hAnsi="Cambria"/>
                <w:sz w:val="20"/>
              </w:rPr>
            </w:pPr>
            <w:r w:rsidRPr="007C796B">
              <w:rPr>
                <w:rFonts w:ascii="Cambria" w:hAnsi="Cambria"/>
                <w:sz w:val="20"/>
              </w:rPr>
              <w:t>0.51</w:t>
            </w:r>
          </w:p>
        </w:tc>
      </w:tr>
      <w:tr w:rsidR="007C796B" w:rsidRPr="007C796B" w:rsidTr="007C796B">
        <w:trPr>
          <w:gridAfter w:val="1"/>
          <w:wAfter w:w="150" w:type="dxa"/>
          <w:trHeight w:val="895"/>
          <w:jc w:val="center"/>
        </w:trPr>
        <w:tc>
          <w:tcPr>
            <w:tcW w:w="1991" w:type="dxa"/>
          </w:tcPr>
          <w:p w:rsidR="007C796B" w:rsidRPr="007C796B" w:rsidRDefault="007C796B" w:rsidP="007C796B">
            <w:pPr>
              <w:rPr>
                <w:rFonts w:ascii="Cambria" w:hAnsi="Cambria"/>
              </w:rPr>
            </w:pPr>
            <w:r w:rsidRPr="00273B6F">
              <w:rPr>
                <w:rFonts w:ascii="Cambria" w:hAnsi="Cambria"/>
                <w:sz w:val="20"/>
              </w:rPr>
              <w:lastRenderedPageBreak/>
              <w:t>Eğitim Felsefesi İnançları</w:t>
            </w:r>
          </w:p>
        </w:tc>
        <w:tc>
          <w:tcPr>
            <w:tcW w:w="2633" w:type="dxa"/>
            <w:vMerge/>
          </w:tcPr>
          <w:p w:rsidR="007C796B" w:rsidRPr="007C796B" w:rsidRDefault="007C796B" w:rsidP="007C796B">
            <w:pPr>
              <w:rPr>
                <w:rFonts w:ascii="Cambria" w:hAnsi="Cambria"/>
              </w:rPr>
            </w:pPr>
          </w:p>
        </w:tc>
        <w:tc>
          <w:tcPr>
            <w:tcW w:w="1299" w:type="dxa"/>
            <w:vMerge/>
          </w:tcPr>
          <w:p w:rsidR="007C796B" w:rsidRPr="007C796B" w:rsidRDefault="007C796B" w:rsidP="007C796B">
            <w:pPr>
              <w:ind w:left="709"/>
              <w:rPr>
                <w:rFonts w:ascii="Cambria" w:hAnsi="Cambria"/>
              </w:rPr>
            </w:pPr>
          </w:p>
        </w:tc>
        <w:tc>
          <w:tcPr>
            <w:tcW w:w="1389" w:type="dxa"/>
            <w:gridSpan w:val="2"/>
            <w:vMerge/>
          </w:tcPr>
          <w:p w:rsidR="007C796B" w:rsidRPr="007C796B" w:rsidRDefault="007C796B" w:rsidP="007C796B">
            <w:pPr>
              <w:ind w:left="709"/>
              <w:rPr>
                <w:rFonts w:ascii="Cambria" w:hAnsi="Cambria"/>
              </w:rPr>
            </w:pPr>
          </w:p>
        </w:tc>
      </w:tr>
    </w:tbl>
    <w:p w:rsidR="007C796B" w:rsidRPr="000E3A19" w:rsidRDefault="007C796B" w:rsidP="007C796B">
      <w:pPr>
        <w:spacing w:before="180" w:after="180" w:line="240" w:lineRule="auto"/>
        <w:jc w:val="both"/>
        <w:rPr>
          <w:rFonts w:ascii="Cambria" w:hAnsi="Cambria"/>
        </w:rPr>
      </w:pPr>
      <w:r w:rsidRPr="000E3A19">
        <w:rPr>
          <w:rFonts w:ascii="Cambria" w:hAnsi="Cambria"/>
        </w:rPr>
        <w:lastRenderedPageBreak/>
        <w:tab/>
        <w:t>Tablo 2 incelendiğinde, öğretmen adaylarının sırasıyla en çok varoluşçuluk (</w:t>
      </w:r>
      <w:r w:rsidRPr="000E3A19">
        <w:rPr>
          <w:rFonts w:ascii="Cambria" w:hAnsi="Cambria"/>
          <w:bCs/>
          <w:noProof/>
          <w:lang w:eastAsia="tr-TR"/>
        </w:rPr>
        <w:drawing>
          <wp:inline distT="0" distB="0" distL="0" distR="0">
            <wp:extent cx="180975" cy="1905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000E3A19" w:rsidRPr="000E3A19">
        <w:rPr>
          <w:rFonts w:ascii="Cambria" w:hAnsi="Cambria"/>
        </w:rPr>
        <w:t>=</w:t>
      </w:r>
      <w:r w:rsidRPr="000E3A19">
        <w:rPr>
          <w:rFonts w:ascii="Cambria" w:hAnsi="Cambria"/>
        </w:rPr>
        <w:t>4.63), ilerlemecilik (</w:t>
      </w:r>
      <w:r w:rsidRPr="000E3A19">
        <w:rPr>
          <w:rFonts w:ascii="Cambria" w:hAnsi="Cambria"/>
          <w:bCs/>
          <w:noProof/>
          <w:lang w:eastAsia="tr-TR"/>
        </w:rPr>
        <w:drawing>
          <wp:inline distT="0" distB="0" distL="0" distR="0">
            <wp:extent cx="180975" cy="19050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000E3A19" w:rsidRPr="000E3A19">
        <w:rPr>
          <w:rFonts w:ascii="Cambria" w:hAnsi="Cambria"/>
        </w:rPr>
        <w:t>=</w:t>
      </w:r>
      <w:r w:rsidRPr="000E3A19">
        <w:rPr>
          <w:rFonts w:ascii="Cambria" w:hAnsi="Cambria"/>
        </w:rPr>
        <w:t>4.44), yeniden kurmacılık (</w:t>
      </w:r>
      <w:r w:rsidRPr="000E3A19">
        <w:rPr>
          <w:rFonts w:ascii="Cambria" w:hAnsi="Cambria"/>
          <w:bCs/>
          <w:noProof/>
          <w:lang w:eastAsia="tr-TR"/>
        </w:rPr>
        <w:drawing>
          <wp:inline distT="0" distB="0" distL="0" distR="0">
            <wp:extent cx="180975" cy="19050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000E3A19" w:rsidRPr="000E3A19">
        <w:rPr>
          <w:rFonts w:ascii="Cambria" w:hAnsi="Cambria"/>
        </w:rPr>
        <w:t>=</w:t>
      </w:r>
      <w:r w:rsidRPr="000E3A19">
        <w:rPr>
          <w:rFonts w:ascii="Cambria" w:hAnsi="Cambria"/>
        </w:rPr>
        <w:t>4.16), daimicilik (</w:t>
      </w:r>
      <w:r w:rsidRPr="000E3A19">
        <w:rPr>
          <w:rFonts w:ascii="Cambria" w:hAnsi="Cambria"/>
          <w:bCs/>
          <w:noProof/>
          <w:lang w:eastAsia="tr-TR"/>
        </w:rPr>
        <w:drawing>
          <wp:inline distT="0" distB="0" distL="0" distR="0">
            <wp:extent cx="180975" cy="190500"/>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000E3A19" w:rsidRPr="000E3A19">
        <w:rPr>
          <w:rFonts w:ascii="Cambria" w:hAnsi="Cambria"/>
        </w:rPr>
        <w:t>=</w:t>
      </w:r>
      <w:r w:rsidRPr="000E3A19">
        <w:rPr>
          <w:rFonts w:ascii="Cambria" w:hAnsi="Cambria"/>
        </w:rPr>
        <w:t>3.98) ve esasicilik (</w:t>
      </w:r>
      <w:r w:rsidRPr="000E3A19">
        <w:rPr>
          <w:rFonts w:ascii="Cambria" w:hAnsi="Cambria"/>
          <w:bCs/>
          <w:noProof/>
          <w:lang w:eastAsia="tr-TR"/>
        </w:rPr>
        <w:drawing>
          <wp:inline distT="0" distB="0" distL="0" distR="0">
            <wp:extent cx="180975" cy="190500"/>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000E3A19" w:rsidRPr="000E3A19">
        <w:rPr>
          <w:rFonts w:ascii="Cambria" w:hAnsi="Cambria"/>
        </w:rPr>
        <w:t>=</w:t>
      </w:r>
      <w:r w:rsidRPr="000E3A19">
        <w:rPr>
          <w:rFonts w:ascii="Cambria" w:hAnsi="Cambria"/>
        </w:rPr>
        <w:t>2.29)</w:t>
      </w:r>
      <w:r w:rsidR="000E3A19" w:rsidRPr="000E3A19">
        <w:rPr>
          <w:rFonts w:ascii="Cambria" w:hAnsi="Cambria"/>
        </w:rPr>
        <w:t xml:space="preserve"> </w:t>
      </w:r>
      <w:r w:rsidRPr="000E3A19">
        <w:rPr>
          <w:rFonts w:ascii="Cambria" w:hAnsi="Cambria"/>
        </w:rPr>
        <w:t>felsefelerini benimsedikleri görülmektedir. Öğretmen adaylarının eleştirel pedagoji katılma durumları incelendiğinde; öğretmen adaylarının genel olarak eleştiri pedagoji ilkelerine (</w:t>
      </w:r>
      <w:r w:rsidRPr="000E3A19">
        <w:rPr>
          <w:rFonts w:ascii="Cambria" w:hAnsi="Cambria"/>
          <w:bCs/>
          <w:noProof/>
          <w:lang w:eastAsia="tr-TR"/>
        </w:rPr>
        <w:drawing>
          <wp:inline distT="0" distB="0" distL="0" distR="0">
            <wp:extent cx="180975" cy="190500"/>
            <wp:effectExtent l="1905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000E3A19" w:rsidRPr="000E3A19">
        <w:rPr>
          <w:rFonts w:ascii="Cambria" w:hAnsi="Cambria"/>
        </w:rPr>
        <w:t>=</w:t>
      </w:r>
      <w:r w:rsidRPr="000E3A19">
        <w:rPr>
          <w:rFonts w:ascii="Cambria" w:hAnsi="Cambria"/>
        </w:rPr>
        <w:t>3.21) orta düzeyde katıldıkları, benzer şekilde ölçeğin eğitim sistemi (</w:t>
      </w:r>
      <w:r w:rsidRPr="000E3A19">
        <w:rPr>
          <w:rFonts w:ascii="Cambria" w:hAnsi="Cambria"/>
          <w:bCs/>
          <w:noProof/>
          <w:lang w:eastAsia="tr-TR"/>
        </w:rPr>
        <w:drawing>
          <wp:inline distT="0" distB="0" distL="0" distR="0">
            <wp:extent cx="180975" cy="190500"/>
            <wp:effectExtent l="19050" t="0" r="0" b="0"/>
            <wp:docPr id="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000E3A19" w:rsidRPr="000E3A19">
        <w:rPr>
          <w:rFonts w:ascii="Cambria" w:hAnsi="Cambria"/>
        </w:rPr>
        <w:t>=</w:t>
      </w:r>
      <w:r w:rsidRPr="000E3A19">
        <w:rPr>
          <w:rFonts w:ascii="Cambria" w:hAnsi="Cambria"/>
        </w:rPr>
        <w:t>3.24), okulun işlevleri (</w:t>
      </w:r>
      <w:r w:rsidRPr="000E3A19">
        <w:rPr>
          <w:rFonts w:ascii="Cambria" w:hAnsi="Cambria"/>
          <w:bCs/>
          <w:noProof/>
          <w:lang w:eastAsia="tr-TR"/>
        </w:rPr>
        <w:drawing>
          <wp:inline distT="0" distB="0" distL="0" distR="0">
            <wp:extent cx="180975" cy="190500"/>
            <wp:effectExtent l="1905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000E3A19" w:rsidRPr="000E3A19">
        <w:rPr>
          <w:rFonts w:ascii="Cambria" w:hAnsi="Cambria"/>
        </w:rPr>
        <w:t>=</w:t>
      </w:r>
      <w:r w:rsidRPr="000E3A19">
        <w:rPr>
          <w:rFonts w:ascii="Cambria" w:hAnsi="Cambria"/>
        </w:rPr>
        <w:t>3.34) ve özgürleştirici okul (</w:t>
      </w:r>
      <w:r w:rsidRPr="000E3A19">
        <w:rPr>
          <w:rFonts w:ascii="Cambria" w:hAnsi="Cambria"/>
          <w:bCs/>
          <w:noProof/>
          <w:lang w:eastAsia="tr-TR"/>
        </w:rPr>
        <w:drawing>
          <wp:inline distT="0" distB="0" distL="0" distR="0">
            <wp:extent cx="180975" cy="190500"/>
            <wp:effectExtent l="19050" t="0" r="0" b="0"/>
            <wp:docPr id="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000E3A19" w:rsidRPr="000E3A19">
        <w:rPr>
          <w:rFonts w:ascii="Cambria" w:hAnsi="Cambria"/>
        </w:rPr>
        <w:t>=</w:t>
      </w:r>
      <w:r w:rsidRPr="000E3A19">
        <w:rPr>
          <w:rFonts w:ascii="Cambria" w:hAnsi="Cambria"/>
        </w:rPr>
        <w:t xml:space="preserve">2.85) alt boyutlarındaki ilkelere katılım durumlarının orta düzeyde olduğu görülmektedir. </w:t>
      </w:r>
    </w:p>
    <w:p w:rsidR="007C796B" w:rsidRPr="007C796B" w:rsidRDefault="007C796B" w:rsidP="007C796B">
      <w:pPr>
        <w:spacing w:before="120" w:after="120" w:line="240" w:lineRule="auto"/>
        <w:jc w:val="both"/>
        <w:rPr>
          <w:rFonts w:ascii="Cambria" w:hAnsi="Cambria"/>
          <w:b/>
        </w:rPr>
      </w:pPr>
      <w:r w:rsidRPr="007C796B">
        <w:rPr>
          <w:rFonts w:ascii="Cambria" w:hAnsi="Cambria"/>
          <w:b/>
        </w:rPr>
        <w:t>İkinci Alt Probleme İlişkin Bulgular</w:t>
      </w:r>
    </w:p>
    <w:p w:rsidR="007C796B" w:rsidRPr="007C796B" w:rsidRDefault="007C796B" w:rsidP="007C796B">
      <w:pPr>
        <w:spacing w:before="120" w:after="120" w:line="240" w:lineRule="auto"/>
        <w:jc w:val="both"/>
        <w:rPr>
          <w:rFonts w:ascii="Cambria" w:hAnsi="Cambria"/>
        </w:rPr>
      </w:pPr>
      <w:r w:rsidRPr="007C796B">
        <w:rPr>
          <w:rFonts w:ascii="Cambria" w:hAnsi="Cambria"/>
          <w:b/>
          <w:i/>
        </w:rPr>
        <w:tab/>
      </w:r>
      <w:r w:rsidRPr="007C796B">
        <w:rPr>
          <w:rFonts w:ascii="Cambria" w:hAnsi="Cambria"/>
        </w:rPr>
        <w:t xml:space="preserve">Araştırmanın ikinci alt problemi olan ‘’Öğretmen adaylarının benimsedikleri eğitim felsefeleri ve eleştirel pedagojiye ilişkin görüşleri cinsiyete </w:t>
      </w:r>
      <w:r w:rsidR="00F21E12">
        <w:rPr>
          <w:rFonts w:ascii="Cambria" w:hAnsi="Cambria"/>
        </w:rPr>
        <w:t xml:space="preserve">ve sınıf düzeyine </w:t>
      </w:r>
      <w:r w:rsidRPr="007C796B">
        <w:rPr>
          <w:rFonts w:ascii="Cambria" w:hAnsi="Cambria"/>
        </w:rPr>
        <w:t>göre anlamlı farklılık göstermekte midir?’’ sorusuna yönelik öğretmen adaylarının benimsedikleri eğitim felsefesi ve eleş</w:t>
      </w:r>
      <w:r w:rsidR="00F21E12">
        <w:rPr>
          <w:rFonts w:ascii="Cambria" w:hAnsi="Cambria"/>
        </w:rPr>
        <w:t>tirel pedagoji</w:t>
      </w:r>
      <w:r w:rsidRPr="007C796B">
        <w:rPr>
          <w:rFonts w:ascii="Cambria" w:hAnsi="Cambria"/>
        </w:rPr>
        <w:t xml:space="preserve">ye ilişkin görüşlerinin cinsiyete göre </w:t>
      </w:r>
      <w:r w:rsidR="00F21E12">
        <w:rPr>
          <w:rFonts w:ascii="Cambria" w:hAnsi="Cambria"/>
        </w:rPr>
        <w:t xml:space="preserve">anlamlı </w:t>
      </w:r>
      <w:r w:rsidRPr="007C796B">
        <w:rPr>
          <w:rFonts w:ascii="Cambria" w:hAnsi="Cambria"/>
        </w:rPr>
        <w:t xml:space="preserve">farklılık gösterip göstermediğine yönelik </w:t>
      </w:r>
      <w:r w:rsidR="00F21E12">
        <w:rPr>
          <w:rFonts w:ascii="Cambria" w:hAnsi="Cambria"/>
        </w:rPr>
        <w:t xml:space="preserve">yapılan </w:t>
      </w:r>
      <w:r w:rsidRPr="007C796B">
        <w:rPr>
          <w:rFonts w:ascii="Cambria" w:hAnsi="Cambria"/>
        </w:rPr>
        <w:t>t testi sonuçları Tablo 3’te verilmiştir:</w:t>
      </w:r>
    </w:p>
    <w:p w:rsidR="007C796B" w:rsidRPr="007C796B" w:rsidRDefault="007C796B" w:rsidP="007C796B">
      <w:pPr>
        <w:tabs>
          <w:tab w:val="left" w:pos="1418"/>
        </w:tabs>
        <w:spacing w:before="120" w:after="120" w:line="240" w:lineRule="auto"/>
        <w:ind w:left="1418" w:right="709" w:hanging="851"/>
        <w:rPr>
          <w:rFonts w:ascii="Cambria" w:hAnsi="Cambria"/>
          <w:sz w:val="20"/>
        </w:rPr>
      </w:pPr>
      <w:r w:rsidRPr="007C796B">
        <w:rPr>
          <w:rFonts w:ascii="Cambria" w:hAnsi="Cambria"/>
          <w:b/>
          <w:sz w:val="20"/>
        </w:rPr>
        <w:t xml:space="preserve">Tablo 3. </w:t>
      </w:r>
      <w:r>
        <w:rPr>
          <w:rFonts w:ascii="Cambria" w:hAnsi="Cambria"/>
          <w:i/>
          <w:sz w:val="20"/>
        </w:rPr>
        <w:t>Ö</w:t>
      </w:r>
      <w:r w:rsidRPr="007C796B">
        <w:rPr>
          <w:rFonts w:ascii="Cambria" w:hAnsi="Cambria"/>
          <w:i/>
          <w:sz w:val="20"/>
        </w:rPr>
        <w:t>ğretmen adaylarının benimsedikleri eğitim felsefesi ve eleştirel pedagojiye yönelik görüşlerinin cinsiyete göre t testi sonuçları</w:t>
      </w:r>
    </w:p>
    <w:tbl>
      <w:tblPr>
        <w:tblStyle w:val="TabloKlavuzu1"/>
        <w:tblW w:w="0" w:type="auto"/>
        <w:jc w:val="center"/>
        <w:tblLayout w:type="fixed"/>
        <w:tblLook w:val="04A0" w:firstRow="1" w:lastRow="0" w:firstColumn="1" w:lastColumn="0" w:noHBand="0" w:noVBand="1"/>
      </w:tblPr>
      <w:tblGrid>
        <w:gridCol w:w="1874"/>
        <w:gridCol w:w="992"/>
        <w:gridCol w:w="992"/>
        <w:gridCol w:w="709"/>
        <w:gridCol w:w="850"/>
        <w:gridCol w:w="851"/>
        <w:gridCol w:w="850"/>
        <w:gridCol w:w="647"/>
      </w:tblGrid>
      <w:tr w:rsidR="007C796B" w:rsidRPr="007C796B" w:rsidTr="00D62B5F">
        <w:trPr>
          <w:jc w:val="center"/>
        </w:trPr>
        <w:tc>
          <w:tcPr>
            <w:tcW w:w="1874" w:type="dxa"/>
          </w:tcPr>
          <w:p w:rsidR="007C796B" w:rsidRPr="007C796B" w:rsidRDefault="007C796B" w:rsidP="007C796B">
            <w:pPr>
              <w:rPr>
                <w:rFonts w:ascii="Cambria" w:hAnsi="Cambria"/>
                <w:b/>
                <w:i/>
                <w:sz w:val="20"/>
              </w:rPr>
            </w:pPr>
            <w:r w:rsidRPr="007C796B">
              <w:rPr>
                <w:rFonts w:ascii="Cambria" w:hAnsi="Cambria"/>
                <w:b/>
                <w:i/>
                <w:sz w:val="20"/>
              </w:rPr>
              <w:t xml:space="preserve">Ölçekler </w:t>
            </w:r>
          </w:p>
        </w:tc>
        <w:tc>
          <w:tcPr>
            <w:tcW w:w="992" w:type="dxa"/>
          </w:tcPr>
          <w:p w:rsidR="007C796B" w:rsidRPr="007C796B" w:rsidRDefault="007C796B" w:rsidP="007C796B">
            <w:pPr>
              <w:jc w:val="center"/>
              <w:rPr>
                <w:rFonts w:ascii="Cambria" w:hAnsi="Cambria"/>
                <w:b/>
                <w:i/>
                <w:sz w:val="20"/>
              </w:rPr>
            </w:pPr>
            <w:r w:rsidRPr="007C796B">
              <w:rPr>
                <w:rFonts w:ascii="Cambria" w:hAnsi="Cambria"/>
                <w:b/>
                <w:i/>
                <w:sz w:val="20"/>
              </w:rPr>
              <w:t>Cinsiyet</w:t>
            </w:r>
          </w:p>
        </w:tc>
        <w:tc>
          <w:tcPr>
            <w:tcW w:w="992" w:type="dxa"/>
          </w:tcPr>
          <w:p w:rsidR="007C796B" w:rsidRPr="007C796B" w:rsidRDefault="007C796B" w:rsidP="007C796B">
            <w:pPr>
              <w:jc w:val="center"/>
              <w:rPr>
                <w:rFonts w:ascii="Cambria" w:hAnsi="Cambria"/>
                <w:b/>
                <w:i/>
                <w:sz w:val="20"/>
              </w:rPr>
            </w:pPr>
            <w:r w:rsidRPr="007C796B">
              <w:rPr>
                <w:rFonts w:ascii="Cambria" w:hAnsi="Cambria"/>
                <w:b/>
                <w:i/>
                <w:sz w:val="20"/>
              </w:rPr>
              <w:t>Sayı</w:t>
            </w:r>
          </w:p>
        </w:tc>
        <w:tc>
          <w:tcPr>
            <w:tcW w:w="709" w:type="dxa"/>
          </w:tcPr>
          <w:p w:rsidR="007C796B" w:rsidRPr="007C796B" w:rsidRDefault="007C796B" w:rsidP="007C796B">
            <w:pPr>
              <w:jc w:val="center"/>
              <w:rPr>
                <w:rFonts w:ascii="Cambria" w:hAnsi="Cambria"/>
                <w:i/>
                <w:sz w:val="20"/>
              </w:rPr>
            </w:pPr>
            <w:r w:rsidRPr="007C796B">
              <w:rPr>
                <w:rFonts w:ascii="Cambria" w:hAnsi="Cambria"/>
                <w:bCs/>
                <w:i/>
                <w:noProof/>
                <w:position w:val="-4"/>
                <w:sz w:val="20"/>
                <w:lang w:eastAsia="tr-TR"/>
              </w:rPr>
              <w:drawing>
                <wp:inline distT="0" distB="0" distL="0" distR="0">
                  <wp:extent cx="180975" cy="190500"/>
                  <wp:effectExtent l="1905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p>
        </w:tc>
        <w:tc>
          <w:tcPr>
            <w:tcW w:w="850" w:type="dxa"/>
          </w:tcPr>
          <w:p w:rsidR="007C796B" w:rsidRPr="007C796B" w:rsidRDefault="007C796B" w:rsidP="007C796B">
            <w:pPr>
              <w:jc w:val="center"/>
              <w:rPr>
                <w:rFonts w:ascii="Cambria" w:hAnsi="Cambria"/>
                <w:b/>
                <w:i/>
                <w:sz w:val="20"/>
              </w:rPr>
            </w:pPr>
            <w:r w:rsidRPr="007C796B">
              <w:rPr>
                <w:rFonts w:ascii="Cambria" w:hAnsi="Cambria"/>
                <w:b/>
                <w:i/>
                <w:color w:val="000000"/>
                <w:sz w:val="20"/>
              </w:rPr>
              <w:t>S</w:t>
            </w:r>
          </w:p>
        </w:tc>
        <w:tc>
          <w:tcPr>
            <w:tcW w:w="851" w:type="dxa"/>
          </w:tcPr>
          <w:p w:rsidR="007C796B" w:rsidRPr="007C796B" w:rsidRDefault="007C796B" w:rsidP="007C796B">
            <w:pPr>
              <w:jc w:val="center"/>
              <w:rPr>
                <w:rFonts w:ascii="Cambria" w:hAnsi="Cambria"/>
                <w:b/>
                <w:i/>
                <w:sz w:val="20"/>
              </w:rPr>
            </w:pPr>
            <w:r w:rsidRPr="007C796B">
              <w:rPr>
                <w:rFonts w:ascii="Cambria" w:hAnsi="Cambria"/>
                <w:b/>
                <w:i/>
                <w:sz w:val="20"/>
              </w:rPr>
              <w:t>sd</w:t>
            </w:r>
          </w:p>
        </w:tc>
        <w:tc>
          <w:tcPr>
            <w:tcW w:w="850" w:type="dxa"/>
          </w:tcPr>
          <w:p w:rsidR="007C796B" w:rsidRPr="007C796B" w:rsidRDefault="007C796B" w:rsidP="007C796B">
            <w:pPr>
              <w:jc w:val="center"/>
              <w:rPr>
                <w:rFonts w:ascii="Cambria" w:hAnsi="Cambria"/>
                <w:b/>
                <w:i/>
                <w:sz w:val="20"/>
              </w:rPr>
            </w:pPr>
            <w:r w:rsidRPr="007C796B">
              <w:rPr>
                <w:rFonts w:ascii="Cambria" w:hAnsi="Cambria"/>
                <w:b/>
                <w:i/>
                <w:sz w:val="20"/>
              </w:rPr>
              <w:t>t</w:t>
            </w:r>
          </w:p>
        </w:tc>
        <w:tc>
          <w:tcPr>
            <w:tcW w:w="647" w:type="dxa"/>
          </w:tcPr>
          <w:p w:rsidR="007C796B" w:rsidRPr="007C796B" w:rsidRDefault="007C796B" w:rsidP="007C796B">
            <w:pPr>
              <w:jc w:val="center"/>
              <w:rPr>
                <w:rFonts w:ascii="Cambria" w:hAnsi="Cambria"/>
                <w:b/>
                <w:i/>
                <w:sz w:val="20"/>
              </w:rPr>
            </w:pPr>
            <w:r w:rsidRPr="007C796B">
              <w:rPr>
                <w:rFonts w:ascii="Cambria" w:hAnsi="Cambria"/>
                <w:b/>
                <w:i/>
                <w:sz w:val="20"/>
              </w:rPr>
              <w:t>p</w:t>
            </w:r>
          </w:p>
        </w:tc>
      </w:tr>
      <w:tr w:rsidR="007C796B" w:rsidRPr="007C796B" w:rsidTr="00D62B5F">
        <w:trPr>
          <w:jc w:val="center"/>
        </w:trPr>
        <w:tc>
          <w:tcPr>
            <w:tcW w:w="1874" w:type="dxa"/>
          </w:tcPr>
          <w:p w:rsidR="007C796B" w:rsidRPr="007C796B" w:rsidRDefault="007C796B" w:rsidP="007C796B">
            <w:pPr>
              <w:rPr>
                <w:rFonts w:ascii="Cambria" w:hAnsi="Cambria"/>
                <w:sz w:val="20"/>
              </w:rPr>
            </w:pPr>
            <w:r w:rsidRPr="007C796B">
              <w:rPr>
                <w:rFonts w:ascii="Cambria" w:hAnsi="Cambria"/>
                <w:sz w:val="20"/>
              </w:rPr>
              <w:t>Eleştirel Pedagoji</w:t>
            </w:r>
          </w:p>
        </w:tc>
        <w:tc>
          <w:tcPr>
            <w:tcW w:w="992" w:type="dxa"/>
          </w:tcPr>
          <w:p w:rsidR="007C796B" w:rsidRPr="007C796B" w:rsidRDefault="007C796B" w:rsidP="007C796B">
            <w:pPr>
              <w:jc w:val="center"/>
              <w:rPr>
                <w:rFonts w:ascii="Cambria" w:hAnsi="Cambria"/>
                <w:sz w:val="20"/>
              </w:rPr>
            </w:pPr>
            <w:r w:rsidRPr="007C796B">
              <w:rPr>
                <w:rFonts w:ascii="Cambria" w:hAnsi="Cambria"/>
                <w:sz w:val="20"/>
              </w:rPr>
              <w:t>Kadın</w:t>
            </w:r>
          </w:p>
          <w:p w:rsidR="007C796B" w:rsidRPr="007C796B" w:rsidRDefault="007C796B" w:rsidP="007C796B">
            <w:pPr>
              <w:jc w:val="center"/>
              <w:rPr>
                <w:rFonts w:ascii="Cambria" w:hAnsi="Cambria"/>
                <w:sz w:val="20"/>
              </w:rPr>
            </w:pPr>
            <w:r w:rsidRPr="007C796B">
              <w:rPr>
                <w:rFonts w:ascii="Cambria" w:hAnsi="Cambria"/>
                <w:sz w:val="20"/>
              </w:rPr>
              <w:t>Erkek</w:t>
            </w:r>
          </w:p>
        </w:tc>
        <w:tc>
          <w:tcPr>
            <w:tcW w:w="992" w:type="dxa"/>
          </w:tcPr>
          <w:p w:rsidR="007C796B" w:rsidRPr="007C796B" w:rsidRDefault="007C796B" w:rsidP="007C796B">
            <w:pPr>
              <w:jc w:val="center"/>
              <w:rPr>
                <w:rFonts w:ascii="Cambria" w:hAnsi="Cambria"/>
                <w:sz w:val="20"/>
              </w:rPr>
            </w:pPr>
            <w:r w:rsidRPr="007C796B">
              <w:rPr>
                <w:rFonts w:ascii="Cambria" w:hAnsi="Cambria"/>
                <w:sz w:val="20"/>
              </w:rPr>
              <w:t>196</w:t>
            </w:r>
          </w:p>
          <w:p w:rsidR="007C796B" w:rsidRPr="007C796B" w:rsidRDefault="007C796B" w:rsidP="007C796B">
            <w:pPr>
              <w:jc w:val="center"/>
              <w:rPr>
                <w:rFonts w:ascii="Cambria" w:hAnsi="Cambria"/>
                <w:sz w:val="20"/>
              </w:rPr>
            </w:pPr>
            <w:r w:rsidRPr="007C796B">
              <w:rPr>
                <w:rFonts w:ascii="Cambria" w:hAnsi="Cambria"/>
                <w:sz w:val="20"/>
              </w:rPr>
              <w:t>145</w:t>
            </w:r>
          </w:p>
        </w:tc>
        <w:tc>
          <w:tcPr>
            <w:tcW w:w="709" w:type="dxa"/>
          </w:tcPr>
          <w:p w:rsidR="007C796B" w:rsidRPr="007C796B" w:rsidRDefault="007C796B" w:rsidP="007C796B">
            <w:pPr>
              <w:jc w:val="center"/>
              <w:rPr>
                <w:rFonts w:ascii="Cambria" w:hAnsi="Cambria"/>
                <w:sz w:val="20"/>
              </w:rPr>
            </w:pPr>
            <w:r w:rsidRPr="007C796B">
              <w:rPr>
                <w:rFonts w:ascii="Cambria" w:hAnsi="Cambria"/>
                <w:sz w:val="20"/>
              </w:rPr>
              <w:t>3.22</w:t>
            </w:r>
          </w:p>
          <w:p w:rsidR="007C796B" w:rsidRPr="007C796B" w:rsidRDefault="007C796B" w:rsidP="007C796B">
            <w:pPr>
              <w:jc w:val="center"/>
              <w:rPr>
                <w:rFonts w:ascii="Cambria" w:hAnsi="Cambria"/>
                <w:sz w:val="20"/>
              </w:rPr>
            </w:pPr>
            <w:r w:rsidRPr="007C796B">
              <w:rPr>
                <w:rFonts w:ascii="Cambria" w:hAnsi="Cambria"/>
                <w:sz w:val="20"/>
              </w:rPr>
              <w:t>3.20</w:t>
            </w:r>
          </w:p>
        </w:tc>
        <w:tc>
          <w:tcPr>
            <w:tcW w:w="850" w:type="dxa"/>
          </w:tcPr>
          <w:p w:rsidR="007C796B" w:rsidRPr="007C796B" w:rsidRDefault="007C796B" w:rsidP="007C796B">
            <w:pPr>
              <w:jc w:val="center"/>
              <w:rPr>
                <w:rFonts w:ascii="Cambria" w:hAnsi="Cambria"/>
                <w:sz w:val="20"/>
              </w:rPr>
            </w:pPr>
            <w:r w:rsidRPr="007C796B">
              <w:rPr>
                <w:rFonts w:ascii="Cambria" w:hAnsi="Cambria"/>
                <w:sz w:val="20"/>
              </w:rPr>
              <w:t>0.38</w:t>
            </w:r>
          </w:p>
          <w:p w:rsidR="007C796B" w:rsidRPr="007C796B" w:rsidRDefault="007C796B" w:rsidP="007C796B">
            <w:pPr>
              <w:jc w:val="center"/>
              <w:rPr>
                <w:rFonts w:ascii="Cambria" w:hAnsi="Cambria"/>
                <w:sz w:val="20"/>
              </w:rPr>
            </w:pPr>
            <w:r w:rsidRPr="007C796B">
              <w:rPr>
                <w:rFonts w:ascii="Cambria" w:hAnsi="Cambria"/>
                <w:sz w:val="20"/>
              </w:rPr>
              <w:t>0.39</w:t>
            </w:r>
          </w:p>
        </w:tc>
        <w:tc>
          <w:tcPr>
            <w:tcW w:w="851" w:type="dxa"/>
          </w:tcPr>
          <w:p w:rsidR="007C796B" w:rsidRPr="007C796B" w:rsidRDefault="007C796B" w:rsidP="007C796B">
            <w:pPr>
              <w:jc w:val="center"/>
              <w:rPr>
                <w:rFonts w:ascii="Cambria" w:hAnsi="Cambria"/>
                <w:sz w:val="20"/>
              </w:rPr>
            </w:pPr>
            <w:r w:rsidRPr="007C796B">
              <w:rPr>
                <w:rFonts w:ascii="Cambria" w:hAnsi="Cambria"/>
                <w:sz w:val="20"/>
              </w:rPr>
              <w:t>339</w:t>
            </w:r>
          </w:p>
        </w:tc>
        <w:tc>
          <w:tcPr>
            <w:tcW w:w="850" w:type="dxa"/>
          </w:tcPr>
          <w:p w:rsidR="007C796B" w:rsidRPr="007C796B" w:rsidRDefault="007C796B" w:rsidP="007C796B">
            <w:pPr>
              <w:jc w:val="center"/>
              <w:rPr>
                <w:rFonts w:ascii="Cambria" w:hAnsi="Cambria"/>
                <w:sz w:val="20"/>
              </w:rPr>
            </w:pPr>
            <w:r w:rsidRPr="007C796B">
              <w:rPr>
                <w:rFonts w:ascii="Cambria" w:hAnsi="Cambria"/>
                <w:sz w:val="20"/>
              </w:rPr>
              <w:t>0.40</w:t>
            </w:r>
          </w:p>
        </w:tc>
        <w:tc>
          <w:tcPr>
            <w:tcW w:w="647" w:type="dxa"/>
          </w:tcPr>
          <w:p w:rsidR="007C796B" w:rsidRPr="007C796B" w:rsidRDefault="007C796B" w:rsidP="007C796B">
            <w:pPr>
              <w:jc w:val="center"/>
              <w:rPr>
                <w:rFonts w:ascii="Cambria" w:hAnsi="Cambria"/>
                <w:sz w:val="20"/>
              </w:rPr>
            </w:pPr>
            <w:r w:rsidRPr="007C796B">
              <w:rPr>
                <w:rFonts w:ascii="Cambria" w:hAnsi="Cambria"/>
                <w:sz w:val="20"/>
              </w:rPr>
              <w:t>.691</w:t>
            </w:r>
          </w:p>
        </w:tc>
      </w:tr>
      <w:tr w:rsidR="007C796B" w:rsidRPr="007C796B" w:rsidTr="00D62B5F">
        <w:trPr>
          <w:jc w:val="center"/>
        </w:trPr>
        <w:tc>
          <w:tcPr>
            <w:tcW w:w="1874" w:type="dxa"/>
          </w:tcPr>
          <w:p w:rsidR="007C796B" w:rsidRPr="007C796B" w:rsidRDefault="007C796B" w:rsidP="007C796B">
            <w:pPr>
              <w:rPr>
                <w:rFonts w:ascii="Cambria" w:hAnsi="Cambria"/>
                <w:sz w:val="20"/>
              </w:rPr>
            </w:pPr>
            <w:r w:rsidRPr="007C796B">
              <w:rPr>
                <w:rFonts w:ascii="Cambria" w:hAnsi="Cambria"/>
                <w:sz w:val="20"/>
              </w:rPr>
              <w:t xml:space="preserve">Daimicilik </w:t>
            </w:r>
          </w:p>
        </w:tc>
        <w:tc>
          <w:tcPr>
            <w:tcW w:w="992" w:type="dxa"/>
          </w:tcPr>
          <w:p w:rsidR="007C796B" w:rsidRPr="007C796B" w:rsidRDefault="007C796B" w:rsidP="007C796B">
            <w:pPr>
              <w:jc w:val="center"/>
              <w:rPr>
                <w:rFonts w:ascii="Cambria" w:hAnsi="Cambria"/>
                <w:sz w:val="20"/>
              </w:rPr>
            </w:pPr>
            <w:r w:rsidRPr="007C796B">
              <w:rPr>
                <w:rFonts w:ascii="Cambria" w:hAnsi="Cambria"/>
                <w:sz w:val="20"/>
              </w:rPr>
              <w:t>Kadın</w:t>
            </w:r>
          </w:p>
          <w:p w:rsidR="007C796B" w:rsidRPr="007C796B" w:rsidRDefault="007C796B" w:rsidP="007C796B">
            <w:pPr>
              <w:jc w:val="center"/>
              <w:rPr>
                <w:rFonts w:ascii="Cambria" w:hAnsi="Cambria"/>
                <w:sz w:val="20"/>
              </w:rPr>
            </w:pPr>
            <w:r w:rsidRPr="007C796B">
              <w:rPr>
                <w:rFonts w:ascii="Cambria" w:hAnsi="Cambria"/>
                <w:sz w:val="20"/>
              </w:rPr>
              <w:t>Erkek</w:t>
            </w:r>
          </w:p>
        </w:tc>
        <w:tc>
          <w:tcPr>
            <w:tcW w:w="992" w:type="dxa"/>
          </w:tcPr>
          <w:p w:rsidR="007C796B" w:rsidRPr="007C796B" w:rsidRDefault="007C796B" w:rsidP="007C796B">
            <w:pPr>
              <w:jc w:val="center"/>
              <w:rPr>
                <w:rFonts w:ascii="Cambria" w:hAnsi="Cambria"/>
                <w:sz w:val="20"/>
              </w:rPr>
            </w:pPr>
            <w:r w:rsidRPr="007C796B">
              <w:rPr>
                <w:rFonts w:ascii="Cambria" w:hAnsi="Cambria"/>
                <w:sz w:val="20"/>
              </w:rPr>
              <w:t>196</w:t>
            </w:r>
          </w:p>
          <w:p w:rsidR="007C796B" w:rsidRPr="007C796B" w:rsidRDefault="007C796B" w:rsidP="007C796B">
            <w:pPr>
              <w:jc w:val="center"/>
              <w:rPr>
                <w:rFonts w:ascii="Cambria" w:hAnsi="Cambria"/>
                <w:sz w:val="20"/>
              </w:rPr>
            </w:pPr>
            <w:r w:rsidRPr="007C796B">
              <w:rPr>
                <w:rFonts w:ascii="Cambria" w:hAnsi="Cambria"/>
                <w:sz w:val="20"/>
              </w:rPr>
              <w:t>145</w:t>
            </w:r>
          </w:p>
        </w:tc>
        <w:tc>
          <w:tcPr>
            <w:tcW w:w="709" w:type="dxa"/>
          </w:tcPr>
          <w:p w:rsidR="007C796B" w:rsidRPr="007C796B" w:rsidRDefault="007C796B" w:rsidP="007C796B">
            <w:pPr>
              <w:jc w:val="center"/>
              <w:rPr>
                <w:rFonts w:ascii="Cambria" w:hAnsi="Cambria"/>
                <w:sz w:val="20"/>
              </w:rPr>
            </w:pPr>
            <w:r w:rsidRPr="007C796B">
              <w:rPr>
                <w:rFonts w:ascii="Cambria" w:hAnsi="Cambria"/>
                <w:sz w:val="20"/>
              </w:rPr>
              <w:t>3.91</w:t>
            </w:r>
          </w:p>
          <w:p w:rsidR="007C796B" w:rsidRPr="007C796B" w:rsidRDefault="007C796B" w:rsidP="007C796B">
            <w:pPr>
              <w:jc w:val="center"/>
              <w:rPr>
                <w:rFonts w:ascii="Cambria" w:hAnsi="Cambria"/>
                <w:sz w:val="20"/>
              </w:rPr>
            </w:pPr>
            <w:r w:rsidRPr="007C796B">
              <w:rPr>
                <w:rFonts w:ascii="Cambria" w:hAnsi="Cambria"/>
                <w:sz w:val="20"/>
              </w:rPr>
              <w:t>4.08</w:t>
            </w:r>
          </w:p>
        </w:tc>
        <w:tc>
          <w:tcPr>
            <w:tcW w:w="850" w:type="dxa"/>
          </w:tcPr>
          <w:p w:rsidR="007C796B" w:rsidRPr="007C796B" w:rsidRDefault="007C796B" w:rsidP="007C796B">
            <w:pPr>
              <w:jc w:val="center"/>
              <w:rPr>
                <w:rFonts w:ascii="Cambria" w:hAnsi="Cambria"/>
                <w:sz w:val="20"/>
              </w:rPr>
            </w:pPr>
            <w:r w:rsidRPr="007C796B">
              <w:rPr>
                <w:rFonts w:ascii="Cambria" w:hAnsi="Cambria"/>
                <w:sz w:val="20"/>
              </w:rPr>
              <w:t>0.68</w:t>
            </w:r>
          </w:p>
          <w:p w:rsidR="007C796B" w:rsidRPr="007C796B" w:rsidRDefault="007C796B" w:rsidP="007C796B">
            <w:pPr>
              <w:jc w:val="center"/>
              <w:rPr>
                <w:rFonts w:ascii="Cambria" w:hAnsi="Cambria"/>
                <w:sz w:val="20"/>
              </w:rPr>
            </w:pPr>
            <w:r w:rsidRPr="007C796B">
              <w:rPr>
                <w:rFonts w:ascii="Cambria" w:hAnsi="Cambria"/>
                <w:sz w:val="20"/>
              </w:rPr>
              <w:t>0.64</w:t>
            </w:r>
          </w:p>
        </w:tc>
        <w:tc>
          <w:tcPr>
            <w:tcW w:w="851" w:type="dxa"/>
          </w:tcPr>
          <w:p w:rsidR="007C796B" w:rsidRPr="007C796B" w:rsidRDefault="007C796B" w:rsidP="007C796B">
            <w:pPr>
              <w:jc w:val="center"/>
              <w:rPr>
                <w:rFonts w:ascii="Cambria" w:hAnsi="Cambria"/>
                <w:sz w:val="20"/>
              </w:rPr>
            </w:pPr>
            <w:r w:rsidRPr="007C796B">
              <w:rPr>
                <w:rFonts w:ascii="Cambria" w:hAnsi="Cambria"/>
                <w:sz w:val="20"/>
              </w:rPr>
              <w:t>339</w:t>
            </w:r>
          </w:p>
        </w:tc>
        <w:tc>
          <w:tcPr>
            <w:tcW w:w="850" w:type="dxa"/>
          </w:tcPr>
          <w:p w:rsidR="007C796B" w:rsidRPr="007C796B" w:rsidRDefault="007C796B" w:rsidP="007C796B">
            <w:pPr>
              <w:jc w:val="center"/>
              <w:rPr>
                <w:rFonts w:ascii="Cambria" w:hAnsi="Cambria"/>
                <w:sz w:val="20"/>
              </w:rPr>
            </w:pPr>
            <w:r w:rsidRPr="007C796B">
              <w:rPr>
                <w:rFonts w:ascii="Cambria" w:hAnsi="Cambria"/>
                <w:sz w:val="20"/>
              </w:rPr>
              <w:t>-2.30</w:t>
            </w:r>
          </w:p>
        </w:tc>
        <w:tc>
          <w:tcPr>
            <w:tcW w:w="647" w:type="dxa"/>
          </w:tcPr>
          <w:p w:rsidR="007C796B" w:rsidRPr="007C796B" w:rsidRDefault="007C796B" w:rsidP="007C796B">
            <w:pPr>
              <w:jc w:val="center"/>
              <w:rPr>
                <w:rFonts w:ascii="Cambria" w:hAnsi="Cambria"/>
                <w:sz w:val="20"/>
              </w:rPr>
            </w:pPr>
            <w:r w:rsidRPr="007C796B">
              <w:rPr>
                <w:rFonts w:ascii="Cambria" w:hAnsi="Cambria"/>
                <w:sz w:val="20"/>
              </w:rPr>
              <w:t>.022</w:t>
            </w:r>
          </w:p>
        </w:tc>
      </w:tr>
      <w:tr w:rsidR="007C796B" w:rsidRPr="007C796B" w:rsidTr="00D62B5F">
        <w:trPr>
          <w:jc w:val="center"/>
        </w:trPr>
        <w:tc>
          <w:tcPr>
            <w:tcW w:w="1874" w:type="dxa"/>
          </w:tcPr>
          <w:p w:rsidR="007C796B" w:rsidRPr="007C796B" w:rsidRDefault="007C796B" w:rsidP="007C796B">
            <w:pPr>
              <w:rPr>
                <w:rFonts w:ascii="Cambria" w:hAnsi="Cambria"/>
                <w:sz w:val="20"/>
              </w:rPr>
            </w:pPr>
            <w:r w:rsidRPr="007C796B">
              <w:rPr>
                <w:rFonts w:ascii="Cambria" w:hAnsi="Cambria"/>
                <w:sz w:val="20"/>
              </w:rPr>
              <w:t xml:space="preserve">Esasicilik </w:t>
            </w:r>
          </w:p>
        </w:tc>
        <w:tc>
          <w:tcPr>
            <w:tcW w:w="992" w:type="dxa"/>
          </w:tcPr>
          <w:p w:rsidR="007C796B" w:rsidRPr="007C796B" w:rsidRDefault="007C796B" w:rsidP="007C796B">
            <w:pPr>
              <w:jc w:val="center"/>
              <w:rPr>
                <w:rFonts w:ascii="Cambria" w:hAnsi="Cambria"/>
                <w:sz w:val="20"/>
              </w:rPr>
            </w:pPr>
            <w:r w:rsidRPr="007C796B">
              <w:rPr>
                <w:rFonts w:ascii="Cambria" w:hAnsi="Cambria"/>
                <w:sz w:val="20"/>
              </w:rPr>
              <w:t>Kadın</w:t>
            </w:r>
          </w:p>
          <w:p w:rsidR="007C796B" w:rsidRPr="007C796B" w:rsidRDefault="007C796B" w:rsidP="007C796B">
            <w:pPr>
              <w:jc w:val="center"/>
              <w:rPr>
                <w:rFonts w:ascii="Cambria" w:hAnsi="Cambria"/>
                <w:sz w:val="20"/>
              </w:rPr>
            </w:pPr>
            <w:r w:rsidRPr="007C796B">
              <w:rPr>
                <w:rFonts w:ascii="Cambria" w:hAnsi="Cambria"/>
                <w:sz w:val="20"/>
              </w:rPr>
              <w:t>Erkek</w:t>
            </w:r>
          </w:p>
        </w:tc>
        <w:tc>
          <w:tcPr>
            <w:tcW w:w="992" w:type="dxa"/>
          </w:tcPr>
          <w:p w:rsidR="007C796B" w:rsidRPr="007C796B" w:rsidRDefault="007C796B" w:rsidP="007C796B">
            <w:pPr>
              <w:jc w:val="center"/>
              <w:rPr>
                <w:rFonts w:ascii="Cambria" w:hAnsi="Cambria"/>
                <w:sz w:val="20"/>
              </w:rPr>
            </w:pPr>
            <w:r w:rsidRPr="007C796B">
              <w:rPr>
                <w:rFonts w:ascii="Cambria" w:hAnsi="Cambria"/>
                <w:sz w:val="20"/>
              </w:rPr>
              <w:t>196</w:t>
            </w:r>
          </w:p>
          <w:p w:rsidR="007C796B" w:rsidRPr="007C796B" w:rsidRDefault="007C796B" w:rsidP="007C796B">
            <w:pPr>
              <w:jc w:val="center"/>
              <w:rPr>
                <w:rFonts w:ascii="Cambria" w:hAnsi="Cambria"/>
                <w:sz w:val="20"/>
              </w:rPr>
            </w:pPr>
            <w:r w:rsidRPr="007C796B">
              <w:rPr>
                <w:rFonts w:ascii="Cambria" w:hAnsi="Cambria"/>
                <w:sz w:val="20"/>
              </w:rPr>
              <w:t>145</w:t>
            </w:r>
          </w:p>
        </w:tc>
        <w:tc>
          <w:tcPr>
            <w:tcW w:w="709" w:type="dxa"/>
          </w:tcPr>
          <w:p w:rsidR="007C796B" w:rsidRPr="007C796B" w:rsidRDefault="007C796B" w:rsidP="007C796B">
            <w:pPr>
              <w:jc w:val="center"/>
              <w:rPr>
                <w:rFonts w:ascii="Cambria" w:hAnsi="Cambria"/>
                <w:sz w:val="20"/>
              </w:rPr>
            </w:pPr>
            <w:r w:rsidRPr="007C796B">
              <w:rPr>
                <w:rFonts w:ascii="Cambria" w:hAnsi="Cambria"/>
                <w:sz w:val="20"/>
              </w:rPr>
              <w:t>2.13</w:t>
            </w:r>
          </w:p>
          <w:p w:rsidR="007C796B" w:rsidRPr="007C796B" w:rsidRDefault="007C796B" w:rsidP="007C796B">
            <w:pPr>
              <w:jc w:val="center"/>
              <w:rPr>
                <w:rFonts w:ascii="Cambria" w:hAnsi="Cambria"/>
                <w:sz w:val="20"/>
              </w:rPr>
            </w:pPr>
            <w:r w:rsidRPr="007C796B">
              <w:rPr>
                <w:rFonts w:ascii="Cambria" w:hAnsi="Cambria"/>
                <w:sz w:val="20"/>
              </w:rPr>
              <w:t>2.51</w:t>
            </w:r>
          </w:p>
        </w:tc>
        <w:tc>
          <w:tcPr>
            <w:tcW w:w="850" w:type="dxa"/>
          </w:tcPr>
          <w:p w:rsidR="007C796B" w:rsidRPr="007C796B" w:rsidRDefault="007C796B" w:rsidP="007C796B">
            <w:pPr>
              <w:jc w:val="center"/>
              <w:rPr>
                <w:rFonts w:ascii="Cambria" w:hAnsi="Cambria"/>
                <w:sz w:val="20"/>
              </w:rPr>
            </w:pPr>
            <w:r w:rsidRPr="007C796B">
              <w:rPr>
                <w:rFonts w:ascii="Cambria" w:hAnsi="Cambria"/>
                <w:sz w:val="20"/>
              </w:rPr>
              <w:t>1.05</w:t>
            </w:r>
          </w:p>
          <w:p w:rsidR="007C796B" w:rsidRPr="007C796B" w:rsidRDefault="007C796B" w:rsidP="007C796B">
            <w:pPr>
              <w:jc w:val="center"/>
              <w:rPr>
                <w:rFonts w:ascii="Cambria" w:hAnsi="Cambria"/>
                <w:sz w:val="20"/>
              </w:rPr>
            </w:pPr>
            <w:r w:rsidRPr="007C796B">
              <w:rPr>
                <w:rFonts w:ascii="Cambria" w:hAnsi="Cambria"/>
                <w:sz w:val="20"/>
              </w:rPr>
              <w:t>1.13</w:t>
            </w:r>
          </w:p>
        </w:tc>
        <w:tc>
          <w:tcPr>
            <w:tcW w:w="851" w:type="dxa"/>
          </w:tcPr>
          <w:p w:rsidR="007C796B" w:rsidRPr="007C796B" w:rsidRDefault="007C796B" w:rsidP="007C796B">
            <w:pPr>
              <w:jc w:val="center"/>
              <w:rPr>
                <w:rFonts w:ascii="Cambria" w:hAnsi="Cambria"/>
                <w:sz w:val="20"/>
              </w:rPr>
            </w:pPr>
            <w:r w:rsidRPr="007C796B">
              <w:rPr>
                <w:rFonts w:ascii="Cambria" w:hAnsi="Cambria"/>
                <w:sz w:val="20"/>
              </w:rPr>
              <w:t>339</w:t>
            </w:r>
          </w:p>
        </w:tc>
        <w:tc>
          <w:tcPr>
            <w:tcW w:w="850" w:type="dxa"/>
          </w:tcPr>
          <w:p w:rsidR="007C796B" w:rsidRPr="007C796B" w:rsidRDefault="007C796B" w:rsidP="007C796B">
            <w:pPr>
              <w:jc w:val="center"/>
              <w:rPr>
                <w:rFonts w:ascii="Cambria" w:hAnsi="Cambria"/>
                <w:sz w:val="20"/>
              </w:rPr>
            </w:pPr>
            <w:r w:rsidRPr="007C796B">
              <w:rPr>
                <w:rFonts w:ascii="Cambria" w:hAnsi="Cambria"/>
                <w:sz w:val="20"/>
              </w:rPr>
              <w:t>-3.17</w:t>
            </w:r>
          </w:p>
        </w:tc>
        <w:tc>
          <w:tcPr>
            <w:tcW w:w="647" w:type="dxa"/>
          </w:tcPr>
          <w:p w:rsidR="007C796B" w:rsidRPr="007C796B" w:rsidRDefault="007C796B" w:rsidP="007C796B">
            <w:pPr>
              <w:jc w:val="center"/>
              <w:rPr>
                <w:rFonts w:ascii="Cambria" w:hAnsi="Cambria"/>
                <w:sz w:val="20"/>
              </w:rPr>
            </w:pPr>
            <w:r w:rsidRPr="007C796B">
              <w:rPr>
                <w:rFonts w:ascii="Cambria" w:hAnsi="Cambria"/>
                <w:sz w:val="20"/>
              </w:rPr>
              <w:t>.002</w:t>
            </w:r>
          </w:p>
        </w:tc>
      </w:tr>
      <w:tr w:rsidR="007C796B" w:rsidRPr="007C796B" w:rsidTr="00D62B5F">
        <w:trPr>
          <w:jc w:val="center"/>
        </w:trPr>
        <w:tc>
          <w:tcPr>
            <w:tcW w:w="1874" w:type="dxa"/>
          </w:tcPr>
          <w:p w:rsidR="007C796B" w:rsidRPr="007C796B" w:rsidRDefault="007C796B" w:rsidP="007C796B">
            <w:pPr>
              <w:rPr>
                <w:rFonts w:ascii="Cambria" w:hAnsi="Cambria"/>
                <w:sz w:val="20"/>
              </w:rPr>
            </w:pPr>
            <w:r w:rsidRPr="007C796B">
              <w:rPr>
                <w:rFonts w:ascii="Cambria" w:hAnsi="Cambria"/>
                <w:sz w:val="20"/>
              </w:rPr>
              <w:t xml:space="preserve">İlerlemecilik </w:t>
            </w:r>
          </w:p>
        </w:tc>
        <w:tc>
          <w:tcPr>
            <w:tcW w:w="992" w:type="dxa"/>
          </w:tcPr>
          <w:p w:rsidR="007C796B" w:rsidRPr="007C796B" w:rsidRDefault="007C796B" w:rsidP="007C796B">
            <w:pPr>
              <w:jc w:val="center"/>
              <w:rPr>
                <w:rFonts w:ascii="Cambria" w:hAnsi="Cambria"/>
                <w:sz w:val="20"/>
              </w:rPr>
            </w:pPr>
            <w:r w:rsidRPr="007C796B">
              <w:rPr>
                <w:rFonts w:ascii="Cambria" w:hAnsi="Cambria"/>
                <w:sz w:val="20"/>
              </w:rPr>
              <w:t>Kadın</w:t>
            </w:r>
          </w:p>
          <w:p w:rsidR="007C796B" w:rsidRPr="007C796B" w:rsidRDefault="007C796B" w:rsidP="007C796B">
            <w:pPr>
              <w:jc w:val="center"/>
              <w:rPr>
                <w:rFonts w:ascii="Cambria" w:hAnsi="Cambria"/>
                <w:sz w:val="20"/>
              </w:rPr>
            </w:pPr>
            <w:r w:rsidRPr="007C796B">
              <w:rPr>
                <w:rFonts w:ascii="Cambria" w:hAnsi="Cambria"/>
                <w:sz w:val="20"/>
              </w:rPr>
              <w:t>Erkek</w:t>
            </w:r>
          </w:p>
        </w:tc>
        <w:tc>
          <w:tcPr>
            <w:tcW w:w="992" w:type="dxa"/>
          </w:tcPr>
          <w:p w:rsidR="007C796B" w:rsidRPr="007C796B" w:rsidRDefault="007C796B" w:rsidP="007C796B">
            <w:pPr>
              <w:jc w:val="center"/>
              <w:rPr>
                <w:rFonts w:ascii="Cambria" w:hAnsi="Cambria"/>
                <w:sz w:val="20"/>
              </w:rPr>
            </w:pPr>
            <w:r w:rsidRPr="007C796B">
              <w:rPr>
                <w:rFonts w:ascii="Cambria" w:hAnsi="Cambria"/>
                <w:sz w:val="20"/>
              </w:rPr>
              <w:t>196</w:t>
            </w:r>
          </w:p>
          <w:p w:rsidR="007C796B" w:rsidRPr="007C796B" w:rsidRDefault="007C796B" w:rsidP="007C796B">
            <w:pPr>
              <w:jc w:val="center"/>
              <w:rPr>
                <w:rFonts w:ascii="Cambria" w:hAnsi="Cambria"/>
                <w:sz w:val="20"/>
              </w:rPr>
            </w:pPr>
            <w:r w:rsidRPr="007C796B">
              <w:rPr>
                <w:rFonts w:ascii="Cambria" w:hAnsi="Cambria"/>
                <w:sz w:val="20"/>
              </w:rPr>
              <w:t>145</w:t>
            </w:r>
          </w:p>
        </w:tc>
        <w:tc>
          <w:tcPr>
            <w:tcW w:w="709" w:type="dxa"/>
          </w:tcPr>
          <w:p w:rsidR="007C796B" w:rsidRPr="007C796B" w:rsidRDefault="007C796B" w:rsidP="007C796B">
            <w:pPr>
              <w:jc w:val="center"/>
              <w:rPr>
                <w:rFonts w:ascii="Cambria" w:hAnsi="Cambria"/>
                <w:sz w:val="20"/>
              </w:rPr>
            </w:pPr>
            <w:r w:rsidRPr="007C796B">
              <w:rPr>
                <w:rFonts w:ascii="Cambria" w:hAnsi="Cambria"/>
                <w:sz w:val="20"/>
              </w:rPr>
              <w:t>4.49</w:t>
            </w:r>
          </w:p>
          <w:p w:rsidR="007C796B" w:rsidRPr="007C796B" w:rsidRDefault="007C796B" w:rsidP="007C796B">
            <w:pPr>
              <w:jc w:val="center"/>
              <w:rPr>
                <w:rFonts w:ascii="Cambria" w:hAnsi="Cambria"/>
                <w:sz w:val="20"/>
              </w:rPr>
            </w:pPr>
            <w:r w:rsidRPr="007C796B">
              <w:rPr>
                <w:rFonts w:ascii="Cambria" w:hAnsi="Cambria"/>
                <w:sz w:val="20"/>
              </w:rPr>
              <w:t>4.37</w:t>
            </w:r>
          </w:p>
        </w:tc>
        <w:tc>
          <w:tcPr>
            <w:tcW w:w="850" w:type="dxa"/>
          </w:tcPr>
          <w:p w:rsidR="007C796B" w:rsidRPr="007C796B" w:rsidRDefault="007C796B" w:rsidP="007C796B">
            <w:pPr>
              <w:jc w:val="center"/>
              <w:rPr>
                <w:rFonts w:ascii="Cambria" w:hAnsi="Cambria"/>
                <w:sz w:val="20"/>
              </w:rPr>
            </w:pPr>
            <w:r w:rsidRPr="007C796B">
              <w:rPr>
                <w:rFonts w:ascii="Cambria" w:hAnsi="Cambria"/>
                <w:sz w:val="20"/>
              </w:rPr>
              <w:t>0.42</w:t>
            </w:r>
          </w:p>
          <w:p w:rsidR="007C796B" w:rsidRPr="007C796B" w:rsidRDefault="007C796B" w:rsidP="007C796B">
            <w:pPr>
              <w:jc w:val="center"/>
              <w:rPr>
                <w:rFonts w:ascii="Cambria" w:hAnsi="Cambria"/>
                <w:sz w:val="20"/>
              </w:rPr>
            </w:pPr>
            <w:r w:rsidRPr="007C796B">
              <w:rPr>
                <w:rFonts w:ascii="Cambria" w:hAnsi="Cambria"/>
                <w:sz w:val="20"/>
              </w:rPr>
              <w:t>0.54</w:t>
            </w:r>
          </w:p>
        </w:tc>
        <w:tc>
          <w:tcPr>
            <w:tcW w:w="851" w:type="dxa"/>
          </w:tcPr>
          <w:p w:rsidR="007C796B" w:rsidRPr="007C796B" w:rsidRDefault="007C796B" w:rsidP="007C796B">
            <w:pPr>
              <w:jc w:val="center"/>
              <w:rPr>
                <w:rFonts w:ascii="Cambria" w:hAnsi="Cambria"/>
                <w:sz w:val="20"/>
              </w:rPr>
            </w:pPr>
            <w:r w:rsidRPr="007C796B">
              <w:rPr>
                <w:rFonts w:ascii="Cambria" w:hAnsi="Cambria"/>
                <w:sz w:val="20"/>
              </w:rPr>
              <w:t>339</w:t>
            </w:r>
          </w:p>
        </w:tc>
        <w:tc>
          <w:tcPr>
            <w:tcW w:w="850" w:type="dxa"/>
          </w:tcPr>
          <w:p w:rsidR="007C796B" w:rsidRPr="007C796B" w:rsidRDefault="007C796B" w:rsidP="007C796B">
            <w:pPr>
              <w:jc w:val="center"/>
              <w:rPr>
                <w:rFonts w:ascii="Cambria" w:hAnsi="Cambria"/>
                <w:sz w:val="20"/>
              </w:rPr>
            </w:pPr>
            <w:r w:rsidRPr="007C796B">
              <w:rPr>
                <w:rFonts w:ascii="Cambria" w:hAnsi="Cambria"/>
                <w:sz w:val="20"/>
              </w:rPr>
              <w:t>2.29</w:t>
            </w:r>
          </w:p>
        </w:tc>
        <w:tc>
          <w:tcPr>
            <w:tcW w:w="647" w:type="dxa"/>
          </w:tcPr>
          <w:p w:rsidR="007C796B" w:rsidRPr="007C796B" w:rsidRDefault="007C796B" w:rsidP="007C796B">
            <w:pPr>
              <w:jc w:val="center"/>
              <w:rPr>
                <w:rFonts w:ascii="Cambria" w:hAnsi="Cambria"/>
                <w:sz w:val="20"/>
              </w:rPr>
            </w:pPr>
            <w:r w:rsidRPr="007C796B">
              <w:rPr>
                <w:rFonts w:ascii="Cambria" w:hAnsi="Cambria"/>
                <w:sz w:val="20"/>
              </w:rPr>
              <w:t>.023</w:t>
            </w:r>
          </w:p>
        </w:tc>
      </w:tr>
      <w:tr w:rsidR="007C796B" w:rsidRPr="007C796B" w:rsidTr="00D62B5F">
        <w:trPr>
          <w:jc w:val="center"/>
        </w:trPr>
        <w:tc>
          <w:tcPr>
            <w:tcW w:w="1874" w:type="dxa"/>
          </w:tcPr>
          <w:p w:rsidR="007C796B" w:rsidRPr="007C796B" w:rsidRDefault="007C796B" w:rsidP="007C796B">
            <w:pPr>
              <w:rPr>
                <w:rFonts w:ascii="Cambria" w:hAnsi="Cambria"/>
                <w:sz w:val="20"/>
              </w:rPr>
            </w:pPr>
            <w:r w:rsidRPr="007C796B">
              <w:rPr>
                <w:rFonts w:ascii="Cambria" w:hAnsi="Cambria"/>
                <w:sz w:val="20"/>
              </w:rPr>
              <w:t>Yeniden Kurmacılık</w:t>
            </w:r>
          </w:p>
        </w:tc>
        <w:tc>
          <w:tcPr>
            <w:tcW w:w="992" w:type="dxa"/>
          </w:tcPr>
          <w:p w:rsidR="007C796B" w:rsidRPr="007C796B" w:rsidRDefault="007C796B" w:rsidP="007C796B">
            <w:pPr>
              <w:jc w:val="center"/>
              <w:rPr>
                <w:rFonts w:ascii="Cambria" w:hAnsi="Cambria"/>
                <w:sz w:val="20"/>
              </w:rPr>
            </w:pPr>
            <w:r w:rsidRPr="007C796B">
              <w:rPr>
                <w:rFonts w:ascii="Cambria" w:hAnsi="Cambria"/>
                <w:sz w:val="20"/>
              </w:rPr>
              <w:t>Kadın</w:t>
            </w:r>
          </w:p>
          <w:p w:rsidR="007C796B" w:rsidRPr="007C796B" w:rsidRDefault="007C796B" w:rsidP="007C796B">
            <w:pPr>
              <w:jc w:val="center"/>
              <w:rPr>
                <w:rFonts w:ascii="Cambria" w:hAnsi="Cambria"/>
                <w:sz w:val="20"/>
              </w:rPr>
            </w:pPr>
            <w:r w:rsidRPr="007C796B">
              <w:rPr>
                <w:rFonts w:ascii="Cambria" w:hAnsi="Cambria"/>
                <w:sz w:val="20"/>
              </w:rPr>
              <w:t>Erkek</w:t>
            </w:r>
          </w:p>
        </w:tc>
        <w:tc>
          <w:tcPr>
            <w:tcW w:w="992" w:type="dxa"/>
          </w:tcPr>
          <w:p w:rsidR="007C796B" w:rsidRPr="007C796B" w:rsidRDefault="007C796B" w:rsidP="007C796B">
            <w:pPr>
              <w:jc w:val="center"/>
              <w:rPr>
                <w:rFonts w:ascii="Cambria" w:hAnsi="Cambria"/>
                <w:sz w:val="20"/>
              </w:rPr>
            </w:pPr>
            <w:r w:rsidRPr="007C796B">
              <w:rPr>
                <w:rFonts w:ascii="Cambria" w:hAnsi="Cambria"/>
                <w:sz w:val="20"/>
              </w:rPr>
              <w:t>196</w:t>
            </w:r>
          </w:p>
          <w:p w:rsidR="007C796B" w:rsidRPr="007C796B" w:rsidRDefault="007C796B" w:rsidP="007C796B">
            <w:pPr>
              <w:jc w:val="center"/>
              <w:rPr>
                <w:rFonts w:ascii="Cambria" w:hAnsi="Cambria"/>
                <w:sz w:val="20"/>
              </w:rPr>
            </w:pPr>
            <w:r w:rsidRPr="007C796B">
              <w:rPr>
                <w:rFonts w:ascii="Cambria" w:hAnsi="Cambria"/>
                <w:sz w:val="20"/>
              </w:rPr>
              <w:t>145</w:t>
            </w:r>
          </w:p>
        </w:tc>
        <w:tc>
          <w:tcPr>
            <w:tcW w:w="709" w:type="dxa"/>
          </w:tcPr>
          <w:p w:rsidR="007C796B" w:rsidRPr="007C796B" w:rsidRDefault="007C796B" w:rsidP="007C796B">
            <w:pPr>
              <w:jc w:val="center"/>
              <w:rPr>
                <w:rFonts w:ascii="Cambria" w:hAnsi="Cambria"/>
                <w:sz w:val="20"/>
              </w:rPr>
            </w:pPr>
            <w:r w:rsidRPr="007C796B">
              <w:rPr>
                <w:rFonts w:ascii="Cambria" w:hAnsi="Cambria"/>
                <w:sz w:val="20"/>
              </w:rPr>
              <w:t>4.16</w:t>
            </w:r>
          </w:p>
          <w:p w:rsidR="007C796B" w:rsidRPr="007C796B" w:rsidRDefault="007C796B" w:rsidP="007C796B">
            <w:pPr>
              <w:jc w:val="center"/>
              <w:rPr>
                <w:rFonts w:ascii="Cambria" w:hAnsi="Cambria"/>
                <w:sz w:val="20"/>
              </w:rPr>
            </w:pPr>
            <w:r w:rsidRPr="007C796B">
              <w:rPr>
                <w:rFonts w:ascii="Cambria" w:hAnsi="Cambria"/>
                <w:sz w:val="20"/>
              </w:rPr>
              <w:t>4.16</w:t>
            </w:r>
          </w:p>
        </w:tc>
        <w:tc>
          <w:tcPr>
            <w:tcW w:w="850" w:type="dxa"/>
          </w:tcPr>
          <w:p w:rsidR="007C796B" w:rsidRPr="007C796B" w:rsidRDefault="007C796B" w:rsidP="007C796B">
            <w:pPr>
              <w:jc w:val="center"/>
              <w:rPr>
                <w:rFonts w:ascii="Cambria" w:hAnsi="Cambria"/>
                <w:sz w:val="20"/>
              </w:rPr>
            </w:pPr>
            <w:r w:rsidRPr="007C796B">
              <w:rPr>
                <w:rFonts w:ascii="Cambria" w:hAnsi="Cambria"/>
                <w:sz w:val="20"/>
              </w:rPr>
              <w:t>0.66</w:t>
            </w:r>
          </w:p>
          <w:p w:rsidR="007C796B" w:rsidRPr="007C796B" w:rsidRDefault="007C796B" w:rsidP="007C796B">
            <w:pPr>
              <w:jc w:val="center"/>
              <w:rPr>
                <w:rFonts w:ascii="Cambria" w:hAnsi="Cambria"/>
                <w:sz w:val="20"/>
              </w:rPr>
            </w:pPr>
            <w:r w:rsidRPr="007C796B">
              <w:rPr>
                <w:rFonts w:ascii="Cambria" w:hAnsi="Cambria"/>
                <w:sz w:val="20"/>
              </w:rPr>
              <w:t>0.73</w:t>
            </w:r>
          </w:p>
        </w:tc>
        <w:tc>
          <w:tcPr>
            <w:tcW w:w="851" w:type="dxa"/>
          </w:tcPr>
          <w:p w:rsidR="007C796B" w:rsidRPr="007C796B" w:rsidRDefault="007C796B" w:rsidP="007C796B">
            <w:pPr>
              <w:jc w:val="center"/>
              <w:rPr>
                <w:rFonts w:ascii="Cambria" w:hAnsi="Cambria"/>
                <w:sz w:val="20"/>
              </w:rPr>
            </w:pPr>
            <w:r w:rsidRPr="007C796B">
              <w:rPr>
                <w:rFonts w:ascii="Cambria" w:hAnsi="Cambria"/>
                <w:sz w:val="20"/>
              </w:rPr>
              <w:t>339</w:t>
            </w:r>
          </w:p>
        </w:tc>
        <w:tc>
          <w:tcPr>
            <w:tcW w:w="850" w:type="dxa"/>
          </w:tcPr>
          <w:p w:rsidR="007C796B" w:rsidRPr="007C796B" w:rsidRDefault="007C796B" w:rsidP="007C796B">
            <w:pPr>
              <w:jc w:val="center"/>
              <w:rPr>
                <w:rFonts w:ascii="Cambria" w:hAnsi="Cambria"/>
                <w:sz w:val="20"/>
              </w:rPr>
            </w:pPr>
            <w:r w:rsidRPr="007C796B">
              <w:rPr>
                <w:rFonts w:ascii="Cambria" w:hAnsi="Cambria"/>
                <w:sz w:val="20"/>
              </w:rPr>
              <w:t>-0.06</w:t>
            </w:r>
          </w:p>
        </w:tc>
        <w:tc>
          <w:tcPr>
            <w:tcW w:w="647" w:type="dxa"/>
          </w:tcPr>
          <w:p w:rsidR="007C796B" w:rsidRPr="007C796B" w:rsidRDefault="007C796B" w:rsidP="007C796B">
            <w:pPr>
              <w:jc w:val="center"/>
              <w:rPr>
                <w:rFonts w:ascii="Cambria" w:hAnsi="Cambria"/>
                <w:sz w:val="20"/>
              </w:rPr>
            </w:pPr>
            <w:r w:rsidRPr="007C796B">
              <w:rPr>
                <w:rFonts w:ascii="Cambria" w:hAnsi="Cambria"/>
                <w:sz w:val="20"/>
              </w:rPr>
              <w:t>.956</w:t>
            </w:r>
          </w:p>
        </w:tc>
      </w:tr>
      <w:tr w:rsidR="007C796B" w:rsidRPr="007C796B" w:rsidTr="00D62B5F">
        <w:trPr>
          <w:jc w:val="center"/>
        </w:trPr>
        <w:tc>
          <w:tcPr>
            <w:tcW w:w="1874" w:type="dxa"/>
          </w:tcPr>
          <w:p w:rsidR="007C796B" w:rsidRPr="007C796B" w:rsidRDefault="007C796B" w:rsidP="007C796B">
            <w:pPr>
              <w:rPr>
                <w:rFonts w:ascii="Cambria" w:hAnsi="Cambria"/>
                <w:sz w:val="20"/>
              </w:rPr>
            </w:pPr>
            <w:r w:rsidRPr="007C796B">
              <w:rPr>
                <w:rFonts w:ascii="Cambria" w:hAnsi="Cambria"/>
                <w:sz w:val="20"/>
              </w:rPr>
              <w:t xml:space="preserve">Varoluşçuluk </w:t>
            </w:r>
          </w:p>
        </w:tc>
        <w:tc>
          <w:tcPr>
            <w:tcW w:w="992" w:type="dxa"/>
          </w:tcPr>
          <w:p w:rsidR="007C796B" w:rsidRPr="007C796B" w:rsidRDefault="007C796B" w:rsidP="007C796B">
            <w:pPr>
              <w:jc w:val="center"/>
              <w:rPr>
                <w:rFonts w:ascii="Cambria" w:hAnsi="Cambria"/>
                <w:sz w:val="20"/>
              </w:rPr>
            </w:pPr>
            <w:r w:rsidRPr="007C796B">
              <w:rPr>
                <w:rFonts w:ascii="Cambria" w:hAnsi="Cambria"/>
                <w:sz w:val="20"/>
              </w:rPr>
              <w:t>Kadın</w:t>
            </w:r>
          </w:p>
          <w:p w:rsidR="007C796B" w:rsidRPr="007C796B" w:rsidRDefault="007C796B" w:rsidP="007C796B">
            <w:pPr>
              <w:jc w:val="center"/>
              <w:rPr>
                <w:rFonts w:ascii="Cambria" w:hAnsi="Cambria"/>
                <w:sz w:val="20"/>
              </w:rPr>
            </w:pPr>
            <w:r w:rsidRPr="007C796B">
              <w:rPr>
                <w:rFonts w:ascii="Cambria" w:hAnsi="Cambria"/>
                <w:sz w:val="20"/>
              </w:rPr>
              <w:t>Erkek</w:t>
            </w:r>
          </w:p>
        </w:tc>
        <w:tc>
          <w:tcPr>
            <w:tcW w:w="992" w:type="dxa"/>
          </w:tcPr>
          <w:p w:rsidR="007C796B" w:rsidRPr="007C796B" w:rsidRDefault="007C796B" w:rsidP="007C796B">
            <w:pPr>
              <w:jc w:val="center"/>
              <w:rPr>
                <w:rFonts w:ascii="Cambria" w:hAnsi="Cambria"/>
                <w:sz w:val="20"/>
              </w:rPr>
            </w:pPr>
            <w:r w:rsidRPr="007C796B">
              <w:rPr>
                <w:rFonts w:ascii="Cambria" w:hAnsi="Cambria"/>
                <w:sz w:val="20"/>
              </w:rPr>
              <w:t>196</w:t>
            </w:r>
          </w:p>
          <w:p w:rsidR="007C796B" w:rsidRPr="007C796B" w:rsidRDefault="007C796B" w:rsidP="007C796B">
            <w:pPr>
              <w:jc w:val="center"/>
              <w:rPr>
                <w:rFonts w:ascii="Cambria" w:hAnsi="Cambria"/>
                <w:sz w:val="20"/>
              </w:rPr>
            </w:pPr>
            <w:r w:rsidRPr="007C796B">
              <w:rPr>
                <w:rFonts w:ascii="Cambria" w:hAnsi="Cambria"/>
                <w:sz w:val="20"/>
              </w:rPr>
              <w:t>145</w:t>
            </w:r>
          </w:p>
        </w:tc>
        <w:tc>
          <w:tcPr>
            <w:tcW w:w="709" w:type="dxa"/>
          </w:tcPr>
          <w:p w:rsidR="007C796B" w:rsidRPr="007C796B" w:rsidRDefault="007C796B" w:rsidP="007C796B">
            <w:pPr>
              <w:jc w:val="center"/>
              <w:rPr>
                <w:rFonts w:ascii="Cambria" w:hAnsi="Cambria"/>
                <w:sz w:val="20"/>
              </w:rPr>
            </w:pPr>
            <w:r w:rsidRPr="007C796B">
              <w:rPr>
                <w:rFonts w:ascii="Cambria" w:hAnsi="Cambria"/>
                <w:sz w:val="20"/>
              </w:rPr>
              <w:t>4.70</w:t>
            </w:r>
          </w:p>
          <w:p w:rsidR="007C796B" w:rsidRPr="007C796B" w:rsidRDefault="007C796B" w:rsidP="007C796B">
            <w:pPr>
              <w:jc w:val="center"/>
              <w:rPr>
                <w:rFonts w:ascii="Cambria" w:hAnsi="Cambria"/>
                <w:sz w:val="20"/>
              </w:rPr>
            </w:pPr>
            <w:r w:rsidRPr="007C796B">
              <w:rPr>
                <w:rFonts w:ascii="Cambria" w:hAnsi="Cambria"/>
                <w:sz w:val="20"/>
              </w:rPr>
              <w:t>4.55</w:t>
            </w:r>
          </w:p>
        </w:tc>
        <w:tc>
          <w:tcPr>
            <w:tcW w:w="850" w:type="dxa"/>
          </w:tcPr>
          <w:p w:rsidR="007C796B" w:rsidRPr="007C796B" w:rsidRDefault="007C796B" w:rsidP="007C796B">
            <w:pPr>
              <w:jc w:val="center"/>
              <w:rPr>
                <w:rFonts w:ascii="Cambria" w:hAnsi="Cambria"/>
                <w:sz w:val="20"/>
              </w:rPr>
            </w:pPr>
            <w:r w:rsidRPr="007C796B">
              <w:rPr>
                <w:rFonts w:ascii="Cambria" w:hAnsi="Cambria"/>
                <w:sz w:val="20"/>
              </w:rPr>
              <w:t>0.46</w:t>
            </w:r>
          </w:p>
          <w:p w:rsidR="007C796B" w:rsidRPr="007C796B" w:rsidRDefault="007C796B" w:rsidP="007C796B">
            <w:pPr>
              <w:jc w:val="center"/>
              <w:rPr>
                <w:rFonts w:ascii="Cambria" w:hAnsi="Cambria"/>
                <w:sz w:val="20"/>
              </w:rPr>
            </w:pPr>
            <w:r w:rsidRPr="007C796B">
              <w:rPr>
                <w:rFonts w:ascii="Cambria" w:hAnsi="Cambria"/>
                <w:sz w:val="20"/>
              </w:rPr>
              <w:t>0.57</w:t>
            </w:r>
          </w:p>
        </w:tc>
        <w:tc>
          <w:tcPr>
            <w:tcW w:w="851" w:type="dxa"/>
          </w:tcPr>
          <w:p w:rsidR="007C796B" w:rsidRPr="007C796B" w:rsidRDefault="007C796B" w:rsidP="007C796B">
            <w:pPr>
              <w:jc w:val="center"/>
              <w:rPr>
                <w:rFonts w:ascii="Cambria" w:hAnsi="Cambria"/>
                <w:sz w:val="20"/>
              </w:rPr>
            </w:pPr>
            <w:r w:rsidRPr="007C796B">
              <w:rPr>
                <w:rFonts w:ascii="Cambria" w:hAnsi="Cambria"/>
                <w:sz w:val="20"/>
              </w:rPr>
              <w:t>339</w:t>
            </w:r>
          </w:p>
        </w:tc>
        <w:tc>
          <w:tcPr>
            <w:tcW w:w="850" w:type="dxa"/>
          </w:tcPr>
          <w:p w:rsidR="007C796B" w:rsidRPr="007C796B" w:rsidRDefault="007C796B" w:rsidP="007C796B">
            <w:pPr>
              <w:jc w:val="center"/>
              <w:rPr>
                <w:rFonts w:ascii="Cambria" w:hAnsi="Cambria"/>
                <w:sz w:val="20"/>
              </w:rPr>
            </w:pPr>
            <w:r w:rsidRPr="007C796B">
              <w:rPr>
                <w:rFonts w:ascii="Cambria" w:hAnsi="Cambria"/>
                <w:sz w:val="20"/>
              </w:rPr>
              <w:t>2.72</w:t>
            </w:r>
          </w:p>
        </w:tc>
        <w:tc>
          <w:tcPr>
            <w:tcW w:w="647" w:type="dxa"/>
          </w:tcPr>
          <w:p w:rsidR="007C796B" w:rsidRPr="007C796B" w:rsidRDefault="007C796B" w:rsidP="007C796B">
            <w:pPr>
              <w:jc w:val="center"/>
              <w:rPr>
                <w:rFonts w:ascii="Cambria" w:hAnsi="Cambria"/>
                <w:sz w:val="20"/>
              </w:rPr>
            </w:pPr>
            <w:r w:rsidRPr="007C796B">
              <w:rPr>
                <w:rFonts w:ascii="Cambria" w:hAnsi="Cambria"/>
                <w:sz w:val="20"/>
              </w:rPr>
              <w:t>.007</w:t>
            </w:r>
          </w:p>
        </w:tc>
      </w:tr>
    </w:tbl>
    <w:p w:rsidR="00F21E12" w:rsidRDefault="007C796B" w:rsidP="005C7DAD">
      <w:pPr>
        <w:spacing w:before="120" w:after="120" w:line="240" w:lineRule="auto"/>
        <w:ind w:firstLine="708"/>
        <w:jc w:val="both"/>
        <w:rPr>
          <w:rFonts w:ascii="Cambria" w:hAnsi="Cambria" w:cs="Times New Roman"/>
          <w:szCs w:val="24"/>
        </w:rPr>
      </w:pPr>
      <w:r w:rsidRPr="007C796B">
        <w:rPr>
          <w:rFonts w:ascii="Cambria" w:hAnsi="Cambria" w:cs="Times New Roman"/>
          <w:color w:val="000000"/>
        </w:rPr>
        <w:t xml:space="preserve">Tablo 3 incelendiğinde, öğretmen adaylarının </w:t>
      </w:r>
      <w:r w:rsidR="005C7DAD">
        <w:rPr>
          <w:rFonts w:ascii="Cambria" w:hAnsi="Cambria"/>
        </w:rPr>
        <w:t>eleştirel pedagojiye (t</w:t>
      </w:r>
      <w:r w:rsidR="005C7DAD">
        <w:rPr>
          <w:rFonts w:ascii="Cambria" w:hAnsi="Cambria"/>
          <w:vertAlign w:val="subscript"/>
        </w:rPr>
        <w:t>(339)</w:t>
      </w:r>
      <w:r w:rsidRPr="007C796B">
        <w:rPr>
          <w:rFonts w:ascii="Cambria" w:hAnsi="Cambria"/>
        </w:rPr>
        <w:t>=0.40, p</w:t>
      </w:r>
      <w:r w:rsidRPr="007C796B">
        <w:rPr>
          <w:rFonts w:ascii="Cambria" w:hAnsi="Cambria" w:cs="Times New Roman"/>
        </w:rPr>
        <w:t>&gt;</w:t>
      </w:r>
      <w:r w:rsidRPr="007C796B">
        <w:rPr>
          <w:rFonts w:ascii="Cambria" w:hAnsi="Cambria"/>
        </w:rPr>
        <w:t>.05) ve</w:t>
      </w:r>
      <w:r w:rsidRPr="007C796B">
        <w:rPr>
          <w:rFonts w:ascii="Cambria" w:hAnsi="Cambria" w:cs="Times New Roman"/>
          <w:color w:val="000000"/>
        </w:rPr>
        <w:t xml:space="preserve"> yeniden kurmacılık felsefesine </w:t>
      </w:r>
      <w:r w:rsidR="005C7DAD">
        <w:rPr>
          <w:rFonts w:ascii="Cambria" w:hAnsi="Cambria"/>
        </w:rPr>
        <w:t>(t</w:t>
      </w:r>
      <w:r w:rsidR="005C7DAD">
        <w:rPr>
          <w:rFonts w:ascii="Cambria" w:hAnsi="Cambria"/>
          <w:vertAlign w:val="subscript"/>
        </w:rPr>
        <w:t>(339)</w:t>
      </w:r>
      <w:r w:rsidRPr="007C796B">
        <w:rPr>
          <w:rFonts w:ascii="Cambria" w:hAnsi="Cambria"/>
        </w:rPr>
        <w:t>=-0.06, p</w:t>
      </w:r>
      <w:r w:rsidRPr="007C796B">
        <w:rPr>
          <w:rFonts w:ascii="Cambria" w:hAnsi="Cambria" w:cs="Times New Roman"/>
        </w:rPr>
        <w:t>&gt;</w:t>
      </w:r>
      <w:r w:rsidRPr="007C796B">
        <w:rPr>
          <w:rFonts w:ascii="Cambria" w:hAnsi="Cambria"/>
        </w:rPr>
        <w:t>.05)</w:t>
      </w:r>
      <w:r w:rsidRPr="007C796B">
        <w:rPr>
          <w:rFonts w:ascii="Cambria" w:hAnsi="Cambria" w:cs="Times New Roman"/>
          <w:color w:val="000000"/>
        </w:rPr>
        <w:t xml:space="preserve"> yönelik görüşleri cinsiyete göre anlamlı bir farklılık göstermezken; daimicilik, esasicilik, ilerlemecilik ve varoluşçuluk felsefelerinde cinsiyete göre anlamlı bir farklılık gösterdiği görülmektedir. Daimicilik (</w:t>
      </w:r>
      <w:r w:rsidRPr="007C796B">
        <w:rPr>
          <w:rFonts w:ascii="Cambria" w:hAnsi="Cambria"/>
        </w:rPr>
        <w:t xml:space="preserve">t </w:t>
      </w:r>
      <w:r w:rsidRPr="007C796B">
        <w:rPr>
          <w:rFonts w:ascii="Cambria" w:hAnsi="Cambria"/>
          <w:vertAlign w:val="subscript"/>
        </w:rPr>
        <w:t xml:space="preserve">(339) = </w:t>
      </w:r>
      <w:r w:rsidR="005C7DAD">
        <w:rPr>
          <w:rFonts w:ascii="Cambria" w:hAnsi="Cambria"/>
        </w:rPr>
        <w:t>-2.30, p&lt;.05) ve esasicilik (t</w:t>
      </w:r>
      <w:r w:rsidR="005C7DAD">
        <w:rPr>
          <w:rFonts w:ascii="Cambria" w:hAnsi="Cambria"/>
          <w:vertAlign w:val="subscript"/>
        </w:rPr>
        <w:t>(339)</w:t>
      </w:r>
      <w:r w:rsidR="005C7DAD">
        <w:rPr>
          <w:rFonts w:ascii="Cambria" w:hAnsi="Cambria"/>
        </w:rPr>
        <w:t>=-3.17, p</w:t>
      </w:r>
      <w:r w:rsidRPr="007C796B">
        <w:rPr>
          <w:rFonts w:ascii="Cambria" w:hAnsi="Cambria"/>
        </w:rPr>
        <w:t>&lt;.05) ölçeklerinde erkek öğrenciler lehine anlamlı fa</w:t>
      </w:r>
      <w:r w:rsidR="005C7DAD">
        <w:rPr>
          <w:rFonts w:ascii="Cambria" w:hAnsi="Cambria"/>
        </w:rPr>
        <w:t>rk görülürken, ilerlemecilik (t</w:t>
      </w:r>
      <w:r w:rsidR="005C7DAD">
        <w:rPr>
          <w:rFonts w:ascii="Cambria" w:hAnsi="Cambria"/>
          <w:vertAlign w:val="subscript"/>
        </w:rPr>
        <w:t>(339)=</w:t>
      </w:r>
      <w:r w:rsidR="005C7DAD">
        <w:rPr>
          <w:rFonts w:ascii="Cambria" w:hAnsi="Cambria"/>
        </w:rPr>
        <w:t>2.29, p&lt;.05) ve varoluşçuluk (t</w:t>
      </w:r>
      <w:r w:rsidR="005C7DAD">
        <w:rPr>
          <w:rFonts w:ascii="Cambria" w:hAnsi="Cambria"/>
          <w:vertAlign w:val="subscript"/>
        </w:rPr>
        <w:t>(339)</w:t>
      </w:r>
      <w:r w:rsidR="005C7DAD">
        <w:rPr>
          <w:rFonts w:ascii="Cambria" w:hAnsi="Cambria"/>
        </w:rPr>
        <w:t>=2.72, p</w:t>
      </w:r>
      <w:r w:rsidRPr="007C796B">
        <w:rPr>
          <w:rFonts w:ascii="Cambria" w:hAnsi="Cambria"/>
        </w:rPr>
        <w:t xml:space="preserve">&lt;.05) ölçeklerinde ise kadın öğrencilerin lehine anlamlı bir fark olduğu görülmektedir. </w:t>
      </w:r>
    </w:p>
    <w:p w:rsidR="00F21E12" w:rsidRPr="007C796B" w:rsidRDefault="00F21E12" w:rsidP="00F21E12">
      <w:pPr>
        <w:spacing w:before="120" w:after="120" w:line="240" w:lineRule="auto"/>
        <w:jc w:val="both"/>
        <w:rPr>
          <w:rFonts w:ascii="Cambria" w:hAnsi="Cambria"/>
        </w:rPr>
      </w:pPr>
      <w:r>
        <w:rPr>
          <w:rFonts w:ascii="Cambria" w:hAnsi="Cambria" w:cs="Times New Roman"/>
          <w:szCs w:val="24"/>
        </w:rPr>
        <w:tab/>
      </w:r>
      <w:r>
        <w:rPr>
          <w:rFonts w:ascii="Cambria" w:hAnsi="Cambria"/>
        </w:rPr>
        <w:t>Ö</w:t>
      </w:r>
      <w:r w:rsidRPr="007C796B">
        <w:rPr>
          <w:rFonts w:ascii="Cambria" w:hAnsi="Cambria"/>
        </w:rPr>
        <w:t>ğretmen adaylarının benimsedikleri eğitim felsefesi ve eleş</w:t>
      </w:r>
      <w:r>
        <w:rPr>
          <w:rFonts w:ascii="Cambria" w:hAnsi="Cambria"/>
        </w:rPr>
        <w:t>tirel pedagoji</w:t>
      </w:r>
      <w:r w:rsidRPr="007C796B">
        <w:rPr>
          <w:rFonts w:ascii="Cambria" w:hAnsi="Cambria"/>
        </w:rPr>
        <w:t xml:space="preserve">ye ilişkin görüşlerinin </w:t>
      </w:r>
      <w:r>
        <w:rPr>
          <w:rFonts w:ascii="Cambria" w:hAnsi="Cambria"/>
        </w:rPr>
        <w:t>sınıf düzeyine</w:t>
      </w:r>
      <w:r w:rsidRPr="007C796B">
        <w:rPr>
          <w:rFonts w:ascii="Cambria" w:hAnsi="Cambria"/>
        </w:rPr>
        <w:t xml:space="preserve"> göre </w:t>
      </w:r>
      <w:r>
        <w:rPr>
          <w:rFonts w:ascii="Cambria" w:hAnsi="Cambria"/>
        </w:rPr>
        <w:t xml:space="preserve">anlamlı </w:t>
      </w:r>
      <w:r w:rsidRPr="007C796B">
        <w:rPr>
          <w:rFonts w:ascii="Cambria" w:hAnsi="Cambria"/>
        </w:rPr>
        <w:t xml:space="preserve">farklılık gösterip göstermediğine yönelik </w:t>
      </w:r>
      <w:r>
        <w:rPr>
          <w:rFonts w:ascii="Cambria" w:hAnsi="Cambria"/>
        </w:rPr>
        <w:t>yapılan ANOVA testi sonuçları Tablo 4</w:t>
      </w:r>
      <w:r w:rsidRPr="007C796B">
        <w:rPr>
          <w:rFonts w:ascii="Cambria" w:hAnsi="Cambria"/>
        </w:rPr>
        <w:t>’te verilmiştir:</w:t>
      </w:r>
    </w:p>
    <w:p w:rsidR="00F21E12" w:rsidRPr="00F21E12" w:rsidRDefault="00F21E12" w:rsidP="002133C8">
      <w:pPr>
        <w:tabs>
          <w:tab w:val="left" w:pos="851"/>
          <w:tab w:val="left" w:pos="9072"/>
        </w:tabs>
        <w:spacing w:before="120" w:after="120" w:line="240" w:lineRule="auto"/>
        <w:ind w:left="851" w:hanging="851"/>
        <w:rPr>
          <w:rFonts w:ascii="Cambria" w:hAnsi="Cambria"/>
          <w:sz w:val="20"/>
        </w:rPr>
      </w:pPr>
      <w:r>
        <w:rPr>
          <w:rFonts w:ascii="Cambria" w:hAnsi="Cambria"/>
          <w:b/>
          <w:sz w:val="20"/>
        </w:rPr>
        <w:t>Tablo 4</w:t>
      </w:r>
      <w:r w:rsidRPr="007C796B">
        <w:rPr>
          <w:rFonts w:ascii="Cambria" w:hAnsi="Cambria"/>
          <w:b/>
          <w:sz w:val="20"/>
        </w:rPr>
        <w:t xml:space="preserve">. </w:t>
      </w:r>
      <w:r>
        <w:rPr>
          <w:rFonts w:ascii="Cambria" w:hAnsi="Cambria"/>
          <w:i/>
          <w:sz w:val="20"/>
        </w:rPr>
        <w:t>Ö</w:t>
      </w:r>
      <w:r w:rsidRPr="007C796B">
        <w:rPr>
          <w:rFonts w:ascii="Cambria" w:hAnsi="Cambria"/>
          <w:i/>
          <w:sz w:val="20"/>
        </w:rPr>
        <w:t xml:space="preserve">ğretmen adaylarının benimsedikleri eğitim felsefesi ve eleştirel pedagojiye yönelik görüşlerinin </w:t>
      </w:r>
      <w:r>
        <w:rPr>
          <w:rFonts w:ascii="Cambria" w:hAnsi="Cambria"/>
          <w:i/>
          <w:sz w:val="20"/>
        </w:rPr>
        <w:t>sınıf düzeyine</w:t>
      </w:r>
      <w:r w:rsidRPr="007C796B">
        <w:rPr>
          <w:rFonts w:ascii="Cambria" w:hAnsi="Cambria"/>
          <w:i/>
          <w:sz w:val="20"/>
        </w:rPr>
        <w:t xml:space="preserve"> göre </w:t>
      </w:r>
      <w:r>
        <w:rPr>
          <w:rFonts w:ascii="Cambria" w:hAnsi="Cambria"/>
          <w:i/>
          <w:sz w:val="20"/>
        </w:rPr>
        <w:t xml:space="preserve">ANOVA </w:t>
      </w:r>
      <w:r w:rsidRPr="007C796B">
        <w:rPr>
          <w:rFonts w:ascii="Cambria" w:hAnsi="Cambria"/>
          <w:i/>
          <w:sz w:val="20"/>
        </w:rPr>
        <w:t>testi sonuçları</w:t>
      </w:r>
    </w:p>
    <w:tbl>
      <w:tblPr>
        <w:tblW w:w="9294"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19"/>
        <w:gridCol w:w="93"/>
        <w:gridCol w:w="1003"/>
        <w:gridCol w:w="93"/>
        <w:gridCol w:w="538"/>
        <w:gridCol w:w="93"/>
        <w:gridCol w:w="638"/>
        <w:gridCol w:w="93"/>
        <w:gridCol w:w="551"/>
        <w:gridCol w:w="93"/>
        <w:gridCol w:w="1094"/>
        <w:gridCol w:w="93"/>
        <w:gridCol w:w="993"/>
        <w:gridCol w:w="93"/>
        <w:gridCol w:w="506"/>
        <w:gridCol w:w="224"/>
        <w:gridCol w:w="474"/>
        <w:gridCol w:w="93"/>
        <w:gridCol w:w="608"/>
        <w:gridCol w:w="93"/>
        <w:gridCol w:w="39"/>
        <w:gridCol w:w="477"/>
        <w:gridCol w:w="93"/>
      </w:tblGrid>
      <w:tr w:rsidR="002133C8" w:rsidRPr="00F21E12" w:rsidTr="002133C8">
        <w:trPr>
          <w:gridAfter w:val="2"/>
          <w:wAfter w:w="570" w:type="dxa"/>
          <w:trHeight w:val="294"/>
          <w:jc w:val="center"/>
        </w:trPr>
        <w:tc>
          <w:tcPr>
            <w:tcW w:w="4321" w:type="dxa"/>
            <w:gridSpan w:val="9"/>
          </w:tcPr>
          <w:p w:rsidR="002133C8" w:rsidRPr="00F21E12" w:rsidRDefault="002133C8" w:rsidP="00526709">
            <w:pPr>
              <w:spacing w:after="0" w:line="240" w:lineRule="auto"/>
              <w:rPr>
                <w:rFonts w:ascii="Cambria" w:hAnsi="Cambria" w:cs="Times New Roman"/>
                <w:b/>
                <w:i/>
                <w:sz w:val="20"/>
                <w:szCs w:val="20"/>
              </w:rPr>
            </w:pPr>
            <w:r w:rsidRPr="00F21E12">
              <w:rPr>
                <w:rFonts w:ascii="Cambria" w:hAnsi="Cambria" w:cs="Times New Roman"/>
                <w:b/>
                <w:i/>
                <w:sz w:val="20"/>
                <w:szCs w:val="20"/>
              </w:rPr>
              <w:t>Betimsel İstatistikler</w:t>
            </w:r>
          </w:p>
        </w:tc>
        <w:tc>
          <w:tcPr>
            <w:tcW w:w="4403" w:type="dxa"/>
            <w:gridSpan w:val="12"/>
          </w:tcPr>
          <w:p w:rsidR="002133C8" w:rsidRPr="00F21E12" w:rsidRDefault="002133C8" w:rsidP="00526709">
            <w:pPr>
              <w:spacing w:after="0" w:line="240" w:lineRule="auto"/>
              <w:rPr>
                <w:rFonts w:ascii="Cambria" w:hAnsi="Cambria" w:cs="Times New Roman"/>
                <w:b/>
                <w:i/>
                <w:sz w:val="20"/>
                <w:szCs w:val="20"/>
              </w:rPr>
            </w:pPr>
            <w:r w:rsidRPr="00F21E12">
              <w:rPr>
                <w:rFonts w:ascii="Cambria" w:hAnsi="Cambria" w:cs="Times New Roman"/>
                <w:b/>
                <w:i/>
                <w:sz w:val="20"/>
                <w:szCs w:val="20"/>
              </w:rPr>
              <w:t xml:space="preserve">Anova Sonuçları </w:t>
            </w:r>
          </w:p>
        </w:tc>
      </w:tr>
      <w:tr w:rsidR="0036758C" w:rsidRPr="00F21E12" w:rsidTr="002133C8">
        <w:trPr>
          <w:gridAfter w:val="1"/>
          <w:wAfter w:w="93" w:type="dxa"/>
          <w:trHeight w:val="528"/>
          <w:jc w:val="center"/>
        </w:trPr>
        <w:tc>
          <w:tcPr>
            <w:tcW w:w="1219" w:type="dxa"/>
          </w:tcPr>
          <w:p w:rsidR="0036758C" w:rsidRPr="00F21E12" w:rsidRDefault="0036758C" w:rsidP="0036758C">
            <w:pPr>
              <w:spacing w:after="0" w:line="240" w:lineRule="auto"/>
              <w:rPr>
                <w:rFonts w:ascii="Cambria" w:hAnsi="Cambria" w:cs="Times New Roman"/>
                <w:b/>
                <w:i/>
                <w:sz w:val="20"/>
                <w:szCs w:val="20"/>
              </w:rPr>
            </w:pPr>
            <w:r>
              <w:rPr>
                <w:rFonts w:ascii="Cambria" w:hAnsi="Cambria" w:cs="Times New Roman"/>
                <w:b/>
                <w:i/>
                <w:sz w:val="20"/>
                <w:szCs w:val="20"/>
              </w:rPr>
              <w:t>Ölçekler</w:t>
            </w:r>
          </w:p>
        </w:tc>
        <w:tc>
          <w:tcPr>
            <w:tcW w:w="1096" w:type="dxa"/>
            <w:gridSpan w:val="2"/>
          </w:tcPr>
          <w:p w:rsidR="0036758C" w:rsidRPr="00F21E12" w:rsidRDefault="0036758C" w:rsidP="00526709">
            <w:pPr>
              <w:spacing w:after="0" w:line="240" w:lineRule="auto"/>
              <w:rPr>
                <w:rFonts w:ascii="Cambria" w:hAnsi="Cambria" w:cs="Times New Roman"/>
                <w:b/>
                <w:i/>
                <w:sz w:val="20"/>
                <w:szCs w:val="20"/>
              </w:rPr>
            </w:pPr>
            <w:r>
              <w:rPr>
                <w:rFonts w:ascii="Cambria" w:hAnsi="Cambria" w:cs="Times New Roman"/>
                <w:b/>
                <w:i/>
                <w:sz w:val="20"/>
                <w:szCs w:val="20"/>
              </w:rPr>
              <w:t>Sınıf düzeyi</w:t>
            </w:r>
          </w:p>
        </w:tc>
        <w:tc>
          <w:tcPr>
            <w:tcW w:w="631" w:type="dxa"/>
            <w:gridSpan w:val="2"/>
          </w:tcPr>
          <w:p w:rsidR="0036758C" w:rsidRPr="00F21E12" w:rsidRDefault="0036758C" w:rsidP="00526709">
            <w:pPr>
              <w:spacing w:after="0" w:line="240" w:lineRule="auto"/>
              <w:rPr>
                <w:rFonts w:ascii="Cambria" w:hAnsi="Cambria" w:cs="Times New Roman"/>
                <w:b/>
                <w:i/>
                <w:sz w:val="20"/>
                <w:szCs w:val="20"/>
              </w:rPr>
            </w:pPr>
            <w:r w:rsidRPr="00F21E12">
              <w:rPr>
                <w:rFonts w:ascii="Cambria" w:hAnsi="Cambria" w:cs="Times New Roman"/>
                <w:b/>
                <w:bCs/>
                <w:i/>
                <w:sz w:val="20"/>
                <w:szCs w:val="20"/>
              </w:rPr>
              <w:t>N</w:t>
            </w:r>
          </w:p>
        </w:tc>
        <w:tc>
          <w:tcPr>
            <w:tcW w:w="731" w:type="dxa"/>
            <w:gridSpan w:val="2"/>
          </w:tcPr>
          <w:p w:rsidR="0036758C" w:rsidRPr="00F21E12" w:rsidRDefault="0036758C" w:rsidP="00526709">
            <w:pPr>
              <w:spacing w:after="0" w:line="240" w:lineRule="auto"/>
              <w:rPr>
                <w:rFonts w:ascii="Cambria" w:hAnsi="Cambria" w:cs="Times New Roman"/>
                <w:b/>
                <w:i/>
                <w:sz w:val="20"/>
                <w:szCs w:val="20"/>
              </w:rPr>
            </w:pPr>
            <w:r w:rsidRPr="00F21E12">
              <w:rPr>
                <w:rFonts w:ascii="Cambria" w:hAnsi="Cambria" w:cs="Times New Roman"/>
                <w:b/>
                <w:bCs/>
                <w:i/>
                <w:position w:val="-4"/>
                <w:sz w:val="20"/>
                <w:szCs w:val="20"/>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14.95pt" o:ole="">
                  <v:imagedata r:id="rId10" o:title=""/>
                </v:shape>
                <o:OLEObject Type="Embed" ProgID="Equation.3" ShapeID="_x0000_i1025" DrawAspect="Content" ObjectID="_1595340911" r:id="rId11"/>
              </w:object>
            </w:r>
          </w:p>
        </w:tc>
        <w:tc>
          <w:tcPr>
            <w:tcW w:w="644" w:type="dxa"/>
            <w:gridSpan w:val="2"/>
          </w:tcPr>
          <w:p w:rsidR="0036758C" w:rsidRPr="00F21E12" w:rsidRDefault="0036758C" w:rsidP="00526709">
            <w:pPr>
              <w:spacing w:after="0" w:line="240" w:lineRule="auto"/>
              <w:rPr>
                <w:rFonts w:ascii="Cambria" w:hAnsi="Cambria" w:cs="Times New Roman"/>
                <w:b/>
                <w:i/>
                <w:sz w:val="20"/>
                <w:szCs w:val="20"/>
              </w:rPr>
            </w:pPr>
            <w:r w:rsidRPr="00F21E12">
              <w:rPr>
                <w:rFonts w:ascii="Cambria" w:hAnsi="Cambria" w:cs="Times New Roman"/>
                <w:b/>
                <w:i/>
                <w:sz w:val="20"/>
                <w:szCs w:val="20"/>
              </w:rPr>
              <w:t>Ss</w:t>
            </w:r>
          </w:p>
        </w:tc>
        <w:tc>
          <w:tcPr>
            <w:tcW w:w="1187" w:type="dxa"/>
            <w:gridSpan w:val="2"/>
          </w:tcPr>
          <w:p w:rsidR="0036758C" w:rsidRPr="00F21E12" w:rsidRDefault="0036758C" w:rsidP="00526709">
            <w:pPr>
              <w:spacing w:after="0" w:line="240" w:lineRule="auto"/>
              <w:rPr>
                <w:rFonts w:ascii="Cambria" w:hAnsi="Cambria" w:cs="Times New Roman"/>
                <w:b/>
                <w:i/>
                <w:sz w:val="20"/>
                <w:szCs w:val="20"/>
              </w:rPr>
            </w:pPr>
            <w:r w:rsidRPr="00F21E12">
              <w:rPr>
                <w:rFonts w:ascii="Cambria" w:hAnsi="Cambria" w:cs="Times New Roman"/>
                <w:b/>
                <w:i/>
                <w:sz w:val="20"/>
                <w:szCs w:val="20"/>
              </w:rPr>
              <w:t>Varyansın Kaynağı</w:t>
            </w:r>
          </w:p>
        </w:tc>
        <w:tc>
          <w:tcPr>
            <w:tcW w:w="1086" w:type="dxa"/>
            <w:gridSpan w:val="2"/>
          </w:tcPr>
          <w:p w:rsidR="0036758C" w:rsidRPr="00F21E12" w:rsidRDefault="0036758C" w:rsidP="00526709">
            <w:pPr>
              <w:spacing w:after="0" w:line="240" w:lineRule="auto"/>
              <w:rPr>
                <w:rFonts w:ascii="Cambria" w:hAnsi="Cambria" w:cs="Times New Roman"/>
                <w:b/>
                <w:i/>
                <w:sz w:val="20"/>
                <w:szCs w:val="20"/>
              </w:rPr>
            </w:pPr>
            <w:r w:rsidRPr="00F21E12">
              <w:rPr>
                <w:rFonts w:ascii="Cambria" w:hAnsi="Cambria" w:cs="Times New Roman"/>
                <w:b/>
                <w:i/>
                <w:sz w:val="20"/>
                <w:szCs w:val="20"/>
              </w:rPr>
              <w:t>KO</w:t>
            </w:r>
          </w:p>
        </w:tc>
        <w:tc>
          <w:tcPr>
            <w:tcW w:w="599" w:type="dxa"/>
            <w:gridSpan w:val="2"/>
          </w:tcPr>
          <w:p w:rsidR="0036758C" w:rsidRPr="00F21E12" w:rsidRDefault="0036758C" w:rsidP="00526709">
            <w:pPr>
              <w:spacing w:after="0" w:line="240" w:lineRule="auto"/>
              <w:rPr>
                <w:rFonts w:ascii="Cambria" w:hAnsi="Cambria" w:cs="Times New Roman"/>
                <w:b/>
                <w:i/>
                <w:sz w:val="20"/>
                <w:szCs w:val="20"/>
              </w:rPr>
            </w:pPr>
            <w:r w:rsidRPr="00F21E12">
              <w:rPr>
                <w:rFonts w:ascii="Cambria" w:hAnsi="Cambria" w:cs="Times New Roman"/>
                <w:b/>
                <w:i/>
                <w:sz w:val="20"/>
                <w:szCs w:val="20"/>
              </w:rPr>
              <w:t>KT</w:t>
            </w:r>
          </w:p>
        </w:tc>
        <w:tc>
          <w:tcPr>
            <w:tcW w:w="698" w:type="dxa"/>
            <w:gridSpan w:val="2"/>
          </w:tcPr>
          <w:p w:rsidR="0036758C" w:rsidRPr="00F21E12" w:rsidRDefault="0036758C" w:rsidP="00526709">
            <w:pPr>
              <w:spacing w:after="0" w:line="240" w:lineRule="auto"/>
              <w:rPr>
                <w:rFonts w:ascii="Cambria" w:hAnsi="Cambria" w:cs="Times New Roman"/>
                <w:b/>
                <w:i/>
                <w:sz w:val="20"/>
                <w:szCs w:val="20"/>
              </w:rPr>
            </w:pPr>
            <w:r w:rsidRPr="00F21E12">
              <w:rPr>
                <w:rFonts w:ascii="Cambria" w:hAnsi="Cambria" w:cs="Times New Roman"/>
                <w:b/>
                <w:i/>
                <w:sz w:val="20"/>
                <w:szCs w:val="20"/>
              </w:rPr>
              <w:t xml:space="preserve">sd </w:t>
            </w:r>
          </w:p>
        </w:tc>
        <w:tc>
          <w:tcPr>
            <w:tcW w:w="701" w:type="dxa"/>
            <w:gridSpan w:val="2"/>
          </w:tcPr>
          <w:p w:rsidR="0036758C" w:rsidRPr="00F21E12" w:rsidRDefault="0036758C" w:rsidP="00526709">
            <w:pPr>
              <w:spacing w:after="0" w:line="240" w:lineRule="auto"/>
              <w:rPr>
                <w:rFonts w:ascii="Cambria" w:hAnsi="Cambria" w:cs="Times New Roman"/>
                <w:b/>
                <w:i/>
                <w:sz w:val="20"/>
                <w:szCs w:val="20"/>
              </w:rPr>
            </w:pPr>
            <w:r w:rsidRPr="00F21E12">
              <w:rPr>
                <w:rFonts w:ascii="Cambria" w:hAnsi="Cambria" w:cs="Times New Roman"/>
                <w:b/>
                <w:i/>
                <w:sz w:val="20"/>
                <w:szCs w:val="20"/>
              </w:rPr>
              <w:t>F</w:t>
            </w:r>
          </w:p>
        </w:tc>
        <w:tc>
          <w:tcPr>
            <w:tcW w:w="609" w:type="dxa"/>
            <w:gridSpan w:val="3"/>
          </w:tcPr>
          <w:p w:rsidR="0036758C" w:rsidRPr="00F21E12" w:rsidRDefault="0036758C" w:rsidP="00526709">
            <w:pPr>
              <w:spacing w:after="0" w:line="240" w:lineRule="auto"/>
              <w:rPr>
                <w:rFonts w:ascii="Cambria" w:hAnsi="Cambria" w:cs="Times New Roman"/>
                <w:b/>
                <w:i/>
                <w:sz w:val="20"/>
                <w:szCs w:val="20"/>
              </w:rPr>
            </w:pPr>
            <w:r w:rsidRPr="00F21E12">
              <w:rPr>
                <w:rFonts w:ascii="Cambria" w:hAnsi="Cambria" w:cs="Times New Roman"/>
                <w:b/>
                <w:i/>
                <w:sz w:val="20"/>
                <w:szCs w:val="20"/>
              </w:rPr>
              <w:t>P</w:t>
            </w:r>
          </w:p>
        </w:tc>
      </w:tr>
      <w:tr w:rsidR="0036758C" w:rsidRPr="00F21E12" w:rsidTr="002133C8">
        <w:trPr>
          <w:trHeight w:val="885"/>
          <w:jc w:val="center"/>
        </w:trPr>
        <w:tc>
          <w:tcPr>
            <w:tcW w:w="1312" w:type="dxa"/>
            <w:gridSpan w:val="2"/>
          </w:tcPr>
          <w:p w:rsidR="0036758C" w:rsidRPr="007C796B" w:rsidRDefault="0036758C" w:rsidP="0036758C">
            <w:pPr>
              <w:ind w:right="-59"/>
              <w:rPr>
                <w:rFonts w:ascii="Cambria" w:hAnsi="Cambria"/>
                <w:sz w:val="20"/>
              </w:rPr>
            </w:pPr>
            <w:r w:rsidRPr="007C796B">
              <w:rPr>
                <w:rFonts w:ascii="Cambria" w:hAnsi="Cambria"/>
                <w:sz w:val="20"/>
              </w:rPr>
              <w:lastRenderedPageBreak/>
              <w:t>Eleştirel Pedagoji</w:t>
            </w:r>
          </w:p>
        </w:tc>
        <w:tc>
          <w:tcPr>
            <w:tcW w:w="1096" w:type="dxa"/>
            <w:gridSpan w:val="2"/>
          </w:tcPr>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2. sınıf</w:t>
            </w:r>
          </w:p>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 xml:space="preserve">3. sınıf </w:t>
            </w:r>
          </w:p>
          <w:p w:rsidR="0036758C" w:rsidRPr="00F21E12" w:rsidRDefault="0036758C" w:rsidP="0036758C">
            <w:pPr>
              <w:autoSpaceDE w:val="0"/>
              <w:autoSpaceDN w:val="0"/>
              <w:adjustRightInd w:val="0"/>
              <w:spacing w:after="0" w:line="240" w:lineRule="auto"/>
              <w:rPr>
                <w:rFonts w:ascii="Cambria" w:hAnsi="Cambria" w:cs="Times New Roman"/>
                <w:sz w:val="20"/>
                <w:szCs w:val="20"/>
              </w:rPr>
            </w:pPr>
            <w:r w:rsidRPr="007C796B">
              <w:rPr>
                <w:rFonts w:ascii="Cambria" w:eastAsia="Calibri" w:hAnsi="Cambria" w:cs="Times New Roman"/>
                <w:sz w:val="20"/>
                <w:szCs w:val="20"/>
              </w:rPr>
              <w:t>4. sınıf</w:t>
            </w:r>
          </w:p>
        </w:tc>
        <w:tc>
          <w:tcPr>
            <w:tcW w:w="631" w:type="dxa"/>
            <w:gridSpan w:val="2"/>
          </w:tcPr>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46</w:t>
            </w:r>
          </w:p>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161</w:t>
            </w:r>
          </w:p>
          <w:p w:rsidR="0036758C" w:rsidRPr="00F21E12" w:rsidRDefault="0036758C" w:rsidP="0036758C">
            <w:pPr>
              <w:spacing w:after="0" w:line="240" w:lineRule="auto"/>
              <w:ind w:left="-29"/>
              <w:jc w:val="both"/>
              <w:rPr>
                <w:rFonts w:ascii="Cambria" w:hAnsi="Cambria" w:cs="Times New Roman"/>
                <w:sz w:val="20"/>
                <w:szCs w:val="20"/>
              </w:rPr>
            </w:pPr>
            <w:r w:rsidRPr="007C796B">
              <w:rPr>
                <w:rFonts w:ascii="Cambria" w:eastAsia="Calibri" w:hAnsi="Cambria" w:cs="Times New Roman"/>
                <w:sz w:val="20"/>
                <w:szCs w:val="20"/>
              </w:rPr>
              <w:t>134</w:t>
            </w:r>
          </w:p>
        </w:tc>
        <w:tc>
          <w:tcPr>
            <w:tcW w:w="731" w:type="dxa"/>
            <w:gridSpan w:val="2"/>
          </w:tcPr>
          <w:p w:rsidR="0036758C" w:rsidRPr="00F21E12" w:rsidRDefault="0036758C" w:rsidP="00526709">
            <w:pPr>
              <w:spacing w:after="0" w:line="240" w:lineRule="auto"/>
              <w:rPr>
                <w:rFonts w:ascii="Cambria" w:hAnsi="Cambria" w:cs="Times New Roman"/>
                <w:sz w:val="20"/>
                <w:szCs w:val="20"/>
              </w:rPr>
            </w:pPr>
            <w:r>
              <w:rPr>
                <w:rFonts w:ascii="Cambria" w:hAnsi="Cambria" w:cs="Times New Roman"/>
                <w:sz w:val="20"/>
                <w:szCs w:val="20"/>
              </w:rPr>
              <w:t>3.15</w:t>
            </w:r>
          </w:p>
          <w:p w:rsidR="0036758C" w:rsidRPr="00F21E12" w:rsidRDefault="0036758C" w:rsidP="00526709">
            <w:pPr>
              <w:spacing w:after="0" w:line="240" w:lineRule="auto"/>
              <w:rPr>
                <w:rFonts w:ascii="Cambria" w:hAnsi="Cambria" w:cs="Times New Roman"/>
                <w:sz w:val="20"/>
                <w:szCs w:val="20"/>
              </w:rPr>
            </w:pPr>
            <w:r>
              <w:rPr>
                <w:rFonts w:ascii="Cambria" w:hAnsi="Cambria" w:cs="Times New Roman"/>
                <w:sz w:val="20"/>
                <w:szCs w:val="20"/>
              </w:rPr>
              <w:t>3.22</w:t>
            </w:r>
          </w:p>
          <w:p w:rsidR="0036758C" w:rsidRPr="00F21E12" w:rsidRDefault="0036758C" w:rsidP="00526709">
            <w:pPr>
              <w:spacing w:after="0" w:line="240" w:lineRule="auto"/>
              <w:rPr>
                <w:rFonts w:ascii="Cambria" w:hAnsi="Cambria" w:cs="Times New Roman"/>
                <w:sz w:val="20"/>
                <w:szCs w:val="20"/>
              </w:rPr>
            </w:pPr>
            <w:r>
              <w:rPr>
                <w:rFonts w:ascii="Cambria" w:hAnsi="Cambria" w:cs="Times New Roman"/>
                <w:sz w:val="20"/>
                <w:szCs w:val="20"/>
              </w:rPr>
              <w:t>3.23</w:t>
            </w:r>
          </w:p>
        </w:tc>
        <w:tc>
          <w:tcPr>
            <w:tcW w:w="644" w:type="dxa"/>
            <w:gridSpan w:val="2"/>
          </w:tcPr>
          <w:p w:rsidR="0036758C" w:rsidRPr="00F21E12"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.41</w:t>
            </w:r>
          </w:p>
          <w:p w:rsidR="0036758C" w:rsidRPr="00F21E12"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.40</w:t>
            </w:r>
          </w:p>
          <w:p w:rsidR="0036758C" w:rsidRPr="00F21E12"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.36</w:t>
            </w:r>
          </w:p>
        </w:tc>
        <w:tc>
          <w:tcPr>
            <w:tcW w:w="1187" w:type="dxa"/>
            <w:gridSpan w:val="2"/>
          </w:tcPr>
          <w:p w:rsidR="0036758C" w:rsidRPr="00F21E12" w:rsidRDefault="0036758C" w:rsidP="00526709">
            <w:pPr>
              <w:spacing w:after="0" w:line="240" w:lineRule="auto"/>
              <w:rPr>
                <w:rFonts w:ascii="Cambria" w:hAnsi="Cambria" w:cs="Times New Roman"/>
                <w:sz w:val="20"/>
                <w:szCs w:val="20"/>
              </w:rPr>
            </w:pPr>
            <w:r w:rsidRPr="00F21E12">
              <w:rPr>
                <w:rFonts w:ascii="Cambria" w:hAnsi="Cambria" w:cs="Times New Roman"/>
                <w:sz w:val="20"/>
                <w:szCs w:val="20"/>
              </w:rPr>
              <w:t>Gruplar arası</w:t>
            </w:r>
          </w:p>
          <w:p w:rsidR="0036758C" w:rsidRPr="00F21E12" w:rsidRDefault="0036758C" w:rsidP="00526709">
            <w:pPr>
              <w:spacing w:after="0" w:line="240" w:lineRule="auto"/>
              <w:rPr>
                <w:rFonts w:ascii="Cambria" w:hAnsi="Cambria" w:cs="Times New Roman"/>
                <w:sz w:val="20"/>
                <w:szCs w:val="20"/>
              </w:rPr>
            </w:pPr>
            <w:r w:rsidRPr="00F21E12">
              <w:rPr>
                <w:rFonts w:ascii="Cambria" w:hAnsi="Cambria" w:cs="Times New Roman"/>
                <w:sz w:val="20"/>
                <w:szCs w:val="20"/>
              </w:rPr>
              <w:t xml:space="preserve">Gruplar içi </w:t>
            </w:r>
          </w:p>
          <w:p w:rsidR="0036758C" w:rsidRPr="00F21E12" w:rsidRDefault="0036758C" w:rsidP="00526709">
            <w:pPr>
              <w:spacing w:after="0" w:line="240" w:lineRule="auto"/>
              <w:rPr>
                <w:rFonts w:ascii="Cambria" w:hAnsi="Cambria" w:cs="Times New Roman"/>
                <w:sz w:val="20"/>
                <w:szCs w:val="20"/>
              </w:rPr>
            </w:pPr>
            <w:r w:rsidRPr="00F21E12">
              <w:rPr>
                <w:rFonts w:ascii="Cambria" w:hAnsi="Cambria" w:cs="Times New Roman"/>
                <w:sz w:val="20"/>
                <w:szCs w:val="20"/>
              </w:rPr>
              <w:t>Toplam</w:t>
            </w:r>
          </w:p>
        </w:tc>
        <w:tc>
          <w:tcPr>
            <w:tcW w:w="1086" w:type="dxa"/>
            <w:gridSpan w:val="2"/>
          </w:tcPr>
          <w:p w:rsidR="0036758C" w:rsidRPr="00F21E12" w:rsidRDefault="0036758C" w:rsidP="00526709">
            <w:pPr>
              <w:spacing w:after="0" w:line="240" w:lineRule="auto"/>
              <w:rPr>
                <w:rFonts w:ascii="Cambria" w:hAnsi="Cambria" w:cs="Times New Roman"/>
                <w:sz w:val="20"/>
                <w:szCs w:val="20"/>
              </w:rPr>
            </w:pPr>
            <w:r w:rsidRPr="00F21E12">
              <w:rPr>
                <w:rFonts w:ascii="Cambria" w:hAnsi="Cambria" w:cs="Times New Roman"/>
                <w:sz w:val="20"/>
                <w:szCs w:val="20"/>
              </w:rPr>
              <w:t>.</w:t>
            </w:r>
            <w:r w:rsidR="002133C8">
              <w:rPr>
                <w:rFonts w:ascii="Cambria" w:hAnsi="Cambria" w:cs="Times New Roman"/>
                <w:sz w:val="20"/>
                <w:szCs w:val="20"/>
              </w:rPr>
              <w:t>205</w:t>
            </w:r>
          </w:p>
          <w:p w:rsidR="002133C8" w:rsidRDefault="002133C8" w:rsidP="00526709">
            <w:pPr>
              <w:spacing w:after="0" w:line="240" w:lineRule="auto"/>
              <w:rPr>
                <w:rFonts w:ascii="Cambria" w:hAnsi="Cambria" w:cs="Times New Roman"/>
                <w:sz w:val="20"/>
                <w:szCs w:val="20"/>
              </w:rPr>
            </w:pPr>
          </w:p>
          <w:p w:rsidR="0036758C" w:rsidRPr="00F21E12" w:rsidRDefault="002133C8" w:rsidP="00526709">
            <w:pPr>
              <w:spacing w:after="0" w:line="240" w:lineRule="auto"/>
              <w:rPr>
                <w:rFonts w:ascii="Cambria" w:hAnsi="Cambria" w:cs="Times New Roman"/>
                <w:sz w:val="20"/>
                <w:szCs w:val="20"/>
              </w:rPr>
            </w:pPr>
            <w:r>
              <w:rPr>
                <w:rFonts w:ascii="Cambria" w:hAnsi="Cambria" w:cs="Times New Roman"/>
                <w:sz w:val="20"/>
                <w:szCs w:val="20"/>
              </w:rPr>
              <w:t>50.583</w:t>
            </w:r>
          </w:p>
          <w:p w:rsidR="0036758C" w:rsidRPr="00F21E12" w:rsidRDefault="002133C8" w:rsidP="00526709">
            <w:pPr>
              <w:spacing w:after="0" w:line="240" w:lineRule="auto"/>
              <w:rPr>
                <w:rFonts w:ascii="Cambria" w:hAnsi="Cambria" w:cs="Times New Roman"/>
                <w:sz w:val="20"/>
                <w:szCs w:val="20"/>
              </w:rPr>
            </w:pPr>
            <w:r>
              <w:rPr>
                <w:rFonts w:ascii="Cambria" w:hAnsi="Cambria" w:cs="Times New Roman"/>
                <w:sz w:val="20"/>
                <w:szCs w:val="20"/>
              </w:rPr>
              <w:t>50.578</w:t>
            </w:r>
          </w:p>
        </w:tc>
        <w:tc>
          <w:tcPr>
            <w:tcW w:w="730" w:type="dxa"/>
            <w:gridSpan w:val="2"/>
          </w:tcPr>
          <w:p w:rsidR="0036758C" w:rsidRDefault="002133C8" w:rsidP="00526709">
            <w:pPr>
              <w:spacing w:after="0" w:line="240" w:lineRule="auto"/>
              <w:rPr>
                <w:rFonts w:ascii="Cambria" w:hAnsi="Cambria" w:cs="Times New Roman"/>
                <w:sz w:val="20"/>
                <w:szCs w:val="20"/>
              </w:rPr>
            </w:pPr>
            <w:r>
              <w:rPr>
                <w:rFonts w:ascii="Cambria" w:hAnsi="Cambria" w:cs="Times New Roman"/>
                <w:sz w:val="20"/>
                <w:szCs w:val="20"/>
              </w:rPr>
              <w:t>.102</w:t>
            </w:r>
          </w:p>
          <w:p w:rsidR="002133C8" w:rsidRPr="00F21E12" w:rsidRDefault="002133C8" w:rsidP="00526709">
            <w:pPr>
              <w:spacing w:after="0" w:line="240" w:lineRule="auto"/>
              <w:rPr>
                <w:rFonts w:ascii="Cambria" w:hAnsi="Cambria" w:cs="Times New Roman"/>
                <w:sz w:val="20"/>
                <w:szCs w:val="20"/>
              </w:rPr>
            </w:pPr>
          </w:p>
          <w:p w:rsidR="0036758C" w:rsidRPr="00F21E12" w:rsidRDefault="002133C8" w:rsidP="00526709">
            <w:pPr>
              <w:spacing w:after="0" w:line="240" w:lineRule="auto"/>
              <w:rPr>
                <w:rFonts w:ascii="Cambria" w:hAnsi="Cambria" w:cs="Times New Roman"/>
                <w:sz w:val="20"/>
                <w:szCs w:val="20"/>
              </w:rPr>
            </w:pPr>
            <w:r>
              <w:rPr>
                <w:rFonts w:ascii="Cambria" w:hAnsi="Cambria" w:cs="Times New Roman"/>
                <w:sz w:val="20"/>
                <w:szCs w:val="20"/>
              </w:rPr>
              <w:t>.150</w:t>
            </w:r>
          </w:p>
        </w:tc>
        <w:tc>
          <w:tcPr>
            <w:tcW w:w="567" w:type="dxa"/>
            <w:gridSpan w:val="2"/>
          </w:tcPr>
          <w:p w:rsidR="0036758C" w:rsidRDefault="0036758C" w:rsidP="00526709">
            <w:pPr>
              <w:spacing w:after="0" w:line="240" w:lineRule="auto"/>
              <w:rPr>
                <w:rFonts w:ascii="Cambria" w:hAnsi="Cambria" w:cs="Times New Roman"/>
                <w:sz w:val="20"/>
                <w:szCs w:val="20"/>
              </w:rPr>
            </w:pPr>
            <w:r w:rsidRPr="00F21E12">
              <w:rPr>
                <w:rFonts w:ascii="Cambria" w:hAnsi="Cambria" w:cs="Times New Roman"/>
                <w:sz w:val="20"/>
                <w:szCs w:val="20"/>
              </w:rPr>
              <w:t>2</w:t>
            </w:r>
          </w:p>
          <w:p w:rsidR="002133C8" w:rsidRPr="00F21E12" w:rsidRDefault="002133C8" w:rsidP="00526709">
            <w:pPr>
              <w:spacing w:after="0" w:line="240" w:lineRule="auto"/>
              <w:rPr>
                <w:rFonts w:ascii="Cambria" w:hAnsi="Cambria" w:cs="Times New Roman"/>
                <w:sz w:val="20"/>
                <w:szCs w:val="20"/>
              </w:rPr>
            </w:pPr>
          </w:p>
          <w:p w:rsidR="0036758C" w:rsidRPr="00F21E12" w:rsidRDefault="002133C8" w:rsidP="00526709">
            <w:pPr>
              <w:spacing w:after="0" w:line="240" w:lineRule="auto"/>
              <w:rPr>
                <w:rFonts w:ascii="Cambria" w:hAnsi="Cambria" w:cs="Times New Roman"/>
                <w:sz w:val="20"/>
                <w:szCs w:val="20"/>
              </w:rPr>
            </w:pPr>
            <w:r>
              <w:rPr>
                <w:rFonts w:ascii="Cambria" w:hAnsi="Cambria" w:cs="Times New Roman"/>
                <w:sz w:val="20"/>
                <w:szCs w:val="20"/>
              </w:rPr>
              <w:t>338</w:t>
            </w:r>
          </w:p>
          <w:p w:rsidR="0036758C" w:rsidRPr="00F21E12" w:rsidRDefault="002133C8" w:rsidP="00526709">
            <w:pPr>
              <w:spacing w:after="0" w:line="240" w:lineRule="auto"/>
              <w:rPr>
                <w:rFonts w:ascii="Cambria" w:hAnsi="Cambria" w:cs="Times New Roman"/>
                <w:sz w:val="20"/>
                <w:szCs w:val="20"/>
              </w:rPr>
            </w:pPr>
            <w:r>
              <w:rPr>
                <w:rFonts w:ascii="Cambria" w:hAnsi="Cambria" w:cs="Times New Roman"/>
                <w:sz w:val="20"/>
                <w:szCs w:val="20"/>
              </w:rPr>
              <w:t>340</w:t>
            </w:r>
          </w:p>
        </w:tc>
        <w:tc>
          <w:tcPr>
            <w:tcW w:w="701" w:type="dxa"/>
            <w:gridSpan w:val="2"/>
          </w:tcPr>
          <w:p w:rsidR="0036758C" w:rsidRPr="00F21E12" w:rsidRDefault="002133C8" w:rsidP="00526709">
            <w:pPr>
              <w:spacing w:after="0" w:line="240" w:lineRule="auto"/>
              <w:rPr>
                <w:rFonts w:ascii="Cambria" w:hAnsi="Cambria" w:cs="Times New Roman"/>
                <w:sz w:val="20"/>
                <w:szCs w:val="20"/>
              </w:rPr>
            </w:pPr>
            <w:r>
              <w:rPr>
                <w:rFonts w:ascii="Cambria" w:hAnsi="Cambria" w:cs="Times New Roman"/>
                <w:sz w:val="20"/>
                <w:szCs w:val="20"/>
              </w:rPr>
              <w:t>.685</w:t>
            </w:r>
          </w:p>
        </w:tc>
        <w:tc>
          <w:tcPr>
            <w:tcW w:w="609" w:type="dxa"/>
            <w:gridSpan w:val="3"/>
          </w:tcPr>
          <w:p w:rsidR="0036758C" w:rsidRPr="00F21E12" w:rsidRDefault="002133C8" w:rsidP="00526709">
            <w:pPr>
              <w:spacing w:after="0" w:line="240" w:lineRule="auto"/>
              <w:rPr>
                <w:rFonts w:ascii="Cambria" w:hAnsi="Cambria" w:cs="Times New Roman"/>
                <w:sz w:val="20"/>
                <w:szCs w:val="20"/>
              </w:rPr>
            </w:pPr>
            <w:r>
              <w:rPr>
                <w:rFonts w:ascii="Cambria" w:hAnsi="Cambria" w:cs="Times New Roman"/>
                <w:sz w:val="20"/>
                <w:szCs w:val="20"/>
              </w:rPr>
              <w:t>.505</w:t>
            </w:r>
          </w:p>
        </w:tc>
      </w:tr>
      <w:tr w:rsidR="0036758C" w:rsidRPr="00F21E12" w:rsidTr="002133C8">
        <w:trPr>
          <w:trHeight w:val="983"/>
          <w:jc w:val="center"/>
        </w:trPr>
        <w:tc>
          <w:tcPr>
            <w:tcW w:w="1312" w:type="dxa"/>
            <w:gridSpan w:val="2"/>
          </w:tcPr>
          <w:p w:rsidR="0036758C" w:rsidRPr="007C796B" w:rsidRDefault="0036758C" w:rsidP="0036758C">
            <w:pPr>
              <w:ind w:right="-59"/>
              <w:rPr>
                <w:rFonts w:ascii="Cambria" w:hAnsi="Cambria"/>
                <w:sz w:val="20"/>
              </w:rPr>
            </w:pPr>
            <w:r w:rsidRPr="007C796B">
              <w:rPr>
                <w:rFonts w:ascii="Cambria" w:hAnsi="Cambria"/>
                <w:sz w:val="20"/>
              </w:rPr>
              <w:t xml:space="preserve">Daimicilik </w:t>
            </w:r>
          </w:p>
        </w:tc>
        <w:tc>
          <w:tcPr>
            <w:tcW w:w="1096" w:type="dxa"/>
            <w:gridSpan w:val="2"/>
          </w:tcPr>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2. sınıf</w:t>
            </w:r>
          </w:p>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 xml:space="preserve">3. sınıf </w:t>
            </w:r>
          </w:p>
          <w:p w:rsidR="0036758C" w:rsidRPr="00F21E12" w:rsidRDefault="0036758C" w:rsidP="0036758C">
            <w:pPr>
              <w:autoSpaceDE w:val="0"/>
              <w:autoSpaceDN w:val="0"/>
              <w:adjustRightInd w:val="0"/>
              <w:spacing w:after="0" w:line="240" w:lineRule="auto"/>
              <w:rPr>
                <w:rFonts w:ascii="Cambria" w:hAnsi="Cambria" w:cs="Times New Roman"/>
                <w:sz w:val="20"/>
                <w:szCs w:val="20"/>
              </w:rPr>
            </w:pPr>
            <w:r w:rsidRPr="007C796B">
              <w:rPr>
                <w:rFonts w:ascii="Cambria" w:eastAsia="Calibri" w:hAnsi="Cambria" w:cs="Times New Roman"/>
                <w:sz w:val="20"/>
                <w:szCs w:val="20"/>
              </w:rPr>
              <w:t>4. sınıf</w:t>
            </w:r>
          </w:p>
        </w:tc>
        <w:tc>
          <w:tcPr>
            <w:tcW w:w="631" w:type="dxa"/>
            <w:gridSpan w:val="2"/>
          </w:tcPr>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46</w:t>
            </w:r>
          </w:p>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161</w:t>
            </w:r>
          </w:p>
          <w:p w:rsidR="0036758C" w:rsidRPr="00F21E12" w:rsidRDefault="0036758C" w:rsidP="0036758C">
            <w:pPr>
              <w:spacing w:after="0" w:line="240" w:lineRule="auto"/>
              <w:ind w:left="-29"/>
              <w:jc w:val="both"/>
              <w:rPr>
                <w:rFonts w:ascii="Cambria" w:hAnsi="Cambria" w:cs="Times New Roman"/>
                <w:sz w:val="20"/>
                <w:szCs w:val="20"/>
              </w:rPr>
            </w:pPr>
            <w:r w:rsidRPr="007C796B">
              <w:rPr>
                <w:rFonts w:ascii="Cambria" w:eastAsia="Calibri" w:hAnsi="Cambria" w:cs="Times New Roman"/>
                <w:sz w:val="20"/>
                <w:szCs w:val="20"/>
              </w:rPr>
              <w:t>134</w:t>
            </w:r>
          </w:p>
        </w:tc>
        <w:tc>
          <w:tcPr>
            <w:tcW w:w="731" w:type="dxa"/>
            <w:gridSpan w:val="2"/>
          </w:tcPr>
          <w:p w:rsidR="0036758C" w:rsidRPr="00F21E12" w:rsidRDefault="0036758C" w:rsidP="00526709">
            <w:pPr>
              <w:spacing w:after="0" w:line="240" w:lineRule="auto"/>
              <w:rPr>
                <w:rFonts w:ascii="Cambria" w:hAnsi="Cambria" w:cs="Times New Roman"/>
                <w:sz w:val="20"/>
                <w:szCs w:val="20"/>
              </w:rPr>
            </w:pPr>
            <w:r>
              <w:rPr>
                <w:rFonts w:ascii="Cambria" w:hAnsi="Cambria" w:cs="Times New Roman"/>
                <w:sz w:val="20"/>
                <w:szCs w:val="20"/>
              </w:rPr>
              <w:t>3</w:t>
            </w:r>
            <w:r w:rsidRPr="00F21E12">
              <w:rPr>
                <w:rFonts w:ascii="Cambria" w:hAnsi="Cambria" w:cs="Times New Roman"/>
                <w:sz w:val="20"/>
                <w:szCs w:val="20"/>
              </w:rPr>
              <w:t>.</w:t>
            </w:r>
            <w:r>
              <w:rPr>
                <w:rFonts w:ascii="Cambria" w:hAnsi="Cambria" w:cs="Times New Roman"/>
                <w:sz w:val="20"/>
                <w:szCs w:val="20"/>
              </w:rPr>
              <w:t>82</w:t>
            </w:r>
          </w:p>
          <w:p w:rsidR="0036758C" w:rsidRPr="00F21E12" w:rsidRDefault="0036758C" w:rsidP="00526709">
            <w:pPr>
              <w:spacing w:after="0" w:line="240" w:lineRule="auto"/>
              <w:rPr>
                <w:rFonts w:ascii="Cambria" w:hAnsi="Cambria" w:cs="Times New Roman"/>
                <w:sz w:val="20"/>
                <w:szCs w:val="20"/>
              </w:rPr>
            </w:pPr>
            <w:r>
              <w:rPr>
                <w:rFonts w:ascii="Cambria" w:hAnsi="Cambria" w:cs="Times New Roman"/>
                <w:sz w:val="20"/>
                <w:szCs w:val="20"/>
              </w:rPr>
              <w:t>3</w:t>
            </w:r>
            <w:r w:rsidRPr="00F21E12">
              <w:rPr>
                <w:rFonts w:ascii="Cambria" w:hAnsi="Cambria" w:cs="Times New Roman"/>
                <w:sz w:val="20"/>
                <w:szCs w:val="20"/>
              </w:rPr>
              <w:t>.</w:t>
            </w:r>
            <w:r>
              <w:rPr>
                <w:rFonts w:ascii="Cambria" w:hAnsi="Cambria" w:cs="Times New Roman"/>
                <w:sz w:val="20"/>
                <w:szCs w:val="20"/>
              </w:rPr>
              <w:t>99</w:t>
            </w:r>
          </w:p>
          <w:p w:rsidR="0036758C" w:rsidRPr="00F21E12" w:rsidRDefault="0036758C" w:rsidP="0036758C">
            <w:pPr>
              <w:spacing w:after="0" w:line="240" w:lineRule="auto"/>
              <w:rPr>
                <w:rFonts w:ascii="Cambria" w:hAnsi="Cambria" w:cs="Times New Roman"/>
                <w:sz w:val="20"/>
                <w:szCs w:val="20"/>
              </w:rPr>
            </w:pPr>
            <w:r w:rsidRPr="00F21E12">
              <w:rPr>
                <w:rFonts w:ascii="Cambria" w:hAnsi="Cambria" w:cs="Times New Roman"/>
                <w:sz w:val="20"/>
                <w:szCs w:val="20"/>
              </w:rPr>
              <w:t>4.</w:t>
            </w:r>
            <w:r>
              <w:rPr>
                <w:rFonts w:ascii="Cambria" w:hAnsi="Cambria" w:cs="Times New Roman"/>
                <w:sz w:val="20"/>
                <w:szCs w:val="20"/>
              </w:rPr>
              <w:t>02</w:t>
            </w:r>
          </w:p>
        </w:tc>
        <w:tc>
          <w:tcPr>
            <w:tcW w:w="644" w:type="dxa"/>
            <w:gridSpan w:val="2"/>
          </w:tcPr>
          <w:p w:rsidR="0036758C" w:rsidRPr="00F21E12"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.76</w:t>
            </w:r>
          </w:p>
          <w:p w:rsidR="0036758C" w:rsidRPr="00F21E12"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.62</w:t>
            </w:r>
          </w:p>
          <w:p w:rsidR="0036758C" w:rsidRPr="00F21E12"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.68</w:t>
            </w:r>
          </w:p>
        </w:tc>
        <w:tc>
          <w:tcPr>
            <w:tcW w:w="1187" w:type="dxa"/>
            <w:gridSpan w:val="2"/>
          </w:tcPr>
          <w:p w:rsidR="0036758C" w:rsidRPr="00F21E12" w:rsidRDefault="0036758C" w:rsidP="00526709">
            <w:pPr>
              <w:spacing w:after="0" w:line="240" w:lineRule="auto"/>
              <w:rPr>
                <w:rFonts w:ascii="Cambria" w:hAnsi="Cambria" w:cs="Times New Roman"/>
                <w:sz w:val="20"/>
                <w:szCs w:val="20"/>
              </w:rPr>
            </w:pPr>
            <w:r w:rsidRPr="00F21E12">
              <w:rPr>
                <w:rFonts w:ascii="Cambria" w:hAnsi="Cambria" w:cs="Times New Roman"/>
                <w:sz w:val="20"/>
                <w:szCs w:val="20"/>
              </w:rPr>
              <w:t>Gruplar arası</w:t>
            </w:r>
          </w:p>
          <w:p w:rsidR="0036758C" w:rsidRPr="00F21E12" w:rsidRDefault="0036758C" w:rsidP="00526709">
            <w:pPr>
              <w:spacing w:after="0" w:line="240" w:lineRule="auto"/>
              <w:rPr>
                <w:rFonts w:ascii="Cambria" w:hAnsi="Cambria" w:cs="Times New Roman"/>
                <w:sz w:val="20"/>
                <w:szCs w:val="20"/>
              </w:rPr>
            </w:pPr>
            <w:r w:rsidRPr="00F21E12">
              <w:rPr>
                <w:rFonts w:ascii="Cambria" w:hAnsi="Cambria" w:cs="Times New Roman"/>
                <w:sz w:val="20"/>
                <w:szCs w:val="20"/>
              </w:rPr>
              <w:t xml:space="preserve">Gruplar içi </w:t>
            </w:r>
          </w:p>
          <w:p w:rsidR="0036758C" w:rsidRPr="00F21E12" w:rsidRDefault="0036758C" w:rsidP="00526709">
            <w:pPr>
              <w:spacing w:after="0" w:line="240" w:lineRule="auto"/>
              <w:rPr>
                <w:rFonts w:ascii="Cambria" w:hAnsi="Cambria" w:cs="Times New Roman"/>
                <w:sz w:val="20"/>
                <w:szCs w:val="20"/>
              </w:rPr>
            </w:pPr>
            <w:r w:rsidRPr="00F21E12">
              <w:rPr>
                <w:rFonts w:ascii="Cambria" w:hAnsi="Cambria" w:cs="Times New Roman"/>
                <w:sz w:val="20"/>
                <w:szCs w:val="20"/>
              </w:rPr>
              <w:t>Toplam</w:t>
            </w:r>
          </w:p>
        </w:tc>
        <w:tc>
          <w:tcPr>
            <w:tcW w:w="1086" w:type="dxa"/>
            <w:gridSpan w:val="2"/>
          </w:tcPr>
          <w:p w:rsidR="002133C8"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1</w:t>
            </w:r>
            <w:r w:rsidRPr="00F21E12">
              <w:rPr>
                <w:rFonts w:ascii="Cambria" w:hAnsi="Cambria" w:cs="Times New Roman"/>
                <w:sz w:val="20"/>
                <w:szCs w:val="20"/>
              </w:rPr>
              <w:t>.</w:t>
            </w:r>
            <w:r>
              <w:rPr>
                <w:rFonts w:ascii="Cambria" w:hAnsi="Cambria" w:cs="Times New Roman"/>
                <w:sz w:val="20"/>
                <w:szCs w:val="20"/>
              </w:rPr>
              <w:t>432</w:t>
            </w:r>
          </w:p>
          <w:p w:rsidR="002133C8" w:rsidRDefault="002133C8" w:rsidP="002133C8">
            <w:pPr>
              <w:spacing w:after="0" w:line="240" w:lineRule="auto"/>
              <w:rPr>
                <w:rFonts w:ascii="Cambria" w:hAnsi="Cambria" w:cs="Times New Roman"/>
                <w:sz w:val="20"/>
                <w:szCs w:val="20"/>
              </w:rPr>
            </w:pPr>
          </w:p>
          <w:p w:rsidR="002133C8"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149.528</w:t>
            </w:r>
          </w:p>
          <w:p w:rsidR="0036758C"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150.961</w:t>
            </w:r>
          </w:p>
        </w:tc>
        <w:tc>
          <w:tcPr>
            <w:tcW w:w="730" w:type="dxa"/>
            <w:gridSpan w:val="2"/>
          </w:tcPr>
          <w:p w:rsidR="002133C8" w:rsidRDefault="002133C8" w:rsidP="002133C8">
            <w:pPr>
              <w:spacing w:after="0" w:line="240" w:lineRule="auto"/>
              <w:rPr>
                <w:rFonts w:ascii="Cambria" w:hAnsi="Cambria" w:cs="Times New Roman"/>
                <w:sz w:val="20"/>
                <w:szCs w:val="20"/>
              </w:rPr>
            </w:pPr>
            <w:r>
              <w:rPr>
                <w:rFonts w:ascii="Cambria" w:hAnsi="Cambria" w:cs="Times New Roman"/>
                <w:sz w:val="20"/>
                <w:szCs w:val="20"/>
              </w:rPr>
              <w:t>.716</w:t>
            </w:r>
          </w:p>
          <w:p w:rsidR="002133C8" w:rsidRPr="00F21E12" w:rsidRDefault="002133C8" w:rsidP="002133C8">
            <w:pPr>
              <w:spacing w:after="0" w:line="240" w:lineRule="auto"/>
              <w:rPr>
                <w:rFonts w:ascii="Cambria" w:hAnsi="Cambria" w:cs="Times New Roman"/>
                <w:sz w:val="20"/>
                <w:szCs w:val="20"/>
              </w:rPr>
            </w:pPr>
          </w:p>
          <w:p w:rsidR="0036758C" w:rsidRPr="00F21E12" w:rsidRDefault="002133C8" w:rsidP="002133C8">
            <w:pPr>
              <w:spacing w:after="0" w:line="240" w:lineRule="auto"/>
              <w:ind w:right="-82"/>
              <w:rPr>
                <w:rFonts w:ascii="Cambria" w:hAnsi="Cambria" w:cs="Times New Roman"/>
                <w:sz w:val="20"/>
                <w:szCs w:val="20"/>
              </w:rPr>
            </w:pPr>
            <w:r>
              <w:rPr>
                <w:rFonts w:ascii="Cambria" w:hAnsi="Cambria" w:cs="Times New Roman"/>
                <w:sz w:val="20"/>
                <w:szCs w:val="20"/>
              </w:rPr>
              <w:t>.442</w:t>
            </w:r>
          </w:p>
        </w:tc>
        <w:tc>
          <w:tcPr>
            <w:tcW w:w="567" w:type="dxa"/>
            <w:gridSpan w:val="2"/>
          </w:tcPr>
          <w:p w:rsidR="002133C8" w:rsidRDefault="002133C8" w:rsidP="002133C8">
            <w:pPr>
              <w:spacing w:after="0" w:line="240" w:lineRule="auto"/>
              <w:rPr>
                <w:rFonts w:ascii="Cambria" w:hAnsi="Cambria" w:cs="Times New Roman"/>
                <w:sz w:val="20"/>
                <w:szCs w:val="20"/>
              </w:rPr>
            </w:pPr>
            <w:r w:rsidRPr="00F21E12">
              <w:rPr>
                <w:rFonts w:ascii="Cambria" w:hAnsi="Cambria" w:cs="Times New Roman"/>
                <w:sz w:val="20"/>
                <w:szCs w:val="20"/>
              </w:rPr>
              <w:t>2</w:t>
            </w:r>
          </w:p>
          <w:p w:rsidR="002133C8" w:rsidRPr="00F21E12" w:rsidRDefault="002133C8" w:rsidP="002133C8">
            <w:pPr>
              <w:spacing w:after="0" w:line="240" w:lineRule="auto"/>
              <w:rPr>
                <w:rFonts w:ascii="Cambria" w:hAnsi="Cambria" w:cs="Times New Roman"/>
                <w:sz w:val="20"/>
                <w:szCs w:val="20"/>
              </w:rPr>
            </w:pPr>
          </w:p>
          <w:p w:rsidR="002133C8"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338</w:t>
            </w:r>
          </w:p>
          <w:p w:rsidR="0036758C"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340</w:t>
            </w:r>
          </w:p>
        </w:tc>
        <w:tc>
          <w:tcPr>
            <w:tcW w:w="701" w:type="dxa"/>
            <w:gridSpan w:val="2"/>
          </w:tcPr>
          <w:p w:rsidR="0036758C" w:rsidRPr="00F21E12" w:rsidRDefault="002133C8" w:rsidP="00526709">
            <w:pPr>
              <w:spacing w:after="0" w:line="240" w:lineRule="auto"/>
              <w:rPr>
                <w:rFonts w:ascii="Cambria" w:hAnsi="Cambria" w:cs="Times New Roman"/>
                <w:sz w:val="20"/>
                <w:szCs w:val="20"/>
              </w:rPr>
            </w:pPr>
            <w:r>
              <w:rPr>
                <w:rFonts w:ascii="Cambria" w:hAnsi="Cambria" w:cs="Times New Roman"/>
                <w:sz w:val="20"/>
                <w:szCs w:val="20"/>
              </w:rPr>
              <w:t>1.619</w:t>
            </w:r>
          </w:p>
        </w:tc>
        <w:tc>
          <w:tcPr>
            <w:tcW w:w="609" w:type="dxa"/>
            <w:gridSpan w:val="3"/>
          </w:tcPr>
          <w:p w:rsidR="0036758C" w:rsidRPr="00F21E12" w:rsidRDefault="002133C8" w:rsidP="00526709">
            <w:pPr>
              <w:spacing w:after="0" w:line="240" w:lineRule="auto"/>
              <w:rPr>
                <w:rFonts w:ascii="Cambria" w:hAnsi="Cambria" w:cs="Times New Roman"/>
                <w:sz w:val="20"/>
                <w:szCs w:val="20"/>
              </w:rPr>
            </w:pPr>
            <w:r>
              <w:rPr>
                <w:rFonts w:ascii="Cambria" w:hAnsi="Cambria" w:cs="Times New Roman"/>
                <w:sz w:val="20"/>
                <w:szCs w:val="20"/>
              </w:rPr>
              <w:t>.200</w:t>
            </w:r>
          </w:p>
        </w:tc>
      </w:tr>
      <w:tr w:rsidR="0036758C" w:rsidRPr="00F21E12" w:rsidTr="002133C8">
        <w:trPr>
          <w:trHeight w:val="983"/>
          <w:jc w:val="center"/>
        </w:trPr>
        <w:tc>
          <w:tcPr>
            <w:tcW w:w="1312" w:type="dxa"/>
            <w:gridSpan w:val="2"/>
          </w:tcPr>
          <w:p w:rsidR="0036758C" w:rsidRPr="007C796B" w:rsidRDefault="0036758C" w:rsidP="0036758C">
            <w:pPr>
              <w:ind w:right="-59"/>
              <w:rPr>
                <w:rFonts w:ascii="Cambria" w:hAnsi="Cambria"/>
                <w:sz w:val="20"/>
              </w:rPr>
            </w:pPr>
            <w:r w:rsidRPr="007C796B">
              <w:rPr>
                <w:rFonts w:ascii="Cambria" w:hAnsi="Cambria"/>
                <w:sz w:val="20"/>
              </w:rPr>
              <w:t xml:space="preserve">Esasicilik </w:t>
            </w:r>
          </w:p>
        </w:tc>
        <w:tc>
          <w:tcPr>
            <w:tcW w:w="1096" w:type="dxa"/>
            <w:gridSpan w:val="2"/>
          </w:tcPr>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2. sınıf</w:t>
            </w:r>
          </w:p>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 xml:space="preserve">3. sınıf </w:t>
            </w:r>
          </w:p>
          <w:p w:rsidR="0036758C" w:rsidRPr="00F21E12" w:rsidRDefault="0036758C" w:rsidP="0036758C">
            <w:pPr>
              <w:autoSpaceDE w:val="0"/>
              <w:autoSpaceDN w:val="0"/>
              <w:adjustRightInd w:val="0"/>
              <w:spacing w:after="0" w:line="240" w:lineRule="auto"/>
              <w:rPr>
                <w:rFonts w:ascii="Cambria" w:hAnsi="Cambria" w:cs="Times New Roman"/>
                <w:sz w:val="20"/>
                <w:szCs w:val="20"/>
              </w:rPr>
            </w:pPr>
            <w:r w:rsidRPr="007C796B">
              <w:rPr>
                <w:rFonts w:ascii="Cambria" w:eastAsia="Calibri" w:hAnsi="Cambria" w:cs="Times New Roman"/>
                <w:sz w:val="20"/>
                <w:szCs w:val="20"/>
              </w:rPr>
              <w:t>4. sınıf</w:t>
            </w:r>
          </w:p>
        </w:tc>
        <w:tc>
          <w:tcPr>
            <w:tcW w:w="631" w:type="dxa"/>
            <w:gridSpan w:val="2"/>
          </w:tcPr>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46</w:t>
            </w:r>
          </w:p>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161</w:t>
            </w:r>
          </w:p>
          <w:p w:rsidR="0036758C" w:rsidRPr="00F21E12" w:rsidRDefault="0036758C" w:rsidP="0036758C">
            <w:pPr>
              <w:spacing w:after="0" w:line="240" w:lineRule="auto"/>
              <w:rPr>
                <w:rFonts w:ascii="Cambria" w:hAnsi="Cambria" w:cs="Times New Roman"/>
                <w:sz w:val="20"/>
                <w:szCs w:val="20"/>
              </w:rPr>
            </w:pPr>
            <w:r w:rsidRPr="007C796B">
              <w:rPr>
                <w:rFonts w:ascii="Cambria" w:eastAsia="Calibri" w:hAnsi="Cambria" w:cs="Times New Roman"/>
                <w:sz w:val="20"/>
                <w:szCs w:val="20"/>
              </w:rPr>
              <w:t>134</w:t>
            </w:r>
          </w:p>
        </w:tc>
        <w:tc>
          <w:tcPr>
            <w:tcW w:w="731" w:type="dxa"/>
            <w:gridSpan w:val="2"/>
          </w:tcPr>
          <w:p w:rsidR="0036758C" w:rsidRDefault="0036758C" w:rsidP="00526709">
            <w:pPr>
              <w:spacing w:after="0" w:line="240" w:lineRule="auto"/>
              <w:rPr>
                <w:rFonts w:ascii="Cambria" w:hAnsi="Cambria" w:cs="Times New Roman"/>
                <w:sz w:val="20"/>
                <w:szCs w:val="20"/>
              </w:rPr>
            </w:pPr>
            <w:r>
              <w:rPr>
                <w:rFonts w:ascii="Cambria" w:hAnsi="Cambria" w:cs="Times New Roman"/>
                <w:sz w:val="20"/>
                <w:szCs w:val="20"/>
              </w:rPr>
              <w:t>2.25</w:t>
            </w:r>
          </w:p>
          <w:p w:rsidR="0036758C" w:rsidRDefault="0036758C" w:rsidP="00526709">
            <w:pPr>
              <w:spacing w:after="0" w:line="240" w:lineRule="auto"/>
              <w:rPr>
                <w:rFonts w:ascii="Cambria" w:hAnsi="Cambria" w:cs="Times New Roman"/>
                <w:sz w:val="20"/>
                <w:szCs w:val="20"/>
              </w:rPr>
            </w:pPr>
            <w:r>
              <w:rPr>
                <w:rFonts w:ascii="Cambria" w:hAnsi="Cambria" w:cs="Times New Roman"/>
                <w:sz w:val="20"/>
                <w:szCs w:val="20"/>
              </w:rPr>
              <w:t>2.21</w:t>
            </w:r>
          </w:p>
          <w:p w:rsidR="0036758C" w:rsidRPr="00F21E12" w:rsidRDefault="0036758C" w:rsidP="00526709">
            <w:pPr>
              <w:spacing w:after="0" w:line="240" w:lineRule="auto"/>
              <w:rPr>
                <w:rFonts w:ascii="Cambria" w:hAnsi="Cambria" w:cs="Times New Roman"/>
                <w:sz w:val="20"/>
                <w:szCs w:val="20"/>
              </w:rPr>
            </w:pPr>
            <w:r>
              <w:rPr>
                <w:rFonts w:ascii="Cambria" w:hAnsi="Cambria" w:cs="Times New Roman"/>
                <w:sz w:val="20"/>
                <w:szCs w:val="20"/>
              </w:rPr>
              <w:t>2.40</w:t>
            </w:r>
          </w:p>
        </w:tc>
        <w:tc>
          <w:tcPr>
            <w:tcW w:w="644" w:type="dxa"/>
            <w:gridSpan w:val="2"/>
          </w:tcPr>
          <w:p w:rsidR="0036758C"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1.25</w:t>
            </w:r>
          </w:p>
          <w:p w:rsidR="0036758C"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1.01</w:t>
            </w:r>
          </w:p>
          <w:p w:rsidR="0036758C" w:rsidRPr="00F21E12"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1.15</w:t>
            </w:r>
          </w:p>
        </w:tc>
        <w:tc>
          <w:tcPr>
            <w:tcW w:w="1187" w:type="dxa"/>
            <w:gridSpan w:val="2"/>
          </w:tcPr>
          <w:p w:rsidR="0036758C" w:rsidRPr="00F21E12" w:rsidRDefault="0036758C" w:rsidP="00A17528">
            <w:pPr>
              <w:spacing w:after="0" w:line="240" w:lineRule="auto"/>
              <w:rPr>
                <w:rFonts w:ascii="Cambria" w:hAnsi="Cambria" w:cs="Times New Roman"/>
                <w:sz w:val="20"/>
                <w:szCs w:val="20"/>
              </w:rPr>
            </w:pPr>
            <w:r w:rsidRPr="00F21E12">
              <w:rPr>
                <w:rFonts w:ascii="Cambria" w:hAnsi="Cambria" w:cs="Times New Roman"/>
                <w:sz w:val="20"/>
                <w:szCs w:val="20"/>
              </w:rPr>
              <w:t>Gruplar arası</w:t>
            </w:r>
          </w:p>
          <w:p w:rsidR="0036758C" w:rsidRPr="00F21E12" w:rsidRDefault="0036758C" w:rsidP="00A17528">
            <w:pPr>
              <w:spacing w:after="0" w:line="240" w:lineRule="auto"/>
              <w:rPr>
                <w:rFonts w:ascii="Cambria" w:hAnsi="Cambria" w:cs="Times New Roman"/>
                <w:sz w:val="20"/>
                <w:szCs w:val="20"/>
              </w:rPr>
            </w:pPr>
            <w:r w:rsidRPr="00F21E12">
              <w:rPr>
                <w:rFonts w:ascii="Cambria" w:hAnsi="Cambria" w:cs="Times New Roman"/>
                <w:sz w:val="20"/>
                <w:szCs w:val="20"/>
              </w:rPr>
              <w:t xml:space="preserve">Gruplar içi </w:t>
            </w:r>
          </w:p>
          <w:p w:rsidR="0036758C" w:rsidRPr="00F21E12" w:rsidRDefault="0036758C" w:rsidP="00A17528">
            <w:pPr>
              <w:spacing w:after="0" w:line="240" w:lineRule="auto"/>
              <w:rPr>
                <w:rFonts w:ascii="Cambria" w:hAnsi="Cambria" w:cs="Times New Roman"/>
                <w:sz w:val="20"/>
                <w:szCs w:val="20"/>
              </w:rPr>
            </w:pPr>
            <w:r w:rsidRPr="00F21E12">
              <w:rPr>
                <w:rFonts w:ascii="Cambria" w:hAnsi="Cambria" w:cs="Times New Roman"/>
                <w:sz w:val="20"/>
                <w:szCs w:val="20"/>
              </w:rPr>
              <w:t>Toplam</w:t>
            </w:r>
          </w:p>
        </w:tc>
        <w:tc>
          <w:tcPr>
            <w:tcW w:w="1086" w:type="dxa"/>
            <w:gridSpan w:val="2"/>
          </w:tcPr>
          <w:p w:rsidR="002133C8"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2.935</w:t>
            </w:r>
          </w:p>
          <w:p w:rsidR="002133C8" w:rsidRDefault="002133C8" w:rsidP="002133C8">
            <w:pPr>
              <w:spacing w:after="0" w:line="240" w:lineRule="auto"/>
              <w:rPr>
                <w:rFonts w:ascii="Cambria" w:hAnsi="Cambria" w:cs="Times New Roman"/>
                <w:sz w:val="20"/>
                <w:szCs w:val="20"/>
              </w:rPr>
            </w:pPr>
          </w:p>
          <w:p w:rsidR="002133C8"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409.803</w:t>
            </w:r>
          </w:p>
          <w:p w:rsidR="0036758C"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412.738</w:t>
            </w:r>
          </w:p>
        </w:tc>
        <w:tc>
          <w:tcPr>
            <w:tcW w:w="730" w:type="dxa"/>
            <w:gridSpan w:val="2"/>
          </w:tcPr>
          <w:p w:rsidR="002133C8" w:rsidRDefault="002133C8" w:rsidP="002133C8">
            <w:pPr>
              <w:spacing w:after="0" w:line="240" w:lineRule="auto"/>
              <w:rPr>
                <w:rFonts w:ascii="Cambria" w:hAnsi="Cambria" w:cs="Times New Roman"/>
                <w:sz w:val="20"/>
                <w:szCs w:val="20"/>
              </w:rPr>
            </w:pPr>
            <w:r>
              <w:rPr>
                <w:rFonts w:ascii="Cambria" w:hAnsi="Cambria" w:cs="Times New Roman"/>
                <w:sz w:val="20"/>
                <w:szCs w:val="20"/>
              </w:rPr>
              <w:t>1.467</w:t>
            </w:r>
          </w:p>
          <w:p w:rsidR="002133C8" w:rsidRPr="00F21E12" w:rsidRDefault="002133C8" w:rsidP="002133C8">
            <w:pPr>
              <w:spacing w:after="0" w:line="240" w:lineRule="auto"/>
              <w:rPr>
                <w:rFonts w:ascii="Cambria" w:hAnsi="Cambria" w:cs="Times New Roman"/>
                <w:sz w:val="20"/>
                <w:szCs w:val="20"/>
              </w:rPr>
            </w:pPr>
          </w:p>
          <w:p w:rsidR="0036758C"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1.212</w:t>
            </w:r>
          </w:p>
        </w:tc>
        <w:tc>
          <w:tcPr>
            <w:tcW w:w="567" w:type="dxa"/>
            <w:gridSpan w:val="2"/>
          </w:tcPr>
          <w:p w:rsidR="002133C8" w:rsidRDefault="002133C8" w:rsidP="002133C8">
            <w:pPr>
              <w:spacing w:after="0" w:line="240" w:lineRule="auto"/>
              <w:rPr>
                <w:rFonts w:ascii="Cambria" w:hAnsi="Cambria" w:cs="Times New Roman"/>
                <w:sz w:val="20"/>
                <w:szCs w:val="20"/>
              </w:rPr>
            </w:pPr>
            <w:r w:rsidRPr="00F21E12">
              <w:rPr>
                <w:rFonts w:ascii="Cambria" w:hAnsi="Cambria" w:cs="Times New Roman"/>
                <w:sz w:val="20"/>
                <w:szCs w:val="20"/>
              </w:rPr>
              <w:t>2</w:t>
            </w:r>
          </w:p>
          <w:p w:rsidR="002133C8" w:rsidRPr="00F21E12" w:rsidRDefault="002133C8" w:rsidP="002133C8">
            <w:pPr>
              <w:spacing w:after="0" w:line="240" w:lineRule="auto"/>
              <w:rPr>
                <w:rFonts w:ascii="Cambria" w:hAnsi="Cambria" w:cs="Times New Roman"/>
                <w:sz w:val="20"/>
                <w:szCs w:val="20"/>
              </w:rPr>
            </w:pPr>
          </w:p>
          <w:p w:rsidR="002133C8"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338</w:t>
            </w:r>
          </w:p>
          <w:p w:rsidR="0036758C"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340</w:t>
            </w:r>
          </w:p>
        </w:tc>
        <w:tc>
          <w:tcPr>
            <w:tcW w:w="701" w:type="dxa"/>
            <w:gridSpan w:val="2"/>
          </w:tcPr>
          <w:p w:rsidR="0036758C" w:rsidRPr="00F21E12" w:rsidRDefault="002133C8" w:rsidP="00A17528">
            <w:pPr>
              <w:spacing w:after="0" w:line="240" w:lineRule="auto"/>
              <w:rPr>
                <w:rFonts w:ascii="Cambria" w:hAnsi="Cambria" w:cs="Times New Roman"/>
                <w:sz w:val="20"/>
                <w:szCs w:val="20"/>
              </w:rPr>
            </w:pPr>
            <w:r>
              <w:rPr>
                <w:rFonts w:ascii="Cambria" w:hAnsi="Cambria" w:cs="Times New Roman"/>
                <w:sz w:val="20"/>
                <w:szCs w:val="20"/>
              </w:rPr>
              <w:t>1.210</w:t>
            </w:r>
          </w:p>
        </w:tc>
        <w:tc>
          <w:tcPr>
            <w:tcW w:w="609" w:type="dxa"/>
            <w:gridSpan w:val="3"/>
          </w:tcPr>
          <w:p w:rsidR="0036758C" w:rsidRPr="00F21E12" w:rsidRDefault="002133C8" w:rsidP="00A17528">
            <w:pPr>
              <w:spacing w:after="0" w:line="240" w:lineRule="auto"/>
              <w:rPr>
                <w:rFonts w:ascii="Cambria" w:hAnsi="Cambria" w:cs="Times New Roman"/>
                <w:sz w:val="20"/>
                <w:szCs w:val="20"/>
              </w:rPr>
            </w:pPr>
            <w:r>
              <w:rPr>
                <w:rFonts w:ascii="Cambria" w:hAnsi="Cambria" w:cs="Times New Roman"/>
                <w:sz w:val="20"/>
                <w:szCs w:val="20"/>
              </w:rPr>
              <w:t>.299</w:t>
            </w:r>
          </w:p>
        </w:tc>
      </w:tr>
      <w:tr w:rsidR="0036758C" w:rsidRPr="00F21E12" w:rsidTr="002133C8">
        <w:trPr>
          <w:trHeight w:val="983"/>
          <w:jc w:val="center"/>
        </w:trPr>
        <w:tc>
          <w:tcPr>
            <w:tcW w:w="1312" w:type="dxa"/>
            <w:gridSpan w:val="2"/>
          </w:tcPr>
          <w:p w:rsidR="0036758C" w:rsidRPr="007C796B" w:rsidRDefault="0036758C" w:rsidP="0036758C">
            <w:pPr>
              <w:ind w:right="-59"/>
              <w:rPr>
                <w:rFonts w:ascii="Cambria" w:hAnsi="Cambria"/>
                <w:sz w:val="20"/>
              </w:rPr>
            </w:pPr>
            <w:r w:rsidRPr="007C796B">
              <w:rPr>
                <w:rFonts w:ascii="Cambria" w:hAnsi="Cambria"/>
                <w:sz w:val="20"/>
              </w:rPr>
              <w:t xml:space="preserve">İlerlemecilik </w:t>
            </w:r>
          </w:p>
        </w:tc>
        <w:tc>
          <w:tcPr>
            <w:tcW w:w="1096" w:type="dxa"/>
            <w:gridSpan w:val="2"/>
          </w:tcPr>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2. sınıf</w:t>
            </w:r>
          </w:p>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 xml:space="preserve">3. sınıf </w:t>
            </w:r>
          </w:p>
          <w:p w:rsidR="0036758C" w:rsidRPr="00F21E12" w:rsidRDefault="0036758C" w:rsidP="0036758C">
            <w:pPr>
              <w:autoSpaceDE w:val="0"/>
              <w:autoSpaceDN w:val="0"/>
              <w:adjustRightInd w:val="0"/>
              <w:spacing w:after="0" w:line="240" w:lineRule="auto"/>
              <w:rPr>
                <w:rFonts w:ascii="Cambria" w:hAnsi="Cambria" w:cs="Times New Roman"/>
                <w:sz w:val="20"/>
                <w:szCs w:val="20"/>
              </w:rPr>
            </w:pPr>
            <w:r w:rsidRPr="007C796B">
              <w:rPr>
                <w:rFonts w:ascii="Cambria" w:eastAsia="Calibri" w:hAnsi="Cambria" w:cs="Times New Roman"/>
                <w:sz w:val="20"/>
                <w:szCs w:val="20"/>
              </w:rPr>
              <w:t>4. sınıf</w:t>
            </w:r>
          </w:p>
        </w:tc>
        <w:tc>
          <w:tcPr>
            <w:tcW w:w="631" w:type="dxa"/>
            <w:gridSpan w:val="2"/>
          </w:tcPr>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46</w:t>
            </w:r>
          </w:p>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161</w:t>
            </w:r>
          </w:p>
          <w:p w:rsidR="0036758C" w:rsidRPr="00F21E12" w:rsidRDefault="0036758C" w:rsidP="0036758C">
            <w:pPr>
              <w:spacing w:after="0" w:line="240" w:lineRule="auto"/>
              <w:rPr>
                <w:rFonts w:ascii="Cambria" w:hAnsi="Cambria" w:cs="Times New Roman"/>
                <w:sz w:val="20"/>
                <w:szCs w:val="20"/>
              </w:rPr>
            </w:pPr>
            <w:r w:rsidRPr="007C796B">
              <w:rPr>
                <w:rFonts w:ascii="Cambria" w:eastAsia="Calibri" w:hAnsi="Cambria" w:cs="Times New Roman"/>
                <w:sz w:val="20"/>
                <w:szCs w:val="20"/>
              </w:rPr>
              <w:t>134</w:t>
            </w:r>
          </w:p>
        </w:tc>
        <w:tc>
          <w:tcPr>
            <w:tcW w:w="731" w:type="dxa"/>
            <w:gridSpan w:val="2"/>
          </w:tcPr>
          <w:p w:rsidR="0036758C" w:rsidRDefault="0036758C" w:rsidP="00526709">
            <w:pPr>
              <w:spacing w:after="0" w:line="240" w:lineRule="auto"/>
              <w:rPr>
                <w:rFonts w:ascii="Cambria" w:hAnsi="Cambria" w:cs="Times New Roman"/>
                <w:sz w:val="20"/>
                <w:szCs w:val="20"/>
              </w:rPr>
            </w:pPr>
            <w:r>
              <w:rPr>
                <w:rFonts w:ascii="Cambria" w:hAnsi="Cambria" w:cs="Times New Roman"/>
                <w:sz w:val="20"/>
                <w:szCs w:val="20"/>
              </w:rPr>
              <w:t>4.35</w:t>
            </w:r>
          </w:p>
          <w:p w:rsidR="0036758C" w:rsidRDefault="0036758C" w:rsidP="00526709">
            <w:pPr>
              <w:spacing w:after="0" w:line="240" w:lineRule="auto"/>
              <w:rPr>
                <w:rFonts w:ascii="Cambria" w:hAnsi="Cambria" w:cs="Times New Roman"/>
                <w:sz w:val="20"/>
                <w:szCs w:val="20"/>
              </w:rPr>
            </w:pPr>
            <w:r>
              <w:rPr>
                <w:rFonts w:ascii="Cambria" w:hAnsi="Cambria" w:cs="Times New Roman"/>
                <w:sz w:val="20"/>
                <w:szCs w:val="20"/>
              </w:rPr>
              <w:t>4.43</w:t>
            </w:r>
          </w:p>
          <w:p w:rsidR="0036758C" w:rsidRPr="00F21E12" w:rsidRDefault="0036758C" w:rsidP="00526709">
            <w:pPr>
              <w:spacing w:after="0" w:line="240" w:lineRule="auto"/>
              <w:rPr>
                <w:rFonts w:ascii="Cambria" w:hAnsi="Cambria" w:cs="Times New Roman"/>
                <w:sz w:val="20"/>
                <w:szCs w:val="20"/>
              </w:rPr>
            </w:pPr>
            <w:r>
              <w:rPr>
                <w:rFonts w:ascii="Cambria" w:hAnsi="Cambria" w:cs="Times New Roman"/>
                <w:sz w:val="20"/>
                <w:szCs w:val="20"/>
              </w:rPr>
              <w:t>4.47</w:t>
            </w:r>
          </w:p>
        </w:tc>
        <w:tc>
          <w:tcPr>
            <w:tcW w:w="644" w:type="dxa"/>
            <w:gridSpan w:val="2"/>
          </w:tcPr>
          <w:p w:rsidR="0036758C"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.56</w:t>
            </w:r>
          </w:p>
          <w:p w:rsidR="0036758C"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.44</w:t>
            </w:r>
          </w:p>
          <w:p w:rsidR="0036758C" w:rsidRPr="00F21E12"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.50</w:t>
            </w:r>
          </w:p>
        </w:tc>
        <w:tc>
          <w:tcPr>
            <w:tcW w:w="1187" w:type="dxa"/>
            <w:gridSpan w:val="2"/>
          </w:tcPr>
          <w:p w:rsidR="0036758C" w:rsidRPr="00F21E12" w:rsidRDefault="0036758C" w:rsidP="00A17528">
            <w:pPr>
              <w:spacing w:after="0" w:line="240" w:lineRule="auto"/>
              <w:rPr>
                <w:rFonts w:ascii="Cambria" w:hAnsi="Cambria" w:cs="Times New Roman"/>
                <w:sz w:val="20"/>
                <w:szCs w:val="20"/>
              </w:rPr>
            </w:pPr>
            <w:r w:rsidRPr="00F21E12">
              <w:rPr>
                <w:rFonts w:ascii="Cambria" w:hAnsi="Cambria" w:cs="Times New Roman"/>
                <w:sz w:val="20"/>
                <w:szCs w:val="20"/>
              </w:rPr>
              <w:t>Gruplar arası</w:t>
            </w:r>
          </w:p>
          <w:p w:rsidR="0036758C" w:rsidRPr="00F21E12" w:rsidRDefault="0036758C" w:rsidP="00A17528">
            <w:pPr>
              <w:spacing w:after="0" w:line="240" w:lineRule="auto"/>
              <w:rPr>
                <w:rFonts w:ascii="Cambria" w:hAnsi="Cambria" w:cs="Times New Roman"/>
                <w:sz w:val="20"/>
                <w:szCs w:val="20"/>
              </w:rPr>
            </w:pPr>
            <w:r w:rsidRPr="00F21E12">
              <w:rPr>
                <w:rFonts w:ascii="Cambria" w:hAnsi="Cambria" w:cs="Times New Roman"/>
                <w:sz w:val="20"/>
                <w:szCs w:val="20"/>
              </w:rPr>
              <w:t xml:space="preserve">Gruplar içi </w:t>
            </w:r>
          </w:p>
          <w:p w:rsidR="0036758C" w:rsidRPr="00F21E12" w:rsidRDefault="0036758C" w:rsidP="00A17528">
            <w:pPr>
              <w:spacing w:after="0" w:line="240" w:lineRule="auto"/>
              <w:rPr>
                <w:rFonts w:ascii="Cambria" w:hAnsi="Cambria" w:cs="Times New Roman"/>
                <w:sz w:val="20"/>
                <w:szCs w:val="20"/>
              </w:rPr>
            </w:pPr>
            <w:r w:rsidRPr="00F21E12">
              <w:rPr>
                <w:rFonts w:ascii="Cambria" w:hAnsi="Cambria" w:cs="Times New Roman"/>
                <w:sz w:val="20"/>
                <w:szCs w:val="20"/>
              </w:rPr>
              <w:t>Toplam</w:t>
            </w:r>
          </w:p>
        </w:tc>
        <w:tc>
          <w:tcPr>
            <w:tcW w:w="1086" w:type="dxa"/>
            <w:gridSpan w:val="2"/>
          </w:tcPr>
          <w:p w:rsidR="002133C8" w:rsidRPr="00F21E12" w:rsidRDefault="002133C8" w:rsidP="002133C8">
            <w:pPr>
              <w:spacing w:after="0" w:line="240" w:lineRule="auto"/>
              <w:rPr>
                <w:rFonts w:ascii="Cambria" w:hAnsi="Cambria" w:cs="Times New Roman"/>
                <w:sz w:val="20"/>
                <w:szCs w:val="20"/>
              </w:rPr>
            </w:pPr>
            <w:r w:rsidRPr="00F21E12">
              <w:rPr>
                <w:rFonts w:ascii="Cambria" w:hAnsi="Cambria" w:cs="Times New Roman"/>
                <w:sz w:val="20"/>
                <w:szCs w:val="20"/>
              </w:rPr>
              <w:t>.</w:t>
            </w:r>
            <w:r>
              <w:rPr>
                <w:rFonts w:ascii="Cambria" w:hAnsi="Cambria" w:cs="Times New Roman"/>
                <w:sz w:val="20"/>
                <w:szCs w:val="20"/>
              </w:rPr>
              <w:t>525</w:t>
            </w:r>
          </w:p>
          <w:p w:rsidR="002133C8" w:rsidRDefault="002133C8" w:rsidP="002133C8">
            <w:pPr>
              <w:spacing w:after="0" w:line="240" w:lineRule="auto"/>
              <w:rPr>
                <w:rFonts w:ascii="Cambria" w:hAnsi="Cambria" w:cs="Times New Roman"/>
                <w:sz w:val="20"/>
                <w:szCs w:val="20"/>
              </w:rPr>
            </w:pPr>
          </w:p>
          <w:p w:rsidR="002133C8"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77.791</w:t>
            </w:r>
          </w:p>
          <w:p w:rsidR="0036758C"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78.317</w:t>
            </w:r>
          </w:p>
        </w:tc>
        <w:tc>
          <w:tcPr>
            <w:tcW w:w="730" w:type="dxa"/>
            <w:gridSpan w:val="2"/>
          </w:tcPr>
          <w:p w:rsidR="002133C8" w:rsidRDefault="002133C8" w:rsidP="002133C8">
            <w:pPr>
              <w:spacing w:after="0" w:line="240" w:lineRule="auto"/>
              <w:rPr>
                <w:rFonts w:ascii="Cambria" w:hAnsi="Cambria" w:cs="Times New Roman"/>
                <w:sz w:val="20"/>
                <w:szCs w:val="20"/>
              </w:rPr>
            </w:pPr>
            <w:r>
              <w:rPr>
                <w:rFonts w:ascii="Cambria" w:hAnsi="Cambria" w:cs="Times New Roman"/>
                <w:sz w:val="20"/>
                <w:szCs w:val="20"/>
              </w:rPr>
              <w:t>.263</w:t>
            </w:r>
          </w:p>
          <w:p w:rsidR="002133C8" w:rsidRPr="00F21E12" w:rsidRDefault="002133C8" w:rsidP="002133C8">
            <w:pPr>
              <w:spacing w:after="0" w:line="240" w:lineRule="auto"/>
              <w:rPr>
                <w:rFonts w:ascii="Cambria" w:hAnsi="Cambria" w:cs="Times New Roman"/>
                <w:sz w:val="20"/>
                <w:szCs w:val="20"/>
              </w:rPr>
            </w:pPr>
          </w:p>
          <w:p w:rsidR="0036758C" w:rsidRPr="00F21E12" w:rsidRDefault="002133C8" w:rsidP="002133C8">
            <w:pPr>
              <w:spacing w:after="0" w:line="240" w:lineRule="auto"/>
              <w:ind w:right="-82"/>
              <w:rPr>
                <w:rFonts w:ascii="Cambria" w:hAnsi="Cambria" w:cs="Times New Roman"/>
                <w:sz w:val="20"/>
                <w:szCs w:val="20"/>
              </w:rPr>
            </w:pPr>
            <w:r>
              <w:rPr>
                <w:rFonts w:ascii="Cambria" w:hAnsi="Cambria" w:cs="Times New Roman"/>
                <w:sz w:val="20"/>
                <w:szCs w:val="20"/>
              </w:rPr>
              <w:t>.230</w:t>
            </w:r>
          </w:p>
        </w:tc>
        <w:tc>
          <w:tcPr>
            <w:tcW w:w="567" w:type="dxa"/>
            <w:gridSpan w:val="2"/>
          </w:tcPr>
          <w:p w:rsidR="002133C8" w:rsidRDefault="002133C8" w:rsidP="002133C8">
            <w:pPr>
              <w:spacing w:after="0" w:line="240" w:lineRule="auto"/>
              <w:rPr>
                <w:rFonts w:ascii="Cambria" w:hAnsi="Cambria" w:cs="Times New Roman"/>
                <w:sz w:val="20"/>
                <w:szCs w:val="20"/>
              </w:rPr>
            </w:pPr>
            <w:r w:rsidRPr="00F21E12">
              <w:rPr>
                <w:rFonts w:ascii="Cambria" w:hAnsi="Cambria" w:cs="Times New Roman"/>
                <w:sz w:val="20"/>
                <w:szCs w:val="20"/>
              </w:rPr>
              <w:t>2</w:t>
            </w:r>
          </w:p>
          <w:p w:rsidR="002133C8" w:rsidRPr="00F21E12" w:rsidRDefault="002133C8" w:rsidP="002133C8">
            <w:pPr>
              <w:spacing w:after="0" w:line="240" w:lineRule="auto"/>
              <w:rPr>
                <w:rFonts w:ascii="Cambria" w:hAnsi="Cambria" w:cs="Times New Roman"/>
                <w:sz w:val="20"/>
                <w:szCs w:val="20"/>
              </w:rPr>
            </w:pPr>
          </w:p>
          <w:p w:rsidR="002133C8"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338</w:t>
            </w:r>
          </w:p>
          <w:p w:rsidR="0036758C"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340</w:t>
            </w:r>
          </w:p>
        </w:tc>
        <w:tc>
          <w:tcPr>
            <w:tcW w:w="701" w:type="dxa"/>
            <w:gridSpan w:val="2"/>
          </w:tcPr>
          <w:p w:rsidR="0036758C" w:rsidRPr="00F21E12" w:rsidRDefault="002133C8" w:rsidP="00A17528">
            <w:pPr>
              <w:spacing w:after="0" w:line="240" w:lineRule="auto"/>
              <w:rPr>
                <w:rFonts w:ascii="Cambria" w:hAnsi="Cambria" w:cs="Times New Roman"/>
                <w:sz w:val="20"/>
                <w:szCs w:val="20"/>
              </w:rPr>
            </w:pPr>
            <w:r>
              <w:rPr>
                <w:rFonts w:ascii="Cambria" w:hAnsi="Cambria" w:cs="Times New Roman"/>
                <w:sz w:val="20"/>
                <w:szCs w:val="20"/>
              </w:rPr>
              <w:t>1.141</w:t>
            </w:r>
          </w:p>
        </w:tc>
        <w:tc>
          <w:tcPr>
            <w:tcW w:w="609" w:type="dxa"/>
            <w:gridSpan w:val="3"/>
          </w:tcPr>
          <w:p w:rsidR="0036758C" w:rsidRPr="00F21E12" w:rsidRDefault="002133C8" w:rsidP="00A17528">
            <w:pPr>
              <w:spacing w:after="0" w:line="240" w:lineRule="auto"/>
              <w:rPr>
                <w:rFonts w:ascii="Cambria" w:hAnsi="Cambria" w:cs="Times New Roman"/>
                <w:sz w:val="20"/>
                <w:szCs w:val="20"/>
              </w:rPr>
            </w:pPr>
            <w:r>
              <w:rPr>
                <w:rFonts w:ascii="Cambria" w:hAnsi="Cambria" w:cs="Times New Roman"/>
                <w:sz w:val="20"/>
                <w:szCs w:val="20"/>
              </w:rPr>
              <w:t>.321</w:t>
            </w:r>
          </w:p>
        </w:tc>
      </w:tr>
      <w:tr w:rsidR="0036758C" w:rsidRPr="00F21E12" w:rsidTr="002133C8">
        <w:trPr>
          <w:trHeight w:val="983"/>
          <w:jc w:val="center"/>
        </w:trPr>
        <w:tc>
          <w:tcPr>
            <w:tcW w:w="1312" w:type="dxa"/>
            <w:gridSpan w:val="2"/>
          </w:tcPr>
          <w:p w:rsidR="0036758C" w:rsidRPr="007C796B" w:rsidRDefault="0036758C" w:rsidP="0036758C">
            <w:pPr>
              <w:ind w:right="-59"/>
              <w:rPr>
                <w:rFonts w:ascii="Cambria" w:hAnsi="Cambria"/>
                <w:sz w:val="20"/>
              </w:rPr>
            </w:pPr>
            <w:r w:rsidRPr="007C796B">
              <w:rPr>
                <w:rFonts w:ascii="Cambria" w:hAnsi="Cambria"/>
                <w:sz w:val="20"/>
              </w:rPr>
              <w:t>Yeniden Kurmacılık</w:t>
            </w:r>
          </w:p>
        </w:tc>
        <w:tc>
          <w:tcPr>
            <w:tcW w:w="1096" w:type="dxa"/>
            <w:gridSpan w:val="2"/>
          </w:tcPr>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2. sınıf</w:t>
            </w:r>
          </w:p>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 xml:space="preserve">3. sınıf </w:t>
            </w:r>
          </w:p>
          <w:p w:rsidR="0036758C" w:rsidRPr="00F21E12" w:rsidRDefault="0036758C" w:rsidP="0036758C">
            <w:pPr>
              <w:autoSpaceDE w:val="0"/>
              <w:autoSpaceDN w:val="0"/>
              <w:adjustRightInd w:val="0"/>
              <w:spacing w:after="0" w:line="240" w:lineRule="auto"/>
              <w:rPr>
                <w:rFonts w:ascii="Cambria" w:hAnsi="Cambria" w:cs="Times New Roman"/>
                <w:sz w:val="20"/>
                <w:szCs w:val="20"/>
              </w:rPr>
            </w:pPr>
            <w:r w:rsidRPr="007C796B">
              <w:rPr>
                <w:rFonts w:ascii="Cambria" w:eastAsia="Calibri" w:hAnsi="Cambria" w:cs="Times New Roman"/>
                <w:sz w:val="20"/>
                <w:szCs w:val="20"/>
              </w:rPr>
              <w:t>4. sınıf</w:t>
            </w:r>
          </w:p>
        </w:tc>
        <w:tc>
          <w:tcPr>
            <w:tcW w:w="631" w:type="dxa"/>
            <w:gridSpan w:val="2"/>
          </w:tcPr>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46</w:t>
            </w:r>
          </w:p>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161</w:t>
            </w:r>
          </w:p>
          <w:p w:rsidR="0036758C" w:rsidRPr="00F21E12" w:rsidRDefault="0036758C" w:rsidP="0036758C">
            <w:pPr>
              <w:spacing w:after="0" w:line="240" w:lineRule="auto"/>
              <w:rPr>
                <w:rFonts w:ascii="Cambria" w:hAnsi="Cambria" w:cs="Times New Roman"/>
                <w:sz w:val="20"/>
                <w:szCs w:val="20"/>
              </w:rPr>
            </w:pPr>
            <w:r w:rsidRPr="007C796B">
              <w:rPr>
                <w:rFonts w:ascii="Cambria" w:eastAsia="Calibri" w:hAnsi="Cambria" w:cs="Times New Roman"/>
                <w:sz w:val="20"/>
                <w:szCs w:val="20"/>
              </w:rPr>
              <w:t>134</w:t>
            </w:r>
          </w:p>
        </w:tc>
        <w:tc>
          <w:tcPr>
            <w:tcW w:w="731" w:type="dxa"/>
            <w:gridSpan w:val="2"/>
          </w:tcPr>
          <w:p w:rsidR="0036758C" w:rsidRDefault="0036758C" w:rsidP="00526709">
            <w:pPr>
              <w:spacing w:after="0" w:line="240" w:lineRule="auto"/>
              <w:rPr>
                <w:rFonts w:ascii="Cambria" w:hAnsi="Cambria" w:cs="Times New Roman"/>
                <w:sz w:val="20"/>
                <w:szCs w:val="20"/>
              </w:rPr>
            </w:pPr>
            <w:r>
              <w:rPr>
                <w:rFonts w:ascii="Cambria" w:hAnsi="Cambria" w:cs="Times New Roman"/>
                <w:sz w:val="20"/>
                <w:szCs w:val="20"/>
              </w:rPr>
              <w:t>4.05</w:t>
            </w:r>
          </w:p>
          <w:p w:rsidR="0036758C" w:rsidRDefault="0036758C" w:rsidP="00526709">
            <w:pPr>
              <w:spacing w:after="0" w:line="240" w:lineRule="auto"/>
              <w:rPr>
                <w:rFonts w:ascii="Cambria" w:hAnsi="Cambria" w:cs="Times New Roman"/>
                <w:sz w:val="20"/>
                <w:szCs w:val="20"/>
              </w:rPr>
            </w:pPr>
            <w:r>
              <w:rPr>
                <w:rFonts w:ascii="Cambria" w:hAnsi="Cambria" w:cs="Times New Roman"/>
                <w:sz w:val="20"/>
                <w:szCs w:val="20"/>
              </w:rPr>
              <w:t>4.14</w:t>
            </w:r>
          </w:p>
          <w:p w:rsidR="0036758C" w:rsidRPr="00F21E12" w:rsidRDefault="0036758C" w:rsidP="00526709">
            <w:pPr>
              <w:spacing w:after="0" w:line="240" w:lineRule="auto"/>
              <w:rPr>
                <w:rFonts w:ascii="Cambria" w:hAnsi="Cambria" w:cs="Times New Roman"/>
                <w:sz w:val="20"/>
                <w:szCs w:val="20"/>
              </w:rPr>
            </w:pPr>
            <w:r>
              <w:rPr>
                <w:rFonts w:ascii="Cambria" w:hAnsi="Cambria" w:cs="Times New Roman"/>
                <w:sz w:val="20"/>
                <w:szCs w:val="20"/>
              </w:rPr>
              <w:t>4.17</w:t>
            </w:r>
          </w:p>
        </w:tc>
        <w:tc>
          <w:tcPr>
            <w:tcW w:w="644" w:type="dxa"/>
            <w:gridSpan w:val="2"/>
          </w:tcPr>
          <w:p w:rsidR="0036758C"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.78</w:t>
            </w:r>
          </w:p>
          <w:p w:rsidR="0036758C"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.68</w:t>
            </w:r>
          </w:p>
          <w:p w:rsidR="0036758C" w:rsidRPr="00F21E12"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.64</w:t>
            </w:r>
          </w:p>
        </w:tc>
        <w:tc>
          <w:tcPr>
            <w:tcW w:w="1187" w:type="dxa"/>
            <w:gridSpan w:val="2"/>
          </w:tcPr>
          <w:p w:rsidR="0036758C" w:rsidRPr="00F21E12" w:rsidRDefault="0036758C" w:rsidP="00A17528">
            <w:pPr>
              <w:spacing w:after="0" w:line="240" w:lineRule="auto"/>
              <w:rPr>
                <w:rFonts w:ascii="Cambria" w:hAnsi="Cambria" w:cs="Times New Roman"/>
                <w:sz w:val="20"/>
                <w:szCs w:val="20"/>
              </w:rPr>
            </w:pPr>
            <w:r w:rsidRPr="00F21E12">
              <w:rPr>
                <w:rFonts w:ascii="Cambria" w:hAnsi="Cambria" w:cs="Times New Roman"/>
                <w:sz w:val="20"/>
                <w:szCs w:val="20"/>
              </w:rPr>
              <w:t>Gruplar arası</w:t>
            </w:r>
          </w:p>
          <w:p w:rsidR="0036758C" w:rsidRPr="00F21E12" w:rsidRDefault="0036758C" w:rsidP="00A17528">
            <w:pPr>
              <w:spacing w:after="0" w:line="240" w:lineRule="auto"/>
              <w:rPr>
                <w:rFonts w:ascii="Cambria" w:hAnsi="Cambria" w:cs="Times New Roman"/>
                <w:sz w:val="20"/>
                <w:szCs w:val="20"/>
              </w:rPr>
            </w:pPr>
            <w:r w:rsidRPr="00F21E12">
              <w:rPr>
                <w:rFonts w:ascii="Cambria" w:hAnsi="Cambria" w:cs="Times New Roman"/>
                <w:sz w:val="20"/>
                <w:szCs w:val="20"/>
              </w:rPr>
              <w:t xml:space="preserve">Gruplar içi </w:t>
            </w:r>
          </w:p>
          <w:p w:rsidR="0036758C" w:rsidRPr="00F21E12" w:rsidRDefault="0036758C" w:rsidP="00A17528">
            <w:pPr>
              <w:spacing w:after="0" w:line="240" w:lineRule="auto"/>
              <w:rPr>
                <w:rFonts w:ascii="Cambria" w:hAnsi="Cambria" w:cs="Times New Roman"/>
                <w:sz w:val="20"/>
                <w:szCs w:val="20"/>
              </w:rPr>
            </w:pPr>
            <w:r w:rsidRPr="00F21E12">
              <w:rPr>
                <w:rFonts w:ascii="Cambria" w:hAnsi="Cambria" w:cs="Times New Roman"/>
                <w:sz w:val="20"/>
                <w:szCs w:val="20"/>
              </w:rPr>
              <w:t>Toplam</w:t>
            </w:r>
          </w:p>
        </w:tc>
        <w:tc>
          <w:tcPr>
            <w:tcW w:w="1086" w:type="dxa"/>
            <w:gridSpan w:val="2"/>
          </w:tcPr>
          <w:p w:rsidR="002133C8"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6.232</w:t>
            </w:r>
          </w:p>
          <w:p w:rsidR="002133C8" w:rsidRDefault="002133C8" w:rsidP="002133C8">
            <w:pPr>
              <w:spacing w:after="0" w:line="240" w:lineRule="auto"/>
              <w:rPr>
                <w:rFonts w:ascii="Cambria" w:hAnsi="Cambria" w:cs="Times New Roman"/>
                <w:sz w:val="20"/>
                <w:szCs w:val="20"/>
              </w:rPr>
            </w:pPr>
          </w:p>
          <w:p w:rsidR="002133C8"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155.574</w:t>
            </w:r>
          </w:p>
          <w:p w:rsidR="0036758C"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161.807</w:t>
            </w:r>
          </w:p>
        </w:tc>
        <w:tc>
          <w:tcPr>
            <w:tcW w:w="730" w:type="dxa"/>
            <w:gridSpan w:val="2"/>
          </w:tcPr>
          <w:p w:rsidR="002133C8" w:rsidRDefault="002133C8" w:rsidP="002133C8">
            <w:pPr>
              <w:spacing w:after="0" w:line="240" w:lineRule="auto"/>
              <w:rPr>
                <w:rFonts w:ascii="Cambria" w:hAnsi="Cambria" w:cs="Times New Roman"/>
                <w:sz w:val="20"/>
                <w:szCs w:val="20"/>
              </w:rPr>
            </w:pPr>
            <w:r>
              <w:rPr>
                <w:rFonts w:ascii="Cambria" w:hAnsi="Cambria" w:cs="Times New Roman"/>
                <w:sz w:val="20"/>
                <w:szCs w:val="20"/>
              </w:rPr>
              <w:t>3.116</w:t>
            </w:r>
          </w:p>
          <w:p w:rsidR="002133C8" w:rsidRPr="00F21E12" w:rsidRDefault="002133C8" w:rsidP="002133C8">
            <w:pPr>
              <w:spacing w:after="0" w:line="240" w:lineRule="auto"/>
              <w:rPr>
                <w:rFonts w:ascii="Cambria" w:hAnsi="Cambria" w:cs="Times New Roman"/>
                <w:sz w:val="20"/>
                <w:szCs w:val="20"/>
              </w:rPr>
            </w:pPr>
          </w:p>
          <w:p w:rsidR="0036758C"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1.460</w:t>
            </w:r>
          </w:p>
        </w:tc>
        <w:tc>
          <w:tcPr>
            <w:tcW w:w="567" w:type="dxa"/>
            <w:gridSpan w:val="2"/>
          </w:tcPr>
          <w:p w:rsidR="002133C8" w:rsidRDefault="002133C8" w:rsidP="002133C8">
            <w:pPr>
              <w:spacing w:after="0" w:line="240" w:lineRule="auto"/>
              <w:rPr>
                <w:rFonts w:ascii="Cambria" w:hAnsi="Cambria" w:cs="Times New Roman"/>
                <w:sz w:val="20"/>
                <w:szCs w:val="20"/>
              </w:rPr>
            </w:pPr>
            <w:r w:rsidRPr="00F21E12">
              <w:rPr>
                <w:rFonts w:ascii="Cambria" w:hAnsi="Cambria" w:cs="Times New Roman"/>
                <w:sz w:val="20"/>
                <w:szCs w:val="20"/>
              </w:rPr>
              <w:t>2</w:t>
            </w:r>
          </w:p>
          <w:p w:rsidR="002133C8" w:rsidRPr="00F21E12" w:rsidRDefault="002133C8" w:rsidP="002133C8">
            <w:pPr>
              <w:spacing w:after="0" w:line="240" w:lineRule="auto"/>
              <w:rPr>
                <w:rFonts w:ascii="Cambria" w:hAnsi="Cambria" w:cs="Times New Roman"/>
                <w:sz w:val="20"/>
                <w:szCs w:val="20"/>
              </w:rPr>
            </w:pPr>
          </w:p>
          <w:p w:rsidR="002133C8"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338</w:t>
            </w:r>
          </w:p>
          <w:p w:rsidR="0036758C"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340</w:t>
            </w:r>
          </w:p>
        </w:tc>
        <w:tc>
          <w:tcPr>
            <w:tcW w:w="701" w:type="dxa"/>
            <w:gridSpan w:val="2"/>
          </w:tcPr>
          <w:p w:rsidR="0036758C" w:rsidRPr="00F21E12" w:rsidRDefault="002133C8" w:rsidP="00A17528">
            <w:pPr>
              <w:spacing w:after="0" w:line="240" w:lineRule="auto"/>
              <w:rPr>
                <w:rFonts w:ascii="Cambria" w:hAnsi="Cambria" w:cs="Times New Roman"/>
                <w:sz w:val="20"/>
                <w:szCs w:val="20"/>
              </w:rPr>
            </w:pPr>
            <w:r>
              <w:rPr>
                <w:rFonts w:ascii="Cambria" w:hAnsi="Cambria" w:cs="Times New Roman"/>
                <w:sz w:val="20"/>
                <w:szCs w:val="20"/>
              </w:rPr>
              <w:t>6.770</w:t>
            </w:r>
          </w:p>
        </w:tc>
        <w:tc>
          <w:tcPr>
            <w:tcW w:w="609" w:type="dxa"/>
            <w:gridSpan w:val="3"/>
          </w:tcPr>
          <w:p w:rsidR="0036758C" w:rsidRPr="00F21E12" w:rsidRDefault="0036758C" w:rsidP="002133C8">
            <w:pPr>
              <w:spacing w:after="0" w:line="240" w:lineRule="auto"/>
              <w:rPr>
                <w:rFonts w:ascii="Cambria" w:hAnsi="Cambria" w:cs="Times New Roman"/>
                <w:sz w:val="20"/>
                <w:szCs w:val="20"/>
              </w:rPr>
            </w:pPr>
            <w:r w:rsidRPr="00F21E12">
              <w:rPr>
                <w:rFonts w:ascii="Cambria" w:hAnsi="Cambria" w:cs="Times New Roman"/>
                <w:sz w:val="20"/>
                <w:szCs w:val="20"/>
              </w:rPr>
              <w:t>.</w:t>
            </w:r>
            <w:r w:rsidR="002133C8">
              <w:rPr>
                <w:rFonts w:ascii="Cambria" w:hAnsi="Cambria" w:cs="Times New Roman"/>
                <w:sz w:val="20"/>
                <w:szCs w:val="20"/>
              </w:rPr>
              <w:t>061</w:t>
            </w:r>
          </w:p>
        </w:tc>
      </w:tr>
      <w:tr w:rsidR="0036758C" w:rsidRPr="00F21E12" w:rsidTr="002133C8">
        <w:trPr>
          <w:trHeight w:val="983"/>
          <w:jc w:val="center"/>
        </w:trPr>
        <w:tc>
          <w:tcPr>
            <w:tcW w:w="1312" w:type="dxa"/>
            <w:gridSpan w:val="2"/>
          </w:tcPr>
          <w:p w:rsidR="0036758C" w:rsidRPr="007C796B" w:rsidRDefault="0036758C" w:rsidP="0036758C">
            <w:pPr>
              <w:ind w:right="-59"/>
              <w:rPr>
                <w:rFonts w:ascii="Cambria" w:hAnsi="Cambria"/>
                <w:sz w:val="20"/>
              </w:rPr>
            </w:pPr>
            <w:r w:rsidRPr="007C796B">
              <w:rPr>
                <w:rFonts w:ascii="Cambria" w:hAnsi="Cambria"/>
                <w:sz w:val="20"/>
              </w:rPr>
              <w:t xml:space="preserve">Varoluşçuluk </w:t>
            </w:r>
          </w:p>
        </w:tc>
        <w:tc>
          <w:tcPr>
            <w:tcW w:w="1096" w:type="dxa"/>
            <w:gridSpan w:val="2"/>
          </w:tcPr>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2. sınıf</w:t>
            </w:r>
          </w:p>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 xml:space="preserve">3. sınıf </w:t>
            </w:r>
          </w:p>
          <w:p w:rsidR="0036758C" w:rsidRPr="00F21E12" w:rsidRDefault="0036758C" w:rsidP="0036758C">
            <w:pPr>
              <w:autoSpaceDE w:val="0"/>
              <w:autoSpaceDN w:val="0"/>
              <w:adjustRightInd w:val="0"/>
              <w:spacing w:after="0" w:line="240" w:lineRule="auto"/>
              <w:rPr>
                <w:rFonts w:ascii="Cambria" w:hAnsi="Cambria" w:cs="Times New Roman"/>
                <w:sz w:val="20"/>
                <w:szCs w:val="20"/>
              </w:rPr>
            </w:pPr>
            <w:r w:rsidRPr="007C796B">
              <w:rPr>
                <w:rFonts w:ascii="Cambria" w:eastAsia="Calibri" w:hAnsi="Cambria" w:cs="Times New Roman"/>
                <w:sz w:val="20"/>
                <w:szCs w:val="20"/>
              </w:rPr>
              <w:t>4. sınıf</w:t>
            </w:r>
          </w:p>
        </w:tc>
        <w:tc>
          <w:tcPr>
            <w:tcW w:w="631" w:type="dxa"/>
            <w:gridSpan w:val="2"/>
          </w:tcPr>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46</w:t>
            </w:r>
          </w:p>
          <w:p w:rsidR="0036758C" w:rsidRPr="007C796B" w:rsidRDefault="0036758C" w:rsidP="0036758C">
            <w:pPr>
              <w:autoSpaceDE w:val="0"/>
              <w:autoSpaceDN w:val="0"/>
              <w:adjustRightInd w:val="0"/>
              <w:spacing w:after="0" w:line="240" w:lineRule="auto"/>
              <w:rPr>
                <w:rFonts w:ascii="Cambria" w:eastAsia="Calibri" w:hAnsi="Cambria" w:cs="Times New Roman"/>
                <w:sz w:val="20"/>
                <w:szCs w:val="20"/>
              </w:rPr>
            </w:pPr>
            <w:r w:rsidRPr="007C796B">
              <w:rPr>
                <w:rFonts w:ascii="Cambria" w:eastAsia="Calibri" w:hAnsi="Cambria" w:cs="Times New Roman"/>
                <w:sz w:val="20"/>
                <w:szCs w:val="20"/>
              </w:rPr>
              <w:t>161</w:t>
            </w:r>
          </w:p>
          <w:p w:rsidR="0036758C" w:rsidRPr="00F21E12" w:rsidRDefault="0036758C" w:rsidP="0036758C">
            <w:pPr>
              <w:spacing w:after="0" w:line="240" w:lineRule="auto"/>
              <w:rPr>
                <w:rFonts w:ascii="Cambria" w:hAnsi="Cambria" w:cs="Times New Roman"/>
                <w:sz w:val="20"/>
                <w:szCs w:val="20"/>
              </w:rPr>
            </w:pPr>
            <w:r w:rsidRPr="007C796B">
              <w:rPr>
                <w:rFonts w:ascii="Cambria" w:eastAsia="Calibri" w:hAnsi="Cambria" w:cs="Times New Roman"/>
                <w:sz w:val="20"/>
                <w:szCs w:val="20"/>
              </w:rPr>
              <w:t>134</w:t>
            </w:r>
          </w:p>
        </w:tc>
        <w:tc>
          <w:tcPr>
            <w:tcW w:w="731" w:type="dxa"/>
            <w:gridSpan w:val="2"/>
          </w:tcPr>
          <w:p w:rsidR="0036758C" w:rsidRDefault="0036758C" w:rsidP="00526709">
            <w:pPr>
              <w:spacing w:after="0" w:line="240" w:lineRule="auto"/>
              <w:rPr>
                <w:rFonts w:ascii="Cambria" w:hAnsi="Cambria" w:cs="Times New Roman"/>
                <w:sz w:val="20"/>
                <w:szCs w:val="20"/>
              </w:rPr>
            </w:pPr>
            <w:r>
              <w:rPr>
                <w:rFonts w:ascii="Cambria" w:hAnsi="Cambria" w:cs="Times New Roman"/>
                <w:sz w:val="20"/>
                <w:szCs w:val="20"/>
              </w:rPr>
              <w:t>4.64</w:t>
            </w:r>
          </w:p>
          <w:p w:rsidR="0036758C" w:rsidRDefault="0036758C" w:rsidP="00526709">
            <w:pPr>
              <w:spacing w:after="0" w:line="240" w:lineRule="auto"/>
              <w:rPr>
                <w:rFonts w:ascii="Cambria" w:hAnsi="Cambria" w:cs="Times New Roman"/>
                <w:sz w:val="20"/>
                <w:szCs w:val="20"/>
              </w:rPr>
            </w:pPr>
            <w:r>
              <w:rPr>
                <w:rFonts w:ascii="Cambria" w:hAnsi="Cambria" w:cs="Times New Roman"/>
                <w:sz w:val="20"/>
                <w:szCs w:val="20"/>
              </w:rPr>
              <w:t>4.63</w:t>
            </w:r>
          </w:p>
          <w:p w:rsidR="0036758C" w:rsidRPr="00F21E12" w:rsidRDefault="0036758C" w:rsidP="00526709">
            <w:pPr>
              <w:spacing w:after="0" w:line="240" w:lineRule="auto"/>
              <w:rPr>
                <w:rFonts w:ascii="Cambria" w:hAnsi="Cambria" w:cs="Times New Roman"/>
                <w:sz w:val="20"/>
                <w:szCs w:val="20"/>
              </w:rPr>
            </w:pPr>
            <w:r>
              <w:rPr>
                <w:rFonts w:ascii="Cambria" w:hAnsi="Cambria" w:cs="Times New Roman"/>
                <w:sz w:val="20"/>
                <w:szCs w:val="20"/>
              </w:rPr>
              <w:t>4.63</w:t>
            </w:r>
          </w:p>
        </w:tc>
        <w:tc>
          <w:tcPr>
            <w:tcW w:w="644" w:type="dxa"/>
            <w:gridSpan w:val="2"/>
          </w:tcPr>
          <w:p w:rsidR="0036758C"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.50</w:t>
            </w:r>
          </w:p>
          <w:p w:rsidR="0036758C"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.50</w:t>
            </w:r>
          </w:p>
          <w:p w:rsidR="0036758C" w:rsidRPr="00F21E12" w:rsidRDefault="0036758C" w:rsidP="0036758C">
            <w:pPr>
              <w:spacing w:after="0" w:line="240" w:lineRule="auto"/>
              <w:ind w:left="-110"/>
              <w:rPr>
                <w:rFonts w:ascii="Cambria" w:hAnsi="Cambria" w:cs="Times New Roman"/>
                <w:sz w:val="20"/>
                <w:szCs w:val="20"/>
              </w:rPr>
            </w:pPr>
            <w:r>
              <w:rPr>
                <w:rFonts w:ascii="Cambria" w:hAnsi="Cambria" w:cs="Times New Roman"/>
                <w:sz w:val="20"/>
                <w:szCs w:val="20"/>
              </w:rPr>
              <w:t>.54</w:t>
            </w:r>
          </w:p>
        </w:tc>
        <w:tc>
          <w:tcPr>
            <w:tcW w:w="1187" w:type="dxa"/>
            <w:gridSpan w:val="2"/>
          </w:tcPr>
          <w:p w:rsidR="0036758C" w:rsidRPr="00F21E12" w:rsidRDefault="0036758C" w:rsidP="00A17528">
            <w:pPr>
              <w:spacing w:after="0" w:line="240" w:lineRule="auto"/>
              <w:rPr>
                <w:rFonts w:ascii="Cambria" w:hAnsi="Cambria" w:cs="Times New Roman"/>
                <w:sz w:val="20"/>
                <w:szCs w:val="20"/>
              </w:rPr>
            </w:pPr>
            <w:r w:rsidRPr="00F21E12">
              <w:rPr>
                <w:rFonts w:ascii="Cambria" w:hAnsi="Cambria" w:cs="Times New Roman"/>
                <w:sz w:val="20"/>
                <w:szCs w:val="20"/>
              </w:rPr>
              <w:t>Gruplar arası</w:t>
            </w:r>
          </w:p>
          <w:p w:rsidR="0036758C" w:rsidRPr="00F21E12" w:rsidRDefault="0036758C" w:rsidP="00A17528">
            <w:pPr>
              <w:spacing w:after="0" w:line="240" w:lineRule="auto"/>
              <w:rPr>
                <w:rFonts w:ascii="Cambria" w:hAnsi="Cambria" w:cs="Times New Roman"/>
                <w:sz w:val="20"/>
                <w:szCs w:val="20"/>
              </w:rPr>
            </w:pPr>
            <w:r w:rsidRPr="00F21E12">
              <w:rPr>
                <w:rFonts w:ascii="Cambria" w:hAnsi="Cambria" w:cs="Times New Roman"/>
                <w:sz w:val="20"/>
                <w:szCs w:val="20"/>
              </w:rPr>
              <w:t xml:space="preserve">Gruplar içi </w:t>
            </w:r>
          </w:p>
          <w:p w:rsidR="0036758C" w:rsidRPr="00F21E12" w:rsidRDefault="0036758C" w:rsidP="00A17528">
            <w:pPr>
              <w:spacing w:after="0" w:line="240" w:lineRule="auto"/>
              <w:rPr>
                <w:rFonts w:ascii="Cambria" w:hAnsi="Cambria" w:cs="Times New Roman"/>
                <w:sz w:val="20"/>
                <w:szCs w:val="20"/>
              </w:rPr>
            </w:pPr>
            <w:r w:rsidRPr="00F21E12">
              <w:rPr>
                <w:rFonts w:ascii="Cambria" w:hAnsi="Cambria" w:cs="Times New Roman"/>
                <w:sz w:val="20"/>
                <w:szCs w:val="20"/>
              </w:rPr>
              <w:t>Toplam</w:t>
            </w:r>
          </w:p>
        </w:tc>
        <w:tc>
          <w:tcPr>
            <w:tcW w:w="1086" w:type="dxa"/>
            <w:gridSpan w:val="2"/>
          </w:tcPr>
          <w:p w:rsidR="002133C8" w:rsidRPr="00F21E12" w:rsidRDefault="002133C8" w:rsidP="002133C8">
            <w:pPr>
              <w:spacing w:after="0" w:line="240" w:lineRule="auto"/>
              <w:rPr>
                <w:rFonts w:ascii="Cambria" w:hAnsi="Cambria" w:cs="Times New Roman"/>
                <w:sz w:val="20"/>
                <w:szCs w:val="20"/>
              </w:rPr>
            </w:pPr>
            <w:r w:rsidRPr="00F21E12">
              <w:rPr>
                <w:rFonts w:ascii="Cambria" w:hAnsi="Cambria" w:cs="Times New Roman"/>
                <w:sz w:val="20"/>
                <w:szCs w:val="20"/>
              </w:rPr>
              <w:t>.</w:t>
            </w:r>
            <w:r>
              <w:rPr>
                <w:rFonts w:ascii="Cambria" w:hAnsi="Cambria" w:cs="Times New Roman"/>
                <w:sz w:val="20"/>
                <w:szCs w:val="20"/>
              </w:rPr>
              <w:t>008</w:t>
            </w:r>
          </w:p>
          <w:p w:rsidR="002133C8" w:rsidRDefault="002133C8" w:rsidP="002133C8">
            <w:pPr>
              <w:spacing w:after="0" w:line="240" w:lineRule="auto"/>
              <w:rPr>
                <w:rFonts w:ascii="Cambria" w:hAnsi="Cambria" w:cs="Times New Roman"/>
                <w:sz w:val="20"/>
                <w:szCs w:val="20"/>
              </w:rPr>
            </w:pPr>
          </w:p>
          <w:p w:rsidR="002133C8"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89.459</w:t>
            </w:r>
          </w:p>
          <w:p w:rsidR="0036758C"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89.467</w:t>
            </w:r>
          </w:p>
        </w:tc>
        <w:tc>
          <w:tcPr>
            <w:tcW w:w="730" w:type="dxa"/>
            <w:gridSpan w:val="2"/>
          </w:tcPr>
          <w:p w:rsidR="002133C8" w:rsidRDefault="002133C8" w:rsidP="002133C8">
            <w:pPr>
              <w:spacing w:after="0" w:line="240" w:lineRule="auto"/>
              <w:rPr>
                <w:rFonts w:ascii="Cambria" w:hAnsi="Cambria" w:cs="Times New Roman"/>
                <w:sz w:val="20"/>
                <w:szCs w:val="20"/>
              </w:rPr>
            </w:pPr>
            <w:r>
              <w:rPr>
                <w:rFonts w:ascii="Cambria" w:hAnsi="Cambria" w:cs="Times New Roman"/>
                <w:sz w:val="20"/>
                <w:szCs w:val="20"/>
              </w:rPr>
              <w:t>.004</w:t>
            </w:r>
          </w:p>
          <w:p w:rsidR="002133C8" w:rsidRPr="00F21E12" w:rsidRDefault="002133C8" w:rsidP="002133C8">
            <w:pPr>
              <w:spacing w:after="0" w:line="240" w:lineRule="auto"/>
              <w:rPr>
                <w:rFonts w:ascii="Cambria" w:hAnsi="Cambria" w:cs="Times New Roman"/>
                <w:sz w:val="20"/>
                <w:szCs w:val="20"/>
              </w:rPr>
            </w:pPr>
          </w:p>
          <w:p w:rsidR="0036758C" w:rsidRPr="00F21E12" w:rsidRDefault="002133C8" w:rsidP="002133C8">
            <w:pPr>
              <w:spacing w:after="0" w:line="240" w:lineRule="auto"/>
              <w:ind w:right="-82"/>
              <w:rPr>
                <w:rFonts w:ascii="Cambria" w:hAnsi="Cambria" w:cs="Times New Roman"/>
                <w:sz w:val="20"/>
                <w:szCs w:val="20"/>
              </w:rPr>
            </w:pPr>
            <w:r>
              <w:rPr>
                <w:rFonts w:ascii="Cambria" w:hAnsi="Cambria" w:cs="Times New Roman"/>
                <w:sz w:val="20"/>
                <w:szCs w:val="20"/>
              </w:rPr>
              <w:t>.265</w:t>
            </w:r>
          </w:p>
        </w:tc>
        <w:tc>
          <w:tcPr>
            <w:tcW w:w="567" w:type="dxa"/>
            <w:gridSpan w:val="2"/>
          </w:tcPr>
          <w:p w:rsidR="002133C8" w:rsidRDefault="002133C8" w:rsidP="002133C8">
            <w:pPr>
              <w:spacing w:after="0" w:line="240" w:lineRule="auto"/>
              <w:rPr>
                <w:rFonts w:ascii="Cambria" w:hAnsi="Cambria" w:cs="Times New Roman"/>
                <w:sz w:val="20"/>
                <w:szCs w:val="20"/>
              </w:rPr>
            </w:pPr>
            <w:r w:rsidRPr="00F21E12">
              <w:rPr>
                <w:rFonts w:ascii="Cambria" w:hAnsi="Cambria" w:cs="Times New Roman"/>
                <w:sz w:val="20"/>
                <w:szCs w:val="20"/>
              </w:rPr>
              <w:t>2</w:t>
            </w:r>
          </w:p>
          <w:p w:rsidR="002133C8" w:rsidRPr="00F21E12" w:rsidRDefault="002133C8" w:rsidP="002133C8">
            <w:pPr>
              <w:spacing w:after="0" w:line="240" w:lineRule="auto"/>
              <w:rPr>
                <w:rFonts w:ascii="Cambria" w:hAnsi="Cambria" w:cs="Times New Roman"/>
                <w:sz w:val="20"/>
                <w:szCs w:val="20"/>
              </w:rPr>
            </w:pPr>
          </w:p>
          <w:p w:rsidR="002133C8"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338</w:t>
            </w:r>
          </w:p>
          <w:p w:rsidR="0036758C" w:rsidRPr="00F21E12" w:rsidRDefault="002133C8" w:rsidP="002133C8">
            <w:pPr>
              <w:spacing w:after="0" w:line="240" w:lineRule="auto"/>
              <w:rPr>
                <w:rFonts w:ascii="Cambria" w:hAnsi="Cambria" w:cs="Times New Roman"/>
                <w:sz w:val="20"/>
                <w:szCs w:val="20"/>
              </w:rPr>
            </w:pPr>
            <w:r>
              <w:rPr>
                <w:rFonts w:ascii="Cambria" w:hAnsi="Cambria" w:cs="Times New Roman"/>
                <w:sz w:val="20"/>
                <w:szCs w:val="20"/>
              </w:rPr>
              <w:t>340</w:t>
            </w:r>
          </w:p>
        </w:tc>
        <w:tc>
          <w:tcPr>
            <w:tcW w:w="701" w:type="dxa"/>
            <w:gridSpan w:val="2"/>
          </w:tcPr>
          <w:p w:rsidR="0036758C" w:rsidRPr="00F21E12" w:rsidRDefault="002133C8" w:rsidP="00A17528">
            <w:pPr>
              <w:spacing w:after="0" w:line="240" w:lineRule="auto"/>
              <w:rPr>
                <w:rFonts w:ascii="Cambria" w:hAnsi="Cambria" w:cs="Times New Roman"/>
                <w:sz w:val="20"/>
                <w:szCs w:val="20"/>
              </w:rPr>
            </w:pPr>
            <w:r>
              <w:rPr>
                <w:rFonts w:ascii="Cambria" w:hAnsi="Cambria" w:cs="Times New Roman"/>
                <w:sz w:val="20"/>
                <w:szCs w:val="20"/>
              </w:rPr>
              <w:t>.016</w:t>
            </w:r>
          </w:p>
        </w:tc>
        <w:tc>
          <w:tcPr>
            <w:tcW w:w="609" w:type="dxa"/>
            <w:gridSpan w:val="3"/>
          </w:tcPr>
          <w:p w:rsidR="0036758C" w:rsidRPr="00F21E12" w:rsidRDefault="002133C8" w:rsidP="00A17528">
            <w:pPr>
              <w:spacing w:after="0" w:line="240" w:lineRule="auto"/>
              <w:rPr>
                <w:rFonts w:ascii="Cambria" w:hAnsi="Cambria" w:cs="Times New Roman"/>
                <w:sz w:val="20"/>
                <w:szCs w:val="20"/>
              </w:rPr>
            </w:pPr>
            <w:r>
              <w:rPr>
                <w:rFonts w:ascii="Cambria" w:hAnsi="Cambria" w:cs="Times New Roman"/>
                <w:sz w:val="20"/>
                <w:szCs w:val="20"/>
              </w:rPr>
              <w:t>.985</w:t>
            </w:r>
          </w:p>
        </w:tc>
      </w:tr>
    </w:tbl>
    <w:p w:rsidR="00526709" w:rsidRPr="00C86F59" w:rsidRDefault="00526709" w:rsidP="00C86F59">
      <w:pPr>
        <w:autoSpaceDE w:val="0"/>
        <w:autoSpaceDN w:val="0"/>
        <w:adjustRightInd w:val="0"/>
        <w:spacing w:before="240" w:line="240" w:lineRule="auto"/>
        <w:ind w:firstLine="708"/>
        <w:jc w:val="both"/>
        <w:rPr>
          <w:rFonts w:ascii="Cambria" w:hAnsi="Cambria" w:cs="Times New Roman"/>
        </w:rPr>
      </w:pPr>
      <w:r w:rsidRPr="00526709">
        <w:rPr>
          <w:rFonts w:ascii="Cambria" w:hAnsi="Cambria" w:cs="Times New Roman"/>
        </w:rPr>
        <w:t xml:space="preserve">Tablo 4 bulgularına göre, </w:t>
      </w:r>
      <w:r w:rsidR="002133C8" w:rsidRPr="007C796B">
        <w:rPr>
          <w:rFonts w:ascii="Cambria" w:hAnsi="Cambria" w:cs="Times New Roman"/>
          <w:color w:val="000000"/>
        </w:rPr>
        <w:t xml:space="preserve">öğretmen adaylarının </w:t>
      </w:r>
      <w:r w:rsidR="002133C8" w:rsidRPr="007C796B">
        <w:rPr>
          <w:rFonts w:ascii="Cambria" w:hAnsi="Cambria"/>
        </w:rPr>
        <w:t>eleştirel pedagojiye</w:t>
      </w:r>
      <w:r w:rsidR="002133C8">
        <w:rPr>
          <w:rFonts w:ascii="Cambria" w:hAnsi="Cambria"/>
        </w:rPr>
        <w:t xml:space="preserve"> ilişkin görüşleri </w:t>
      </w:r>
      <w:r w:rsidR="002133C8" w:rsidRPr="007C796B">
        <w:rPr>
          <w:rFonts w:ascii="Cambria" w:hAnsi="Cambria"/>
        </w:rPr>
        <w:t>ve</w:t>
      </w:r>
      <w:r w:rsidR="002133C8" w:rsidRPr="007C796B">
        <w:rPr>
          <w:rFonts w:ascii="Cambria" w:hAnsi="Cambria" w:cs="Times New Roman"/>
          <w:color w:val="000000"/>
        </w:rPr>
        <w:t xml:space="preserve"> </w:t>
      </w:r>
      <w:r w:rsidR="00C86F59">
        <w:rPr>
          <w:rFonts w:ascii="Cambria" w:hAnsi="Cambria" w:cs="Times New Roman"/>
          <w:color w:val="000000"/>
        </w:rPr>
        <w:t>benimsedikleri eğitim felsefeleri sınıf düzeyine</w:t>
      </w:r>
      <w:r w:rsidR="002133C8" w:rsidRPr="007C796B">
        <w:rPr>
          <w:rFonts w:ascii="Cambria" w:hAnsi="Cambria" w:cs="Times New Roman"/>
          <w:color w:val="000000"/>
        </w:rPr>
        <w:t xml:space="preserve"> göre </w:t>
      </w:r>
      <w:r w:rsidRPr="00526709">
        <w:rPr>
          <w:rFonts w:ascii="Cambria" w:hAnsi="Cambria" w:cs="Times New Roman"/>
        </w:rPr>
        <w:t>anlamlı bir farklılık göstermemektedir (</w:t>
      </w:r>
      <w:r w:rsidR="005C7DAD">
        <w:rPr>
          <w:rStyle w:val="apple-converted-space"/>
          <w:rFonts w:ascii="Cambria" w:hAnsi="Cambria" w:cs="Times New Roman"/>
          <w:shd w:val="clear" w:color="auto" w:fill="FFFFFF"/>
        </w:rPr>
        <w:t>p</w:t>
      </w:r>
      <w:r w:rsidRPr="00526709">
        <w:rPr>
          <w:rStyle w:val="apple-converted-space"/>
          <w:rFonts w:ascii="Cambria" w:hAnsi="Cambria" w:cs="Times New Roman"/>
          <w:shd w:val="clear" w:color="auto" w:fill="FFFFFF"/>
        </w:rPr>
        <w:t>&gt;.05)</w:t>
      </w:r>
      <w:r w:rsidRPr="00526709">
        <w:rPr>
          <w:rFonts w:ascii="Cambria" w:hAnsi="Cambria" w:cs="Times New Roman"/>
        </w:rPr>
        <w:t>.</w:t>
      </w:r>
    </w:p>
    <w:p w:rsidR="007C796B" w:rsidRPr="007C796B" w:rsidRDefault="007C796B" w:rsidP="007C796B">
      <w:pPr>
        <w:spacing w:before="120" w:after="120" w:line="240" w:lineRule="auto"/>
        <w:jc w:val="both"/>
        <w:rPr>
          <w:rFonts w:ascii="Cambria" w:hAnsi="Cambria"/>
          <w:b/>
        </w:rPr>
      </w:pPr>
      <w:r w:rsidRPr="007C796B">
        <w:rPr>
          <w:rFonts w:ascii="Cambria" w:hAnsi="Cambria"/>
          <w:b/>
        </w:rPr>
        <w:t>Üçüncü Alt Probleme İlişkin Bulgular</w:t>
      </w:r>
    </w:p>
    <w:p w:rsidR="007C796B" w:rsidRPr="007C796B" w:rsidRDefault="007C796B" w:rsidP="007C796B">
      <w:pPr>
        <w:spacing w:before="120" w:after="120" w:line="240" w:lineRule="auto"/>
        <w:ind w:firstLine="709"/>
        <w:jc w:val="both"/>
        <w:rPr>
          <w:rFonts w:ascii="Cambria" w:hAnsi="Cambria"/>
        </w:rPr>
      </w:pPr>
      <w:r w:rsidRPr="007C796B">
        <w:rPr>
          <w:rFonts w:ascii="Cambria" w:hAnsi="Cambria"/>
        </w:rPr>
        <w:t>Araştırmanın üçüncü alt problemi olan ‘’Öğretmen adaylarının benimsedikleri eğitim felsefesi inançları ile eleştirel pedagoji ilkelerine katılma durumları arasında anlamlı bir ilişki var mıdır? ’’ sorusuna ilişkin öğretmen adaylarının ‘’daimicilik’’, ‘’esasicilik’’, ‘’ilerlemecilik’’, ‘’yeniden kurmacılık’’ ve “varoluşçuluk” ölçeklerinden aldıkları puanlar ile eleştirel pedagoji ilkelerine katılma durumları arasındaki ilişkiyi incelemeye yönelik hesaplanan Pearson Çarpım Momentle</w:t>
      </w:r>
      <w:r w:rsidR="00F21E12">
        <w:rPr>
          <w:rFonts w:ascii="Cambria" w:hAnsi="Cambria"/>
        </w:rPr>
        <w:t>r Korelasyon Katsayıları Tablo 5</w:t>
      </w:r>
      <w:r w:rsidRPr="007C796B">
        <w:rPr>
          <w:rFonts w:ascii="Cambria" w:hAnsi="Cambria"/>
        </w:rPr>
        <w:t>’te verilmiştir:</w:t>
      </w:r>
    </w:p>
    <w:p w:rsidR="007C796B" w:rsidRPr="007C796B" w:rsidRDefault="00F21E12" w:rsidP="007C796B">
      <w:pPr>
        <w:spacing w:before="120" w:after="120" w:line="240" w:lineRule="auto"/>
        <w:ind w:left="1418" w:right="425" w:hanging="851"/>
        <w:jc w:val="both"/>
        <w:rPr>
          <w:rFonts w:ascii="Cambria" w:hAnsi="Cambria"/>
          <w:sz w:val="20"/>
          <w:szCs w:val="20"/>
        </w:rPr>
      </w:pPr>
      <w:r>
        <w:rPr>
          <w:rFonts w:ascii="Cambria" w:hAnsi="Cambria"/>
          <w:b/>
          <w:sz w:val="20"/>
          <w:szCs w:val="20"/>
        </w:rPr>
        <w:t>Tablo 5</w:t>
      </w:r>
      <w:r w:rsidR="007C796B" w:rsidRPr="007C796B">
        <w:rPr>
          <w:rFonts w:ascii="Cambria" w:hAnsi="Cambria"/>
          <w:b/>
          <w:sz w:val="20"/>
          <w:szCs w:val="20"/>
        </w:rPr>
        <w:t xml:space="preserve">. </w:t>
      </w:r>
      <w:r w:rsidR="007C796B" w:rsidRPr="007C796B">
        <w:rPr>
          <w:rFonts w:ascii="Cambria" w:hAnsi="Cambria"/>
          <w:i/>
          <w:sz w:val="20"/>
          <w:szCs w:val="20"/>
        </w:rPr>
        <w:t>Araştırmaya dâhil edilen değişkenlere ilişkin pearson çarpım momentler korelasyon katsayıları</w:t>
      </w:r>
      <w:r w:rsidR="007C796B" w:rsidRPr="007C796B">
        <w:rPr>
          <w:rFonts w:ascii="Cambria" w:hAnsi="Cambria"/>
          <w:sz w:val="20"/>
          <w:szCs w:val="20"/>
        </w:rPr>
        <w:t xml:space="preserve"> </w:t>
      </w:r>
    </w:p>
    <w:tbl>
      <w:tblPr>
        <w:tblStyle w:val="TabloKlavuzu2"/>
        <w:tblW w:w="0" w:type="auto"/>
        <w:jc w:val="center"/>
        <w:tblLook w:val="04A0" w:firstRow="1" w:lastRow="0" w:firstColumn="1" w:lastColumn="0" w:noHBand="0" w:noVBand="1"/>
      </w:tblPr>
      <w:tblGrid>
        <w:gridCol w:w="2102"/>
        <w:gridCol w:w="1079"/>
        <w:gridCol w:w="963"/>
        <w:gridCol w:w="1021"/>
        <w:gridCol w:w="993"/>
        <w:gridCol w:w="992"/>
        <w:gridCol w:w="912"/>
      </w:tblGrid>
      <w:tr w:rsidR="007C796B" w:rsidRPr="007C796B" w:rsidTr="00D62B5F">
        <w:trPr>
          <w:jc w:val="center"/>
        </w:trPr>
        <w:tc>
          <w:tcPr>
            <w:tcW w:w="2102" w:type="dxa"/>
          </w:tcPr>
          <w:p w:rsidR="007C796B" w:rsidRPr="007C796B" w:rsidRDefault="007C796B" w:rsidP="007C796B">
            <w:pPr>
              <w:autoSpaceDE w:val="0"/>
              <w:autoSpaceDN w:val="0"/>
              <w:adjustRightInd w:val="0"/>
              <w:rPr>
                <w:rFonts w:ascii="Cambria" w:hAnsi="Cambria" w:cs="Times New Roman"/>
                <w:b/>
                <w:i/>
                <w:sz w:val="20"/>
                <w:szCs w:val="20"/>
              </w:rPr>
            </w:pPr>
            <w:r w:rsidRPr="007C796B">
              <w:rPr>
                <w:rFonts w:ascii="Cambria" w:hAnsi="Cambria" w:cs="Times New Roman"/>
                <w:b/>
                <w:i/>
                <w:sz w:val="20"/>
                <w:szCs w:val="20"/>
              </w:rPr>
              <w:t xml:space="preserve">Değişkenler </w:t>
            </w:r>
          </w:p>
        </w:tc>
        <w:tc>
          <w:tcPr>
            <w:tcW w:w="1079" w:type="dxa"/>
          </w:tcPr>
          <w:p w:rsidR="007C796B" w:rsidRPr="007C796B" w:rsidRDefault="007C796B" w:rsidP="007C796B">
            <w:pPr>
              <w:autoSpaceDE w:val="0"/>
              <w:autoSpaceDN w:val="0"/>
              <w:adjustRightInd w:val="0"/>
              <w:jc w:val="center"/>
              <w:rPr>
                <w:rFonts w:ascii="Cambria" w:hAnsi="Cambria" w:cs="Times New Roman"/>
                <w:b/>
                <w:i/>
                <w:sz w:val="20"/>
                <w:szCs w:val="20"/>
              </w:rPr>
            </w:pPr>
            <w:r w:rsidRPr="007C796B">
              <w:rPr>
                <w:rFonts w:ascii="Cambria" w:hAnsi="Cambria" w:cs="Times New Roman"/>
                <w:b/>
                <w:i/>
                <w:sz w:val="20"/>
                <w:szCs w:val="20"/>
              </w:rPr>
              <w:t>(1)</w:t>
            </w:r>
          </w:p>
        </w:tc>
        <w:tc>
          <w:tcPr>
            <w:tcW w:w="963" w:type="dxa"/>
          </w:tcPr>
          <w:p w:rsidR="007C796B" w:rsidRPr="007C796B" w:rsidRDefault="007C796B" w:rsidP="007C796B">
            <w:pPr>
              <w:autoSpaceDE w:val="0"/>
              <w:autoSpaceDN w:val="0"/>
              <w:adjustRightInd w:val="0"/>
              <w:jc w:val="center"/>
              <w:rPr>
                <w:rFonts w:ascii="Cambria" w:hAnsi="Cambria" w:cs="Times New Roman"/>
                <w:b/>
                <w:i/>
                <w:sz w:val="20"/>
                <w:szCs w:val="20"/>
              </w:rPr>
            </w:pPr>
            <w:r w:rsidRPr="007C796B">
              <w:rPr>
                <w:rFonts w:ascii="Cambria" w:hAnsi="Cambria" w:cs="Times New Roman"/>
                <w:b/>
                <w:i/>
                <w:sz w:val="20"/>
                <w:szCs w:val="20"/>
              </w:rPr>
              <w:t>(2)</w:t>
            </w:r>
          </w:p>
        </w:tc>
        <w:tc>
          <w:tcPr>
            <w:tcW w:w="1021" w:type="dxa"/>
          </w:tcPr>
          <w:p w:rsidR="007C796B" w:rsidRPr="007C796B" w:rsidRDefault="007C796B" w:rsidP="007C796B">
            <w:pPr>
              <w:autoSpaceDE w:val="0"/>
              <w:autoSpaceDN w:val="0"/>
              <w:adjustRightInd w:val="0"/>
              <w:jc w:val="center"/>
              <w:rPr>
                <w:rFonts w:ascii="Cambria" w:hAnsi="Cambria" w:cs="Times New Roman"/>
                <w:b/>
                <w:i/>
                <w:sz w:val="20"/>
                <w:szCs w:val="20"/>
              </w:rPr>
            </w:pPr>
            <w:r w:rsidRPr="007C796B">
              <w:rPr>
                <w:rFonts w:ascii="Cambria" w:hAnsi="Cambria" w:cs="Times New Roman"/>
                <w:b/>
                <w:i/>
                <w:sz w:val="20"/>
                <w:szCs w:val="20"/>
              </w:rPr>
              <w:t>(3)</w:t>
            </w:r>
          </w:p>
        </w:tc>
        <w:tc>
          <w:tcPr>
            <w:tcW w:w="993" w:type="dxa"/>
          </w:tcPr>
          <w:p w:rsidR="007C796B" w:rsidRPr="007C796B" w:rsidRDefault="007C796B" w:rsidP="007C796B">
            <w:pPr>
              <w:autoSpaceDE w:val="0"/>
              <w:autoSpaceDN w:val="0"/>
              <w:adjustRightInd w:val="0"/>
              <w:jc w:val="center"/>
              <w:rPr>
                <w:rFonts w:ascii="Cambria" w:hAnsi="Cambria" w:cs="Times New Roman"/>
                <w:b/>
                <w:i/>
                <w:sz w:val="20"/>
                <w:szCs w:val="20"/>
              </w:rPr>
            </w:pPr>
            <w:r w:rsidRPr="007C796B">
              <w:rPr>
                <w:rFonts w:ascii="Cambria" w:hAnsi="Cambria" w:cs="Times New Roman"/>
                <w:b/>
                <w:i/>
                <w:sz w:val="20"/>
                <w:szCs w:val="20"/>
              </w:rPr>
              <w:t>(4)</w:t>
            </w:r>
          </w:p>
        </w:tc>
        <w:tc>
          <w:tcPr>
            <w:tcW w:w="992" w:type="dxa"/>
          </w:tcPr>
          <w:p w:rsidR="007C796B" w:rsidRPr="007C796B" w:rsidRDefault="007C796B" w:rsidP="007C796B">
            <w:pPr>
              <w:autoSpaceDE w:val="0"/>
              <w:autoSpaceDN w:val="0"/>
              <w:adjustRightInd w:val="0"/>
              <w:jc w:val="center"/>
              <w:rPr>
                <w:rFonts w:ascii="Cambria" w:hAnsi="Cambria" w:cs="Times New Roman"/>
                <w:b/>
                <w:i/>
                <w:sz w:val="20"/>
                <w:szCs w:val="20"/>
              </w:rPr>
            </w:pPr>
            <w:r w:rsidRPr="007C796B">
              <w:rPr>
                <w:rFonts w:ascii="Cambria" w:hAnsi="Cambria" w:cs="Times New Roman"/>
                <w:b/>
                <w:i/>
                <w:sz w:val="20"/>
                <w:szCs w:val="20"/>
              </w:rPr>
              <w:t>(5)</w:t>
            </w:r>
          </w:p>
        </w:tc>
        <w:tc>
          <w:tcPr>
            <w:tcW w:w="912" w:type="dxa"/>
          </w:tcPr>
          <w:p w:rsidR="007C796B" w:rsidRPr="007C796B" w:rsidRDefault="007C796B" w:rsidP="007C796B">
            <w:pPr>
              <w:autoSpaceDE w:val="0"/>
              <w:autoSpaceDN w:val="0"/>
              <w:adjustRightInd w:val="0"/>
              <w:jc w:val="center"/>
              <w:rPr>
                <w:rFonts w:ascii="Cambria" w:hAnsi="Cambria" w:cs="Times New Roman"/>
                <w:b/>
                <w:i/>
                <w:sz w:val="20"/>
                <w:szCs w:val="20"/>
              </w:rPr>
            </w:pPr>
            <w:r w:rsidRPr="007C796B">
              <w:rPr>
                <w:rFonts w:ascii="Cambria" w:hAnsi="Cambria" w:cs="Times New Roman"/>
                <w:b/>
                <w:i/>
                <w:sz w:val="20"/>
                <w:szCs w:val="20"/>
              </w:rPr>
              <w:t>(6)</w:t>
            </w:r>
          </w:p>
        </w:tc>
      </w:tr>
      <w:tr w:rsidR="007C796B" w:rsidRPr="007C796B" w:rsidTr="00D62B5F">
        <w:trPr>
          <w:jc w:val="center"/>
        </w:trPr>
        <w:tc>
          <w:tcPr>
            <w:tcW w:w="2102" w:type="dxa"/>
          </w:tcPr>
          <w:p w:rsidR="007C796B" w:rsidRPr="007C796B" w:rsidRDefault="007C796B" w:rsidP="007C796B">
            <w:pPr>
              <w:autoSpaceDE w:val="0"/>
              <w:autoSpaceDN w:val="0"/>
              <w:adjustRightInd w:val="0"/>
              <w:rPr>
                <w:rFonts w:ascii="Cambria" w:hAnsi="Cambria" w:cs="Times New Roman"/>
                <w:sz w:val="20"/>
                <w:szCs w:val="20"/>
              </w:rPr>
            </w:pPr>
            <w:r w:rsidRPr="007C796B">
              <w:rPr>
                <w:rFonts w:ascii="Cambria" w:hAnsi="Cambria" w:cs="Times New Roman"/>
                <w:sz w:val="20"/>
                <w:szCs w:val="20"/>
              </w:rPr>
              <w:t>1.Eleştirel Pedagoji</w:t>
            </w:r>
          </w:p>
        </w:tc>
        <w:tc>
          <w:tcPr>
            <w:tcW w:w="1079"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1.00</w:t>
            </w:r>
          </w:p>
        </w:tc>
        <w:tc>
          <w:tcPr>
            <w:tcW w:w="963" w:type="dxa"/>
          </w:tcPr>
          <w:p w:rsidR="007C796B" w:rsidRPr="007C796B" w:rsidRDefault="007C796B" w:rsidP="007C796B">
            <w:pPr>
              <w:autoSpaceDE w:val="0"/>
              <w:autoSpaceDN w:val="0"/>
              <w:adjustRightInd w:val="0"/>
              <w:rPr>
                <w:rFonts w:ascii="Cambria" w:hAnsi="Cambria" w:cs="Times New Roman"/>
                <w:sz w:val="20"/>
                <w:szCs w:val="20"/>
              </w:rPr>
            </w:pPr>
          </w:p>
        </w:tc>
        <w:tc>
          <w:tcPr>
            <w:tcW w:w="1021" w:type="dxa"/>
          </w:tcPr>
          <w:p w:rsidR="007C796B" w:rsidRPr="007C796B" w:rsidRDefault="007C796B" w:rsidP="007C796B">
            <w:pPr>
              <w:autoSpaceDE w:val="0"/>
              <w:autoSpaceDN w:val="0"/>
              <w:adjustRightInd w:val="0"/>
              <w:rPr>
                <w:rFonts w:ascii="Cambria" w:hAnsi="Cambria" w:cs="Times New Roman"/>
                <w:sz w:val="20"/>
                <w:szCs w:val="20"/>
              </w:rPr>
            </w:pPr>
          </w:p>
        </w:tc>
        <w:tc>
          <w:tcPr>
            <w:tcW w:w="993" w:type="dxa"/>
          </w:tcPr>
          <w:p w:rsidR="007C796B" w:rsidRPr="007C796B" w:rsidRDefault="007C796B" w:rsidP="007C796B">
            <w:pPr>
              <w:autoSpaceDE w:val="0"/>
              <w:autoSpaceDN w:val="0"/>
              <w:adjustRightInd w:val="0"/>
              <w:rPr>
                <w:rFonts w:ascii="Cambria" w:hAnsi="Cambria" w:cs="Times New Roman"/>
                <w:sz w:val="20"/>
                <w:szCs w:val="20"/>
              </w:rPr>
            </w:pPr>
          </w:p>
        </w:tc>
        <w:tc>
          <w:tcPr>
            <w:tcW w:w="992" w:type="dxa"/>
          </w:tcPr>
          <w:p w:rsidR="007C796B" w:rsidRPr="007C796B" w:rsidRDefault="007C796B" w:rsidP="007C796B">
            <w:pPr>
              <w:autoSpaceDE w:val="0"/>
              <w:autoSpaceDN w:val="0"/>
              <w:adjustRightInd w:val="0"/>
              <w:rPr>
                <w:rFonts w:ascii="Cambria" w:hAnsi="Cambria" w:cs="Times New Roman"/>
                <w:sz w:val="20"/>
                <w:szCs w:val="20"/>
              </w:rPr>
            </w:pPr>
          </w:p>
        </w:tc>
        <w:tc>
          <w:tcPr>
            <w:tcW w:w="912" w:type="dxa"/>
          </w:tcPr>
          <w:p w:rsidR="007C796B" w:rsidRPr="007C796B" w:rsidRDefault="007C796B" w:rsidP="007C796B">
            <w:pPr>
              <w:autoSpaceDE w:val="0"/>
              <w:autoSpaceDN w:val="0"/>
              <w:adjustRightInd w:val="0"/>
              <w:rPr>
                <w:rFonts w:ascii="Cambria" w:hAnsi="Cambria" w:cs="Times New Roman"/>
                <w:sz w:val="20"/>
                <w:szCs w:val="20"/>
              </w:rPr>
            </w:pPr>
          </w:p>
        </w:tc>
      </w:tr>
      <w:tr w:rsidR="007C796B" w:rsidRPr="007C796B" w:rsidTr="00D62B5F">
        <w:trPr>
          <w:jc w:val="center"/>
        </w:trPr>
        <w:tc>
          <w:tcPr>
            <w:tcW w:w="2102" w:type="dxa"/>
          </w:tcPr>
          <w:p w:rsidR="007C796B" w:rsidRPr="007C796B" w:rsidRDefault="007C796B" w:rsidP="007C796B">
            <w:pPr>
              <w:autoSpaceDE w:val="0"/>
              <w:autoSpaceDN w:val="0"/>
              <w:adjustRightInd w:val="0"/>
              <w:rPr>
                <w:rFonts w:ascii="Cambria" w:hAnsi="Cambria" w:cs="Times New Roman"/>
                <w:sz w:val="20"/>
                <w:szCs w:val="20"/>
              </w:rPr>
            </w:pPr>
            <w:r w:rsidRPr="007C796B">
              <w:rPr>
                <w:rFonts w:ascii="Cambria" w:hAnsi="Cambria" w:cs="Times New Roman"/>
                <w:sz w:val="20"/>
                <w:szCs w:val="20"/>
              </w:rPr>
              <w:t>2.Daimicilik</w:t>
            </w:r>
          </w:p>
        </w:tc>
        <w:tc>
          <w:tcPr>
            <w:tcW w:w="1079"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-.055</w:t>
            </w:r>
          </w:p>
        </w:tc>
        <w:tc>
          <w:tcPr>
            <w:tcW w:w="963"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1.00</w:t>
            </w:r>
          </w:p>
        </w:tc>
        <w:tc>
          <w:tcPr>
            <w:tcW w:w="1021" w:type="dxa"/>
          </w:tcPr>
          <w:p w:rsidR="007C796B" w:rsidRPr="007C796B" w:rsidRDefault="007C796B" w:rsidP="007C796B">
            <w:pPr>
              <w:autoSpaceDE w:val="0"/>
              <w:autoSpaceDN w:val="0"/>
              <w:adjustRightInd w:val="0"/>
              <w:rPr>
                <w:rFonts w:ascii="Cambria" w:hAnsi="Cambria" w:cs="Times New Roman"/>
                <w:sz w:val="20"/>
                <w:szCs w:val="20"/>
              </w:rPr>
            </w:pPr>
          </w:p>
        </w:tc>
        <w:tc>
          <w:tcPr>
            <w:tcW w:w="993" w:type="dxa"/>
          </w:tcPr>
          <w:p w:rsidR="007C796B" w:rsidRPr="007C796B" w:rsidRDefault="007C796B" w:rsidP="007C796B">
            <w:pPr>
              <w:autoSpaceDE w:val="0"/>
              <w:autoSpaceDN w:val="0"/>
              <w:adjustRightInd w:val="0"/>
              <w:rPr>
                <w:rFonts w:ascii="Cambria" w:hAnsi="Cambria" w:cs="Times New Roman"/>
                <w:sz w:val="20"/>
                <w:szCs w:val="20"/>
              </w:rPr>
            </w:pPr>
          </w:p>
        </w:tc>
        <w:tc>
          <w:tcPr>
            <w:tcW w:w="992" w:type="dxa"/>
          </w:tcPr>
          <w:p w:rsidR="007C796B" w:rsidRPr="007C796B" w:rsidRDefault="007C796B" w:rsidP="007C796B">
            <w:pPr>
              <w:autoSpaceDE w:val="0"/>
              <w:autoSpaceDN w:val="0"/>
              <w:adjustRightInd w:val="0"/>
              <w:rPr>
                <w:rFonts w:ascii="Cambria" w:hAnsi="Cambria" w:cs="Times New Roman"/>
                <w:sz w:val="20"/>
                <w:szCs w:val="20"/>
              </w:rPr>
            </w:pPr>
          </w:p>
        </w:tc>
        <w:tc>
          <w:tcPr>
            <w:tcW w:w="912" w:type="dxa"/>
          </w:tcPr>
          <w:p w:rsidR="007C796B" w:rsidRPr="007C796B" w:rsidRDefault="007C796B" w:rsidP="007C796B">
            <w:pPr>
              <w:autoSpaceDE w:val="0"/>
              <w:autoSpaceDN w:val="0"/>
              <w:adjustRightInd w:val="0"/>
              <w:rPr>
                <w:rFonts w:ascii="Cambria" w:hAnsi="Cambria" w:cs="Times New Roman"/>
                <w:sz w:val="20"/>
                <w:szCs w:val="20"/>
              </w:rPr>
            </w:pPr>
          </w:p>
        </w:tc>
      </w:tr>
      <w:tr w:rsidR="007C796B" w:rsidRPr="007C796B" w:rsidTr="00D62B5F">
        <w:trPr>
          <w:jc w:val="center"/>
        </w:trPr>
        <w:tc>
          <w:tcPr>
            <w:tcW w:w="2102" w:type="dxa"/>
          </w:tcPr>
          <w:p w:rsidR="007C796B" w:rsidRPr="007C796B" w:rsidRDefault="007C796B" w:rsidP="007C796B">
            <w:pPr>
              <w:autoSpaceDE w:val="0"/>
              <w:autoSpaceDN w:val="0"/>
              <w:adjustRightInd w:val="0"/>
              <w:rPr>
                <w:rFonts w:ascii="Cambria" w:hAnsi="Cambria" w:cs="Times New Roman"/>
                <w:sz w:val="20"/>
                <w:szCs w:val="20"/>
              </w:rPr>
            </w:pPr>
            <w:r w:rsidRPr="007C796B">
              <w:rPr>
                <w:rFonts w:ascii="Cambria" w:hAnsi="Cambria" w:cs="Times New Roman"/>
                <w:sz w:val="20"/>
                <w:szCs w:val="20"/>
              </w:rPr>
              <w:t>3.Esasicilik</w:t>
            </w:r>
          </w:p>
        </w:tc>
        <w:tc>
          <w:tcPr>
            <w:tcW w:w="1079"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-.212**</w:t>
            </w:r>
          </w:p>
        </w:tc>
        <w:tc>
          <w:tcPr>
            <w:tcW w:w="963"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.226**</w:t>
            </w:r>
          </w:p>
        </w:tc>
        <w:tc>
          <w:tcPr>
            <w:tcW w:w="1021"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1.00</w:t>
            </w:r>
          </w:p>
        </w:tc>
        <w:tc>
          <w:tcPr>
            <w:tcW w:w="993" w:type="dxa"/>
          </w:tcPr>
          <w:p w:rsidR="007C796B" w:rsidRPr="007C796B" w:rsidRDefault="007C796B" w:rsidP="007C796B">
            <w:pPr>
              <w:autoSpaceDE w:val="0"/>
              <w:autoSpaceDN w:val="0"/>
              <w:adjustRightInd w:val="0"/>
              <w:rPr>
                <w:rFonts w:ascii="Cambria" w:hAnsi="Cambria" w:cs="Times New Roman"/>
                <w:sz w:val="20"/>
                <w:szCs w:val="20"/>
              </w:rPr>
            </w:pPr>
          </w:p>
        </w:tc>
        <w:tc>
          <w:tcPr>
            <w:tcW w:w="992" w:type="dxa"/>
          </w:tcPr>
          <w:p w:rsidR="007C796B" w:rsidRPr="007C796B" w:rsidRDefault="007C796B" w:rsidP="007C796B">
            <w:pPr>
              <w:autoSpaceDE w:val="0"/>
              <w:autoSpaceDN w:val="0"/>
              <w:adjustRightInd w:val="0"/>
              <w:rPr>
                <w:rFonts w:ascii="Cambria" w:hAnsi="Cambria" w:cs="Times New Roman"/>
                <w:sz w:val="20"/>
                <w:szCs w:val="20"/>
              </w:rPr>
            </w:pPr>
          </w:p>
        </w:tc>
        <w:tc>
          <w:tcPr>
            <w:tcW w:w="912" w:type="dxa"/>
          </w:tcPr>
          <w:p w:rsidR="007C796B" w:rsidRPr="007C796B" w:rsidRDefault="007C796B" w:rsidP="007C796B">
            <w:pPr>
              <w:autoSpaceDE w:val="0"/>
              <w:autoSpaceDN w:val="0"/>
              <w:adjustRightInd w:val="0"/>
              <w:rPr>
                <w:rFonts w:ascii="Cambria" w:hAnsi="Cambria" w:cs="Times New Roman"/>
                <w:sz w:val="20"/>
                <w:szCs w:val="20"/>
              </w:rPr>
            </w:pPr>
          </w:p>
        </w:tc>
      </w:tr>
      <w:tr w:rsidR="007C796B" w:rsidRPr="007C796B" w:rsidTr="00D62B5F">
        <w:trPr>
          <w:jc w:val="center"/>
        </w:trPr>
        <w:tc>
          <w:tcPr>
            <w:tcW w:w="2102" w:type="dxa"/>
          </w:tcPr>
          <w:p w:rsidR="007C796B" w:rsidRPr="007C796B" w:rsidRDefault="007C796B" w:rsidP="007C796B">
            <w:pPr>
              <w:autoSpaceDE w:val="0"/>
              <w:autoSpaceDN w:val="0"/>
              <w:adjustRightInd w:val="0"/>
              <w:rPr>
                <w:rFonts w:ascii="Cambria" w:hAnsi="Cambria" w:cs="Times New Roman"/>
                <w:sz w:val="20"/>
                <w:szCs w:val="20"/>
              </w:rPr>
            </w:pPr>
            <w:r w:rsidRPr="007C796B">
              <w:rPr>
                <w:rFonts w:ascii="Cambria" w:hAnsi="Cambria" w:cs="Times New Roman"/>
                <w:sz w:val="20"/>
                <w:szCs w:val="20"/>
              </w:rPr>
              <w:t xml:space="preserve">4.İlerlemecilik </w:t>
            </w:r>
          </w:p>
        </w:tc>
        <w:tc>
          <w:tcPr>
            <w:tcW w:w="1079"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.301**</w:t>
            </w:r>
          </w:p>
        </w:tc>
        <w:tc>
          <w:tcPr>
            <w:tcW w:w="963"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.281**</w:t>
            </w:r>
          </w:p>
        </w:tc>
        <w:tc>
          <w:tcPr>
            <w:tcW w:w="1021"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-.308**</w:t>
            </w:r>
          </w:p>
        </w:tc>
        <w:tc>
          <w:tcPr>
            <w:tcW w:w="993"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1.00</w:t>
            </w:r>
          </w:p>
        </w:tc>
        <w:tc>
          <w:tcPr>
            <w:tcW w:w="992" w:type="dxa"/>
          </w:tcPr>
          <w:p w:rsidR="007C796B" w:rsidRPr="007C796B" w:rsidRDefault="007C796B" w:rsidP="007C796B">
            <w:pPr>
              <w:autoSpaceDE w:val="0"/>
              <w:autoSpaceDN w:val="0"/>
              <w:adjustRightInd w:val="0"/>
              <w:rPr>
                <w:rFonts w:ascii="Cambria" w:hAnsi="Cambria" w:cs="Times New Roman"/>
                <w:sz w:val="20"/>
                <w:szCs w:val="20"/>
              </w:rPr>
            </w:pPr>
          </w:p>
        </w:tc>
        <w:tc>
          <w:tcPr>
            <w:tcW w:w="912" w:type="dxa"/>
          </w:tcPr>
          <w:p w:rsidR="007C796B" w:rsidRPr="007C796B" w:rsidRDefault="007C796B" w:rsidP="007C796B">
            <w:pPr>
              <w:autoSpaceDE w:val="0"/>
              <w:autoSpaceDN w:val="0"/>
              <w:adjustRightInd w:val="0"/>
              <w:rPr>
                <w:rFonts w:ascii="Cambria" w:hAnsi="Cambria" w:cs="Times New Roman"/>
                <w:sz w:val="20"/>
                <w:szCs w:val="20"/>
              </w:rPr>
            </w:pPr>
          </w:p>
        </w:tc>
      </w:tr>
      <w:tr w:rsidR="007C796B" w:rsidRPr="007C796B" w:rsidTr="00D62B5F">
        <w:trPr>
          <w:jc w:val="center"/>
        </w:trPr>
        <w:tc>
          <w:tcPr>
            <w:tcW w:w="2102" w:type="dxa"/>
          </w:tcPr>
          <w:p w:rsidR="007C796B" w:rsidRPr="007C796B" w:rsidRDefault="007C796B" w:rsidP="007C796B">
            <w:pPr>
              <w:autoSpaceDE w:val="0"/>
              <w:autoSpaceDN w:val="0"/>
              <w:adjustRightInd w:val="0"/>
              <w:rPr>
                <w:rFonts w:ascii="Cambria" w:hAnsi="Cambria" w:cs="Times New Roman"/>
                <w:sz w:val="20"/>
                <w:szCs w:val="20"/>
              </w:rPr>
            </w:pPr>
            <w:r w:rsidRPr="007C796B">
              <w:rPr>
                <w:rFonts w:ascii="Cambria" w:hAnsi="Cambria" w:cs="Times New Roman"/>
                <w:sz w:val="20"/>
                <w:szCs w:val="20"/>
              </w:rPr>
              <w:t>5.Yeniden Kurmacılık</w:t>
            </w:r>
          </w:p>
        </w:tc>
        <w:tc>
          <w:tcPr>
            <w:tcW w:w="1079"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.196**</w:t>
            </w:r>
          </w:p>
        </w:tc>
        <w:tc>
          <w:tcPr>
            <w:tcW w:w="963"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.547**</w:t>
            </w:r>
          </w:p>
        </w:tc>
        <w:tc>
          <w:tcPr>
            <w:tcW w:w="1021"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-.004</w:t>
            </w:r>
          </w:p>
        </w:tc>
        <w:tc>
          <w:tcPr>
            <w:tcW w:w="993"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.536**</w:t>
            </w:r>
          </w:p>
        </w:tc>
        <w:tc>
          <w:tcPr>
            <w:tcW w:w="992"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1.00</w:t>
            </w:r>
          </w:p>
        </w:tc>
        <w:tc>
          <w:tcPr>
            <w:tcW w:w="912" w:type="dxa"/>
          </w:tcPr>
          <w:p w:rsidR="007C796B" w:rsidRPr="007C796B" w:rsidRDefault="007C796B" w:rsidP="007C796B">
            <w:pPr>
              <w:autoSpaceDE w:val="0"/>
              <w:autoSpaceDN w:val="0"/>
              <w:adjustRightInd w:val="0"/>
              <w:rPr>
                <w:rFonts w:ascii="Cambria" w:hAnsi="Cambria" w:cs="Times New Roman"/>
                <w:sz w:val="20"/>
                <w:szCs w:val="20"/>
              </w:rPr>
            </w:pPr>
          </w:p>
        </w:tc>
      </w:tr>
      <w:tr w:rsidR="007C796B" w:rsidRPr="007C796B" w:rsidTr="00D62B5F">
        <w:trPr>
          <w:jc w:val="center"/>
        </w:trPr>
        <w:tc>
          <w:tcPr>
            <w:tcW w:w="2102" w:type="dxa"/>
          </w:tcPr>
          <w:p w:rsidR="007C796B" w:rsidRPr="007C796B" w:rsidRDefault="007C796B" w:rsidP="007C796B">
            <w:pPr>
              <w:autoSpaceDE w:val="0"/>
              <w:autoSpaceDN w:val="0"/>
              <w:adjustRightInd w:val="0"/>
              <w:rPr>
                <w:rFonts w:ascii="Cambria" w:hAnsi="Cambria" w:cs="Times New Roman"/>
                <w:sz w:val="20"/>
                <w:szCs w:val="20"/>
              </w:rPr>
            </w:pPr>
            <w:r w:rsidRPr="007C796B">
              <w:rPr>
                <w:rFonts w:ascii="Cambria" w:hAnsi="Cambria" w:cs="Times New Roman"/>
                <w:sz w:val="20"/>
                <w:szCs w:val="20"/>
              </w:rPr>
              <w:t>6.Varoluşçuluk</w:t>
            </w:r>
          </w:p>
        </w:tc>
        <w:tc>
          <w:tcPr>
            <w:tcW w:w="1079"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.248**</w:t>
            </w:r>
          </w:p>
        </w:tc>
        <w:tc>
          <w:tcPr>
            <w:tcW w:w="963"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.290**</w:t>
            </w:r>
          </w:p>
        </w:tc>
        <w:tc>
          <w:tcPr>
            <w:tcW w:w="1021"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-.315**</w:t>
            </w:r>
          </w:p>
        </w:tc>
        <w:tc>
          <w:tcPr>
            <w:tcW w:w="993"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.658**</w:t>
            </w:r>
          </w:p>
        </w:tc>
        <w:tc>
          <w:tcPr>
            <w:tcW w:w="992"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.467**</w:t>
            </w:r>
          </w:p>
        </w:tc>
        <w:tc>
          <w:tcPr>
            <w:tcW w:w="912"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1.00</w:t>
            </w:r>
          </w:p>
        </w:tc>
      </w:tr>
    </w:tbl>
    <w:p w:rsidR="007C796B" w:rsidRPr="007C796B" w:rsidRDefault="007C796B" w:rsidP="007C796B">
      <w:pPr>
        <w:autoSpaceDE w:val="0"/>
        <w:autoSpaceDN w:val="0"/>
        <w:adjustRightInd w:val="0"/>
        <w:spacing w:after="0" w:line="240" w:lineRule="auto"/>
        <w:rPr>
          <w:rFonts w:ascii="Cambria" w:hAnsi="Cambria" w:cs="Times New Roman"/>
          <w:i/>
          <w:sz w:val="20"/>
          <w:szCs w:val="20"/>
        </w:rPr>
      </w:pPr>
      <w:r w:rsidRPr="007C796B">
        <w:rPr>
          <w:rFonts w:ascii="Cambria" w:hAnsi="Cambria"/>
          <w:sz w:val="20"/>
          <w:szCs w:val="20"/>
        </w:rPr>
        <w:tab/>
      </w:r>
      <w:r w:rsidRPr="007C796B">
        <w:rPr>
          <w:rFonts w:ascii="Cambria" w:hAnsi="Cambria" w:cs="Times New Roman"/>
          <w:i/>
          <w:sz w:val="20"/>
          <w:szCs w:val="20"/>
        </w:rPr>
        <w:t>p&lt;.05*, p&lt;.01**</w:t>
      </w:r>
    </w:p>
    <w:p w:rsidR="007C796B" w:rsidRPr="007C796B" w:rsidRDefault="00F21E12" w:rsidP="007C796B">
      <w:pPr>
        <w:autoSpaceDE w:val="0"/>
        <w:autoSpaceDN w:val="0"/>
        <w:adjustRightInd w:val="0"/>
        <w:spacing w:before="120" w:after="120" w:line="240" w:lineRule="auto"/>
        <w:jc w:val="both"/>
        <w:rPr>
          <w:rFonts w:ascii="Cambria" w:hAnsi="Cambria" w:cs="Times New Roman"/>
        </w:rPr>
      </w:pPr>
      <w:r>
        <w:rPr>
          <w:rFonts w:ascii="Cambria" w:hAnsi="Cambria" w:cs="Times New Roman"/>
        </w:rPr>
        <w:tab/>
        <w:t>Tablo 5</w:t>
      </w:r>
      <w:r w:rsidR="007C796B" w:rsidRPr="007C796B">
        <w:rPr>
          <w:rFonts w:ascii="Cambria" w:hAnsi="Cambria" w:cs="Times New Roman"/>
        </w:rPr>
        <w:t xml:space="preserve"> verilerine göre, öğretmen adaylarının eleştirel pedagoji ilkelerine katılma durumları ile daimicilik (r=-.055; p&lt;.01) ve esasicilik (r=-.212; p&lt;.01) felsefeleri arasında düşük düzeyde, negatif ve anlamlı bir ilişkinin olduğu, yeniden kurmacılık (r=.196; p&lt;.01) ve varoluşçuluk (r=.248; p&lt;.01) felsefeleri arasında ise düşük düzeyde, pozitif ve anlamlı bir </w:t>
      </w:r>
      <w:r w:rsidR="003E71B0">
        <w:rPr>
          <w:rFonts w:ascii="Cambria" w:hAnsi="Cambria" w:cs="Times New Roman"/>
        </w:rPr>
        <w:t xml:space="preserve">ilişkinin </w:t>
      </w:r>
      <w:r w:rsidR="000E3A19" w:rsidRPr="007C796B">
        <w:rPr>
          <w:rFonts w:ascii="Cambria" w:hAnsi="Cambria" w:cs="Times New Roman"/>
        </w:rPr>
        <w:t>olduğu</w:t>
      </w:r>
      <w:r w:rsidR="007C796B" w:rsidRPr="007C796B">
        <w:rPr>
          <w:rFonts w:ascii="Cambria" w:hAnsi="Cambria" w:cs="Times New Roman"/>
        </w:rPr>
        <w:t xml:space="preserve"> görülmektedir. Ayrıca, öğretmen adaylarının eleştirel pedagoji ilkelerine katılma durumları ile ilerlemecilik felsefesi arasında orta düzeyde, pozitif ve anlamlı bir ilişkinin olduğu (r=.301; p&lt;.01) görülmektedir. </w:t>
      </w:r>
    </w:p>
    <w:p w:rsidR="007C796B" w:rsidRPr="007C796B" w:rsidRDefault="007C796B" w:rsidP="007C796B">
      <w:pPr>
        <w:autoSpaceDE w:val="0"/>
        <w:autoSpaceDN w:val="0"/>
        <w:adjustRightInd w:val="0"/>
        <w:spacing w:before="120" w:after="120" w:line="240" w:lineRule="auto"/>
        <w:jc w:val="both"/>
        <w:rPr>
          <w:rFonts w:ascii="Cambria" w:hAnsi="Cambria" w:cs="Times New Roman"/>
        </w:rPr>
      </w:pPr>
      <w:r w:rsidRPr="007C796B">
        <w:rPr>
          <w:rFonts w:ascii="Cambria" w:hAnsi="Cambria" w:cs="Times New Roman"/>
          <w:b/>
        </w:rPr>
        <w:t xml:space="preserve">Dördüncü Alt Probleme İlişkin Bulgular </w:t>
      </w:r>
    </w:p>
    <w:p w:rsidR="007C796B" w:rsidRPr="007C796B" w:rsidRDefault="007C796B" w:rsidP="007C796B">
      <w:pPr>
        <w:autoSpaceDE w:val="0"/>
        <w:autoSpaceDN w:val="0"/>
        <w:adjustRightInd w:val="0"/>
        <w:spacing w:before="120" w:after="120" w:line="240" w:lineRule="auto"/>
        <w:ind w:firstLine="709"/>
        <w:jc w:val="both"/>
        <w:rPr>
          <w:rFonts w:ascii="Cambria" w:hAnsi="Cambria" w:cs="Times New Roman"/>
        </w:rPr>
      </w:pPr>
      <w:r w:rsidRPr="007C796B">
        <w:rPr>
          <w:rFonts w:ascii="Cambria" w:hAnsi="Cambria" w:cs="Times New Roman"/>
        </w:rPr>
        <w:lastRenderedPageBreak/>
        <w:t>Araştırmanın dördüncü alt problemi “Öğretmen adaylarının benimsedikleri eğitim felsefesi inançları eleştirel pedagoji ilkelerine katılma durumlarını anlamlı düzeyde yordamakta mıdır?” şeklinde belirlenmiştir. Bu alt probleme ilişkin basamaklı reg</w:t>
      </w:r>
      <w:r w:rsidR="00F21E12">
        <w:rPr>
          <w:rFonts w:ascii="Cambria" w:hAnsi="Cambria" w:cs="Times New Roman"/>
        </w:rPr>
        <w:t>resyon analizi sonuçları Tablo 6</w:t>
      </w:r>
      <w:r w:rsidRPr="007C796B">
        <w:rPr>
          <w:rFonts w:ascii="Cambria" w:hAnsi="Cambria" w:cs="Times New Roman"/>
        </w:rPr>
        <w:t xml:space="preserve">’da verilmiştir: </w:t>
      </w:r>
    </w:p>
    <w:p w:rsidR="007C796B" w:rsidRPr="007C796B" w:rsidRDefault="00F21E12" w:rsidP="007C796B">
      <w:pPr>
        <w:autoSpaceDE w:val="0"/>
        <w:autoSpaceDN w:val="0"/>
        <w:adjustRightInd w:val="0"/>
        <w:spacing w:after="0" w:line="240" w:lineRule="auto"/>
        <w:ind w:left="1418" w:right="709" w:hanging="709"/>
        <w:jc w:val="both"/>
        <w:rPr>
          <w:rFonts w:ascii="Cambria" w:hAnsi="Cambria" w:cs="Times New Roman"/>
          <w:sz w:val="20"/>
          <w:szCs w:val="20"/>
        </w:rPr>
      </w:pPr>
      <w:r>
        <w:rPr>
          <w:rFonts w:ascii="Cambria" w:hAnsi="Cambria" w:cs="Times New Roman"/>
          <w:b/>
          <w:sz w:val="20"/>
          <w:szCs w:val="20"/>
        </w:rPr>
        <w:t>Tablo 6</w:t>
      </w:r>
      <w:r w:rsidR="007C796B" w:rsidRPr="007C796B">
        <w:rPr>
          <w:rFonts w:ascii="Cambria" w:hAnsi="Cambria" w:cs="Times New Roman"/>
          <w:b/>
          <w:sz w:val="20"/>
          <w:szCs w:val="20"/>
        </w:rPr>
        <w:t xml:space="preserve">. </w:t>
      </w:r>
      <w:r w:rsidR="007C796B" w:rsidRPr="007C796B">
        <w:rPr>
          <w:rFonts w:ascii="Cambria" w:hAnsi="Cambria" w:cs="Times New Roman"/>
          <w:i/>
          <w:sz w:val="20"/>
          <w:szCs w:val="20"/>
        </w:rPr>
        <w:t>Öğretmen adaylarının eleştirel pedagoji ilkelerine katılma durumlarının yordanmasına ilişkin basamaklı regresyon analizi sonuçları</w:t>
      </w:r>
    </w:p>
    <w:p w:rsidR="007C796B" w:rsidRPr="007C796B" w:rsidRDefault="007C796B" w:rsidP="007C796B">
      <w:pPr>
        <w:autoSpaceDE w:val="0"/>
        <w:autoSpaceDN w:val="0"/>
        <w:adjustRightInd w:val="0"/>
        <w:spacing w:after="0" w:line="240" w:lineRule="auto"/>
        <w:ind w:left="709" w:right="709"/>
        <w:jc w:val="both"/>
        <w:rPr>
          <w:rFonts w:ascii="Cambria" w:hAnsi="Cambria" w:cs="Times New Roman"/>
          <w:sz w:val="20"/>
          <w:szCs w:val="20"/>
        </w:rPr>
      </w:pPr>
    </w:p>
    <w:tbl>
      <w:tblPr>
        <w:tblStyle w:val="TabloKlavuzu3"/>
        <w:tblW w:w="0" w:type="auto"/>
        <w:tblInd w:w="817" w:type="dxa"/>
        <w:tblLook w:val="04A0" w:firstRow="1" w:lastRow="0" w:firstColumn="1" w:lastColumn="0" w:noHBand="0" w:noVBand="1"/>
      </w:tblPr>
      <w:tblGrid>
        <w:gridCol w:w="1318"/>
        <w:gridCol w:w="2368"/>
        <w:gridCol w:w="1275"/>
        <w:gridCol w:w="1418"/>
        <w:gridCol w:w="1559"/>
      </w:tblGrid>
      <w:tr w:rsidR="007C796B" w:rsidRPr="007C796B" w:rsidTr="00D62B5F">
        <w:tc>
          <w:tcPr>
            <w:tcW w:w="1318" w:type="dxa"/>
          </w:tcPr>
          <w:p w:rsidR="007C796B" w:rsidRPr="007C796B" w:rsidRDefault="007C796B" w:rsidP="007C796B">
            <w:pPr>
              <w:autoSpaceDE w:val="0"/>
              <w:autoSpaceDN w:val="0"/>
              <w:adjustRightInd w:val="0"/>
              <w:rPr>
                <w:rFonts w:ascii="Cambria" w:hAnsi="Cambria" w:cs="Times New Roman"/>
                <w:b/>
                <w:i/>
                <w:sz w:val="20"/>
                <w:szCs w:val="20"/>
              </w:rPr>
            </w:pPr>
            <w:r w:rsidRPr="007C796B">
              <w:rPr>
                <w:rFonts w:ascii="Cambria" w:hAnsi="Cambria" w:cs="Times New Roman"/>
                <w:b/>
                <w:i/>
                <w:sz w:val="20"/>
                <w:szCs w:val="20"/>
              </w:rPr>
              <w:t>Basamaklar</w:t>
            </w:r>
          </w:p>
        </w:tc>
        <w:tc>
          <w:tcPr>
            <w:tcW w:w="2368" w:type="dxa"/>
          </w:tcPr>
          <w:p w:rsidR="007C796B" w:rsidRPr="007C796B" w:rsidRDefault="007C796B" w:rsidP="007C796B">
            <w:pPr>
              <w:autoSpaceDE w:val="0"/>
              <w:autoSpaceDN w:val="0"/>
              <w:adjustRightInd w:val="0"/>
              <w:rPr>
                <w:rFonts w:ascii="Cambria" w:hAnsi="Cambria" w:cs="Times New Roman"/>
                <w:b/>
                <w:i/>
                <w:sz w:val="20"/>
                <w:szCs w:val="20"/>
              </w:rPr>
            </w:pPr>
            <w:r w:rsidRPr="007C796B">
              <w:rPr>
                <w:rFonts w:ascii="Cambria" w:hAnsi="Cambria" w:cs="Times New Roman"/>
                <w:b/>
                <w:i/>
                <w:sz w:val="20"/>
                <w:szCs w:val="20"/>
              </w:rPr>
              <w:t>Yordayıcı değişkenler</w:t>
            </w:r>
          </w:p>
        </w:tc>
        <w:tc>
          <w:tcPr>
            <w:tcW w:w="1275" w:type="dxa"/>
          </w:tcPr>
          <w:p w:rsidR="007C796B" w:rsidRPr="007C796B" w:rsidRDefault="007C796B" w:rsidP="007C796B">
            <w:pPr>
              <w:autoSpaceDE w:val="0"/>
              <w:autoSpaceDN w:val="0"/>
              <w:adjustRightInd w:val="0"/>
              <w:jc w:val="center"/>
              <w:rPr>
                <w:rFonts w:ascii="Cambria" w:hAnsi="Cambria" w:cs="Times New Roman"/>
                <w:b/>
                <w:i/>
                <w:sz w:val="20"/>
                <w:szCs w:val="20"/>
              </w:rPr>
            </w:pPr>
            <w:r w:rsidRPr="007C796B">
              <w:rPr>
                <w:rFonts w:ascii="Cambria" w:hAnsi="Cambria" w:cs="Times New Roman"/>
                <w:b/>
                <w:i/>
                <w:sz w:val="20"/>
                <w:szCs w:val="20"/>
              </w:rPr>
              <w:t>β</w:t>
            </w:r>
          </w:p>
        </w:tc>
        <w:tc>
          <w:tcPr>
            <w:tcW w:w="1418" w:type="dxa"/>
          </w:tcPr>
          <w:p w:rsidR="007C796B" w:rsidRPr="007C796B" w:rsidRDefault="007C796B" w:rsidP="007C796B">
            <w:pPr>
              <w:autoSpaceDE w:val="0"/>
              <w:autoSpaceDN w:val="0"/>
              <w:adjustRightInd w:val="0"/>
              <w:jc w:val="center"/>
              <w:rPr>
                <w:rFonts w:ascii="Cambria" w:hAnsi="Cambria" w:cs="Times New Roman"/>
                <w:b/>
                <w:i/>
                <w:sz w:val="20"/>
                <w:szCs w:val="20"/>
              </w:rPr>
            </w:pPr>
            <w:r w:rsidRPr="007C796B">
              <w:rPr>
                <w:rFonts w:ascii="Cambria" w:hAnsi="Cambria" w:cs="Times New Roman"/>
                <w:b/>
                <w:i/>
                <w:sz w:val="20"/>
                <w:szCs w:val="20"/>
              </w:rPr>
              <w:t>Yordama Gücü (R)</w:t>
            </w:r>
          </w:p>
        </w:tc>
        <w:tc>
          <w:tcPr>
            <w:tcW w:w="1559" w:type="dxa"/>
          </w:tcPr>
          <w:p w:rsidR="007C796B" w:rsidRPr="007C796B" w:rsidRDefault="007C796B" w:rsidP="007C796B">
            <w:pPr>
              <w:autoSpaceDE w:val="0"/>
              <w:autoSpaceDN w:val="0"/>
              <w:adjustRightInd w:val="0"/>
              <w:jc w:val="center"/>
              <w:rPr>
                <w:rFonts w:ascii="Cambria" w:hAnsi="Cambria" w:cs="Times New Roman"/>
                <w:b/>
                <w:i/>
                <w:sz w:val="20"/>
                <w:szCs w:val="20"/>
              </w:rPr>
            </w:pPr>
            <w:r w:rsidRPr="007C796B">
              <w:rPr>
                <w:rFonts w:ascii="Cambria" w:hAnsi="Cambria" w:cs="Times New Roman"/>
                <w:b/>
                <w:i/>
                <w:sz w:val="20"/>
                <w:szCs w:val="20"/>
              </w:rPr>
              <w:t>Açıklana Varyans (</w:t>
            </w:r>
            <m:oMath>
              <m:sSup>
                <m:sSupPr>
                  <m:ctrlPr>
                    <w:rPr>
                      <w:rFonts w:ascii="Cambria Math" w:hAnsi="Cambria" w:cs="Times New Roman"/>
                      <w:b/>
                      <w:i/>
                      <w:sz w:val="20"/>
                      <w:szCs w:val="20"/>
                    </w:rPr>
                  </m:ctrlPr>
                </m:sSupPr>
                <m:e>
                  <m:r>
                    <m:rPr>
                      <m:sty m:val="bi"/>
                    </m:rPr>
                    <w:rPr>
                      <w:rFonts w:ascii="Cambria Math" w:hAnsi="Cambria Math" w:cs="Times New Roman"/>
                      <w:sz w:val="20"/>
                      <w:szCs w:val="20"/>
                    </w:rPr>
                    <m:t>R</m:t>
                  </m:r>
                </m:e>
                <m:sup>
                  <m:r>
                    <m:rPr>
                      <m:sty m:val="bi"/>
                    </m:rPr>
                    <w:rPr>
                      <w:rFonts w:ascii="Cambria Math" w:hAnsi="Cambria Math" w:cs="Times New Roman"/>
                      <w:sz w:val="20"/>
                      <w:szCs w:val="20"/>
                    </w:rPr>
                    <m:t>2</m:t>
                  </m:r>
                </m:sup>
              </m:sSup>
            </m:oMath>
            <w:r w:rsidRPr="007C796B">
              <w:rPr>
                <w:rFonts w:ascii="Cambria" w:eastAsiaTheme="minorEastAsia" w:hAnsi="Cambria" w:cs="Times New Roman"/>
                <w:b/>
                <w:i/>
                <w:sz w:val="20"/>
                <w:szCs w:val="20"/>
              </w:rPr>
              <w:t>)</w:t>
            </w:r>
          </w:p>
        </w:tc>
      </w:tr>
      <w:tr w:rsidR="007C796B" w:rsidRPr="007C796B" w:rsidTr="00D62B5F">
        <w:tc>
          <w:tcPr>
            <w:tcW w:w="1318" w:type="dxa"/>
          </w:tcPr>
          <w:p w:rsidR="007C796B" w:rsidRPr="007C796B" w:rsidRDefault="007C796B" w:rsidP="007C796B">
            <w:pPr>
              <w:autoSpaceDE w:val="0"/>
              <w:autoSpaceDN w:val="0"/>
              <w:adjustRightInd w:val="0"/>
              <w:rPr>
                <w:rFonts w:ascii="Cambria" w:hAnsi="Cambria" w:cs="Times New Roman"/>
                <w:sz w:val="20"/>
                <w:szCs w:val="20"/>
              </w:rPr>
            </w:pPr>
            <w:r w:rsidRPr="007C796B">
              <w:rPr>
                <w:rFonts w:ascii="Cambria" w:hAnsi="Cambria" w:cs="Times New Roman"/>
                <w:sz w:val="20"/>
                <w:szCs w:val="20"/>
              </w:rPr>
              <w:t>1.</w:t>
            </w:r>
          </w:p>
        </w:tc>
        <w:tc>
          <w:tcPr>
            <w:tcW w:w="2368" w:type="dxa"/>
          </w:tcPr>
          <w:p w:rsidR="007C796B" w:rsidRPr="007C796B" w:rsidRDefault="007C796B" w:rsidP="007C796B">
            <w:pPr>
              <w:autoSpaceDE w:val="0"/>
              <w:autoSpaceDN w:val="0"/>
              <w:adjustRightInd w:val="0"/>
              <w:rPr>
                <w:rFonts w:ascii="Cambria" w:hAnsi="Cambria" w:cs="Times New Roman"/>
                <w:sz w:val="20"/>
                <w:szCs w:val="20"/>
              </w:rPr>
            </w:pPr>
            <w:r w:rsidRPr="007C796B">
              <w:rPr>
                <w:rFonts w:ascii="Cambria" w:hAnsi="Cambria" w:cs="Times New Roman"/>
                <w:sz w:val="20"/>
                <w:szCs w:val="20"/>
              </w:rPr>
              <w:t>İlerlemecilik</w:t>
            </w:r>
          </w:p>
        </w:tc>
        <w:tc>
          <w:tcPr>
            <w:tcW w:w="1275"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.301</w:t>
            </w:r>
          </w:p>
        </w:tc>
        <w:tc>
          <w:tcPr>
            <w:tcW w:w="1418"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.301</w:t>
            </w:r>
          </w:p>
        </w:tc>
        <w:tc>
          <w:tcPr>
            <w:tcW w:w="1559"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.090</w:t>
            </w:r>
          </w:p>
        </w:tc>
      </w:tr>
      <w:tr w:rsidR="007C796B" w:rsidRPr="007C796B" w:rsidTr="00D62B5F">
        <w:tc>
          <w:tcPr>
            <w:tcW w:w="1318" w:type="dxa"/>
          </w:tcPr>
          <w:p w:rsidR="007C796B" w:rsidRPr="007C796B" w:rsidRDefault="007C796B" w:rsidP="007C796B">
            <w:pPr>
              <w:autoSpaceDE w:val="0"/>
              <w:autoSpaceDN w:val="0"/>
              <w:adjustRightInd w:val="0"/>
              <w:rPr>
                <w:rFonts w:ascii="Cambria" w:hAnsi="Cambria" w:cs="Times New Roman"/>
                <w:sz w:val="20"/>
                <w:szCs w:val="20"/>
              </w:rPr>
            </w:pPr>
            <w:r w:rsidRPr="007C796B">
              <w:rPr>
                <w:rFonts w:ascii="Cambria" w:hAnsi="Cambria" w:cs="Times New Roman"/>
                <w:sz w:val="20"/>
                <w:szCs w:val="20"/>
              </w:rPr>
              <w:t>2.</w:t>
            </w:r>
          </w:p>
        </w:tc>
        <w:tc>
          <w:tcPr>
            <w:tcW w:w="2368" w:type="dxa"/>
          </w:tcPr>
          <w:p w:rsidR="007C796B" w:rsidRPr="007C796B" w:rsidRDefault="007C796B" w:rsidP="007C796B">
            <w:pPr>
              <w:autoSpaceDE w:val="0"/>
              <w:autoSpaceDN w:val="0"/>
              <w:adjustRightInd w:val="0"/>
              <w:rPr>
                <w:rFonts w:ascii="Cambria" w:hAnsi="Cambria" w:cs="Times New Roman"/>
                <w:sz w:val="20"/>
                <w:szCs w:val="20"/>
              </w:rPr>
            </w:pPr>
            <w:r w:rsidRPr="007C796B">
              <w:rPr>
                <w:rFonts w:ascii="Cambria" w:hAnsi="Cambria" w:cs="Times New Roman"/>
                <w:sz w:val="20"/>
                <w:szCs w:val="20"/>
              </w:rPr>
              <w:t>Varoluşçuluk</w:t>
            </w:r>
          </w:p>
        </w:tc>
        <w:tc>
          <w:tcPr>
            <w:tcW w:w="1275"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-.152</w:t>
            </w:r>
          </w:p>
        </w:tc>
        <w:tc>
          <w:tcPr>
            <w:tcW w:w="1418"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.334</w:t>
            </w:r>
          </w:p>
        </w:tc>
        <w:tc>
          <w:tcPr>
            <w:tcW w:w="1559"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.112</w:t>
            </w:r>
          </w:p>
        </w:tc>
      </w:tr>
      <w:tr w:rsidR="007C796B" w:rsidRPr="007C796B" w:rsidTr="00D62B5F">
        <w:tc>
          <w:tcPr>
            <w:tcW w:w="1318" w:type="dxa"/>
          </w:tcPr>
          <w:p w:rsidR="007C796B" w:rsidRPr="007C796B" w:rsidRDefault="007C796B" w:rsidP="007C796B">
            <w:pPr>
              <w:autoSpaceDE w:val="0"/>
              <w:autoSpaceDN w:val="0"/>
              <w:adjustRightInd w:val="0"/>
              <w:rPr>
                <w:rFonts w:ascii="Cambria" w:hAnsi="Cambria" w:cs="Times New Roman"/>
                <w:sz w:val="20"/>
                <w:szCs w:val="20"/>
              </w:rPr>
            </w:pPr>
            <w:r w:rsidRPr="007C796B">
              <w:rPr>
                <w:rFonts w:ascii="Cambria" w:hAnsi="Cambria" w:cs="Times New Roman"/>
                <w:sz w:val="20"/>
                <w:szCs w:val="20"/>
              </w:rPr>
              <w:t>3.</w:t>
            </w:r>
          </w:p>
        </w:tc>
        <w:tc>
          <w:tcPr>
            <w:tcW w:w="2368" w:type="dxa"/>
          </w:tcPr>
          <w:p w:rsidR="007C796B" w:rsidRPr="007C796B" w:rsidRDefault="007C796B" w:rsidP="007C796B">
            <w:pPr>
              <w:autoSpaceDE w:val="0"/>
              <w:autoSpaceDN w:val="0"/>
              <w:adjustRightInd w:val="0"/>
              <w:rPr>
                <w:rFonts w:ascii="Cambria" w:hAnsi="Cambria" w:cs="Times New Roman"/>
                <w:sz w:val="20"/>
                <w:szCs w:val="20"/>
              </w:rPr>
            </w:pPr>
            <w:r w:rsidRPr="007C796B">
              <w:rPr>
                <w:rFonts w:ascii="Cambria" w:hAnsi="Cambria" w:cs="Times New Roman"/>
                <w:sz w:val="20"/>
                <w:szCs w:val="20"/>
              </w:rPr>
              <w:t>Yeniden Kurmacılık</w:t>
            </w:r>
          </w:p>
        </w:tc>
        <w:tc>
          <w:tcPr>
            <w:tcW w:w="1275"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.175</w:t>
            </w:r>
          </w:p>
        </w:tc>
        <w:tc>
          <w:tcPr>
            <w:tcW w:w="1418"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.358</w:t>
            </w:r>
          </w:p>
        </w:tc>
        <w:tc>
          <w:tcPr>
            <w:tcW w:w="1559" w:type="dxa"/>
          </w:tcPr>
          <w:p w:rsidR="007C796B" w:rsidRPr="007C796B" w:rsidRDefault="007C796B" w:rsidP="007C796B">
            <w:pPr>
              <w:autoSpaceDE w:val="0"/>
              <w:autoSpaceDN w:val="0"/>
              <w:adjustRightInd w:val="0"/>
              <w:jc w:val="center"/>
              <w:rPr>
                <w:rFonts w:ascii="Cambria" w:hAnsi="Cambria" w:cs="Times New Roman"/>
                <w:sz w:val="20"/>
                <w:szCs w:val="20"/>
              </w:rPr>
            </w:pPr>
            <w:r w:rsidRPr="007C796B">
              <w:rPr>
                <w:rFonts w:ascii="Cambria" w:hAnsi="Cambria" w:cs="Times New Roman"/>
                <w:sz w:val="20"/>
                <w:szCs w:val="20"/>
              </w:rPr>
              <w:t>.128</w:t>
            </w:r>
          </w:p>
        </w:tc>
      </w:tr>
    </w:tbl>
    <w:p w:rsidR="007C796B" w:rsidRPr="007C796B" w:rsidRDefault="00F21E12" w:rsidP="007C796B">
      <w:pPr>
        <w:spacing w:before="120" w:after="120" w:line="240" w:lineRule="auto"/>
        <w:ind w:firstLine="709"/>
        <w:jc w:val="both"/>
        <w:rPr>
          <w:rFonts w:ascii="Cambria" w:hAnsi="Cambria" w:cs="Times New Roman"/>
        </w:rPr>
      </w:pPr>
      <w:r>
        <w:rPr>
          <w:rFonts w:ascii="Cambria" w:hAnsi="Cambria" w:cs="Times New Roman"/>
        </w:rPr>
        <w:t>Tablo 6</w:t>
      </w:r>
      <w:r w:rsidR="007C796B" w:rsidRPr="007C796B">
        <w:rPr>
          <w:rFonts w:ascii="Cambria" w:hAnsi="Cambria" w:cs="Times New Roman"/>
        </w:rPr>
        <w:t xml:space="preserve"> verilerine göre, öğretmen adaylarının benimsedikleri eğitim felsefelerinden ilerlemecilik, varoluşçuluk ve yeniden kurmacılık felsefelerinin öğretmen adaylarının eleştirel pedagoji ilkelerine katılma durumlarındaki varyansın %12.8’ini a</w:t>
      </w:r>
      <w:r>
        <w:rPr>
          <w:rFonts w:ascii="Cambria" w:hAnsi="Cambria" w:cs="Times New Roman"/>
        </w:rPr>
        <w:t>çıkladığı görülmektedir. Tablo 6</w:t>
      </w:r>
      <w:r w:rsidR="007C796B" w:rsidRPr="007C796B">
        <w:rPr>
          <w:rFonts w:ascii="Cambria" w:hAnsi="Cambria" w:cs="Times New Roman"/>
        </w:rPr>
        <w:t>’daki basamaklı regresyon analizine ilişkin v</w:t>
      </w:r>
      <w:r>
        <w:rPr>
          <w:rFonts w:ascii="Cambria" w:hAnsi="Cambria" w:cs="Times New Roman"/>
        </w:rPr>
        <w:t xml:space="preserve">aryans analizi sonuçları Tablo 7’de </w:t>
      </w:r>
      <w:r w:rsidR="007C796B" w:rsidRPr="007C796B">
        <w:rPr>
          <w:rFonts w:ascii="Cambria" w:hAnsi="Cambria" w:cs="Times New Roman"/>
        </w:rPr>
        <w:t xml:space="preserve">verilmiştir. </w:t>
      </w:r>
    </w:p>
    <w:p w:rsidR="007C796B" w:rsidRPr="007C796B" w:rsidRDefault="00F21E12" w:rsidP="007C796B">
      <w:pPr>
        <w:spacing w:before="120" w:after="120" w:line="240" w:lineRule="auto"/>
        <w:ind w:left="1276" w:right="709" w:hanging="709"/>
        <w:jc w:val="both"/>
        <w:rPr>
          <w:rFonts w:ascii="Cambria" w:hAnsi="Cambria" w:cs="Times New Roman"/>
          <w:sz w:val="20"/>
        </w:rPr>
      </w:pPr>
      <w:r>
        <w:rPr>
          <w:rFonts w:ascii="Cambria" w:hAnsi="Cambria" w:cs="Times New Roman"/>
          <w:b/>
          <w:sz w:val="20"/>
        </w:rPr>
        <w:t>Tablo 7</w:t>
      </w:r>
      <w:r w:rsidR="007C796B" w:rsidRPr="007C796B">
        <w:rPr>
          <w:rFonts w:ascii="Cambria" w:hAnsi="Cambria" w:cs="Times New Roman"/>
          <w:b/>
          <w:sz w:val="20"/>
        </w:rPr>
        <w:t xml:space="preserve">. </w:t>
      </w:r>
      <w:r w:rsidR="007C796B" w:rsidRPr="007C796B">
        <w:rPr>
          <w:rFonts w:ascii="Cambria" w:hAnsi="Cambria" w:cs="Times New Roman"/>
          <w:i/>
          <w:sz w:val="20"/>
        </w:rPr>
        <w:t>Öğretmen adaylarının eleştirel pedagoji ilkelerine katılma durumlarının yordanmasına ilişkin varyans analizi sonuçları</w:t>
      </w:r>
      <w:r w:rsidR="007C796B" w:rsidRPr="007C796B">
        <w:rPr>
          <w:rFonts w:ascii="Cambria" w:hAnsi="Cambria" w:cs="Times New Roman"/>
          <w:sz w:val="20"/>
        </w:rPr>
        <w:t xml:space="preserve"> </w:t>
      </w:r>
    </w:p>
    <w:tbl>
      <w:tblPr>
        <w:tblStyle w:val="TabloKlavuzu4"/>
        <w:tblW w:w="0" w:type="auto"/>
        <w:tblInd w:w="817" w:type="dxa"/>
        <w:tblLook w:val="04A0" w:firstRow="1" w:lastRow="0" w:firstColumn="1" w:lastColumn="0" w:noHBand="0" w:noVBand="1"/>
      </w:tblPr>
      <w:tblGrid>
        <w:gridCol w:w="1701"/>
        <w:gridCol w:w="1303"/>
        <w:gridCol w:w="1308"/>
        <w:gridCol w:w="1465"/>
        <w:gridCol w:w="1169"/>
        <w:gridCol w:w="850"/>
      </w:tblGrid>
      <w:tr w:rsidR="007C796B" w:rsidRPr="007C796B" w:rsidTr="00D62B5F">
        <w:tc>
          <w:tcPr>
            <w:tcW w:w="1701" w:type="dxa"/>
            <w:tcBorders>
              <w:left w:val="nil"/>
              <w:bottom w:val="single" w:sz="4" w:space="0" w:color="auto"/>
              <w:right w:val="nil"/>
            </w:tcBorders>
          </w:tcPr>
          <w:p w:rsidR="007C796B" w:rsidRPr="007C796B" w:rsidRDefault="007C796B" w:rsidP="007C796B">
            <w:pPr>
              <w:autoSpaceDE w:val="0"/>
              <w:autoSpaceDN w:val="0"/>
              <w:adjustRightInd w:val="0"/>
              <w:rPr>
                <w:rFonts w:ascii="Cambria" w:hAnsi="Cambria" w:cs="Times New Roman"/>
                <w:b/>
                <w:i/>
                <w:sz w:val="20"/>
              </w:rPr>
            </w:pPr>
            <w:r w:rsidRPr="007C796B">
              <w:rPr>
                <w:rFonts w:ascii="Cambria" w:hAnsi="Cambria" w:cs="Times New Roman"/>
                <w:b/>
                <w:i/>
                <w:sz w:val="20"/>
              </w:rPr>
              <w:t xml:space="preserve">Model </w:t>
            </w:r>
          </w:p>
        </w:tc>
        <w:tc>
          <w:tcPr>
            <w:tcW w:w="1303" w:type="dxa"/>
            <w:tcBorders>
              <w:left w:val="nil"/>
              <w:bottom w:val="single" w:sz="4" w:space="0" w:color="auto"/>
              <w:right w:val="nil"/>
            </w:tcBorders>
          </w:tcPr>
          <w:p w:rsidR="007C796B" w:rsidRPr="007C796B" w:rsidRDefault="007C796B" w:rsidP="007C796B">
            <w:pPr>
              <w:autoSpaceDE w:val="0"/>
              <w:autoSpaceDN w:val="0"/>
              <w:adjustRightInd w:val="0"/>
              <w:jc w:val="center"/>
              <w:rPr>
                <w:rFonts w:ascii="Cambria" w:hAnsi="Cambria" w:cs="Times New Roman"/>
                <w:b/>
                <w:i/>
                <w:sz w:val="20"/>
              </w:rPr>
            </w:pPr>
            <w:r w:rsidRPr="007C796B">
              <w:rPr>
                <w:rFonts w:ascii="Cambria" w:hAnsi="Cambria" w:cs="Times New Roman"/>
                <w:b/>
                <w:i/>
                <w:sz w:val="20"/>
              </w:rPr>
              <w:t>Kareler Toplamı</w:t>
            </w:r>
          </w:p>
        </w:tc>
        <w:tc>
          <w:tcPr>
            <w:tcW w:w="1308" w:type="dxa"/>
            <w:tcBorders>
              <w:left w:val="nil"/>
              <w:bottom w:val="single" w:sz="4" w:space="0" w:color="auto"/>
              <w:right w:val="nil"/>
            </w:tcBorders>
          </w:tcPr>
          <w:p w:rsidR="007C796B" w:rsidRPr="007C796B" w:rsidRDefault="007C796B" w:rsidP="007C796B">
            <w:pPr>
              <w:autoSpaceDE w:val="0"/>
              <w:autoSpaceDN w:val="0"/>
              <w:adjustRightInd w:val="0"/>
              <w:jc w:val="center"/>
              <w:rPr>
                <w:rFonts w:ascii="Cambria" w:hAnsi="Cambria" w:cs="Times New Roman"/>
                <w:b/>
                <w:i/>
                <w:sz w:val="20"/>
              </w:rPr>
            </w:pPr>
            <w:r w:rsidRPr="007C796B">
              <w:rPr>
                <w:rFonts w:ascii="Cambria" w:hAnsi="Cambria" w:cs="Times New Roman"/>
                <w:b/>
                <w:i/>
                <w:sz w:val="20"/>
              </w:rPr>
              <w:t>sd</w:t>
            </w:r>
          </w:p>
        </w:tc>
        <w:tc>
          <w:tcPr>
            <w:tcW w:w="1465" w:type="dxa"/>
            <w:tcBorders>
              <w:left w:val="nil"/>
              <w:bottom w:val="single" w:sz="4" w:space="0" w:color="auto"/>
              <w:right w:val="nil"/>
            </w:tcBorders>
          </w:tcPr>
          <w:p w:rsidR="007C796B" w:rsidRPr="007C796B" w:rsidRDefault="007C796B" w:rsidP="007C796B">
            <w:pPr>
              <w:autoSpaceDE w:val="0"/>
              <w:autoSpaceDN w:val="0"/>
              <w:adjustRightInd w:val="0"/>
              <w:rPr>
                <w:rFonts w:ascii="Cambria" w:hAnsi="Cambria" w:cs="Times New Roman"/>
                <w:b/>
                <w:i/>
                <w:sz w:val="20"/>
              </w:rPr>
            </w:pPr>
            <w:r w:rsidRPr="007C796B">
              <w:rPr>
                <w:rFonts w:ascii="Cambria" w:hAnsi="Cambria" w:cs="Times New Roman"/>
                <w:b/>
                <w:i/>
                <w:sz w:val="20"/>
              </w:rPr>
              <w:t>Kareler Ortalaması</w:t>
            </w:r>
          </w:p>
        </w:tc>
        <w:tc>
          <w:tcPr>
            <w:tcW w:w="1169" w:type="dxa"/>
            <w:tcBorders>
              <w:left w:val="nil"/>
              <w:bottom w:val="single" w:sz="4" w:space="0" w:color="auto"/>
              <w:right w:val="nil"/>
            </w:tcBorders>
          </w:tcPr>
          <w:p w:rsidR="007C796B" w:rsidRPr="007C796B" w:rsidRDefault="007C796B" w:rsidP="007C796B">
            <w:pPr>
              <w:autoSpaceDE w:val="0"/>
              <w:autoSpaceDN w:val="0"/>
              <w:adjustRightInd w:val="0"/>
              <w:jc w:val="center"/>
              <w:rPr>
                <w:rFonts w:ascii="Cambria" w:hAnsi="Cambria" w:cs="Times New Roman"/>
                <w:b/>
                <w:i/>
                <w:sz w:val="20"/>
              </w:rPr>
            </w:pPr>
            <w:r w:rsidRPr="007C796B">
              <w:rPr>
                <w:rFonts w:ascii="Cambria" w:hAnsi="Cambria" w:cs="Times New Roman"/>
                <w:b/>
                <w:i/>
                <w:sz w:val="20"/>
              </w:rPr>
              <w:t>F</w:t>
            </w:r>
          </w:p>
        </w:tc>
        <w:tc>
          <w:tcPr>
            <w:tcW w:w="850" w:type="dxa"/>
            <w:tcBorders>
              <w:left w:val="nil"/>
              <w:bottom w:val="single" w:sz="4" w:space="0" w:color="auto"/>
              <w:right w:val="nil"/>
            </w:tcBorders>
          </w:tcPr>
          <w:p w:rsidR="007C796B" w:rsidRPr="007C796B" w:rsidRDefault="007C796B" w:rsidP="007C796B">
            <w:pPr>
              <w:autoSpaceDE w:val="0"/>
              <w:autoSpaceDN w:val="0"/>
              <w:adjustRightInd w:val="0"/>
              <w:jc w:val="center"/>
              <w:rPr>
                <w:rFonts w:ascii="Cambria" w:hAnsi="Cambria" w:cs="Times New Roman"/>
                <w:b/>
                <w:i/>
                <w:sz w:val="20"/>
              </w:rPr>
            </w:pPr>
            <w:r w:rsidRPr="007C796B">
              <w:rPr>
                <w:rFonts w:ascii="Cambria" w:hAnsi="Cambria" w:cs="Times New Roman"/>
                <w:b/>
                <w:i/>
                <w:sz w:val="20"/>
              </w:rPr>
              <w:t>p</w:t>
            </w:r>
          </w:p>
        </w:tc>
      </w:tr>
      <w:tr w:rsidR="007C796B" w:rsidRPr="007C796B" w:rsidTr="00D62B5F">
        <w:tc>
          <w:tcPr>
            <w:tcW w:w="1701" w:type="dxa"/>
            <w:tcBorders>
              <w:left w:val="nil"/>
              <w:bottom w:val="nil"/>
              <w:right w:val="nil"/>
            </w:tcBorders>
          </w:tcPr>
          <w:p w:rsidR="007C796B" w:rsidRPr="007C796B" w:rsidRDefault="007C796B" w:rsidP="007C796B">
            <w:pPr>
              <w:autoSpaceDE w:val="0"/>
              <w:autoSpaceDN w:val="0"/>
              <w:adjustRightInd w:val="0"/>
              <w:rPr>
                <w:rFonts w:ascii="Cambria" w:hAnsi="Cambria" w:cs="Times New Roman"/>
                <w:sz w:val="20"/>
              </w:rPr>
            </w:pPr>
            <w:r w:rsidRPr="007C796B">
              <w:rPr>
                <w:rFonts w:ascii="Cambria" w:hAnsi="Cambria" w:cs="Times New Roman"/>
                <w:sz w:val="20"/>
              </w:rPr>
              <w:t xml:space="preserve">Regresyon </w:t>
            </w:r>
          </w:p>
        </w:tc>
        <w:tc>
          <w:tcPr>
            <w:tcW w:w="1303" w:type="dxa"/>
            <w:tcBorders>
              <w:left w:val="nil"/>
              <w:bottom w:val="nil"/>
              <w:right w:val="nil"/>
            </w:tcBorders>
          </w:tcPr>
          <w:p w:rsidR="007C796B" w:rsidRPr="007C796B" w:rsidRDefault="007C796B" w:rsidP="007C796B">
            <w:pPr>
              <w:autoSpaceDE w:val="0"/>
              <w:autoSpaceDN w:val="0"/>
              <w:adjustRightInd w:val="0"/>
              <w:jc w:val="center"/>
              <w:rPr>
                <w:rFonts w:ascii="Cambria" w:hAnsi="Cambria" w:cs="Times New Roman"/>
                <w:sz w:val="20"/>
              </w:rPr>
            </w:pPr>
            <w:r w:rsidRPr="007C796B">
              <w:rPr>
                <w:rFonts w:ascii="Cambria" w:hAnsi="Cambria" w:cs="Times New Roman"/>
                <w:sz w:val="20"/>
              </w:rPr>
              <w:t>6.513</w:t>
            </w:r>
          </w:p>
        </w:tc>
        <w:tc>
          <w:tcPr>
            <w:tcW w:w="1308" w:type="dxa"/>
            <w:tcBorders>
              <w:left w:val="nil"/>
              <w:bottom w:val="nil"/>
              <w:right w:val="nil"/>
            </w:tcBorders>
          </w:tcPr>
          <w:p w:rsidR="007C796B" w:rsidRPr="007C796B" w:rsidRDefault="007C796B" w:rsidP="007C796B">
            <w:pPr>
              <w:autoSpaceDE w:val="0"/>
              <w:autoSpaceDN w:val="0"/>
              <w:adjustRightInd w:val="0"/>
              <w:jc w:val="center"/>
              <w:rPr>
                <w:rFonts w:ascii="Cambria" w:hAnsi="Cambria" w:cs="Times New Roman"/>
                <w:sz w:val="20"/>
              </w:rPr>
            </w:pPr>
            <w:r w:rsidRPr="007C796B">
              <w:rPr>
                <w:rFonts w:ascii="Cambria" w:hAnsi="Cambria" w:cs="Times New Roman"/>
                <w:sz w:val="20"/>
              </w:rPr>
              <w:t>3</w:t>
            </w:r>
          </w:p>
        </w:tc>
        <w:tc>
          <w:tcPr>
            <w:tcW w:w="1465" w:type="dxa"/>
            <w:tcBorders>
              <w:left w:val="nil"/>
              <w:bottom w:val="nil"/>
              <w:right w:val="nil"/>
            </w:tcBorders>
          </w:tcPr>
          <w:p w:rsidR="007C796B" w:rsidRPr="007C796B" w:rsidRDefault="007C796B" w:rsidP="007C796B">
            <w:pPr>
              <w:autoSpaceDE w:val="0"/>
              <w:autoSpaceDN w:val="0"/>
              <w:adjustRightInd w:val="0"/>
              <w:jc w:val="center"/>
              <w:rPr>
                <w:rFonts w:ascii="Cambria" w:hAnsi="Cambria" w:cs="Times New Roman"/>
                <w:sz w:val="20"/>
              </w:rPr>
            </w:pPr>
            <w:r w:rsidRPr="007C796B">
              <w:rPr>
                <w:rFonts w:ascii="Cambria" w:hAnsi="Cambria" w:cs="Times New Roman"/>
                <w:sz w:val="20"/>
              </w:rPr>
              <w:t>2.171</w:t>
            </w:r>
          </w:p>
        </w:tc>
        <w:tc>
          <w:tcPr>
            <w:tcW w:w="1169" w:type="dxa"/>
            <w:tcBorders>
              <w:left w:val="nil"/>
              <w:bottom w:val="nil"/>
              <w:right w:val="nil"/>
            </w:tcBorders>
          </w:tcPr>
          <w:p w:rsidR="007C796B" w:rsidRPr="007C796B" w:rsidRDefault="007C796B" w:rsidP="007C796B">
            <w:pPr>
              <w:autoSpaceDE w:val="0"/>
              <w:autoSpaceDN w:val="0"/>
              <w:adjustRightInd w:val="0"/>
              <w:jc w:val="center"/>
              <w:rPr>
                <w:rFonts w:ascii="Cambria" w:hAnsi="Cambria" w:cs="Times New Roman"/>
                <w:sz w:val="20"/>
              </w:rPr>
            </w:pPr>
          </w:p>
        </w:tc>
        <w:tc>
          <w:tcPr>
            <w:tcW w:w="850" w:type="dxa"/>
            <w:tcBorders>
              <w:left w:val="nil"/>
              <w:bottom w:val="nil"/>
              <w:right w:val="nil"/>
            </w:tcBorders>
          </w:tcPr>
          <w:p w:rsidR="007C796B" w:rsidRPr="007C796B" w:rsidRDefault="007C796B" w:rsidP="007C796B">
            <w:pPr>
              <w:autoSpaceDE w:val="0"/>
              <w:autoSpaceDN w:val="0"/>
              <w:adjustRightInd w:val="0"/>
              <w:rPr>
                <w:rFonts w:ascii="Cambria" w:hAnsi="Cambria" w:cs="Times New Roman"/>
                <w:sz w:val="20"/>
              </w:rPr>
            </w:pPr>
          </w:p>
        </w:tc>
      </w:tr>
      <w:tr w:rsidR="007C796B" w:rsidRPr="007C796B" w:rsidTr="00D62B5F">
        <w:tc>
          <w:tcPr>
            <w:tcW w:w="1701" w:type="dxa"/>
            <w:tcBorders>
              <w:top w:val="nil"/>
              <w:left w:val="nil"/>
              <w:bottom w:val="nil"/>
              <w:right w:val="nil"/>
            </w:tcBorders>
          </w:tcPr>
          <w:p w:rsidR="007C796B" w:rsidRPr="007C796B" w:rsidRDefault="007C796B" w:rsidP="007C796B">
            <w:pPr>
              <w:autoSpaceDE w:val="0"/>
              <w:autoSpaceDN w:val="0"/>
              <w:adjustRightInd w:val="0"/>
              <w:rPr>
                <w:rFonts w:ascii="Cambria" w:hAnsi="Cambria" w:cs="Times New Roman"/>
                <w:sz w:val="20"/>
              </w:rPr>
            </w:pPr>
          </w:p>
        </w:tc>
        <w:tc>
          <w:tcPr>
            <w:tcW w:w="1303" w:type="dxa"/>
            <w:tcBorders>
              <w:top w:val="nil"/>
              <w:left w:val="nil"/>
              <w:bottom w:val="nil"/>
              <w:right w:val="nil"/>
            </w:tcBorders>
          </w:tcPr>
          <w:p w:rsidR="007C796B" w:rsidRPr="007C796B" w:rsidRDefault="007C796B" w:rsidP="007C796B">
            <w:pPr>
              <w:autoSpaceDE w:val="0"/>
              <w:autoSpaceDN w:val="0"/>
              <w:adjustRightInd w:val="0"/>
              <w:jc w:val="center"/>
              <w:rPr>
                <w:rFonts w:ascii="Cambria" w:hAnsi="Cambria" w:cs="Times New Roman"/>
                <w:sz w:val="20"/>
              </w:rPr>
            </w:pPr>
          </w:p>
        </w:tc>
        <w:tc>
          <w:tcPr>
            <w:tcW w:w="1308" w:type="dxa"/>
            <w:tcBorders>
              <w:top w:val="nil"/>
              <w:left w:val="nil"/>
              <w:bottom w:val="nil"/>
              <w:right w:val="nil"/>
            </w:tcBorders>
          </w:tcPr>
          <w:p w:rsidR="007C796B" w:rsidRPr="007C796B" w:rsidRDefault="007C796B" w:rsidP="007C796B">
            <w:pPr>
              <w:autoSpaceDE w:val="0"/>
              <w:autoSpaceDN w:val="0"/>
              <w:adjustRightInd w:val="0"/>
              <w:jc w:val="center"/>
              <w:rPr>
                <w:rFonts w:ascii="Cambria" w:hAnsi="Cambria" w:cs="Times New Roman"/>
                <w:sz w:val="20"/>
              </w:rPr>
            </w:pPr>
          </w:p>
        </w:tc>
        <w:tc>
          <w:tcPr>
            <w:tcW w:w="1465" w:type="dxa"/>
            <w:tcBorders>
              <w:top w:val="nil"/>
              <w:left w:val="nil"/>
              <w:bottom w:val="nil"/>
              <w:right w:val="nil"/>
            </w:tcBorders>
          </w:tcPr>
          <w:p w:rsidR="007C796B" w:rsidRPr="007C796B" w:rsidRDefault="007C796B" w:rsidP="007C796B">
            <w:pPr>
              <w:autoSpaceDE w:val="0"/>
              <w:autoSpaceDN w:val="0"/>
              <w:adjustRightInd w:val="0"/>
              <w:jc w:val="center"/>
              <w:rPr>
                <w:rFonts w:ascii="Cambria" w:hAnsi="Cambria" w:cs="Times New Roman"/>
                <w:sz w:val="20"/>
              </w:rPr>
            </w:pPr>
          </w:p>
        </w:tc>
        <w:tc>
          <w:tcPr>
            <w:tcW w:w="1169" w:type="dxa"/>
            <w:tcBorders>
              <w:top w:val="nil"/>
              <w:left w:val="nil"/>
              <w:bottom w:val="nil"/>
              <w:right w:val="nil"/>
            </w:tcBorders>
          </w:tcPr>
          <w:p w:rsidR="007C796B" w:rsidRPr="007C796B" w:rsidRDefault="007C796B" w:rsidP="007C796B">
            <w:pPr>
              <w:autoSpaceDE w:val="0"/>
              <w:autoSpaceDN w:val="0"/>
              <w:adjustRightInd w:val="0"/>
              <w:jc w:val="center"/>
              <w:rPr>
                <w:rFonts w:ascii="Cambria" w:hAnsi="Cambria" w:cs="Times New Roman"/>
                <w:sz w:val="20"/>
              </w:rPr>
            </w:pPr>
            <w:r w:rsidRPr="007C796B">
              <w:rPr>
                <w:rFonts w:ascii="Cambria" w:hAnsi="Cambria" w:cs="Times New Roman"/>
                <w:sz w:val="20"/>
              </w:rPr>
              <w:t>16.524</w:t>
            </w:r>
          </w:p>
        </w:tc>
        <w:tc>
          <w:tcPr>
            <w:tcW w:w="850" w:type="dxa"/>
            <w:tcBorders>
              <w:top w:val="nil"/>
              <w:left w:val="nil"/>
              <w:bottom w:val="nil"/>
              <w:right w:val="nil"/>
            </w:tcBorders>
          </w:tcPr>
          <w:p w:rsidR="007C796B" w:rsidRPr="007C796B" w:rsidRDefault="007C796B" w:rsidP="007C796B">
            <w:pPr>
              <w:autoSpaceDE w:val="0"/>
              <w:autoSpaceDN w:val="0"/>
              <w:adjustRightInd w:val="0"/>
              <w:jc w:val="center"/>
              <w:rPr>
                <w:rFonts w:ascii="Cambria" w:hAnsi="Cambria" w:cs="Times New Roman"/>
                <w:sz w:val="20"/>
              </w:rPr>
            </w:pPr>
            <w:r w:rsidRPr="007C796B">
              <w:rPr>
                <w:rFonts w:ascii="Cambria" w:hAnsi="Cambria" w:cs="Times New Roman"/>
                <w:sz w:val="20"/>
              </w:rPr>
              <w:t>.000</w:t>
            </w:r>
          </w:p>
        </w:tc>
      </w:tr>
      <w:tr w:rsidR="007C796B" w:rsidRPr="007C796B" w:rsidTr="00D62B5F">
        <w:tc>
          <w:tcPr>
            <w:tcW w:w="1701" w:type="dxa"/>
            <w:tcBorders>
              <w:top w:val="nil"/>
              <w:left w:val="nil"/>
              <w:right w:val="nil"/>
            </w:tcBorders>
          </w:tcPr>
          <w:p w:rsidR="007C796B" w:rsidRPr="007C796B" w:rsidRDefault="007C796B" w:rsidP="007C796B">
            <w:pPr>
              <w:autoSpaceDE w:val="0"/>
              <w:autoSpaceDN w:val="0"/>
              <w:adjustRightInd w:val="0"/>
              <w:rPr>
                <w:rFonts w:ascii="Cambria" w:hAnsi="Cambria" w:cs="Times New Roman"/>
                <w:sz w:val="20"/>
              </w:rPr>
            </w:pPr>
            <w:r w:rsidRPr="007C796B">
              <w:rPr>
                <w:rFonts w:ascii="Cambria" w:hAnsi="Cambria" w:cs="Times New Roman"/>
                <w:sz w:val="20"/>
              </w:rPr>
              <w:t>Artık (Residual)</w:t>
            </w:r>
          </w:p>
        </w:tc>
        <w:tc>
          <w:tcPr>
            <w:tcW w:w="1303" w:type="dxa"/>
            <w:tcBorders>
              <w:top w:val="nil"/>
              <w:left w:val="nil"/>
              <w:right w:val="nil"/>
            </w:tcBorders>
          </w:tcPr>
          <w:p w:rsidR="007C796B" w:rsidRPr="007C796B" w:rsidRDefault="007C796B" w:rsidP="007C796B">
            <w:pPr>
              <w:autoSpaceDE w:val="0"/>
              <w:autoSpaceDN w:val="0"/>
              <w:adjustRightInd w:val="0"/>
              <w:jc w:val="center"/>
              <w:rPr>
                <w:rFonts w:ascii="Cambria" w:hAnsi="Cambria" w:cs="Times New Roman"/>
                <w:sz w:val="20"/>
              </w:rPr>
            </w:pPr>
            <w:r w:rsidRPr="007C796B">
              <w:rPr>
                <w:rFonts w:ascii="Cambria" w:hAnsi="Cambria" w:cs="Times New Roman"/>
                <w:sz w:val="20"/>
              </w:rPr>
              <w:t>44.275</w:t>
            </w:r>
          </w:p>
        </w:tc>
        <w:tc>
          <w:tcPr>
            <w:tcW w:w="1308" w:type="dxa"/>
            <w:tcBorders>
              <w:top w:val="nil"/>
              <w:left w:val="nil"/>
              <w:right w:val="nil"/>
            </w:tcBorders>
          </w:tcPr>
          <w:p w:rsidR="007C796B" w:rsidRPr="007C796B" w:rsidRDefault="007C796B" w:rsidP="007C796B">
            <w:pPr>
              <w:autoSpaceDE w:val="0"/>
              <w:autoSpaceDN w:val="0"/>
              <w:adjustRightInd w:val="0"/>
              <w:jc w:val="center"/>
              <w:rPr>
                <w:rFonts w:ascii="Cambria" w:hAnsi="Cambria" w:cs="Times New Roman"/>
                <w:sz w:val="20"/>
              </w:rPr>
            </w:pPr>
            <w:r w:rsidRPr="007C796B">
              <w:rPr>
                <w:rFonts w:ascii="Cambria" w:hAnsi="Cambria" w:cs="Times New Roman"/>
                <w:sz w:val="20"/>
              </w:rPr>
              <w:t>337</w:t>
            </w:r>
          </w:p>
        </w:tc>
        <w:tc>
          <w:tcPr>
            <w:tcW w:w="1465" w:type="dxa"/>
            <w:tcBorders>
              <w:top w:val="nil"/>
              <w:left w:val="nil"/>
              <w:right w:val="nil"/>
            </w:tcBorders>
          </w:tcPr>
          <w:p w:rsidR="007C796B" w:rsidRPr="007C796B" w:rsidRDefault="007C796B" w:rsidP="007C796B">
            <w:pPr>
              <w:autoSpaceDE w:val="0"/>
              <w:autoSpaceDN w:val="0"/>
              <w:adjustRightInd w:val="0"/>
              <w:jc w:val="center"/>
              <w:rPr>
                <w:rFonts w:ascii="Cambria" w:hAnsi="Cambria" w:cs="Times New Roman"/>
                <w:sz w:val="20"/>
              </w:rPr>
            </w:pPr>
            <w:r w:rsidRPr="007C796B">
              <w:rPr>
                <w:rFonts w:ascii="Cambria" w:hAnsi="Cambria" w:cs="Times New Roman"/>
                <w:sz w:val="20"/>
              </w:rPr>
              <w:t>0.131</w:t>
            </w:r>
          </w:p>
        </w:tc>
        <w:tc>
          <w:tcPr>
            <w:tcW w:w="1169" w:type="dxa"/>
            <w:tcBorders>
              <w:top w:val="nil"/>
              <w:left w:val="nil"/>
              <w:right w:val="nil"/>
            </w:tcBorders>
          </w:tcPr>
          <w:p w:rsidR="007C796B" w:rsidRPr="007C796B" w:rsidRDefault="007C796B" w:rsidP="007C796B">
            <w:pPr>
              <w:autoSpaceDE w:val="0"/>
              <w:autoSpaceDN w:val="0"/>
              <w:adjustRightInd w:val="0"/>
              <w:rPr>
                <w:rFonts w:ascii="Cambria" w:hAnsi="Cambria" w:cs="Times New Roman"/>
                <w:sz w:val="20"/>
              </w:rPr>
            </w:pPr>
          </w:p>
        </w:tc>
        <w:tc>
          <w:tcPr>
            <w:tcW w:w="850" w:type="dxa"/>
            <w:tcBorders>
              <w:top w:val="nil"/>
              <w:left w:val="nil"/>
              <w:right w:val="nil"/>
            </w:tcBorders>
          </w:tcPr>
          <w:p w:rsidR="007C796B" w:rsidRPr="007C796B" w:rsidRDefault="007C796B" w:rsidP="007C796B">
            <w:pPr>
              <w:autoSpaceDE w:val="0"/>
              <w:autoSpaceDN w:val="0"/>
              <w:adjustRightInd w:val="0"/>
              <w:rPr>
                <w:rFonts w:ascii="Cambria" w:hAnsi="Cambria" w:cs="Times New Roman"/>
                <w:sz w:val="20"/>
              </w:rPr>
            </w:pPr>
          </w:p>
        </w:tc>
      </w:tr>
    </w:tbl>
    <w:p w:rsidR="002D5974" w:rsidRPr="007C796B" w:rsidRDefault="00F21E12" w:rsidP="007C796B">
      <w:pPr>
        <w:spacing w:before="120" w:after="120" w:line="240" w:lineRule="auto"/>
        <w:jc w:val="both"/>
        <w:rPr>
          <w:rFonts w:ascii="Cambria" w:hAnsi="Cambria"/>
        </w:rPr>
      </w:pPr>
      <w:r>
        <w:rPr>
          <w:rFonts w:ascii="Cambria" w:hAnsi="Cambria"/>
        </w:rPr>
        <w:tab/>
        <w:t>Tablo 7</w:t>
      </w:r>
      <w:r w:rsidR="007C796B" w:rsidRPr="007C796B">
        <w:rPr>
          <w:rFonts w:ascii="Cambria" w:hAnsi="Cambria"/>
        </w:rPr>
        <w:t xml:space="preserve"> incele</w:t>
      </w:r>
      <w:r>
        <w:rPr>
          <w:rFonts w:ascii="Cambria" w:hAnsi="Cambria"/>
        </w:rPr>
        <w:t>ndiğinde, Tablo 6</w:t>
      </w:r>
      <w:r w:rsidR="007C796B" w:rsidRPr="007C796B">
        <w:rPr>
          <w:rFonts w:ascii="Cambria" w:hAnsi="Cambria"/>
        </w:rPr>
        <w:t>’da verilen basamaklı regresyon analizinde elde edilen yordama gücünün anlamlı düzeyde olduğu görülmektedir (F</w:t>
      </w:r>
      <w:r w:rsidR="007C796B" w:rsidRPr="007C796B">
        <w:rPr>
          <w:rFonts w:ascii="Cambria" w:hAnsi="Cambria"/>
          <w:vertAlign w:val="subscript"/>
        </w:rPr>
        <w:t>(3,337)</w:t>
      </w:r>
      <w:r w:rsidR="005C7DAD">
        <w:rPr>
          <w:rFonts w:ascii="Cambria" w:hAnsi="Cambria"/>
        </w:rPr>
        <w:t>=</w:t>
      </w:r>
      <w:r w:rsidR="007C796B" w:rsidRPr="007C796B">
        <w:rPr>
          <w:rFonts w:ascii="Cambria" w:hAnsi="Cambria"/>
        </w:rPr>
        <w:t xml:space="preserve">16.524, p&lt;.000). Öğretmen adaylarının eleştirel pedagoji ilkelerine katılma durumlarının yordanmasına ilişkin yapılan regresyon analizi üç basamakta gerçekleşmiştir ve öğretmen adaylarının eleştirel pedagoji ilkelerine katılım durumlarına ilişkin varyansa katkıları bakımından üç değişkenin önemli yordayıcı olduğu ortaya çıkmıştır. Yapılan analiz sonuçları, regresyon eşitliğine önemli yordayıcı olarak giren öğretmen adaylarının ilerlemecilik felsefesine ilişkin inancın eleştirel pedagoji ilkelerine katılma durumlarına ilişkin varyansın %9’unu açıklayacak güçte olduğunu, yeniden kurmacılık felsefesine ilişkin inancın eleştirel pedagoji ilkelerine katılma durumlarına ilişkin varyansın %2.2’sini, varoluşçuluk felsefesine ilişkin inancın ise eleştirel pedagoji ilkelerine katılma durumlarına ilişkin varyansın %1.6’sını açıklayacak güçte olduğunu göstermektedir. Bununla birlikte, öğretmen adaylarının daimicilik ve esasicilik felsefelerine ilişkin inancın toplam varyansa anlamlı katkı sağlamadığı, öğretmen adaylarının eleştirel pedagoji ilkelerine katılma durumlarını anlamlı düzeyde yordamadığı saptanmıştır.  </w:t>
      </w:r>
    </w:p>
    <w:p w:rsidR="00496BBA" w:rsidRPr="00496BBA" w:rsidRDefault="007C796B" w:rsidP="00496BBA">
      <w:pPr>
        <w:spacing w:before="100" w:beforeAutospacing="1" w:after="100" w:afterAutospacing="1" w:line="240" w:lineRule="auto"/>
        <w:jc w:val="center"/>
        <w:rPr>
          <w:rFonts w:ascii="Cambria" w:hAnsi="Cambria"/>
          <w:b/>
        </w:rPr>
      </w:pPr>
      <w:r>
        <w:rPr>
          <w:rFonts w:ascii="Cambria" w:hAnsi="Cambria"/>
          <w:b/>
        </w:rPr>
        <w:t xml:space="preserve">TARTIŞMA, </w:t>
      </w:r>
      <w:r w:rsidR="00496BBA" w:rsidRPr="00496BBA">
        <w:rPr>
          <w:rFonts w:ascii="Cambria" w:hAnsi="Cambria"/>
          <w:b/>
        </w:rPr>
        <w:t>SONUÇ</w:t>
      </w:r>
      <w:r>
        <w:rPr>
          <w:rFonts w:ascii="Cambria" w:hAnsi="Cambria"/>
          <w:b/>
        </w:rPr>
        <w:t xml:space="preserve"> ve ÖNERİLER</w:t>
      </w:r>
    </w:p>
    <w:p w:rsidR="00AD64A5" w:rsidRPr="00D157AA" w:rsidRDefault="007C796B" w:rsidP="00AD64A5">
      <w:pPr>
        <w:spacing w:before="120" w:after="120" w:line="240" w:lineRule="auto"/>
        <w:jc w:val="both"/>
        <w:rPr>
          <w:rFonts w:ascii="Cambria" w:hAnsi="Cambria"/>
          <w:color w:val="000000"/>
        </w:rPr>
      </w:pPr>
      <w:r>
        <w:rPr>
          <w:rFonts w:ascii="Cambria" w:hAnsi="Cambria"/>
        </w:rPr>
        <w:tab/>
      </w:r>
      <w:r w:rsidR="000E3A19">
        <w:rPr>
          <w:rFonts w:ascii="Cambria" w:hAnsi="Cambria" w:cs="Times New Roman"/>
          <w:szCs w:val="20"/>
        </w:rPr>
        <w:t>Ö</w:t>
      </w:r>
      <w:r w:rsidR="000E3A19" w:rsidRPr="001B6C5E">
        <w:rPr>
          <w:rFonts w:ascii="Cambria" w:hAnsi="Cambria" w:cs="Times New Roman"/>
          <w:szCs w:val="20"/>
        </w:rPr>
        <w:t xml:space="preserve">ğretmen adaylarının benimsedikleri eğitim felsefesi inançları ile eleştirel pedagoji ilkelerine katılma durumları arasındaki ilişkinin </w:t>
      </w:r>
      <w:r w:rsidR="000E3A19">
        <w:rPr>
          <w:rFonts w:ascii="Cambria" w:hAnsi="Cambria" w:cs="Times New Roman"/>
          <w:szCs w:val="20"/>
        </w:rPr>
        <w:t xml:space="preserve">incelendiği </w:t>
      </w:r>
      <w:r w:rsidR="000E3A19" w:rsidRPr="001B6C5E">
        <w:rPr>
          <w:rFonts w:ascii="Cambria" w:hAnsi="Cambria" w:cs="Times New Roman"/>
          <w:szCs w:val="20"/>
        </w:rPr>
        <w:t>bu araştırmada</w:t>
      </w:r>
      <w:r w:rsidR="000E3A19">
        <w:rPr>
          <w:rFonts w:ascii="Cambria" w:hAnsi="Cambria" w:cs="Times New Roman"/>
          <w:szCs w:val="20"/>
        </w:rPr>
        <w:t xml:space="preserve">, </w:t>
      </w:r>
      <w:r w:rsidRPr="007C796B">
        <w:rPr>
          <w:rFonts w:ascii="Cambria" w:hAnsi="Cambria"/>
        </w:rPr>
        <w:t>öğretmen adaylarının en çok benimsedikleri eğitim felsefesinin varoluşçuluk olduğu, varoluşçuluğu sırasıyla ilerlemecilik, yeniden kurmacılık, daimicilik ve esasicilik felsefesinin izlediği belirlenmiştir. Bu sonuçlar, alanyazındaki benzer çalışma sonuçlarıyla paralellik göstermektedir. Hayırsever ve Oğuz (2017)</w:t>
      </w:r>
      <w:r w:rsidR="005C7DAD">
        <w:rPr>
          <w:rFonts w:ascii="Cambria" w:hAnsi="Cambria"/>
        </w:rPr>
        <w:t xml:space="preserve">, Ilgaz vd. </w:t>
      </w:r>
      <w:r w:rsidR="000954FB">
        <w:rPr>
          <w:rFonts w:ascii="Cambria" w:hAnsi="Cambria"/>
        </w:rPr>
        <w:t>(2013</w:t>
      </w:r>
      <w:r w:rsidRPr="007C796B">
        <w:rPr>
          <w:rFonts w:ascii="Cambria" w:hAnsi="Cambria"/>
        </w:rPr>
        <w:t xml:space="preserve">), </w:t>
      </w:r>
      <w:r w:rsidR="000954FB">
        <w:rPr>
          <w:rFonts w:ascii="Cambria" w:hAnsi="Cambria"/>
        </w:rPr>
        <w:t>Alkın-</w:t>
      </w:r>
      <w:r w:rsidRPr="007C796B">
        <w:rPr>
          <w:rFonts w:ascii="Cambria" w:hAnsi="Cambria"/>
        </w:rPr>
        <w:t xml:space="preserve">Şahin, Tunca ve Ulubey’in (2014) öğretmen adaylarına yönelik yaptıkları araştırmada, bu çalışmanın sonuçlarına benzer bir sıralamaya ulaştıkları görülmektedir. </w:t>
      </w:r>
      <w:r w:rsidR="005C7DAD">
        <w:rPr>
          <w:rFonts w:ascii="Cambria" w:hAnsi="Cambria"/>
          <w:color w:val="000000"/>
        </w:rPr>
        <w:t xml:space="preserve">Altınkurt vd. </w:t>
      </w:r>
      <w:r w:rsidRPr="007C796B">
        <w:rPr>
          <w:rFonts w:ascii="Cambria" w:hAnsi="Cambria"/>
          <w:color w:val="000000"/>
        </w:rPr>
        <w:t>(2012)</w:t>
      </w:r>
      <w:r w:rsidRPr="007C796B">
        <w:rPr>
          <w:rFonts w:ascii="Cambria" w:hAnsi="Cambria"/>
        </w:rPr>
        <w:t>,</w:t>
      </w:r>
      <w:r w:rsidR="005C7DAD">
        <w:rPr>
          <w:rFonts w:ascii="Cambria" w:hAnsi="Cambria"/>
          <w:color w:val="000000"/>
        </w:rPr>
        <w:t xml:space="preserve"> Oğuz vd. </w:t>
      </w:r>
      <w:r w:rsidRPr="007C796B">
        <w:rPr>
          <w:rFonts w:ascii="Cambria" w:hAnsi="Cambria"/>
          <w:color w:val="000000"/>
        </w:rPr>
        <w:t>(2014) ile Ça</w:t>
      </w:r>
      <w:r w:rsidR="005C7DAD">
        <w:rPr>
          <w:rFonts w:ascii="Cambria" w:hAnsi="Cambria"/>
          <w:color w:val="000000"/>
        </w:rPr>
        <w:t xml:space="preserve">kmak vd. </w:t>
      </w:r>
      <w:r w:rsidR="000954FB">
        <w:rPr>
          <w:rFonts w:ascii="Cambria" w:hAnsi="Cambria"/>
          <w:color w:val="000000"/>
        </w:rPr>
        <w:t>(2016</w:t>
      </w:r>
      <w:r w:rsidRPr="007C796B">
        <w:rPr>
          <w:rFonts w:ascii="Cambria" w:hAnsi="Cambria"/>
          <w:color w:val="000000"/>
        </w:rPr>
        <w:t xml:space="preserve">) </w:t>
      </w:r>
      <w:r w:rsidR="005C7DAD">
        <w:rPr>
          <w:rFonts w:ascii="Cambria" w:hAnsi="Cambria"/>
          <w:color w:val="000000"/>
        </w:rPr>
        <w:t xml:space="preserve">tarafından yapılan </w:t>
      </w:r>
      <w:r w:rsidRPr="007C796B">
        <w:rPr>
          <w:rFonts w:ascii="Cambria" w:hAnsi="Cambria"/>
          <w:color w:val="000000"/>
        </w:rPr>
        <w:t>araştırma</w:t>
      </w:r>
      <w:r w:rsidR="00853F88">
        <w:rPr>
          <w:rFonts w:ascii="Cambria" w:hAnsi="Cambria"/>
          <w:color w:val="000000"/>
        </w:rPr>
        <w:t>lar</w:t>
      </w:r>
      <w:r w:rsidRPr="007C796B">
        <w:rPr>
          <w:rFonts w:ascii="Cambria" w:hAnsi="Cambria"/>
          <w:color w:val="000000"/>
        </w:rPr>
        <w:t xml:space="preserve">da, öğretmenlerin en yüksek katılım gösterdiği </w:t>
      </w:r>
      <w:r w:rsidR="003E71B0">
        <w:rPr>
          <w:rFonts w:ascii="Cambria" w:hAnsi="Cambria"/>
          <w:color w:val="000000"/>
        </w:rPr>
        <w:t xml:space="preserve">eğitim felsefesi varoluşçuluk, </w:t>
      </w:r>
      <w:r w:rsidRPr="007C796B">
        <w:rPr>
          <w:rFonts w:ascii="Cambria" w:hAnsi="Cambria"/>
          <w:color w:val="000000"/>
        </w:rPr>
        <w:t>en düşük katılımın olduğu eğitim felsefe</w:t>
      </w:r>
      <w:r w:rsidR="003E71B0">
        <w:rPr>
          <w:rFonts w:ascii="Cambria" w:hAnsi="Cambria"/>
          <w:color w:val="000000"/>
        </w:rPr>
        <w:t xml:space="preserve">si esasicilik olmakla birlikte </w:t>
      </w:r>
      <w:r w:rsidRPr="007C796B">
        <w:rPr>
          <w:rFonts w:ascii="Cambria" w:hAnsi="Cambria"/>
          <w:color w:val="000000"/>
        </w:rPr>
        <w:t>en çok benimsenen eğitim felsefesinin genel sıralamaları farklılık göstermektedir.</w:t>
      </w:r>
      <w:r w:rsidR="00853F88">
        <w:rPr>
          <w:rFonts w:ascii="Cambria" w:hAnsi="Cambria"/>
          <w:color w:val="000000"/>
        </w:rPr>
        <w:t xml:space="preserve"> Altınkurt vd. </w:t>
      </w:r>
      <w:r w:rsidRPr="007C796B">
        <w:rPr>
          <w:rFonts w:ascii="Cambria" w:hAnsi="Cambria"/>
          <w:color w:val="000000"/>
        </w:rPr>
        <w:t xml:space="preserve">(2012) </w:t>
      </w:r>
      <w:r w:rsidR="00853F88">
        <w:rPr>
          <w:rFonts w:ascii="Cambria" w:hAnsi="Cambria"/>
          <w:color w:val="000000"/>
        </w:rPr>
        <w:t>tarafından yapılan</w:t>
      </w:r>
      <w:r w:rsidRPr="007C796B">
        <w:rPr>
          <w:rFonts w:ascii="Cambria" w:hAnsi="Cambria"/>
          <w:color w:val="000000"/>
        </w:rPr>
        <w:t xml:space="preserve"> araştırmada en çok benimsenen eğitim felsefesi sırasıyla varoluşçuluk, </w:t>
      </w:r>
      <w:r w:rsidRPr="007C796B">
        <w:rPr>
          <w:rFonts w:ascii="Cambria" w:hAnsi="Cambria"/>
          <w:color w:val="000000"/>
        </w:rPr>
        <w:lastRenderedPageBreak/>
        <w:t>ilerlemecilik, daimicilik, yeniden kurm</w:t>
      </w:r>
      <w:r w:rsidR="00853F88">
        <w:rPr>
          <w:rFonts w:ascii="Cambria" w:hAnsi="Cambria"/>
          <w:color w:val="000000"/>
        </w:rPr>
        <w:t xml:space="preserve">acılık ve esasicilik iken Oğuz vd. </w:t>
      </w:r>
      <w:r w:rsidRPr="007C796B">
        <w:rPr>
          <w:rFonts w:ascii="Cambria" w:hAnsi="Cambria"/>
          <w:color w:val="000000"/>
        </w:rPr>
        <w:t xml:space="preserve">(2014) </w:t>
      </w:r>
      <w:r w:rsidR="00853F88">
        <w:rPr>
          <w:rFonts w:ascii="Cambria" w:hAnsi="Cambria"/>
          <w:color w:val="000000"/>
        </w:rPr>
        <w:t>tarafından yapılan araştırma</w:t>
      </w:r>
      <w:r w:rsidRPr="007C796B">
        <w:rPr>
          <w:rFonts w:ascii="Cambria" w:hAnsi="Cambria"/>
          <w:color w:val="000000"/>
        </w:rPr>
        <w:t>da sırasıyla varoluşçuluk, yeniden kurmacılık, ilerlemecilik, daimicilik ve esasicilik,</w:t>
      </w:r>
      <w:r w:rsidR="00853F88">
        <w:rPr>
          <w:rFonts w:ascii="Cambria" w:hAnsi="Cambria"/>
          <w:color w:val="000000"/>
        </w:rPr>
        <w:t xml:space="preserve"> Çakmak vd. </w:t>
      </w:r>
      <w:r w:rsidR="000954FB">
        <w:rPr>
          <w:rFonts w:ascii="Cambria" w:hAnsi="Cambria"/>
          <w:color w:val="000000"/>
        </w:rPr>
        <w:t>(2016</w:t>
      </w:r>
      <w:r w:rsidRPr="007C796B">
        <w:rPr>
          <w:rFonts w:ascii="Cambria" w:hAnsi="Cambria"/>
          <w:color w:val="000000"/>
        </w:rPr>
        <w:t xml:space="preserve">) </w:t>
      </w:r>
      <w:r w:rsidR="00853F88">
        <w:rPr>
          <w:rFonts w:ascii="Cambria" w:hAnsi="Cambria"/>
          <w:color w:val="000000"/>
        </w:rPr>
        <w:t>tarafından yapılan araştırma</w:t>
      </w:r>
      <w:r w:rsidRPr="007C796B">
        <w:rPr>
          <w:rFonts w:ascii="Cambria" w:hAnsi="Cambria"/>
          <w:color w:val="000000"/>
        </w:rPr>
        <w:t>da ise sıralama varoluşçuluk, ilerlemecilik, daimicilik, yeniden kurmacılık ve esasicilik şeklindedir</w:t>
      </w:r>
      <w:r w:rsidR="00A13F80">
        <w:rPr>
          <w:rFonts w:ascii="Cambria" w:hAnsi="Cambria"/>
          <w:color w:val="000000"/>
        </w:rPr>
        <w:t>.</w:t>
      </w:r>
      <w:r w:rsidRPr="007C796B">
        <w:rPr>
          <w:rFonts w:ascii="Cambria" w:hAnsi="Cambria"/>
          <w:color w:val="000000"/>
        </w:rPr>
        <w:t xml:space="preserve"> Yokuş (2016) araştırmasında eğitim inançlarını; daimicilik, idealizm, realizm, deneyselcilik ve varoluşçuluk alt boyutlarına göre incelemiştir. Araştırmanın sonuc</w:t>
      </w:r>
      <w:r w:rsidR="00E52D71">
        <w:rPr>
          <w:rFonts w:ascii="Cambria" w:hAnsi="Cambria"/>
          <w:color w:val="000000"/>
        </w:rPr>
        <w:t>unda, en çok benimsenen eğitim inancı</w:t>
      </w:r>
      <w:r w:rsidRPr="007C796B">
        <w:rPr>
          <w:rFonts w:ascii="Cambria" w:hAnsi="Cambria"/>
          <w:color w:val="000000"/>
        </w:rPr>
        <w:t xml:space="preserve"> deneyselcilik, en </w:t>
      </w:r>
      <w:r w:rsidR="00E52D71">
        <w:rPr>
          <w:rFonts w:ascii="Cambria" w:hAnsi="Cambria"/>
          <w:color w:val="000000"/>
        </w:rPr>
        <w:t>az</w:t>
      </w:r>
      <w:r w:rsidRPr="007C796B">
        <w:rPr>
          <w:rFonts w:ascii="Cambria" w:hAnsi="Cambria"/>
          <w:color w:val="000000"/>
        </w:rPr>
        <w:t xml:space="preserve"> benimsenen eğitim felsefesi ise daimicilik olmuştur. </w:t>
      </w:r>
      <w:r w:rsidR="00D157AA">
        <w:rPr>
          <w:rFonts w:ascii="Cambria" w:hAnsi="Cambria"/>
          <w:color w:val="000000"/>
        </w:rPr>
        <w:t xml:space="preserve">Benzer şekilde, </w:t>
      </w:r>
      <w:r w:rsidR="00853F88">
        <w:rPr>
          <w:rFonts w:ascii="Cambria" w:hAnsi="Cambria" w:cs="Times New Roman"/>
          <w:szCs w:val="20"/>
        </w:rPr>
        <w:t xml:space="preserve">Livingston vd. </w:t>
      </w:r>
      <w:r w:rsidR="00D157AA">
        <w:rPr>
          <w:rFonts w:ascii="Cambria" w:hAnsi="Cambria" w:cs="Times New Roman"/>
          <w:szCs w:val="20"/>
        </w:rPr>
        <w:t xml:space="preserve">(1995) </w:t>
      </w:r>
      <w:r w:rsidR="00853F88">
        <w:rPr>
          <w:rFonts w:ascii="Cambria" w:hAnsi="Cambria" w:cs="Times New Roman"/>
          <w:szCs w:val="20"/>
        </w:rPr>
        <w:t>tarafından yapılan</w:t>
      </w:r>
      <w:r w:rsidR="00D157AA">
        <w:rPr>
          <w:rFonts w:ascii="Cambria" w:hAnsi="Cambria" w:cs="Times New Roman"/>
          <w:szCs w:val="20"/>
        </w:rPr>
        <w:t xml:space="preserve"> çalışmada </w:t>
      </w:r>
      <w:r w:rsidR="00D157AA">
        <w:rPr>
          <w:rFonts w:ascii="Cambria" w:hAnsi="Cambria"/>
          <w:color w:val="000000"/>
        </w:rPr>
        <w:t xml:space="preserve">en çok benimsenen eğitim inancı deneyselcilik; </w:t>
      </w:r>
      <w:r w:rsidR="00BA34CF">
        <w:rPr>
          <w:rFonts w:ascii="Cambria" w:hAnsi="Cambria"/>
          <w:color w:val="000000"/>
        </w:rPr>
        <w:t>Silvernail'in (1992) ortaöğretim öğretmenleriyle yaptığı çalışmada</w:t>
      </w:r>
      <w:r w:rsidR="00D157AA">
        <w:rPr>
          <w:rFonts w:ascii="Cambria" w:hAnsi="Cambria"/>
          <w:color w:val="000000"/>
        </w:rPr>
        <w:t xml:space="preserve"> da</w:t>
      </w:r>
      <w:r w:rsidR="00BA34CF">
        <w:rPr>
          <w:rFonts w:ascii="Cambria" w:hAnsi="Cambria"/>
          <w:color w:val="000000"/>
        </w:rPr>
        <w:t xml:space="preserve"> en çok benimsenen felsefe ilerlemecilik olmuştur. </w:t>
      </w:r>
      <w:r w:rsidR="00E52D71" w:rsidRPr="007C796B">
        <w:rPr>
          <w:rFonts w:ascii="Cambria" w:hAnsi="Cambria"/>
          <w:color w:val="000000"/>
        </w:rPr>
        <w:t>Bu çalışmada</w:t>
      </w:r>
      <w:r w:rsidRPr="007C796B">
        <w:rPr>
          <w:rFonts w:ascii="Cambria" w:hAnsi="Cambria"/>
          <w:color w:val="000000"/>
        </w:rPr>
        <w:t xml:space="preserve">, </w:t>
      </w:r>
      <w:r w:rsidRPr="007C796B">
        <w:rPr>
          <w:rFonts w:ascii="Cambria" w:hAnsi="Cambria"/>
        </w:rPr>
        <w:t>öğretmen adaylarının en fazla varoluşçuluk ve ilerlemecilik eğitim felsefesi inançlarını benimsemeleri, en az benimsedikleri eğitim felsefelerinin de daimicilik ve esasicilik olması öğretmen adaylarının çağdaş eğitim felsefelerini daha fazla benimsediklerini doğrular niteliktedir. Bu durumda, öğretmen adaylarının bireyi merkeze alan, öğrenci ilgi ve ihtiyaçlarını dikkate alan, öğrencinin süreçte aktif olduğu öğrenci merkezli bir eğitim anlayışını savundukları söylenebilir. Bu durum üzerinde öğretmen adaylarının yapılandırmacı yaklaşımın temel alındığı bir eğitim anlayışında öğrenim görmelerinin etkili olduğu düşünülebilir.</w:t>
      </w:r>
      <w:r w:rsidR="00AD64A5">
        <w:rPr>
          <w:rFonts w:ascii="Cambria" w:hAnsi="Cambria"/>
        </w:rPr>
        <w:t xml:space="preserve"> </w:t>
      </w:r>
      <w:r w:rsidR="00AD64A5" w:rsidRPr="00AD64A5">
        <w:rPr>
          <w:rFonts w:ascii="Cambria" w:hAnsi="Cambria"/>
        </w:rPr>
        <w:t xml:space="preserve">Öğretmen adaylarının eğitim aldıkları eğitim sisteminde varoluşçu eğitim felsefesi benimsenmemekle birlikte </w:t>
      </w:r>
      <w:r w:rsidR="00AD64A5">
        <w:rPr>
          <w:rFonts w:ascii="Cambria" w:hAnsi="Cambria"/>
        </w:rPr>
        <w:t xml:space="preserve">öğretmen adaylarının </w:t>
      </w:r>
      <w:r w:rsidR="00AD64A5" w:rsidRPr="00AD64A5">
        <w:rPr>
          <w:rFonts w:ascii="Cambria" w:hAnsi="Cambria"/>
        </w:rPr>
        <w:t xml:space="preserve">varoluşçu eğitim felsefesini </w:t>
      </w:r>
      <w:r w:rsidR="001773D0">
        <w:rPr>
          <w:rFonts w:ascii="Cambria" w:hAnsi="Cambria"/>
        </w:rPr>
        <w:t>benimsemeleri dikkat çekicidir.</w:t>
      </w:r>
      <w:r w:rsidR="00AD64A5" w:rsidRPr="00AD64A5">
        <w:rPr>
          <w:rFonts w:ascii="Cambria" w:hAnsi="Cambria"/>
        </w:rPr>
        <w:t xml:space="preserve"> Bu durumun oluşmasında, ders içeriklerinde sıklıkla vurgulanan öğrenci merkezli eğitim, demok</w:t>
      </w:r>
      <w:r w:rsidR="001773D0">
        <w:rPr>
          <w:rFonts w:ascii="Cambria" w:hAnsi="Cambria"/>
        </w:rPr>
        <w:t>ratik okul ortamı gibi unsurların etkili olduğu veya</w:t>
      </w:r>
      <w:r w:rsidR="00AD64A5" w:rsidRPr="00AD64A5">
        <w:rPr>
          <w:rFonts w:ascii="Cambria" w:hAnsi="Cambria"/>
        </w:rPr>
        <w:t xml:space="preserve"> </w:t>
      </w:r>
      <w:r w:rsidR="001773D0">
        <w:rPr>
          <w:rFonts w:ascii="Cambria" w:hAnsi="Cambria"/>
        </w:rPr>
        <w:t xml:space="preserve">öğretmen adaylarının </w:t>
      </w:r>
      <w:r w:rsidR="00AD64A5" w:rsidRPr="00AD64A5">
        <w:rPr>
          <w:rFonts w:ascii="Cambria" w:hAnsi="Cambria"/>
        </w:rPr>
        <w:t>ken</w:t>
      </w:r>
      <w:r w:rsidR="001773D0">
        <w:rPr>
          <w:rFonts w:ascii="Cambria" w:hAnsi="Cambria"/>
        </w:rPr>
        <w:t>dilerini</w:t>
      </w:r>
      <w:r w:rsidR="00AD64A5" w:rsidRPr="00AD64A5">
        <w:rPr>
          <w:rFonts w:ascii="Cambria" w:hAnsi="Cambria"/>
        </w:rPr>
        <w:t xml:space="preserve"> gerçekleştirme</w:t>
      </w:r>
      <w:r w:rsidR="001773D0">
        <w:rPr>
          <w:rFonts w:ascii="Cambria" w:hAnsi="Cambria"/>
        </w:rPr>
        <w:t>lerine</w:t>
      </w:r>
      <w:r w:rsidR="00AD64A5" w:rsidRPr="00AD64A5">
        <w:rPr>
          <w:rFonts w:ascii="Cambria" w:hAnsi="Cambria"/>
        </w:rPr>
        <w:t xml:space="preserve"> yönelik </w:t>
      </w:r>
      <w:r w:rsidR="001773D0">
        <w:rPr>
          <w:rFonts w:ascii="Cambria" w:hAnsi="Cambria"/>
        </w:rPr>
        <w:t xml:space="preserve">ideallerinin etkili olduğu söylenebilir. </w:t>
      </w:r>
    </w:p>
    <w:p w:rsidR="007C796B" w:rsidRPr="007C796B" w:rsidRDefault="007C796B" w:rsidP="007C796B">
      <w:pPr>
        <w:spacing w:before="120" w:after="120" w:line="240" w:lineRule="auto"/>
        <w:ind w:firstLine="709"/>
        <w:jc w:val="both"/>
        <w:rPr>
          <w:rFonts w:ascii="Cambria" w:hAnsi="Cambria"/>
        </w:rPr>
      </w:pPr>
      <w:r w:rsidRPr="007C796B">
        <w:rPr>
          <w:rFonts w:ascii="Cambria" w:hAnsi="Cambria"/>
          <w:color w:val="000000"/>
        </w:rPr>
        <w:t>Araştırmada, öğretmen adaylarının eleştirel pedagoji ilkelerine katılma durumlarının orta düzeyde olduğu belirlenmiştir. Öğretmen adaylarının eleştirel pedagoji ilkeleri ölçeğinin alt boyutlarının (özgürleştirici okul, okulun işlevleri ve eğitim sistemi) tümüne orta düzeyde katılım gösterdikleri belirlenmiştir. Öğretmen adaylarının en yüksek düzeyde katılım gösterdikleri boyutlar sırasıyla okulun işlevleri, eğitim sistemi ve özgürleştirici okul şeklindedir. Benzer şekilde, Kozikoğlu ve Aslan'ın (2015) yaptıkları çalışmada da pedagojik formasyon eğitimi alan öğretmen adaylarının eleştirel pedagoji ilkelerine katılım durumları orta düze</w:t>
      </w:r>
      <w:r w:rsidR="00FF56B3">
        <w:rPr>
          <w:rFonts w:ascii="Cambria" w:hAnsi="Cambria"/>
          <w:color w:val="000000"/>
        </w:rPr>
        <w:t xml:space="preserve">yde çıkmıştır. </w:t>
      </w:r>
      <w:r w:rsidR="00BE1F98">
        <w:rPr>
          <w:rFonts w:ascii="Cambria" w:hAnsi="Cambria"/>
          <w:color w:val="000000"/>
        </w:rPr>
        <w:t xml:space="preserve">Bu araştırmadan farklı olarak, </w:t>
      </w:r>
      <w:r w:rsidR="00BE1F98">
        <w:rPr>
          <w:rFonts w:ascii="Cambria" w:hAnsi="Cambria" w:cs="Times New Roman"/>
          <w:szCs w:val="20"/>
        </w:rPr>
        <w:t xml:space="preserve">Aliakbari ve Allahmoradi'nin (2012) İranlı öğretmenlerle yaptıkları çalışmada, öğretmenlerin eleştirel pedagoji ilkelerine genel olarak yüksek düzeyde katıldıkları belirlenmiştir. </w:t>
      </w:r>
      <w:r w:rsidR="00FF56B3">
        <w:rPr>
          <w:rFonts w:ascii="Cambria" w:hAnsi="Cambria"/>
          <w:color w:val="000000"/>
        </w:rPr>
        <w:t xml:space="preserve"> Yılmaz’ın (2009</w:t>
      </w:r>
      <w:r w:rsidRPr="007C796B">
        <w:rPr>
          <w:rFonts w:ascii="Cambria" w:hAnsi="Cambria"/>
          <w:color w:val="000000"/>
        </w:rPr>
        <w:t xml:space="preserve">) yaptığı araştırmada, öğretmenlerin eleştirel pedagoji ilkelerine katılımları bu araştırmadan farklı olarak düşük düzeyde çıkarken, eleştirel pedagoji ilkelerinin alt boyutlarına katılım sırası bu araştırma ile benzer çıkmıştır. </w:t>
      </w:r>
      <w:r w:rsidRPr="007C796B">
        <w:rPr>
          <w:rFonts w:ascii="Cambria" w:hAnsi="Cambria" w:cs="Times New Roman"/>
        </w:rPr>
        <w:t xml:space="preserve">Alanyazında birçok çalışmada (Aslan, 2014; </w:t>
      </w:r>
      <w:r w:rsidR="000E47BA" w:rsidRPr="007C796B">
        <w:rPr>
          <w:rFonts w:ascii="Cambria" w:hAnsi="Cambria" w:cs="Times New Roman"/>
        </w:rPr>
        <w:t xml:space="preserve">Kesik ve Bayram, 2015; </w:t>
      </w:r>
      <w:r w:rsidR="00FF56B3" w:rsidRPr="007C796B">
        <w:rPr>
          <w:rFonts w:ascii="Cambria" w:hAnsi="Cambria" w:cs="Times New Roman"/>
        </w:rPr>
        <w:t>Şahin</w:t>
      </w:r>
      <w:r w:rsidR="00853F88">
        <w:rPr>
          <w:rFonts w:ascii="Cambria" w:hAnsi="Cambria" w:cs="Times New Roman"/>
        </w:rPr>
        <w:t xml:space="preserve"> vd.</w:t>
      </w:r>
      <w:r w:rsidR="00712F8B">
        <w:rPr>
          <w:rFonts w:ascii="Cambria" w:hAnsi="Cambria" w:cs="Times New Roman"/>
        </w:rPr>
        <w:t xml:space="preserve">, </w:t>
      </w:r>
      <w:r w:rsidRPr="007C796B">
        <w:rPr>
          <w:rFonts w:ascii="Cambria" w:hAnsi="Cambria" w:cs="Times New Roman"/>
        </w:rPr>
        <w:t xml:space="preserve">2016; </w:t>
      </w:r>
      <w:r w:rsidR="00FF56B3" w:rsidRPr="007C796B">
        <w:rPr>
          <w:rFonts w:ascii="Cambria" w:hAnsi="Cambria" w:cs="Times New Roman"/>
        </w:rPr>
        <w:t xml:space="preserve">Taşgın ve </w:t>
      </w:r>
      <w:r w:rsidRPr="007C796B">
        <w:rPr>
          <w:rFonts w:ascii="Cambria" w:hAnsi="Cambria" w:cs="Times New Roman"/>
        </w:rPr>
        <w:t>Küçükoğlu, 2017;</w:t>
      </w:r>
      <w:r w:rsidRPr="007C796B">
        <w:rPr>
          <w:rFonts w:ascii="Cambria" w:hAnsi="Cambria"/>
          <w:color w:val="000000"/>
        </w:rPr>
        <w:t xml:space="preserve"> Terzi</w:t>
      </w:r>
      <w:r w:rsidR="00853F88">
        <w:rPr>
          <w:rFonts w:ascii="Cambria" w:hAnsi="Cambria"/>
          <w:color w:val="000000"/>
        </w:rPr>
        <w:t xml:space="preserve"> vd., </w:t>
      </w:r>
      <w:r w:rsidRPr="007C796B">
        <w:rPr>
          <w:rFonts w:ascii="Cambria" w:hAnsi="Cambria"/>
          <w:color w:val="000000"/>
        </w:rPr>
        <w:t xml:space="preserve">2015; </w:t>
      </w:r>
      <w:r w:rsidR="00FF56B3">
        <w:rPr>
          <w:rFonts w:ascii="Cambria" w:hAnsi="Cambria" w:cs="Times New Roman"/>
        </w:rPr>
        <w:t>Yılmaz ve Altınkurt, 2011</w:t>
      </w:r>
      <w:r w:rsidRPr="007C796B">
        <w:rPr>
          <w:rFonts w:ascii="Cambria" w:hAnsi="Cambria" w:cs="Times New Roman"/>
        </w:rPr>
        <w:t>) öğretmen veya öğrencilerin eleşti</w:t>
      </w:r>
      <w:r w:rsidR="00FF56B3">
        <w:rPr>
          <w:rFonts w:ascii="Cambria" w:hAnsi="Cambria" w:cs="Times New Roman"/>
        </w:rPr>
        <w:t xml:space="preserve">rel pedagoji ilkelerine katılma </w:t>
      </w:r>
      <w:r w:rsidRPr="007C796B">
        <w:rPr>
          <w:rFonts w:ascii="Cambria" w:hAnsi="Cambria" w:cs="Times New Roman"/>
        </w:rPr>
        <w:t xml:space="preserve">durumlarının düşük veya orta düzeyde olduğu belirlenmiştir. Bu sonuçlardan hareketle, öğretmen adaylarının okulun, bireyi ve toplumu özgürleştirmesi gerektiği fikrini tam olarak benimsemedikleri ve mevcut eğitim sistemini sürdürme eğiliminde oldukları söylenebilir. Eleştirel pedagojinin amacı; gençlerin eleştiren, sorgulayan bireyler olmaktan ziyade, tüketen bireyler haline geldiği mevcut süreçte (Giroux, 2009), toplumda gözlenen ilişkiler hakkında soru sorma arzusuna ve yeterliliğine sahip, eleştirel vatandaşlar yetiştirmektir. Ayrıca, eleştirel pedagojiyi benimseyen öğretmen adayları, mesleğe başladıkları zaman öğrencilerin ilgi ve ihtiyaçlarını daha fazla önemseyeceklerdir (Freire, 2010). Dolayısıyla öğretmen adaylarının eleştirel pedagoji ilkelerine istenilen düzeyde katılım göstermedikleri düşünülebilir. </w:t>
      </w:r>
    </w:p>
    <w:p w:rsidR="007C796B" w:rsidRPr="007C796B" w:rsidRDefault="007C796B" w:rsidP="007C796B">
      <w:pPr>
        <w:spacing w:before="120" w:after="120" w:line="240" w:lineRule="auto"/>
        <w:jc w:val="both"/>
        <w:rPr>
          <w:rFonts w:ascii="Cambria" w:hAnsi="Cambria"/>
          <w:color w:val="000000"/>
        </w:rPr>
      </w:pPr>
      <w:r w:rsidRPr="007C796B">
        <w:rPr>
          <w:rFonts w:ascii="Cambria" w:hAnsi="Cambria" w:cs="Times New Roman"/>
        </w:rPr>
        <w:tab/>
        <w:t>Araştırmanın sonucunda, öğretmen adaylarının eleştirel pedagoji ilkelerine katılma durumlarına yönelik görüşlerinin cinsiyete göre anlamlı farklılık göstermediği belirlenmiştir. Bu sonuç, Yılmaz (2009) tarafından ilköğretim okullarında görev yapan öğretmenlerle yürütü</w:t>
      </w:r>
      <w:r w:rsidR="00853F88">
        <w:rPr>
          <w:rFonts w:ascii="Cambria" w:hAnsi="Cambria" w:cs="Times New Roman"/>
        </w:rPr>
        <w:t xml:space="preserve">len çalışma sonuçları ve Şahin vd. </w:t>
      </w:r>
      <w:r w:rsidRPr="007C796B">
        <w:rPr>
          <w:rFonts w:ascii="Cambria" w:hAnsi="Cambria" w:cs="Times New Roman"/>
        </w:rPr>
        <w:t xml:space="preserve">(2016) tarafından öğretmen adaylarıyla yürütülen araştırma sonuçlarıyla benzerlik taşımaktadır. </w:t>
      </w:r>
      <w:r w:rsidR="00D157AA" w:rsidRPr="007C796B">
        <w:rPr>
          <w:rFonts w:ascii="Cambria" w:hAnsi="Cambria"/>
          <w:color w:val="000000"/>
        </w:rPr>
        <w:t xml:space="preserve">Ayrıca, araştırma sonuçları Sarıgöz ve Özkara (2015) tarafından farklı anabilim dallarında öğrenimlerini sürdüren öğretmen adaylarıyla yürütülen araştırma </w:t>
      </w:r>
      <w:r w:rsidR="00D157AA" w:rsidRPr="007C796B">
        <w:rPr>
          <w:rFonts w:ascii="Cambria" w:hAnsi="Cambria" w:cs="Times New Roman"/>
        </w:rPr>
        <w:t>sonuçlarıyla</w:t>
      </w:r>
      <w:r w:rsidR="00D157AA" w:rsidRPr="007C796B">
        <w:rPr>
          <w:rFonts w:ascii="Cambria" w:hAnsi="Cambria"/>
          <w:color w:val="000000"/>
        </w:rPr>
        <w:t xml:space="preserve"> örtüşürken; </w:t>
      </w:r>
      <w:r w:rsidR="00853F88">
        <w:rPr>
          <w:rFonts w:ascii="Cambria" w:hAnsi="Cambria"/>
          <w:color w:val="000000"/>
        </w:rPr>
        <w:t xml:space="preserve">Terzi vd. </w:t>
      </w:r>
      <w:r w:rsidR="00D157AA" w:rsidRPr="007C796B">
        <w:rPr>
          <w:rFonts w:ascii="Cambria" w:hAnsi="Cambria"/>
          <w:color w:val="000000"/>
        </w:rPr>
        <w:t xml:space="preserve">(2015) tarafından gerçekleştirilen araştırma </w:t>
      </w:r>
      <w:r w:rsidR="00D157AA" w:rsidRPr="007C796B">
        <w:rPr>
          <w:rFonts w:ascii="Cambria" w:hAnsi="Cambria" w:cs="Times New Roman"/>
        </w:rPr>
        <w:t>sonuçlarıyla</w:t>
      </w:r>
      <w:r w:rsidR="00D157AA" w:rsidRPr="007C796B">
        <w:rPr>
          <w:rFonts w:ascii="Cambria" w:hAnsi="Cambria"/>
          <w:color w:val="000000"/>
        </w:rPr>
        <w:t xml:space="preserve"> kısmen örtüşmektedir.</w:t>
      </w:r>
      <w:r w:rsidR="00D157AA">
        <w:rPr>
          <w:rFonts w:ascii="Cambria" w:hAnsi="Cambria"/>
          <w:color w:val="000000"/>
        </w:rPr>
        <w:t xml:space="preserve"> </w:t>
      </w:r>
      <w:r w:rsidR="00D157AA">
        <w:rPr>
          <w:rFonts w:ascii="Cambria" w:hAnsi="Cambria" w:cs="Times New Roman"/>
        </w:rPr>
        <w:t xml:space="preserve">Bu araştırmadan farklı olarak, </w:t>
      </w:r>
      <w:r w:rsidR="00D157AA">
        <w:rPr>
          <w:rFonts w:ascii="Cambria" w:hAnsi="Cambria" w:cs="Times New Roman"/>
          <w:szCs w:val="20"/>
        </w:rPr>
        <w:t xml:space="preserve">Aliakbari ve Allahmoradi'nin (2012), Aslan ve Kozikoğlu'nun (2015) yaptıkları çalışmada erkek katılımcıların kadın </w:t>
      </w:r>
      <w:r w:rsidR="004957C9">
        <w:rPr>
          <w:rFonts w:ascii="Cambria" w:hAnsi="Cambria" w:cs="Times New Roman"/>
          <w:szCs w:val="20"/>
        </w:rPr>
        <w:lastRenderedPageBreak/>
        <w:t>katılımcılara</w:t>
      </w:r>
      <w:r w:rsidR="00D157AA">
        <w:rPr>
          <w:rFonts w:ascii="Cambria" w:hAnsi="Cambria" w:cs="Times New Roman"/>
          <w:szCs w:val="20"/>
        </w:rPr>
        <w:t xml:space="preserve"> oranla eleştirel pedagoji ilkelerine daha çok katıldıkları belirlenmiştir. </w:t>
      </w:r>
      <w:r w:rsidRPr="007C796B">
        <w:rPr>
          <w:rFonts w:ascii="Cambria" w:hAnsi="Cambria"/>
          <w:color w:val="000000"/>
        </w:rPr>
        <w:t>Bu durumda, bu araştırma sonu</w:t>
      </w:r>
      <w:r w:rsidR="004957C9">
        <w:rPr>
          <w:rFonts w:ascii="Cambria" w:hAnsi="Cambria"/>
          <w:color w:val="000000"/>
        </w:rPr>
        <w:t xml:space="preserve">çlarından hareketle </w:t>
      </w:r>
      <w:r w:rsidRPr="007C796B">
        <w:rPr>
          <w:rFonts w:ascii="Cambria" w:hAnsi="Cambria"/>
          <w:color w:val="000000"/>
        </w:rPr>
        <w:t xml:space="preserve">kadın ve erkek öğretmen adaylarının eleştirel pedagojiye yönelik görüşlerinin benzer olduğu söylenebilir. </w:t>
      </w:r>
    </w:p>
    <w:p w:rsidR="007C796B" w:rsidRDefault="007C796B" w:rsidP="007C796B">
      <w:pPr>
        <w:spacing w:before="120" w:after="120" w:line="240" w:lineRule="auto"/>
        <w:jc w:val="both"/>
        <w:rPr>
          <w:rFonts w:ascii="Cambria" w:hAnsi="Cambria"/>
          <w:color w:val="000000"/>
        </w:rPr>
      </w:pPr>
      <w:r w:rsidRPr="007C796B">
        <w:rPr>
          <w:rFonts w:ascii="Cambria" w:hAnsi="Cambria"/>
          <w:color w:val="000000"/>
        </w:rPr>
        <w:tab/>
        <w:t xml:space="preserve">Cinsiyet değişkenine göre </w:t>
      </w:r>
      <w:r w:rsidRPr="007C796B">
        <w:rPr>
          <w:rFonts w:ascii="Cambria" w:hAnsi="Cambria" w:cs="Times New Roman"/>
        </w:rPr>
        <w:t>öğretmen adaylarının eğitim felsefesi inançlarına yönelik görüşlerinde ise her alt boyutta farklı sonuçlar elde edilmiştir. Öğretmen adaylarının yeniden kurmacılık felsefesine yönelik görüşlerinin cinsiyete göre anlamlı farklılık göstermediği saptanırken daimicilik, esasicilik, ilerlemecilik ve varoluşçuluk felsefelerine ilişkin görüşlerin ise cinsiyete göre</w:t>
      </w:r>
      <w:r w:rsidRPr="007C796B">
        <w:rPr>
          <w:rFonts w:ascii="Cambria" w:hAnsi="Cambria"/>
          <w:b/>
        </w:rPr>
        <w:t xml:space="preserve"> </w:t>
      </w:r>
      <w:r w:rsidRPr="007C796B">
        <w:rPr>
          <w:rFonts w:ascii="Cambria" w:hAnsi="Cambria"/>
        </w:rPr>
        <w:t xml:space="preserve">anlamlı şekilde </w:t>
      </w:r>
      <w:r w:rsidRPr="007C796B">
        <w:rPr>
          <w:rFonts w:ascii="Cambria" w:hAnsi="Cambria" w:cs="Times New Roman"/>
        </w:rPr>
        <w:t xml:space="preserve">farklılık gösterdiği </w:t>
      </w:r>
      <w:r w:rsidRPr="007C796B">
        <w:rPr>
          <w:rFonts w:ascii="Cambria" w:hAnsi="Cambria"/>
        </w:rPr>
        <w:t>sonucuna varılmıştır. Buna göre, erkek öğretmen adaylarının kadın öğretmen adaylarına kıyasla daimicilik ve esasicilik felsefelerini daha çok benimsedikleri, kadın öğretmen adaylarının ise erkek öğretmen adaylarına kıyasla ilerlemecilik ve varoluşçuluk felsefelerini daha çok benimsedikleri belirlenmiştir. Araştırmada öğretmen adaylarının ilerlemecilik ve varoluşçuluk felsefelerinde kadın öğretmen adayları lehine çıkan anlamlı farklılık,</w:t>
      </w:r>
      <w:r w:rsidR="00712F8B">
        <w:rPr>
          <w:rFonts w:ascii="Cambria" w:hAnsi="Cambria"/>
        </w:rPr>
        <w:t xml:space="preserve"> Çakmak vd. </w:t>
      </w:r>
      <w:r w:rsidR="00CC6F26">
        <w:rPr>
          <w:rFonts w:ascii="Cambria" w:hAnsi="Cambria"/>
        </w:rPr>
        <w:t>(2016</w:t>
      </w:r>
      <w:r w:rsidRPr="007C796B">
        <w:rPr>
          <w:rFonts w:ascii="Cambria" w:hAnsi="Cambria"/>
        </w:rPr>
        <w:t xml:space="preserve">) tarafından gerçekleştirilen araştırma bulgusuyla örtüşmektedir. Bu araştırmadan farklı olarak, </w:t>
      </w:r>
      <w:r w:rsidR="00853F88">
        <w:rPr>
          <w:rFonts w:ascii="Cambria" w:hAnsi="Cambria"/>
        </w:rPr>
        <w:t xml:space="preserve">Çakmak vd. </w:t>
      </w:r>
      <w:r w:rsidR="00CC6F26">
        <w:rPr>
          <w:rFonts w:ascii="Cambria" w:hAnsi="Cambria"/>
        </w:rPr>
        <w:t>(2016</w:t>
      </w:r>
      <w:r w:rsidRPr="007C796B">
        <w:rPr>
          <w:rFonts w:ascii="Cambria" w:hAnsi="Cambria"/>
        </w:rPr>
        <w:t xml:space="preserve">) tarafından yapılan araştırmada daimicilik, esasicilik ve yeniden kurmacılık felsefelerinde cinsiyete göre anlamlı farklılık olmadığı sonucuna ulaşılmıştır. </w:t>
      </w:r>
      <w:r w:rsidR="00BA34CF">
        <w:rPr>
          <w:rFonts w:ascii="Cambria" w:hAnsi="Cambria"/>
          <w:color w:val="000000"/>
        </w:rPr>
        <w:t xml:space="preserve">Silvernail'in (1992) yaptığı araştırmada, erkek öğretmenlerin kadın öğretmenlere kıyasla gelenekselciliği daha çok benimsedikleri, fakat ilerlemecilik felsefesinde </w:t>
      </w:r>
      <w:r w:rsidR="00BA34CF" w:rsidRPr="007C796B">
        <w:rPr>
          <w:rFonts w:ascii="Cambria" w:hAnsi="Cambria"/>
        </w:rPr>
        <w:t xml:space="preserve">cinsiyete göre anlamlı farklılık olmadığı sonucuna ulaşılmıştır. </w:t>
      </w:r>
      <w:r w:rsidRPr="007C796B">
        <w:rPr>
          <w:rFonts w:ascii="Cambria" w:hAnsi="Cambria"/>
        </w:rPr>
        <w:t xml:space="preserve">Yokuş’un (2016) yaptığı araştırmada ise cinsiyete göre hiçbir eğitim inancında anlamlı farklılık olmadığı sonucuna ulaşılmıştır. </w:t>
      </w:r>
      <w:r w:rsidRPr="007C796B">
        <w:rPr>
          <w:rFonts w:ascii="Cambria" w:hAnsi="Cambria"/>
          <w:color w:val="000000"/>
        </w:rPr>
        <w:t>Öğretmenl</w:t>
      </w:r>
      <w:r w:rsidR="00853F88">
        <w:rPr>
          <w:rFonts w:ascii="Cambria" w:hAnsi="Cambria"/>
          <w:color w:val="000000"/>
        </w:rPr>
        <w:t>erle (Altınkurt vd.</w:t>
      </w:r>
      <w:r w:rsidR="00CC6F26">
        <w:rPr>
          <w:rFonts w:ascii="Cambria" w:hAnsi="Cambria"/>
          <w:color w:val="000000"/>
        </w:rPr>
        <w:t>, 2012</w:t>
      </w:r>
      <w:r w:rsidRPr="007C796B">
        <w:rPr>
          <w:rFonts w:ascii="Cambria" w:hAnsi="Cambria"/>
          <w:color w:val="000000"/>
        </w:rPr>
        <w:t xml:space="preserve">; Çoban, 2007; Doğanay ve Sarı, 2003) ve eğitim yöneticileri ile (Karadağ, Baloğlu ve Kaya, 2009) yürütülen diğer çalışmalarda da eğitim inançlarının cinsiyete göre </w:t>
      </w:r>
      <w:r w:rsidRPr="007C796B">
        <w:rPr>
          <w:rFonts w:ascii="Cambria" w:hAnsi="Cambria" w:cs="Times New Roman"/>
        </w:rPr>
        <w:t xml:space="preserve">anlamlı farklılık göstermediği </w:t>
      </w:r>
      <w:r w:rsidRPr="007C796B">
        <w:rPr>
          <w:rFonts w:ascii="Cambria" w:hAnsi="Cambria"/>
          <w:color w:val="000000"/>
        </w:rPr>
        <w:t xml:space="preserve">sonucuna varılmıştır. Bu durumda, cinsiyet değişkenine göre eğitim felsefesi inançlarının değişkenlik gösterip göstermediğine ilişkin alanyazındaki çalışmalarda farklı sonuçlara ulaşıldığı görülmektedir. Bu durumun çalışılan örneklem veya çalışma grubunun özelliklerinin farklılık göstermesinden kaynaklandığı düşünülebilir. Bu araştırma ve alanyazındaki benzer çalışma sonuçlarından hareketle, kadın öğretmen adaylarının çağdaş eğitim felsefelerini, erkeklerin ise geleneksel eğitim felsefelerini daha çok benimsedikleri söylenebilir. </w:t>
      </w:r>
    </w:p>
    <w:p w:rsidR="00C86F59" w:rsidRPr="00970F35" w:rsidRDefault="00C86F59" w:rsidP="00970F35">
      <w:pPr>
        <w:jc w:val="both"/>
        <w:rPr>
          <w:rFonts w:ascii="Cambria" w:hAnsi="Cambria"/>
          <w:szCs w:val="20"/>
        </w:rPr>
      </w:pPr>
      <w:r>
        <w:rPr>
          <w:rFonts w:ascii="Cambria" w:hAnsi="Cambria" w:cs="Times New Roman"/>
        </w:rPr>
        <w:tab/>
      </w:r>
      <w:r w:rsidRPr="007C796B">
        <w:rPr>
          <w:rFonts w:ascii="Cambria" w:hAnsi="Cambria" w:cs="Times New Roman"/>
        </w:rPr>
        <w:t xml:space="preserve">Araştırmanın sonucunda, öğretmen adaylarının </w:t>
      </w:r>
      <w:r>
        <w:rPr>
          <w:rFonts w:ascii="Cambria" w:hAnsi="Cambria" w:cs="Times New Roman"/>
        </w:rPr>
        <w:t xml:space="preserve">benimsedikleri eğitim felsefelerinin sınıf düzeyine </w:t>
      </w:r>
      <w:r w:rsidRPr="007C796B">
        <w:rPr>
          <w:rFonts w:ascii="Cambria" w:hAnsi="Cambria" w:cs="Times New Roman"/>
        </w:rPr>
        <w:t xml:space="preserve">göre anlamlı farklılık göstermediği belirlenmiştir. </w:t>
      </w:r>
      <w:r w:rsidR="00A17528">
        <w:rPr>
          <w:rFonts w:ascii="Cambria" w:hAnsi="Cambria" w:cs="Times New Roman"/>
        </w:rPr>
        <w:t xml:space="preserve">Bu sonuç, alanyazındaki benzer araştırma sonuçlarını destekler niteliktedir. </w:t>
      </w:r>
      <w:r w:rsidR="00853F88">
        <w:rPr>
          <w:rFonts w:ascii="Cambria" w:hAnsi="Cambria" w:cs="Times New Roman"/>
          <w:szCs w:val="20"/>
        </w:rPr>
        <w:t xml:space="preserve">Çakmak vd. </w:t>
      </w:r>
      <w:r w:rsidR="00A17528">
        <w:rPr>
          <w:rFonts w:ascii="Cambria" w:hAnsi="Cambria" w:cs="Times New Roman"/>
          <w:szCs w:val="20"/>
        </w:rPr>
        <w:t xml:space="preserve">(2016) </w:t>
      </w:r>
      <w:r w:rsidR="00853F88">
        <w:rPr>
          <w:rFonts w:ascii="Cambria" w:hAnsi="Cambria" w:cs="Times New Roman"/>
          <w:szCs w:val="20"/>
        </w:rPr>
        <w:t>tarafından yapılan</w:t>
      </w:r>
      <w:r w:rsidR="00A17528">
        <w:rPr>
          <w:rFonts w:ascii="Cambria" w:hAnsi="Cambria" w:cs="Times New Roman"/>
          <w:szCs w:val="20"/>
        </w:rPr>
        <w:t xml:space="preserve"> çalışmada, öğretmen adaylarının </w:t>
      </w:r>
      <w:r w:rsidR="00A17528" w:rsidRPr="00A17528">
        <w:rPr>
          <w:rFonts w:ascii="Cambria" w:hAnsi="Cambria" w:cs="TimesNewRomanPSMT"/>
          <w:szCs w:val="20"/>
        </w:rPr>
        <w:t>“varoluşçuluk, ilerlemecilik, yeniden kurmacılık ve esasicilik” eğitim</w:t>
      </w:r>
      <w:r w:rsidR="00A17528">
        <w:rPr>
          <w:rFonts w:ascii="Cambria" w:hAnsi="Cambria" w:cs="TimesNewRomanPSMT"/>
          <w:szCs w:val="20"/>
        </w:rPr>
        <w:t xml:space="preserve"> </w:t>
      </w:r>
      <w:r w:rsidR="00A17528" w:rsidRPr="00A17528">
        <w:rPr>
          <w:rFonts w:ascii="Cambria" w:hAnsi="Cambria" w:cs="TimesNewRomanPSMT"/>
          <w:szCs w:val="20"/>
        </w:rPr>
        <w:t>inançları ile sınıf değişkeni arasında anlamlı bir farklılık bulunmamıştır.</w:t>
      </w:r>
      <w:r w:rsidR="00A17528">
        <w:rPr>
          <w:rFonts w:ascii="Cambria" w:hAnsi="Cambria" w:cs="TimesNewRomanPSMT"/>
          <w:szCs w:val="20"/>
        </w:rPr>
        <w:t xml:space="preserve"> Benzer şekilde, Yokuş’un (2016) yaptığı çalışmada, müzik öğretmeni adaylarının eğitim felsefesi tercihlerinin sınıf düzeyine göre anlamlı düzeyde farklılık göstermediği belirlenmiştir. Bu araştırmadan farklı olarak, </w:t>
      </w:r>
      <w:r w:rsidR="00A17528" w:rsidRPr="00A17528">
        <w:rPr>
          <w:rFonts w:ascii="Cambria" w:hAnsi="Cambria" w:cs="TimesNewRomanPSMT"/>
          <w:szCs w:val="20"/>
        </w:rPr>
        <w:t>Biçer, Er ve Özel (2013)</w:t>
      </w:r>
      <w:r w:rsidR="00A17528">
        <w:rPr>
          <w:rFonts w:ascii="Cambria" w:hAnsi="Cambria" w:cs="TimesNewRomanPSMT"/>
          <w:szCs w:val="20"/>
        </w:rPr>
        <w:t xml:space="preserve">, </w:t>
      </w:r>
      <w:r w:rsidR="001433E4">
        <w:rPr>
          <w:rFonts w:ascii="Cambria" w:hAnsi="Cambria" w:cs="TimesNewRomanPSMT"/>
          <w:szCs w:val="20"/>
        </w:rPr>
        <w:t>Alkın-</w:t>
      </w:r>
      <w:r w:rsidR="00853F88">
        <w:rPr>
          <w:rFonts w:ascii="Cambria" w:hAnsi="Cambria" w:cs="TimesNewRomanPSMT"/>
          <w:szCs w:val="20"/>
        </w:rPr>
        <w:t xml:space="preserve">Şahin vd. </w:t>
      </w:r>
      <w:r w:rsidR="00A17528" w:rsidRPr="00A17528">
        <w:rPr>
          <w:rFonts w:ascii="Cambria" w:hAnsi="Cambria" w:cs="TimesNewRomanPSMT"/>
          <w:szCs w:val="20"/>
        </w:rPr>
        <w:t>(2014)</w:t>
      </w:r>
      <w:r w:rsidR="001433E4">
        <w:rPr>
          <w:rFonts w:ascii="Cambria" w:hAnsi="Cambria" w:cs="TimesNewRomanPSMT"/>
          <w:szCs w:val="20"/>
        </w:rPr>
        <w:t xml:space="preserve"> </w:t>
      </w:r>
      <w:r w:rsidR="00853F88">
        <w:rPr>
          <w:rFonts w:ascii="Cambria" w:hAnsi="Cambria" w:cs="TimesNewRomanPSMT"/>
          <w:szCs w:val="20"/>
        </w:rPr>
        <w:t>tarafından yapılan</w:t>
      </w:r>
      <w:r w:rsidR="001433E4">
        <w:rPr>
          <w:rFonts w:ascii="Cambria" w:hAnsi="Cambria" w:cs="TimesNewRomanPSMT"/>
          <w:szCs w:val="20"/>
        </w:rPr>
        <w:t xml:space="preserve"> çalışmalarda alt sınıftaki öğretmen adaylarının geleneksel eğitim felsefelerini, üst sınıftaki öğretmen adaylarının ise çağdaş eğitim felsefelerini daha çok benimsedikleri belirlenmiştir. Her ne kadar hizmet öncesi öğretmen eğitiminin </w:t>
      </w:r>
      <w:r w:rsidR="001433E4" w:rsidRPr="001433E4">
        <w:rPr>
          <w:rFonts w:ascii="Cambria" w:hAnsi="Cambria"/>
        </w:rPr>
        <w:t>öğretmen adaylarının</w:t>
      </w:r>
      <w:r w:rsidR="001433E4">
        <w:rPr>
          <w:rFonts w:ascii="Cambria" w:hAnsi="Cambria" w:cs="TimesNewRomanPSMT"/>
          <w:szCs w:val="20"/>
        </w:rPr>
        <w:t xml:space="preserve"> eğitime dair görüşlerini, inanışlarını geliştirdiğine (Doğanay, 2011) ve </w:t>
      </w:r>
      <w:r w:rsidR="001433E4">
        <w:rPr>
          <w:rFonts w:ascii="Cambria" w:hAnsi="Cambria"/>
        </w:rPr>
        <w:t>onların</w:t>
      </w:r>
      <w:r w:rsidR="001433E4" w:rsidRPr="001433E4">
        <w:rPr>
          <w:rFonts w:ascii="Cambria" w:hAnsi="Cambria"/>
        </w:rPr>
        <w:t xml:space="preserve"> felsefi anlayışlarını </w:t>
      </w:r>
      <w:r w:rsidR="001433E4">
        <w:rPr>
          <w:rFonts w:ascii="Cambria" w:hAnsi="Cambria"/>
        </w:rPr>
        <w:t>etkilediğine inanan</w:t>
      </w:r>
      <w:r w:rsidR="001433E4" w:rsidRPr="001433E4">
        <w:rPr>
          <w:rFonts w:ascii="Cambria" w:hAnsi="Cambria"/>
        </w:rPr>
        <w:t xml:space="preserve"> eğitimciler</w:t>
      </w:r>
      <w:r w:rsidR="001433E4">
        <w:rPr>
          <w:rFonts w:ascii="Cambria" w:hAnsi="Cambria"/>
        </w:rPr>
        <w:t xml:space="preserve"> olsa da </w:t>
      </w:r>
      <w:r w:rsidR="00AF6EB5">
        <w:rPr>
          <w:rFonts w:ascii="Cambria" w:hAnsi="Cambria"/>
        </w:rPr>
        <w:t xml:space="preserve">(Austin ve Reinhardt, 1999), bu araştırmada öğretmen adaylarının benimsedikleri eğitim felsefesi inançlarının </w:t>
      </w:r>
      <w:r w:rsidR="002E216A">
        <w:rPr>
          <w:rFonts w:ascii="Cambria" w:hAnsi="Cambria" w:cs="TimesNewRomanPSMT"/>
          <w:szCs w:val="20"/>
        </w:rPr>
        <w:t xml:space="preserve">hizmet öncesi öğretmen eğitimi sürecinde </w:t>
      </w:r>
      <w:r w:rsidR="00AF6EB5">
        <w:rPr>
          <w:rFonts w:ascii="Cambria" w:hAnsi="Cambria"/>
        </w:rPr>
        <w:t xml:space="preserve">anlamlı farklılık göstermediği görülmektedir. Bu durum üzerinde, daha önceki eğitim süreçlerinde de benzer eğitim felsefelerinin temel alınmasının etkili olduğu düşünülebilir. Ayrıca, </w:t>
      </w:r>
      <w:r w:rsidR="00AF6EB5">
        <w:rPr>
          <w:rFonts w:ascii="Cambria" w:hAnsi="Cambria" w:cs="TimesNewRomanPSMT"/>
          <w:szCs w:val="20"/>
        </w:rPr>
        <w:t>a</w:t>
      </w:r>
      <w:r w:rsidR="001433E4" w:rsidRPr="007C796B">
        <w:rPr>
          <w:rFonts w:ascii="Cambria" w:hAnsi="Cambria" w:cs="Times New Roman"/>
        </w:rPr>
        <w:t xml:space="preserve">raştırmanın sonucunda, öğretmen adaylarının eleştirel pedagoji ilkelerine katılma durumlarına yönelik görüşlerinin </w:t>
      </w:r>
      <w:r w:rsidR="001433E4">
        <w:rPr>
          <w:rFonts w:ascii="Cambria" w:hAnsi="Cambria" w:cs="Times New Roman"/>
        </w:rPr>
        <w:t xml:space="preserve">sınıf düzeyine </w:t>
      </w:r>
      <w:r w:rsidR="001433E4" w:rsidRPr="007C796B">
        <w:rPr>
          <w:rFonts w:ascii="Cambria" w:hAnsi="Cambria" w:cs="Times New Roman"/>
        </w:rPr>
        <w:t>göre anlamlı farklılık göstermediği belirlenmiştir.</w:t>
      </w:r>
      <w:r w:rsidR="00AF6EB5">
        <w:rPr>
          <w:rFonts w:ascii="Cambria" w:hAnsi="Cambria" w:cs="Times New Roman"/>
        </w:rPr>
        <w:t xml:space="preserve"> Bu araştırma sonuçlarına paralel olarak, </w:t>
      </w:r>
      <w:r w:rsidR="00AF6EB5" w:rsidRPr="00AF6EB5">
        <w:rPr>
          <w:rFonts w:ascii="Cambria" w:hAnsi="Cambria"/>
          <w:color w:val="000000"/>
          <w:szCs w:val="20"/>
        </w:rPr>
        <w:t>Sarıgöz ve Özkara</w:t>
      </w:r>
      <w:r w:rsidR="00AF6EB5">
        <w:rPr>
          <w:rFonts w:ascii="Cambria" w:hAnsi="Cambria"/>
          <w:color w:val="000000"/>
          <w:szCs w:val="20"/>
        </w:rPr>
        <w:t xml:space="preserve"> (</w:t>
      </w:r>
      <w:r w:rsidR="00AF6EB5" w:rsidRPr="00AF6EB5">
        <w:rPr>
          <w:rFonts w:ascii="Cambria" w:hAnsi="Cambria"/>
          <w:color w:val="000000"/>
          <w:szCs w:val="20"/>
        </w:rPr>
        <w:t>2015)</w:t>
      </w:r>
      <w:r w:rsidR="00AF6EB5">
        <w:rPr>
          <w:rFonts w:ascii="Cambria" w:hAnsi="Cambria" w:cs="Times New Roman"/>
          <w:szCs w:val="20"/>
        </w:rPr>
        <w:t xml:space="preserve">, </w:t>
      </w:r>
      <w:r w:rsidR="00853F88">
        <w:rPr>
          <w:rFonts w:ascii="Cambria" w:hAnsi="Cambria" w:cs="Times New Roman"/>
          <w:szCs w:val="20"/>
        </w:rPr>
        <w:t xml:space="preserve">Şahin vd. </w:t>
      </w:r>
      <w:r w:rsidR="00AF6EB5">
        <w:rPr>
          <w:rFonts w:ascii="Cambria" w:hAnsi="Cambria" w:cs="Times New Roman"/>
          <w:szCs w:val="20"/>
        </w:rPr>
        <w:t xml:space="preserve">(2016) </w:t>
      </w:r>
      <w:r w:rsidR="00853F88">
        <w:rPr>
          <w:rFonts w:ascii="Cambria" w:hAnsi="Cambria" w:cs="Times New Roman"/>
          <w:szCs w:val="20"/>
        </w:rPr>
        <w:t xml:space="preserve">tarafından yapılan </w:t>
      </w:r>
      <w:r w:rsidR="00AF6EB5">
        <w:rPr>
          <w:rFonts w:ascii="Cambria" w:hAnsi="Cambria" w:cs="Times New Roman"/>
          <w:szCs w:val="20"/>
        </w:rPr>
        <w:t>çalışma</w:t>
      </w:r>
      <w:r w:rsidR="00853F88">
        <w:rPr>
          <w:rFonts w:ascii="Cambria" w:hAnsi="Cambria" w:cs="Times New Roman"/>
          <w:szCs w:val="20"/>
        </w:rPr>
        <w:t>lar</w:t>
      </w:r>
      <w:r w:rsidR="00AF6EB5">
        <w:rPr>
          <w:rFonts w:ascii="Cambria" w:hAnsi="Cambria" w:cs="Times New Roman"/>
          <w:szCs w:val="20"/>
        </w:rPr>
        <w:t xml:space="preserve">da, </w:t>
      </w:r>
      <w:r w:rsidR="00AF6EB5">
        <w:rPr>
          <w:rFonts w:ascii="Cambria" w:hAnsi="Cambria" w:cs="TimesNewRomanPSMT"/>
          <w:szCs w:val="20"/>
        </w:rPr>
        <w:t xml:space="preserve">öğretmen adaylarının eleştirel pedagojiye yönelik görüşlerinin sınıf düzeyine göre anlamlı düzeyde farklılık göstermediği belirlenmiştir. Bu araştırmadan farklı olarak, </w:t>
      </w:r>
      <w:r w:rsidR="00AF6EB5">
        <w:rPr>
          <w:rFonts w:ascii="Cambria" w:hAnsi="Cambria" w:cs="Times New Roman"/>
          <w:szCs w:val="20"/>
        </w:rPr>
        <w:t>Taşgın ve Küçükoğlu’nun</w:t>
      </w:r>
      <w:r w:rsidR="00AF6EB5" w:rsidRPr="0014695C">
        <w:rPr>
          <w:rFonts w:ascii="Cambria" w:hAnsi="Cambria" w:cs="Times New Roman"/>
          <w:szCs w:val="20"/>
        </w:rPr>
        <w:t xml:space="preserve"> </w:t>
      </w:r>
      <w:r w:rsidR="00712F8B">
        <w:rPr>
          <w:rFonts w:ascii="Cambria" w:hAnsi="Cambria" w:cs="Times New Roman"/>
          <w:szCs w:val="20"/>
        </w:rPr>
        <w:t xml:space="preserve">(2017) </w:t>
      </w:r>
      <w:r w:rsidR="00AF6EB5">
        <w:rPr>
          <w:rFonts w:ascii="Cambria" w:hAnsi="Cambria" w:cs="Times New Roman"/>
          <w:szCs w:val="20"/>
        </w:rPr>
        <w:t>yaptıkları çalışmada</w:t>
      </w:r>
      <w:r w:rsidR="00AF6EB5" w:rsidRPr="0014695C">
        <w:rPr>
          <w:rFonts w:ascii="Cambria" w:hAnsi="Cambria"/>
          <w:szCs w:val="20"/>
        </w:rPr>
        <w:t xml:space="preserve"> </w:t>
      </w:r>
      <w:r w:rsidR="00AF6EB5">
        <w:rPr>
          <w:rFonts w:ascii="Cambria" w:hAnsi="Cambria"/>
          <w:szCs w:val="20"/>
        </w:rPr>
        <w:t xml:space="preserve">birinci </w:t>
      </w:r>
      <w:r w:rsidR="00AF6EB5" w:rsidRPr="0014695C">
        <w:rPr>
          <w:rFonts w:ascii="Cambria" w:hAnsi="Cambria"/>
          <w:szCs w:val="20"/>
        </w:rPr>
        <w:t>sınıf öğretmen adaylarının el</w:t>
      </w:r>
      <w:r w:rsidR="00AF6EB5">
        <w:rPr>
          <w:rFonts w:ascii="Cambria" w:hAnsi="Cambria"/>
          <w:szCs w:val="20"/>
        </w:rPr>
        <w:t>eş</w:t>
      </w:r>
      <w:r w:rsidR="00AF6EB5" w:rsidRPr="0014695C">
        <w:rPr>
          <w:rFonts w:ascii="Cambria" w:hAnsi="Cambria"/>
          <w:szCs w:val="20"/>
        </w:rPr>
        <w:t xml:space="preserve">tirel pedagoji ilkelerine </w:t>
      </w:r>
      <w:r w:rsidR="00AF6EB5">
        <w:rPr>
          <w:rFonts w:ascii="Cambria" w:hAnsi="Cambria"/>
          <w:szCs w:val="20"/>
        </w:rPr>
        <w:t>dördüncü</w:t>
      </w:r>
      <w:r w:rsidR="00AF6EB5" w:rsidRPr="0014695C">
        <w:rPr>
          <w:rFonts w:ascii="Cambria" w:hAnsi="Cambria"/>
          <w:szCs w:val="20"/>
        </w:rPr>
        <w:t xml:space="preserve"> sınıf öğretmen adaylarından daha fazla </w:t>
      </w:r>
      <w:r w:rsidR="00AF6EB5">
        <w:rPr>
          <w:rFonts w:ascii="Cambria" w:hAnsi="Cambria"/>
          <w:szCs w:val="20"/>
        </w:rPr>
        <w:t xml:space="preserve">katıldıkları, </w:t>
      </w:r>
      <w:r w:rsidR="00853F88">
        <w:rPr>
          <w:rFonts w:ascii="Cambria" w:hAnsi="Cambria" w:cs="Times New Roman"/>
          <w:szCs w:val="20"/>
        </w:rPr>
        <w:t>Yılmaz ve</w:t>
      </w:r>
      <w:r w:rsidR="00AF6EB5">
        <w:rPr>
          <w:rFonts w:ascii="Cambria" w:hAnsi="Cambria" w:cs="Times New Roman"/>
          <w:szCs w:val="20"/>
        </w:rPr>
        <w:t xml:space="preserve"> Altınkurt’un</w:t>
      </w:r>
      <w:r w:rsidR="00AF6EB5" w:rsidRPr="0014695C">
        <w:rPr>
          <w:rFonts w:ascii="Cambria" w:hAnsi="Cambria" w:cs="Times New Roman"/>
          <w:szCs w:val="20"/>
        </w:rPr>
        <w:t xml:space="preserve"> </w:t>
      </w:r>
      <w:r w:rsidR="00AF6EB5">
        <w:rPr>
          <w:rFonts w:ascii="Cambria" w:hAnsi="Cambria" w:cs="Times New Roman"/>
          <w:szCs w:val="20"/>
        </w:rPr>
        <w:t>(</w:t>
      </w:r>
      <w:r w:rsidR="00AF6EB5" w:rsidRPr="0014695C">
        <w:rPr>
          <w:rFonts w:ascii="Cambria" w:hAnsi="Cambria" w:cs="Times New Roman"/>
          <w:szCs w:val="20"/>
        </w:rPr>
        <w:t>2011</w:t>
      </w:r>
      <w:r w:rsidR="00AF6EB5">
        <w:rPr>
          <w:rFonts w:ascii="Cambria" w:hAnsi="Cambria" w:cs="Times New Roman"/>
          <w:szCs w:val="20"/>
        </w:rPr>
        <w:t>)</w:t>
      </w:r>
      <w:r w:rsidR="00AF6EB5" w:rsidRPr="00AF6EB5">
        <w:rPr>
          <w:rFonts w:ascii="Cambria" w:hAnsi="Cambria" w:cs="Times New Roman"/>
          <w:szCs w:val="20"/>
        </w:rPr>
        <w:t xml:space="preserve"> </w:t>
      </w:r>
      <w:r w:rsidR="00AF6EB5">
        <w:rPr>
          <w:rFonts w:ascii="Cambria" w:hAnsi="Cambria" w:cs="Times New Roman"/>
          <w:szCs w:val="20"/>
        </w:rPr>
        <w:lastRenderedPageBreak/>
        <w:t>yaptıkları çalışmada</w:t>
      </w:r>
      <w:r w:rsidR="00AF6EB5">
        <w:rPr>
          <w:rFonts w:ascii="Cambria" w:hAnsi="Cambria"/>
          <w:szCs w:val="20"/>
        </w:rPr>
        <w:t xml:space="preserve"> ise dördüncü sınıf öğrencilerinin</w:t>
      </w:r>
      <w:r w:rsidR="00AF6EB5" w:rsidRPr="0014695C">
        <w:rPr>
          <w:rFonts w:ascii="Cambria" w:hAnsi="Cambria"/>
          <w:szCs w:val="20"/>
        </w:rPr>
        <w:t xml:space="preserve"> birinci ve üçüncü sınıf öğrencilerine göre </w:t>
      </w:r>
      <w:r w:rsidR="00AF6EB5">
        <w:rPr>
          <w:rFonts w:ascii="Cambria" w:hAnsi="Cambria"/>
          <w:szCs w:val="20"/>
        </w:rPr>
        <w:t xml:space="preserve">okulun işlevleri alt boyutundaki ilkelere </w:t>
      </w:r>
      <w:r w:rsidR="00AF6EB5" w:rsidRPr="0014695C">
        <w:rPr>
          <w:rFonts w:ascii="Cambria" w:hAnsi="Cambria"/>
          <w:szCs w:val="20"/>
        </w:rPr>
        <w:t xml:space="preserve">daha fazla </w:t>
      </w:r>
      <w:r w:rsidR="00AF6EB5">
        <w:rPr>
          <w:rFonts w:ascii="Cambria" w:hAnsi="Cambria"/>
          <w:szCs w:val="20"/>
        </w:rPr>
        <w:t xml:space="preserve">katıldıkları ortaya çıkmıştır. Bu araştırma sonuçlarından hareketle, farklı sınıf düzeyindeki öğretmen adaylarının eleştirel pedagojiye yönelik görüşlerinin benzer olduğu söylenebilir. </w:t>
      </w:r>
      <w:r w:rsidR="00970F35">
        <w:rPr>
          <w:rFonts w:ascii="Cambria" w:hAnsi="Cambria"/>
          <w:szCs w:val="20"/>
        </w:rPr>
        <w:t>Bu sonuç</w:t>
      </w:r>
      <w:r w:rsidR="00AF6EB5">
        <w:rPr>
          <w:rFonts w:ascii="Cambria" w:hAnsi="Cambria"/>
          <w:szCs w:val="20"/>
        </w:rPr>
        <w:t>, öğretmen adaylarının üniversitede aldıkları eğitimin onların eleştirel bir bilinc</w:t>
      </w:r>
      <w:r w:rsidR="00970F35">
        <w:rPr>
          <w:rFonts w:ascii="Cambria" w:hAnsi="Cambria"/>
          <w:szCs w:val="20"/>
        </w:rPr>
        <w:t xml:space="preserve">e sahip olmalarına katkı sunamaması açısından düşündürücüdür ve öğretmen eğitimi programlarının, öğretmen eğitimi sürecindeki uygulamalarının gözden geçirilmesini gerekli kılmaktadır. </w:t>
      </w:r>
    </w:p>
    <w:p w:rsidR="007C796B" w:rsidRPr="007C796B" w:rsidRDefault="007C796B" w:rsidP="007C796B">
      <w:pPr>
        <w:spacing w:before="120" w:after="120" w:line="240" w:lineRule="auto"/>
        <w:jc w:val="both"/>
        <w:rPr>
          <w:rFonts w:ascii="Cambria" w:hAnsi="Cambria" w:cs="Times New Roman"/>
        </w:rPr>
      </w:pPr>
      <w:r w:rsidRPr="007C796B">
        <w:rPr>
          <w:rFonts w:ascii="Cambria" w:hAnsi="Cambria"/>
          <w:color w:val="000000"/>
        </w:rPr>
        <w:tab/>
        <w:t>Araştırmanın sonucunda, öğretmen adaylarının eleştirel pedagoji ilkelerine katılma durumları ile benimsedikleri eğitim felsefelerinden daimicilik ve esasicilik felsefeleri arasında düşük düzeyde, negatif ve anlamlı bir ilişkinin olduğu; yeniden kurmacılık ve varoluşçuluk felsefeleri arasında düşük düzeyde, pozitif v</w:t>
      </w:r>
      <w:r w:rsidR="00027DD1">
        <w:rPr>
          <w:rFonts w:ascii="Cambria" w:hAnsi="Cambria"/>
          <w:color w:val="000000"/>
        </w:rPr>
        <w:t xml:space="preserve">e anlamlı bir ilişkinin olduğu; </w:t>
      </w:r>
      <w:r w:rsidRPr="007C796B">
        <w:rPr>
          <w:rFonts w:ascii="Cambria" w:hAnsi="Cambria"/>
          <w:color w:val="000000"/>
        </w:rPr>
        <w:t>ilerlemecilik felsefesi arasında ise orta düzeyde, pozitif ve anlamlı bir i</w:t>
      </w:r>
      <w:r w:rsidR="00027DD1">
        <w:rPr>
          <w:rFonts w:ascii="Cambria" w:hAnsi="Cambria"/>
          <w:color w:val="000000"/>
        </w:rPr>
        <w:t xml:space="preserve">lişkinin olduğu belirlenmiştir. </w:t>
      </w:r>
      <w:r w:rsidRPr="007C796B">
        <w:rPr>
          <w:rFonts w:ascii="Cambria" w:hAnsi="Cambria"/>
          <w:color w:val="000000"/>
        </w:rPr>
        <w:t xml:space="preserve">Alanyazın  incelendiğinde, benimsenen eğitim felsefeleri ile eleştirel pedagoji ilkelerine katılma durumları arasında ilişkinin olup olmadığını araştıran bir çalışmaya ulaşılmamıştır. Bu araştırma sonuçlarından hareketle, öğretmen adaylarının benimsedikleri çağdaş eğitim felsefeleri (ilerlemecilik, yeniden kurmacılık, varoluşçuluk) ile eleştirel pedagoji ilkelerine katılma durumları arasında olumlu yönde ilişkilerin olduğu, buna karşın öğretmen adaylarının benimsedikleri geleneksel eğitim felsefeleri (daimicilik, esasicilik) ile eleştirel pedagoji ilkelerine katılma durumları arasında ise ters yönde ilişkilerin olduğu söylenebilir. Dolaysıyla, çağdaş eğitim felsefelerini benimseyen öğretmen adaylarının eleştirel pedagoji ilkelerine daha çok katıldıklarını söylemek mümkündür. Ayrıca araştırmada, </w:t>
      </w:r>
      <w:r w:rsidRPr="007C796B">
        <w:rPr>
          <w:rFonts w:ascii="Cambria" w:hAnsi="Cambria" w:cs="Times New Roman"/>
        </w:rPr>
        <w:t>öğretmen adaylarının benimsedikleri eğitim felsefelerinden ilerlemecilik, varoluşçuluk ve yeniden kurmacılık felsefelerinin öğretmen adaylarının eleştirel pedagoji ilkelerine katılma durumlarındaki varyansın %12.8’ini yordadığı, daimicilik ve esasicilik felsefelerinin ise anlamlı düzeyde yordamadığı sonucuna ulaşılmıştır. Bu durumda, öğretmen adaylarının benimsedikleri eğitim felsefelerinden ilerlemecilik, varoluşçuluk ve yeniden kurmacılık felsefelerinin öğretmen adaylarının eleştirel pedagoji ilkelerine katılma durumlarını açıklamada önemli değişkenler olduğu, daimicilik ve esasicilik felsefelerinin ise anlamlı değişkenler olmadığı söylenebilir. Geleneksel eğitim anlayışına karşı olarak çıkması (Illich,</w:t>
      </w:r>
      <w:r w:rsidR="00CC6F26">
        <w:rPr>
          <w:rFonts w:ascii="Cambria" w:hAnsi="Cambria" w:cs="Times New Roman"/>
        </w:rPr>
        <w:t xml:space="preserve"> 2009; İnal, 2010; McLaren, 2001</w:t>
      </w:r>
      <w:r w:rsidRPr="007C796B">
        <w:rPr>
          <w:rFonts w:ascii="Cambria" w:hAnsi="Cambria" w:cs="Times New Roman"/>
        </w:rPr>
        <w:t>), öğrenci merkezli bi</w:t>
      </w:r>
      <w:r w:rsidR="00CC6F26">
        <w:rPr>
          <w:rFonts w:ascii="Cambria" w:hAnsi="Cambria" w:cs="Times New Roman"/>
        </w:rPr>
        <w:t>r eğitim anlayışını (Aslan, 2014</w:t>
      </w:r>
      <w:r w:rsidRPr="007C796B">
        <w:rPr>
          <w:rFonts w:ascii="Cambria" w:hAnsi="Cambria" w:cs="Times New Roman"/>
        </w:rPr>
        <w:t xml:space="preserve">) ve bireyin özgürleşmesini savunması, eleştirel düşünme becerisine vurgu yapması gibi özellikleri yönüyle eleştirel pedagoji, çağdaş eğitim felsefelerinin ilkeleriyle daha çok örtüşmektedir. Dolayısıyla, araştırmadan elde edilen bu sonuçlar, beklenen bir durumdur ve ilgili alanyazını destekler niteliktedir. </w:t>
      </w:r>
    </w:p>
    <w:p w:rsidR="007C796B" w:rsidRPr="007C796B" w:rsidRDefault="007C796B" w:rsidP="007C796B">
      <w:pPr>
        <w:spacing w:before="120" w:after="120" w:line="240" w:lineRule="auto"/>
        <w:jc w:val="both"/>
        <w:rPr>
          <w:rFonts w:ascii="Cambria" w:hAnsi="Cambria" w:cs="Times New Roman"/>
        </w:rPr>
      </w:pPr>
      <w:r w:rsidRPr="007C796B">
        <w:rPr>
          <w:rFonts w:ascii="Cambria" w:hAnsi="Cambria" w:cs="Times New Roman"/>
        </w:rPr>
        <w:tab/>
        <w:t>İnsanların yaşamlarını, düşünme tarzlarını, davranışlarını etkileyen en önemli öğelerden biri kişinin benimsediği felsefedir. İnsan yaşamının her anında etkili olan felsefe; eğitim sürecinin öncesinde, eğitim sürecinde ve eğitim sürecinin sonunda etkili olan ve bu süreçlerin yönünü şekillendiren alandır. Bu yüzden öğretmenin benimsediği eğitim felsefesi eğitimde öğrencileri de aynı yönde etkilemektedir. Öğretmenler, göreve başlamadan önce eğitim felsefelerinden ve bilim ile teknolojinin gelişimiyle sürekli yenilenen ve artan bilgi dünyasında eğitim süreciyle ilgili oluşan yeni eğitim anlayışlarından haberdar olmalıdırlar. Bu yeni eğitim anlayışlarından biri de eleştirel pedagojidir. Bu araştırma neticesinde ulaşılan sonuçlardan yola çıkılarak öğretmen eğitimine yönelik önerilere aşağıda yer verilmiştir:</w:t>
      </w:r>
    </w:p>
    <w:p w:rsidR="007C796B" w:rsidRPr="007C796B" w:rsidRDefault="007C796B" w:rsidP="007C796B">
      <w:pPr>
        <w:pStyle w:val="ListParagraph"/>
        <w:numPr>
          <w:ilvl w:val="0"/>
          <w:numId w:val="2"/>
        </w:numPr>
        <w:spacing w:before="120" w:after="120" w:line="240" w:lineRule="auto"/>
        <w:jc w:val="both"/>
        <w:rPr>
          <w:rFonts w:ascii="Cambria" w:hAnsi="Cambria" w:cs="Times New Roman"/>
        </w:rPr>
      </w:pPr>
      <w:r w:rsidRPr="007C796B">
        <w:rPr>
          <w:rFonts w:ascii="Cambria" w:hAnsi="Cambria" w:cs="Times New Roman"/>
        </w:rPr>
        <w:t xml:space="preserve">Öğretmen eğitimi programlarına </w:t>
      </w:r>
      <w:r w:rsidR="00E52D71">
        <w:rPr>
          <w:rFonts w:ascii="Cambria" w:hAnsi="Cambria" w:cs="Times New Roman"/>
        </w:rPr>
        <w:t xml:space="preserve">eklenen eğitim felsefesi derslerinde </w:t>
      </w:r>
      <w:r w:rsidRPr="007C796B">
        <w:rPr>
          <w:rFonts w:ascii="Cambria" w:hAnsi="Cambria" w:cs="Times New Roman"/>
        </w:rPr>
        <w:t xml:space="preserve">her felsefenin eğitime yansımaları üzerine öğrencilerin düşünmeleri ve uygulama yapmaları sağlanabilir. </w:t>
      </w:r>
    </w:p>
    <w:p w:rsidR="007C796B" w:rsidRPr="007C796B" w:rsidRDefault="007C796B" w:rsidP="007C796B">
      <w:pPr>
        <w:pStyle w:val="ListParagraph"/>
        <w:numPr>
          <w:ilvl w:val="0"/>
          <w:numId w:val="2"/>
        </w:numPr>
        <w:spacing w:before="120" w:after="120" w:line="240" w:lineRule="auto"/>
        <w:jc w:val="both"/>
        <w:rPr>
          <w:rFonts w:ascii="Cambria" w:hAnsi="Cambria" w:cs="Times New Roman"/>
        </w:rPr>
      </w:pPr>
      <w:r w:rsidRPr="007C796B">
        <w:rPr>
          <w:rFonts w:ascii="Cambria" w:hAnsi="Cambria" w:cs="Times New Roman"/>
        </w:rPr>
        <w:t>Öğretmen adaylarının eleştirel pedagoji gibi yeni eğitim anlayışları hakkında bilgi sahibi olmaları için öğretmen eğitimi programlarına "</w:t>
      </w:r>
      <w:r w:rsidR="00E52D71" w:rsidRPr="007C796B">
        <w:rPr>
          <w:rFonts w:ascii="Cambria" w:hAnsi="Cambria" w:cs="Times New Roman"/>
        </w:rPr>
        <w:t>Eğitimde Yeni Yönelimler</w:t>
      </w:r>
      <w:r w:rsidRPr="007C796B">
        <w:rPr>
          <w:rFonts w:ascii="Cambria" w:hAnsi="Cambria" w:cs="Times New Roman"/>
        </w:rPr>
        <w:t xml:space="preserve">" </w:t>
      </w:r>
      <w:r w:rsidR="00E52D71" w:rsidRPr="007C796B">
        <w:rPr>
          <w:rFonts w:ascii="Cambria" w:hAnsi="Cambria" w:cs="Times New Roman"/>
        </w:rPr>
        <w:t>dersinin</w:t>
      </w:r>
      <w:r w:rsidR="00E52D71">
        <w:rPr>
          <w:rFonts w:ascii="Cambria" w:hAnsi="Cambria" w:cs="Times New Roman"/>
        </w:rPr>
        <w:t xml:space="preserve"> en azından seçmeli ders olarak </w:t>
      </w:r>
      <w:r w:rsidRPr="007C796B">
        <w:rPr>
          <w:rFonts w:ascii="Cambria" w:hAnsi="Cambria" w:cs="Times New Roman"/>
        </w:rPr>
        <w:t xml:space="preserve">eklenmesi önerilebilir. </w:t>
      </w:r>
    </w:p>
    <w:p w:rsidR="007C796B" w:rsidRDefault="007C796B" w:rsidP="007C796B">
      <w:pPr>
        <w:pStyle w:val="ListParagraph"/>
        <w:numPr>
          <w:ilvl w:val="0"/>
          <w:numId w:val="2"/>
        </w:numPr>
        <w:spacing w:before="120" w:after="120" w:line="240" w:lineRule="auto"/>
        <w:jc w:val="both"/>
        <w:rPr>
          <w:rFonts w:ascii="Cambria" w:hAnsi="Cambria" w:cs="Times New Roman"/>
        </w:rPr>
      </w:pPr>
      <w:r w:rsidRPr="007C796B">
        <w:rPr>
          <w:rFonts w:ascii="Cambria" w:hAnsi="Cambria" w:cs="Times New Roman"/>
        </w:rPr>
        <w:t>Öğretmen adaylarının eleştirel düşünme becerilerini geliştirecek ortamlar</w:t>
      </w:r>
      <w:r w:rsidR="00847876">
        <w:rPr>
          <w:rFonts w:ascii="Cambria" w:hAnsi="Cambria" w:cs="Times New Roman"/>
        </w:rPr>
        <w:t xml:space="preserve"> (soru-cevap, tartışma, altı şapkalı düşünme vb. yöntemlerin kullanılması)</w:t>
      </w:r>
      <w:r w:rsidRPr="007C796B">
        <w:rPr>
          <w:rFonts w:ascii="Cambria" w:hAnsi="Cambria" w:cs="Times New Roman"/>
        </w:rPr>
        <w:t xml:space="preserve"> sağlanarak yeniliklere açık bireyler olarak yetişmeleri sağlanabilir. </w:t>
      </w:r>
    </w:p>
    <w:p w:rsidR="00247480" w:rsidRPr="00847876" w:rsidRDefault="00E52D71" w:rsidP="00847876">
      <w:pPr>
        <w:pStyle w:val="ListParagraph"/>
        <w:numPr>
          <w:ilvl w:val="0"/>
          <w:numId w:val="2"/>
        </w:numPr>
        <w:spacing w:before="120" w:after="120" w:line="240" w:lineRule="auto"/>
        <w:jc w:val="both"/>
        <w:rPr>
          <w:rFonts w:ascii="Cambria" w:hAnsi="Cambria" w:cs="Times New Roman"/>
        </w:rPr>
      </w:pPr>
      <w:r>
        <w:rPr>
          <w:rFonts w:ascii="Cambria" w:hAnsi="Cambria" w:cs="Times New Roman"/>
        </w:rPr>
        <w:lastRenderedPageBreak/>
        <w:t xml:space="preserve">İleriki </w:t>
      </w:r>
      <w:r w:rsidR="00247480">
        <w:rPr>
          <w:rFonts w:ascii="Cambria" w:hAnsi="Cambria" w:cs="Times New Roman"/>
        </w:rPr>
        <w:t xml:space="preserve">çalışmalarda; farklı örneklem gruplarının (öğretmen, yönetici, vb.) eğitim </w:t>
      </w:r>
      <w:r>
        <w:rPr>
          <w:rFonts w:ascii="Cambria" w:hAnsi="Cambria" w:cs="Times New Roman"/>
        </w:rPr>
        <w:t>felsefe</w:t>
      </w:r>
      <w:r w:rsidR="00247480">
        <w:rPr>
          <w:rFonts w:ascii="Cambria" w:hAnsi="Cambria" w:cs="Times New Roman"/>
        </w:rPr>
        <w:t>si</w:t>
      </w:r>
      <w:r>
        <w:rPr>
          <w:rFonts w:ascii="Cambria" w:hAnsi="Cambria" w:cs="Times New Roman"/>
        </w:rPr>
        <w:t xml:space="preserve"> </w:t>
      </w:r>
      <w:r w:rsidR="00247480">
        <w:rPr>
          <w:rFonts w:ascii="Cambria" w:hAnsi="Cambria" w:cs="Times New Roman"/>
        </w:rPr>
        <w:t xml:space="preserve">inançları </w:t>
      </w:r>
      <w:r>
        <w:rPr>
          <w:rFonts w:ascii="Cambria" w:hAnsi="Cambria" w:cs="Times New Roman"/>
        </w:rPr>
        <w:t xml:space="preserve">ve eleştirel pedagoji </w:t>
      </w:r>
      <w:r w:rsidR="00247480">
        <w:rPr>
          <w:rFonts w:ascii="Cambria" w:hAnsi="Cambria" w:cs="Times New Roman"/>
        </w:rPr>
        <w:t>yaklaşımları</w:t>
      </w:r>
      <w:r>
        <w:rPr>
          <w:rFonts w:ascii="Cambria" w:hAnsi="Cambria" w:cs="Times New Roman"/>
        </w:rPr>
        <w:t xml:space="preserve"> </w:t>
      </w:r>
      <w:r w:rsidR="00247480">
        <w:rPr>
          <w:rFonts w:ascii="Cambria" w:hAnsi="Cambria" w:cs="Times New Roman"/>
        </w:rPr>
        <w:t>incelenebilir.</w:t>
      </w:r>
    </w:p>
    <w:p w:rsidR="008F784F" w:rsidRPr="008F784F" w:rsidRDefault="008F784F" w:rsidP="008F784F">
      <w:pPr>
        <w:spacing w:before="100" w:beforeAutospacing="1" w:after="100" w:afterAutospacing="1" w:line="240" w:lineRule="auto"/>
        <w:rPr>
          <w:rFonts w:ascii="Cambria" w:hAnsi="Cambria"/>
          <w:b/>
        </w:rPr>
      </w:pPr>
      <w:r w:rsidRPr="008F784F">
        <w:rPr>
          <w:rFonts w:ascii="Cambria" w:hAnsi="Cambria"/>
          <w:b/>
        </w:rPr>
        <w:t>KAYNAKÇA</w:t>
      </w:r>
    </w:p>
    <w:p w:rsidR="007A0E25" w:rsidRPr="007A0E25" w:rsidRDefault="007A0E25" w:rsidP="007A0E25">
      <w:pPr>
        <w:spacing w:before="120" w:after="120" w:line="240" w:lineRule="auto"/>
        <w:ind w:left="567" w:hanging="567"/>
        <w:jc w:val="both"/>
        <w:rPr>
          <w:rFonts w:ascii="Cambria" w:hAnsi="Cambria"/>
          <w:sz w:val="20"/>
          <w:szCs w:val="20"/>
        </w:rPr>
      </w:pPr>
      <w:r w:rsidRPr="007A0E25">
        <w:rPr>
          <w:rFonts w:ascii="Cambria" w:hAnsi="Cambria"/>
          <w:sz w:val="20"/>
          <w:szCs w:val="20"/>
        </w:rPr>
        <w:t>Aliakbari, M</w:t>
      </w:r>
      <w:r>
        <w:rPr>
          <w:rFonts w:ascii="Cambria" w:hAnsi="Cambria"/>
          <w:sz w:val="20"/>
          <w:szCs w:val="20"/>
        </w:rPr>
        <w:t>.,</w:t>
      </w:r>
      <w:r w:rsidRPr="007A0E25">
        <w:rPr>
          <w:rFonts w:ascii="Cambria" w:hAnsi="Cambria"/>
          <w:sz w:val="20"/>
          <w:szCs w:val="20"/>
        </w:rPr>
        <w:t xml:space="preserve"> &amp; Allahmoradi, N. (2012). On Iranian school teachers’ perceptions of the principles of critical pedagogy. </w:t>
      </w:r>
      <w:r w:rsidRPr="007A0E25">
        <w:rPr>
          <w:rFonts w:ascii="Cambria" w:hAnsi="Cambria"/>
          <w:i/>
          <w:iCs/>
          <w:sz w:val="20"/>
          <w:szCs w:val="20"/>
        </w:rPr>
        <w:t xml:space="preserve">International Journal of Critical </w:t>
      </w:r>
      <w:r w:rsidR="00027DD1">
        <w:rPr>
          <w:rFonts w:ascii="Cambria" w:hAnsi="Cambria"/>
          <w:i/>
          <w:iCs/>
          <w:sz w:val="20"/>
          <w:szCs w:val="20"/>
        </w:rPr>
        <w:t xml:space="preserve">Pedagogy, </w:t>
      </w:r>
      <w:r w:rsidRPr="00027DD1">
        <w:rPr>
          <w:rFonts w:ascii="Cambria" w:hAnsi="Cambria"/>
          <w:i/>
          <w:sz w:val="20"/>
          <w:szCs w:val="20"/>
        </w:rPr>
        <w:t>4</w:t>
      </w:r>
      <w:r w:rsidRPr="007A0E25">
        <w:rPr>
          <w:rFonts w:ascii="Cambria" w:hAnsi="Cambria"/>
          <w:sz w:val="20"/>
          <w:szCs w:val="20"/>
        </w:rPr>
        <w:t>(1), 154-171.</w:t>
      </w:r>
    </w:p>
    <w:p w:rsidR="007C796B" w:rsidRPr="00CC6F26" w:rsidRDefault="000954FB" w:rsidP="00CC6F26">
      <w:pPr>
        <w:spacing w:before="120" w:after="120" w:line="240" w:lineRule="auto"/>
        <w:ind w:left="567" w:hanging="567"/>
        <w:jc w:val="both"/>
        <w:rPr>
          <w:rFonts w:ascii="Cambria" w:eastAsia="Times New Roman" w:hAnsi="Cambria" w:cs="Times New Roman"/>
          <w:i/>
          <w:sz w:val="20"/>
          <w:szCs w:val="20"/>
          <w:lang w:eastAsia="tr-TR"/>
        </w:rPr>
      </w:pPr>
      <w:r w:rsidRPr="00CC6F26">
        <w:rPr>
          <w:rFonts w:ascii="Cambria" w:eastAsia="Times New Roman" w:hAnsi="Cambria" w:cs="Times New Roman"/>
          <w:sz w:val="20"/>
          <w:szCs w:val="20"/>
          <w:lang w:eastAsia="tr-TR"/>
        </w:rPr>
        <w:t>Alkın-</w:t>
      </w:r>
      <w:r w:rsidR="007C796B" w:rsidRPr="00CC6F26">
        <w:rPr>
          <w:rFonts w:ascii="Cambria" w:eastAsia="Times New Roman" w:hAnsi="Cambria" w:cs="Times New Roman"/>
          <w:sz w:val="20"/>
          <w:szCs w:val="20"/>
          <w:lang w:eastAsia="tr-TR"/>
        </w:rPr>
        <w:t xml:space="preserve">Şahin, S., Tunca, N. ve Ulubey, Ö. (2014). Öğretmen adaylarının eğitim inançları ile eleştirel düşünme eğilimleri arasındaki ilişki. </w:t>
      </w:r>
      <w:r w:rsidR="007C796B" w:rsidRPr="00CC6F26">
        <w:rPr>
          <w:rFonts w:ascii="Cambria" w:eastAsia="Times New Roman" w:hAnsi="Cambria" w:cs="Times New Roman"/>
          <w:i/>
          <w:sz w:val="20"/>
          <w:szCs w:val="20"/>
          <w:lang w:eastAsia="tr-TR"/>
        </w:rPr>
        <w:t>İlköğretim Online, 13</w:t>
      </w:r>
      <w:r w:rsidR="007C796B" w:rsidRPr="00CC6F26">
        <w:rPr>
          <w:rFonts w:ascii="Cambria" w:eastAsia="Times New Roman" w:hAnsi="Cambria" w:cs="Times New Roman"/>
          <w:sz w:val="20"/>
          <w:szCs w:val="20"/>
          <w:lang w:eastAsia="tr-TR"/>
        </w:rPr>
        <w:t>(4), 1473-1492.</w:t>
      </w:r>
    </w:p>
    <w:p w:rsidR="007C796B" w:rsidRPr="00CC6F26" w:rsidRDefault="00B414F0" w:rsidP="00CC6F26">
      <w:pPr>
        <w:spacing w:before="120" w:after="120" w:line="240" w:lineRule="auto"/>
        <w:ind w:left="567" w:hanging="567"/>
        <w:jc w:val="both"/>
        <w:rPr>
          <w:rFonts w:ascii="Cambria" w:eastAsia="Times New Roman" w:hAnsi="Cambria" w:cs="Times New Roman"/>
          <w:i/>
          <w:sz w:val="20"/>
          <w:szCs w:val="20"/>
          <w:lang w:eastAsia="tr-TR"/>
        </w:rPr>
      </w:pPr>
      <w:r>
        <w:rPr>
          <w:rFonts w:ascii="Cambria" w:hAnsi="Cambria"/>
          <w:sz w:val="20"/>
          <w:szCs w:val="20"/>
        </w:rPr>
        <w:t xml:space="preserve">Altınkurt, Y., Yılmaz, K. ve Oğuz, A. (2012). </w:t>
      </w:r>
      <w:r w:rsidR="007C796B" w:rsidRPr="00CC6F26">
        <w:rPr>
          <w:rFonts w:ascii="Cambria" w:hAnsi="Cambria"/>
          <w:sz w:val="20"/>
          <w:szCs w:val="20"/>
        </w:rPr>
        <w:t>İlköğretim ve ortaöğretim okulu</w:t>
      </w:r>
      <w:r w:rsidR="007C796B" w:rsidRPr="00CC6F26">
        <w:rPr>
          <w:rFonts w:ascii="Cambria" w:hAnsi="Cambria"/>
          <w:sz w:val="20"/>
          <w:szCs w:val="20"/>
        </w:rPr>
        <w:br/>
        <w:t xml:space="preserve">öğretmenlerinin eğitim inançları. </w:t>
      </w:r>
      <w:r w:rsidR="007C796B" w:rsidRPr="00CC6F26">
        <w:rPr>
          <w:rFonts w:ascii="Cambria" w:hAnsi="Cambria"/>
          <w:i/>
          <w:sz w:val="20"/>
          <w:szCs w:val="20"/>
        </w:rPr>
        <w:t>Ondokuz Mayıs Üniversitesi Eğitim Fakültesi Dergisi, 31</w:t>
      </w:r>
      <w:r w:rsidR="007C796B" w:rsidRPr="00CC6F26">
        <w:rPr>
          <w:rFonts w:ascii="Cambria" w:hAnsi="Cambria"/>
          <w:sz w:val="20"/>
          <w:szCs w:val="20"/>
        </w:rPr>
        <w:t>(2), 1-19.</w:t>
      </w:r>
    </w:p>
    <w:p w:rsidR="00E94B2E" w:rsidRPr="00CC6F26" w:rsidRDefault="00E94B2E" w:rsidP="00CC6F26">
      <w:pPr>
        <w:spacing w:before="120" w:after="120" w:line="240" w:lineRule="auto"/>
        <w:ind w:left="567" w:hanging="567"/>
        <w:jc w:val="both"/>
        <w:rPr>
          <w:rFonts w:ascii="Cambria" w:hAnsi="Cambria"/>
          <w:sz w:val="20"/>
        </w:rPr>
      </w:pPr>
      <w:r w:rsidRPr="00CC6F26">
        <w:rPr>
          <w:rFonts w:ascii="Cambria" w:hAnsi="Cambria"/>
          <w:sz w:val="20"/>
        </w:rPr>
        <w:t xml:space="preserve">Arslan, A. (1998). </w:t>
      </w:r>
      <w:r w:rsidRPr="00CC6F26">
        <w:rPr>
          <w:rFonts w:ascii="Cambria" w:hAnsi="Cambria"/>
          <w:i/>
          <w:sz w:val="20"/>
        </w:rPr>
        <w:t>Felsefeye giriş</w:t>
      </w:r>
      <w:r w:rsidRPr="00CC6F26">
        <w:rPr>
          <w:rFonts w:ascii="Cambria" w:hAnsi="Cambria"/>
          <w:sz w:val="20"/>
        </w:rPr>
        <w:t>. Ankara: Vadi Yayınları.</w:t>
      </w:r>
    </w:p>
    <w:p w:rsidR="007C796B" w:rsidRPr="00CC6F26" w:rsidRDefault="007C796B" w:rsidP="00CC6F26">
      <w:pPr>
        <w:spacing w:before="120" w:after="120" w:line="240" w:lineRule="auto"/>
        <w:ind w:left="567" w:hanging="567"/>
        <w:jc w:val="both"/>
        <w:rPr>
          <w:rFonts w:ascii="Cambria" w:eastAsia="Times New Roman" w:hAnsi="Cambria" w:cs="Times New Roman"/>
          <w:sz w:val="20"/>
          <w:szCs w:val="20"/>
          <w:lang w:eastAsia="tr-TR"/>
        </w:rPr>
      </w:pPr>
      <w:r w:rsidRPr="00CC6F26">
        <w:rPr>
          <w:rFonts w:ascii="Cambria" w:eastAsia="Times New Roman" w:hAnsi="Cambria" w:cs="Times New Roman"/>
          <w:sz w:val="20"/>
          <w:szCs w:val="20"/>
          <w:lang w:eastAsia="tr-TR"/>
        </w:rPr>
        <w:t>Aslan, M. ve Kozikoğlu, İ. (2015). Pedagojik formasyon eğ</w:t>
      </w:r>
      <w:r w:rsidR="00C60ADC" w:rsidRPr="00CC6F26">
        <w:rPr>
          <w:rFonts w:ascii="Cambria" w:eastAsia="Times New Roman" w:hAnsi="Cambria" w:cs="Times New Roman"/>
          <w:sz w:val="20"/>
          <w:szCs w:val="20"/>
          <w:lang w:eastAsia="tr-TR"/>
        </w:rPr>
        <w:t xml:space="preserve">itimi alan öğretmen adaylarının </w:t>
      </w:r>
      <w:r w:rsidRPr="00CC6F26">
        <w:rPr>
          <w:rFonts w:ascii="Cambria" w:eastAsia="Times New Roman" w:hAnsi="Cambria" w:cs="Times New Roman"/>
          <w:sz w:val="20"/>
          <w:szCs w:val="20"/>
          <w:lang w:eastAsia="tr-TR"/>
        </w:rPr>
        <w:t xml:space="preserve">eleştirel pedagojiye ilişkin görüşleri. </w:t>
      </w:r>
      <w:r w:rsidRPr="00CC6F26">
        <w:rPr>
          <w:rFonts w:ascii="Cambria" w:eastAsia="Times New Roman" w:hAnsi="Cambria" w:cs="Times New Roman"/>
          <w:i/>
          <w:iCs/>
          <w:sz w:val="20"/>
          <w:szCs w:val="20"/>
          <w:lang w:eastAsia="tr-TR"/>
        </w:rPr>
        <w:t>Abant İzzet Baysal Üniversitesi Eğitim Fakültesi</w:t>
      </w:r>
      <w:r w:rsidRPr="00CC6F26">
        <w:rPr>
          <w:rFonts w:ascii="Cambria" w:eastAsia="Times New Roman" w:hAnsi="Cambria" w:cs="Times New Roman"/>
          <w:i/>
          <w:iCs/>
          <w:sz w:val="20"/>
          <w:szCs w:val="20"/>
          <w:lang w:eastAsia="tr-TR"/>
        </w:rPr>
        <w:tab/>
        <w:t>Dergisi</w:t>
      </w:r>
      <w:r w:rsidRPr="00CC6F26">
        <w:rPr>
          <w:rFonts w:ascii="Cambria" w:eastAsia="Times New Roman" w:hAnsi="Cambria" w:cs="Times New Roman"/>
          <w:sz w:val="20"/>
          <w:szCs w:val="20"/>
          <w:lang w:eastAsia="tr-TR"/>
        </w:rPr>
        <w:t xml:space="preserve">, </w:t>
      </w:r>
      <w:r w:rsidRPr="00CC6F26">
        <w:rPr>
          <w:rFonts w:ascii="Cambria" w:eastAsia="Times New Roman" w:hAnsi="Cambria" w:cs="Times New Roman"/>
          <w:i/>
          <w:iCs/>
          <w:sz w:val="20"/>
          <w:szCs w:val="20"/>
          <w:lang w:eastAsia="tr-TR"/>
        </w:rPr>
        <w:t>15</w:t>
      </w:r>
      <w:r w:rsidRPr="00CC6F26">
        <w:rPr>
          <w:rFonts w:ascii="Cambria" w:eastAsia="Times New Roman" w:hAnsi="Cambria" w:cs="Times New Roman"/>
          <w:sz w:val="20"/>
          <w:szCs w:val="20"/>
          <w:lang w:eastAsia="tr-TR"/>
        </w:rPr>
        <w:t>(1), 1-14.</w:t>
      </w:r>
    </w:p>
    <w:p w:rsidR="007C796B" w:rsidRPr="00CC6F26" w:rsidRDefault="007C796B" w:rsidP="00CC6F26">
      <w:pPr>
        <w:spacing w:before="120" w:after="120" w:line="240" w:lineRule="auto"/>
        <w:ind w:left="567" w:hanging="567"/>
        <w:jc w:val="both"/>
        <w:rPr>
          <w:rFonts w:ascii="Cambria" w:eastAsia="Times New Roman" w:hAnsi="Cambria" w:cs="Times New Roman"/>
          <w:sz w:val="20"/>
          <w:szCs w:val="20"/>
          <w:lang w:eastAsia="tr-TR"/>
        </w:rPr>
      </w:pPr>
      <w:r w:rsidRPr="00CC6F26">
        <w:rPr>
          <w:rFonts w:ascii="Cambria" w:eastAsia="Times New Roman" w:hAnsi="Cambria" w:cs="Times New Roman"/>
          <w:sz w:val="20"/>
          <w:szCs w:val="20"/>
          <w:lang w:eastAsia="tr-TR"/>
        </w:rPr>
        <w:t xml:space="preserve">Aslan, Ö. M. (2014). Eğitim felsefesi dersinin okul öncesi öğretmen adaylarının felsefi tercihlerine ve eleştirel pedagojiye yönelik görüşlerine olan etkisi. </w:t>
      </w:r>
      <w:r w:rsidRPr="00CC6F26">
        <w:rPr>
          <w:rFonts w:ascii="Cambria" w:eastAsia="Times New Roman" w:hAnsi="Cambria" w:cs="Times New Roman"/>
          <w:i/>
          <w:iCs/>
          <w:sz w:val="20"/>
          <w:szCs w:val="20"/>
          <w:lang w:eastAsia="tr-TR"/>
        </w:rPr>
        <w:t>Elektronik Sosyal Bilimler Dergisi</w:t>
      </w:r>
      <w:r w:rsidRPr="00CC6F26">
        <w:rPr>
          <w:rFonts w:ascii="Cambria" w:eastAsia="Times New Roman" w:hAnsi="Cambria" w:cs="Times New Roman"/>
          <w:sz w:val="20"/>
          <w:szCs w:val="20"/>
          <w:lang w:eastAsia="tr-TR"/>
        </w:rPr>
        <w:t xml:space="preserve">, </w:t>
      </w:r>
      <w:r w:rsidRPr="00CC6F26">
        <w:rPr>
          <w:rFonts w:ascii="Cambria" w:eastAsia="Times New Roman" w:hAnsi="Cambria" w:cs="Times New Roman"/>
          <w:i/>
          <w:iCs/>
          <w:sz w:val="20"/>
          <w:szCs w:val="20"/>
          <w:lang w:eastAsia="tr-TR"/>
        </w:rPr>
        <w:t>13</w:t>
      </w:r>
      <w:r w:rsidRPr="00CC6F26">
        <w:rPr>
          <w:rFonts w:ascii="Cambria" w:eastAsia="Times New Roman" w:hAnsi="Cambria" w:cs="Times New Roman"/>
          <w:sz w:val="20"/>
          <w:szCs w:val="20"/>
          <w:lang w:eastAsia="tr-TR"/>
        </w:rPr>
        <w:t>(48), 1-14.</w:t>
      </w:r>
    </w:p>
    <w:p w:rsidR="00AF6EB5" w:rsidRPr="00AF6EB5" w:rsidRDefault="00AF6EB5" w:rsidP="00AF6EB5">
      <w:pPr>
        <w:autoSpaceDE w:val="0"/>
        <w:autoSpaceDN w:val="0"/>
        <w:adjustRightInd w:val="0"/>
        <w:spacing w:before="120" w:after="120" w:line="240" w:lineRule="auto"/>
        <w:ind w:left="567" w:hanging="567"/>
        <w:jc w:val="both"/>
        <w:rPr>
          <w:rFonts w:ascii="Cambria" w:eastAsia="PalatinoLinotype-Roman" w:hAnsi="Cambria" w:cs="PalatinoLinotype-Roman"/>
          <w:sz w:val="20"/>
          <w:szCs w:val="20"/>
        </w:rPr>
      </w:pPr>
      <w:r w:rsidRPr="00AF6EB5">
        <w:rPr>
          <w:rFonts w:ascii="Cambria" w:eastAsia="PalatinoLinotype-Roman" w:hAnsi="Cambria" w:cs="PalatinoLinotype-Roman"/>
          <w:sz w:val="20"/>
          <w:szCs w:val="20"/>
        </w:rPr>
        <w:t>Austin, J.</w:t>
      </w:r>
      <w:r>
        <w:rPr>
          <w:rFonts w:ascii="Cambria" w:eastAsia="PalatinoLinotype-Roman" w:hAnsi="Cambria" w:cs="PalatinoLinotype-Roman"/>
          <w:sz w:val="20"/>
          <w:szCs w:val="20"/>
        </w:rPr>
        <w:t xml:space="preserve"> </w:t>
      </w:r>
      <w:r w:rsidRPr="00AF6EB5">
        <w:rPr>
          <w:rFonts w:ascii="Cambria" w:eastAsia="PalatinoLinotype-Roman" w:hAnsi="Cambria" w:cs="PalatinoLinotype-Roman"/>
          <w:sz w:val="20"/>
          <w:szCs w:val="20"/>
        </w:rPr>
        <w:t>R.</w:t>
      </w:r>
      <w:r>
        <w:rPr>
          <w:rFonts w:ascii="Cambria" w:eastAsia="PalatinoLinotype-Roman" w:hAnsi="Cambria" w:cs="PalatinoLinotype-Roman"/>
          <w:sz w:val="20"/>
          <w:szCs w:val="20"/>
        </w:rPr>
        <w:t>,</w:t>
      </w:r>
      <w:r w:rsidRPr="00AF6EB5">
        <w:rPr>
          <w:rFonts w:ascii="Cambria" w:eastAsia="PalatinoLinotype-Roman" w:hAnsi="Cambria" w:cs="PalatinoLinotype-Roman"/>
          <w:sz w:val="20"/>
          <w:szCs w:val="20"/>
        </w:rPr>
        <w:t xml:space="preserve"> &amp; Reinhardt, D.</w:t>
      </w:r>
      <w:r>
        <w:rPr>
          <w:rFonts w:ascii="Cambria" w:eastAsia="PalatinoLinotype-Roman" w:hAnsi="Cambria" w:cs="PalatinoLinotype-Roman"/>
          <w:sz w:val="20"/>
          <w:szCs w:val="20"/>
        </w:rPr>
        <w:t xml:space="preserve"> </w:t>
      </w:r>
      <w:r w:rsidRPr="00AF6EB5">
        <w:rPr>
          <w:rFonts w:ascii="Cambria" w:eastAsia="PalatinoLinotype-Roman" w:hAnsi="Cambria" w:cs="PalatinoLinotype-Roman"/>
          <w:sz w:val="20"/>
          <w:szCs w:val="20"/>
        </w:rPr>
        <w:t>C. (1999). Philosophy and advocacy: An examination of preservice</w:t>
      </w:r>
      <w:r>
        <w:rPr>
          <w:rFonts w:ascii="Cambria" w:eastAsia="PalatinoLinotype-Roman" w:hAnsi="Cambria" w:cs="PalatinoLinotype-Roman"/>
          <w:sz w:val="20"/>
          <w:szCs w:val="20"/>
        </w:rPr>
        <w:t xml:space="preserve"> </w:t>
      </w:r>
      <w:r w:rsidRPr="00AF6EB5">
        <w:rPr>
          <w:rFonts w:ascii="Cambria" w:eastAsia="PalatinoLinotype-Roman" w:hAnsi="Cambria" w:cs="PalatinoLinotype-Roman"/>
          <w:sz w:val="20"/>
          <w:szCs w:val="20"/>
        </w:rPr>
        <w:t xml:space="preserve">music teachers’ beliefs. </w:t>
      </w:r>
      <w:r w:rsidRPr="00AF6EB5">
        <w:rPr>
          <w:rFonts w:ascii="Cambria" w:eastAsia="PalatinoLinotype-Roman" w:hAnsi="Cambria" w:cs="PalatinoLinotype-Italic"/>
          <w:i/>
          <w:iCs/>
          <w:sz w:val="20"/>
          <w:szCs w:val="20"/>
        </w:rPr>
        <w:t>Journal of Research in Music Education</w:t>
      </w:r>
      <w:r w:rsidRPr="00AF6EB5">
        <w:rPr>
          <w:rFonts w:ascii="Cambria" w:eastAsia="PalatinoLinotype-Roman" w:hAnsi="Cambria" w:cs="PalatinoLinotype-Roman"/>
          <w:sz w:val="20"/>
          <w:szCs w:val="20"/>
        </w:rPr>
        <w:t xml:space="preserve">, </w:t>
      </w:r>
      <w:r w:rsidRPr="00B414F0">
        <w:rPr>
          <w:rFonts w:ascii="Cambria" w:eastAsia="PalatinoLinotype-Roman" w:hAnsi="Cambria" w:cs="PalatinoLinotype-Roman"/>
          <w:i/>
          <w:sz w:val="20"/>
          <w:szCs w:val="20"/>
        </w:rPr>
        <w:t>47</w:t>
      </w:r>
      <w:r w:rsidRPr="00AF6EB5">
        <w:rPr>
          <w:rFonts w:ascii="Cambria" w:eastAsia="PalatinoLinotype-Roman" w:hAnsi="Cambria" w:cs="PalatinoLinotype-Roman"/>
          <w:sz w:val="20"/>
          <w:szCs w:val="20"/>
        </w:rPr>
        <w:t>(1), 18-30.</w:t>
      </w:r>
    </w:p>
    <w:p w:rsidR="007C796B" w:rsidRPr="00CC6F26" w:rsidRDefault="007C796B" w:rsidP="00AF6EB5">
      <w:pPr>
        <w:spacing w:before="120" w:after="120" w:line="240" w:lineRule="auto"/>
        <w:ind w:left="567" w:hanging="567"/>
        <w:jc w:val="both"/>
        <w:rPr>
          <w:rFonts w:ascii="Cambria" w:hAnsi="Cambria" w:cs="Times New Roman"/>
          <w:sz w:val="20"/>
          <w:szCs w:val="20"/>
        </w:rPr>
      </w:pPr>
      <w:r w:rsidRPr="00CC6F26">
        <w:rPr>
          <w:rFonts w:ascii="Cambria" w:hAnsi="Cambria" w:cs="Times New Roman"/>
          <w:sz w:val="20"/>
          <w:szCs w:val="20"/>
        </w:rPr>
        <w:t xml:space="preserve">Ayhan, S. (2009). Paulo Friere: Yaşamı, </w:t>
      </w:r>
      <w:r w:rsidR="00951D08" w:rsidRPr="00CC6F26">
        <w:rPr>
          <w:rFonts w:ascii="Cambria" w:hAnsi="Cambria" w:cs="Times New Roman"/>
          <w:sz w:val="20"/>
          <w:szCs w:val="20"/>
        </w:rPr>
        <w:t>eğitim felsefesi ve uygulaması üzerine</w:t>
      </w:r>
      <w:r w:rsidRPr="00CC6F26">
        <w:rPr>
          <w:rFonts w:ascii="Cambria" w:hAnsi="Cambria" w:cs="Times New Roman"/>
          <w:sz w:val="20"/>
          <w:szCs w:val="20"/>
        </w:rPr>
        <w:t xml:space="preserve">. Meral Özbek ve Ahmet Yıldız (Ed.), </w:t>
      </w:r>
      <w:r w:rsidR="00951D08" w:rsidRPr="00CC6F26">
        <w:rPr>
          <w:rFonts w:ascii="Cambria" w:hAnsi="Cambria" w:cs="Times New Roman"/>
          <w:i/>
          <w:iCs/>
          <w:sz w:val="20"/>
          <w:szCs w:val="20"/>
        </w:rPr>
        <w:t>Yetişkin e</w:t>
      </w:r>
      <w:r w:rsidRPr="00CC6F26">
        <w:rPr>
          <w:rFonts w:ascii="Cambria" w:hAnsi="Cambria" w:cs="Times New Roman"/>
          <w:i/>
          <w:iCs/>
          <w:sz w:val="20"/>
          <w:szCs w:val="20"/>
        </w:rPr>
        <w:t xml:space="preserve">ğitimi </w:t>
      </w:r>
      <w:r w:rsidRPr="00CC6F26">
        <w:rPr>
          <w:rFonts w:ascii="Cambria" w:hAnsi="Cambria" w:cs="Times New Roman"/>
          <w:sz w:val="20"/>
          <w:szCs w:val="20"/>
        </w:rPr>
        <w:t>içinde (s.193-205). Ankara: Kalkedon Yayınları.</w:t>
      </w:r>
    </w:p>
    <w:p w:rsidR="00D62B5F" w:rsidRPr="00CC6F26" w:rsidRDefault="00D62B5F" w:rsidP="00CC6F26">
      <w:pPr>
        <w:spacing w:before="120" w:after="120" w:line="240" w:lineRule="auto"/>
        <w:ind w:left="567" w:hanging="567"/>
        <w:jc w:val="both"/>
        <w:rPr>
          <w:rFonts w:ascii="Cambria" w:hAnsi="Cambria"/>
          <w:sz w:val="20"/>
        </w:rPr>
      </w:pPr>
      <w:r w:rsidRPr="00CC6F26">
        <w:rPr>
          <w:rFonts w:ascii="Cambria" w:hAnsi="Cambria"/>
          <w:sz w:val="20"/>
        </w:rPr>
        <w:t xml:space="preserve">Baker, C. (2006). </w:t>
      </w:r>
      <w:r w:rsidRPr="00B414F0">
        <w:rPr>
          <w:rFonts w:ascii="Cambria" w:hAnsi="Cambria"/>
          <w:i/>
          <w:sz w:val="20"/>
        </w:rPr>
        <w:t>Zorunlu eğitime hayır</w:t>
      </w:r>
      <w:r w:rsidRPr="00CC6F26">
        <w:rPr>
          <w:rFonts w:ascii="Cambria" w:hAnsi="Cambria"/>
          <w:sz w:val="20"/>
        </w:rPr>
        <w:t xml:space="preserve"> </w:t>
      </w:r>
      <w:r w:rsidRPr="00CC6F26">
        <w:rPr>
          <w:rFonts w:ascii="Cambria" w:hAnsi="Cambria" w:cs="Times New Roman"/>
          <w:sz w:val="20"/>
          <w:szCs w:val="20"/>
        </w:rPr>
        <w:t>(Çev. A. Sönmezay). İstanbul: Ayrıntı Yayınları.</w:t>
      </w:r>
    </w:p>
    <w:p w:rsidR="001433E4" w:rsidRPr="001433E4" w:rsidRDefault="001433E4" w:rsidP="001433E4">
      <w:pPr>
        <w:autoSpaceDE w:val="0"/>
        <w:autoSpaceDN w:val="0"/>
        <w:adjustRightInd w:val="0"/>
        <w:spacing w:before="120" w:after="120" w:line="240" w:lineRule="auto"/>
        <w:ind w:left="567" w:hanging="567"/>
        <w:jc w:val="both"/>
        <w:rPr>
          <w:rFonts w:ascii="Cambria" w:hAnsi="Cambria" w:cs="TimesNewRomanPSMT"/>
          <w:sz w:val="20"/>
        </w:rPr>
      </w:pPr>
      <w:r w:rsidRPr="001433E4">
        <w:rPr>
          <w:rFonts w:ascii="Cambria" w:hAnsi="Cambria" w:cs="TimesNewRomanPSMT"/>
          <w:sz w:val="20"/>
        </w:rPr>
        <w:t>Biçer, B., Er, H. ve Özel, A. (2013). Öğretmen adaylarının epistemolojik inançları ve</w:t>
      </w:r>
      <w:r>
        <w:rPr>
          <w:rFonts w:ascii="Cambria" w:hAnsi="Cambria" w:cs="TimesNewRomanPSMT"/>
          <w:sz w:val="20"/>
        </w:rPr>
        <w:t xml:space="preserve"> </w:t>
      </w:r>
      <w:r w:rsidRPr="001433E4">
        <w:rPr>
          <w:rFonts w:ascii="Cambria" w:hAnsi="Cambria" w:cs="TimesNewRomanPSMT"/>
          <w:sz w:val="20"/>
        </w:rPr>
        <w:t xml:space="preserve">benimsedikleri eğitim felsefeleri arasındaki ilişki. </w:t>
      </w:r>
      <w:r w:rsidRPr="001433E4">
        <w:rPr>
          <w:rFonts w:ascii="Cambria" w:hAnsi="Cambria" w:cs="TimesNewRomanPS-ItalicMT"/>
          <w:i/>
          <w:iCs/>
          <w:sz w:val="20"/>
        </w:rPr>
        <w:t>Eğitimde Kuram ve Uygulama,</w:t>
      </w:r>
      <w:r>
        <w:rPr>
          <w:rFonts w:ascii="Cambria" w:hAnsi="Cambria" w:cs="TimesNewRomanPSMT"/>
          <w:sz w:val="20"/>
        </w:rPr>
        <w:t xml:space="preserve"> </w:t>
      </w:r>
      <w:r w:rsidRPr="001433E4">
        <w:rPr>
          <w:rFonts w:ascii="Cambria" w:hAnsi="Cambria" w:cs="TimesNewRomanPS-ItalicMT"/>
          <w:i/>
          <w:iCs/>
          <w:sz w:val="20"/>
        </w:rPr>
        <w:t>9</w:t>
      </w:r>
      <w:r w:rsidR="00B414F0">
        <w:rPr>
          <w:rFonts w:ascii="Cambria" w:hAnsi="Cambria" w:cs="TimesNewRomanPSMT"/>
          <w:sz w:val="20"/>
        </w:rPr>
        <w:t>(3),</w:t>
      </w:r>
      <w:r w:rsidRPr="001433E4">
        <w:rPr>
          <w:rFonts w:ascii="Cambria" w:hAnsi="Cambria" w:cs="TimesNewRomanPSMT"/>
          <w:sz w:val="20"/>
        </w:rPr>
        <w:t xml:space="preserve"> 229-242.</w:t>
      </w:r>
    </w:p>
    <w:p w:rsidR="00951D08" w:rsidRPr="00CC6F26" w:rsidRDefault="00951D08" w:rsidP="00CC6F26">
      <w:pPr>
        <w:spacing w:before="120" w:after="120" w:line="240" w:lineRule="auto"/>
        <w:ind w:left="567" w:hanging="567"/>
        <w:jc w:val="both"/>
        <w:rPr>
          <w:rFonts w:ascii="Cambria" w:hAnsi="Cambria"/>
          <w:sz w:val="20"/>
        </w:rPr>
      </w:pPr>
      <w:r w:rsidRPr="00CC6F26">
        <w:rPr>
          <w:rFonts w:ascii="Cambria" w:hAnsi="Cambria"/>
          <w:sz w:val="20"/>
        </w:rPr>
        <w:t xml:space="preserve">Bilhan, S. (1991). </w:t>
      </w:r>
      <w:r w:rsidRPr="00CC6F26">
        <w:rPr>
          <w:rFonts w:ascii="Cambria" w:hAnsi="Cambria"/>
          <w:i/>
          <w:sz w:val="20"/>
        </w:rPr>
        <w:t>Eğitim felsefesi</w:t>
      </w:r>
      <w:r w:rsidRPr="00CC6F26">
        <w:rPr>
          <w:rFonts w:ascii="Cambria" w:hAnsi="Cambria"/>
          <w:sz w:val="20"/>
        </w:rPr>
        <w:t>. Ankara: Ankara Üniversitesi Eğitim Bilimleri Fakültesi Yayınları.</w:t>
      </w:r>
    </w:p>
    <w:p w:rsidR="00E94B2E" w:rsidRPr="00CC6F26" w:rsidRDefault="00D62B5F" w:rsidP="00CC6F26">
      <w:pPr>
        <w:spacing w:before="120" w:after="120" w:line="240" w:lineRule="auto"/>
        <w:ind w:left="567" w:hanging="567"/>
        <w:jc w:val="both"/>
        <w:rPr>
          <w:rFonts w:ascii="Cambria" w:hAnsi="Cambria"/>
          <w:sz w:val="20"/>
        </w:rPr>
      </w:pPr>
      <w:r w:rsidRPr="00CC6F26">
        <w:rPr>
          <w:rFonts w:ascii="Cambria" w:hAnsi="Cambria"/>
          <w:sz w:val="20"/>
        </w:rPr>
        <w:t>Brauner, C. J., &amp;</w:t>
      </w:r>
      <w:r w:rsidR="00E94B2E" w:rsidRPr="00CC6F26">
        <w:rPr>
          <w:rFonts w:ascii="Cambria" w:hAnsi="Cambria"/>
          <w:sz w:val="20"/>
        </w:rPr>
        <w:t xml:space="preserve"> Burns, H. W. (1982). </w:t>
      </w:r>
      <w:r w:rsidR="00E94B2E" w:rsidRPr="00CC6F26">
        <w:rPr>
          <w:rFonts w:ascii="Cambria" w:hAnsi="Cambria"/>
          <w:i/>
          <w:sz w:val="20"/>
        </w:rPr>
        <w:t>Eğitim felsefesi</w:t>
      </w:r>
      <w:r w:rsidR="00E94B2E" w:rsidRPr="00CC6F26">
        <w:rPr>
          <w:rFonts w:ascii="Cambria" w:hAnsi="Cambria"/>
          <w:sz w:val="20"/>
        </w:rPr>
        <w:t xml:space="preserve"> (Çev</w:t>
      </w:r>
      <w:r w:rsidR="00B414F0">
        <w:rPr>
          <w:rFonts w:ascii="Cambria" w:hAnsi="Cambria"/>
          <w:sz w:val="20"/>
        </w:rPr>
        <w:t>. S. Büyükdüvenci).</w:t>
      </w:r>
      <w:r w:rsidR="00E94B2E" w:rsidRPr="00CC6F26">
        <w:rPr>
          <w:rFonts w:ascii="Cambria" w:hAnsi="Cambria"/>
          <w:sz w:val="20"/>
        </w:rPr>
        <w:t xml:space="preserve"> </w:t>
      </w:r>
      <w:r w:rsidR="00E94B2E" w:rsidRPr="00B414F0">
        <w:rPr>
          <w:rFonts w:ascii="Cambria" w:hAnsi="Cambria"/>
          <w:i/>
          <w:sz w:val="20"/>
        </w:rPr>
        <w:t xml:space="preserve">Ankara Üniversitesi Eğitim </w:t>
      </w:r>
      <w:r w:rsidR="00B414F0" w:rsidRPr="00B414F0">
        <w:rPr>
          <w:rFonts w:ascii="Cambria" w:hAnsi="Cambria"/>
          <w:i/>
          <w:sz w:val="20"/>
        </w:rPr>
        <w:t>Bilimleri Fakültesi Dergisi</w:t>
      </w:r>
      <w:r w:rsidR="00B414F0">
        <w:rPr>
          <w:rFonts w:ascii="Cambria" w:hAnsi="Cambria"/>
          <w:sz w:val="20"/>
        </w:rPr>
        <w:t xml:space="preserve">, </w:t>
      </w:r>
      <w:r w:rsidR="00B414F0" w:rsidRPr="00B414F0">
        <w:rPr>
          <w:rFonts w:ascii="Cambria" w:hAnsi="Cambria"/>
          <w:i/>
          <w:sz w:val="20"/>
        </w:rPr>
        <w:t>15</w:t>
      </w:r>
      <w:r w:rsidR="00E94B2E" w:rsidRPr="00CC6F26">
        <w:rPr>
          <w:rFonts w:ascii="Cambria" w:hAnsi="Cambria"/>
          <w:sz w:val="20"/>
        </w:rPr>
        <w:t xml:space="preserve">(2), 291-298. </w:t>
      </w:r>
    </w:p>
    <w:p w:rsidR="00951D08" w:rsidRPr="00CC6F26" w:rsidRDefault="00951D08" w:rsidP="00CC6F26">
      <w:pPr>
        <w:spacing w:before="120" w:after="120" w:line="240" w:lineRule="auto"/>
        <w:ind w:left="567" w:hanging="567"/>
        <w:jc w:val="both"/>
        <w:rPr>
          <w:rFonts w:ascii="Cambria" w:hAnsi="Cambria"/>
          <w:sz w:val="20"/>
        </w:rPr>
      </w:pPr>
      <w:r w:rsidRPr="00CC6F26">
        <w:rPr>
          <w:rFonts w:ascii="Cambria" w:hAnsi="Cambria"/>
          <w:sz w:val="20"/>
        </w:rPr>
        <w:t xml:space="preserve">Büyükdüvenci, S. (1991). </w:t>
      </w:r>
      <w:r w:rsidRPr="00CC6F26">
        <w:rPr>
          <w:rFonts w:ascii="Cambria" w:hAnsi="Cambria"/>
          <w:i/>
          <w:sz w:val="20"/>
        </w:rPr>
        <w:t>Eğitim felsefesine giriş</w:t>
      </w:r>
      <w:r w:rsidRPr="00CC6F26">
        <w:rPr>
          <w:rFonts w:ascii="Cambria" w:hAnsi="Cambria"/>
          <w:sz w:val="20"/>
        </w:rPr>
        <w:t xml:space="preserve">. Ankara: Savaş Yayınları. </w:t>
      </w:r>
    </w:p>
    <w:p w:rsidR="006C0B8F" w:rsidRPr="007C796B" w:rsidRDefault="006C0B8F" w:rsidP="006C0B8F">
      <w:pPr>
        <w:spacing w:before="120" w:after="120" w:line="240" w:lineRule="auto"/>
        <w:ind w:left="567" w:hanging="567"/>
        <w:jc w:val="both"/>
        <w:rPr>
          <w:rFonts w:ascii="Cambria" w:hAnsi="Cambria" w:cs="Times New Roman"/>
          <w:color w:val="000000"/>
          <w:sz w:val="20"/>
          <w:szCs w:val="20"/>
        </w:rPr>
      </w:pPr>
      <w:r w:rsidRPr="007C796B">
        <w:rPr>
          <w:rFonts w:ascii="Cambria" w:hAnsi="Cambria" w:cs="Times New Roman"/>
          <w:color w:val="000000"/>
          <w:sz w:val="20"/>
          <w:szCs w:val="20"/>
        </w:rPr>
        <w:t xml:space="preserve">Büyüköztürk, Ş. (2016). </w:t>
      </w:r>
      <w:r w:rsidRPr="007C796B">
        <w:rPr>
          <w:rFonts w:ascii="Cambria" w:hAnsi="Cambria" w:cs="Times New Roman"/>
          <w:i/>
          <w:color w:val="000000"/>
          <w:sz w:val="20"/>
          <w:szCs w:val="20"/>
        </w:rPr>
        <w:t>Sosyal bilimler için veri analizi el kitabı (22. baskı).</w:t>
      </w:r>
      <w:r w:rsidRPr="007C796B">
        <w:rPr>
          <w:rFonts w:ascii="Cambria" w:hAnsi="Cambria" w:cs="Times New Roman"/>
          <w:color w:val="000000"/>
          <w:sz w:val="20"/>
          <w:szCs w:val="20"/>
        </w:rPr>
        <w:t xml:space="preserve"> Ankara: Pegem A Yayıncılık.</w:t>
      </w:r>
    </w:p>
    <w:p w:rsidR="00F708C7" w:rsidRPr="00CC6F26" w:rsidRDefault="00F708C7" w:rsidP="00F708C7">
      <w:pPr>
        <w:spacing w:before="120" w:after="120" w:line="240" w:lineRule="auto"/>
        <w:ind w:left="567" w:hanging="567"/>
        <w:jc w:val="both"/>
        <w:rPr>
          <w:rFonts w:ascii="Cambria" w:eastAsia="Times New Roman" w:hAnsi="Cambria" w:cs="Times New Roman"/>
          <w:sz w:val="20"/>
          <w:szCs w:val="20"/>
          <w:lang w:eastAsia="tr-TR"/>
        </w:rPr>
      </w:pPr>
      <w:r w:rsidRPr="00CC6F26">
        <w:rPr>
          <w:rFonts w:ascii="Cambria" w:eastAsia="Times New Roman" w:hAnsi="Cambria" w:cs="Times New Roman"/>
          <w:sz w:val="20"/>
          <w:szCs w:val="20"/>
          <w:lang w:eastAsia="tr-TR"/>
        </w:rPr>
        <w:t xml:space="preserve">Büyüköztürk, Ş., Kılıç-Çakmak, E., Akgün, Ö. A., Karadeniz, Ş. ve Demirel, F. (2016). </w:t>
      </w:r>
      <w:r w:rsidRPr="00CC6F26">
        <w:rPr>
          <w:rFonts w:ascii="Cambria" w:eastAsia="Times New Roman" w:hAnsi="Cambria" w:cs="Times New Roman"/>
          <w:i/>
          <w:sz w:val="20"/>
          <w:szCs w:val="20"/>
          <w:lang w:eastAsia="tr-TR"/>
        </w:rPr>
        <w:t>Bilimsel araştırma yöntemleri</w:t>
      </w:r>
      <w:r w:rsidRPr="00CC6F26">
        <w:rPr>
          <w:rFonts w:ascii="Cambria" w:eastAsia="Times New Roman" w:hAnsi="Cambria" w:cs="Times New Roman"/>
          <w:sz w:val="20"/>
          <w:szCs w:val="20"/>
          <w:lang w:eastAsia="tr-TR"/>
        </w:rPr>
        <w:t xml:space="preserve">. Ankara: Pegem Akademi. </w:t>
      </w:r>
    </w:p>
    <w:p w:rsidR="00E94B2E" w:rsidRPr="00CC6F26" w:rsidRDefault="00E94B2E" w:rsidP="00CC6F26">
      <w:pPr>
        <w:spacing w:before="120" w:after="120" w:line="240" w:lineRule="auto"/>
        <w:ind w:left="567" w:hanging="567"/>
        <w:jc w:val="both"/>
        <w:rPr>
          <w:rFonts w:ascii="Cambria" w:hAnsi="Cambria"/>
          <w:sz w:val="20"/>
          <w:szCs w:val="20"/>
        </w:rPr>
      </w:pPr>
      <w:r w:rsidRPr="00CC6F26">
        <w:rPr>
          <w:rFonts w:ascii="Cambria" w:hAnsi="Cambria"/>
          <w:sz w:val="20"/>
          <w:szCs w:val="20"/>
        </w:rPr>
        <w:t xml:space="preserve">Cevizci, A. (2010). </w:t>
      </w:r>
      <w:r w:rsidRPr="00CC6F26">
        <w:rPr>
          <w:rFonts w:ascii="Cambria" w:hAnsi="Cambria"/>
          <w:i/>
          <w:sz w:val="20"/>
          <w:szCs w:val="20"/>
        </w:rPr>
        <w:t>Eğitim felsefesi (2. baskı).</w:t>
      </w:r>
      <w:r w:rsidRPr="00CC6F26">
        <w:rPr>
          <w:rFonts w:ascii="Cambria" w:hAnsi="Cambria"/>
          <w:sz w:val="20"/>
          <w:szCs w:val="20"/>
        </w:rPr>
        <w:t xml:space="preserve"> Ankara: Say Yayınları.</w:t>
      </w:r>
    </w:p>
    <w:p w:rsidR="007A0E25" w:rsidRPr="007A0E25" w:rsidRDefault="007A0E25" w:rsidP="007A0E25">
      <w:pPr>
        <w:autoSpaceDE w:val="0"/>
        <w:autoSpaceDN w:val="0"/>
        <w:adjustRightInd w:val="0"/>
        <w:spacing w:before="120" w:after="120" w:line="240" w:lineRule="auto"/>
        <w:ind w:left="567" w:hanging="567"/>
        <w:jc w:val="both"/>
        <w:rPr>
          <w:rFonts w:ascii="Cambria" w:hAnsi="Cambria" w:cs="Calibri,BoldItalic"/>
          <w:bCs/>
          <w:i/>
          <w:iCs/>
          <w:sz w:val="20"/>
          <w:szCs w:val="20"/>
        </w:rPr>
      </w:pPr>
      <w:r w:rsidRPr="007A0E25">
        <w:rPr>
          <w:rFonts w:ascii="Cambria" w:hAnsi="Cambria" w:cs="Calibri,BoldItalic"/>
          <w:bCs/>
          <w:i/>
          <w:iCs/>
          <w:sz w:val="20"/>
          <w:szCs w:val="20"/>
        </w:rPr>
        <w:t>Chai, C. S., Khine, M. S.</w:t>
      </w:r>
      <w:r>
        <w:rPr>
          <w:rFonts w:ascii="Cambria" w:hAnsi="Cambria" w:cs="Calibri,BoldItalic"/>
          <w:bCs/>
          <w:i/>
          <w:iCs/>
          <w:sz w:val="20"/>
          <w:szCs w:val="20"/>
        </w:rPr>
        <w:t>,</w:t>
      </w:r>
      <w:r w:rsidRPr="007A0E25">
        <w:rPr>
          <w:rFonts w:ascii="Cambria" w:hAnsi="Cambria" w:cs="Calibri,BoldItalic"/>
          <w:bCs/>
          <w:i/>
          <w:iCs/>
          <w:sz w:val="20"/>
          <w:szCs w:val="20"/>
        </w:rPr>
        <w:t xml:space="preserve"> &amp; Teo, T. (2006). </w:t>
      </w:r>
      <w:r w:rsidRPr="00B414F0">
        <w:rPr>
          <w:rFonts w:ascii="Cambria" w:hAnsi="Cambria" w:cs="Calibri,BoldItalic"/>
          <w:bCs/>
          <w:iCs/>
          <w:sz w:val="20"/>
          <w:szCs w:val="20"/>
        </w:rPr>
        <w:t>Epistemological bel</w:t>
      </w:r>
      <w:r w:rsidR="00B414F0" w:rsidRPr="00B414F0">
        <w:rPr>
          <w:rFonts w:ascii="Cambria" w:hAnsi="Cambria" w:cs="Calibri,BoldItalic"/>
          <w:bCs/>
          <w:iCs/>
          <w:sz w:val="20"/>
          <w:szCs w:val="20"/>
        </w:rPr>
        <w:t>iefs on teaching and learning: A survey among pre-service teachers in Singapore.</w:t>
      </w:r>
      <w:r w:rsidR="00B414F0">
        <w:rPr>
          <w:rFonts w:ascii="Cambria" w:hAnsi="Cambria" w:cs="Calibri,BoldItalic"/>
          <w:bCs/>
          <w:i/>
          <w:iCs/>
          <w:sz w:val="20"/>
          <w:szCs w:val="20"/>
        </w:rPr>
        <w:t xml:space="preserve"> </w:t>
      </w:r>
      <w:r w:rsidRPr="007A0E25">
        <w:rPr>
          <w:rFonts w:ascii="Cambria" w:hAnsi="Cambria" w:cs="Calibri"/>
          <w:i/>
          <w:sz w:val="20"/>
          <w:szCs w:val="20"/>
        </w:rPr>
        <w:t>Educational Media International</w:t>
      </w:r>
      <w:r w:rsidRPr="007A0E25">
        <w:rPr>
          <w:rFonts w:ascii="Cambria" w:hAnsi="Cambria" w:cs="Calibri"/>
          <w:sz w:val="20"/>
          <w:szCs w:val="20"/>
        </w:rPr>
        <w:t xml:space="preserve">, </w:t>
      </w:r>
      <w:r w:rsidRPr="007A0E25">
        <w:rPr>
          <w:rFonts w:ascii="Cambria" w:hAnsi="Cambria" w:cs="Calibri"/>
          <w:i/>
          <w:sz w:val="20"/>
          <w:szCs w:val="20"/>
        </w:rPr>
        <w:t>13</w:t>
      </w:r>
      <w:r w:rsidRPr="007A0E25">
        <w:rPr>
          <w:rFonts w:ascii="Cambria" w:hAnsi="Cambria" w:cs="Calibri,Italic"/>
          <w:iCs/>
          <w:sz w:val="20"/>
          <w:szCs w:val="20"/>
        </w:rPr>
        <w:t>(4), 285- 298.</w:t>
      </w:r>
    </w:p>
    <w:p w:rsidR="007C796B" w:rsidRPr="00CC6F26" w:rsidRDefault="007C796B" w:rsidP="00CC6F26">
      <w:pPr>
        <w:spacing w:before="120" w:after="120" w:line="240" w:lineRule="auto"/>
        <w:ind w:left="567" w:hanging="567"/>
        <w:jc w:val="both"/>
        <w:rPr>
          <w:rFonts w:ascii="Cambria" w:eastAsia="Times New Roman" w:hAnsi="Cambria" w:cs="Times New Roman"/>
          <w:sz w:val="20"/>
          <w:szCs w:val="20"/>
          <w:lang w:eastAsia="tr-TR"/>
        </w:rPr>
      </w:pPr>
      <w:r w:rsidRPr="00CC6F26">
        <w:rPr>
          <w:rFonts w:ascii="Cambria" w:eastAsia="Times New Roman" w:hAnsi="Cambria" w:cs="Times New Roman"/>
          <w:sz w:val="20"/>
          <w:szCs w:val="20"/>
          <w:lang w:eastAsia="tr-TR"/>
        </w:rPr>
        <w:t xml:space="preserve">Çakmak, Z., Bulut, B. ve Taşkıran, C. (2016). Sosyal bilgiler öğretmen adaylarının eğitim inançlarına yönelik görüşlerinin çeşitli değişkenler açısından incelenmesi. </w:t>
      </w:r>
      <w:r w:rsidRPr="00CC6F26">
        <w:rPr>
          <w:rFonts w:ascii="Cambria" w:eastAsia="Times New Roman" w:hAnsi="Cambria" w:cs="Times New Roman"/>
          <w:i/>
          <w:iCs/>
          <w:sz w:val="20"/>
          <w:szCs w:val="20"/>
          <w:lang w:eastAsia="tr-TR"/>
        </w:rPr>
        <w:t>Abant İzzet Baysal Üniversitesi Eğitim Fakültesi Dergisi</w:t>
      </w:r>
      <w:r w:rsidRPr="00CC6F26">
        <w:rPr>
          <w:rFonts w:ascii="Cambria" w:eastAsia="Times New Roman" w:hAnsi="Cambria" w:cs="Times New Roman"/>
          <w:sz w:val="20"/>
          <w:szCs w:val="20"/>
          <w:lang w:eastAsia="tr-TR"/>
        </w:rPr>
        <w:t xml:space="preserve">, </w:t>
      </w:r>
      <w:r w:rsidRPr="00CC6F26">
        <w:rPr>
          <w:rFonts w:ascii="Cambria" w:eastAsia="Times New Roman" w:hAnsi="Cambria" w:cs="Times New Roman"/>
          <w:i/>
          <w:sz w:val="20"/>
          <w:szCs w:val="20"/>
          <w:lang w:eastAsia="tr-TR"/>
        </w:rPr>
        <w:t>16</w:t>
      </w:r>
      <w:r w:rsidRPr="00CC6F26">
        <w:rPr>
          <w:rFonts w:ascii="Cambria" w:eastAsia="Times New Roman" w:hAnsi="Cambria" w:cs="Times New Roman"/>
          <w:sz w:val="20"/>
          <w:szCs w:val="20"/>
          <w:lang w:eastAsia="tr-TR"/>
        </w:rPr>
        <w:t>, 1190-1205.</w:t>
      </w:r>
    </w:p>
    <w:p w:rsidR="00CC6F26" w:rsidRPr="00CC6F26" w:rsidRDefault="00CC6F26" w:rsidP="00CC6F26">
      <w:pPr>
        <w:spacing w:before="120" w:after="120" w:line="240" w:lineRule="auto"/>
        <w:ind w:left="567" w:hanging="567"/>
        <w:jc w:val="both"/>
        <w:rPr>
          <w:rFonts w:ascii="Cambria" w:hAnsi="Cambria"/>
          <w:sz w:val="20"/>
          <w:szCs w:val="20"/>
        </w:rPr>
      </w:pPr>
      <w:r w:rsidRPr="00CC6F26">
        <w:rPr>
          <w:rFonts w:ascii="Cambria" w:hAnsi="Cambria"/>
          <w:sz w:val="20"/>
          <w:szCs w:val="20"/>
        </w:rPr>
        <w:t xml:space="preserve">Çoban, A. (2007). Sınıf öğretmenlerinin eğitim sürecine ilişkin felsefi tercihlerini değerlendirme. </w:t>
      </w:r>
      <w:r w:rsidRPr="00CC6F26">
        <w:rPr>
          <w:rFonts w:ascii="Cambria" w:hAnsi="Cambria"/>
          <w:i/>
          <w:sz w:val="20"/>
          <w:szCs w:val="20"/>
        </w:rPr>
        <w:t>Üniversite ve Toplum</w:t>
      </w:r>
      <w:r w:rsidR="00A80898">
        <w:rPr>
          <w:rFonts w:ascii="Cambria" w:hAnsi="Cambria"/>
          <w:sz w:val="20"/>
          <w:szCs w:val="20"/>
        </w:rPr>
        <w:t xml:space="preserve">, </w:t>
      </w:r>
      <w:r w:rsidR="00B414F0" w:rsidRPr="00A80898">
        <w:rPr>
          <w:rFonts w:ascii="Cambria" w:hAnsi="Cambria"/>
          <w:i/>
          <w:sz w:val="20"/>
          <w:szCs w:val="20"/>
        </w:rPr>
        <w:t>7</w:t>
      </w:r>
      <w:r w:rsidR="00B414F0">
        <w:rPr>
          <w:rFonts w:ascii="Cambria" w:hAnsi="Cambria"/>
          <w:sz w:val="20"/>
          <w:szCs w:val="20"/>
        </w:rPr>
        <w:t xml:space="preserve">(4), 1-11. </w:t>
      </w:r>
    </w:p>
    <w:p w:rsidR="00D62B5F" w:rsidRPr="00CC6F26" w:rsidRDefault="00D62B5F" w:rsidP="00CC6F26">
      <w:pPr>
        <w:spacing w:before="120" w:after="120" w:line="240" w:lineRule="auto"/>
        <w:ind w:left="567" w:hanging="567"/>
        <w:jc w:val="both"/>
        <w:rPr>
          <w:rFonts w:ascii="Cambria" w:hAnsi="Cambria"/>
          <w:sz w:val="20"/>
          <w:szCs w:val="20"/>
        </w:rPr>
      </w:pPr>
      <w:r w:rsidRPr="00CC6F26">
        <w:rPr>
          <w:rFonts w:ascii="Cambria" w:hAnsi="Cambria"/>
          <w:sz w:val="20"/>
          <w:szCs w:val="20"/>
        </w:rPr>
        <w:t xml:space="preserve">Demirel, Ö. (2017). </w:t>
      </w:r>
      <w:r w:rsidRPr="00CC6F26">
        <w:rPr>
          <w:rFonts w:ascii="Cambria" w:hAnsi="Cambria"/>
          <w:i/>
          <w:sz w:val="20"/>
          <w:szCs w:val="20"/>
        </w:rPr>
        <w:t>Eğitimde program geliştirme (25. baskı).</w:t>
      </w:r>
      <w:r w:rsidRPr="00CC6F26">
        <w:rPr>
          <w:rFonts w:ascii="Cambria" w:hAnsi="Cambria"/>
          <w:sz w:val="20"/>
          <w:szCs w:val="20"/>
        </w:rPr>
        <w:t xml:space="preserve"> Ankara: Pegem A Yayıncılık.</w:t>
      </w:r>
    </w:p>
    <w:p w:rsidR="008A4102" w:rsidRPr="00CC6F26" w:rsidRDefault="008A4102" w:rsidP="00CC6F26">
      <w:pPr>
        <w:spacing w:before="120" w:after="120" w:line="240" w:lineRule="auto"/>
        <w:ind w:left="567" w:hanging="567"/>
        <w:jc w:val="both"/>
        <w:rPr>
          <w:rFonts w:ascii="Cambria" w:hAnsi="Cambria"/>
          <w:sz w:val="20"/>
        </w:rPr>
      </w:pPr>
      <w:r w:rsidRPr="00CC6F26">
        <w:rPr>
          <w:rFonts w:ascii="Cambria" w:hAnsi="Cambria"/>
          <w:sz w:val="20"/>
        </w:rPr>
        <w:t xml:space="preserve">Doğanay, A (2011). Hizmet öncesi öğretmen eğitiminin öğretmen adaylarının felsefi bakış açılarına etkisi. </w:t>
      </w:r>
      <w:r w:rsidRPr="00CC6F26">
        <w:rPr>
          <w:rFonts w:ascii="Cambria" w:hAnsi="Cambria"/>
          <w:i/>
          <w:sz w:val="20"/>
        </w:rPr>
        <w:t>Eğitim ve Bilim, 36</w:t>
      </w:r>
      <w:r w:rsidRPr="00CC6F26">
        <w:rPr>
          <w:rFonts w:ascii="Cambria" w:hAnsi="Cambria"/>
          <w:sz w:val="20"/>
        </w:rPr>
        <w:t>(161), 332-348.</w:t>
      </w:r>
    </w:p>
    <w:p w:rsidR="007C796B" w:rsidRPr="00CC6F26" w:rsidRDefault="007C796B" w:rsidP="00CC6F26">
      <w:pPr>
        <w:spacing w:before="120" w:after="120" w:line="240" w:lineRule="auto"/>
        <w:ind w:left="567" w:hanging="567"/>
        <w:jc w:val="both"/>
        <w:rPr>
          <w:rFonts w:ascii="Cambria" w:eastAsia="Times New Roman" w:hAnsi="Cambria" w:cs="Times New Roman"/>
          <w:i/>
          <w:sz w:val="20"/>
          <w:szCs w:val="20"/>
          <w:lang w:eastAsia="tr-TR"/>
        </w:rPr>
      </w:pPr>
      <w:r w:rsidRPr="00CC6F26">
        <w:rPr>
          <w:rFonts w:ascii="Cambria" w:eastAsia="Times New Roman" w:hAnsi="Cambria" w:cs="Times New Roman"/>
          <w:sz w:val="20"/>
          <w:szCs w:val="20"/>
          <w:lang w:eastAsia="tr-TR"/>
        </w:rPr>
        <w:t xml:space="preserve">Doğanay, A. ve Sarı, M. (2003). İlköğretim öğretmenlerinin sahip oldukları eğitim felsefelerine ilişkin algılarının değerlendirilmesi. </w:t>
      </w:r>
      <w:r w:rsidRPr="00CC6F26">
        <w:rPr>
          <w:rFonts w:ascii="Cambria" w:eastAsia="Times New Roman" w:hAnsi="Cambria" w:cs="Times New Roman"/>
          <w:i/>
          <w:sz w:val="20"/>
          <w:szCs w:val="20"/>
          <w:lang w:eastAsia="tr-TR"/>
        </w:rPr>
        <w:t xml:space="preserve">Türk Eğitim Bilimleri Dergisi, </w:t>
      </w:r>
      <w:r w:rsidRPr="00A80898">
        <w:rPr>
          <w:rFonts w:ascii="Cambria" w:eastAsia="Times New Roman" w:hAnsi="Cambria" w:cs="Times New Roman"/>
          <w:i/>
          <w:sz w:val="20"/>
          <w:szCs w:val="20"/>
          <w:lang w:eastAsia="tr-TR"/>
        </w:rPr>
        <w:t>1</w:t>
      </w:r>
      <w:r w:rsidRPr="00CC6F26">
        <w:rPr>
          <w:rFonts w:ascii="Cambria" w:eastAsia="Times New Roman" w:hAnsi="Cambria" w:cs="Times New Roman"/>
          <w:i/>
          <w:sz w:val="20"/>
          <w:szCs w:val="20"/>
          <w:lang w:eastAsia="tr-TR"/>
        </w:rPr>
        <w:t xml:space="preserve">(3), 0-0. </w:t>
      </w:r>
    </w:p>
    <w:p w:rsidR="007C796B" w:rsidRPr="00CC6F26" w:rsidRDefault="007C796B" w:rsidP="00CC6F26">
      <w:pPr>
        <w:spacing w:before="120" w:after="120" w:line="240" w:lineRule="auto"/>
        <w:ind w:left="567" w:hanging="567"/>
        <w:jc w:val="both"/>
        <w:rPr>
          <w:rFonts w:ascii="Cambria" w:eastAsia="Times New Roman" w:hAnsi="Cambria" w:cs="Times New Roman"/>
          <w:sz w:val="20"/>
          <w:szCs w:val="20"/>
          <w:lang w:eastAsia="tr-TR"/>
        </w:rPr>
      </w:pPr>
      <w:r w:rsidRPr="00CC6F26">
        <w:rPr>
          <w:rFonts w:ascii="Cambria" w:eastAsia="Times New Roman" w:hAnsi="Cambria" w:cs="Times New Roman"/>
          <w:sz w:val="20"/>
          <w:szCs w:val="20"/>
          <w:lang w:eastAsia="tr-TR"/>
        </w:rPr>
        <w:t xml:space="preserve">Erden, M. (2007). </w:t>
      </w:r>
      <w:r w:rsidRPr="00CC6F26">
        <w:rPr>
          <w:rFonts w:ascii="Cambria" w:eastAsia="Times New Roman" w:hAnsi="Cambria" w:cs="Times New Roman"/>
          <w:i/>
          <w:sz w:val="20"/>
          <w:szCs w:val="20"/>
          <w:lang w:eastAsia="tr-TR"/>
        </w:rPr>
        <w:t xml:space="preserve">Eğitim bilimlerine giriş. Ankara: </w:t>
      </w:r>
      <w:r w:rsidRPr="00CC6F26">
        <w:rPr>
          <w:rFonts w:ascii="Cambria" w:eastAsia="Times New Roman" w:hAnsi="Cambria" w:cs="Times New Roman"/>
          <w:sz w:val="20"/>
          <w:szCs w:val="20"/>
          <w:lang w:eastAsia="tr-TR"/>
        </w:rPr>
        <w:t xml:space="preserve">Arkadaş Yayınevi. </w:t>
      </w:r>
    </w:p>
    <w:p w:rsidR="007C796B" w:rsidRPr="00CC6F26" w:rsidRDefault="007C796B" w:rsidP="00CC6F26">
      <w:pPr>
        <w:spacing w:before="120" w:after="120" w:line="240" w:lineRule="auto"/>
        <w:ind w:left="567" w:hanging="567"/>
        <w:jc w:val="both"/>
        <w:rPr>
          <w:rFonts w:ascii="Cambria" w:eastAsia="Times New Roman" w:hAnsi="Cambria" w:cs="Times New Roman"/>
          <w:sz w:val="20"/>
          <w:szCs w:val="20"/>
          <w:lang w:eastAsia="tr-TR"/>
        </w:rPr>
      </w:pPr>
      <w:r w:rsidRPr="00CC6F26">
        <w:rPr>
          <w:rFonts w:ascii="Cambria" w:eastAsia="Times New Roman" w:hAnsi="Cambria" w:cs="Times New Roman"/>
          <w:sz w:val="20"/>
          <w:szCs w:val="20"/>
          <w:lang w:eastAsia="tr-TR"/>
        </w:rPr>
        <w:t xml:space="preserve">Ergün, M. (2015). </w:t>
      </w:r>
      <w:r w:rsidRPr="00CC6F26">
        <w:rPr>
          <w:rFonts w:ascii="Cambria" w:eastAsia="Times New Roman" w:hAnsi="Cambria" w:cs="Times New Roman"/>
          <w:i/>
          <w:iCs/>
          <w:sz w:val="20"/>
          <w:szCs w:val="20"/>
          <w:lang w:eastAsia="tr-TR"/>
        </w:rPr>
        <w:t>Eğitim felsefesi (5. baskı)</w:t>
      </w:r>
      <w:r w:rsidRPr="00CC6F26">
        <w:rPr>
          <w:rFonts w:ascii="Cambria" w:eastAsia="Times New Roman" w:hAnsi="Cambria" w:cs="Times New Roman"/>
          <w:sz w:val="20"/>
          <w:szCs w:val="20"/>
          <w:lang w:eastAsia="tr-TR"/>
        </w:rPr>
        <w:t xml:space="preserve">. Ankara: Pegem Akademi </w:t>
      </w:r>
      <w:r w:rsidRPr="00CC6F26">
        <w:rPr>
          <w:rFonts w:ascii="Cambria" w:hAnsi="Cambria" w:cs="Times New Roman"/>
          <w:sz w:val="20"/>
          <w:szCs w:val="20"/>
        </w:rPr>
        <w:t>Yayınları.</w:t>
      </w:r>
    </w:p>
    <w:p w:rsidR="007C796B" w:rsidRPr="00CC6F26" w:rsidRDefault="007C796B" w:rsidP="00CC6F26">
      <w:pPr>
        <w:spacing w:before="120" w:after="120" w:line="240" w:lineRule="auto"/>
        <w:ind w:left="567" w:hanging="567"/>
        <w:jc w:val="both"/>
        <w:rPr>
          <w:rFonts w:ascii="Cambria" w:hAnsi="Cambria" w:cs="Times New Roman"/>
          <w:sz w:val="20"/>
          <w:szCs w:val="20"/>
        </w:rPr>
      </w:pPr>
      <w:r w:rsidRPr="00CC6F26">
        <w:rPr>
          <w:rFonts w:ascii="Cambria" w:hAnsi="Cambria" w:cs="Times New Roman"/>
          <w:sz w:val="20"/>
          <w:szCs w:val="20"/>
        </w:rPr>
        <w:t xml:space="preserve">Freire, P. (2010). </w:t>
      </w:r>
      <w:r w:rsidRPr="00CC6F26">
        <w:rPr>
          <w:rFonts w:ascii="Cambria" w:hAnsi="Cambria" w:cs="Times New Roman"/>
          <w:i/>
          <w:iCs/>
          <w:sz w:val="20"/>
          <w:szCs w:val="20"/>
        </w:rPr>
        <w:t>Ezilenlerin pedagojisi</w:t>
      </w:r>
      <w:r w:rsidRPr="00CC6F26">
        <w:rPr>
          <w:rFonts w:ascii="Cambria" w:hAnsi="Cambria" w:cs="Times New Roman"/>
          <w:sz w:val="20"/>
          <w:szCs w:val="20"/>
        </w:rPr>
        <w:t xml:space="preserve"> (Çev. D. Hattatoğlu ve E. Özbek). İstanbul: Ayrıntı Yayınları.</w:t>
      </w:r>
    </w:p>
    <w:p w:rsidR="00FF56B3" w:rsidRPr="00CC6F26" w:rsidRDefault="00FF56B3" w:rsidP="00CC6F26">
      <w:pPr>
        <w:spacing w:before="120" w:after="120" w:line="240" w:lineRule="auto"/>
        <w:ind w:left="567" w:hanging="567"/>
        <w:jc w:val="both"/>
        <w:rPr>
          <w:rFonts w:ascii="Cambria" w:hAnsi="Cambria"/>
          <w:sz w:val="20"/>
          <w:szCs w:val="20"/>
        </w:rPr>
      </w:pPr>
      <w:r w:rsidRPr="00CC6F26">
        <w:rPr>
          <w:rFonts w:ascii="Cambria" w:hAnsi="Cambria"/>
          <w:sz w:val="20"/>
          <w:szCs w:val="20"/>
        </w:rPr>
        <w:lastRenderedPageBreak/>
        <w:t xml:space="preserve">Giroux, H. A. (2009). </w:t>
      </w:r>
      <w:r w:rsidRPr="00A80898">
        <w:rPr>
          <w:rFonts w:ascii="Cambria" w:hAnsi="Cambria"/>
          <w:i/>
          <w:sz w:val="20"/>
          <w:szCs w:val="20"/>
        </w:rPr>
        <w:t>Dil/kültürel incelemeler alanında eleştirel pedagojinin bir rolü var mıdır? Eleştirel pedagoji söyleşileri</w:t>
      </w:r>
      <w:r w:rsidRPr="00CC6F26">
        <w:rPr>
          <w:rFonts w:ascii="Cambria" w:hAnsi="Cambria"/>
          <w:sz w:val="20"/>
          <w:szCs w:val="20"/>
        </w:rPr>
        <w:t xml:space="preserve"> (Çev. E. Ç. Babaoğlu). İstanbul: Kalkedon Yayınları</w:t>
      </w:r>
    </w:p>
    <w:p w:rsidR="000E47BA" w:rsidRPr="00D00C89" w:rsidRDefault="000E47BA" w:rsidP="000E47BA">
      <w:pPr>
        <w:spacing w:before="120" w:after="120" w:line="240" w:lineRule="auto"/>
        <w:ind w:left="567" w:hanging="567"/>
        <w:jc w:val="both"/>
        <w:rPr>
          <w:rFonts w:ascii="Cambria" w:hAnsi="Cambria" w:cs="Times New Roman"/>
          <w:szCs w:val="20"/>
        </w:rPr>
      </w:pPr>
      <w:r>
        <w:rPr>
          <w:rFonts w:ascii="Cambria" w:hAnsi="Cambria" w:cs="Arial"/>
          <w:color w:val="222222"/>
          <w:sz w:val="20"/>
          <w:szCs w:val="20"/>
          <w:shd w:val="clear" w:color="auto" w:fill="FFFFFF"/>
        </w:rPr>
        <w:t>Groves-</w:t>
      </w:r>
      <w:r w:rsidRPr="00D00C89">
        <w:rPr>
          <w:rFonts w:ascii="Cambria" w:hAnsi="Cambria" w:cs="Arial"/>
          <w:color w:val="222222"/>
          <w:sz w:val="20"/>
          <w:szCs w:val="20"/>
          <w:shd w:val="clear" w:color="auto" w:fill="FFFFFF"/>
        </w:rPr>
        <w:t xml:space="preserve">Price, P., &amp; </w:t>
      </w:r>
      <w:r>
        <w:rPr>
          <w:rFonts w:ascii="Cambria" w:hAnsi="Cambria" w:cs="Arial"/>
          <w:color w:val="222222"/>
          <w:sz w:val="20"/>
          <w:szCs w:val="20"/>
          <w:shd w:val="clear" w:color="auto" w:fill="FFFFFF"/>
        </w:rPr>
        <w:t>Mencke, P. D. (2013). Critical p</w:t>
      </w:r>
      <w:r w:rsidRPr="00D00C89">
        <w:rPr>
          <w:rFonts w:ascii="Cambria" w:hAnsi="Cambria" w:cs="Arial"/>
          <w:color w:val="222222"/>
          <w:sz w:val="20"/>
          <w:szCs w:val="20"/>
          <w:shd w:val="clear" w:color="auto" w:fill="FFFFFF"/>
        </w:rPr>
        <w:t xml:space="preserve">edagogy </w:t>
      </w:r>
      <w:r>
        <w:rPr>
          <w:rFonts w:ascii="Cambria" w:hAnsi="Cambria" w:cs="Arial"/>
          <w:color w:val="222222"/>
          <w:sz w:val="20"/>
          <w:szCs w:val="20"/>
          <w:shd w:val="clear" w:color="auto" w:fill="FFFFFF"/>
        </w:rPr>
        <w:t>and praxis with native American youth: C</w:t>
      </w:r>
      <w:r w:rsidRPr="00D00C89">
        <w:rPr>
          <w:rFonts w:ascii="Cambria" w:hAnsi="Cambria" w:cs="Arial"/>
          <w:color w:val="222222"/>
          <w:sz w:val="20"/>
          <w:szCs w:val="20"/>
          <w:shd w:val="clear" w:color="auto" w:fill="FFFFFF"/>
        </w:rPr>
        <w:t>ultivating change through participatory action research. </w:t>
      </w:r>
      <w:r w:rsidRPr="00D00C89">
        <w:rPr>
          <w:rFonts w:ascii="Cambria" w:hAnsi="Cambria" w:cs="Arial"/>
          <w:i/>
          <w:iCs/>
          <w:color w:val="222222"/>
          <w:sz w:val="20"/>
          <w:szCs w:val="20"/>
          <w:shd w:val="clear" w:color="auto" w:fill="FFFFFF"/>
        </w:rPr>
        <w:t>Educational Foundations</w:t>
      </w:r>
      <w:r w:rsidRPr="00D00C89">
        <w:rPr>
          <w:rFonts w:ascii="Cambria" w:hAnsi="Cambria" w:cs="Arial"/>
          <w:color w:val="222222"/>
          <w:sz w:val="20"/>
          <w:szCs w:val="20"/>
          <w:shd w:val="clear" w:color="auto" w:fill="FFFFFF"/>
        </w:rPr>
        <w:t>, </w:t>
      </w:r>
      <w:r w:rsidRPr="00D00C89">
        <w:rPr>
          <w:rFonts w:ascii="Cambria" w:hAnsi="Cambria" w:cs="Arial"/>
          <w:i/>
          <w:iCs/>
          <w:color w:val="222222"/>
          <w:sz w:val="20"/>
          <w:szCs w:val="20"/>
          <w:shd w:val="clear" w:color="auto" w:fill="FFFFFF"/>
        </w:rPr>
        <w:t>27</w:t>
      </w:r>
      <w:r w:rsidRPr="00D00C89">
        <w:rPr>
          <w:rFonts w:ascii="Cambria" w:hAnsi="Cambria" w:cs="Arial"/>
          <w:color w:val="222222"/>
          <w:sz w:val="20"/>
          <w:szCs w:val="20"/>
          <w:shd w:val="clear" w:color="auto" w:fill="FFFFFF"/>
        </w:rPr>
        <w:t>, 85-102.</w:t>
      </w:r>
    </w:p>
    <w:p w:rsidR="007C796B" w:rsidRPr="00CC6F26" w:rsidRDefault="007C796B" w:rsidP="00CC6F26">
      <w:pPr>
        <w:spacing w:before="120" w:after="120" w:line="240" w:lineRule="auto"/>
        <w:ind w:left="567" w:hanging="567"/>
        <w:jc w:val="both"/>
        <w:rPr>
          <w:rFonts w:ascii="Cambria" w:eastAsia="Times New Roman" w:hAnsi="Cambria" w:cs="Times New Roman"/>
          <w:sz w:val="20"/>
          <w:szCs w:val="20"/>
          <w:lang w:eastAsia="tr-TR"/>
        </w:rPr>
      </w:pPr>
      <w:r w:rsidRPr="00CC6F26">
        <w:rPr>
          <w:rFonts w:ascii="Cambria" w:eastAsia="Times New Roman" w:hAnsi="Cambria" w:cs="Times New Roman"/>
          <w:sz w:val="20"/>
          <w:szCs w:val="20"/>
          <w:lang w:eastAsia="tr-TR"/>
        </w:rPr>
        <w:t xml:space="preserve">Hayırsever, F. ve Oğuz, E. (2017). Öğretmen adaylarının eğitim inançlarının </w:t>
      </w:r>
      <w:r w:rsidR="00A80898" w:rsidRPr="00CC6F26">
        <w:rPr>
          <w:rFonts w:ascii="Cambria" w:eastAsia="Times New Roman" w:hAnsi="Cambria" w:cs="Times New Roman"/>
          <w:sz w:val="20"/>
          <w:szCs w:val="20"/>
          <w:lang w:eastAsia="tr-TR"/>
        </w:rPr>
        <w:t>eleştirel düşünme</w:t>
      </w:r>
      <w:r w:rsidRPr="00CC6F26">
        <w:rPr>
          <w:rFonts w:ascii="Cambria" w:eastAsia="Times New Roman" w:hAnsi="Cambria" w:cs="Times New Roman"/>
          <w:sz w:val="20"/>
          <w:szCs w:val="20"/>
          <w:lang w:eastAsia="tr-TR"/>
        </w:rPr>
        <w:t xml:space="preserve"> eğilimlerine etkisi. </w:t>
      </w:r>
      <w:r w:rsidRPr="00CC6F26">
        <w:rPr>
          <w:rFonts w:ascii="Cambria" w:eastAsia="Times New Roman" w:hAnsi="Cambria" w:cs="Times New Roman"/>
          <w:i/>
          <w:iCs/>
          <w:sz w:val="20"/>
          <w:szCs w:val="20"/>
          <w:lang w:eastAsia="tr-TR"/>
        </w:rPr>
        <w:t>Abant İzzet Baysal Üniversitesi Eğitim Fakültesi Dergisi</w:t>
      </w:r>
      <w:r w:rsidRPr="00CC6F26">
        <w:rPr>
          <w:rFonts w:ascii="Cambria" w:eastAsia="Times New Roman" w:hAnsi="Cambria" w:cs="Times New Roman"/>
          <w:sz w:val="20"/>
          <w:szCs w:val="20"/>
          <w:lang w:eastAsia="tr-TR"/>
        </w:rPr>
        <w:t xml:space="preserve">, </w:t>
      </w:r>
      <w:r w:rsidRPr="00A80898">
        <w:rPr>
          <w:rFonts w:ascii="Cambria" w:eastAsia="Times New Roman" w:hAnsi="Cambria" w:cs="Times New Roman"/>
          <w:i/>
          <w:sz w:val="20"/>
          <w:szCs w:val="20"/>
          <w:lang w:eastAsia="tr-TR"/>
        </w:rPr>
        <w:t>17</w:t>
      </w:r>
      <w:r w:rsidRPr="00A80898">
        <w:rPr>
          <w:rFonts w:ascii="Cambria" w:eastAsia="Times New Roman" w:hAnsi="Cambria" w:cs="Times New Roman"/>
          <w:sz w:val="20"/>
          <w:szCs w:val="20"/>
          <w:lang w:eastAsia="tr-TR"/>
        </w:rPr>
        <w:t>(2),</w:t>
      </w:r>
      <w:r w:rsidRPr="00CC6F26">
        <w:rPr>
          <w:rFonts w:ascii="Cambria" w:eastAsia="Times New Roman" w:hAnsi="Cambria" w:cs="Times New Roman"/>
          <w:sz w:val="20"/>
          <w:szCs w:val="20"/>
          <w:lang w:eastAsia="tr-TR"/>
        </w:rPr>
        <w:t xml:space="preserve"> 757-778.</w:t>
      </w:r>
    </w:p>
    <w:p w:rsidR="007C796B" w:rsidRPr="00CC6F26" w:rsidRDefault="007C796B" w:rsidP="00CC6F26">
      <w:pPr>
        <w:spacing w:before="120" w:after="120" w:line="240" w:lineRule="auto"/>
        <w:ind w:left="567" w:hanging="567"/>
        <w:jc w:val="both"/>
        <w:rPr>
          <w:rFonts w:ascii="Cambria" w:eastAsia="Times New Roman" w:hAnsi="Cambria" w:cs="Times New Roman"/>
          <w:sz w:val="20"/>
          <w:szCs w:val="20"/>
          <w:lang w:eastAsia="tr-TR"/>
        </w:rPr>
      </w:pPr>
      <w:r w:rsidRPr="00CC6F26">
        <w:rPr>
          <w:rFonts w:ascii="Cambria" w:eastAsia="Times New Roman" w:hAnsi="Cambria" w:cs="Times New Roman"/>
          <w:sz w:val="20"/>
          <w:szCs w:val="20"/>
          <w:lang w:eastAsia="tr-TR"/>
        </w:rPr>
        <w:t xml:space="preserve">Ilgaz, G., Bülbül, T. ve Çuhadar, C. (2013). Öğretmen adaylarının eğitim inançları ile öz-yeterlik algıları arasındaki ilişkinin incelenmesi. </w:t>
      </w:r>
      <w:r w:rsidRPr="00CC6F26">
        <w:rPr>
          <w:rFonts w:ascii="Cambria" w:eastAsia="Times New Roman" w:hAnsi="Cambria" w:cs="Times New Roman"/>
          <w:i/>
          <w:iCs/>
          <w:sz w:val="20"/>
          <w:szCs w:val="20"/>
          <w:lang w:eastAsia="tr-TR"/>
        </w:rPr>
        <w:t>Abant İzzet Baysal Üniversitesi Eğitim Fakültesi Dergisi</w:t>
      </w:r>
      <w:r w:rsidRPr="00CC6F26">
        <w:rPr>
          <w:rFonts w:ascii="Cambria" w:eastAsia="Times New Roman" w:hAnsi="Cambria" w:cs="Times New Roman"/>
          <w:sz w:val="20"/>
          <w:szCs w:val="20"/>
          <w:lang w:eastAsia="tr-TR"/>
        </w:rPr>
        <w:t xml:space="preserve">, </w:t>
      </w:r>
      <w:r w:rsidRPr="00CC6F26">
        <w:rPr>
          <w:rFonts w:ascii="Cambria" w:eastAsia="Times New Roman" w:hAnsi="Cambria" w:cs="Times New Roman"/>
          <w:i/>
          <w:iCs/>
          <w:sz w:val="20"/>
          <w:szCs w:val="20"/>
          <w:lang w:eastAsia="tr-TR"/>
        </w:rPr>
        <w:t>13</w:t>
      </w:r>
      <w:r w:rsidRPr="00CC6F26">
        <w:rPr>
          <w:rFonts w:ascii="Cambria" w:eastAsia="Times New Roman" w:hAnsi="Cambria" w:cs="Times New Roman"/>
          <w:sz w:val="20"/>
          <w:szCs w:val="20"/>
          <w:lang w:eastAsia="tr-TR"/>
        </w:rPr>
        <w:t>(1), 50-65.</w:t>
      </w:r>
    </w:p>
    <w:p w:rsidR="00D62B5F" w:rsidRPr="00CC6F26" w:rsidRDefault="00A80898" w:rsidP="00CC6F26">
      <w:pPr>
        <w:spacing w:before="120" w:after="120" w:line="240" w:lineRule="auto"/>
        <w:ind w:left="567" w:hanging="567"/>
        <w:jc w:val="both"/>
        <w:rPr>
          <w:rStyle w:val="Emphasis"/>
          <w:rFonts w:ascii="Cambria" w:hAnsi="Cambria" w:cs="Arial"/>
          <w:i w:val="0"/>
          <w:sz w:val="20"/>
          <w:szCs w:val="20"/>
          <w:shd w:val="clear" w:color="auto" w:fill="FFFFFF"/>
        </w:rPr>
      </w:pPr>
      <w:r>
        <w:rPr>
          <w:rFonts w:ascii="Cambria" w:hAnsi="Cambria" w:cs="Arial"/>
          <w:sz w:val="20"/>
          <w:szCs w:val="20"/>
          <w:shd w:val="clear" w:color="auto" w:fill="FFFFFF"/>
        </w:rPr>
        <w:t>Illi</w:t>
      </w:r>
      <w:r w:rsidR="00D62B5F" w:rsidRPr="00CC6F26">
        <w:rPr>
          <w:rFonts w:ascii="Cambria" w:hAnsi="Cambria" w:cs="Arial"/>
          <w:sz w:val="20"/>
          <w:szCs w:val="20"/>
          <w:shd w:val="clear" w:color="auto" w:fill="FFFFFF"/>
        </w:rPr>
        <w:t>ch, I.  (2009)</w:t>
      </w:r>
      <w:r w:rsidR="00D62B5F" w:rsidRPr="00CC6F26">
        <w:rPr>
          <w:rStyle w:val="Emphasis"/>
          <w:rFonts w:ascii="Cambria" w:hAnsi="Cambria"/>
          <w:sz w:val="20"/>
          <w:szCs w:val="20"/>
        </w:rPr>
        <w:t>.  </w:t>
      </w:r>
      <w:r w:rsidR="00D62B5F" w:rsidRPr="00CC6F26">
        <w:rPr>
          <w:rStyle w:val="Emphasis"/>
          <w:rFonts w:ascii="Cambria" w:hAnsi="Cambria" w:cs="Arial"/>
          <w:sz w:val="20"/>
          <w:szCs w:val="20"/>
          <w:shd w:val="clear" w:color="auto" w:fill="FFFFFF"/>
        </w:rPr>
        <w:t xml:space="preserve">Okulsuz toplum </w:t>
      </w:r>
      <w:r w:rsidR="00D62B5F" w:rsidRPr="00CC6F26">
        <w:rPr>
          <w:rFonts w:ascii="Cambria" w:hAnsi="Cambria" w:cs="Times New Roman"/>
          <w:sz w:val="20"/>
          <w:szCs w:val="20"/>
        </w:rPr>
        <w:t>(Çev. M. Özay).</w:t>
      </w:r>
      <w:r w:rsidR="00D62B5F" w:rsidRPr="00CC6F26">
        <w:rPr>
          <w:rStyle w:val="Emphasis"/>
          <w:rFonts w:ascii="Cambria" w:hAnsi="Cambria" w:cs="Arial"/>
          <w:i w:val="0"/>
          <w:sz w:val="20"/>
          <w:szCs w:val="20"/>
          <w:shd w:val="clear" w:color="auto" w:fill="FFFFFF"/>
        </w:rPr>
        <w:t xml:space="preserve"> İstanbul: Şule yayınları. </w:t>
      </w:r>
    </w:p>
    <w:p w:rsidR="007C796B" w:rsidRPr="00CC6F26" w:rsidRDefault="007C796B" w:rsidP="00CC6F26">
      <w:pPr>
        <w:spacing w:before="120" w:after="120" w:line="240" w:lineRule="auto"/>
        <w:ind w:left="567" w:hanging="567"/>
        <w:jc w:val="both"/>
        <w:rPr>
          <w:rFonts w:ascii="Cambria" w:hAnsi="Cambria" w:cs="Times New Roman"/>
          <w:sz w:val="20"/>
          <w:szCs w:val="20"/>
        </w:rPr>
      </w:pPr>
      <w:r w:rsidRPr="00CC6F26">
        <w:rPr>
          <w:rFonts w:ascii="Cambria" w:hAnsi="Cambria" w:cs="Times New Roman"/>
          <w:sz w:val="20"/>
          <w:szCs w:val="20"/>
        </w:rPr>
        <w:t xml:space="preserve">İnal, K. (2010). Eleştirel pedagoji: Eğitimde modern özgürleştirici bir yaklaşım. </w:t>
      </w:r>
      <w:r w:rsidRPr="00CC6F26">
        <w:rPr>
          <w:rFonts w:ascii="Cambria" w:hAnsi="Cambria" w:cs="Times New Roman"/>
          <w:i/>
          <w:iCs/>
          <w:sz w:val="20"/>
          <w:szCs w:val="20"/>
        </w:rPr>
        <w:t>Alternatif Eğitim e-Dergisi</w:t>
      </w:r>
      <w:r w:rsidRPr="00CC6F26">
        <w:rPr>
          <w:rFonts w:ascii="Cambria" w:hAnsi="Cambria" w:cs="Times New Roman"/>
          <w:sz w:val="20"/>
          <w:szCs w:val="20"/>
        </w:rPr>
        <w:t xml:space="preserve">, </w:t>
      </w:r>
      <w:r w:rsidRPr="00CC6F26">
        <w:rPr>
          <w:rFonts w:ascii="Cambria" w:hAnsi="Cambria" w:cs="Times New Roman"/>
          <w:i/>
          <w:iCs/>
          <w:sz w:val="20"/>
          <w:szCs w:val="20"/>
        </w:rPr>
        <w:t>1</w:t>
      </w:r>
      <w:r w:rsidRPr="00CC6F26">
        <w:rPr>
          <w:rFonts w:ascii="Cambria" w:hAnsi="Cambria" w:cs="Times New Roman"/>
          <w:sz w:val="20"/>
          <w:szCs w:val="20"/>
        </w:rPr>
        <w:t>, 14-23.</w:t>
      </w:r>
    </w:p>
    <w:p w:rsidR="007C796B" w:rsidRPr="00CC6F26" w:rsidRDefault="007C796B" w:rsidP="00CC6F26">
      <w:pPr>
        <w:spacing w:before="120" w:after="120" w:line="240" w:lineRule="auto"/>
        <w:ind w:left="567" w:hanging="567"/>
        <w:jc w:val="both"/>
        <w:rPr>
          <w:rFonts w:ascii="Cambria" w:hAnsi="Cambria" w:cs="Times New Roman"/>
          <w:i/>
          <w:sz w:val="20"/>
          <w:szCs w:val="20"/>
        </w:rPr>
      </w:pPr>
      <w:r w:rsidRPr="00CC6F26">
        <w:rPr>
          <w:rFonts w:ascii="Cambria" w:hAnsi="Cambria" w:cs="Times New Roman"/>
          <w:sz w:val="20"/>
          <w:szCs w:val="20"/>
        </w:rPr>
        <w:t xml:space="preserve">Karadağ, E., Baloğlu, N. ve Kaya, S. (2009). Okul yöneticilerinin eğitim felsefesi akımlarını benimseme düzeylerine ilişkin ampirik bir çalışma. </w:t>
      </w:r>
      <w:r w:rsidRPr="00CC6F26">
        <w:rPr>
          <w:rFonts w:ascii="Cambria" w:hAnsi="Cambria" w:cs="Times New Roman"/>
          <w:i/>
          <w:sz w:val="20"/>
          <w:szCs w:val="20"/>
        </w:rPr>
        <w:t>Uludağ Üniversitesi Felsefe Dergisi</w:t>
      </w:r>
      <w:r w:rsidR="00A80898">
        <w:rPr>
          <w:rFonts w:ascii="Cambria" w:hAnsi="Cambria" w:cs="Times New Roman"/>
          <w:i/>
          <w:sz w:val="20"/>
          <w:szCs w:val="20"/>
        </w:rPr>
        <w:t>,</w:t>
      </w:r>
      <w:r w:rsidRPr="00CC6F26">
        <w:rPr>
          <w:rFonts w:ascii="Cambria" w:hAnsi="Cambria" w:cs="Times New Roman"/>
          <w:i/>
          <w:sz w:val="20"/>
          <w:szCs w:val="20"/>
        </w:rPr>
        <w:t xml:space="preserve"> 12, </w:t>
      </w:r>
      <w:r w:rsidRPr="00A80898">
        <w:rPr>
          <w:rFonts w:ascii="Cambria" w:hAnsi="Cambria" w:cs="Times New Roman"/>
          <w:sz w:val="20"/>
          <w:szCs w:val="20"/>
        </w:rPr>
        <w:t>181-200.</w:t>
      </w:r>
    </w:p>
    <w:p w:rsidR="007C796B" w:rsidRPr="00CC6F26" w:rsidRDefault="007C796B" w:rsidP="00CC6F26">
      <w:pPr>
        <w:spacing w:before="120" w:after="120" w:line="240" w:lineRule="auto"/>
        <w:ind w:left="567" w:hanging="567"/>
        <w:jc w:val="both"/>
        <w:rPr>
          <w:rFonts w:ascii="Cambria" w:hAnsi="Cambria" w:cs="Times New Roman"/>
          <w:iCs/>
          <w:sz w:val="20"/>
          <w:szCs w:val="20"/>
        </w:rPr>
      </w:pPr>
      <w:r w:rsidRPr="00CC6F26">
        <w:rPr>
          <w:rFonts w:ascii="Cambria" w:hAnsi="Cambria" w:cs="Times New Roman"/>
          <w:sz w:val="20"/>
          <w:szCs w:val="20"/>
        </w:rPr>
        <w:t xml:space="preserve">Karasar, N. (2012). </w:t>
      </w:r>
      <w:r w:rsidRPr="00CC6F26">
        <w:rPr>
          <w:rFonts w:ascii="Cambria" w:hAnsi="Cambria" w:cs="Times New Roman"/>
          <w:i/>
          <w:sz w:val="20"/>
          <w:szCs w:val="20"/>
        </w:rPr>
        <w:t xml:space="preserve">Bilimsel araştırma yöntemleri. </w:t>
      </w:r>
      <w:r w:rsidRPr="00CC6F26">
        <w:rPr>
          <w:rFonts w:ascii="Cambria" w:hAnsi="Cambria" w:cs="Times New Roman"/>
          <w:sz w:val="20"/>
          <w:szCs w:val="20"/>
        </w:rPr>
        <w:t>Ankara: Nobel Yayın Dağıtım.</w:t>
      </w:r>
    </w:p>
    <w:p w:rsidR="007C796B" w:rsidRPr="00CC6F26" w:rsidRDefault="007C796B" w:rsidP="00CC6F26">
      <w:pPr>
        <w:spacing w:before="120" w:after="120" w:line="240" w:lineRule="auto"/>
        <w:ind w:left="567" w:hanging="567"/>
        <w:jc w:val="both"/>
        <w:rPr>
          <w:rFonts w:ascii="Cambria" w:eastAsia="Times New Roman" w:hAnsi="Cambria" w:cs="Times New Roman"/>
          <w:sz w:val="20"/>
          <w:szCs w:val="20"/>
          <w:lang w:eastAsia="tr-TR"/>
        </w:rPr>
      </w:pPr>
      <w:r w:rsidRPr="00CC6F26">
        <w:rPr>
          <w:rFonts w:ascii="Cambria" w:eastAsia="Times New Roman" w:hAnsi="Cambria" w:cs="Times New Roman"/>
          <w:sz w:val="20"/>
          <w:szCs w:val="20"/>
          <w:lang w:eastAsia="tr-TR"/>
        </w:rPr>
        <w:t xml:space="preserve">Kesik, F. ve Bayram, A. (2015). Eğitim sisteminin eleştirel pedagoji perspektifinden bir değerlendirmesi. </w:t>
      </w:r>
      <w:r w:rsidRPr="00CC6F26">
        <w:rPr>
          <w:rFonts w:ascii="Cambria" w:eastAsia="Times New Roman" w:hAnsi="Cambria" w:cs="Times New Roman"/>
          <w:i/>
          <w:iCs/>
          <w:sz w:val="20"/>
          <w:szCs w:val="20"/>
          <w:lang w:eastAsia="tr-TR"/>
        </w:rPr>
        <w:t>Mersin Üniversitesi Eğitim Fakültesi Dergisi</w:t>
      </w:r>
      <w:r w:rsidRPr="00CC6F26">
        <w:rPr>
          <w:rFonts w:ascii="Cambria" w:eastAsia="Times New Roman" w:hAnsi="Cambria" w:cs="Times New Roman"/>
          <w:sz w:val="20"/>
          <w:szCs w:val="20"/>
          <w:lang w:eastAsia="tr-TR"/>
        </w:rPr>
        <w:t xml:space="preserve">, </w:t>
      </w:r>
      <w:r w:rsidRPr="00CC6F26">
        <w:rPr>
          <w:rFonts w:ascii="Cambria" w:eastAsia="Times New Roman" w:hAnsi="Cambria" w:cs="Times New Roman"/>
          <w:i/>
          <w:iCs/>
          <w:sz w:val="20"/>
          <w:szCs w:val="20"/>
          <w:lang w:eastAsia="tr-TR"/>
        </w:rPr>
        <w:t>11</w:t>
      </w:r>
      <w:r w:rsidRPr="00CC6F26">
        <w:rPr>
          <w:rFonts w:ascii="Cambria" w:eastAsia="Times New Roman" w:hAnsi="Cambria" w:cs="Times New Roman"/>
          <w:sz w:val="20"/>
          <w:szCs w:val="20"/>
          <w:lang w:eastAsia="tr-TR"/>
        </w:rPr>
        <w:t>(3), 900-921.</w:t>
      </w:r>
    </w:p>
    <w:p w:rsidR="007C796B" w:rsidRPr="00CC6F26" w:rsidRDefault="007C796B" w:rsidP="00CC6F26">
      <w:pPr>
        <w:spacing w:before="120" w:after="120" w:line="240" w:lineRule="auto"/>
        <w:ind w:left="567" w:hanging="567"/>
        <w:jc w:val="both"/>
        <w:rPr>
          <w:rFonts w:ascii="Cambria" w:hAnsi="Cambria" w:cs="Times New Roman"/>
          <w:sz w:val="20"/>
          <w:szCs w:val="20"/>
        </w:rPr>
      </w:pPr>
      <w:r w:rsidRPr="00CC6F26">
        <w:rPr>
          <w:rFonts w:ascii="Cambria" w:hAnsi="Cambria" w:cs="Times New Roman"/>
          <w:sz w:val="20"/>
          <w:szCs w:val="20"/>
        </w:rPr>
        <w:t xml:space="preserve">Kincheloe, J. L. (2004). </w:t>
      </w:r>
      <w:r w:rsidRPr="00CC6F26">
        <w:rPr>
          <w:rFonts w:ascii="Cambria" w:hAnsi="Cambria" w:cs="Times New Roman"/>
          <w:i/>
          <w:iCs/>
          <w:sz w:val="20"/>
          <w:szCs w:val="20"/>
        </w:rPr>
        <w:t>Critical pedagogy primer</w:t>
      </w:r>
      <w:r w:rsidRPr="00CC6F26">
        <w:rPr>
          <w:rFonts w:ascii="Cambria" w:hAnsi="Cambria" w:cs="Times New Roman"/>
          <w:sz w:val="20"/>
          <w:szCs w:val="20"/>
        </w:rPr>
        <w:t>. New York: Peter Lang Publishing, Inc.</w:t>
      </w:r>
    </w:p>
    <w:p w:rsidR="00117A47" w:rsidRPr="00CC6F26" w:rsidRDefault="00117A47" w:rsidP="00CC6F26">
      <w:pPr>
        <w:autoSpaceDE w:val="0"/>
        <w:autoSpaceDN w:val="0"/>
        <w:adjustRightInd w:val="0"/>
        <w:spacing w:before="120" w:after="120" w:line="240" w:lineRule="auto"/>
        <w:ind w:left="567" w:hanging="567"/>
        <w:jc w:val="both"/>
        <w:rPr>
          <w:rFonts w:ascii="Cambria" w:hAnsi="Cambria"/>
          <w:sz w:val="20"/>
          <w:szCs w:val="20"/>
        </w:rPr>
      </w:pPr>
      <w:r w:rsidRPr="00CC6F26">
        <w:rPr>
          <w:rFonts w:ascii="Cambria" w:hAnsi="Cambria"/>
          <w:sz w:val="20"/>
          <w:szCs w:val="20"/>
        </w:rPr>
        <w:t xml:space="preserve">Kumral, O. (2015). Pedagojik formasyon eğitimi sertifika programına katılan öğretmen adaylarının eğitim felsefeleri. </w:t>
      </w:r>
      <w:r w:rsidRPr="00CC6F26">
        <w:rPr>
          <w:rFonts w:ascii="Cambria" w:hAnsi="Cambria"/>
          <w:i/>
          <w:sz w:val="20"/>
          <w:szCs w:val="20"/>
        </w:rPr>
        <w:t>Eğitim ve Öğretim Araştırmaları Dergisi, 4</w:t>
      </w:r>
      <w:r w:rsidRPr="00CC6F26">
        <w:rPr>
          <w:rFonts w:ascii="Cambria" w:hAnsi="Cambria"/>
          <w:sz w:val="20"/>
          <w:szCs w:val="20"/>
        </w:rPr>
        <w:t>(2), 73-80</w:t>
      </w:r>
      <w:r w:rsidR="00E830C1" w:rsidRPr="00CC6F26">
        <w:rPr>
          <w:rFonts w:ascii="Cambria" w:hAnsi="Cambria"/>
          <w:sz w:val="20"/>
          <w:szCs w:val="20"/>
        </w:rPr>
        <w:t>.</w:t>
      </w:r>
    </w:p>
    <w:p w:rsidR="007A0E25" w:rsidRPr="007A0E25" w:rsidRDefault="007A0E25" w:rsidP="007A0E25">
      <w:pPr>
        <w:pStyle w:val="Heading2"/>
        <w:spacing w:before="120" w:after="120" w:line="240" w:lineRule="auto"/>
        <w:ind w:left="567" w:hanging="567"/>
        <w:jc w:val="both"/>
        <w:rPr>
          <w:rFonts w:ascii="Cambria" w:hAnsi="Cambria" w:cstheme="minorHAnsi"/>
          <w:color w:val="auto"/>
          <w:sz w:val="22"/>
          <w:szCs w:val="22"/>
        </w:rPr>
      </w:pPr>
      <w:r w:rsidRPr="007A0E25">
        <w:rPr>
          <w:rFonts w:ascii="Cambria" w:hAnsi="Cambria" w:cs="Arial"/>
          <w:color w:val="222222"/>
          <w:sz w:val="20"/>
          <w:szCs w:val="20"/>
          <w:shd w:val="clear" w:color="auto" w:fill="FFFFFF"/>
        </w:rPr>
        <w:t>Livingston, M. J., McClain, B. R., &amp; DeSpain, B. C. (1995). Assessing the consistency between teachers' philosophies and educational goals. </w:t>
      </w:r>
      <w:r w:rsidRPr="007A0E25">
        <w:rPr>
          <w:rFonts w:ascii="Cambria" w:hAnsi="Cambria" w:cs="Arial"/>
          <w:i/>
          <w:iCs/>
          <w:color w:val="222222"/>
          <w:sz w:val="20"/>
          <w:szCs w:val="20"/>
          <w:shd w:val="clear" w:color="auto" w:fill="FFFFFF"/>
        </w:rPr>
        <w:t>Education</w:t>
      </w:r>
      <w:r w:rsidRPr="007A0E25">
        <w:rPr>
          <w:rFonts w:ascii="Cambria" w:hAnsi="Cambria" w:cs="Arial"/>
          <w:color w:val="222222"/>
          <w:sz w:val="20"/>
          <w:szCs w:val="20"/>
          <w:shd w:val="clear" w:color="auto" w:fill="FFFFFF"/>
        </w:rPr>
        <w:t>, </w:t>
      </w:r>
      <w:r w:rsidRPr="007A0E25">
        <w:rPr>
          <w:rFonts w:ascii="Cambria" w:hAnsi="Cambria" w:cs="Arial"/>
          <w:i/>
          <w:iCs/>
          <w:color w:val="222222"/>
          <w:sz w:val="20"/>
          <w:szCs w:val="20"/>
          <w:shd w:val="clear" w:color="auto" w:fill="FFFFFF"/>
        </w:rPr>
        <w:t>116</w:t>
      </w:r>
      <w:r w:rsidR="00A80898">
        <w:rPr>
          <w:rFonts w:ascii="Cambria" w:hAnsi="Cambria" w:cs="Arial"/>
          <w:color w:val="222222"/>
          <w:sz w:val="20"/>
          <w:szCs w:val="20"/>
          <w:shd w:val="clear" w:color="auto" w:fill="FFFFFF"/>
        </w:rPr>
        <w:t>(1), 124-129.</w:t>
      </w:r>
    </w:p>
    <w:p w:rsidR="00D62B5F" w:rsidRDefault="00D62B5F" w:rsidP="00CC6F26">
      <w:pPr>
        <w:autoSpaceDE w:val="0"/>
        <w:autoSpaceDN w:val="0"/>
        <w:adjustRightInd w:val="0"/>
        <w:spacing w:before="120" w:after="120" w:line="240" w:lineRule="auto"/>
        <w:ind w:left="567" w:hanging="567"/>
        <w:jc w:val="both"/>
        <w:rPr>
          <w:rFonts w:ascii="Cambria" w:hAnsi="Cambria" w:cs="Times New Roman"/>
          <w:sz w:val="20"/>
          <w:szCs w:val="20"/>
        </w:rPr>
      </w:pPr>
      <w:r w:rsidRPr="00CC6F26">
        <w:rPr>
          <w:rFonts w:ascii="Cambria" w:hAnsi="Cambria" w:cs="Times New Roman"/>
          <w:sz w:val="20"/>
          <w:szCs w:val="20"/>
        </w:rPr>
        <w:t xml:space="preserve">McLaren, P. (2001). Che Guevara, Paulo Freire, and the politics of hope: Reclaiming critical pedagogy. </w:t>
      </w:r>
      <w:r w:rsidRPr="00CC6F26">
        <w:rPr>
          <w:rFonts w:ascii="Cambria" w:hAnsi="Cambria" w:cs="Times New Roman"/>
          <w:i/>
          <w:iCs/>
          <w:sz w:val="20"/>
          <w:szCs w:val="20"/>
        </w:rPr>
        <w:t>Critical Methodologies</w:t>
      </w:r>
      <w:r w:rsidRPr="00CC6F26">
        <w:rPr>
          <w:rFonts w:ascii="Cambria" w:hAnsi="Cambria" w:cs="Times New Roman"/>
          <w:sz w:val="20"/>
          <w:szCs w:val="20"/>
        </w:rPr>
        <w:t xml:space="preserve">, </w:t>
      </w:r>
      <w:r w:rsidRPr="00CC6F26">
        <w:rPr>
          <w:rFonts w:ascii="Cambria" w:hAnsi="Cambria" w:cs="Times New Roman"/>
          <w:i/>
          <w:iCs/>
          <w:sz w:val="20"/>
          <w:szCs w:val="20"/>
        </w:rPr>
        <w:t>1</w:t>
      </w:r>
      <w:r w:rsidRPr="00CC6F26">
        <w:rPr>
          <w:rFonts w:ascii="Cambria" w:hAnsi="Cambria" w:cs="Times New Roman"/>
          <w:sz w:val="20"/>
          <w:szCs w:val="20"/>
        </w:rPr>
        <w:t>(1), 108-131.</w:t>
      </w:r>
    </w:p>
    <w:p w:rsidR="000E47BA" w:rsidRPr="00D00C89" w:rsidRDefault="000E47BA" w:rsidP="000E47BA">
      <w:pPr>
        <w:spacing w:before="120" w:after="120" w:line="240" w:lineRule="auto"/>
        <w:ind w:left="567" w:hanging="567"/>
        <w:jc w:val="both"/>
        <w:rPr>
          <w:rFonts w:ascii="Cambria" w:hAnsi="Cambria" w:cs="Arial"/>
          <w:color w:val="222222"/>
          <w:sz w:val="20"/>
          <w:szCs w:val="20"/>
          <w:shd w:val="clear" w:color="auto" w:fill="FFFFFF"/>
        </w:rPr>
      </w:pPr>
      <w:r w:rsidRPr="00D00C89">
        <w:rPr>
          <w:rFonts w:ascii="Cambria" w:hAnsi="Cambria" w:cs="Arial"/>
          <w:color w:val="222222"/>
          <w:sz w:val="20"/>
          <w:szCs w:val="20"/>
          <w:shd w:val="clear" w:color="auto" w:fill="FFFFFF"/>
        </w:rPr>
        <w:t>Moss, G., &amp; Lee, C. J. (2010). A critical analysis of philosophies of education and INTASC standards in teacher preparation. </w:t>
      </w:r>
      <w:r w:rsidRPr="00D00C89">
        <w:rPr>
          <w:rFonts w:ascii="Cambria" w:hAnsi="Cambria" w:cs="Arial"/>
          <w:i/>
          <w:iCs/>
          <w:color w:val="222222"/>
          <w:sz w:val="20"/>
          <w:szCs w:val="20"/>
          <w:shd w:val="clear" w:color="auto" w:fill="FFFFFF"/>
        </w:rPr>
        <w:t>The International Journal of Critical Pedagogy</w:t>
      </w:r>
      <w:r w:rsidRPr="00D00C89">
        <w:rPr>
          <w:rFonts w:ascii="Cambria" w:hAnsi="Cambria" w:cs="Arial"/>
          <w:color w:val="222222"/>
          <w:sz w:val="20"/>
          <w:szCs w:val="20"/>
          <w:shd w:val="clear" w:color="auto" w:fill="FFFFFF"/>
        </w:rPr>
        <w:t>, </w:t>
      </w:r>
      <w:r w:rsidRPr="00D00C89">
        <w:rPr>
          <w:rFonts w:ascii="Cambria" w:hAnsi="Cambria" w:cs="Arial"/>
          <w:i/>
          <w:iCs/>
          <w:color w:val="222222"/>
          <w:sz w:val="20"/>
          <w:szCs w:val="20"/>
          <w:shd w:val="clear" w:color="auto" w:fill="FFFFFF"/>
        </w:rPr>
        <w:t>3</w:t>
      </w:r>
      <w:r w:rsidR="00A80898">
        <w:rPr>
          <w:rFonts w:ascii="Cambria" w:hAnsi="Cambria" w:cs="Arial"/>
          <w:color w:val="222222"/>
          <w:sz w:val="20"/>
          <w:szCs w:val="20"/>
          <w:shd w:val="clear" w:color="auto" w:fill="FFFFFF"/>
        </w:rPr>
        <w:t>(2), 36-46.</w:t>
      </w:r>
    </w:p>
    <w:p w:rsidR="00544BB7" w:rsidRPr="00544BB7" w:rsidRDefault="00544BB7" w:rsidP="00CC6F26">
      <w:pPr>
        <w:autoSpaceDE w:val="0"/>
        <w:autoSpaceDN w:val="0"/>
        <w:adjustRightInd w:val="0"/>
        <w:spacing w:before="120" w:after="120" w:line="240" w:lineRule="auto"/>
        <w:ind w:left="567" w:hanging="567"/>
        <w:jc w:val="both"/>
        <w:rPr>
          <w:rFonts w:ascii="Cambria" w:hAnsi="Cambria" w:cs="TimesNewRomanPSMT"/>
          <w:sz w:val="20"/>
          <w:szCs w:val="20"/>
        </w:rPr>
      </w:pPr>
      <w:r w:rsidRPr="005A2BBB">
        <w:rPr>
          <w:rFonts w:ascii="Cambria" w:hAnsi="Cambria" w:cs="TimesNewRomanPSMT"/>
          <w:sz w:val="20"/>
          <w:szCs w:val="20"/>
        </w:rPr>
        <w:t>Nor</w:t>
      </w:r>
      <w:r>
        <w:rPr>
          <w:rFonts w:ascii="Cambria" w:hAnsi="Cambria" w:cs="TimesNewRomanPSMT"/>
          <w:sz w:val="20"/>
          <w:szCs w:val="20"/>
        </w:rPr>
        <w:t>thcote, M. (2009). Educational b</w:t>
      </w:r>
      <w:r w:rsidRPr="005A2BBB">
        <w:rPr>
          <w:rFonts w:ascii="Cambria" w:hAnsi="Cambria" w:cs="TimesNewRomanPSMT"/>
          <w:sz w:val="20"/>
          <w:szCs w:val="20"/>
        </w:rPr>
        <w:t>eliefs of higher education teachers</w:t>
      </w:r>
      <w:r>
        <w:rPr>
          <w:rFonts w:ascii="Cambria" w:hAnsi="Cambria" w:cs="TimesNewRomanPSMT"/>
          <w:sz w:val="20"/>
          <w:szCs w:val="20"/>
        </w:rPr>
        <w:t xml:space="preserve"> and students: I</w:t>
      </w:r>
      <w:r w:rsidRPr="005A2BBB">
        <w:rPr>
          <w:rFonts w:ascii="Cambria" w:hAnsi="Cambria" w:cs="TimesNewRomanPSMT"/>
          <w:sz w:val="20"/>
          <w:szCs w:val="20"/>
        </w:rPr>
        <w:t xml:space="preserve">mplications for teacher education. </w:t>
      </w:r>
      <w:r w:rsidRPr="005A2BBB">
        <w:rPr>
          <w:rFonts w:ascii="Cambria" w:hAnsi="Cambria" w:cs="TimesNewRomanPS-ItalicMT"/>
          <w:i/>
          <w:iCs/>
          <w:sz w:val="20"/>
          <w:szCs w:val="20"/>
        </w:rPr>
        <w:t>Australian Journal of Teacher Education, 34</w:t>
      </w:r>
      <w:r w:rsidRPr="005A2BBB">
        <w:rPr>
          <w:rFonts w:ascii="Cambria" w:hAnsi="Cambria" w:cs="TimesNewRomanPSMT"/>
          <w:sz w:val="20"/>
          <w:szCs w:val="20"/>
        </w:rPr>
        <w:t>(3), 68-81.</w:t>
      </w:r>
    </w:p>
    <w:p w:rsidR="007C796B" w:rsidRPr="00A80898" w:rsidRDefault="007C796B" w:rsidP="00CC6F26">
      <w:pPr>
        <w:spacing w:before="120" w:after="120" w:line="240" w:lineRule="auto"/>
        <w:ind w:left="567" w:hanging="567"/>
        <w:jc w:val="both"/>
        <w:rPr>
          <w:rFonts w:ascii="Cambria" w:hAnsi="Cambria"/>
          <w:sz w:val="20"/>
          <w:szCs w:val="20"/>
        </w:rPr>
      </w:pPr>
      <w:r w:rsidRPr="00CC6F26">
        <w:rPr>
          <w:rFonts w:ascii="Cambria" w:hAnsi="Cambria"/>
          <w:sz w:val="20"/>
          <w:szCs w:val="20"/>
        </w:rPr>
        <w:t>Oğuz, A., Altınkurt, Y., Yılmaz, K. ve Hatipoğlu, K. (2014). Öğretmenlerin eğitim inançları</w:t>
      </w:r>
      <w:r w:rsidRPr="00CC6F26">
        <w:rPr>
          <w:rFonts w:ascii="Cambria" w:hAnsi="Cambria"/>
          <w:sz w:val="20"/>
          <w:szCs w:val="20"/>
        </w:rPr>
        <w:br/>
        <w:t>ile öğrenen özerkliğini destekleme davranışları arasındaki ilişki.</w:t>
      </w:r>
      <w:r w:rsidR="009E250B">
        <w:rPr>
          <w:rFonts w:ascii="Cambria" w:hAnsi="Cambria"/>
          <w:sz w:val="20"/>
          <w:szCs w:val="20"/>
        </w:rPr>
        <w:t xml:space="preserve"> </w:t>
      </w:r>
      <w:r w:rsidRPr="00CC6F26">
        <w:rPr>
          <w:rFonts w:ascii="Cambria" w:hAnsi="Cambria"/>
          <w:i/>
          <w:sz w:val="20"/>
          <w:szCs w:val="20"/>
        </w:rPr>
        <w:t>Turkish</w:t>
      </w:r>
      <w:r w:rsidRPr="00CC6F26">
        <w:rPr>
          <w:rFonts w:ascii="Cambria" w:hAnsi="Cambria"/>
          <w:i/>
          <w:sz w:val="20"/>
          <w:szCs w:val="20"/>
        </w:rPr>
        <w:br/>
        <w:t>Journal of Educational Studies, 1</w:t>
      </w:r>
      <w:r w:rsidRPr="00A80898">
        <w:rPr>
          <w:rFonts w:ascii="Cambria" w:hAnsi="Cambria"/>
          <w:sz w:val="20"/>
          <w:szCs w:val="20"/>
        </w:rPr>
        <w:t>(1), 37-78.</w:t>
      </w:r>
    </w:p>
    <w:p w:rsidR="00E94B2E" w:rsidRPr="00CC6F26" w:rsidRDefault="00E94B2E" w:rsidP="00CC6F26">
      <w:pPr>
        <w:spacing w:before="120" w:after="120" w:line="240" w:lineRule="auto"/>
        <w:ind w:left="567" w:hanging="567"/>
        <w:jc w:val="both"/>
        <w:rPr>
          <w:rFonts w:ascii="Cambria" w:hAnsi="Cambria"/>
          <w:sz w:val="20"/>
          <w:szCs w:val="20"/>
        </w:rPr>
      </w:pPr>
      <w:r w:rsidRPr="00CC6F26">
        <w:rPr>
          <w:rFonts w:ascii="Cambria" w:hAnsi="Cambria"/>
          <w:sz w:val="20"/>
          <w:szCs w:val="20"/>
        </w:rPr>
        <w:t xml:space="preserve">Ornstein, A. C., &amp; Levine, D. U. (2008). </w:t>
      </w:r>
      <w:r w:rsidRPr="00CC6F26">
        <w:rPr>
          <w:rFonts w:ascii="Cambria" w:hAnsi="Cambria"/>
          <w:i/>
          <w:sz w:val="20"/>
          <w:szCs w:val="20"/>
        </w:rPr>
        <w:t>Foundations of education (10th ed.).</w:t>
      </w:r>
      <w:r w:rsidRPr="00CC6F26">
        <w:rPr>
          <w:rFonts w:ascii="Cambria" w:hAnsi="Cambria"/>
          <w:sz w:val="20"/>
          <w:szCs w:val="20"/>
        </w:rPr>
        <w:t xml:space="preserve"> USA: Houghton Mifflin Company.</w:t>
      </w:r>
    </w:p>
    <w:p w:rsidR="007C796B" w:rsidRPr="00CC6F26" w:rsidRDefault="007C796B" w:rsidP="00CC6F26">
      <w:pPr>
        <w:spacing w:before="120" w:after="120" w:line="240" w:lineRule="auto"/>
        <w:ind w:left="567" w:hanging="567"/>
        <w:jc w:val="both"/>
        <w:rPr>
          <w:rFonts w:ascii="Cambria" w:hAnsi="Cambria"/>
          <w:i/>
          <w:sz w:val="20"/>
          <w:szCs w:val="20"/>
        </w:rPr>
      </w:pPr>
      <w:r w:rsidRPr="00CC6F26">
        <w:rPr>
          <w:rFonts w:ascii="Cambria" w:hAnsi="Cambria"/>
          <w:sz w:val="20"/>
          <w:szCs w:val="20"/>
        </w:rPr>
        <w:t xml:space="preserve">Sarıgöz, O. ve Özkara, Y. (2015). Öğretmen adaylarının eleştirel pedagoji ve ilkeleri hakkındaki görüşlerinin bazı değişkenler açısından incelenmesi. </w:t>
      </w:r>
      <w:r w:rsidRPr="00CC6F26">
        <w:rPr>
          <w:rFonts w:ascii="Cambria" w:hAnsi="Cambria"/>
          <w:i/>
          <w:sz w:val="20"/>
          <w:szCs w:val="20"/>
        </w:rPr>
        <w:t>Journal of International Social Research, 8</w:t>
      </w:r>
      <w:r w:rsidRPr="00CC6F26">
        <w:rPr>
          <w:rFonts w:ascii="Cambria" w:hAnsi="Cambria"/>
          <w:sz w:val="20"/>
          <w:szCs w:val="20"/>
        </w:rPr>
        <w:t>(39),</w:t>
      </w:r>
      <w:r w:rsidRPr="00CC6F26">
        <w:rPr>
          <w:rFonts w:ascii="Cambria" w:hAnsi="Cambria"/>
          <w:i/>
          <w:sz w:val="20"/>
          <w:szCs w:val="20"/>
        </w:rPr>
        <w:t xml:space="preserve"> </w:t>
      </w:r>
      <w:r w:rsidRPr="00CC6F26">
        <w:rPr>
          <w:rFonts w:ascii="Cambria" w:hAnsi="Cambria"/>
          <w:sz w:val="20"/>
          <w:szCs w:val="20"/>
        </w:rPr>
        <w:t>710-716</w:t>
      </w:r>
      <w:r w:rsidRPr="00CC6F26">
        <w:rPr>
          <w:rFonts w:ascii="Cambria" w:hAnsi="Cambria"/>
          <w:i/>
          <w:sz w:val="20"/>
          <w:szCs w:val="20"/>
        </w:rPr>
        <w:t>.</w:t>
      </w:r>
    </w:p>
    <w:p w:rsidR="00544BB7" w:rsidRPr="005A2BBB" w:rsidRDefault="00544BB7" w:rsidP="00544BB7">
      <w:pPr>
        <w:spacing w:before="120" w:after="120" w:line="240" w:lineRule="auto"/>
        <w:ind w:left="567" w:hanging="567"/>
        <w:jc w:val="both"/>
        <w:rPr>
          <w:rFonts w:ascii="Cambria" w:hAnsi="Cambria" w:cs="Arial"/>
          <w:sz w:val="20"/>
          <w:szCs w:val="20"/>
          <w:shd w:val="clear" w:color="auto" w:fill="FFFFFF"/>
        </w:rPr>
      </w:pPr>
      <w:r w:rsidRPr="005A2BBB">
        <w:rPr>
          <w:rFonts w:ascii="Cambria" w:hAnsi="Cambria" w:cs="Arial"/>
          <w:sz w:val="20"/>
          <w:szCs w:val="20"/>
          <w:shd w:val="clear" w:color="auto" w:fill="FFFFFF"/>
        </w:rPr>
        <w:t>Silvernail, D. L. (1992). The educational philosophies of secondary school teachers. </w:t>
      </w:r>
      <w:r w:rsidRPr="005A2BBB">
        <w:rPr>
          <w:rFonts w:ascii="Cambria" w:hAnsi="Cambria" w:cs="Arial"/>
          <w:i/>
          <w:iCs/>
          <w:sz w:val="20"/>
          <w:szCs w:val="20"/>
          <w:shd w:val="clear" w:color="auto" w:fill="FFFFFF"/>
        </w:rPr>
        <w:t>The High School Journal</w:t>
      </w:r>
      <w:r w:rsidRPr="005A2BBB">
        <w:rPr>
          <w:rFonts w:ascii="Cambria" w:hAnsi="Cambria" w:cs="Arial"/>
          <w:sz w:val="20"/>
          <w:szCs w:val="20"/>
          <w:shd w:val="clear" w:color="auto" w:fill="FFFFFF"/>
        </w:rPr>
        <w:t>, </w:t>
      </w:r>
      <w:r w:rsidRPr="005A2BBB">
        <w:rPr>
          <w:rFonts w:ascii="Cambria" w:hAnsi="Cambria" w:cs="Arial"/>
          <w:i/>
          <w:iCs/>
          <w:sz w:val="20"/>
          <w:szCs w:val="20"/>
          <w:shd w:val="clear" w:color="auto" w:fill="FFFFFF"/>
        </w:rPr>
        <w:t>75</w:t>
      </w:r>
      <w:r w:rsidRPr="005A2BBB">
        <w:rPr>
          <w:rFonts w:ascii="Cambria" w:hAnsi="Cambria" w:cs="Arial"/>
          <w:sz w:val="20"/>
          <w:szCs w:val="20"/>
          <w:shd w:val="clear" w:color="auto" w:fill="FFFFFF"/>
        </w:rPr>
        <w:t>(3), 162-167.</w:t>
      </w:r>
    </w:p>
    <w:p w:rsidR="007C796B" w:rsidRPr="00CC6F26" w:rsidRDefault="007C796B" w:rsidP="00CC6F26">
      <w:pPr>
        <w:spacing w:before="120" w:after="120" w:line="240" w:lineRule="auto"/>
        <w:ind w:left="567" w:hanging="567"/>
        <w:jc w:val="both"/>
        <w:rPr>
          <w:rFonts w:ascii="Cambria" w:eastAsia="Times New Roman" w:hAnsi="Cambria" w:cs="Times New Roman"/>
          <w:sz w:val="20"/>
          <w:szCs w:val="20"/>
          <w:lang w:eastAsia="tr-TR"/>
        </w:rPr>
      </w:pPr>
      <w:r w:rsidRPr="00CC6F26">
        <w:rPr>
          <w:rFonts w:ascii="Cambria" w:hAnsi="Cambria"/>
          <w:sz w:val="20"/>
          <w:szCs w:val="20"/>
        </w:rPr>
        <w:t xml:space="preserve">Sönmez, V. (2008). </w:t>
      </w:r>
      <w:r w:rsidRPr="00CC6F26">
        <w:rPr>
          <w:rFonts w:ascii="Cambria" w:hAnsi="Cambria"/>
          <w:i/>
          <w:sz w:val="20"/>
          <w:szCs w:val="20"/>
        </w:rPr>
        <w:t xml:space="preserve">Eğitim felsefesi. </w:t>
      </w:r>
      <w:r w:rsidRPr="00CC6F26">
        <w:rPr>
          <w:rFonts w:ascii="Cambria" w:hAnsi="Cambria"/>
          <w:sz w:val="20"/>
          <w:szCs w:val="20"/>
        </w:rPr>
        <w:t>Ankara: Anı Yayıncılık</w:t>
      </w:r>
    </w:p>
    <w:p w:rsidR="007C796B" w:rsidRPr="00CC6F26" w:rsidRDefault="007C796B" w:rsidP="00CC6F26">
      <w:pPr>
        <w:spacing w:before="120" w:after="120" w:line="240" w:lineRule="auto"/>
        <w:ind w:left="567" w:hanging="567"/>
        <w:jc w:val="both"/>
        <w:rPr>
          <w:rFonts w:ascii="Cambria" w:eastAsia="Times New Roman" w:hAnsi="Cambria" w:cs="Times New Roman"/>
          <w:sz w:val="20"/>
          <w:szCs w:val="20"/>
          <w:lang w:eastAsia="tr-TR"/>
        </w:rPr>
      </w:pPr>
      <w:r w:rsidRPr="00CC6F26">
        <w:rPr>
          <w:rFonts w:ascii="Cambria" w:eastAsia="Times New Roman" w:hAnsi="Cambria" w:cs="Times New Roman"/>
          <w:sz w:val="20"/>
          <w:szCs w:val="20"/>
          <w:lang w:eastAsia="tr-TR"/>
        </w:rPr>
        <w:t xml:space="preserve">Şahin, Ç., Demir, M. K. ve Arcagök, S. (2016). Öğretmen adaylarının eleştirel pedagoji ilkelerine yönelik yaklaşımlarının çeşitli değişkenler açısından incelenmesi. </w:t>
      </w:r>
      <w:r w:rsidRPr="00CC6F26">
        <w:rPr>
          <w:rFonts w:ascii="Cambria" w:eastAsia="Times New Roman" w:hAnsi="Cambria" w:cs="Times New Roman"/>
          <w:i/>
          <w:iCs/>
          <w:sz w:val="20"/>
          <w:szCs w:val="20"/>
          <w:lang w:eastAsia="tr-TR"/>
        </w:rPr>
        <w:t>Erzincan Üniversitesi Eğitim Fakültesi Dergisi</w:t>
      </w:r>
      <w:r w:rsidRPr="00CC6F26">
        <w:rPr>
          <w:rFonts w:ascii="Cambria" w:eastAsia="Times New Roman" w:hAnsi="Cambria" w:cs="Times New Roman"/>
          <w:sz w:val="20"/>
          <w:szCs w:val="20"/>
          <w:lang w:eastAsia="tr-TR"/>
        </w:rPr>
        <w:t xml:space="preserve">, </w:t>
      </w:r>
      <w:r w:rsidRPr="00CC6F26">
        <w:rPr>
          <w:rFonts w:ascii="Cambria" w:eastAsia="Times New Roman" w:hAnsi="Cambria" w:cs="Times New Roman"/>
          <w:i/>
          <w:iCs/>
          <w:sz w:val="20"/>
          <w:szCs w:val="20"/>
          <w:lang w:eastAsia="tr-TR"/>
        </w:rPr>
        <w:t>18</w:t>
      </w:r>
      <w:r w:rsidRPr="00CC6F26">
        <w:rPr>
          <w:rFonts w:ascii="Cambria" w:eastAsia="Times New Roman" w:hAnsi="Cambria" w:cs="Times New Roman"/>
          <w:sz w:val="20"/>
          <w:szCs w:val="20"/>
          <w:lang w:eastAsia="tr-TR"/>
        </w:rPr>
        <w:t>(2), 1187-1205.</w:t>
      </w:r>
    </w:p>
    <w:p w:rsidR="00D62B5F" w:rsidRPr="00CC6F26" w:rsidRDefault="00D62B5F" w:rsidP="00CC6F26">
      <w:pPr>
        <w:tabs>
          <w:tab w:val="left" w:pos="9072"/>
        </w:tabs>
        <w:spacing w:before="120" w:after="120" w:line="240" w:lineRule="auto"/>
        <w:ind w:left="567" w:hanging="567"/>
        <w:jc w:val="both"/>
        <w:rPr>
          <w:rFonts w:ascii="Cambria" w:hAnsi="Cambria"/>
          <w:sz w:val="20"/>
        </w:rPr>
      </w:pPr>
      <w:r w:rsidRPr="00CC6F26">
        <w:rPr>
          <w:rFonts w:ascii="Cambria" w:hAnsi="Cambria"/>
          <w:sz w:val="20"/>
        </w:rPr>
        <w:t xml:space="preserve">Şişman, M. (2001). </w:t>
      </w:r>
      <w:r w:rsidRPr="00CC6F26">
        <w:rPr>
          <w:rFonts w:ascii="Cambria" w:hAnsi="Cambria"/>
          <w:i/>
          <w:sz w:val="20"/>
        </w:rPr>
        <w:t xml:space="preserve">Öğretmenliğe giriş (3.baskı). </w:t>
      </w:r>
      <w:r w:rsidRPr="00CC6F26">
        <w:rPr>
          <w:rFonts w:ascii="Cambria" w:hAnsi="Cambria"/>
          <w:sz w:val="20"/>
        </w:rPr>
        <w:t xml:space="preserve">Ankara: Pegem Yayıncılık. </w:t>
      </w:r>
    </w:p>
    <w:p w:rsidR="007C796B" w:rsidRPr="00CC6F26" w:rsidRDefault="007C796B" w:rsidP="00CC6F26">
      <w:pPr>
        <w:tabs>
          <w:tab w:val="left" w:pos="9072"/>
        </w:tabs>
        <w:spacing w:before="120" w:after="120" w:line="240" w:lineRule="auto"/>
        <w:ind w:left="567" w:hanging="567"/>
        <w:jc w:val="both"/>
        <w:rPr>
          <w:rFonts w:ascii="Cambria" w:hAnsi="Cambria"/>
          <w:sz w:val="20"/>
          <w:szCs w:val="20"/>
        </w:rPr>
      </w:pPr>
      <w:r w:rsidRPr="00CC6F26">
        <w:rPr>
          <w:rFonts w:ascii="Cambria" w:hAnsi="Cambria"/>
          <w:sz w:val="20"/>
          <w:szCs w:val="20"/>
        </w:rPr>
        <w:t xml:space="preserve">Taşgın, A. ve Küçükoğlu, A. (2017). Öğretmen adayı perspektifinden eleştirel pedagoji (Atatürk üniversitesi örneği). </w:t>
      </w:r>
      <w:r w:rsidRPr="00CC6F26">
        <w:rPr>
          <w:rFonts w:ascii="Cambria" w:hAnsi="Cambria"/>
          <w:i/>
          <w:sz w:val="20"/>
          <w:szCs w:val="20"/>
        </w:rPr>
        <w:t>Uluslararası Türkçe Edebiyat Kültür Eğitim Dergisi, 6</w:t>
      </w:r>
      <w:r w:rsidRPr="00CC6F26">
        <w:rPr>
          <w:rFonts w:ascii="Cambria" w:hAnsi="Cambria"/>
          <w:sz w:val="20"/>
          <w:szCs w:val="20"/>
        </w:rPr>
        <w:t>(2), 1189-1204.</w:t>
      </w:r>
    </w:p>
    <w:p w:rsidR="007C796B" w:rsidRPr="00CC6F26" w:rsidRDefault="007C796B" w:rsidP="00CC6F26">
      <w:pPr>
        <w:spacing w:before="120" w:after="120" w:line="240" w:lineRule="auto"/>
        <w:ind w:left="567" w:hanging="567"/>
        <w:jc w:val="both"/>
        <w:rPr>
          <w:rFonts w:ascii="Cambria" w:eastAsia="Times New Roman" w:hAnsi="Cambria" w:cs="Times New Roman"/>
          <w:sz w:val="20"/>
          <w:szCs w:val="20"/>
          <w:lang w:eastAsia="tr-TR"/>
        </w:rPr>
      </w:pPr>
      <w:r w:rsidRPr="00CC6F26">
        <w:rPr>
          <w:rFonts w:ascii="Cambria" w:eastAsia="Times New Roman" w:hAnsi="Cambria" w:cs="Times New Roman"/>
          <w:sz w:val="20"/>
          <w:szCs w:val="20"/>
          <w:lang w:eastAsia="tr-TR"/>
        </w:rPr>
        <w:t xml:space="preserve">Terzi, A. R., Şahan, H. H., Çelik, H. ve Zöğ, H. (2015). Öğretmen adaylarının </w:t>
      </w:r>
      <w:r w:rsidR="00A80898" w:rsidRPr="00CC6F26">
        <w:rPr>
          <w:rFonts w:ascii="Cambria" w:eastAsia="Times New Roman" w:hAnsi="Cambria" w:cs="Times New Roman"/>
          <w:sz w:val="20"/>
          <w:szCs w:val="20"/>
          <w:lang w:eastAsia="tr-TR"/>
        </w:rPr>
        <w:t>epistemolojik inançları</w:t>
      </w:r>
      <w:r w:rsidRPr="00CC6F26">
        <w:rPr>
          <w:rFonts w:ascii="Cambria" w:eastAsia="Times New Roman" w:hAnsi="Cambria" w:cs="Times New Roman"/>
          <w:sz w:val="20"/>
          <w:szCs w:val="20"/>
          <w:lang w:eastAsia="tr-TR"/>
        </w:rPr>
        <w:t xml:space="preserve"> ile eleştirel pedagoji ilkeleri arasındaki ilişki. </w:t>
      </w:r>
      <w:r w:rsidRPr="00CC6F26">
        <w:rPr>
          <w:rFonts w:ascii="Cambria" w:eastAsia="Times New Roman" w:hAnsi="Cambria" w:cs="Times New Roman"/>
          <w:i/>
          <w:iCs/>
          <w:sz w:val="20"/>
          <w:szCs w:val="20"/>
          <w:lang w:eastAsia="tr-TR"/>
        </w:rPr>
        <w:t>Eğitim ve Öğretim Araştırmaları Dergisi</w:t>
      </w:r>
      <w:r w:rsidRPr="00CC6F26">
        <w:rPr>
          <w:rFonts w:ascii="Cambria" w:eastAsia="Times New Roman" w:hAnsi="Cambria" w:cs="Times New Roman"/>
          <w:sz w:val="20"/>
          <w:szCs w:val="20"/>
          <w:lang w:eastAsia="tr-TR"/>
        </w:rPr>
        <w:t xml:space="preserve">, </w:t>
      </w:r>
      <w:r w:rsidRPr="00CC6F26">
        <w:rPr>
          <w:rFonts w:ascii="Cambria" w:eastAsia="Times New Roman" w:hAnsi="Cambria" w:cs="Times New Roman"/>
          <w:i/>
          <w:iCs/>
          <w:sz w:val="20"/>
          <w:szCs w:val="20"/>
          <w:lang w:eastAsia="tr-TR"/>
        </w:rPr>
        <w:t>4</w:t>
      </w:r>
      <w:r w:rsidRPr="00CC6F26">
        <w:rPr>
          <w:rFonts w:ascii="Cambria" w:eastAsia="Times New Roman" w:hAnsi="Cambria" w:cs="Times New Roman"/>
          <w:sz w:val="20"/>
          <w:szCs w:val="20"/>
          <w:lang w:eastAsia="tr-TR"/>
        </w:rPr>
        <w:t>(1), 344-356.</w:t>
      </w:r>
    </w:p>
    <w:p w:rsidR="00E94B2E" w:rsidRPr="00CC6F26" w:rsidRDefault="00E94B2E" w:rsidP="00CC6F26">
      <w:pPr>
        <w:spacing w:before="120" w:after="120" w:line="240" w:lineRule="auto"/>
        <w:ind w:left="567" w:hanging="567"/>
        <w:jc w:val="both"/>
        <w:rPr>
          <w:rFonts w:ascii="Cambria" w:hAnsi="Cambria"/>
          <w:sz w:val="20"/>
        </w:rPr>
      </w:pPr>
      <w:r w:rsidRPr="00CC6F26">
        <w:rPr>
          <w:rFonts w:ascii="Cambria" w:hAnsi="Cambria"/>
          <w:sz w:val="20"/>
        </w:rPr>
        <w:lastRenderedPageBreak/>
        <w:t xml:space="preserve">Timuçin, A. (2005). </w:t>
      </w:r>
      <w:r w:rsidRPr="00CC6F26">
        <w:rPr>
          <w:rFonts w:ascii="Cambria" w:hAnsi="Cambria"/>
          <w:i/>
          <w:sz w:val="20"/>
        </w:rPr>
        <w:t>Felsefeye giriş</w:t>
      </w:r>
      <w:r w:rsidRPr="00CC6F26">
        <w:rPr>
          <w:rFonts w:ascii="Cambria" w:hAnsi="Cambria"/>
          <w:sz w:val="20"/>
        </w:rPr>
        <w:t>. İstanbul: Bulut Yayınları.</w:t>
      </w:r>
    </w:p>
    <w:p w:rsidR="00544BB7" w:rsidRPr="005A2BBB" w:rsidRDefault="00544BB7" w:rsidP="00544BB7">
      <w:pPr>
        <w:autoSpaceDE w:val="0"/>
        <w:autoSpaceDN w:val="0"/>
        <w:adjustRightInd w:val="0"/>
        <w:spacing w:before="120" w:after="120" w:line="240" w:lineRule="auto"/>
        <w:ind w:left="567" w:hanging="567"/>
        <w:jc w:val="both"/>
        <w:rPr>
          <w:rFonts w:ascii="Cambria" w:hAnsi="Cambria" w:cs="TimesNewRomanPSMT"/>
          <w:sz w:val="20"/>
          <w:szCs w:val="20"/>
        </w:rPr>
      </w:pPr>
      <w:r w:rsidRPr="005A2BBB">
        <w:rPr>
          <w:rFonts w:ascii="Cambria" w:hAnsi="Cambria" w:cs="TimesNewRomanPSMT"/>
          <w:sz w:val="20"/>
          <w:szCs w:val="20"/>
        </w:rPr>
        <w:t>Tondeur, J., Hermans, R., vanBraak, J. V.</w:t>
      </w:r>
      <w:r>
        <w:rPr>
          <w:rFonts w:ascii="Cambria" w:hAnsi="Cambria" w:cs="TimesNewRomanPSMT"/>
          <w:sz w:val="20"/>
          <w:szCs w:val="20"/>
        </w:rPr>
        <w:t>,</w:t>
      </w:r>
      <w:r w:rsidRPr="005A2BBB">
        <w:rPr>
          <w:rFonts w:ascii="Cambria" w:hAnsi="Cambria" w:cs="TimesNewRomanPSMT"/>
          <w:sz w:val="20"/>
          <w:szCs w:val="20"/>
        </w:rPr>
        <w:t xml:space="preserve"> &amp; Valcke, M. (2008). Exploring the link between teachers’ educational belief profiles and different types of computer use in the classroom. </w:t>
      </w:r>
      <w:r w:rsidRPr="005A2BBB">
        <w:rPr>
          <w:rFonts w:ascii="Cambria" w:hAnsi="Cambria" w:cs="TimesNewRomanPS-ItalicMT"/>
          <w:i/>
          <w:iCs/>
          <w:sz w:val="20"/>
          <w:szCs w:val="20"/>
        </w:rPr>
        <w:t xml:space="preserve">Computers in Human Behavior, 24, </w:t>
      </w:r>
      <w:r w:rsidRPr="005A2BBB">
        <w:rPr>
          <w:rFonts w:ascii="Cambria" w:hAnsi="Cambria" w:cs="TimesNewRomanPSMT"/>
          <w:sz w:val="20"/>
          <w:szCs w:val="20"/>
        </w:rPr>
        <w:t>2541–2553.</w:t>
      </w:r>
    </w:p>
    <w:p w:rsidR="00D62B5F" w:rsidRPr="00CC6F26" w:rsidRDefault="00D62B5F" w:rsidP="00CC6F26">
      <w:pPr>
        <w:spacing w:before="120" w:after="120" w:line="240" w:lineRule="auto"/>
        <w:ind w:left="567" w:hanging="567"/>
        <w:jc w:val="both"/>
        <w:rPr>
          <w:rFonts w:ascii="Cambria" w:hAnsi="Cambria"/>
        </w:rPr>
      </w:pPr>
      <w:r w:rsidRPr="00CC6F26">
        <w:rPr>
          <w:rFonts w:ascii="Cambria" w:hAnsi="Cambria"/>
          <w:sz w:val="20"/>
        </w:rPr>
        <w:t xml:space="preserve">Tozlu, N. (1997). </w:t>
      </w:r>
      <w:r w:rsidRPr="00CC6F26">
        <w:rPr>
          <w:rFonts w:ascii="Cambria" w:hAnsi="Cambria"/>
          <w:i/>
          <w:sz w:val="20"/>
        </w:rPr>
        <w:t xml:space="preserve">Eğitim felsefesi. </w:t>
      </w:r>
      <w:r w:rsidRPr="00A80898">
        <w:rPr>
          <w:rFonts w:ascii="Cambria" w:hAnsi="Cambria"/>
          <w:sz w:val="20"/>
        </w:rPr>
        <w:t>İstanbul: Milli Eğitim Basımevi.</w:t>
      </w:r>
      <w:r w:rsidRPr="00CC6F26">
        <w:rPr>
          <w:rFonts w:ascii="Cambria" w:hAnsi="Cambria"/>
          <w:sz w:val="20"/>
        </w:rPr>
        <w:t xml:space="preserve"> </w:t>
      </w:r>
    </w:p>
    <w:p w:rsidR="007C796B" w:rsidRPr="00CC6F26" w:rsidRDefault="007C796B" w:rsidP="00CC6F26">
      <w:pPr>
        <w:spacing w:before="120" w:after="120" w:line="240" w:lineRule="auto"/>
        <w:ind w:left="567" w:hanging="567"/>
        <w:jc w:val="both"/>
        <w:rPr>
          <w:rFonts w:ascii="Cambria" w:eastAsia="Times New Roman" w:hAnsi="Cambria" w:cs="Times New Roman"/>
          <w:sz w:val="20"/>
          <w:szCs w:val="20"/>
          <w:lang w:eastAsia="tr-TR"/>
        </w:rPr>
      </w:pPr>
      <w:r w:rsidRPr="00CC6F26">
        <w:rPr>
          <w:rFonts w:ascii="Cambria" w:eastAsia="Times New Roman" w:hAnsi="Cambria" w:cs="Times New Roman"/>
          <w:sz w:val="20"/>
          <w:szCs w:val="20"/>
          <w:lang w:eastAsia="tr-TR"/>
        </w:rPr>
        <w:t xml:space="preserve">Yayla, A. (2010). Eğitimin felsefi temelleri, </w:t>
      </w:r>
      <w:r w:rsidRPr="00CC6F26">
        <w:rPr>
          <w:rFonts w:ascii="Cambria" w:eastAsia="Times New Roman" w:hAnsi="Cambria" w:cs="Times New Roman"/>
          <w:i/>
          <w:sz w:val="20"/>
          <w:szCs w:val="20"/>
          <w:lang w:eastAsia="tr-TR"/>
        </w:rPr>
        <w:t xml:space="preserve">Eğitim bilimine giriş </w:t>
      </w:r>
      <w:r w:rsidR="00A80898">
        <w:rPr>
          <w:rFonts w:ascii="Cambria" w:eastAsia="Times New Roman" w:hAnsi="Cambria" w:cs="Times New Roman"/>
          <w:sz w:val="20"/>
          <w:szCs w:val="20"/>
          <w:lang w:eastAsia="tr-TR"/>
        </w:rPr>
        <w:t>(Ed: H. B. Memduhoğlu ve</w:t>
      </w:r>
      <w:r w:rsidRPr="00CC6F26">
        <w:rPr>
          <w:rFonts w:ascii="Cambria" w:eastAsia="Times New Roman" w:hAnsi="Cambria" w:cs="Times New Roman"/>
          <w:sz w:val="20"/>
          <w:szCs w:val="20"/>
          <w:lang w:eastAsia="tr-TR"/>
        </w:rPr>
        <w:t xml:space="preserve"> K. Yılmaz). Ankara: Pegem Akademi Yayınları.</w:t>
      </w:r>
    </w:p>
    <w:p w:rsidR="007C796B" w:rsidRPr="00CC6F26" w:rsidRDefault="007C796B" w:rsidP="00CC6F26">
      <w:pPr>
        <w:spacing w:before="120" w:after="120" w:line="240" w:lineRule="auto"/>
        <w:ind w:left="567" w:hanging="567"/>
        <w:jc w:val="both"/>
        <w:rPr>
          <w:rFonts w:ascii="Cambria" w:hAnsi="Cambria" w:cs="Times New Roman"/>
          <w:sz w:val="20"/>
          <w:szCs w:val="20"/>
        </w:rPr>
      </w:pPr>
      <w:r w:rsidRPr="00CC6F26">
        <w:rPr>
          <w:rFonts w:ascii="Cambria" w:hAnsi="Cambria" w:cs="Times New Roman"/>
          <w:sz w:val="20"/>
          <w:szCs w:val="20"/>
        </w:rPr>
        <w:t xml:space="preserve">Yıldırım, A. (2013). </w:t>
      </w:r>
      <w:r w:rsidRPr="00CC6F26">
        <w:rPr>
          <w:rFonts w:ascii="Cambria" w:hAnsi="Cambria" w:cs="Times New Roman"/>
          <w:i/>
          <w:iCs/>
          <w:sz w:val="20"/>
          <w:szCs w:val="20"/>
        </w:rPr>
        <w:t>Eleştirel pedagoji: Paulo Freire ve Ivan Illich’in eğitim anlayışı üzerine (3.baskı)</w:t>
      </w:r>
      <w:r w:rsidRPr="00CC6F26">
        <w:rPr>
          <w:rFonts w:ascii="Cambria" w:hAnsi="Cambria" w:cs="Times New Roman"/>
          <w:sz w:val="20"/>
          <w:szCs w:val="20"/>
        </w:rPr>
        <w:t>. Ankara: Anı Yayıncılık</w:t>
      </w:r>
      <w:r w:rsidR="00C60ADC" w:rsidRPr="00CC6F26">
        <w:rPr>
          <w:rFonts w:ascii="Cambria" w:hAnsi="Cambria" w:cs="Times New Roman"/>
          <w:sz w:val="20"/>
          <w:szCs w:val="20"/>
        </w:rPr>
        <w:t>.</w:t>
      </w:r>
    </w:p>
    <w:p w:rsidR="000954FB" w:rsidRPr="00CC6F26" w:rsidRDefault="000954FB" w:rsidP="00CC6F26">
      <w:pPr>
        <w:spacing w:before="120" w:after="120" w:line="240" w:lineRule="auto"/>
        <w:ind w:left="567" w:hanging="567"/>
        <w:jc w:val="both"/>
        <w:rPr>
          <w:rFonts w:ascii="Cambria" w:hAnsi="Cambria" w:cs="Times New Roman"/>
          <w:i/>
          <w:iCs/>
          <w:caps/>
          <w:sz w:val="18"/>
          <w:szCs w:val="20"/>
        </w:rPr>
      </w:pPr>
      <w:r w:rsidRPr="00CC6F26">
        <w:rPr>
          <w:rFonts w:ascii="Cambria" w:hAnsi="Cambria"/>
          <w:sz w:val="20"/>
        </w:rPr>
        <w:t xml:space="preserve">Yılmaz, K. (2009). Elementary school teachers’ views about the critical pedagogy. </w:t>
      </w:r>
      <w:r w:rsidRPr="00CC6F26">
        <w:rPr>
          <w:rFonts w:ascii="Cambria" w:hAnsi="Cambria"/>
          <w:i/>
          <w:sz w:val="20"/>
        </w:rPr>
        <w:t>The Asia-Pacific Education Researcher, 18</w:t>
      </w:r>
      <w:r w:rsidRPr="00CC6F26">
        <w:rPr>
          <w:rFonts w:ascii="Cambria" w:hAnsi="Cambria"/>
          <w:sz w:val="20"/>
        </w:rPr>
        <w:t>(1), 139–149.</w:t>
      </w:r>
    </w:p>
    <w:p w:rsidR="007C796B" w:rsidRPr="00CC6F26" w:rsidRDefault="007C796B" w:rsidP="00CC6F26">
      <w:pPr>
        <w:spacing w:before="120" w:after="120" w:line="240" w:lineRule="auto"/>
        <w:ind w:left="567" w:hanging="567"/>
        <w:jc w:val="both"/>
        <w:rPr>
          <w:rFonts w:ascii="Cambria" w:hAnsi="Cambria" w:cs="Times New Roman"/>
          <w:sz w:val="20"/>
          <w:szCs w:val="20"/>
        </w:rPr>
      </w:pPr>
      <w:r w:rsidRPr="00CC6F26">
        <w:rPr>
          <w:rFonts w:ascii="Cambria" w:hAnsi="Cambria" w:cs="Times New Roman"/>
          <w:sz w:val="20"/>
          <w:szCs w:val="20"/>
        </w:rPr>
        <w:t xml:space="preserve">Yılmaz, K. ve Altınkurt, Y. (2011). Öğretmen adaylarının eleştirel pedagoji ile ilgili görüşleri. </w:t>
      </w:r>
      <w:r w:rsidRPr="00CC6F26">
        <w:rPr>
          <w:rFonts w:ascii="Cambria" w:hAnsi="Cambria" w:cs="Times New Roman"/>
          <w:i/>
          <w:iCs/>
          <w:sz w:val="20"/>
          <w:szCs w:val="20"/>
        </w:rPr>
        <w:t xml:space="preserve">Ahi Evran Üniversitesi Eğitim Fakültesi Dergisi, </w:t>
      </w:r>
      <w:r w:rsidRPr="00A80898">
        <w:rPr>
          <w:rFonts w:ascii="Cambria" w:hAnsi="Cambria" w:cs="Times New Roman"/>
          <w:i/>
          <w:sz w:val="20"/>
          <w:szCs w:val="20"/>
        </w:rPr>
        <w:t>12</w:t>
      </w:r>
      <w:r w:rsidRPr="00CC6F26">
        <w:rPr>
          <w:rFonts w:ascii="Cambria" w:hAnsi="Cambria" w:cs="Times New Roman"/>
          <w:sz w:val="20"/>
          <w:szCs w:val="20"/>
        </w:rPr>
        <w:t>(3), 195-213.</w:t>
      </w:r>
    </w:p>
    <w:p w:rsidR="007C796B" w:rsidRPr="00CC6F26" w:rsidRDefault="007C796B" w:rsidP="00CC6F26">
      <w:pPr>
        <w:spacing w:before="120" w:after="120" w:line="240" w:lineRule="auto"/>
        <w:ind w:left="567" w:hanging="567"/>
        <w:jc w:val="both"/>
        <w:rPr>
          <w:rFonts w:ascii="Cambria" w:eastAsia="Times New Roman" w:hAnsi="Cambria" w:cs="Times New Roman"/>
          <w:sz w:val="20"/>
          <w:szCs w:val="20"/>
          <w:lang w:eastAsia="tr-TR"/>
        </w:rPr>
      </w:pPr>
      <w:r w:rsidRPr="00CC6F26">
        <w:rPr>
          <w:rFonts w:ascii="Cambria" w:eastAsia="Times New Roman" w:hAnsi="Cambria" w:cs="Times New Roman"/>
          <w:sz w:val="20"/>
          <w:szCs w:val="20"/>
          <w:lang w:eastAsia="tr-TR"/>
        </w:rPr>
        <w:t xml:space="preserve">Yılmaz, K., Altınkurt, Y. ve Çokluk, Ö. (2011). Eğitim inançları ölçeğinin geliştirilmesi: Geçerlik ve güvenirlik çalışması. </w:t>
      </w:r>
      <w:r w:rsidRPr="00CC6F26">
        <w:rPr>
          <w:rFonts w:ascii="Cambria" w:eastAsia="Times New Roman" w:hAnsi="Cambria" w:cs="Times New Roman"/>
          <w:i/>
          <w:iCs/>
          <w:sz w:val="20"/>
          <w:szCs w:val="20"/>
          <w:lang w:eastAsia="tr-TR"/>
        </w:rPr>
        <w:t>Kuram ve Uygulamada Eğitim Bilimleri</w:t>
      </w:r>
      <w:r w:rsidRPr="00CC6F26">
        <w:rPr>
          <w:rFonts w:ascii="Cambria" w:eastAsia="Times New Roman" w:hAnsi="Cambria" w:cs="Times New Roman"/>
          <w:sz w:val="20"/>
          <w:szCs w:val="20"/>
          <w:lang w:eastAsia="tr-TR"/>
        </w:rPr>
        <w:t xml:space="preserve">, </w:t>
      </w:r>
      <w:r w:rsidRPr="00A80898">
        <w:rPr>
          <w:rFonts w:ascii="Cambria" w:eastAsia="Times New Roman" w:hAnsi="Cambria" w:cs="Times New Roman"/>
          <w:i/>
          <w:iCs/>
          <w:sz w:val="20"/>
          <w:szCs w:val="20"/>
          <w:lang w:eastAsia="tr-TR"/>
        </w:rPr>
        <w:t>11</w:t>
      </w:r>
      <w:r w:rsidRPr="00A80898">
        <w:rPr>
          <w:rFonts w:ascii="Cambria" w:eastAsia="Times New Roman" w:hAnsi="Cambria" w:cs="Times New Roman"/>
          <w:sz w:val="20"/>
          <w:szCs w:val="20"/>
          <w:lang w:eastAsia="tr-TR"/>
        </w:rPr>
        <w:t>(1), 335-350.</w:t>
      </w:r>
    </w:p>
    <w:p w:rsidR="007C796B" w:rsidRPr="00CC6F26" w:rsidRDefault="007C796B" w:rsidP="00CC6F26">
      <w:pPr>
        <w:spacing w:before="120" w:after="120" w:line="240" w:lineRule="auto"/>
        <w:ind w:left="567" w:hanging="567"/>
        <w:jc w:val="both"/>
        <w:rPr>
          <w:rFonts w:ascii="Cambria" w:eastAsia="Times New Roman" w:hAnsi="Cambria" w:cs="Times New Roman"/>
          <w:sz w:val="20"/>
          <w:szCs w:val="20"/>
          <w:lang w:eastAsia="tr-TR"/>
        </w:rPr>
      </w:pPr>
      <w:r w:rsidRPr="00CC6F26">
        <w:rPr>
          <w:rFonts w:ascii="Cambria" w:eastAsia="Times New Roman" w:hAnsi="Cambria" w:cs="Times New Roman"/>
          <w:sz w:val="20"/>
          <w:szCs w:val="20"/>
          <w:lang w:eastAsia="tr-TR"/>
        </w:rPr>
        <w:t xml:space="preserve">Yokuş, T. (2016). Müzik öğretmeni adaylarının benimsedikleri eğitim felsefelerinin çeşitli değişkenler açısından incelenmesi. </w:t>
      </w:r>
      <w:r w:rsidRPr="00CC6F26">
        <w:rPr>
          <w:rFonts w:ascii="Cambria" w:eastAsia="Times New Roman" w:hAnsi="Cambria" w:cs="Times New Roman"/>
          <w:i/>
          <w:iCs/>
          <w:sz w:val="20"/>
          <w:szCs w:val="20"/>
          <w:lang w:eastAsia="tr-TR"/>
        </w:rPr>
        <w:t>Muğla Sıtkı Koçman Üniversitesi Eğitim Fakültesi Dergisi</w:t>
      </w:r>
      <w:r w:rsidRPr="00CC6F26">
        <w:rPr>
          <w:rFonts w:ascii="Cambria" w:eastAsia="Times New Roman" w:hAnsi="Cambria" w:cs="Times New Roman"/>
          <w:sz w:val="20"/>
          <w:szCs w:val="20"/>
          <w:lang w:eastAsia="tr-TR"/>
        </w:rPr>
        <w:t xml:space="preserve">, </w:t>
      </w:r>
      <w:r w:rsidRPr="00CC6F26">
        <w:rPr>
          <w:rFonts w:ascii="Cambria" w:eastAsia="Times New Roman" w:hAnsi="Cambria" w:cs="Times New Roman"/>
          <w:i/>
          <w:iCs/>
          <w:sz w:val="20"/>
          <w:szCs w:val="20"/>
          <w:lang w:eastAsia="tr-TR"/>
        </w:rPr>
        <w:t>3</w:t>
      </w:r>
      <w:r w:rsidRPr="00CC6F26">
        <w:rPr>
          <w:rFonts w:ascii="Cambria" w:eastAsia="Times New Roman" w:hAnsi="Cambria" w:cs="Times New Roman"/>
          <w:sz w:val="20"/>
          <w:szCs w:val="20"/>
          <w:lang w:eastAsia="tr-TR"/>
        </w:rPr>
        <w:t xml:space="preserve">(1), 26-36. </w:t>
      </w:r>
    </w:p>
    <w:p w:rsidR="0065713D" w:rsidRPr="007C796B" w:rsidRDefault="0065713D" w:rsidP="007C796B">
      <w:pPr>
        <w:autoSpaceDE w:val="0"/>
        <w:autoSpaceDN w:val="0"/>
        <w:adjustRightInd w:val="0"/>
        <w:spacing w:before="120" w:after="120" w:line="240" w:lineRule="auto"/>
        <w:ind w:left="709" w:hanging="709"/>
        <w:jc w:val="both"/>
        <w:rPr>
          <w:rFonts w:ascii="Cambria" w:hAnsi="Cambria" w:cs="Times New Roman"/>
          <w:sz w:val="20"/>
          <w:szCs w:val="20"/>
        </w:rPr>
      </w:pPr>
      <w:r w:rsidRPr="007C796B">
        <w:rPr>
          <w:rFonts w:ascii="Cambria" w:hAnsi="Cambria" w:cs="Times New Roman"/>
          <w:sz w:val="20"/>
          <w:szCs w:val="20"/>
        </w:rPr>
        <w:t xml:space="preserve"> </w:t>
      </w:r>
    </w:p>
    <w:sectPr w:rsidR="0065713D" w:rsidRPr="007C796B" w:rsidSect="0034012B">
      <w:headerReference w:type="even" r:id="rId12"/>
      <w:footerReference w:type="default" r:id="rId13"/>
      <w:headerReference w:type="first" r:id="rId14"/>
      <w:footerReference w:type="first" r:id="rId15"/>
      <w:footnotePr>
        <w:numRestart w:val="eachPage"/>
      </w:footnotePr>
      <w:pgSz w:w="11906" w:h="16838"/>
      <w:pgMar w:top="1417" w:right="1417" w:bottom="1417" w:left="1417" w:header="708" w:footer="708" w:gutter="0"/>
      <w:pgNumType w:start="156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B47" w:rsidRDefault="00AD3B47" w:rsidP="0071079E">
      <w:pPr>
        <w:spacing w:after="0" w:line="240" w:lineRule="auto"/>
      </w:pPr>
      <w:r>
        <w:separator/>
      </w:r>
    </w:p>
  </w:endnote>
  <w:endnote w:type="continuationSeparator" w:id="0">
    <w:p w:rsidR="00AD3B47" w:rsidRDefault="00AD3B47"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Med">
    <w:altName w:val="Minion Pro Med"/>
    <w:panose1 w:val="00000000000000000000"/>
    <w:charset w:val="EE"/>
    <w:family w:val="roman"/>
    <w:notTrueType/>
    <w:pitch w:val="default"/>
    <w:sig w:usb0="00000005" w:usb1="00000000" w:usb2="00000000" w:usb3="00000000" w:csb0="00000012"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2FF" w:usb1="420024FF" w:usb2="00000000" w:usb3="00000000" w:csb0="0000019F" w:csb1="00000000"/>
  </w:font>
  <w:font w:name="TimesNewRomanPSMT">
    <w:altName w:val="MS Mincho"/>
    <w:panose1 w:val="00000000000000000000"/>
    <w:charset w:val="00"/>
    <w:family w:val="roman"/>
    <w:notTrueType/>
    <w:pitch w:val="default"/>
    <w:sig w:usb0="00000007" w:usb1="08070000" w:usb2="00000010" w:usb3="00000000" w:csb0="00020011"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PalatinoLinotype-Italic">
    <w:panose1 w:val="00000000000000000000"/>
    <w:charset w:val="A2"/>
    <w:family w:val="auto"/>
    <w:notTrueType/>
    <w:pitch w:val="default"/>
    <w:sig w:usb0="00000005" w:usb1="00000000" w:usb2="00000000" w:usb3="00000000" w:csb0="00000010" w:csb1="00000000"/>
  </w:font>
  <w:font w:name="TimesNewRomanPS-ItalicMT">
    <w:altName w:val="Times New Roman"/>
    <w:panose1 w:val="00000000000000000000"/>
    <w:charset w:val="00"/>
    <w:family w:val="roman"/>
    <w:notTrueType/>
    <w:pitch w:val="default"/>
    <w:sig w:usb0="00000007" w:usb1="00000000" w:usb2="00000000" w:usb3="00000000" w:csb0="00000011" w:csb1="00000000"/>
  </w:font>
  <w:font w:name="Calibri,BoldItalic">
    <w:panose1 w:val="00000000000000000000"/>
    <w:charset w:val="A2"/>
    <w:family w:val="auto"/>
    <w:notTrueType/>
    <w:pitch w:val="default"/>
    <w:sig w:usb0="00000005" w:usb1="00000000" w:usb2="00000000" w:usb3="00000000" w:csb0="00000010" w:csb1="00000000"/>
  </w:font>
  <w:font w:name="Calibri,Italic">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sdt>
        <w:sdtPr>
          <w:id w:val="-482854715"/>
          <w:docPartObj>
            <w:docPartGallery w:val="Page Numbers (Bottom of Page)"/>
            <w:docPartUnique/>
          </w:docPartObj>
        </w:sdtPr>
        <w:sdtEndPr>
          <w:rPr>
            <w:rFonts w:ascii="Garamond" w:hAnsi="Garamond"/>
            <w:color w:val="595959" w:themeColor="text1" w:themeTint="A6"/>
            <w:sz w:val="16"/>
            <w:szCs w:val="16"/>
          </w:rPr>
        </w:sdtEndPr>
        <w:sdtContent>
          <w:p w:rsidR="005C7DAD" w:rsidRDefault="0034012B" w:rsidP="0034012B">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732701" w:rsidRPr="00732701">
              <w:rPr>
                <w:rFonts w:ascii="Cambria" w:hAnsi="Cambria"/>
                <w:b/>
                <w:bCs/>
                <w:noProof/>
                <w:sz w:val="20"/>
                <w:szCs w:val="20"/>
              </w:rPr>
              <w:t>1582</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 xml:space="preserve">KOZİKOĞLU &amp; ERDEN                                 </w:t>
            </w:r>
            <w:r w:rsidRPr="0034012B">
              <w:rPr>
                <w:rFonts w:ascii="Garamond" w:hAnsi="Garamond"/>
                <w:color w:val="595959" w:themeColor="text1" w:themeTint="A6"/>
                <w:sz w:val="16"/>
                <w:szCs w:val="16"/>
              </w:rPr>
              <w:t>Öğretmen Adaylarının Eğitim Felsefesi İnançları ile Eleştirel Pedagojiye İlişkin Görüşleri</w:t>
            </w:r>
            <w:r>
              <w:rPr>
                <w:rFonts w:ascii="Garamond" w:hAnsi="Garamond"/>
                <w:color w:val="595959" w:themeColor="text1" w:themeTint="A6"/>
                <w:sz w:val="16"/>
                <w:szCs w:val="16"/>
              </w:rPr>
              <w:t>…</w:t>
            </w:r>
          </w:p>
        </w:sdtContent>
      </w:sdt>
    </w:sdtContent>
  </w:sdt>
  <w:p w:rsidR="005C7DAD" w:rsidRDefault="005C7D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A35587" w:rsidRPr="00C71F46" w:rsidTr="00E160E5">
      <w:trPr>
        <w:trHeight w:val="365"/>
      </w:trPr>
      <w:tc>
        <w:tcPr>
          <w:tcW w:w="9498" w:type="dxa"/>
        </w:tcPr>
        <w:p w:rsidR="00A35587" w:rsidRPr="002B18B3" w:rsidRDefault="00A35587" w:rsidP="00A35587">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21.05.2018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30.07.</w:t>
          </w:r>
          <w:r>
            <w:rPr>
              <w:rFonts w:ascii="Cambria" w:hAnsi="Cambria"/>
              <w:sz w:val="18"/>
              <w:szCs w:val="18"/>
            </w:rPr>
            <w:t>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rsidR="005C7DAD" w:rsidRPr="00A35587" w:rsidRDefault="005C7DAD" w:rsidP="00A355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B47" w:rsidRDefault="00AD3B47" w:rsidP="0071079E">
      <w:pPr>
        <w:spacing w:after="0" w:line="240" w:lineRule="auto"/>
      </w:pPr>
      <w:r>
        <w:separator/>
      </w:r>
    </w:p>
  </w:footnote>
  <w:footnote w:type="continuationSeparator" w:id="0">
    <w:p w:rsidR="00AD3B47" w:rsidRDefault="00AD3B47" w:rsidP="0071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DAD" w:rsidRDefault="005C7DAD"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rsidR="005C7DAD" w:rsidRDefault="005C7D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DAD" w:rsidRPr="003855B6" w:rsidRDefault="00732701" w:rsidP="003855B6">
    <w:pPr>
      <w:pStyle w:val="Header"/>
    </w:pPr>
    <w:r>
      <w:rPr>
        <w:noProof/>
      </w:rPr>
      <mc:AlternateContent>
        <mc:Choice Requires="wpg">
          <w:drawing>
            <wp:inline distT="0" distB="0" distL="0" distR="0">
              <wp:extent cx="6127750" cy="611505"/>
              <wp:effectExtent l="0" t="0" r="6350" b="0"/>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18" name="Group 12"/>
                      <wpg:cNvGrpSpPr>
                        <a:grpSpLocks/>
                      </wpg:cNvGrpSpPr>
                      <wpg:grpSpPr bwMode="auto">
                        <a:xfrm>
                          <a:off x="1418" y="768"/>
                          <a:ext cx="7804" cy="600"/>
                          <a:chOff x="1733" y="638"/>
                          <a:chExt cx="7444" cy="600"/>
                        </a:xfrm>
                      </wpg:grpSpPr>
                      <wps:wsp>
                        <wps:cNvPr id="19"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5B6" w:rsidRPr="009F0097" w:rsidRDefault="003855B6" w:rsidP="003855B6">
                              <w:pPr>
                                <w:spacing w:after="0"/>
                                <w:rPr>
                                  <w:rFonts w:cstheme="minorHAnsi"/>
                                  <w:sz w:val="18"/>
                                  <w:szCs w:val="20"/>
                                </w:rPr>
                              </w:pPr>
                              <w:r w:rsidRPr="009F0097">
                                <w:rPr>
                                  <w:rFonts w:cstheme="minorHAnsi"/>
                                  <w:sz w:val="18"/>
                                  <w:szCs w:val="20"/>
                                </w:rPr>
                                <w:t>Elementary Educati</w:t>
                              </w:r>
                              <w:r>
                                <w:rPr>
                                  <w:rFonts w:cstheme="minorHAnsi"/>
                                  <w:sz w:val="18"/>
                                  <w:szCs w:val="20"/>
                                </w:rPr>
                                <w:t xml:space="preserve">on Online, 2018; 17(3): pp. </w:t>
                              </w:r>
                              <w:r w:rsidR="002F4834">
                                <w:rPr>
                                  <w:rFonts w:cstheme="minorHAnsi"/>
                                  <w:sz w:val="18"/>
                                  <w:szCs w:val="20"/>
                                </w:rPr>
                                <w:t>1566-1582</w:t>
                              </w:r>
                            </w:p>
                            <w:p w:rsidR="003855B6" w:rsidRPr="009F0097" w:rsidRDefault="003855B6" w:rsidP="003855B6">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17(3): s.</w:t>
                              </w:r>
                              <w:r w:rsidR="002F4834" w:rsidRPr="002F4834">
                                <w:rPr>
                                  <w:rFonts w:cstheme="minorHAnsi"/>
                                  <w:sz w:val="18"/>
                                  <w:szCs w:val="20"/>
                                </w:rPr>
                                <w:t xml:space="preserve"> </w:t>
                              </w:r>
                              <w:r w:rsidR="002F4834">
                                <w:rPr>
                                  <w:rFonts w:cstheme="minorHAnsi"/>
                                  <w:sz w:val="18"/>
                                  <w:szCs w:val="20"/>
                                </w:rPr>
                                <w:t>1566-1582</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rsidR="003855B6" w:rsidRPr="009F0097" w:rsidRDefault="003855B6" w:rsidP="003855B6">
                              <w:pPr>
                                <w:spacing w:after="0"/>
                                <w:rPr>
                                  <w:rStyle w:val="Hyperlink"/>
                                  <w:rFonts w:cstheme="minorHAnsi"/>
                                  <w:color w:val="00B050"/>
                                  <w:sz w:val="18"/>
                                  <w:szCs w:val="20"/>
                                </w:rPr>
                              </w:pPr>
                              <w:hyperlink r:id="rId2" w:history="1">
                                <w:r w:rsidRPr="009F0097">
                                  <w:rPr>
                                    <w:rFonts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2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21"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s1026" style="width:482.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">
              <v:group id="Group 1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" stroked="f">
                  <v:fill opacity="0"/>
                  <v:textbox>
                    <w:txbxContent>
                      <w:p w:rsidR="003855B6" w:rsidRPr="009F0097" w:rsidRDefault="003855B6" w:rsidP="003855B6">
                        <w:pPr>
                          <w:spacing w:after="0"/>
                          <w:rPr>
                            <w:rFonts w:cstheme="minorHAnsi"/>
                            <w:sz w:val="18"/>
                            <w:szCs w:val="20"/>
                          </w:rPr>
                        </w:pPr>
                        <w:r w:rsidRPr="009F0097">
                          <w:rPr>
                            <w:rFonts w:cstheme="minorHAnsi"/>
                            <w:sz w:val="18"/>
                            <w:szCs w:val="20"/>
                          </w:rPr>
                          <w:t>Elementary Educati</w:t>
                        </w:r>
                        <w:r>
                          <w:rPr>
                            <w:rFonts w:cstheme="minorHAnsi"/>
                            <w:sz w:val="18"/>
                            <w:szCs w:val="20"/>
                          </w:rPr>
                          <w:t xml:space="preserve">on Online, 2018; 17(3): pp. </w:t>
                        </w:r>
                        <w:r w:rsidR="002F4834">
                          <w:rPr>
                            <w:rFonts w:cstheme="minorHAnsi"/>
                            <w:sz w:val="18"/>
                            <w:szCs w:val="20"/>
                          </w:rPr>
                          <w:t>1566-1582</w:t>
                        </w:r>
                      </w:p>
                      <w:p w:rsidR="003855B6" w:rsidRPr="009F0097" w:rsidRDefault="003855B6" w:rsidP="003855B6">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17(3): s.</w:t>
                        </w:r>
                        <w:r w:rsidR="002F4834" w:rsidRPr="002F4834">
                          <w:rPr>
                            <w:rFonts w:cstheme="minorHAnsi"/>
                            <w:sz w:val="18"/>
                            <w:szCs w:val="20"/>
                          </w:rPr>
                          <w:t xml:space="preserve"> </w:t>
                        </w:r>
                        <w:r w:rsidR="002F4834">
                          <w:rPr>
                            <w:rFonts w:cstheme="minorHAnsi"/>
                            <w:sz w:val="18"/>
                            <w:szCs w:val="20"/>
                          </w:rPr>
                          <w:t>1566-1582</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rsidR="003855B6" w:rsidRPr="009F0097" w:rsidRDefault="003855B6" w:rsidP="003855B6">
                        <w:pPr>
                          <w:spacing w:after="0"/>
                          <w:rPr>
                            <w:rStyle w:val="Hyperlink"/>
                            <w:rFonts w:cstheme="minorHAnsi"/>
                            <w:color w:val="00B050"/>
                            <w:sz w:val="18"/>
                            <w:szCs w:val="20"/>
                          </w:rPr>
                        </w:pPr>
                        <w:hyperlink r:id="rId5" w:history="1">
                          <w:r w:rsidRPr="009F0097">
                            <w:rPr>
                              <w:rFonts w:cstheme="minorHAnsi"/>
                              <w:color w:val="00B050"/>
                              <w:sz w:val="18"/>
                              <w:szCs w:val="20"/>
                              <w:u w:val="single"/>
                              <w:shd w:val="clear" w:color="auto" w:fill="FFFFFF"/>
                            </w:rPr>
                            <w:t>doi</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5038"/>
    <w:multiLevelType w:val="hybridMultilevel"/>
    <w:tmpl w:val="C0B69D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C460E81"/>
    <w:multiLevelType w:val="hybridMultilevel"/>
    <w:tmpl w:val="3C38A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017F2"/>
    <w:rsid w:val="00027DD1"/>
    <w:rsid w:val="0004041F"/>
    <w:rsid w:val="00045B29"/>
    <w:rsid w:val="0005490C"/>
    <w:rsid w:val="00080CAD"/>
    <w:rsid w:val="000954FB"/>
    <w:rsid w:val="000969C1"/>
    <w:rsid w:val="000A71AE"/>
    <w:rsid w:val="000B1986"/>
    <w:rsid w:val="000C5436"/>
    <w:rsid w:val="000E3A19"/>
    <w:rsid w:val="000E47BA"/>
    <w:rsid w:val="000F4235"/>
    <w:rsid w:val="000F5FB8"/>
    <w:rsid w:val="000F6587"/>
    <w:rsid w:val="000F7D4B"/>
    <w:rsid w:val="00117A47"/>
    <w:rsid w:val="00134C2C"/>
    <w:rsid w:val="001433E4"/>
    <w:rsid w:val="00174D55"/>
    <w:rsid w:val="001773D0"/>
    <w:rsid w:val="001A1DD8"/>
    <w:rsid w:val="001B6C5E"/>
    <w:rsid w:val="001C39DA"/>
    <w:rsid w:val="001E31A9"/>
    <w:rsid w:val="001E740C"/>
    <w:rsid w:val="001F23BD"/>
    <w:rsid w:val="002133C8"/>
    <w:rsid w:val="00215DDD"/>
    <w:rsid w:val="002313AC"/>
    <w:rsid w:val="00234682"/>
    <w:rsid w:val="002467CE"/>
    <w:rsid w:val="00247480"/>
    <w:rsid w:val="00263138"/>
    <w:rsid w:val="002674F7"/>
    <w:rsid w:val="00273B6F"/>
    <w:rsid w:val="0028576A"/>
    <w:rsid w:val="00287960"/>
    <w:rsid w:val="002B18B3"/>
    <w:rsid w:val="002C2752"/>
    <w:rsid w:val="002D142C"/>
    <w:rsid w:val="002D5974"/>
    <w:rsid w:val="002E216A"/>
    <w:rsid w:val="002F4834"/>
    <w:rsid w:val="003279A8"/>
    <w:rsid w:val="0034012B"/>
    <w:rsid w:val="0036758C"/>
    <w:rsid w:val="003855B6"/>
    <w:rsid w:val="003C5800"/>
    <w:rsid w:val="003D2726"/>
    <w:rsid w:val="003D4A01"/>
    <w:rsid w:val="003E4D67"/>
    <w:rsid w:val="003E71B0"/>
    <w:rsid w:val="003E79C9"/>
    <w:rsid w:val="00411A6F"/>
    <w:rsid w:val="004137A5"/>
    <w:rsid w:val="00416E59"/>
    <w:rsid w:val="00433940"/>
    <w:rsid w:val="00436BE4"/>
    <w:rsid w:val="004676FF"/>
    <w:rsid w:val="004727B9"/>
    <w:rsid w:val="004871B1"/>
    <w:rsid w:val="004957C9"/>
    <w:rsid w:val="00496BBA"/>
    <w:rsid w:val="004A74ED"/>
    <w:rsid w:val="004B704B"/>
    <w:rsid w:val="004D324C"/>
    <w:rsid w:val="004F3046"/>
    <w:rsid w:val="004F39AA"/>
    <w:rsid w:val="005070B9"/>
    <w:rsid w:val="00520EE4"/>
    <w:rsid w:val="00526709"/>
    <w:rsid w:val="00544BB7"/>
    <w:rsid w:val="00560744"/>
    <w:rsid w:val="005650E0"/>
    <w:rsid w:val="00590B4A"/>
    <w:rsid w:val="005A2BBB"/>
    <w:rsid w:val="005B3935"/>
    <w:rsid w:val="005C3292"/>
    <w:rsid w:val="005C7DAD"/>
    <w:rsid w:val="005D03BF"/>
    <w:rsid w:val="00601F96"/>
    <w:rsid w:val="006242CB"/>
    <w:rsid w:val="006251D2"/>
    <w:rsid w:val="00626026"/>
    <w:rsid w:val="0063313D"/>
    <w:rsid w:val="00655B41"/>
    <w:rsid w:val="0065713D"/>
    <w:rsid w:val="00674918"/>
    <w:rsid w:val="00683367"/>
    <w:rsid w:val="00684BF8"/>
    <w:rsid w:val="006C0B8F"/>
    <w:rsid w:val="006D31B1"/>
    <w:rsid w:val="006F2979"/>
    <w:rsid w:val="0071079E"/>
    <w:rsid w:val="00712F8B"/>
    <w:rsid w:val="00732701"/>
    <w:rsid w:val="007678E7"/>
    <w:rsid w:val="007803B6"/>
    <w:rsid w:val="00781480"/>
    <w:rsid w:val="0079789C"/>
    <w:rsid w:val="007A0E25"/>
    <w:rsid w:val="007C796B"/>
    <w:rsid w:val="00801B05"/>
    <w:rsid w:val="00803B01"/>
    <w:rsid w:val="008061F2"/>
    <w:rsid w:val="008139ED"/>
    <w:rsid w:val="00825C12"/>
    <w:rsid w:val="00831D02"/>
    <w:rsid w:val="00847876"/>
    <w:rsid w:val="00853F88"/>
    <w:rsid w:val="008A3479"/>
    <w:rsid w:val="008A4102"/>
    <w:rsid w:val="008B6011"/>
    <w:rsid w:val="008B7EFB"/>
    <w:rsid w:val="008C2B1B"/>
    <w:rsid w:val="008E3789"/>
    <w:rsid w:val="008F784F"/>
    <w:rsid w:val="00904C79"/>
    <w:rsid w:val="0092768F"/>
    <w:rsid w:val="009303FF"/>
    <w:rsid w:val="00943532"/>
    <w:rsid w:val="00951D08"/>
    <w:rsid w:val="00970F35"/>
    <w:rsid w:val="009B57B0"/>
    <w:rsid w:val="009B5EE5"/>
    <w:rsid w:val="009C0514"/>
    <w:rsid w:val="009D147E"/>
    <w:rsid w:val="009D7269"/>
    <w:rsid w:val="009E250B"/>
    <w:rsid w:val="009E434E"/>
    <w:rsid w:val="00A015CA"/>
    <w:rsid w:val="00A06988"/>
    <w:rsid w:val="00A13F80"/>
    <w:rsid w:val="00A17528"/>
    <w:rsid w:val="00A308D1"/>
    <w:rsid w:val="00A35587"/>
    <w:rsid w:val="00A42C10"/>
    <w:rsid w:val="00A52A78"/>
    <w:rsid w:val="00A80898"/>
    <w:rsid w:val="00A95958"/>
    <w:rsid w:val="00AB4137"/>
    <w:rsid w:val="00AB7349"/>
    <w:rsid w:val="00AD3B47"/>
    <w:rsid w:val="00AD64A5"/>
    <w:rsid w:val="00AE6F03"/>
    <w:rsid w:val="00AF6EB5"/>
    <w:rsid w:val="00B13D0D"/>
    <w:rsid w:val="00B40F84"/>
    <w:rsid w:val="00B414F0"/>
    <w:rsid w:val="00B43656"/>
    <w:rsid w:val="00BA34CF"/>
    <w:rsid w:val="00BB3684"/>
    <w:rsid w:val="00BB3A59"/>
    <w:rsid w:val="00BE1F98"/>
    <w:rsid w:val="00BE288A"/>
    <w:rsid w:val="00BE5E5F"/>
    <w:rsid w:val="00C15E8C"/>
    <w:rsid w:val="00C23705"/>
    <w:rsid w:val="00C2476E"/>
    <w:rsid w:val="00C405CF"/>
    <w:rsid w:val="00C51F53"/>
    <w:rsid w:val="00C60ADC"/>
    <w:rsid w:val="00C71F46"/>
    <w:rsid w:val="00C86F59"/>
    <w:rsid w:val="00C93B99"/>
    <w:rsid w:val="00CB5B6D"/>
    <w:rsid w:val="00CC6F26"/>
    <w:rsid w:val="00CD137F"/>
    <w:rsid w:val="00CF7696"/>
    <w:rsid w:val="00D00C89"/>
    <w:rsid w:val="00D157AA"/>
    <w:rsid w:val="00D27645"/>
    <w:rsid w:val="00D371BC"/>
    <w:rsid w:val="00D45A9B"/>
    <w:rsid w:val="00D531B7"/>
    <w:rsid w:val="00D62B5F"/>
    <w:rsid w:val="00D647A0"/>
    <w:rsid w:val="00D775E6"/>
    <w:rsid w:val="00D860DA"/>
    <w:rsid w:val="00D90BCF"/>
    <w:rsid w:val="00D9144B"/>
    <w:rsid w:val="00DB5109"/>
    <w:rsid w:val="00DD7846"/>
    <w:rsid w:val="00DE3290"/>
    <w:rsid w:val="00E319E4"/>
    <w:rsid w:val="00E47748"/>
    <w:rsid w:val="00E52D71"/>
    <w:rsid w:val="00E61895"/>
    <w:rsid w:val="00E633E1"/>
    <w:rsid w:val="00E6525F"/>
    <w:rsid w:val="00E720B6"/>
    <w:rsid w:val="00E830C1"/>
    <w:rsid w:val="00E94B2E"/>
    <w:rsid w:val="00EB71C0"/>
    <w:rsid w:val="00EC1C37"/>
    <w:rsid w:val="00EF2F26"/>
    <w:rsid w:val="00EF679E"/>
    <w:rsid w:val="00F21E12"/>
    <w:rsid w:val="00F32F92"/>
    <w:rsid w:val="00F42F41"/>
    <w:rsid w:val="00F52AA1"/>
    <w:rsid w:val="00F674E5"/>
    <w:rsid w:val="00F708C7"/>
    <w:rsid w:val="00F83057"/>
    <w:rsid w:val="00F8738B"/>
    <w:rsid w:val="00FB1EF4"/>
    <w:rsid w:val="00FC1EBB"/>
    <w:rsid w:val="00FC6A4A"/>
    <w:rsid w:val="00FD0DDB"/>
    <w:rsid w:val="00FF56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E078B"/>
  <w15:docId w15:val="{DD469013-2B39-430F-886F-B667DFAB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styleId="ListParagraph">
    <w:name w:val="List Paragraph"/>
    <w:basedOn w:val="Normal"/>
    <w:uiPriority w:val="34"/>
    <w:qFormat/>
    <w:rsid w:val="001B6C5E"/>
    <w:pPr>
      <w:spacing w:after="200" w:line="276" w:lineRule="auto"/>
      <w:ind w:left="720"/>
      <w:contextualSpacing/>
    </w:pPr>
  </w:style>
  <w:style w:type="table" w:customStyle="1" w:styleId="TabloKlavuzu1">
    <w:name w:val="Tablo Kılavuzu1"/>
    <w:basedOn w:val="TableNormal"/>
    <w:next w:val="TableGrid"/>
    <w:uiPriority w:val="59"/>
    <w:rsid w:val="007C796B"/>
    <w:pPr>
      <w:spacing w:after="0" w:line="240" w:lineRule="auto"/>
    </w:pPr>
    <w:tblPr>
      <w:tblBorders>
        <w:top w:val="single" w:sz="4" w:space="0" w:color="auto"/>
        <w:bottom w:val="single" w:sz="4" w:space="0" w:color="auto"/>
        <w:insideH w:val="single" w:sz="4" w:space="0" w:color="auto"/>
      </w:tblBorders>
    </w:tblPr>
  </w:style>
  <w:style w:type="table" w:customStyle="1" w:styleId="TabloKlavuzu2">
    <w:name w:val="Tablo Kılavuzu2"/>
    <w:basedOn w:val="TableNormal"/>
    <w:next w:val="TableGrid"/>
    <w:uiPriority w:val="59"/>
    <w:rsid w:val="007C796B"/>
    <w:pPr>
      <w:spacing w:after="0" w:line="240" w:lineRule="auto"/>
    </w:pPr>
    <w:tblPr>
      <w:tblBorders>
        <w:top w:val="single" w:sz="4" w:space="0" w:color="auto"/>
        <w:bottom w:val="single" w:sz="4" w:space="0" w:color="auto"/>
        <w:insideH w:val="single" w:sz="4" w:space="0" w:color="auto"/>
      </w:tblBorders>
    </w:tblPr>
  </w:style>
  <w:style w:type="table" w:customStyle="1" w:styleId="TabloKlavuzu3">
    <w:name w:val="Tablo Kılavuzu3"/>
    <w:basedOn w:val="TableNormal"/>
    <w:next w:val="TableGrid"/>
    <w:uiPriority w:val="59"/>
    <w:rsid w:val="007C796B"/>
    <w:pPr>
      <w:spacing w:after="0" w:line="240" w:lineRule="auto"/>
    </w:pPr>
    <w:tblPr>
      <w:tblBorders>
        <w:top w:val="single" w:sz="4" w:space="0" w:color="auto"/>
        <w:bottom w:val="single" w:sz="4" w:space="0" w:color="auto"/>
        <w:insideH w:val="single" w:sz="4" w:space="0" w:color="auto"/>
      </w:tblBorders>
    </w:tblPr>
  </w:style>
  <w:style w:type="table" w:customStyle="1" w:styleId="TabloKlavuzu4">
    <w:name w:val="Tablo Kılavuzu4"/>
    <w:basedOn w:val="TableNormal"/>
    <w:next w:val="TableGrid"/>
    <w:uiPriority w:val="59"/>
    <w:rsid w:val="007C796B"/>
    <w:pPr>
      <w:spacing w:after="0" w:line="240" w:lineRule="auto"/>
    </w:pPr>
    <w:tblPr>
      <w:tblBorders>
        <w:top w:val="single" w:sz="4" w:space="0" w:color="auto"/>
        <w:bottom w:val="single" w:sz="4" w:space="0" w:color="auto"/>
        <w:insideH w:val="single" w:sz="4" w:space="0" w:color="auto"/>
      </w:tblBorders>
    </w:tblPr>
  </w:style>
  <w:style w:type="paragraph" w:customStyle="1" w:styleId="Pa15">
    <w:name w:val="Pa15"/>
    <w:basedOn w:val="Default"/>
    <w:next w:val="Default"/>
    <w:uiPriority w:val="99"/>
    <w:rsid w:val="00273B6F"/>
    <w:pPr>
      <w:spacing w:line="241" w:lineRule="atLeast"/>
    </w:pPr>
    <w:rPr>
      <w:rFonts w:ascii="Minion Pro Med" w:hAnsi="Minion Pro Med" w:cstheme="minorBidi"/>
      <w:color w:val="auto"/>
    </w:rPr>
  </w:style>
  <w:style w:type="character" w:customStyle="1" w:styleId="A3">
    <w:name w:val="A3"/>
    <w:uiPriority w:val="99"/>
    <w:rsid w:val="00273B6F"/>
    <w:rPr>
      <w:rFonts w:cs="Minion Pro Med"/>
      <w:color w:val="000000"/>
      <w:sz w:val="16"/>
      <w:szCs w:val="16"/>
    </w:rPr>
  </w:style>
  <w:style w:type="paragraph" w:customStyle="1" w:styleId="Pa12">
    <w:name w:val="Pa12"/>
    <w:basedOn w:val="Default"/>
    <w:next w:val="Default"/>
    <w:uiPriority w:val="99"/>
    <w:rsid w:val="00273B6F"/>
    <w:pPr>
      <w:spacing w:line="241" w:lineRule="atLeast"/>
    </w:pPr>
    <w:rPr>
      <w:rFonts w:ascii="Minion Pro Med" w:hAnsi="Minion Pro Med" w:cstheme="minorBidi"/>
      <w:color w:val="auto"/>
    </w:rPr>
  </w:style>
  <w:style w:type="character" w:customStyle="1" w:styleId="A8">
    <w:name w:val="A8"/>
    <w:uiPriority w:val="99"/>
    <w:rsid w:val="00273B6F"/>
    <w:rPr>
      <w:rFonts w:cs="Minion Pro Med"/>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764841489">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tedu.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4.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5E7D8-E19B-458D-A3A5-292AFA79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9531</Words>
  <Characters>54329</Characters>
  <Application>Microsoft Office Word</Application>
  <DocSecurity>0</DocSecurity>
  <Lines>452</Lines>
  <Paragraphs>127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Kokoc</dc:creator>
  <cp:lastModifiedBy>Author</cp:lastModifiedBy>
  <cp:revision>2</cp:revision>
  <dcterms:created xsi:type="dcterms:W3CDTF">2018-08-09T14:29:00Z</dcterms:created>
  <dcterms:modified xsi:type="dcterms:W3CDTF">2018-08-09T14:29:00Z</dcterms:modified>
</cp:coreProperties>
</file>