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5AB" w:rsidRPr="00154206" w:rsidRDefault="00F975AB" w:rsidP="00154206">
      <w:pPr>
        <w:spacing w:before="240" w:after="200"/>
        <w:jc w:val="both"/>
        <w:rPr>
          <w:rFonts w:ascii="Cambria" w:eastAsia="Times New Roman" w:hAnsi="Cambria"/>
          <w:bCs/>
          <w:kern w:val="24"/>
          <w:sz w:val="32"/>
          <w:szCs w:val="32"/>
        </w:rPr>
      </w:pPr>
      <w:r w:rsidRPr="00154206">
        <w:rPr>
          <w:rFonts w:ascii="Cambria" w:eastAsia="Times New Roman" w:hAnsi="Cambria"/>
          <w:bCs/>
          <w:kern w:val="24"/>
          <w:sz w:val="32"/>
          <w:szCs w:val="32"/>
        </w:rPr>
        <w:t>Okul Öncesi Öğretmen Adaylarının Erken Müdahale Kavramına İlişkin Algıları</w:t>
      </w:r>
      <w:bookmarkStart w:id="0" w:name="_GoBack"/>
      <w:bookmarkEnd w:id="0"/>
    </w:p>
    <w:p w:rsidR="00F975AB" w:rsidRPr="00154206" w:rsidRDefault="00F975AB" w:rsidP="00154206">
      <w:pPr>
        <w:spacing w:before="240" w:after="200"/>
        <w:jc w:val="both"/>
        <w:rPr>
          <w:rFonts w:ascii="Cambria" w:hAnsi="Cambria"/>
          <w:sz w:val="32"/>
          <w:szCs w:val="32"/>
        </w:rPr>
      </w:pPr>
      <w:r w:rsidRPr="00154206">
        <w:rPr>
          <w:rFonts w:ascii="Cambria" w:hAnsi="Cambria"/>
          <w:sz w:val="32"/>
          <w:szCs w:val="32"/>
        </w:rPr>
        <w:t>The Perception of Early Childhood Education Pre-service Teachers on the Concept of Early Intervention</w:t>
      </w:r>
    </w:p>
    <w:p w:rsidR="009C34CD" w:rsidRPr="00EE09F5" w:rsidRDefault="0017675D" w:rsidP="00F975AB">
      <w:pPr>
        <w:jc w:val="both"/>
        <w:rPr>
          <w:rFonts w:ascii="Cambria" w:hAnsi="Cambria"/>
          <w:b/>
          <w:i/>
          <w:sz w:val="20"/>
          <w:szCs w:val="20"/>
        </w:rPr>
      </w:pPr>
      <w:r>
        <w:rPr>
          <w:rFonts w:ascii="Cambria" w:hAnsi="Cambria"/>
          <w:b/>
          <w:sz w:val="20"/>
          <w:szCs w:val="20"/>
        </w:rPr>
        <w:t xml:space="preserve">Berrin </w:t>
      </w:r>
      <w:r w:rsidR="00154206">
        <w:rPr>
          <w:rFonts w:ascii="Cambria" w:hAnsi="Cambria"/>
          <w:b/>
          <w:sz w:val="20"/>
          <w:szCs w:val="20"/>
        </w:rPr>
        <w:t>Akman</w:t>
      </w:r>
      <w:r w:rsidR="009C34CD" w:rsidRPr="009C34CD">
        <w:rPr>
          <w:rFonts w:ascii="Cambria" w:hAnsi="Cambria"/>
          <w:b/>
          <w:sz w:val="20"/>
          <w:szCs w:val="20"/>
        </w:rPr>
        <w:t xml:space="preserve">, </w:t>
      </w:r>
      <w:r w:rsidR="009C34CD" w:rsidRPr="00EE09F5">
        <w:rPr>
          <w:rFonts w:ascii="Cambria" w:hAnsi="Cambria"/>
          <w:i/>
          <w:sz w:val="20"/>
          <w:szCs w:val="20"/>
        </w:rPr>
        <w:t>Hacettepe Üniversitesi, Eğitim Fakültesi,</w:t>
      </w:r>
      <w:r w:rsidR="009C34CD" w:rsidRPr="00EE09F5">
        <w:rPr>
          <w:rFonts w:ascii="Cambria" w:hAnsi="Cambria"/>
          <w:b/>
          <w:i/>
          <w:sz w:val="20"/>
          <w:szCs w:val="20"/>
        </w:rPr>
        <w:t xml:space="preserve"> </w:t>
      </w:r>
      <w:hyperlink r:id="rId8" w:history="1">
        <w:r w:rsidR="00AF370A" w:rsidRPr="002A5FFF">
          <w:rPr>
            <w:rStyle w:val="Hyperlink"/>
            <w:rFonts w:ascii="Cambria" w:hAnsi="Cambria"/>
            <w:i/>
            <w:sz w:val="20"/>
            <w:szCs w:val="20"/>
          </w:rPr>
          <w:t>bakman@hacettepe.edu.tr</w:t>
        </w:r>
      </w:hyperlink>
      <w:r w:rsidR="00AF370A">
        <w:rPr>
          <w:rFonts w:ascii="Cambria" w:hAnsi="Cambria"/>
          <w:i/>
          <w:sz w:val="20"/>
          <w:szCs w:val="20"/>
        </w:rPr>
        <w:t xml:space="preserve"> </w:t>
      </w:r>
    </w:p>
    <w:p w:rsidR="009C34CD" w:rsidRPr="009C34CD" w:rsidRDefault="0017675D" w:rsidP="00F975AB">
      <w:pPr>
        <w:jc w:val="both"/>
        <w:rPr>
          <w:rFonts w:ascii="Cambria" w:hAnsi="Cambria"/>
          <w:b/>
          <w:sz w:val="20"/>
          <w:szCs w:val="20"/>
        </w:rPr>
      </w:pPr>
      <w:r>
        <w:rPr>
          <w:rFonts w:ascii="Cambria" w:hAnsi="Cambria"/>
          <w:b/>
          <w:sz w:val="20"/>
          <w:szCs w:val="20"/>
        </w:rPr>
        <w:t xml:space="preserve">İpek </w:t>
      </w:r>
      <w:r w:rsidR="00154206">
        <w:rPr>
          <w:rFonts w:ascii="Cambria" w:hAnsi="Cambria"/>
          <w:b/>
          <w:sz w:val="20"/>
          <w:szCs w:val="20"/>
        </w:rPr>
        <w:t>Karlıdağ</w:t>
      </w:r>
      <w:r w:rsidR="009C34CD" w:rsidRPr="009C34CD">
        <w:rPr>
          <w:rFonts w:ascii="Cambria" w:hAnsi="Cambria"/>
          <w:b/>
          <w:sz w:val="20"/>
          <w:szCs w:val="20"/>
        </w:rPr>
        <w:t xml:space="preserve">, </w:t>
      </w:r>
      <w:r w:rsidR="009C34CD" w:rsidRPr="00EE09F5">
        <w:rPr>
          <w:rFonts w:ascii="Cambria" w:hAnsi="Cambria"/>
          <w:i/>
          <w:sz w:val="20"/>
          <w:szCs w:val="20"/>
        </w:rPr>
        <w:t xml:space="preserve">Hacettepe Üniversitesi, Eğitim Fakültesi, </w:t>
      </w:r>
      <w:hyperlink r:id="rId9" w:history="1">
        <w:r w:rsidR="00AF370A" w:rsidRPr="002A5FFF">
          <w:rPr>
            <w:rStyle w:val="Hyperlink"/>
            <w:rFonts w:ascii="Cambria" w:hAnsi="Cambria"/>
            <w:i/>
            <w:sz w:val="20"/>
            <w:szCs w:val="20"/>
          </w:rPr>
          <w:t>ipekozbay@hacettepe.edu.tr</w:t>
        </w:r>
      </w:hyperlink>
      <w:r w:rsidR="00AF370A">
        <w:rPr>
          <w:rFonts w:ascii="Cambria" w:hAnsi="Cambria"/>
          <w:i/>
          <w:sz w:val="20"/>
          <w:szCs w:val="20"/>
        </w:rPr>
        <w:t xml:space="preserve"> </w:t>
      </w:r>
    </w:p>
    <w:p w:rsidR="009C34CD" w:rsidRPr="009C34CD" w:rsidRDefault="0017675D" w:rsidP="00F975AB">
      <w:pPr>
        <w:jc w:val="both"/>
        <w:rPr>
          <w:rFonts w:ascii="Cambria" w:hAnsi="Cambria"/>
          <w:b/>
          <w:sz w:val="20"/>
          <w:szCs w:val="20"/>
        </w:rPr>
      </w:pPr>
      <w:r>
        <w:rPr>
          <w:rFonts w:ascii="Cambria" w:hAnsi="Cambria"/>
          <w:b/>
          <w:sz w:val="20"/>
          <w:szCs w:val="20"/>
        </w:rPr>
        <w:t xml:space="preserve">Zübeyde Zeynep </w:t>
      </w:r>
      <w:r w:rsidR="00154206">
        <w:rPr>
          <w:rFonts w:ascii="Cambria" w:hAnsi="Cambria"/>
          <w:b/>
          <w:sz w:val="20"/>
          <w:szCs w:val="20"/>
        </w:rPr>
        <w:t>Özen</w:t>
      </w:r>
      <w:r w:rsidR="009C34CD" w:rsidRPr="009C34CD">
        <w:rPr>
          <w:rFonts w:ascii="Cambria" w:hAnsi="Cambria"/>
          <w:b/>
          <w:sz w:val="20"/>
          <w:szCs w:val="20"/>
        </w:rPr>
        <w:t xml:space="preserve">, </w:t>
      </w:r>
      <w:r w:rsidR="009C34CD" w:rsidRPr="00EE09F5">
        <w:rPr>
          <w:rFonts w:ascii="Cambria" w:hAnsi="Cambria"/>
          <w:i/>
          <w:sz w:val="20"/>
          <w:szCs w:val="20"/>
        </w:rPr>
        <w:t xml:space="preserve">Hacettepe Üniversitesi, Eğitim Fakültesi, </w:t>
      </w:r>
      <w:hyperlink r:id="rId10" w:history="1">
        <w:r w:rsidR="00AF370A" w:rsidRPr="002A5FFF">
          <w:rPr>
            <w:rStyle w:val="Hyperlink"/>
            <w:rFonts w:ascii="Cambria" w:hAnsi="Cambria"/>
            <w:i/>
            <w:sz w:val="20"/>
            <w:szCs w:val="20"/>
          </w:rPr>
          <w:t>zeynepozen@hacettepe.edu.tr</w:t>
        </w:r>
      </w:hyperlink>
      <w:r w:rsidR="00AF370A">
        <w:rPr>
          <w:rFonts w:ascii="Cambria" w:hAnsi="Cambria"/>
          <w:i/>
          <w:sz w:val="20"/>
          <w:szCs w:val="20"/>
        </w:rPr>
        <w:t xml:space="preserve"> </w:t>
      </w:r>
    </w:p>
    <w:p w:rsidR="00384B25" w:rsidRPr="004106E7" w:rsidRDefault="00384B25" w:rsidP="00384B25">
      <w:pPr>
        <w:jc w:val="both"/>
        <w:rPr>
          <w:rFonts w:ascii="Cambria" w:eastAsia="Times New Roman" w:hAnsi="Cambria"/>
          <w:b/>
          <w:bCs/>
          <w:kern w:val="24"/>
        </w:rPr>
      </w:pPr>
    </w:p>
    <w:p w:rsidR="000B35F1" w:rsidRDefault="00E7564E" w:rsidP="00E7564E">
      <w:pPr>
        <w:jc w:val="both"/>
        <w:rPr>
          <w:rFonts w:ascii="Cambria" w:hAnsi="Cambria"/>
          <w:color w:val="000000"/>
          <w:sz w:val="20"/>
          <w:szCs w:val="20"/>
        </w:rPr>
      </w:pPr>
      <w:r>
        <w:rPr>
          <w:rFonts w:ascii="Cambria" w:eastAsia="Times New Roman" w:hAnsi="Cambria"/>
          <w:b/>
          <w:bCs/>
          <w:kern w:val="24"/>
          <w:sz w:val="20"/>
          <w:szCs w:val="20"/>
        </w:rPr>
        <w:t>Öz</w:t>
      </w:r>
      <w:r w:rsidR="000B35F1" w:rsidRPr="004106E7">
        <w:rPr>
          <w:rFonts w:ascii="Cambria" w:eastAsia="Times New Roman" w:hAnsi="Cambria"/>
          <w:b/>
          <w:bCs/>
          <w:kern w:val="24"/>
          <w:sz w:val="20"/>
          <w:szCs w:val="20"/>
        </w:rPr>
        <w:t>.</w:t>
      </w:r>
      <w:r w:rsidR="000B35F1" w:rsidRPr="004106E7">
        <w:rPr>
          <w:rFonts w:ascii="Cambria" w:hAnsi="Cambria"/>
          <w:color w:val="000000"/>
          <w:sz w:val="20"/>
          <w:szCs w:val="20"/>
        </w:rPr>
        <w:t xml:space="preserve"> </w:t>
      </w:r>
      <w:r w:rsidR="00F975AB" w:rsidRPr="004106E7">
        <w:rPr>
          <w:rFonts w:ascii="Cambria" w:hAnsi="Cambria"/>
          <w:color w:val="000000"/>
          <w:sz w:val="20"/>
          <w:szCs w:val="20"/>
        </w:rPr>
        <w:t xml:space="preserve">Bu çalışmanın amacı, okul öncesi öğretmen adaylarının erken müdahale kavramına ilişkin algılarını metaforlar aracılığıyla belirlemektir. Bu amaç doğrultusunda okul öncesi öğretmen adaylarının erken müdahale kavramına ilişkin metaforları belirlenmiş ve kategorilere ayrılmıştır. Okul öncesi öğretmen adaylarının erken müdahale kavramına ilişkin algılarının sınıf düzeyi, cinsiyet, mezun oldukları lise türü, daha önce erken müdahale ile ilgili herhangi bir ders, eğitim ya da seminer alma durumlarına göre farklılaşıp farklılaşmadığı da incelenmiştir. Çalışmada </w:t>
      </w:r>
      <w:r w:rsidR="00CD073E" w:rsidRPr="004106E7">
        <w:rPr>
          <w:rFonts w:ascii="Cambria" w:hAnsi="Cambria"/>
          <w:color w:val="000000"/>
          <w:sz w:val="20"/>
          <w:szCs w:val="20"/>
        </w:rPr>
        <w:t xml:space="preserve">nitel </w:t>
      </w:r>
      <w:r w:rsidR="00F975AB" w:rsidRPr="004106E7">
        <w:rPr>
          <w:rFonts w:ascii="Cambria" w:hAnsi="Cambria"/>
          <w:color w:val="000000"/>
          <w:sz w:val="20"/>
          <w:szCs w:val="20"/>
        </w:rPr>
        <w:t>veri toplama yöntemi kullanılmıştır.</w:t>
      </w:r>
      <w:r w:rsidR="00CD073E" w:rsidRPr="004106E7">
        <w:t xml:space="preserve"> </w:t>
      </w:r>
      <w:r w:rsidR="00CD073E" w:rsidRPr="004106E7">
        <w:rPr>
          <w:rFonts w:ascii="Cambria" w:hAnsi="Cambria"/>
          <w:color w:val="000000"/>
          <w:sz w:val="20"/>
          <w:szCs w:val="20"/>
        </w:rPr>
        <w:t xml:space="preserve">Ayrıca katılımcıların demografik bilgileri de alınmıştır. </w:t>
      </w:r>
      <w:r w:rsidR="00F975AB" w:rsidRPr="004106E7">
        <w:rPr>
          <w:rFonts w:ascii="Cambria" w:hAnsi="Cambria"/>
          <w:color w:val="000000"/>
          <w:sz w:val="20"/>
          <w:szCs w:val="20"/>
        </w:rPr>
        <w:t xml:space="preserve"> Araştırma katılımcıları</w:t>
      </w:r>
      <w:r w:rsidR="008E71F0">
        <w:rPr>
          <w:rFonts w:ascii="Cambria" w:hAnsi="Cambria"/>
          <w:color w:val="000000"/>
          <w:sz w:val="20"/>
          <w:szCs w:val="20"/>
        </w:rPr>
        <w:t>nı 167 katılımcı oluşturmaktadır</w:t>
      </w:r>
      <w:r w:rsidR="00F975AB" w:rsidRPr="004106E7">
        <w:rPr>
          <w:rFonts w:ascii="Cambria" w:hAnsi="Cambria"/>
          <w:color w:val="000000"/>
          <w:sz w:val="20"/>
          <w:szCs w:val="20"/>
        </w:rPr>
        <w:t>. Araştırma veriler</w:t>
      </w:r>
      <w:r w:rsidR="00FD3F22">
        <w:rPr>
          <w:rFonts w:ascii="Cambria" w:hAnsi="Cambria"/>
          <w:color w:val="000000"/>
          <w:sz w:val="20"/>
          <w:szCs w:val="20"/>
        </w:rPr>
        <w:t>i incelendikten sonra 8</w:t>
      </w:r>
      <w:r w:rsidR="00F975AB" w:rsidRPr="004106E7">
        <w:rPr>
          <w:rFonts w:ascii="Cambria" w:hAnsi="Cambria"/>
          <w:color w:val="000000"/>
          <w:sz w:val="20"/>
          <w:szCs w:val="20"/>
        </w:rPr>
        <w:t xml:space="preserve"> katılımcının verisi belli bir metafor geliştirilmediği için araştırmadan çıkarılmış ve a</w:t>
      </w:r>
      <w:r w:rsidR="008E71F0">
        <w:rPr>
          <w:rFonts w:ascii="Cambria" w:hAnsi="Cambria"/>
          <w:color w:val="000000"/>
          <w:sz w:val="20"/>
          <w:szCs w:val="20"/>
        </w:rPr>
        <w:t xml:space="preserve">raştırma 159 katılımcı </w:t>
      </w:r>
      <w:r w:rsidR="00F975AB" w:rsidRPr="004106E7">
        <w:rPr>
          <w:rFonts w:ascii="Cambria" w:hAnsi="Cambria"/>
          <w:color w:val="000000"/>
          <w:sz w:val="20"/>
          <w:szCs w:val="20"/>
        </w:rPr>
        <w:t>üzerinde</w:t>
      </w:r>
      <w:r w:rsidR="00CD073E" w:rsidRPr="004106E7">
        <w:rPr>
          <w:rFonts w:ascii="Cambria" w:hAnsi="Cambria"/>
          <w:color w:val="000000"/>
          <w:sz w:val="20"/>
          <w:szCs w:val="20"/>
        </w:rPr>
        <w:t>n</w:t>
      </w:r>
      <w:r w:rsidR="00F975AB" w:rsidRPr="004106E7">
        <w:rPr>
          <w:rFonts w:ascii="Cambria" w:hAnsi="Cambria"/>
          <w:color w:val="000000"/>
          <w:sz w:val="20"/>
          <w:szCs w:val="20"/>
        </w:rPr>
        <w:t xml:space="preserve"> yürütülmüştür. Araştırma sonuçlarına göre okul öncesi öğretmen adaylarının ürettikleri metaforlar 4 kavramsal kategoriye ayrılmıştır. </w:t>
      </w:r>
      <w:r w:rsidR="008E71F0">
        <w:rPr>
          <w:rFonts w:ascii="Cambria" w:hAnsi="Cambria"/>
          <w:color w:val="000000"/>
          <w:sz w:val="20"/>
          <w:szCs w:val="20"/>
        </w:rPr>
        <w:t xml:space="preserve">Veri analizi sonucunda metaforlara ilişkin </w:t>
      </w:r>
      <w:r w:rsidR="00F975AB" w:rsidRPr="004106E7">
        <w:rPr>
          <w:rFonts w:ascii="Cambria" w:hAnsi="Cambria"/>
          <w:color w:val="000000"/>
          <w:sz w:val="20"/>
          <w:szCs w:val="20"/>
        </w:rPr>
        <w:t xml:space="preserve">kategoriler; “kurtarıcı”, “önleyici”, “tıbbi müdahale” ve “fayda”  şeklindedir. Erken müdahale kavramına ilişkin oluşturulan kavramsal kategoriler </w:t>
      </w:r>
      <w:r w:rsidR="00FD3F22">
        <w:rPr>
          <w:rFonts w:ascii="Cambria" w:hAnsi="Cambria"/>
          <w:color w:val="000000"/>
          <w:sz w:val="20"/>
          <w:szCs w:val="20"/>
        </w:rPr>
        <w:t>bir bütün olarak düşünüldüğünde</w:t>
      </w:r>
      <w:r w:rsidR="00F975AB" w:rsidRPr="004106E7">
        <w:rPr>
          <w:rFonts w:ascii="Cambria" w:hAnsi="Cambria"/>
          <w:color w:val="000000"/>
          <w:sz w:val="20"/>
          <w:szCs w:val="20"/>
        </w:rPr>
        <w:t xml:space="preserve"> en çok geliştirilen metaforlar;  ilkyardım, ilaç, hayat kurtaran, hayat kurtarma</w:t>
      </w:r>
      <w:r w:rsidR="00CD073E" w:rsidRPr="004106E7">
        <w:rPr>
          <w:rFonts w:ascii="Cambria" w:hAnsi="Cambria"/>
          <w:color w:val="000000"/>
          <w:sz w:val="20"/>
          <w:szCs w:val="20"/>
        </w:rPr>
        <w:t>, su</w:t>
      </w:r>
      <w:r w:rsidR="00F975AB" w:rsidRPr="004106E7">
        <w:rPr>
          <w:rFonts w:ascii="Cambria" w:hAnsi="Cambria"/>
          <w:color w:val="000000"/>
          <w:sz w:val="20"/>
          <w:szCs w:val="20"/>
        </w:rPr>
        <w:t xml:space="preserve"> cankurtaran</w:t>
      </w:r>
      <w:r w:rsidR="00CD073E" w:rsidRPr="004106E7">
        <w:rPr>
          <w:rFonts w:ascii="Cambria" w:hAnsi="Cambria"/>
          <w:color w:val="000000"/>
          <w:sz w:val="20"/>
          <w:szCs w:val="20"/>
        </w:rPr>
        <w:t xml:space="preserve"> ve can </w:t>
      </w:r>
      <w:r w:rsidR="00C51349" w:rsidRPr="004106E7">
        <w:rPr>
          <w:rFonts w:ascii="Cambria" w:hAnsi="Cambria"/>
          <w:color w:val="000000"/>
          <w:sz w:val="20"/>
          <w:szCs w:val="20"/>
        </w:rPr>
        <w:t>simididir</w:t>
      </w:r>
      <w:r w:rsidR="00F975AB" w:rsidRPr="004106E7">
        <w:rPr>
          <w:rFonts w:ascii="Cambria" w:hAnsi="Cambria"/>
          <w:color w:val="000000"/>
          <w:sz w:val="20"/>
          <w:szCs w:val="20"/>
        </w:rPr>
        <w:t>.</w:t>
      </w:r>
    </w:p>
    <w:p w:rsidR="00E7564E" w:rsidRPr="004106E7" w:rsidRDefault="00E7564E" w:rsidP="00E7564E">
      <w:pPr>
        <w:jc w:val="both"/>
        <w:rPr>
          <w:rFonts w:ascii="Cambria" w:hAnsi="Cambria"/>
          <w:b/>
          <w:color w:val="000000"/>
          <w:sz w:val="20"/>
          <w:szCs w:val="20"/>
        </w:rPr>
      </w:pPr>
    </w:p>
    <w:p w:rsidR="000B35F1" w:rsidRDefault="000B35F1" w:rsidP="00F24CC8">
      <w:pPr>
        <w:pBdr>
          <w:bottom w:val="single" w:sz="4" w:space="1" w:color="auto"/>
        </w:pBdr>
        <w:jc w:val="both"/>
        <w:rPr>
          <w:rFonts w:ascii="Cambria" w:hAnsi="Cambria"/>
          <w:color w:val="000000"/>
          <w:sz w:val="20"/>
          <w:szCs w:val="20"/>
        </w:rPr>
      </w:pPr>
      <w:r w:rsidRPr="004106E7">
        <w:rPr>
          <w:rFonts w:ascii="Cambria" w:hAnsi="Cambria"/>
          <w:b/>
          <w:color w:val="000000"/>
          <w:sz w:val="20"/>
          <w:szCs w:val="20"/>
        </w:rPr>
        <w:t xml:space="preserve">Anahtar </w:t>
      </w:r>
      <w:r w:rsidR="00E7564E">
        <w:rPr>
          <w:rFonts w:ascii="Cambria" w:hAnsi="Cambria"/>
          <w:b/>
          <w:color w:val="000000"/>
          <w:sz w:val="20"/>
          <w:szCs w:val="20"/>
        </w:rPr>
        <w:t>Sözcükler:</w:t>
      </w:r>
      <w:r w:rsidRPr="004106E7">
        <w:rPr>
          <w:rFonts w:ascii="Cambria" w:hAnsi="Cambria"/>
          <w:color w:val="000000"/>
          <w:sz w:val="20"/>
          <w:szCs w:val="20"/>
        </w:rPr>
        <w:t xml:space="preserve"> </w:t>
      </w:r>
      <w:r w:rsidR="00F975AB" w:rsidRPr="004106E7">
        <w:rPr>
          <w:rFonts w:ascii="Cambria" w:hAnsi="Cambria"/>
          <w:color w:val="000000"/>
          <w:sz w:val="20"/>
          <w:szCs w:val="20"/>
        </w:rPr>
        <w:t xml:space="preserve">Erken </w:t>
      </w:r>
      <w:r w:rsidR="00E7564E" w:rsidRPr="004106E7">
        <w:rPr>
          <w:rFonts w:ascii="Cambria" w:hAnsi="Cambria"/>
          <w:color w:val="000000"/>
          <w:sz w:val="20"/>
          <w:szCs w:val="20"/>
        </w:rPr>
        <w:t>Müdahale, Okul Öncesi Eğitim, Metafor</w:t>
      </w:r>
    </w:p>
    <w:p w:rsidR="00E7564E" w:rsidRPr="004106E7" w:rsidRDefault="00E7564E" w:rsidP="00F24CC8">
      <w:pPr>
        <w:pBdr>
          <w:bottom w:val="single" w:sz="4" w:space="1" w:color="auto"/>
        </w:pBdr>
        <w:jc w:val="both"/>
        <w:rPr>
          <w:rFonts w:ascii="Cambria" w:hAnsi="Cambria"/>
          <w:color w:val="000000"/>
          <w:sz w:val="20"/>
          <w:szCs w:val="20"/>
        </w:rPr>
      </w:pPr>
    </w:p>
    <w:p w:rsidR="000B35F1" w:rsidRPr="004106E7" w:rsidRDefault="000B35F1" w:rsidP="000B35F1">
      <w:pPr>
        <w:jc w:val="both"/>
        <w:rPr>
          <w:rFonts w:ascii="Cambria" w:eastAsia="Times New Roman" w:hAnsi="Cambria"/>
          <w:b/>
          <w:sz w:val="20"/>
          <w:szCs w:val="20"/>
        </w:rPr>
      </w:pPr>
    </w:p>
    <w:p w:rsidR="00384B25" w:rsidRDefault="00E7564E" w:rsidP="0075241F">
      <w:pPr>
        <w:jc w:val="both"/>
        <w:rPr>
          <w:rFonts w:ascii="Cambria" w:hAnsi="Cambria"/>
          <w:sz w:val="20"/>
          <w:szCs w:val="20"/>
        </w:rPr>
      </w:pPr>
      <w:r w:rsidRPr="004106E7">
        <w:rPr>
          <w:rFonts w:ascii="Cambria" w:eastAsia="Times New Roman" w:hAnsi="Cambria"/>
          <w:b/>
          <w:sz w:val="20"/>
          <w:szCs w:val="20"/>
        </w:rPr>
        <w:t>Abstract</w:t>
      </w:r>
      <w:r w:rsidR="002A1A24" w:rsidRPr="004106E7">
        <w:rPr>
          <w:rFonts w:ascii="Cambria" w:eastAsia="Times New Roman" w:hAnsi="Cambria"/>
          <w:b/>
          <w:sz w:val="20"/>
          <w:szCs w:val="20"/>
        </w:rPr>
        <w:t xml:space="preserve">. </w:t>
      </w:r>
      <w:r w:rsidR="00F975AB" w:rsidRPr="004106E7">
        <w:rPr>
          <w:rFonts w:ascii="Cambria" w:hAnsi="Cambria"/>
          <w:sz w:val="20"/>
          <w:szCs w:val="20"/>
        </w:rPr>
        <w:t>The purpose of this study is to determine the perception of early childhood education pre-service teachers’ regarding the concept of early intervention through the use of metaphors. For this purpose, metaphors which were developed by early childhood education pre-service teachers were categorized under conceptual themes. Also this study was examined whether developed conceptual themes differ according to variables such as grade level, gender, graduates of high school types, taking education, course or seminar</w:t>
      </w:r>
      <w:r w:rsidR="00FD3F22">
        <w:rPr>
          <w:rFonts w:ascii="Cambria" w:hAnsi="Cambria"/>
          <w:sz w:val="20"/>
          <w:szCs w:val="20"/>
        </w:rPr>
        <w:t xml:space="preserve"> about early intervention. Qualitative</w:t>
      </w:r>
      <w:r w:rsidR="00F975AB" w:rsidRPr="004106E7">
        <w:rPr>
          <w:rFonts w:ascii="Cambria" w:hAnsi="Cambria"/>
          <w:sz w:val="20"/>
          <w:szCs w:val="20"/>
        </w:rPr>
        <w:t xml:space="preserve"> method used for data collection. Participants of the study were </w:t>
      </w:r>
      <w:r w:rsidR="00CD073E" w:rsidRPr="004106E7">
        <w:rPr>
          <w:rFonts w:ascii="Cambria" w:hAnsi="Cambria"/>
          <w:sz w:val="20"/>
          <w:szCs w:val="20"/>
        </w:rPr>
        <w:t>consisting</w:t>
      </w:r>
      <w:r w:rsidR="00F975AB" w:rsidRPr="004106E7">
        <w:rPr>
          <w:rFonts w:ascii="Cambria" w:hAnsi="Cambria"/>
          <w:sz w:val="20"/>
          <w:szCs w:val="20"/>
        </w:rPr>
        <w:t xml:space="preserve"> of 159 pre-service teachers. According to the results of the study, early intervention metaphors developed by early childhood education pre-service teachers were classified under four categories: “saver”, “preventer”, “medical intervention” and “benefit”. Considering all of metaphors; </w:t>
      </w:r>
      <w:r w:rsidR="00FD3F22">
        <w:rPr>
          <w:rFonts w:ascii="Cambria" w:hAnsi="Cambria"/>
          <w:sz w:val="20"/>
          <w:szCs w:val="20"/>
        </w:rPr>
        <w:t>first aid, medicine, life-saver, rescue, water,</w:t>
      </w:r>
      <w:r w:rsidR="00F975AB" w:rsidRPr="004106E7">
        <w:rPr>
          <w:rFonts w:ascii="Cambria" w:hAnsi="Cambria"/>
          <w:sz w:val="20"/>
          <w:szCs w:val="20"/>
        </w:rPr>
        <w:t xml:space="preserve"> lifeguard</w:t>
      </w:r>
      <w:r w:rsidR="00FD3F22">
        <w:rPr>
          <w:rFonts w:ascii="Cambria" w:hAnsi="Cambria"/>
          <w:sz w:val="20"/>
          <w:szCs w:val="20"/>
        </w:rPr>
        <w:t xml:space="preserve"> and life buoy </w:t>
      </w:r>
      <w:r w:rsidR="00F975AB" w:rsidRPr="004106E7">
        <w:rPr>
          <w:rFonts w:ascii="Cambria" w:hAnsi="Cambria"/>
          <w:sz w:val="20"/>
          <w:szCs w:val="20"/>
        </w:rPr>
        <w:t xml:space="preserve"> were the most develop metaphors.</w:t>
      </w:r>
    </w:p>
    <w:p w:rsidR="00E7564E" w:rsidRPr="004106E7" w:rsidRDefault="00E7564E" w:rsidP="0075241F">
      <w:pPr>
        <w:jc w:val="both"/>
        <w:rPr>
          <w:rFonts w:ascii="Cambria" w:eastAsia="Times New Roman" w:hAnsi="Cambria"/>
          <w:sz w:val="20"/>
          <w:szCs w:val="20"/>
        </w:rPr>
      </w:pPr>
    </w:p>
    <w:p w:rsidR="002A1A24" w:rsidRPr="004106E7" w:rsidRDefault="00E7564E" w:rsidP="00E7564E">
      <w:pPr>
        <w:rPr>
          <w:rFonts w:ascii="Cambria" w:eastAsia="Times New Roman" w:hAnsi="Cambria"/>
          <w:sz w:val="20"/>
          <w:szCs w:val="20"/>
        </w:rPr>
      </w:pPr>
      <w:r>
        <w:rPr>
          <w:rFonts w:ascii="Cambria" w:eastAsia="Times New Roman" w:hAnsi="Cambria"/>
          <w:b/>
          <w:kern w:val="24"/>
          <w:sz w:val="20"/>
          <w:szCs w:val="20"/>
        </w:rPr>
        <w:t xml:space="preserve">Keywords: </w:t>
      </w:r>
      <w:r w:rsidR="00F975AB" w:rsidRPr="004106E7">
        <w:rPr>
          <w:rFonts w:ascii="Cambria" w:eastAsia="Times New Roman" w:hAnsi="Cambria"/>
          <w:sz w:val="20"/>
          <w:szCs w:val="20"/>
        </w:rPr>
        <w:t xml:space="preserve">Early </w:t>
      </w:r>
      <w:r>
        <w:rPr>
          <w:rFonts w:ascii="Cambria" w:eastAsia="Times New Roman" w:hAnsi="Cambria"/>
          <w:sz w:val="20"/>
          <w:szCs w:val="20"/>
        </w:rPr>
        <w:t>I</w:t>
      </w:r>
      <w:r w:rsidRPr="004106E7">
        <w:rPr>
          <w:rFonts w:ascii="Cambria" w:eastAsia="Times New Roman" w:hAnsi="Cambria"/>
          <w:sz w:val="20"/>
          <w:szCs w:val="20"/>
        </w:rPr>
        <w:t>ntervention, Early Childhood Education, Metaphor</w:t>
      </w:r>
    </w:p>
    <w:p w:rsidR="00363572" w:rsidRPr="004106E7" w:rsidRDefault="00363572" w:rsidP="000B35F1">
      <w:pPr>
        <w:jc w:val="both"/>
        <w:rPr>
          <w:rFonts w:ascii="Cambria" w:eastAsia="Times New Roman" w:hAnsi="Cambria"/>
          <w:sz w:val="20"/>
          <w:szCs w:val="20"/>
        </w:rPr>
      </w:pPr>
    </w:p>
    <w:p w:rsidR="00E7564E" w:rsidRDefault="00E7564E" w:rsidP="0075241F">
      <w:pPr>
        <w:spacing w:after="120"/>
        <w:jc w:val="center"/>
        <w:rPr>
          <w:rFonts w:ascii="Cambria" w:hAnsi="Cambria"/>
          <w:b/>
        </w:rPr>
      </w:pPr>
    </w:p>
    <w:p w:rsidR="00E7564E" w:rsidRDefault="00E7564E" w:rsidP="0075241F">
      <w:pPr>
        <w:spacing w:after="120"/>
        <w:jc w:val="center"/>
        <w:rPr>
          <w:rFonts w:ascii="Cambria" w:hAnsi="Cambria"/>
          <w:b/>
        </w:rPr>
      </w:pPr>
    </w:p>
    <w:p w:rsidR="00E7564E" w:rsidRDefault="00E7564E" w:rsidP="0075241F">
      <w:pPr>
        <w:spacing w:after="120"/>
        <w:jc w:val="center"/>
        <w:rPr>
          <w:rFonts w:ascii="Cambria" w:hAnsi="Cambria"/>
          <w:b/>
        </w:rPr>
      </w:pPr>
    </w:p>
    <w:p w:rsidR="00E7564E" w:rsidRDefault="00E7564E" w:rsidP="0075241F">
      <w:pPr>
        <w:spacing w:after="120"/>
        <w:jc w:val="center"/>
        <w:rPr>
          <w:rFonts w:ascii="Cambria" w:hAnsi="Cambria"/>
          <w:b/>
        </w:rPr>
      </w:pPr>
    </w:p>
    <w:p w:rsidR="00E7564E" w:rsidRDefault="00E7564E" w:rsidP="0075241F">
      <w:pPr>
        <w:spacing w:after="120"/>
        <w:jc w:val="center"/>
        <w:rPr>
          <w:rFonts w:ascii="Cambria" w:hAnsi="Cambria"/>
          <w:b/>
        </w:rPr>
      </w:pPr>
    </w:p>
    <w:p w:rsidR="00E7564E" w:rsidRDefault="00E7564E" w:rsidP="0075241F">
      <w:pPr>
        <w:spacing w:after="120"/>
        <w:jc w:val="center"/>
        <w:rPr>
          <w:rFonts w:ascii="Cambria" w:hAnsi="Cambria"/>
          <w:b/>
        </w:rPr>
      </w:pPr>
    </w:p>
    <w:p w:rsidR="00E7564E" w:rsidRDefault="00E7564E" w:rsidP="0075241F">
      <w:pPr>
        <w:spacing w:after="120"/>
        <w:jc w:val="center"/>
        <w:rPr>
          <w:rFonts w:ascii="Cambria" w:hAnsi="Cambria"/>
          <w:b/>
        </w:rPr>
      </w:pPr>
    </w:p>
    <w:p w:rsidR="00E7564E" w:rsidRDefault="00E7564E" w:rsidP="0075241F">
      <w:pPr>
        <w:spacing w:after="120"/>
        <w:jc w:val="center"/>
        <w:rPr>
          <w:rFonts w:ascii="Cambria" w:hAnsi="Cambria"/>
          <w:b/>
        </w:rPr>
      </w:pPr>
    </w:p>
    <w:p w:rsidR="00E7564E" w:rsidRDefault="00E7564E" w:rsidP="0075241F">
      <w:pPr>
        <w:spacing w:after="120"/>
        <w:jc w:val="center"/>
        <w:rPr>
          <w:rFonts w:ascii="Cambria" w:hAnsi="Cambria"/>
          <w:b/>
        </w:rPr>
      </w:pPr>
    </w:p>
    <w:p w:rsidR="00C9212E" w:rsidRPr="004106E7" w:rsidRDefault="00FF2661" w:rsidP="0075241F">
      <w:pPr>
        <w:spacing w:after="120"/>
        <w:jc w:val="center"/>
        <w:rPr>
          <w:rFonts w:ascii="Cambria" w:hAnsi="Cambria"/>
          <w:b/>
        </w:rPr>
      </w:pPr>
      <w:r w:rsidRPr="004106E7">
        <w:rPr>
          <w:rFonts w:ascii="Cambria" w:hAnsi="Cambria"/>
          <w:b/>
        </w:rPr>
        <w:lastRenderedPageBreak/>
        <w:t>SUMMARY</w:t>
      </w:r>
    </w:p>
    <w:p w:rsidR="00E7564E" w:rsidRDefault="00E7564E" w:rsidP="00E7564E">
      <w:pPr>
        <w:spacing w:before="240" w:after="240"/>
        <w:jc w:val="both"/>
        <w:rPr>
          <w:rFonts w:ascii="Cambria" w:eastAsia="Times New Roman" w:hAnsi="Cambria"/>
          <w:b/>
          <w:bCs/>
          <w:i/>
          <w:iCs/>
        </w:rPr>
      </w:pPr>
      <w:r>
        <w:rPr>
          <w:rFonts w:ascii="Cambria" w:eastAsia="Times New Roman" w:hAnsi="Cambria"/>
          <w:b/>
          <w:bCs/>
          <w:i/>
          <w:iCs/>
        </w:rPr>
        <w:t>Purpose and Significance</w:t>
      </w:r>
    </w:p>
    <w:p w:rsidR="00FF2661" w:rsidRPr="004106E7" w:rsidRDefault="002065D2" w:rsidP="00E7564E">
      <w:pPr>
        <w:spacing w:after="120"/>
        <w:ind w:firstLine="567"/>
        <w:jc w:val="both"/>
        <w:rPr>
          <w:rFonts w:ascii="Cambria" w:hAnsi="Cambria"/>
          <w:b/>
        </w:rPr>
      </w:pPr>
      <w:r w:rsidRPr="004106E7">
        <w:rPr>
          <w:rFonts w:ascii="Cambria" w:hAnsi="Cambria"/>
        </w:rPr>
        <w:t>The purpose of this research is to evaluate the perception of early childhood education pre-service teachers’ regarding the concept of early intervention thr</w:t>
      </w:r>
      <w:r w:rsidR="00FD3F22">
        <w:rPr>
          <w:rFonts w:ascii="Cambria" w:hAnsi="Cambria"/>
        </w:rPr>
        <w:t>ough the use of metaphors. Two</w:t>
      </w:r>
      <w:r w:rsidRPr="004106E7">
        <w:rPr>
          <w:rFonts w:ascii="Cambria" w:hAnsi="Cambria"/>
        </w:rPr>
        <w:t xml:space="preserve"> main questions have been examined according to this purpose: 1. what are the metaphors that developed by early childhood education</w:t>
      </w:r>
      <w:r w:rsidR="00CD073E" w:rsidRPr="004106E7">
        <w:rPr>
          <w:rFonts w:ascii="Cambria" w:hAnsi="Cambria"/>
        </w:rPr>
        <w:t xml:space="preserve"> </w:t>
      </w:r>
      <w:r w:rsidRPr="004106E7">
        <w:rPr>
          <w:rFonts w:ascii="Cambria" w:hAnsi="Cambria"/>
        </w:rPr>
        <w:t>pre-service teachers? 2.  are developed metaphors differ from each other in respect to grade level, gender, graduates of high school types, taking education, course or seminar about early intervention?</w:t>
      </w:r>
    </w:p>
    <w:p w:rsidR="00E7564E" w:rsidRDefault="00E7564E" w:rsidP="00E7564E">
      <w:pPr>
        <w:spacing w:before="240" w:after="240"/>
        <w:jc w:val="both"/>
        <w:rPr>
          <w:rFonts w:ascii="Cambria" w:eastAsia="Times New Roman" w:hAnsi="Cambria"/>
          <w:b/>
          <w:bCs/>
          <w:i/>
          <w:iCs/>
        </w:rPr>
      </w:pPr>
      <w:r>
        <w:rPr>
          <w:rFonts w:ascii="Cambria" w:eastAsia="Times New Roman" w:hAnsi="Cambria"/>
          <w:b/>
          <w:bCs/>
          <w:i/>
          <w:iCs/>
        </w:rPr>
        <w:t>Methodology</w:t>
      </w:r>
    </w:p>
    <w:p w:rsidR="00FF2661" w:rsidRPr="004106E7" w:rsidRDefault="002065D2" w:rsidP="0075241F">
      <w:pPr>
        <w:spacing w:after="120"/>
        <w:jc w:val="both"/>
        <w:rPr>
          <w:rFonts w:ascii="Cambria" w:eastAsia="Times New Roman" w:hAnsi="Cambria"/>
          <w:kern w:val="24"/>
        </w:rPr>
      </w:pPr>
      <w:r w:rsidRPr="004106E7">
        <w:rPr>
          <w:rFonts w:ascii="Cambria" w:eastAsia="Times New Roman" w:hAnsi="Cambria"/>
          <w:kern w:val="24"/>
        </w:rPr>
        <w:t xml:space="preserve">In this study, </w:t>
      </w:r>
      <w:r w:rsidR="00C51349" w:rsidRPr="004106E7">
        <w:rPr>
          <w:rFonts w:ascii="Cambria" w:eastAsia="Times New Roman" w:hAnsi="Cambria"/>
          <w:kern w:val="24"/>
        </w:rPr>
        <w:t>qualitative</w:t>
      </w:r>
      <w:r w:rsidR="00A30136" w:rsidRPr="004106E7">
        <w:rPr>
          <w:rFonts w:ascii="Cambria" w:eastAsia="Times New Roman" w:hAnsi="Cambria"/>
          <w:kern w:val="24"/>
        </w:rPr>
        <w:t xml:space="preserve"> </w:t>
      </w:r>
      <w:r w:rsidRPr="004106E7">
        <w:rPr>
          <w:rFonts w:ascii="Cambria" w:eastAsia="Times New Roman" w:hAnsi="Cambria"/>
          <w:kern w:val="24"/>
        </w:rPr>
        <w:t xml:space="preserve"> method w</w:t>
      </w:r>
      <w:r w:rsidR="00A30136" w:rsidRPr="004106E7">
        <w:rPr>
          <w:rFonts w:ascii="Cambria" w:eastAsia="Times New Roman" w:hAnsi="Cambria"/>
          <w:kern w:val="24"/>
        </w:rPr>
        <w:t>as</w:t>
      </w:r>
      <w:r w:rsidRPr="004106E7">
        <w:rPr>
          <w:rFonts w:ascii="Cambria" w:eastAsia="Times New Roman" w:hAnsi="Cambria"/>
          <w:kern w:val="24"/>
        </w:rPr>
        <w:t xml:space="preserve"> used. Research </w:t>
      </w:r>
      <w:r w:rsidR="00A30136" w:rsidRPr="004106E7">
        <w:rPr>
          <w:rFonts w:ascii="Cambria" w:eastAsia="Times New Roman" w:hAnsi="Cambria"/>
          <w:kern w:val="24"/>
        </w:rPr>
        <w:t>population consists</w:t>
      </w:r>
      <w:r w:rsidRPr="004106E7">
        <w:rPr>
          <w:rFonts w:ascii="Cambria" w:eastAsia="Times New Roman" w:hAnsi="Cambria"/>
          <w:kern w:val="24"/>
        </w:rPr>
        <w:t xml:space="preserve"> of 1st, 2nd, 3th and 4th grade students of Hacettepe University Education Faculty. Participants of the study were </w:t>
      </w:r>
      <w:r w:rsidR="00A30136" w:rsidRPr="004106E7">
        <w:rPr>
          <w:rFonts w:ascii="Cambria" w:eastAsia="Times New Roman" w:hAnsi="Cambria"/>
          <w:kern w:val="24"/>
        </w:rPr>
        <w:t>consisting</w:t>
      </w:r>
      <w:r w:rsidRPr="004106E7">
        <w:rPr>
          <w:rFonts w:ascii="Cambria" w:eastAsia="Times New Roman" w:hAnsi="Cambria"/>
          <w:kern w:val="24"/>
        </w:rPr>
        <w:t xml:space="preserve"> of 159 pre-service teachers. Bearing qualitative properties, this research demands from the participants to complete the following sentence: “Early intervention is like …….., because it is ……..”. Obtained data has been evaluated via content analysis method.</w:t>
      </w:r>
    </w:p>
    <w:p w:rsidR="00E7564E" w:rsidRDefault="00E7564E" w:rsidP="00E7564E">
      <w:pPr>
        <w:spacing w:before="240" w:after="240"/>
        <w:jc w:val="both"/>
        <w:rPr>
          <w:rFonts w:ascii="Cambria" w:eastAsia="Times New Roman" w:hAnsi="Cambria"/>
          <w:b/>
          <w:bCs/>
          <w:i/>
          <w:iCs/>
        </w:rPr>
      </w:pPr>
      <w:r>
        <w:rPr>
          <w:rFonts w:ascii="Cambria" w:eastAsia="Times New Roman" w:hAnsi="Cambria"/>
          <w:b/>
          <w:bCs/>
          <w:i/>
          <w:iCs/>
        </w:rPr>
        <w:t>Results</w:t>
      </w:r>
    </w:p>
    <w:p w:rsidR="002065D2" w:rsidRPr="004106E7" w:rsidRDefault="002065D2" w:rsidP="002065D2">
      <w:pPr>
        <w:spacing w:after="120"/>
        <w:jc w:val="both"/>
        <w:rPr>
          <w:rFonts w:ascii="Cambria" w:eastAsia="Times New Roman" w:hAnsi="Cambria"/>
          <w:color w:val="000000"/>
        </w:rPr>
      </w:pPr>
      <w:r w:rsidRPr="004106E7">
        <w:rPr>
          <w:rFonts w:ascii="Cambria" w:eastAsia="Times New Roman" w:hAnsi="Cambria"/>
          <w:color w:val="000000"/>
        </w:rPr>
        <w:t xml:space="preserve">Participants produced 159 valid personal metaphors about the concept of early </w:t>
      </w:r>
      <w:r w:rsidR="00CD073E" w:rsidRPr="004106E7">
        <w:rPr>
          <w:rFonts w:ascii="Cambria" w:eastAsia="Times New Roman" w:hAnsi="Cambria"/>
          <w:color w:val="000000"/>
        </w:rPr>
        <w:t xml:space="preserve">intervention. </w:t>
      </w:r>
      <w:r w:rsidR="00A30136" w:rsidRPr="004106E7">
        <w:rPr>
          <w:rFonts w:ascii="Cambria" w:eastAsia="Times New Roman" w:hAnsi="Cambria"/>
          <w:color w:val="000000"/>
        </w:rPr>
        <w:t>These metaphors</w:t>
      </w:r>
      <w:r w:rsidRPr="004106E7">
        <w:rPr>
          <w:rFonts w:ascii="Cambria" w:eastAsia="Times New Roman" w:hAnsi="Cambria"/>
          <w:color w:val="000000"/>
        </w:rPr>
        <w:t xml:space="preserve"> developed by early childhood education pre-service teachers were classified under four categories: “saver”, “preventer”, “medical intervention” and “benefit”.  </w:t>
      </w:r>
      <w:r w:rsidR="00A30136" w:rsidRPr="004106E7">
        <w:rPr>
          <w:rFonts w:ascii="Cambria" w:eastAsia="Times New Roman" w:hAnsi="Cambria"/>
          <w:color w:val="000000"/>
        </w:rPr>
        <w:t>42</w:t>
      </w:r>
      <w:r w:rsidRPr="004106E7">
        <w:rPr>
          <w:rFonts w:ascii="Cambria" w:eastAsia="Times New Roman" w:hAnsi="Cambria"/>
          <w:color w:val="000000"/>
        </w:rPr>
        <w:t xml:space="preserve"> participants imagined early intervention</w:t>
      </w:r>
      <w:r w:rsidR="00A30136" w:rsidRPr="004106E7">
        <w:rPr>
          <w:rFonts w:ascii="Cambria" w:eastAsia="Times New Roman" w:hAnsi="Cambria"/>
          <w:color w:val="000000"/>
        </w:rPr>
        <w:t xml:space="preserve"> </w:t>
      </w:r>
      <w:r w:rsidRPr="004106E7">
        <w:rPr>
          <w:rFonts w:ascii="Cambria" w:eastAsia="Times New Roman" w:hAnsi="Cambria"/>
          <w:color w:val="000000"/>
        </w:rPr>
        <w:t xml:space="preserve">as “saver”, which encompassed the metaphors of mother, love, </w:t>
      </w:r>
      <w:r w:rsidR="00C51349" w:rsidRPr="004106E7">
        <w:rPr>
          <w:rFonts w:ascii="Cambria" w:eastAsia="Times New Roman" w:hAnsi="Cambria"/>
          <w:color w:val="000000"/>
        </w:rPr>
        <w:t>lifebuoy</w:t>
      </w:r>
      <w:r w:rsidRPr="004106E7">
        <w:rPr>
          <w:rFonts w:ascii="Cambria" w:eastAsia="Times New Roman" w:hAnsi="Cambria"/>
          <w:color w:val="000000"/>
        </w:rPr>
        <w:t xml:space="preserve">, water, breast milk, hero, superman, and umbrella. </w:t>
      </w:r>
      <w:r w:rsidR="00A30136" w:rsidRPr="004106E7">
        <w:rPr>
          <w:rFonts w:ascii="Cambria" w:eastAsia="Times New Roman" w:hAnsi="Cambria"/>
          <w:color w:val="000000"/>
        </w:rPr>
        <w:t>32</w:t>
      </w:r>
      <w:r w:rsidRPr="004106E7">
        <w:rPr>
          <w:rFonts w:ascii="Cambria" w:eastAsia="Times New Roman" w:hAnsi="Cambria"/>
          <w:color w:val="000000"/>
        </w:rPr>
        <w:t xml:space="preserve"> participants visualized early intervention as “preventer”, which encompassed the metaphors of life,</w:t>
      </w:r>
      <w:r w:rsidR="00FD5E98" w:rsidRPr="004106E7">
        <w:rPr>
          <w:rFonts w:ascii="Cambria" w:eastAsia="Times New Roman" w:hAnsi="Cambria"/>
          <w:color w:val="000000"/>
        </w:rPr>
        <w:t xml:space="preserve"> reborn,</w:t>
      </w:r>
      <w:r w:rsidRPr="004106E7">
        <w:rPr>
          <w:rFonts w:ascii="Cambria" w:eastAsia="Times New Roman" w:hAnsi="Cambria"/>
          <w:color w:val="000000"/>
        </w:rPr>
        <w:t xml:space="preserve"> traffic lamp, vaccine, oxygen, hope, and tree. </w:t>
      </w:r>
      <w:r w:rsidR="00FD5E98" w:rsidRPr="004106E7">
        <w:rPr>
          <w:rFonts w:ascii="Cambria" w:eastAsia="Times New Roman" w:hAnsi="Cambria"/>
          <w:color w:val="000000"/>
        </w:rPr>
        <w:t>65</w:t>
      </w:r>
      <w:r w:rsidRPr="004106E7">
        <w:rPr>
          <w:rFonts w:ascii="Cambria" w:eastAsia="Times New Roman" w:hAnsi="Cambria"/>
          <w:color w:val="000000"/>
        </w:rPr>
        <w:t xml:space="preserve"> participants conceived early intervention as “medical intervention”, which encompassed the metaphors of water, magic, check-up, breathing. </w:t>
      </w:r>
      <w:r w:rsidR="00FD5E98" w:rsidRPr="004106E7">
        <w:rPr>
          <w:rFonts w:ascii="Cambria" w:eastAsia="Times New Roman" w:hAnsi="Cambria"/>
          <w:color w:val="000000"/>
        </w:rPr>
        <w:t>20</w:t>
      </w:r>
      <w:r w:rsidRPr="004106E7">
        <w:rPr>
          <w:rFonts w:ascii="Cambria" w:eastAsia="Times New Roman" w:hAnsi="Cambria"/>
          <w:color w:val="000000"/>
        </w:rPr>
        <w:t xml:space="preserve"> participants envisioned early intervention as “benefit”, which encompassed the metaphors of pillow, miracle, cooking, diagnosis, puppet, and crutch. Considering all of metaphors; first aid (n=14), </w:t>
      </w:r>
      <w:r w:rsidR="00FD5E98" w:rsidRPr="004106E7">
        <w:rPr>
          <w:rFonts w:ascii="Cambria" w:eastAsia="Times New Roman" w:hAnsi="Cambria"/>
          <w:color w:val="000000"/>
        </w:rPr>
        <w:t>medicine (</w:t>
      </w:r>
      <w:r w:rsidRPr="004106E7">
        <w:rPr>
          <w:rFonts w:ascii="Cambria" w:eastAsia="Times New Roman" w:hAnsi="Cambria"/>
          <w:color w:val="000000"/>
        </w:rPr>
        <w:t>n=14), life-saving (n=1</w:t>
      </w:r>
      <w:r w:rsidR="00FD5E98" w:rsidRPr="004106E7">
        <w:rPr>
          <w:rFonts w:ascii="Cambria" w:eastAsia="Times New Roman" w:hAnsi="Cambria"/>
          <w:color w:val="000000"/>
        </w:rPr>
        <w:t>1</w:t>
      </w:r>
      <w:r w:rsidRPr="004106E7">
        <w:rPr>
          <w:rFonts w:ascii="Cambria" w:eastAsia="Times New Roman" w:hAnsi="Cambria"/>
          <w:color w:val="000000"/>
        </w:rPr>
        <w:t>),</w:t>
      </w:r>
      <w:r w:rsidR="00DD000F">
        <w:rPr>
          <w:rFonts w:ascii="Cambria" w:eastAsia="Times New Roman" w:hAnsi="Cambria"/>
          <w:color w:val="000000"/>
        </w:rPr>
        <w:t xml:space="preserve"> life-saver (10), water (n=7), </w:t>
      </w:r>
      <w:r w:rsidRPr="004106E7">
        <w:rPr>
          <w:rFonts w:ascii="Cambria" w:eastAsia="Times New Roman" w:hAnsi="Cambria"/>
          <w:color w:val="000000"/>
        </w:rPr>
        <w:t>lifeguard (n=6)</w:t>
      </w:r>
      <w:r w:rsidR="00FD5E98" w:rsidRPr="004106E7">
        <w:rPr>
          <w:rFonts w:ascii="Cambria" w:eastAsia="Times New Roman" w:hAnsi="Cambria"/>
          <w:color w:val="000000"/>
        </w:rPr>
        <w:t xml:space="preserve"> and lifebuoy (</w:t>
      </w:r>
      <w:r w:rsidR="00BE6AC6" w:rsidRPr="004106E7">
        <w:rPr>
          <w:rFonts w:ascii="Cambria" w:eastAsia="Times New Roman" w:hAnsi="Cambria"/>
          <w:color w:val="000000"/>
        </w:rPr>
        <w:t>n=6)</w:t>
      </w:r>
      <w:r w:rsidRPr="004106E7">
        <w:rPr>
          <w:rFonts w:ascii="Cambria" w:eastAsia="Times New Roman" w:hAnsi="Cambria"/>
          <w:color w:val="000000"/>
        </w:rPr>
        <w:t xml:space="preserve"> were the most develop metaphors.</w:t>
      </w:r>
    </w:p>
    <w:p w:rsidR="00E7564E" w:rsidRDefault="00E7564E" w:rsidP="00E7564E">
      <w:pPr>
        <w:spacing w:before="240" w:after="240"/>
        <w:jc w:val="both"/>
        <w:rPr>
          <w:rFonts w:ascii="Cambria" w:eastAsia="Times New Roman" w:hAnsi="Cambria"/>
          <w:b/>
          <w:bCs/>
          <w:i/>
          <w:iCs/>
        </w:rPr>
      </w:pPr>
      <w:r>
        <w:rPr>
          <w:rFonts w:ascii="Cambria" w:eastAsia="Times New Roman" w:hAnsi="Cambria"/>
          <w:b/>
          <w:bCs/>
          <w:i/>
          <w:iCs/>
        </w:rPr>
        <w:t>Discussion and Conclusions</w:t>
      </w:r>
    </w:p>
    <w:p w:rsidR="006E66DE" w:rsidRPr="004106E7" w:rsidRDefault="002065D2" w:rsidP="00E7564E">
      <w:pPr>
        <w:spacing w:after="120"/>
        <w:jc w:val="both"/>
        <w:rPr>
          <w:rFonts w:ascii="Cambria" w:hAnsi="Cambria"/>
        </w:rPr>
      </w:pPr>
      <w:r w:rsidRPr="004106E7">
        <w:rPr>
          <w:rFonts w:ascii="Cambria" w:hAnsi="Cambria"/>
        </w:rPr>
        <w:t xml:space="preserve">According to results, it was found that the awareness </w:t>
      </w:r>
      <w:r w:rsidR="00BE6AC6" w:rsidRPr="004106E7">
        <w:rPr>
          <w:rFonts w:ascii="Cambria" w:hAnsi="Cambria"/>
        </w:rPr>
        <w:t>level of pre-service teachers about the concept of early intervention is</w:t>
      </w:r>
      <w:r w:rsidRPr="004106E7">
        <w:rPr>
          <w:rFonts w:ascii="Cambria" w:hAnsi="Cambria"/>
        </w:rPr>
        <w:t xml:space="preserve"> high. While a few proportion of participant perceive the early intervention concept as medical intervention, the others</w:t>
      </w:r>
      <w:r w:rsidR="00BE6AC6" w:rsidRPr="004106E7">
        <w:rPr>
          <w:rFonts w:ascii="Cambria" w:hAnsi="Cambria"/>
        </w:rPr>
        <w:t>’</w:t>
      </w:r>
      <w:r w:rsidRPr="004106E7">
        <w:rPr>
          <w:rFonts w:ascii="Cambria" w:hAnsi="Cambria"/>
        </w:rPr>
        <w:t xml:space="preserve"> developed metaphors under the other categories. The metaphors that composed</w:t>
      </w:r>
      <w:r w:rsidR="00BE6AC6" w:rsidRPr="004106E7">
        <w:rPr>
          <w:rFonts w:ascii="Cambria" w:hAnsi="Cambria"/>
        </w:rPr>
        <w:t xml:space="preserve"> to</w:t>
      </w:r>
      <w:r w:rsidRPr="004106E7">
        <w:rPr>
          <w:rFonts w:ascii="Cambria" w:hAnsi="Cambria"/>
        </w:rPr>
        <w:t xml:space="preserve"> medical intervention categories mostly developed by first grade students. This situation might be stem from their academic program because the</w:t>
      </w:r>
      <w:r w:rsidR="00BE6AC6" w:rsidRPr="004106E7">
        <w:rPr>
          <w:rFonts w:ascii="Cambria" w:hAnsi="Cambria"/>
        </w:rPr>
        <w:t xml:space="preserve">ir academic </w:t>
      </w:r>
      <w:r w:rsidRPr="004106E7">
        <w:rPr>
          <w:rFonts w:ascii="Cambria" w:hAnsi="Cambria"/>
        </w:rPr>
        <w:t xml:space="preserve">program does not include any course about early intervention in the freshman year. Although </w:t>
      </w:r>
      <w:r w:rsidR="00DD000F">
        <w:rPr>
          <w:rFonts w:ascii="Cambria" w:hAnsi="Cambria"/>
        </w:rPr>
        <w:t>n</w:t>
      </w:r>
      <w:r w:rsidRPr="004106E7">
        <w:rPr>
          <w:rFonts w:ascii="Cambria" w:hAnsi="Cambria"/>
        </w:rPr>
        <w:t>one of the participants did not take any course, seminar or education about early intervention; 78% of them have gratifying awareness on the concept.</w:t>
      </w:r>
      <w:r w:rsidR="00BE6AC6" w:rsidRPr="004106E7">
        <w:rPr>
          <w:rFonts w:ascii="Cambria" w:hAnsi="Cambria"/>
        </w:rPr>
        <w:t xml:space="preserve"> </w:t>
      </w:r>
      <w:r w:rsidRPr="004106E7">
        <w:rPr>
          <w:rFonts w:ascii="Cambria" w:hAnsi="Cambria"/>
        </w:rPr>
        <w:t xml:space="preserve">In the light of the findings; education programs can be utilized </w:t>
      </w:r>
      <w:r w:rsidR="00BE6AC6" w:rsidRPr="004106E7">
        <w:rPr>
          <w:rFonts w:ascii="Cambria" w:hAnsi="Cambria"/>
        </w:rPr>
        <w:t>and courses</w:t>
      </w:r>
      <w:r w:rsidRPr="004106E7">
        <w:rPr>
          <w:rFonts w:ascii="Cambria" w:hAnsi="Cambria"/>
        </w:rPr>
        <w:t xml:space="preserve"> about early intervention can be added. </w:t>
      </w:r>
      <w:r w:rsidR="00BE6AC6" w:rsidRPr="004106E7">
        <w:rPr>
          <w:rFonts w:ascii="Cambria" w:hAnsi="Cambria"/>
        </w:rPr>
        <w:t>Additionally</w:t>
      </w:r>
      <w:r w:rsidRPr="004106E7">
        <w:rPr>
          <w:rFonts w:ascii="Cambria" w:hAnsi="Cambria"/>
        </w:rPr>
        <w:t xml:space="preserve">, similar </w:t>
      </w:r>
      <w:r w:rsidR="00BE6AC6" w:rsidRPr="004106E7">
        <w:rPr>
          <w:rFonts w:ascii="Cambria" w:hAnsi="Cambria"/>
        </w:rPr>
        <w:t>researches</w:t>
      </w:r>
      <w:r w:rsidRPr="004106E7">
        <w:rPr>
          <w:rFonts w:ascii="Cambria" w:hAnsi="Cambria"/>
        </w:rPr>
        <w:t xml:space="preserve"> can be </w:t>
      </w:r>
      <w:r w:rsidR="00285B6E" w:rsidRPr="004106E7">
        <w:rPr>
          <w:rFonts w:ascii="Cambria" w:hAnsi="Cambria"/>
        </w:rPr>
        <w:t>carrying</w:t>
      </w:r>
      <w:r w:rsidRPr="004106E7">
        <w:rPr>
          <w:rFonts w:ascii="Cambria" w:hAnsi="Cambria"/>
        </w:rPr>
        <w:t xml:space="preserve"> out with teachers. With the help of the </w:t>
      </w:r>
      <w:r w:rsidR="00BE6AC6" w:rsidRPr="004106E7">
        <w:rPr>
          <w:rFonts w:ascii="Cambria" w:hAnsi="Cambria"/>
        </w:rPr>
        <w:t>government</w:t>
      </w:r>
      <w:r w:rsidRPr="004106E7">
        <w:rPr>
          <w:rFonts w:ascii="Cambria" w:hAnsi="Cambria"/>
        </w:rPr>
        <w:t xml:space="preserve"> and universities seminars and education about early intervention can be given.</w:t>
      </w:r>
    </w:p>
    <w:p w:rsidR="00FF2661" w:rsidRPr="004106E7" w:rsidRDefault="006E66DE" w:rsidP="00E7564E">
      <w:pPr>
        <w:spacing w:after="240"/>
        <w:jc w:val="both"/>
        <w:rPr>
          <w:rFonts w:ascii="Cambria" w:hAnsi="Cambria"/>
          <w:b/>
        </w:rPr>
      </w:pPr>
      <w:r w:rsidRPr="004106E7">
        <w:rPr>
          <w:rFonts w:ascii="Cambria" w:hAnsi="Cambria"/>
        </w:rPr>
        <w:lastRenderedPageBreak/>
        <w:t xml:space="preserve"> </w:t>
      </w:r>
      <w:r w:rsidR="000367E2" w:rsidRPr="004106E7">
        <w:rPr>
          <w:rFonts w:ascii="Cambria" w:hAnsi="Cambria"/>
          <w:b/>
        </w:rPr>
        <w:t>GİRİŞ</w:t>
      </w:r>
    </w:p>
    <w:p w:rsidR="006C547C" w:rsidRPr="004106E7" w:rsidRDefault="006C547C" w:rsidP="00E7564E">
      <w:pPr>
        <w:autoSpaceDE w:val="0"/>
        <w:autoSpaceDN w:val="0"/>
        <w:adjustRightInd w:val="0"/>
        <w:ind w:firstLine="567"/>
        <w:jc w:val="both"/>
        <w:rPr>
          <w:rFonts w:ascii="Cambria" w:hAnsi="Cambria"/>
        </w:rPr>
      </w:pPr>
      <w:r w:rsidRPr="004106E7">
        <w:rPr>
          <w:rFonts w:ascii="Cambria" w:hAnsi="Cambria"/>
        </w:rPr>
        <w:t xml:space="preserve">İnsanlarda gelişim doğum öncesi dönemden başlayarak bedensel, bilişsel ve sosyal yönden, bireyin yaşamı sonlanıncaya kadar sürekli ilerleme kaydeden ve bu nedenle birikimli bir yapıya sahip olan doğal bir süreçtir (Senemoğlu, 2012). Yaşamın ilk altı yılı, yaşam süreci içerisinde en önemli ve kritik dönemlerinden biridir. Bu dönem bireylerin bedensel, sosyal, duygusal, bilişsel ve dil gelişimlerinin en hızlı olduğu dönemdir. İnsanın doğuştan getirdiği potansiyelini geliştirebilmesinde bireyin 0-6 yaş döneminde yaşadığı deneyimler önemli bir yer tutmaktadır (Turaşlı, 2012). </w:t>
      </w:r>
    </w:p>
    <w:p w:rsidR="006C547C" w:rsidRPr="004106E7" w:rsidRDefault="006C547C" w:rsidP="00E7564E">
      <w:pPr>
        <w:autoSpaceDE w:val="0"/>
        <w:autoSpaceDN w:val="0"/>
        <w:adjustRightInd w:val="0"/>
        <w:ind w:firstLine="567"/>
        <w:jc w:val="both"/>
        <w:rPr>
          <w:rFonts w:ascii="Cambria" w:hAnsi="Cambria"/>
        </w:rPr>
      </w:pPr>
      <w:r w:rsidRPr="004106E7">
        <w:rPr>
          <w:rFonts w:ascii="Cambria" w:hAnsi="Cambria"/>
        </w:rPr>
        <w:t xml:space="preserve">Erken çocukluk döneminde çocukların yaşadıkları deneyimler onların okul yaşantılarını ve hayatlarını etkiler. </w:t>
      </w:r>
      <w:r w:rsidR="00BE6AC6" w:rsidRPr="004106E7">
        <w:rPr>
          <w:rFonts w:ascii="Cambria" w:hAnsi="Cambria"/>
        </w:rPr>
        <w:t>Çocukların</w:t>
      </w:r>
      <w:r w:rsidRPr="004106E7">
        <w:rPr>
          <w:rFonts w:ascii="Cambria" w:hAnsi="Cambria"/>
        </w:rPr>
        <w:t xml:space="preserve"> doğumdan okula başladıkları yaşa kadar karşı karşıya kaldıkları bakım, beslenme, duygusal destek ve bilişsel uyarım onların akademik başarılarını etkilediği gibi</w:t>
      </w:r>
      <w:r w:rsidR="00BE6AC6" w:rsidRPr="004106E7">
        <w:rPr>
          <w:rFonts w:ascii="Cambria" w:hAnsi="Cambria"/>
        </w:rPr>
        <w:t xml:space="preserve"> çocuklarda</w:t>
      </w:r>
      <w:r w:rsidRPr="004106E7">
        <w:rPr>
          <w:rFonts w:ascii="Cambria" w:hAnsi="Cambria"/>
        </w:rPr>
        <w:t xml:space="preserve"> davranış </w:t>
      </w:r>
      <w:r w:rsidR="00BE6AC6" w:rsidRPr="004106E7">
        <w:rPr>
          <w:rFonts w:ascii="Cambria" w:hAnsi="Cambria"/>
        </w:rPr>
        <w:t xml:space="preserve">problemlerine </w:t>
      </w:r>
      <w:r w:rsidRPr="004106E7">
        <w:rPr>
          <w:rFonts w:ascii="Cambria" w:hAnsi="Cambria"/>
        </w:rPr>
        <w:t>ve/veya başka problemlere de neden ol</w:t>
      </w:r>
      <w:r w:rsidR="00BE6AC6" w:rsidRPr="004106E7">
        <w:rPr>
          <w:rFonts w:ascii="Cambria" w:hAnsi="Cambria"/>
        </w:rPr>
        <w:t>abilir.</w:t>
      </w:r>
      <w:r w:rsidRPr="004106E7">
        <w:rPr>
          <w:rFonts w:ascii="Cambria" w:hAnsi="Cambria"/>
        </w:rPr>
        <w:t xml:space="preserve"> (National Research Council and Institute of Medicine, 2009). Bireye erken yaşlarda sağlanacak zengin deneyimler sayesinde elde edilecek temel bilgi, beceri ve alışkanlıklar, bireyin ileriki yaşantısını da etkileyecek büyük bir güce sahiptir.</w:t>
      </w:r>
      <w:r w:rsidR="005A2B84">
        <w:rPr>
          <w:rFonts w:ascii="Cambria" w:hAnsi="Cambria"/>
        </w:rPr>
        <w:t xml:space="preserve"> </w:t>
      </w:r>
    </w:p>
    <w:p w:rsidR="00F51CD9" w:rsidRPr="004106E7" w:rsidRDefault="00F51CD9" w:rsidP="00E7564E">
      <w:pPr>
        <w:autoSpaceDE w:val="0"/>
        <w:autoSpaceDN w:val="0"/>
        <w:adjustRightInd w:val="0"/>
        <w:ind w:firstLine="567"/>
        <w:jc w:val="both"/>
        <w:rPr>
          <w:rFonts w:ascii="Cambria" w:hAnsi="Cambria"/>
        </w:rPr>
      </w:pPr>
      <w:r w:rsidRPr="004106E7">
        <w:rPr>
          <w:rFonts w:ascii="Cambria" w:hAnsi="Cambria"/>
        </w:rPr>
        <w:t>Çocuklara erken yıllarda sunulan fırsatlar onların gelişimini olumlu yönde etkiler. Fakat her çocuk bu fırsatlara sahip olamayabilir. Çevrenin olumsuz koşulları her çocuğun sahip olduğu bilişsel yetkinliği olumsuz yönde etkiler. Bu nedenle özellikle yaşadıkları çevre nedeniyle korumasız kalan bu çocuklara eğitim vermek toplumun görevidir. Myers’e göre (1992) her çocuğun kendi gerçek potansiyelini gerçekleştirme hakkı vardır. Eğitim temel bir insan hakkı olmakla birlikte her çocuk bu hakka sahiptir (Sözleşme, 1999). Çocukların bu hakkını kabul etmek onların (özellikle riskte olduğu düşünülen çocukların) gelişimine ve eğitimlerine eğilmekle gerçekleştirilebilir. Bu noktada tüm çocukların nitelikli bir eğitimden eşit bir şekilde faydalanmaları çocukların hayatındaki olumlu etkileri giderek arttırarak, gelecek nesillere de etki etme fırsatı sağlayacaktır (Dünya Bankası Dokümanı, 2010).</w:t>
      </w:r>
    </w:p>
    <w:p w:rsidR="0076162A" w:rsidRPr="004106E7" w:rsidRDefault="006C547C" w:rsidP="00E7564E">
      <w:pPr>
        <w:autoSpaceDE w:val="0"/>
        <w:autoSpaceDN w:val="0"/>
        <w:adjustRightInd w:val="0"/>
        <w:ind w:firstLine="567"/>
        <w:jc w:val="both"/>
        <w:rPr>
          <w:rFonts w:ascii="Cambria" w:hAnsi="Cambria"/>
        </w:rPr>
      </w:pPr>
      <w:r w:rsidRPr="004106E7">
        <w:rPr>
          <w:rFonts w:ascii="Cambria" w:hAnsi="Cambria"/>
        </w:rPr>
        <w:t>Erken çocukluk eğitimi</w:t>
      </w:r>
      <w:r w:rsidR="0076162A" w:rsidRPr="004106E7">
        <w:rPr>
          <w:rFonts w:ascii="Cambria" w:hAnsi="Cambria"/>
        </w:rPr>
        <w:t>nin</w:t>
      </w:r>
      <w:r w:rsidRPr="004106E7">
        <w:rPr>
          <w:rFonts w:ascii="Cambria" w:hAnsi="Cambria"/>
        </w:rPr>
        <w:t>; çocukların bilişsel ve sosyal-duygusal gelişimine olumlu etkisinin olduğu bazı şartlar sağlandığında gerçeklik kazanacaktır. Erken çocukluk eğitim kurumlarının kalitesi, eğitimin çocuklara sağladığı olumlu katkının özünü oluşturur. Öğrenme kaynaklarının ulaşılabilir olması, çocuk-çalışan etkileşiminin kaliteli olması, çocuklara sunulan programın niteliği ve çocukların birlikte çalışmasını sağlayacak destekleyici ortamın sağlanması önemlidir. Etkileşim ve süreç kalitesi;  çocukların kendilerine uygun etkinlikleri seçebildiği, kendi düşüncelerini rahatlıkla ifade edebildikleri, problem çözmeye cesaretlendirildikleri ve açık uçlu sorularla düşüncelerinin geliştirilmeye çalışıldığı yüksek nitelikteki erken çocukluk eğitim ortamlarında yüksektir</w:t>
      </w:r>
      <w:r w:rsidR="0076162A" w:rsidRPr="004106E7">
        <w:t xml:space="preserve"> </w:t>
      </w:r>
      <w:r w:rsidR="0076162A" w:rsidRPr="004106E7">
        <w:rPr>
          <w:rFonts w:ascii="Cambria" w:hAnsi="Cambria"/>
        </w:rPr>
        <w:t>(Ishimine &amp; Tayler, 2014).</w:t>
      </w:r>
      <w:r w:rsidR="005A2B84" w:rsidRPr="005A2B84">
        <w:rPr>
          <w:rFonts w:ascii="Cambria" w:hAnsi="Cambria"/>
          <w:color w:val="FF0000"/>
        </w:rPr>
        <w:t xml:space="preserve"> </w:t>
      </w:r>
    </w:p>
    <w:p w:rsidR="006C547C" w:rsidRPr="004106E7" w:rsidRDefault="0076162A" w:rsidP="00E7564E">
      <w:pPr>
        <w:autoSpaceDE w:val="0"/>
        <w:autoSpaceDN w:val="0"/>
        <w:adjustRightInd w:val="0"/>
        <w:ind w:firstLine="567"/>
        <w:jc w:val="both"/>
        <w:rPr>
          <w:rFonts w:ascii="Cambria" w:hAnsi="Cambria"/>
        </w:rPr>
      </w:pPr>
      <w:r w:rsidRPr="004106E7">
        <w:rPr>
          <w:rFonts w:ascii="Cambria" w:hAnsi="Cambria"/>
        </w:rPr>
        <w:t>Erken çocukluk eğitiminin çocukların bilişs</w:t>
      </w:r>
      <w:r w:rsidR="000C3989">
        <w:rPr>
          <w:rFonts w:ascii="Cambria" w:hAnsi="Cambria"/>
        </w:rPr>
        <w:t>el ve sosyal-duygusal gelişimini olumlu etkilemesi</w:t>
      </w:r>
      <w:r w:rsidRPr="004106E7">
        <w:rPr>
          <w:rFonts w:ascii="Cambria" w:hAnsi="Cambria"/>
        </w:rPr>
        <w:t xml:space="preserve"> için; eğitim ortamlarının kalitesinin yükseltilmesiyle birlikte çocuk-çalışan etkileşiminin kaliteli olması, öğrenme kaynaklarının ulaşılabilir olması, çocuklara sunulan programın niteliği ve çocukların birlikte çalışmasını sağlayacak destekleyici bir ortamın sağla</w:t>
      </w:r>
      <w:r w:rsidR="002122BF">
        <w:rPr>
          <w:rFonts w:ascii="Cambria" w:hAnsi="Cambria"/>
        </w:rPr>
        <w:t>nması gerekir  (Mashburn vd.</w:t>
      </w:r>
      <w:r w:rsidRPr="004106E7">
        <w:rPr>
          <w:rFonts w:ascii="Cambria" w:hAnsi="Cambria"/>
        </w:rPr>
        <w:t>, 2008).</w:t>
      </w:r>
    </w:p>
    <w:p w:rsidR="006C547C" w:rsidRPr="004106E7" w:rsidRDefault="006C547C" w:rsidP="00E7564E">
      <w:pPr>
        <w:autoSpaceDE w:val="0"/>
        <w:autoSpaceDN w:val="0"/>
        <w:adjustRightInd w:val="0"/>
        <w:ind w:firstLine="567"/>
        <w:jc w:val="both"/>
        <w:rPr>
          <w:rFonts w:ascii="Cambria" w:hAnsi="Cambria"/>
        </w:rPr>
      </w:pPr>
      <w:r w:rsidRPr="004106E7">
        <w:rPr>
          <w:rFonts w:ascii="Cambria" w:hAnsi="Cambria"/>
        </w:rPr>
        <w:t>Çocukların bireysel ve grup içindeki ihtiyaçlarına cevap veren çok yönlü ve farklı öğrenme imkânları sağlayan eğitim programlarının önemi yanında öğretmen yeterliliği de eğitim kalitesini ve çocuktan alınan çıktıyı etkiler. Ayrıca öğretmenin çocukların ihtiyaçlarına cevap verebilmesi, sınıf düzenini sağlayabilmesi ve çocuklarla bire bir ilgilenebilmesi için öğretmen çocuk oranının kabul edilebilir bir düzeyde olması gerekir</w:t>
      </w:r>
      <w:r w:rsidR="0076162A" w:rsidRPr="004106E7">
        <w:t xml:space="preserve"> </w:t>
      </w:r>
      <w:r w:rsidR="002122BF">
        <w:rPr>
          <w:rFonts w:ascii="Cambria" w:hAnsi="Cambria"/>
        </w:rPr>
        <w:t xml:space="preserve">(Ishimine, Tayler </w:t>
      </w:r>
      <w:r w:rsidR="0076162A" w:rsidRPr="004106E7">
        <w:rPr>
          <w:rFonts w:ascii="Cambria" w:hAnsi="Cambria"/>
        </w:rPr>
        <w:t>&amp; Bennett, 2010)</w:t>
      </w:r>
      <w:r w:rsidRPr="004106E7">
        <w:rPr>
          <w:rFonts w:ascii="Cambria" w:hAnsi="Cambria"/>
        </w:rPr>
        <w:t>.</w:t>
      </w:r>
      <w:r w:rsidR="005A2B84">
        <w:rPr>
          <w:rFonts w:ascii="Cambria" w:hAnsi="Cambria"/>
        </w:rPr>
        <w:t xml:space="preserve"> </w:t>
      </w:r>
    </w:p>
    <w:p w:rsidR="00F73D3D" w:rsidRDefault="006C547C" w:rsidP="00E7564E">
      <w:pPr>
        <w:autoSpaceDE w:val="0"/>
        <w:autoSpaceDN w:val="0"/>
        <w:adjustRightInd w:val="0"/>
        <w:ind w:firstLine="567"/>
        <w:jc w:val="both"/>
        <w:rPr>
          <w:rFonts w:ascii="Cambria" w:hAnsi="Cambria"/>
        </w:rPr>
      </w:pPr>
      <w:r w:rsidRPr="004106E7">
        <w:rPr>
          <w:rFonts w:ascii="Cambria" w:hAnsi="Cambria"/>
        </w:rPr>
        <w:lastRenderedPageBreak/>
        <w:t>Etkili bir erken çocukluk eğitiminin anahtarlarından biri de ailelerle iletişim içinde olmaktır. Öğrenmenin hem merkezde hem de evde desteklenmesi, çocuk hakkındaki bilgilerin paylaşılması ve sürekli geri bildirimlerin verilmesi, hem gelişimi olumlu etkiler hem de meydana gelen herhangi bir problem durumunun fark edilmesini kolaylaştırıp ve bu duruma daha erken müdahale edilmesini sağlar</w:t>
      </w:r>
      <w:r w:rsidR="0076162A" w:rsidRPr="004106E7">
        <w:t xml:space="preserve"> </w:t>
      </w:r>
      <w:r w:rsidR="0076162A" w:rsidRPr="004106E7">
        <w:rPr>
          <w:rFonts w:ascii="Cambria" w:hAnsi="Cambria"/>
        </w:rPr>
        <w:t>(Patrikakou &amp; Anderson, 2005).</w:t>
      </w:r>
      <w:r w:rsidR="005A2B84">
        <w:rPr>
          <w:rFonts w:ascii="Cambria" w:hAnsi="Cambria"/>
        </w:rPr>
        <w:t xml:space="preserve"> </w:t>
      </w:r>
    </w:p>
    <w:p w:rsidR="00784C5C" w:rsidRDefault="00F73D3D" w:rsidP="00E7564E">
      <w:pPr>
        <w:autoSpaceDE w:val="0"/>
        <w:autoSpaceDN w:val="0"/>
        <w:adjustRightInd w:val="0"/>
        <w:ind w:firstLine="567"/>
        <w:jc w:val="both"/>
        <w:rPr>
          <w:rFonts w:ascii="Cambria" w:eastAsia="Times New Roman" w:hAnsi="Cambria"/>
        </w:rPr>
      </w:pPr>
      <w:r>
        <w:rPr>
          <w:rFonts w:ascii="Cambria" w:hAnsi="Cambria"/>
        </w:rPr>
        <w:t xml:space="preserve">Erken </w:t>
      </w:r>
      <w:r w:rsidRPr="00F73D3D">
        <w:rPr>
          <w:rFonts w:ascii="Cambria" w:hAnsi="Cambria"/>
          <w:sz w:val="22"/>
          <w:szCs w:val="22"/>
        </w:rPr>
        <w:t>müdahale elverişsiz bir durum geliştirme riski olan, gelişimini etkileyen bir durumu olan, okul çağındaki ya da daha küçük çocukların belirlenerek bu durumlarını önleyici çalışmalar yapılması olarak ele alınmaktadır (</w:t>
      </w:r>
      <w:r w:rsidR="002122BF">
        <w:rPr>
          <w:rFonts w:ascii="Cambria" w:eastAsia="Times New Roman" w:hAnsi="Cambria"/>
        </w:rPr>
        <w:t xml:space="preserve">Karoly, Kilburn </w:t>
      </w:r>
      <w:r w:rsidR="002122BF" w:rsidRPr="004106E7">
        <w:rPr>
          <w:rFonts w:ascii="Cambria" w:hAnsi="Cambria"/>
        </w:rPr>
        <w:t>&amp;</w:t>
      </w:r>
      <w:r w:rsidRPr="00F73D3D">
        <w:rPr>
          <w:rFonts w:ascii="Cambria" w:eastAsia="Times New Roman" w:hAnsi="Cambria"/>
          <w:sz w:val="22"/>
          <w:szCs w:val="22"/>
        </w:rPr>
        <w:t xml:space="preserve"> Cannon 2005). </w:t>
      </w:r>
      <w:r>
        <w:rPr>
          <w:rFonts w:ascii="Cambria" w:eastAsia="Times New Roman" w:hAnsi="Cambria"/>
        </w:rPr>
        <w:t xml:space="preserve">Erken müdahalede çocuğa yapılandırılmış etkinler yoluyla doğrudan, çevresindeki kişileri geliştirerek dolaylı </w:t>
      </w:r>
      <w:r w:rsidR="008157E8">
        <w:rPr>
          <w:rFonts w:ascii="Cambria" w:eastAsia="Times New Roman" w:hAnsi="Cambria"/>
        </w:rPr>
        <w:t>olarak etkileyerek, çocuğa zayıf olduğu noktalarda ek destek sağlanır. Erken yaşlarda uygulanan müdahaleler çocuğu gelişimsel olarak destekleyerek onların birikimli faydalar elde etme şansını arttırmaktadır. Erken müdahale programları öncelikli olarak yaşamlarındaki olumsuzluklara karşı savunmasız olduğu kabul edilen erken çocukluk dönemindeki çocuklar üzerine odaklanmaktadır. Müdahale programları bu dönemdeki çocukların gelişimi üzerinde olumsuz etki yaratma ihtimali bulunan faktörleri dengeleyerek koruyu bir etki sağlamak, olumsuz etkilere</w:t>
      </w:r>
      <w:r w:rsidR="00976ADD">
        <w:rPr>
          <w:rFonts w:ascii="Cambria" w:eastAsia="Times New Roman" w:hAnsi="Cambria"/>
        </w:rPr>
        <w:t xml:space="preserve"> karşı koymak ve sağlıklı gelişimlerini teşvik etmek üzere tasarlanmaktadır (Karoly vd., 2005). </w:t>
      </w:r>
    </w:p>
    <w:p w:rsidR="008E71F0" w:rsidRPr="002122BF" w:rsidRDefault="00976ADD" w:rsidP="00E7564E">
      <w:pPr>
        <w:autoSpaceDE w:val="0"/>
        <w:autoSpaceDN w:val="0"/>
        <w:adjustRightInd w:val="0"/>
        <w:ind w:firstLine="567"/>
        <w:jc w:val="both"/>
        <w:rPr>
          <w:rFonts w:ascii="Cambria" w:eastAsia="Times New Roman" w:hAnsi="Cambria"/>
        </w:rPr>
      </w:pPr>
      <w:r>
        <w:rPr>
          <w:rFonts w:ascii="Cambria" w:eastAsia="Times New Roman" w:hAnsi="Cambria"/>
        </w:rPr>
        <w:t>Erken müdahale programlarının ortaya çıkışının temelini oluşturan</w:t>
      </w:r>
      <w:r w:rsidR="0068437E">
        <w:rPr>
          <w:rFonts w:ascii="Cambria" w:eastAsia="Times New Roman" w:hAnsi="Cambria"/>
        </w:rPr>
        <w:t xml:space="preserve"> </w:t>
      </w:r>
      <w:r>
        <w:rPr>
          <w:rFonts w:ascii="Cambria" w:eastAsia="Times New Roman" w:hAnsi="Cambria"/>
        </w:rPr>
        <w:t>gelişim kuramları</w:t>
      </w:r>
      <w:r w:rsidR="0068437E">
        <w:rPr>
          <w:rFonts w:ascii="Cambria" w:eastAsia="Times New Roman" w:hAnsi="Cambria"/>
        </w:rPr>
        <w:t>ndan  e</w:t>
      </w:r>
      <w:r>
        <w:rPr>
          <w:rFonts w:ascii="Cambria" w:eastAsia="Times New Roman" w:hAnsi="Cambria"/>
        </w:rPr>
        <w:t>kolojik kurama göre çevrenin ve çevreyle ilişkisi olan her tabakanın çocuğun gelişiminde önemli bir etkisi vardır. Çocuklar, ailelerinin sosyal statülerinden, finansal kaynaklarından ve ebeveyn-çocuk etkileşiminin kalitesinden etkilenmektedir. Bu da onların gelişimini destekleyici ya da engelleyici bir rol oynamaktadır (</w:t>
      </w:r>
      <w:r w:rsidR="00784C5C">
        <w:rPr>
          <w:rFonts w:ascii="Cambria" w:eastAsia="Times New Roman" w:hAnsi="Cambria"/>
        </w:rPr>
        <w:t>Erdiller, 2010). Bu nedenle çevrenin çocuğun sağlıklı olarak gelişebilmesi için düzeltici bir rol oynaması önemlidir. Ekolojik kurama göre çocuğun gelişimine etki eden çeşitli faktörler çocuktan topluma doğru giden iç içe geçmiş katmanlarla anlatılmakta, aile ve çocuk da bu katmanların merkezinde yer almaktadır (</w:t>
      </w:r>
      <w:r w:rsidR="00424934" w:rsidRPr="00424934">
        <w:rPr>
          <w:rFonts w:ascii="Cambria" w:eastAsia="Times New Roman" w:hAnsi="Cambria" w:cs="Arial"/>
          <w:color w:val="222222"/>
          <w:shd w:val="clear" w:color="auto" w:fill="FFFFFF"/>
        </w:rPr>
        <w:t>Sameroff &amp; Fiese, 2000</w:t>
      </w:r>
      <w:r>
        <w:rPr>
          <w:rFonts w:ascii="Cambria" w:eastAsia="Times New Roman" w:hAnsi="Cambria"/>
        </w:rPr>
        <w:t xml:space="preserve">). </w:t>
      </w:r>
      <w:r w:rsidR="00784C5C">
        <w:rPr>
          <w:rFonts w:ascii="Cambria" w:eastAsia="Times New Roman" w:hAnsi="Cambria"/>
        </w:rPr>
        <w:t>Çocuk üzerinde farklı derecelerde etkiye sahip olan ve farklı etmenler içeren bu kuramda mikrosistem, mezosistem, egzosistem ve makrosistem olmak üzere dört katman ele alınmaktadır (Erdiller, 2010). Mikrosistem çocuğun biyolojik ve psikolojik özellikleri üzerinde direk etkisi olan, çocuğun ve ailenin doğrudan iletişim içerisinde olduğu çevredir. Bu çevrede ev, aile bireyleri, sosyal ve eğitim ortamları ve mahalle ortamı bulunmaktadır. Mezosistem mikrosistemler arasında gerçekleşen karşılıklı ilişkilerden oluşur. Çocuk bakımı ve çocuğun bakımıyla ilgili kişiler arasındaki ilişkiler, aile içindeki imkan ve beklentiler bu sistem içerisinde yer alır. Egzosistem çocuğun ve ailenin gelişiminde dolaylı etkisi bulunana koşulları temsil eder. Ma</w:t>
      </w:r>
      <w:r w:rsidR="009A1488">
        <w:rPr>
          <w:rFonts w:ascii="Cambria" w:eastAsia="Times New Roman" w:hAnsi="Cambria"/>
        </w:rPr>
        <w:t xml:space="preserve">krosistem ise toplumsal yapının kültürüne tanımlayan geniş kurumsal örüntüleri kapsar ve en dıştaki katmanı oluşturur. Dini değerler, yasal ve politik uygulamalar, gelenek ve görenekler, kültürel inançlar, etik ve ahlaki değerler bu sistem içerisinde yer almaktadır. </w:t>
      </w:r>
    </w:p>
    <w:p w:rsidR="00522DFC" w:rsidRPr="004106E7" w:rsidRDefault="0068437E" w:rsidP="00E7564E">
      <w:pPr>
        <w:autoSpaceDE w:val="0"/>
        <w:autoSpaceDN w:val="0"/>
        <w:adjustRightInd w:val="0"/>
        <w:ind w:firstLine="567"/>
        <w:jc w:val="both"/>
        <w:rPr>
          <w:rFonts w:ascii="Cambria" w:hAnsi="Cambria"/>
        </w:rPr>
      </w:pPr>
      <w:r>
        <w:rPr>
          <w:rFonts w:ascii="Cambria" w:hAnsi="Cambria"/>
        </w:rPr>
        <w:t>Erken müdahalenin farklı türleri vardır. İ</w:t>
      </w:r>
      <w:r w:rsidR="00522DFC" w:rsidRPr="004106E7">
        <w:rPr>
          <w:rFonts w:ascii="Cambria" w:hAnsi="Cambria"/>
        </w:rPr>
        <w:t>çinde bulunduğu ailevi,  sosyal ve ekonomik şartlar nedeniyle risk altında olan, yaşadıkları çevrenin yapısı ve maddi durumları nedeniyle var olan sistemlerden faydalanamayan; kendileri ve aileleri risk altı</w:t>
      </w:r>
      <w:r>
        <w:rPr>
          <w:rFonts w:ascii="Cambria" w:hAnsi="Cambria"/>
        </w:rPr>
        <w:t>nda olan küçük çocuklar için uygulandığında, hatta bu riskleri ortadan kaldırmak amacıyla hamilelik döneminde de başlayabilen müdahaleye önleyici müdahale denilir.</w:t>
      </w:r>
      <w:r w:rsidR="00F818ED">
        <w:rPr>
          <w:rFonts w:ascii="Cambria" w:hAnsi="Cambria"/>
        </w:rPr>
        <w:t xml:space="preserve"> </w:t>
      </w:r>
      <w:r>
        <w:rPr>
          <w:rFonts w:ascii="Cambria" w:hAnsi="Cambria"/>
        </w:rPr>
        <w:t xml:space="preserve">Buna karşın riskli durum ortaya çıktından sonra yapılan müdahalelere ise iyileştirici müdahale denir. </w:t>
      </w:r>
      <w:r w:rsidR="00522DFC" w:rsidRPr="004106E7">
        <w:rPr>
          <w:rFonts w:ascii="Cambria" w:hAnsi="Cambria"/>
        </w:rPr>
        <w:t>Sosyal ve ekonomik açıdan düşünüldüğünde asıl ön</w:t>
      </w:r>
      <w:r w:rsidR="00F818ED">
        <w:rPr>
          <w:rFonts w:ascii="Cambria" w:hAnsi="Cambria"/>
        </w:rPr>
        <w:t>emli olan iyileştirici müdahaleye gerek kalmadan, olumsuzluğa sebep olacak</w:t>
      </w:r>
      <w:r w:rsidR="00522DFC" w:rsidRPr="004106E7">
        <w:rPr>
          <w:rFonts w:ascii="Cambria" w:hAnsi="Cambria"/>
        </w:rPr>
        <w:t xml:space="preserve"> durumları ortadan kaldıran koruyucu müdahaledi</w:t>
      </w:r>
      <w:r w:rsidR="002122BF">
        <w:rPr>
          <w:rFonts w:ascii="Cambria" w:hAnsi="Cambria"/>
        </w:rPr>
        <w:t xml:space="preserve">r (Kağıtçıbaşı, Sunar, Bekman </w:t>
      </w:r>
      <w:r w:rsidR="002122BF" w:rsidRPr="004106E7">
        <w:rPr>
          <w:rFonts w:ascii="Cambria" w:hAnsi="Cambria"/>
        </w:rPr>
        <w:t>&amp;</w:t>
      </w:r>
      <w:r w:rsidR="00522DFC" w:rsidRPr="004106E7">
        <w:rPr>
          <w:rFonts w:ascii="Cambria" w:hAnsi="Cambria"/>
        </w:rPr>
        <w:t xml:space="preserve"> Cemalcılar, 2005). </w:t>
      </w:r>
      <w:r w:rsidR="00F818ED">
        <w:rPr>
          <w:rFonts w:ascii="Cambria" w:hAnsi="Cambria"/>
        </w:rPr>
        <w:t>M</w:t>
      </w:r>
      <w:r w:rsidR="00522DFC" w:rsidRPr="004106E7">
        <w:rPr>
          <w:rFonts w:ascii="Cambria" w:hAnsi="Cambria"/>
        </w:rPr>
        <w:t xml:space="preserve">üdahale programlarında amaç sadece çocuğun gelişimi desteklemek değil çocuğun yakın çevresine de destek olmaktır.     </w:t>
      </w:r>
    </w:p>
    <w:p w:rsidR="004106E7" w:rsidRDefault="006C547C" w:rsidP="00E7564E">
      <w:pPr>
        <w:autoSpaceDE w:val="0"/>
        <w:autoSpaceDN w:val="0"/>
        <w:adjustRightInd w:val="0"/>
        <w:ind w:firstLine="567"/>
        <w:jc w:val="both"/>
        <w:rPr>
          <w:rFonts w:ascii="Cambria" w:hAnsi="Cambria"/>
        </w:rPr>
      </w:pPr>
      <w:r w:rsidRPr="004106E7">
        <w:rPr>
          <w:rFonts w:ascii="Cambria" w:hAnsi="Cambria"/>
        </w:rPr>
        <w:lastRenderedPageBreak/>
        <w:t xml:space="preserve">Ailelerin farklı geçmiş yaşantıları olduğundan çok değişkenli risk kavramı erken müdahalede önemli bir yer tutmaktadır. </w:t>
      </w:r>
      <w:r w:rsidR="00F818ED">
        <w:rPr>
          <w:rFonts w:ascii="Cambria" w:hAnsi="Cambria"/>
        </w:rPr>
        <w:t>Bununla birlikte ç</w:t>
      </w:r>
      <w:r w:rsidRPr="004106E7">
        <w:rPr>
          <w:rFonts w:ascii="Cambria" w:hAnsi="Cambria"/>
        </w:rPr>
        <w:t>ocuk gelişiminin yapısı dolayısıyla da risk faktörleri süre</w:t>
      </w:r>
      <w:r w:rsidR="00393FB7">
        <w:rPr>
          <w:rFonts w:ascii="Cambria" w:hAnsi="Cambria"/>
        </w:rPr>
        <w:t xml:space="preserve">kli değişkenlik göstermektedir. </w:t>
      </w:r>
      <w:r w:rsidRPr="004106E7">
        <w:rPr>
          <w:rFonts w:ascii="Cambria" w:hAnsi="Cambria"/>
        </w:rPr>
        <w:t>Bu durum uzmanların doğum öncesi ve doğumda olabilecek risk faktörlerine ek olarak çocuğun yaşamı boyunca karşı karşıya kalabileceği</w:t>
      </w:r>
      <w:r w:rsidR="00393FB7">
        <w:rPr>
          <w:rFonts w:ascii="Cambria" w:hAnsi="Cambria"/>
        </w:rPr>
        <w:t xml:space="preserve"> çevresel </w:t>
      </w:r>
      <w:r w:rsidRPr="004106E7">
        <w:rPr>
          <w:rFonts w:ascii="Cambria" w:hAnsi="Cambria"/>
        </w:rPr>
        <w:t>risk</w:t>
      </w:r>
      <w:r w:rsidR="004106E7">
        <w:rPr>
          <w:rFonts w:ascii="Cambria" w:hAnsi="Cambria"/>
        </w:rPr>
        <w:t xml:space="preserve"> faktörlerinin </w:t>
      </w:r>
      <w:r w:rsidR="00393FB7">
        <w:rPr>
          <w:rFonts w:ascii="Cambria" w:hAnsi="Cambria"/>
        </w:rPr>
        <w:t xml:space="preserve">de </w:t>
      </w:r>
      <w:r w:rsidR="004106E7">
        <w:rPr>
          <w:rFonts w:ascii="Cambria" w:hAnsi="Cambria"/>
        </w:rPr>
        <w:t>dikkate alınmasını gerektirir.</w:t>
      </w:r>
      <w:r w:rsidR="00F818ED">
        <w:rPr>
          <w:rFonts w:ascii="Cambria" w:hAnsi="Cambria"/>
        </w:rPr>
        <w:t xml:space="preserve"> </w:t>
      </w:r>
      <w:r w:rsidR="004106E7" w:rsidRPr="004106E7">
        <w:rPr>
          <w:rFonts w:ascii="Cambria" w:hAnsi="Cambria"/>
        </w:rPr>
        <w:t>Yapılan boylamsal çalışmalar genetik, sağlığa bağlı ya da çocuk istismarı gibi faktörlerin yanında sosyo-ekonomik etkenlerin de gelişimsel riski ortaya çıkartan faktörlerden olduğunu göstermektedir (Erdil</w:t>
      </w:r>
      <w:r w:rsidR="00F162C6">
        <w:rPr>
          <w:rFonts w:ascii="Cambria" w:hAnsi="Cambria"/>
        </w:rPr>
        <w:t>ler</w:t>
      </w:r>
      <w:r w:rsidR="004106E7" w:rsidRPr="004106E7">
        <w:rPr>
          <w:rFonts w:ascii="Cambria" w:hAnsi="Cambria"/>
        </w:rPr>
        <w:t>, 2010).</w:t>
      </w:r>
      <w:r w:rsidR="005A2B84">
        <w:rPr>
          <w:rFonts w:ascii="Cambria" w:hAnsi="Cambria"/>
        </w:rPr>
        <w:t xml:space="preserve"> </w:t>
      </w:r>
      <w:r w:rsidR="00393FB7">
        <w:rPr>
          <w:rFonts w:ascii="Cambria" w:hAnsi="Cambria"/>
        </w:rPr>
        <w:t xml:space="preserve">Var olan tüm bu etkenlerin çocuğun gelişimi üzerindeki etkisi düşünüldüğünde; </w:t>
      </w:r>
      <w:r w:rsidR="004106E7" w:rsidRPr="004106E7">
        <w:rPr>
          <w:rFonts w:ascii="Cambria" w:hAnsi="Cambria"/>
        </w:rPr>
        <w:t>erken müdahale programları</w:t>
      </w:r>
      <w:r w:rsidR="00393FB7">
        <w:rPr>
          <w:rFonts w:ascii="Cambria" w:hAnsi="Cambria"/>
        </w:rPr>
        <w:t>,</w:t>
      </w:r>
      <w:r w:rsidR="004106E7" w:rsidRPr="004106E7">
        <w:rPr>
          <w:rFonts w:ascii="Cambria" w:hAnsi="Cambria"/>
        </w:rPr>
        <w:t xml:space="preserve"> riskleri belirlemede ve bu risklerin çocuğun hayatındaki uzun süreli etkilerini en aza indirmede en elverişli ve etkili programlar olarak karşımıza çıkmaktadır</w:t>
      </w:r>
      <w:r w:rsidR="004106E7">
        <w:rPr>
          <w:rFonts w:ascii="Cambria" w:hAnsi="Cambria"/>
        </w:rPr>
        <w:t>.</w:t>
      </w:r>
    </w:p>
    <w:p w:rsidR="004106E7" w:rsidRDefault="004106E7" w:rsidP="00E7564E">
      <w:pPr>
        <w:autoSpaceDE w:val="0"/>
        <w:autoSpaceDN w:val="0"/>
        <w:adjustRightInd w:val="0"/>
        <w:ind w:firstLine="567"/>
        <w:jc w:val="both"/>
        <w:rPr>
          <w:rFonts w:ascii="Cambria" w:hAnsi="Cambria"/>
        </w:rPr>
      </w:pPr>
      <w:r w:rsidRPr="004106E7">
        <w:rPr>
          <w:rFonts w:ascii="Cambria" w:hAnsi="Cambria"/>
        </w:rPr>
        <w:t xml:space="preserve">Erken müdahale kapsamında asıl istenen biyolojik ve çevresel olumsuzluklar ortaya çıktıktan sonra değil, çıkmadan önce önleyici olarak müdahale programlarının uygulanması ve çocuklara olumlu yönde gelişim imkânı sunulmasıdır. Asıl hedef risk ve koruyucu faktörler arasındaki dengeyi değiştirip koruyucu etkenlerle toplumsal yapıyı güçlendirmektir. Yapılan müdahale programları sadece gelişime odaklı değildir. </w:t>
      </w:r>
      <w:r w:rsidR="00393FB7">
        <w:rPr>
          <w:rFonts w:ascii="Cambria" w:hAnsi="Cambria"/>
        </w:rPr>
        <w:t xml:space="preserve">Bu programlar </w:t>
      </w:r>
      <w:r w:rsidR="00393FB7" w:rsidRPr="004106E7">
        <w:rPr>
          <w:rFonts w:ascii="Cambria" w:hAnsi="Cambria"/>
        </w:rPr>
        <w:t>gelişimle ilgili çocukların gelecekte karşılaşabileceği problemlere yönelik önlem alınması a</w:t>
      </w:r>
      <w:r w:rsidR="00393FB7">
        <w:rPr>
          <w:rFonts w:ascii="Cambria" w:hAnsi="Cambria"/>
        </w:rPr>
        <w:t xml:space="preserve">macıyla oluşturulmakla birlikte </w:t>
      </w:r>
      <w:r w:rsidR="00393FB7" w:rsidRPr="004106E7">
        <w:rPr>
          <w:rFonts w:ascii="Cambria" w:hAnsi="Cambria"/>
        </w:rPr>
        <w:t xml:space="preserve">çocuğa kötü muamele edilmesi, </w:t>
      </w:r>
      <w:r w:rsidR="00393FB7">
        <w:rPr>
          <w:rFonts w:ascii="Cambria" w:hAnsi="Cambria"/>
        </w:rPr>
        <w:t xml:space="preserve">çocuğun suiistimal edilmesi, </w:t>
      </w:r>
      <w:r w:rsidR="00393FB7" w:rsidRPr="004106E7">
        <w:rPr>
          <w:rFonts w:ascii="Cambria" w:hAnsi="Cambria"/>
        </w:rPr>
        <w:t>uyuşturucu madde kullanımı, suça yönelik davranış sergileme, okulu t</w:t>
      </w:r>
      <w:r w:rsidR="00393FB7">
        <w:rPr>
          <w:rFonts w:ascii="Cambria" w:hAnsi="Cambria"/>
        </w:rPr>
        <w:t xml:space="preserve">erk etme, çocuk hamileliği durumlarının da </w:t>
      </w:r>
      <w:r w:rsidR="00393FB7" w:rsidRPr="004106E7">
        <w:rPr>
          <w:rFonts w:ascii="Cambria" w:hAnsi="Cambria"/>
        </w:rPr>
        <w:t>meydana gelmesini engellemeyi amaçlamaktadır (Kartal, 2008).</w:t>
      </w:r>
      <w:r w:rsidR="00FC51CA">
        <w:rPr>
          <w:rFonts w:ascii="Cambria" w:hAnsi="Cambria"/>
        </w:rPr>
        <w:t xml:space="preserve"> Bu risk faktörleri dikkate alınarak e</w:t>
      </w:r>
      <w:r w:rsidRPr="004106E7">
        <w:rPr>
          <w:rFonts w:ascii="Cambria" w:hAnsi="Cambria"/>
        </w:rPr>
        <w:t>rken müdahale programları oluşturulur</w:t>
      </w:r>
      <w:r w:rsidR="00FC51CA">
        <w:rPr>
          <w:rFonts w:ascii="Cambria" w:hAnsi="Cambria"/>
        </w:rPr>
        <w:t xml:space="preserve">. </w:t>
      </w:r>
      <w:r w:rsidRPr="004106E7">
        <w:rPr>
          <w:rFonts w:ascii="Cambria" w:hAnsi="Cambria"/>
        </w:rPr>
        <w:t>Dezavantaj yaratan risk faktörlerinin erken göstergeleri</w:t>
      </w:r>
      <w:r w:rsidR="00FC51CA">
        <w:rPr>
          <w:rFonts w:ascii="Cambria" w:hAnsi="Cambria"/>
        </w:rPr>
        <w:t xml:space="preserve"> ise</w:t>
      </w:r>
      <w:r w:rsidRPr="004106E7">
        <w:rPr>
          <w:rFonts w:ascii="Cambria" w:hAnsi="Cambria"/>
        </w:rPr>
        <w:t xml:space="preserve">; düşük doğum ağırlığı ile dünyaya gelmek, sağlık hizmetlerine ulaşmada yetersizlik, fakirlik, çevresel koşulların </w:t>
      </w:r>
      <w:r>
        <w:rPr>
          <w:rFonts w:ascii="Cambria" w:hAnsi="Cambria"/>
        </w:rPr>
        <w:t>yetersizliği ve dil gelişimindeki yetersizlik olarak sır</w:t>
      </w:r>
      <w:r w:rsidR="002122BF">
        <w:rPr>
          <w:rFonts w:ascii="Cambria" w:hAnsi="Cambria"/>
        </w:rPr>
        <w:t>alanmaktadır (Karoly vd.</w:t>
      </w:r>
      <w:r>
        <w:rPr>
          <w:rFonts w:ascii="Cambria" w:hAnsi="Cambria"/>
        </w:rPr>
        <w:t xml:space="preserve">, 2005). </w:t>
      </w:r>
    </w:p>
    <w:p w:rsidR="00D66A47" w:rsidRDefault="006C547C" w:rsidP="00E7564E">
      <w:pPr>
        <w:autoSpaceDE w:val="0"/>
        <w:autoSpaceDN w:val="0"/>
        <w:adjustRightInd w:val="0"/>
        <w:ind w:firstLine="567"/>
        <w:jc w:val="both"/>
        <w:rPr>
          <w:rFonts w:ascii="Cambria" w:hAnsi="Cambria"/>
        </w:rPr>
      </w:pPr>
      <w:r w:rsidRPr="004106E7">
        <w:rPr>
          <w:rFonts w:ascii="Cambria" w:hAnsi="Cambria"/>
        </w:rPr>
        <w:t>Erken müdahale programlarının amacı çocukların motor, bilişsel, sosyal-duygusal ve dil gelişimlerini destekleyerek onlara en uygun öğrenme deneyimlerini sağlamaktır. Bunun yanında çocuğun yakın çevresini oluşturan anne-babanın ebeveynlik becerilerini ve özgüvenlerini geliştirmektir. Böylece erken müdahale programları aileye sosyal destek sağlayarak (Kartal, 2008) çocuğun gelişimini desteklemekte ve aile içi bağları güçlendirmektedir. Bunun yanı sıra erken müdahale programları ile aileye verilen bu desteğin etkisiyle birlikte çocukların bilişsel ve akademik başarıları artmakta, davranışsal ve duygusal yetkinlikleri gelişmektedir. Aynı zamanda bu programlara devam eden çocukların eğitimlerini yarıda bırakmayıp sürdürdükleri ve daha üst seviyede eğitim almaya eğilim gösterdikleri, suç işleme ve ceza alma oranlarının daha az olduğu görülmüştür (RAND, 2005).</w:t>
      </w:r>
      <w:r w:rsidR="00522DFC" w:rsidRPr="004106E7">
        <w:t xml:space="preserve"> </w:t>
      </w:r>
      <w:r w:rsidR="00522DFC" w:rsidRPr="004106E7">
        <w:rPr>
          <w:rFonts w:ascii="Cambria" w:hAnsi="Cambria"/>
        </w:rPr>
        <w:t xml:space="preserve">Ayrıca </w:t>
      </w:r>
      <w:r w:rsidR="000D5366" w:rsidRPr="004106E7">
        <w:rPr>
          <w:rFonts w:ascii="Cambria" w:hAnsi="Cambria"/>
        </w:rPr>
        <w:t>UNICEF</w:t>
      </w:r>
      <w:r w:rsidR="00522DFC" w:rsidRPr="004106E7">
        <w:rPr>
          <w:rFonts w:ascii="Cambria" w:hAnsi="Cambria"/>
        </w:rPr>
        <w:t xml:space="preserve"> 2014 raporunda erken müdahalenin </w:t>
      </w:r>
      <w:r w:rsidR="000D5366" w:rsidRPr="004106E7">
        <w:rPr>
          <w:rFonts w:ascii="Cambria" w:hAnsi="Cambria"/>
        </w:rPr>
        <w:t>birçok</w:t>
      </w:r>
      <w:r w:rsidR="00522DFC" w:rsidRPr="004106E7">
        <w:rPr>
          <w:rFonts w:ascii="Cambria" w:hAnsi="Cambria"/>
        </w:rPr>
        <w:t xml:space="preserve"> farklı değişken (beslenme, iyileştirilmiş içme suyu, sağlık, okullaşma, çocuk işçiliği, ergen gebeliği vb.) üzerinde de etkili olduğu belirtilmiştir. Bunların yanı </w:t>
      </w:r>
      <w:r w:rsidR="000D5366" w:rsidRPr="004106E7">
        <w:rPr>
          <w:rFonts w:ascii="Cambria" w:hAnsi="Cambria"/>
        </w:rPr>
        <w:t>sıra erken</w:t>
      </w:r>
      <w:r w:rsidRPr="004106E7">
        <w:rPr>
          <w:rFonts w:ascii="Cambria" w:hAnsi="Cambria"/>
        </w:rPr>
        <w:t xml:space="preserve"> müdahale programlarının sosyal davranışlar üzerinde de olumlu</w:t>
      </w:r>
      <w:r w:rsidR="00844DF8" w:rsidRPr="004106E7">
        <w:rPr>
          <w:rFonts w:ascii="Cambria" w:hAnsi="Cambria"/>
        </w:rPr>
        <w:t xml:space="preserve"> </w:t>
      </w:r>
      <w:r w:rsidRPr="004106E7">
        <w:rPr>
          <w:rFonts w:ascii="Cambria" w:hAnsi="Cambria"/>
        </w:rPr>
        <w:t xml:space="preserve">etkisi </w:t>
      </w:r>
      <w:r w:rsidR="000D5366" w:rsidRPr="004106E7">
        <w:rPr>
          <w:rFonts w:ascii="Cambria" w:hAnsi="Cambria"/>
        </w:rPr>
        <w:t xml:space="preserve">vardır </w:t>
      </w:r>
      <w:r w:rsidR="004106E7">
        <w:rPr>
          <w:rFonts w:ascii="Cambria" w:hAnsi="Cambria"/>
        </w:rPr>
        <w:t>(</w:t>
      </w:r>
      <w:r w:rsidR="002122BF">
        <w:rPr>
          <w:rStyle w:val="A3"/>
          <w:rFonts w:ascii="Cambria" w:hAnsi="Cambria" w:cs="Times New Roman"/>
          <w:sz w:val="22"/>
          <w:szCs w:val="22"/>
        </w:rPr>
        <w:t xml:space="preserve">Domitrovich, Cortes &amp; Greenberg, </w:t>
      </w:r>
      <w:r w:rsidR="002122BF" w:rsidRPr="00DE05FA">
        <w:rPr>
          <w:rStyle w:val="A3"/>
          <w:rFonts w:ascii="Cambria" w:hAnsi="Cambria" w:cs="Times New Roman"/>
          <w:sz w:val="22"/>
          <w:szCs w:val="22"/>
        </w:rPr>
        <w:t>2007).</w:t>
      </w:r>
    </w:p>
    <w:p w:rsidR="006147E6" w:rsidRDefault="00D66A47" w:rsidP="00E7564E">
      <w:pPr>
        <w:autoSpaceDE w:val="0"/>
        <w:autoSpaceDN w:val="0"/>
        <w:adjustRightInd w:val="0"/>
        <w:ind w:firstLine="567"/>
        <w:jc w:val="both"/>
        <w:rPr>
          <w:rFonts w:ascii="Cambria" w:hAnsi="Cambria"/>
        </w:rPr>
      </w:pPr>
      <w:r w:rsidRPr="004106E7">
        <w:rPr>
          <w:rFonts w:ascii="Cambria" w:hAnsi="Cambria"/>
        </w:rPr>
        <w:t>Erken müdahale programlarının yurtdışında ve yurtiçinde örnekleri mevcuttur.</w:t>
      </w:r>
      <w:r w:rsidR="006147E6">
        <w:rPr>
          <w:rFonts w:ascii="Cambria" w:hAnsi="Cambria"/>
        </w:rPr>
        <w:t xml:space="preserve"> Bu programlardan çocukların gelişimlerini etkileyen</w:t>
      </w:r>
      <w:r w:rsidRPr="004106E7">
        <w:rPr>
          <w:rFonts w:ascii="Cambria" w:hAnsi="Cambria"/>
        </w:rPr>
        <w:t xml:space="preserve"> </w:t>
      </w:r>
      <w:r w:rsidR="006147E6">
        <w:rPr>
          <w:rFonts w:ascii="Cambria" w:hAnsi="Cambria"/>
        </w:rPr>
        <w:t xml:space="preserve">çevresel risk faktörleri üzerine odaklanan </w:t>
      </w:r>
      <w:r w:rsidR="00FD1DFD">
        <w:rPr>
          <w:rFonts w:ascii="Cambria" w:hAnsi="Cambria"/>
        </w:rPr>
        <w:t xml:space="preserve">High Scope Perry School Projesi (High Scope Perry School Project), </w:t>
      </w:r>
      <w:r w:rsidR="00FD1DFD" w:rsidRPr="004106E7">
        <w:rPr>
          <w:rFonts w:ascii="Cambria" w:hAnsi="Cambria"/>
        </w:rPr>
        <w:t xml:space="preserve">Chicago </w:t>
      </w:r>
      <w:r w:rsidR="00FD1DFD">
        <w:rPr>
          <w:rFonts w:ascii="Cambria" w:hAnsi="Cambria"/>
        </w:rPr>
        <w:t xml:space="preserve">Çocuk-Aile Merkezi Okul Öncesi Programı </w:t>
      </w:r>
      <w:r w:rsidR="00FD1DFD" w:rsidRPr="004106E7">
        <w:rPr>
          <w:rFonts w:ascii="Cambria" w:hAnsi="Cambria"/>
        </w:rPr>
        <w:t>(</w:t>
      </w:r>
      <w:r w:rsidR="00FD1DFD">
        <w:rPr>
          <w:rFonts w:ascii="Cambria" w:hAnsi="Cambria"/>
        </w:rPr>
        <w:t>CPC-</w:t>
      </w:r>
      <w:r w:rsidR="00FD1DFD" w:rsidRPr="004106E7">
        <w:rPr>
          <w:rFonts w:ascii="Cambria" w:hAnsi="Cambria"/>
        </w:rPr>
        <w:t>Chicago Child-Parent Center Preschool Program)</w:t>
      </w:r>
      <w:r w:rsidR="00FD1DFD">
        <w:rPr>
          <w:rFonts w:ascii="Cambria" w:hAnsi="Cambria"/>
        </w:rPr>
        <w:t xml:space="preserve">, </w:t>
      </w:r>
      <w:r w:rsidR="00FD1DFD" w:rsidRPr="004106E7">
        <w:rPr>
          <w:rFonts w:ascii="Cambria" w:hAnsi="Cambria"/>
        </w:rPr>
        <w:t>Carolina Abecedarian</w:t>
      </w:r>
      <w:r w:rsidR="00FD1DFD">
        <w:rPr>
          <w:rFonts w:ascii="Cambria" w:hAnsi="Cambria"/>
        </w:rPr>
        <w:t xml:space="preserve"> Projesi (</w:t>
      </w:r>
      <w:r w:rsidR="00FD1DFD" w:rsidRPr="004106E7">
        <w:rPr>
          <w:rFonts w:ascii="Cambria" w:hAnsi="Cambria"/>
        </w:rPr>
        <w:t>Carolina Abecedarian</w:t>
      </w:r>
      <w:r w:rsidR="00FD1DFD">
        <w:rPr>
          <w:rFonts w:ascii="Cambria" w:hAnsi="Cambria"/>
        </w:rPr>
        <w:t xml:space="preserve"> Project) ve </w:t>
      </w:r>
      <w:r w:rsidR="00FD1DFD" w:rsidRPr="004106E7">
        <w:rPr>
          <w:rFonts w:ascii="Cambria" w:hAnsi="Cambria"/>
        </w:rPr>
        <w:t>Syracuse Aileyi Geliştirmeye Yönelik Araştırma Programı (Syracuse Family Development Research Program)</w:t>
      </w:r>
      <w:r w:rsidR="00FD1DFD">
        <w:rPr>
          <w:rFonts w:ascii="Cambria" w:hAnsi="Cambria"/>
        </w:rPr>
        <w:t xml:space="preserve"> etkiliği kanıtlanmış erken müdahele programları olarak karşımıza çıkmaktadır. Türkiye’de ise farklı projeler ve eğitim programları bulunmaktadır. Bu projeler ve programlar arasında AÇEV’in yürüttüğü çocuğun gelişimini desteklemek ve ebeveynlerin </w:t>
      </w:r>
      <w:r w:rsidR="00FD1DFD">
        <w:rPr>
          <w:rFonts w:ascii="Cambria" w:hAnsi="Cambria"/>
        </w:rPr>
        <w:lastRenderedPageBreak/>
        <w:t>çeşitli konulard</w:t>
      </w:r>
      <w:r w:rsidR="00B5043C">
        <w:rPr>
          <w:rFonts w:ascii="Cambria" w:hAnsi="Cambria"/>
        </w:rPr>
        <w:t xml:space="preserve">a bilgilendirilmesini amaçlayan 0-4 yaş Anne Çocuk Eğitimi Programı, 5-6 yaş Anne Çocuk Eğitimi Programı, Baba Destek Programı, Okul Öncesi Veli-Çocuk Programı, Aile ve Çocuk Eğitimi Merkezi Kış Uygulamaları, Yaz Okulları Projesi ve Aile Destek Programları etkili programlar olarak karşımıza çıkmaktadır. </w:t>
      </w:r>
    </w:p>
    <w:p w:rsidR="00B5043C" w:rsidRDefault="00D66A47" w:rsidP="00E7564E">
      <w:pPr>
        <w:autoSpaceDE w:val="0"/>
        <w:autoSpaceDN w:val="0"/>
        <w:adjustRightInd w:val="0"/>
        <w:ind w:firstLine="567"/>
        <w:jc w:val="both"/>
        <w:rPr>
          <w:rFonts w:ascii="Cambria" w:hAnsi="Cambria"/>
        </w:rPr>
      </w:pPr>
      <w:r w:rsidRPr="004106E7">
        <w:rPr>
          <w:rFonts w:ascii="Cambria" w:hAnsi="Cambria"/>
        </w:rPr>
        <w:t>High</w:t>
      </w:r>
      <w:r w:rsidR="006147E6">
        <w:rPr>
          <w:rFonts w:ascii="Cambria" w:hAnsi="Cambria"/>
        </w:rPr>
        <w:t xml:space="preserve"> </w:t>
      </w:r>
      <w:r w:rsidRPr="004106E7">
        <w:rPr>
          <w:rFonts w:ascii="Cambria" w:hAnsi="Cambria"/>
        </w:rPr>
        <w:t>Scope Perry School projesi 1960</w:t>
      </w:r>
      <w:r w:rsidR="00B5043C">
        <w:rPr>
          <w:rFonts w:ascii="Cambria" w:hAnsi="Cambria"/>
        </w:rPr>
        <w:t>’</w:t>
      </w:r>
      <w:r w:rsidRPr="004106E7">
        <w:rPr>
          <w:rFonts w:ascii="Cambria" w:hAnsi="Cambria"/>
        </w:rPr>
        <w:t>lı yı</w:t>
      </w:r>
      <w:r w:rsidR="00B5043C">
        <w:rPr>
          <w:rFonts w:ascii="Cambria" w:hAnsi="Cambria"/>
        </w:rPr>
        <w:t xml:space="preserve">llarda uygulanmaya başlanmış </w:t>
      </w:r>
      <w:r w:rsidRPr="004106E7">
        <w:rPr>
          <w:rFonts w:ascii="Cambria" w:hAnsi="Cambria"/>
        </w:rPr>
        <w:t>ve yaklaşık 30 yıl sürmüştür. Bu program</w:t>
      </w:r>
      <w:r w:rsidR="006147E6">
        <w:rPr>
          <w:rFonts w:ascii="Cambria" w:hAnsi="Cambria"/>
        </w:rPr>
        <w:t xml:space="preserve">ın başlangıçtaki </w:t>
      </w:r>
      <w:r w:rsidRPr="004106E7">
        <w:rPr>
          <w:rFonts w:ascii="Cambria" w:hAnsi="Cambria"/>
        </w:rPr>
        <w:t>hedef kitle</w:t>
      </w:r>
      <w:r w:rsidR="006147E6">
        <w:rPr>
          <w:rFonts w:ascii="Cambria" w:hAnsi="Cambria"/>
        </w:rPr>
        <w:t>si</w:t>
      </w:r>
      <w:r w:rsidRPr="004106E7">
        <w:rPr>
          <w:rFonts w:ascii="Cambria" w:hAnsi="Cambria"/>
        </w:rPr>
        <w:t xml:space="preserve"> sosyo</w:t>
      </w:r>
      <w:r w:rsidR="000D5366" w:rsidRPr="004106E7">
        <w:rPr>
          <w:rFonts w:ascii="Cambria" w:hAnsi="Cambria"/>
        </w:rPr>
        <w:t>-</w:t>
      </w:r>
      <w:r w:rsidRPr="004106E7">
        <w:rPr>
          <w:rFonts w:ascii="Cambria" w:hAnsi="Cambria"/>
        </w:rPr>
        <w:t>ekonomik düzeyi düşük olan üç</w:t>
      </w:r>
      <w:r w:rsidR="006147E6">
        <w:rPr>
          <w:rFonts w:ascii="Cambria" w:hAnsi="Cambria"/>
        </w:rPr>
        <w:t xml:space="preserve"> ve dört yaşlarındaki çocuklar iken </w:t>
      </w:r>
      <w:r w:rsidRPr="004106E7">
        <w:rPr>
          <w:rFonts w:ascii="Cambria" w:hAnsi="Cambria"/>
        </w:rPr>
        <w:t>daha sonr</w:t>
      </w:r>
      <w:r w:rsidR="006147E6">
        <w:rPr>
          <w:rFonts w:ascii="Cambria" w:hAnsi="Cambria"/>
        </w:rPr>
        <w:t>a bu yaş grubu genişletilmiştir</w:t>
      </w:r>
      <w:r w:rsidRPr="004106E7">
        <w:rPr>
          <w:rFonts w:ascii="Cambria" w:hAnsi="Cambria"/>
        </w:rPr>
        <w:t>. High</w:t>
      </w:r>
      <w:r w:rsidR="006147E6">
        <w:rPr>
          <w:rFonts w:ascii="Cambria" w:hAnsi="Cambria"/>
        </w:rPr>
        <w:t xml:space="preserve"> </w:t>
      </w:r>
      <w:r w:rsidRPr="004106E7">
        <w:rPr>
          <w:rFonts w:ascii="Cambria" w:hAnsi="Cambria"/>
        </w:rPr>
        <w:t>Scope programı genel olarak çocuklara günlük rutin sunan, onları kendilerini güvende hissettirmeyi amaçlayan, öğrenmeyi destekleyici olacak şekilde düzenlenen çevre elementini içeren bir programdır. Bu program hem büyük hem de küçük grup etkinliklerini içerirken çocukların aktif öğrenmelerini destekleyip onlara problem çözme becerisini kazandırmayı hedeflemiştir. Program çıktılarına bakıldığında bu programa katılan çocukların katılmayanlara oranla daha yüksek akademik başarı gösterdikleri ve öğrenim hayatlarının daha uzun sürdüğü gözlemlenmiştir</w:t>
      </w:r>
      <w:r w:rsidR="009C2D54" w:rsidRPr="004106E7">
        <w:rPr>
          <w:rFonts w:ascii="Cambria" w:hAnsi="Cambria"/>
        </w:rPr>
        <w:t xml:space="preserve"> (Schweinhart,2003)</w:t>
      </w:r>
      <w:r w:rsidRPr="004106E7">
        <w:rPr>
          <w:rFonts w:ascii="Cambria" w:hAnsi="Cambria"/>
        </w:rPr>
        <w:t>.</w:t>
      </w:r>
      <w:r w:rsidR="006147E6">
        <w:rPr>
          <w:rFonts w:ascii="Cambria" w:hAnsi="Cambria"/>
        </w:rPr>
        <w:t xml:space="preserve"> Yine aynı şekilde çevresel risk faktörleri üzerine odaklanan </w:t>
      </w:r>
      <w:r w:rsidRPr="004106E7">
        <w:rPr>
          <w:rFonts w:ascii="Cambria" w:hAnsi="Cambria"/>
        </w:rPr>
        <w:t>CPC (Chicago Child-Parent Center Preschool Program) sonuçlarına bakıldığında da programa katılanların katılmayanlara oranla daha yüksek</w:t>
      </w:r>
      <w:r w:rsidR="00FC51CA">
        <w:rPr>
          <w:rFonts w:ascii="Cambria" w:hAnsi="Cambria"/>
        </w:rPr>
        <w:t xml:space="preserve"> </w:t>
      </w:r>
      <w:r w:rsidRPr="004106E7">
        <w:rPr>
          <w:rFonts w:ascii="Cambria" w:hAnsi="Cambria"/>
        </w:rPr>
        <w:t>okul başarısı gösterdiği, sınıfta kalma ve okulu bırakma oranlarının daha düşük olduğu ve liseden mezun olma oranlarının ise daha yüksek olduğu sonucuna varılmıştır</w:t>
      </w:r>
      <w:r w:rsidR="009C2D54" w:rsidRPr="004106E7">
        <w:rPr>
          <w:rFonts w:ascii="Cambria" w:hAnsi="Cambria"/>
        </w:rPr>
        <w:t xml:space="preserve"> </w:t>
      </w:r>
      <w:r w:rsidR="005641D0" w:rsidRPr="004106E7">
        <w:rPr>
          <w:rFonts w:ascii="Cambria" w:hAnsi="Cambria"/>
        </w:rPr>
        <w:t>(Reynolds, O</w:t>
      </w:r>
      <w:r w:rsidR="002122BF">
        <w:rPr>
          <w:rFonts w:ascii="Cambria" w:hAnsi="Cambria"/>
        </w:rPr>
        <w:t xml:space="preserve">u </w:t>
      </w:r>
      <w:r w:rsidR="002122BF" w:rsidRPr="004106E7">
        <w:rPr>
          <w:rFonts w:ascii="Cambria" w:hAnsi="Cambria"/>
        </w:rPr>
        <w:t>&amp;</w:t>
      </w:r>
      <w:r w:rsidR="00B5043C">
        <w:rPr>
          <w:rFonts w:ascii="Cambria" w:hAnsi="Cambria"/>
        </w:rPr>
        <w:t xml:space="preserve"> Topitzes, 2004)</w:t>
      </w:r>
      <w:r w:rsidRPr="004106E7">
        <w:rPr>
          <w:rFonts w:ascii="Cambria" w:hAnsi="Cambria"/>
        </w:rPr>
        <w:t>.</w:t>
      </w:r>
      <w:r w:rsidR="00B5043C">
        <w:rPr>
          <w:rFonts w:ascii="Cambria" w:hAnsi="Cambria"/>
        </w:rPr>
        <w:t xml:space="preserve"> </w:t>
      </w:r>
    </w:p>
    <w:p w:rsidR="006C547C" w:rsidRPr="004106E7" w:rsidRDefault="00D66A47" w:rsidP="00E7564E">
      <w:pPr>
        <w:autoSpaceDE w:val="0"/>
        <w:autoSpaceDN w:val="0"/>
        <w:adjustRightInd w:val="0"/>
        <w:ind w:firstLine="567"/>
        <w:jc w:val="both"/>
        <w:rPr>
          <w:rFonts w:ascii="Cambria" w:hAnsi="Cambria"/>
        </w:rPr>
      </w:pPr>
      <w:r w:rsidRPr="004106E7">
        <w:rPr>
          <w:rFonts w:ascii="Cambria" w:hAnsi="Cambria"/>
        </w:rPr>
        <w:t>0-5 yaş arası risk grubu çocukların bakımının ve eğitiminin sağlandığı Carolina Abecedarian Projesinin sonuçlarına bakıldığında uzun vadeli iyi yönde bulgular görülmektedir. Proje bitiminden on yıl sonra bakıldığında bile risk grubundaki ailelerin çocukları olmalarına rağmen programa katılan ve çocuk bakımı konusunda desteklenen ailelerin çocukların akademik ve bilişsel becerilerinin önemli ölçüde farklılıklar gösterdiği görülmüştür</w:t>
      </w:r>
      <w:r w:rsidR="009C2D54" w:rsidRPr="004106E7">
        <w:rPr>
          <w:rFonts w:ascii="Cambria" w:hAnsi="Cambria"/>
        </w:rPr>
        <w:t>.</w:t>
      </w:r>
      <w:r w:rsidRPr="004106E7">
        <w:rPr>
          <w:rFonts w:ascii="Cambria" w:hAnsi="Cambria"/>
        </w:rPr>
        <w:t xml:space="preserve"> Ayrıca erken çocukluk döneminde eğitim alan çocukların kontrol grubundaki çocuklara oranla akademik başarılarının daha yüksek olduğu görülmüştür</w:t>
      </w:r>
      <w:r w:rsidR="009C2D54" w:rsidRPr="004106E7">
        <w:rPr>
          <w:rFonts w:ascii="Cambria" w:hAnsi="Cambria"/>
        </w:rPr>
        <w:t xml:space="preserve"> </w:t>
      </w:r>
      <w:r w:rsidR="000C3989">
        <w:rPr>
          <w:rFonts w:ascii="Cambria" w:hAnsi="Cambria"/>
        </w:rPr>
        <w:t>(</w:t>
      </w:r>
      <w:r w:rsidR="002122BF">
        <w:rPr>
          <w:rFonts w:ascii="Cambria" w:hAnsi="Cambria"/>
        </w:rPr>
        <w:t>Campbell vd.</w:t>
      </w:r>
      <w:r w:rsidR="009C2D54" w:rsidRPr="004106E7">
        <w:rPr>
          <w:rFonts w:ascii="Cambria" w:hAnsi="Cambria"/>
        </w:rPr>
        <w:t>, 2012).</w:t>
      </w:r>
      <w:r w:rsidR="00B5043C">
        <w:rPr>
          <w:rFonts w:ascii="Cambria" w:hAnsi="Cambria"/>
        </w:rPr>
        <w:t xml:space="preserve"> </w:t>
      </w:r>
      <w:r w:rsidRPr="004106E7">
        <w:rPr>
          <w:rFonts w:ascii="Cambria" w:hAnsi="Cambria"/>
        </w:rPr>
        <w:t>Syracuse Aileyi Geliştirmeye Yönelik Araştırma Programı (Syracuse Family Development Research Program) gönüllüler tarafından yürütülen haftalık ev ziyaretlerine dayalı ailelerin doğum öncesi bilgilendirilmesini amaçlayan bir programdır. Hamileliğin üçüncü evresinden başlayarak okul başlayana kadar süren sosyal yardımı da içeren bu program dâhilinde çocuklara anaokulunda tam gün eğitim verilmiştir. Çocuklara farklı yaşlarda (3,4, 5, 6 ve 25) ölçüm yapılarak programın etkinliği ölçülmeye çalışılmıştır. Programa katılan çocukların katılmayanlara oranla daha az suç işledikleri, programa devam ettikleri 5 yıl boyunca annelerin okulunu bitirme oranlarının kontrol grubuna göre daha yüksek olduğu, programa devam eden kız çocuklarının etmeyenlere oranla daha uzun süre eğitimlerine devam ettikleri sonucuna varılmıştır. Kız çocuklarının öğrenimlerine daha uzun süre devam etmesi bulgusu cinsiyete dayalı olumsuzlukların müdahale programları ile azaldığını gösteren bir kanıt olabilir</w:t>
      </w:r>
      <w:r w:rsidR="00C43305" w:rsidRPr="004106E7">
        <w:rPr>
          <w:rFonts w:ascii="Cambria" w:hAnsi="Cambria"/>
        </w:rPr>
        <w:t xml:space="preserve"> (Lally, 1987).</w:t>
      </w:r>
    </w:p>
    <w:p w:rsidR="006C547C" w:rsidRPr="004106E7" w:rsidRDefault="00B5043C" w:rsidP="00E7564E">
      <w:pPr>
        <w:autoSpaceDE w:val="0"/>
        <w:autoSpaceDN w:val="0"/>
        <w:adjustRightInd w:val="0"/>
        <w:ind w:firstLine="567"/>
        <w:jc w:val="both"/>
        <w:rPr>
          <w:rFonts w:ascii="Cambria" w:hAnsi="Cambria"/>
        </w:rPr>
      </w:pPr>
      <w:r>
        <w:rPr>
          <w:rFonts w:ascii="Cambria" w:hAnsi="Cambria"/>
        </w:rPr>
        <w:t>E</w:t>
      </w:r>
      <w:r w:rsidR="006C547C" w:rsidRPr="004106E7">
        <w:rPr>
          <w:rFonts w:ascii="Cambria" w:hAnsi="Cambria"/>
        </w:rPr>
        <w:t>tkili bir erken müdahale programı oluşturmak kapsamlı, zor, uzun bir süre gerektiren, maliyetli bir çalışmadır. Fakat erken müdahale programlarının sağlayacağı faydalar göz önüne alındığında yapılan yatırımların ve emeğin boşa çıkmayacağı hatta getireceği kazançların hem çocuğu, hem aileyi hem de toplumu geliştirerek ülkenin ekonomik ve refah düzeyini yükselteceği bir gerçektir</w:t>
      </w:r>
      <w:r w:rsidR="0062086D" w:rsidRPr="004106E7">
        <w:rPr>
          <w:rFonts w:ascii="Cambria" w:hAnsi="Cambria"/>
        </w:rPr>
        <w:t>.</w:t>
      </w:r>
      <w:r w:rsidR="00863072">
        <w:rPr>
          <w:rFonts w:ascii="Cambria" w:hAnsi="Cambria"/>
        </w:rPr>
        <w:t xml:space="preserve"> Bu nedenle</w:t>
      </w:r>
      <w:r>
        <w:rPr>
          <w:rFonts w:ascii="Cambria" w:hAnsi="Cambria"/>
        </w:rPr>
        <w:t xml:space="preserve"> maliyet-fayda analizleri doğrultusunda en yararlı progr</w:t>
      </w:r>
      <w:r w:rsidR="00863072">
        <w:rPr>
          <w:rFonts w:ascii="Cambria" w:hAnsi="Cambria"/>
        </w:rPr>
        <w:t>amın uygulanması gerekmektedir.</w:t>
      </w:r>
      <w:r>
        <w:rPr>
          <w:rFonts w:ascii="Cambria" w:hAnsi="Cambria"/>
        </w:rPr>
        <w:t xml:space="preserve"> </w:t>
      </w:r>
    </w:p>
    <w:p w:rsidR="000C3989" w:rsidRDefault="006C547C" w:rsidP="00E7564E">
      <w:pPr>
        <w:autoSpaceDE w:val="0"/>
        <w:autoSpaceDN w:val="0"/>
        <w:adjustRightInd w:val="0"/>
        <w:ind w:firstLine="567"/>
        <w:jc w:val="both"/>
        <w:rPr>
          <w:rFonts w:ascii="Cambria" w:hAnsi="Cambria"/>
        </w:rPr>
      </w:pPr>
      <w:r w:rsidRPr="004106E7">
        <w:rPr>
          <w:rFonts w:ascii="Cambria" w:hAnsi="Cambria"/>
        </w:rPr>
        <w:t xml:space="preserve">Sonuç olarak erken müdahale, </w:t>
      </w:r>
      <w:r w:rsidR="00863072">
        <w:rPr>
          <w:rFonts w:ascii="Cambria" w:hAnsi="Cambria"/>
        </w:rPr>
        <w:t xml:space="preserve">gelişimsel </w:t>
      </w:r>
      <w:r w:rsidRPr="004106E7">
        <w:rPr>
          <w:rFonts w:ascii="Cambria" w:hAnsi="Cambria"/>
        </w:rPr>
        <w:t xml:space="preserve">yetersizliği olan ya da gelişimi risk altında olduğu fark edilen bebek ve çocukların özel gereksinimlerinin karşılanmasını sağlayan düzenlemeleri içermektedir. Erken müdahale hizmetleri risk durumlarının çocuk ve aile üzerindeki </w:t>
      </w:r>
      <w:r w:rsidR="00863072">
        <w:rPr>
          <w:rFonts w:ascii="Cambria" w:hAnsi="Cambria"/>
        </w:rPr>
        <w:t xml:space="preserve">olası olumsuz </w:t>
      </w:r>
      <w:r w:rsidRPr="004106E7">
        <w:rPr>
          <w:rFonts w:ascii="Cambria" w:hAnsi="Cambria"/>
        </w:rPr>
        <w:t xml:space="preserve">etkilerini azaltmayı amaçlar. </w:t>
      </w:r>
    </w:p>
    <w:p w:rsidR="00E626CD" w:rsidRDefault="006C547C" w:rsidP="00E7564E">
      <w:pPr>
        <w:autoSpaceDE w:val="0"/>
        <w:autoSpaceDN w:val="0"/>
        <w:adjustRightInd w:val="0"/>
        <w:ind w:firstLine="567"/>
        <w:jc w:val="both"/>
        <w:rPr>
          <w:rFonts w:ascii="Cambria" w:hAnsi="Cambria"/>
        </w:rPr>
      </w:pPr>
      <w:r w:rsidRPr="004106E7">
        <w:rPr>
          <w:rFonts w:ascii="Cambria" w:hAnsi="Cambria"/>
        </w:rPr>
        <w:lastRenderedPageBreak/>
        <w:t>Erken çocukluk dönemi çocuğun gelişiminde, sağlıklı bir birey olarak yetişmesinde temel yapı taşlarının atıldığı kritik bir dönem olması nedeniyle çocuğun hayatındaki risk faktörlerinin en erken dönemde fark edilip gerekli hizmetlerin sağlanması</w:t>
      </w:r>
      <w:r w:rsidR="0005328A">
        <w:rPr>
          <w:rFonts w:ascii="Cambria" w:hAnsi="Cambria"/>
        </w:rPr>
        <w:t xml:space="preserve"> açısından önemli olduğu için</w:t>
      </w:r>
      <w:r w:rsidRPr="004106E7">
        <w:rPr>
          <w:rFonts w:ascii="Cambria" w:hAnsi="Cambria"/>
        </w:rPr>
        <w:t xml:space="preserve"> erken çocukluk döneminde çocuğun hayatında önemli bir rolü olan okul öncesi öğretmenlerinin erken müdahale hizmetleri hakkında bilgi sahibi olmaları ayrı bir önem taşımaktadır. </w:t>
      </w:r>
      <w:r w:rsidR="00E626CD">
        <w:rPr>
          <w:rFonts w:ascii="Cambria" w:hAnsi="Cambria"/>
        </w:rPr>
        <w:t>Bu nedenle o</w:t>
      </w:r>
      <w:r w:rsidRPr="004106E7">
        <w:rPr>
          <w:rFonts w:ascii="Cambria" w:hAnsi="Cambria"/>
        </w:rPr>
        <w:t xml:space="preserve">kul öncesi öğretmen adaylarının erken müdahale kavramına ilişkin algılarının ortaya konmasında </w:t>
      </w:r>
      <w:r w:rsidR="00E626CD">
        <w:rPr>
          <w:rFonts w:ascii="Cambria" w:hAnsi="Cambria"/>
        </w:rPr>
        <w:t xml:space="preserve">metafor tekniğinden yararlanılmıştır. Metaforlar bireyin algısını ortaya koymada güçlü zihinsel araçlardan biri olması nedeniyle tercih edilmiştir. </w:t>
      </w:r>
      <w:r w:rsidRPr="004106E7">
        <w:rPr>
          <w:rFonts w:ascii="Cambria" w:hAnsi="Cambria"/>
        </w:rPr>
        <w:t>Metafor birbirinden farklı iki olgu arasında bir ilişki kurulmasını sağlayarak bir zihinsel şemanın başka bir zihinsel şema üzerine yansıtılmasına olanak verdiği için güçlü bir zihinsel modeldir (Saban, 2008). Temelde, metafor kavramı ile kastedilen, bir kavram, olgu veya olayın başka bir kavram, olgu veya olaya benzetilerek açıklanmasıdır (Oxford vd., 1998). Metaforlar anlamak istediğimiz nesneyi veya olguyu, başka bir anlam alanına ait olan kavramlar ağın</w:t>
      </w:r>
      <w:r w:rsidR="00D66A47" w:rsidRPr="004106E7">
        <w:rPr>
          <w:rFonts w:ascii="Cambria" w:hAnsi="Cambria"/>
        </w:rPr>
        <w:t>d</w:t>
      </w:r>
      <w:r w:rsidRPr="004106E7">
        <w:rPr>
          <w:rFonts w:ascii="Cambria" w:hAnsi="Cambria"/>
        </w:rPr>
        <w:t>a</w:t>
      </w:r>
      <w:r w:rsidR="00D66A47" w:rsidRPr="004106E7">
        <w:rPr>
          <w:rFonts w:ascii="Cambria" w:hAnsi="Cambria"/>
        </w:rPr>
        <w:t>n</w:t>
      </w:r>
      <w:r w:rsidRPr="004106E7">
        <w:rPr>
          <w:rFonts w:ascii="Cambria" w:hAnsi="Cambria"/>
        </w:rPr>
        <w:t xml:space="preserve"> başlayarak, yeniden kavramlaştırmamızı, değişik yönlerden görmemizi ve daha önceden gözden kaçan bazı durumları aydınlatabilmemizi sağlar (Taylor, 1984).</w:t>
      </w:r>
      <w:r w:rsidR="007648CE">
        <w:rPr>
          <w:rFonts w:ascii="Cambria" w:hAnsi="Cambria"/>
        </w:rPr>
        <w:t xml:space="preserve"> </w:t>
      </w:r>
    </w:p>
    <w:p w:rsidR="006C547C" w:rsidRPr="004106E7" w:rsidRDefault="00E626CD" w:rsidP="00E7564E">
      <w:pPr>
        <w:autoSpaceDE w:val="0"/>
        <w:autoSpaceDN w:val="0"/>
        <w:adjustRightInd w:val="0"/>
        <w:ind w:firstLine="567"/>
        <w:jc w:val="both"/>
        <w:rPr>
          <w:rFonts w:ascii="Cambria" w:hAnsi="Cambria"/>
        </w:rPr>
      </w:pPr>
      <w:r>
        <w:rPr>
          <w:rFonts w:ascii="Cambria" w:hAnsi="Cambria"/>
        </w:rPr>
        <w:t xml:space="preserve">Alanyazında erken müdahale kavramına yönelik okul öncesi öğretmen adaylarının algılarını belirlemeye yönelik yapılan çalışmaların bulunmadığı görülmektedir. </w:t>
      </w:r>
      <w:r w:rsidRPr="004106E7">
        <w:rPr>
          <w:rFonts w:ascii="Cambria" w:hAnsi="Cambria"/>
        </w:rPr>
        <w:t>Bu nedenle bu araştırmanın amacını okul öncesi öğretmen adaylarının erken müdahale kavramına ilişkin algı düzeyinin belirlenmesi oluşturmaktadır.</w:t>
      </w:r>
      <w:r>
        <w:rPr>
          <w:rFonts w:ascii="Cambria" w:hAnsi="Cambria"/>
        </w:rPr>
        <w:t xml:space="preserve"> Bu amaç doğrultusunda </w:t>
      </w:r>
      <w:r w:rsidR="006C547C" w:rsidRPr="004106E7">
        <w:rPr>
          <w:rFonts w:ascii="Cambria" w:hAnsi="Cambria"/>
        </w:rPr>
        <w:t>araştırmada aşağıdaki sorulara cevap aranmıştır:</w:t>
      </w:r>
    </w:p>
    <w:p w:rsidR="006C547C" w:rsidRPr="004106E7" w:rsidRDefault="006C547C" w:rsidP="00E7564E">
      <w:pPr>
        <w:numPr>
          <w:ilvl w:val="0"/>
          <w:numId w:val="2"/>
        </w:numPr>
        <w:autoSpaceDE w:val="0"/>
        <w:autoSpaceDN w:val="0"/>
        <w:adjustRightInd w:val="0"/>
        <w:ind w:firstLine="567"/>
        <w:jc w:val="both"/>
        <w:rPr>
          <w:rFonts w:ascii="Cambria" w:hAnsi="Cambria"/>
        </w:rPr>
      </w:pPr>
      <w:r w:rsidRPr="004106E7">
        <w:rPr>
          <w:rFonts w:ascii="Cambria" w:hAnsi="Cambria"/>
        </w:rPr>
        <w:t>Okul öncesi öğretmeni adaylarının erken müdahale kavramına ilişkin oluşturdukları metaforlar nelerdir?</w:t>
      </w:r>
    </w:p>
    <w:p w:rsidR="000367E2" w:rsidRPr="004106E7" w:rsidRDefault="006C547C" w:rsidP="00E7564E">
      <w:pPr>
        <w:numPr>
          <w:ilvl w:val="0"/>
          <w:numId w:val="2"/>
        </w:numPr>
        <w:autoSpaceDE w:val="0"/>
        <w:autoSpaceDN w:val="0"/>
        <w:adjustRightInd w:val="0"/>
        <w:ind w:firstLine="567"/>
        <w:jc w:val="both"/>
        <w:rPr>
          <w:rFonts w:ascii="Cambria" w:hAnsi="Cambria"/>
        </w:rPr>
      </w:pPr>
      <w:r w:rsidRPr="004106E7">
        <w:rPr>
          <w:rFonts w:ascii="Cambria" w:hAnsi="Cambria"/>
        </w:rPr>
        <w:t>Bu metaforlar diğer</w:t>
      </w:r>
      <w:r w:rsidR="00CB2B0D" w:rsidRPr="004106E7">
        <w:rPr>
          <w:rFonts w:ascii="Cambria" w:hAnsi="Cambria"/>
        </w:rPr>
        <w:t xml:space="preserve"> </w:t>
      </w:r>
      <w:r w:rsidRPr="004106E7">
        <w:rPr>
          <w:rFonts w:ascii="Cambria" w:hAnsi="Cambria"/>
        </w:rPr>
        <w:t>değişkenler (sınıf düzeyi, cinsiyet, mezun oldukları lise türü, daha önce erken müdahale ile ilgili herhangi bir ders, eğitim ya da seminer alma durumları) açısından farklılaşmakta mıdır?</w:t>
      </w:r>
    </w:p>
    <w:p w:rsidR="000367E2" w:rsidRPr="004106E7" w:rsidRDefault="000367E2" w:rsidP="00E7564E">
      <w:pPr>
        <w:pStyle w:val="Pa20"/>
        <w:spacing w:before="240" w:after="240" w:line="240" w:lineRule="auto"/>
        <w:jc w:val="center"/>
        <w:rPr>
          <w:rFonts w:ascii="Cambria" w:hAnsi="Cambria"/>
          <w:color w:val="000000"/>
          <w:sz w:val="22"/>
          <w:szCs w:val="22"/>
        </w:rPr>
      </w:pPr>
      <w:r w:rsidRPr="004106E7">
        <w:rPr>
          <w:rStyle w:val="A0"/>
          <w:rFonts w:ascii="Cambria" w:hAnsi="Cambria" w:cs="Times New Roman"/>
          <w:b/>
          <w:bCs/>
          <w:sz w:val="22"/>
          <w:szCs w:val="22"/>
        </w:rPr>
        <w:t>YÖNTEM</w:t>
      </w:r>
    </w:p>
    <w:p w:rsidR="000367E2" w:rsidRPr="004106E7" w:rsidRDefault="000367E2" w:rsidP="00E7564E">
      <w:pPr>
        <w:pStyle w:val="Pa4"/>
        <w:spacing w:after="120" w:line="240" w:lineRule="auto"/>
        <w:jc w:val="both"/>
        <w:rPr>
          <w:rFonts w:ascii="Cambria" w:hAnsi="Cambria"/>
          <w:color w:val="000000"/>
          <w:sz w:val="22"/>
          <w:szCs w:val="22"/>
        </w:rPr>
      </w:pPr>
      <w:r w:rsidRPr="004106E7">
        <w:rPr>
          <w:rStyle w:val="A0"/>
          <w:rFonts w:ascii="Cambria" w:hAnsi="Cambria" w:cs="Times New Roman"/>
          <w:b/>
          <w:bCs/>
          <w:sz w:val="22"/>
          <w:szCs w:val="22"/>
        </w:rPr>
        <w:t xml:space="preserve">Araştırma Deseni </w:t>
      </w:r>
    </w:p>
    <w:p w:rsidR="00C43305" w:rsidRPr="004106E7" w:rsidRDefault="00C43305" w:rsidP="00E7564E">
      <w:pPr>
        <w:autoSpaceDE w:val="0"/>
        <w:autoSpaceDN w:val="0"/>
        <w:adjustRightInd w:val="0"/>
        <w:ind w:firstLine="567"/>
        <w:jc w:val="both"/>
        <w:rPr>
          <w:rStyle w:val="A0"/>
          <w:rFonts w:ascii="Cambria" w:hAnsi="Cambria" w:cs="Times New Roman"/>
          <w:sz w:val="22"/>
          <w:szCs w:val="22"/>
        </w:rPr>
      </w:pPr>
      <w:r w:rsidRPr="004106E7">
        <w:rPr>
          <w:rStyle w:val="A0"/>
          <w:rFonts w:ascii="Cambria" w:hAnsi="Cambria" w:cs="Times New Roman"/>
          <w:sz w:val="22"/>
          <w:szCs w:val="22"/>
        </w:rPr>
        <w:t>Bu çalışmada araştırma sorularına cevap bulabilmek için nitel araştırma yöntemlerinden biri olan metafor analizinden faydalanılmıştır. Nitel araştırmalar karmaşık anlamlı yapılar içeren çok sayıda hetero</w:t>
      </w:r>
      <w:r w:rsidR="000C3989">
        <w:rPr>
          <w:rStyle w:val="A0"/>
          <w:rFonts w:ascii="Cambria" w:hAnsi="Cambria" w:cs="Times New Roman"/>
          <w:sz w:val="22"/>
          <w:szCs w:val="22"/>
        </w:rPr>
        <w:t>jen bilgi yapılarını içerirler</w:t>
      </w:r>
      <w:r w:rsidRPr="004106E7">
        <w:rPr>
          <w:rStyle w:val="A0"/>
          <w:rFonts w:ascii="Cambria" w:hAnsi="Cambria" w:cs="Times New Roman"/>
          <w:sz w:val="22"/>
          <w:szCs w:val="22"/>
        </w:rPr>
        <w:t>. Metafor analizi, bu karmaşıklığı açıkça yapılandırılmış kalıplara indirmek için kullanılan bir analiz yöntemidir (Schmitt, 2005).</w:t>
      </w:r>
    </w:p>
    <w:p w:rsidR="000367E2" w:rsidRPr="004106E7" w:rsidRDefault="000367E2" w:rsidP="00E7564E">
      <w:pPr>
        <w:pStyle w:val="Pa4"/>
        <w:spacing w:before="120" w:after="120" w:line="240" w:lineRule="auto"/>
        <w:jc w:val="both"/>
        <w:rPr>
          <w:rStyle w:val="A0"/>
          <w:rFonts w:ascii="Cambria" w:hAnsi="Cambria" w:cs="Times New Roman"/>
          <w:b/>
          <w:bCs/>
          <w:sz w:val="22"/>
          <w:szCs w:val="22"/>
        </w:rPr>
      </w:pPr>
      <w:r w:rsidRPr="004106E7">
        <w:rPr>
          <w:rStyle w:val="A0"/>
          <w:rFonts w:ascii="Cambria" w:hAnsi="Cambria" w:cs="Times New Roman"/>
          <w:b/>
          <w:bCs/>
          <w:sz w:val="22"/>
          <w:szCs w:val="22"/>
        </w:rPr>
        <w:t xml:space="preserve">Çalışma Grubu </w:t>
      </w:r>
    </w:p>
    <w:p w:rsidR="0005328A" w:rsidRPr="0005328A" w:rsidRDefault="00CB2B0D" w:rsidP="00E7564E">
      <w:pPr>
        <w:pStyle w:val="Default"/>
        <w:ind w:firstLine="567"/>
        <w:jc w:val="both"/>
        <w:rPr>
          <w:rFonts w:ascii="Cambria" w:eastAsia="Times New Roman" w:hAnsi="Cambria" w:cs="Times New Roman"/>
          <w:kern w:val="24"/>
          <w:sz w:val="22"/>
          <w:szCs w:val="22"/>
        </w:rPr>
      </w:pPr>
      <w:r w:rsidRPr="004106E7">
        <w:rPr>
          <w:rFonts w:ascii="Cambria" w:eastAsia="Times New Roman" w:hAnsi="Cambria" w:cs="Times New Roman"/>
          <w:kern w:val="24"/>
          <w:sz w:val="22"/>
          <w:szCs w:val="22"/>
        </w:rPr>
        <w:t xml:space="preserve">Çalışmada uygun örnekleme yöntemi kullanılmıştır. Uygun örnekleme katılımcıların amaca yönelik seçilen </w:t>
      </w:r>
      <w:r w:rsidR="00C43305" w:rsidRPr="004106E7">
        <w:rPr>
          <w:rFonts w:ascii="Cambria" w:eastAsia="Times New Roman" w:hAnsi="Cambria" w:cs="Times New Roman"/>
          <w:kern w:val="24"/>
          <w:sz w:val="22"/>
          <w:szCs w:val="22"/>
        </w:rPr>
        <w:t>rastlantısal</w:t>
      </w:r>
      <w:r w:rsidRPr="004106E7">
        <w:rPr>
          <w:rFonts w:ascii="Cambria" w:eastAsia="Times New Roman" w:hAnsi="Cambria" w:cs="Times New Roman"/>
          <w:kern w:val="24"/>
          <w:sz w:val="22"/>
          <w:szCs w:val="22"/>
        </w:rPr>
        <w:t xml:space="preserve"> olmayan; araştırmacının örneklem grubuna ulaş</w:t>
      </w:r>
      <w:r w:rsidR="0062086D" w:rsidRPr="004106E7">
        <w:rPr>
          <w:rFonts w:ascii="Cambria" w:eastAsia="Times New Roman" w:hAnsi="Cambria" w:cs="Times New Roman"/>
          <w:kern w:val="24"/>
          <w:sz w:val="22"/>
          <w:szCs w:val="22"/>
        </w:rPr>
        <w:t>ıla</w:t>
      </w:r>
      <w:r w:rsidRPr="004106E7">
        <w:rPr>
          <w:rFonts w:ascii="Cambria" w:eastAsia="Times New Roman" w:hAnsi="Cambria" w:cs="Times New Roman"/>
          <w:kern w:val="24"/>
          <w:sz w:val="22"/>
          <w:szCs w:val="22"/>
        </w:rPr>
        <w:t>bilirliğinin gözetildiği örnekleme yöntemidir (Hesse-Biber, 2010). Bu çalışma</w:t>
      </w:r>
      <w:r w:rsidR="000C3989">
        <w:rPr>
          <w:rFonts w:ascii="Cambria" w:eastAsia="Times New Roman" w:hAnsi="Cambria" w:cs="Times New Roman"/>
          <w:kern w:val="24"/>
          <w:sz w:val="22"/>
          <w:szCs w:val="22"/>
        </w:rPr>
        <w:t>nın verisi</w:t>
      </w:r>
      <w:r w:rsidRPr="004106E7">
        <w:rPr>
          <w:rFonts w:ascii="Cambria" w:eastAsia="Times New Roman" w:hAnsi="Cambria" w:cs="Times New Roman"/>
          <w:kern w:val="24"/>
          <w:sz w:val="22"/>
          <w:szCs w:val="22"/>
        </w:rPr>
        <w:t xml:space="preserve"> Hacettepe Üniversitesi Okul Öncesi Öğretmenliği Lisans Programına devam eden birinci, ikinci, üçüncü ve dördüncü sınıf topl</w:t>
      </w:r>
      <w:r w:rsidR="000C3989">
        <w:rPr>
          <w:rFonts w:ascii="Cambria" w:eastAsia="Times New Roman" w:hAnsi="Cambria" w:cs="Times New Roman"/>
          <w:kern w:val="24"/>
          <w:sz w:val="22"/>
          <w:szCs w:val="22"/>
        </w:rPr>
        <w:t>amda 167 öğrenciden toplanmıştır</w:t>
      </w:r>
      <w:r w:rsidRPr="004106E7">
        <w:rPr>
          <w:rFonts w:ascii="Cambria" w:eastAsia="Times New Roman" w:hAnsi="Cambria" w:cs="Times New Roman"/>
          <w:kern w:val="24"/>
          <w:sz w:val="22"/>
          <w:szCs w:val="22"/>
        </w:rPr>
        <w:t>. Ancak geri dönmeyen ve boş olan formların elenmesi sonucu veri analizleri 159</w:t>
      </w:r>
      <w:r w:rsidR="001F390F" w:rsidRPr="004106E7">
        <w:rPr>
          <w:rFonts w:ascii="Cambria" w:eastAsia="Times New Roman" w:hAnsi="Cambria" w:cs="Times New Roman"/>
          <w:kern w:val="24"/>
          <w:sz w:val="22"/>
          <w:szCs w:val="22"/>
        </w:rPr>
        <w:t xml:space="preserve"> </w:t>
      </w:r>
      <w:r w:rsidR="008E71F0">
        <w:rPr>
          <w:rFonts w:ascii="Cambria" w:eastAsia="Times New Roman" w:hAnsi="Cambria" w:cs="Times New Roman"/>
          <w:kern w:val="24"/>
          <w:sz w:val="22"/>
          <w:szCs w:val="22"/>
        </w:rPr>
        <w:t>katılımcının verdikleri cevaplar</w:t>
      </w:r>
      <w:r w:rsidR="000C3989">
        <w:rPr>
          <w:rFonts w:ascii="Cambria" w:eastAsia="Times New Roman" w:hAnsi="Cambria" w:cs="Times New Roman"/>
          <w:kern w:val="24"/>
          <w:sz w:val="22"/>
          <w:szCs w:val="22"/>
        </w:rPr>
        <w:t xml:space="preserve"> </w:t>
      </w:r>
      <w:r w:rsidRPr="004106E7">
        <w:rPr>
          <w:rFonts w:ascii="Cambria" w:eastAsia="Times New Roman" w:hAnsi="Cambria" w:cs="Times New Roman"/>
          <w:kern w:val="24"/>
          <w:sz w:val="22"/>
          <w:szCs w:val="22"/>
        </w:rPr>
        <w:t>üzerinden gerçekleştirilmiştir. Araştırmaya 45 tane birinci sınıf, 38 tane ikinci sınıf, 35 tane üçüncü sınıf ve 41 tane dördüncü sınıf öğrencisi katılmıştır. Öğrencilerin %91,2’si</w:t>
      </w:r>
      <w:r w:rsidR="003F5D31" w:rsidRPr="004106E7">
        <w:rPr>
          <w:rFonts w:ascii="Cambria" w:eastAsia="Times New Roman" w:hAnsi="Cambria" w:cs="Times New Roman"/>
          <w:kern w:val="24"/>
          <w:sz w:val="22"/>
          <w:szCs w:val="22"/>
        </w:rPr>
        <w:t xml:space="preserve"> </w:t>
      </w:r>
      <w:r w:rsidRPr="004106E7">
        <w:rPr>
          <w:rFonts w:ascii="Cambria" w:eastAsia="Times New Roman" w:hAnsi="Cambria" w:cs="Times New Roman"/>
          <w:kern w:val="24"/>
          <w:sz w:val="22"/>
          <w:szCs w:val="22"/>
        </w:rPr>
        <w:t>kız (n:145), %8,8’i</w:t>
      </w:r>
      <w:r w:rsidR="006F2985">
        <w:rPr>
          <w:rFonts w:ascii="Cambria" w:eastAsia="Times New Roman" w:hAnsi="Cambria" w:cs="Times New Roman"/>
          <w:kern w:val="24"/>
          <w:sz w:val="22"/>
          <w:szCs w:val="22"/>
        </w:rPr>
        <w:t xml:space="preserve"> </w:t>
      </w:r>
      <w:r w:rsidRPr="004106E7">
        <w:rPr>
          <w:rFonts w:ascii="Cambria" w:eastAsia="Times New Roman" w:hAnsi="Cambria" w:cs="Times New Roman"/>
          <w:kern w:val="24"/>
          <w:sz w:val="22"/>
          <w:szCs w:val="22"/>
        </w:rPr>
        <w:t>erkektir (n:14). Öğrencilerin %52,2’si Anadolu Öğretmen Lisesi (n:83), %22.64’ü</w:t>
      </w:r>
      <w:r w:rsidR="003F5D31" w:rsidRPr="004106E7">
        <w:rPr>
          <w:rFonts w:ascii="Cambria" w:eastAsia="Times New Roman" w:hAnsi="Cambria" w:cs="Times New Roman"/>
          <w:kern w:val="24"/>
          <w:sz w:val="22"/>
          <w:szCs w:val="22"/>
        </w:rPr>
        <w:t xml:space="preserve"> </w:t>
      </w:r>
      <w:r w:rsidRPr="004106E7">
        <w:rPr>
          <w:rFonts w:ascii="Cambria" w:eastAsia="Times New Roman" w:hAnsi="Cambria" w:cs="Times New Roman"/>
          <w:kern w:val="24"/>
          <w:sz w:val="22"/>
          <w:szCs w:val="22"/>
        </w:rPr>
        <w:t>Kız Meslek Lisesi (n:36), %19,5’i Anadolu Lisesi (n:31) ve %5,6’sı</w:t>
      </w:r>
      <w:r w:rsidR="001F390F" w:rsidRPr="004106E7">
        <w:rPr>
          <w:rFonts w:ascii="Cambria" w:eastAsia="Times New Roman" w:hAnsi="Cambria" w:cs="Times New Roman"/>
          <w:kern w:val="24"/>
          <w:sz w:val="22"/>
          <w:szCs w:val="22"/>
        </w:rPr>
        <w:t xml:space="preserve"> </w:t>
      </w:r>
      <w:r w:rsidRPr="004106E7">
        <w:rPr>
          <w:rFonts w:ascii="Cambria" w:eastAsia="Times New Roman" w:hAnsi="Cambria" w:cs="Times New Roman"/>
          <w:kern w:val="24"/>
          <w:sz w:val="22"/>
          <w:szCs w:val="22"/>
        </w:rPr>
        <w:t>diğer liselerden (n:9) mezun olmuşlardır.</w:t>
      </w:r>
      <w:r w:rsidR="001F390F" w:rsidRPr="004106E7">
        <w:rPr>
          <w:rFonts w:ascii="Cambria" w:eastAsia="Times New Roman" w:hAnsi="Cambria" w:cs="Times New Roman"/>
          <w:kern w:val="24"/>
          <w:sz w:val="22"/>
          <w:szCs w:val="22"/>
        </w:rPr>
        <w:t xml:space="preserve"> </w:t>
      </w:r>
      <w:r w:rsidR="008E71F0">
        <w:rPr>
          <w:rFonts w:ascii="Cambria" w:eastAsia="Times New Roman" w:hAnsi="Cambria" w:cs="Times New Roman"/>
          <w:kern w:val="24"/>
          <w:sz w:val="22"/>
          <w:szCs w:val="22"/>
        </w:rPr>
        <w:t>Öğretmen adaylarının</w:t>
      </w:r>
      <w:r w:rsidRPr="004106E7">
        <w:rPr>
          <w:rFonts w:ascii="Cambria" w:eastAsia="Times New Roman" w:hAnsi="Cambria" w:cs="Times New Roman"/>
          <w:kern w:val="24"/>
          <w:sz w:val="22"/>
          <w:szCs w:val="22"/>
        </w:rPr>
        <w:t xml:space="preserve"> okudukları alanla ilgili mesleki bilgileri sınıf düzeyi arttıkça gelişmekte ve değişmektedir. Çalışma grubunun demografik özelliklerinde de görüldüğü gibi okul öncesi öğretmenliği lisans programını tercih edenlerin büyük bir çoğunluğu Anadolu Öğretmen Lisesi ve Kız Meslek Lisesi mezunlarıdır. Bu nedenle birinci sınıftan dördüncü sınıfa kadar olan bilgi düzeyindeki benzerlik ve farklılıkları ortaya koymak amacıyla çalışma grubuna tüm sınıflara devam eden öğretmen adayları alınmıştır. </w:t>
      </w:r>
      <w:r w:rsidRPr="004106E7">
        <w:rPr>
          <w:rFonts w:ascii="Cambria" w:eastAsia="Times New Roman" w:hAnsi="Cambria" w:cs="Times New Roman"/>
          <w:kern w:val="24"/>
          <w:sz w:val="22"/>
          <w:szCs w:val="22"/>
        </w:rPr>
        <w:lastRenderedPageBreak/>
        <w:t>Araştırmaya dâhil edilen katılımcıların hiçbiri erken müdahale ile ilgili herhangi bir ders, eğitim ya da seminer almamıştır (Tablo 1).</w:t>
      </w:r>
    </w:p>
    <w:p w:rsidR="00CB2B0D" w:rsidRPr="00E7564E" w:rsidRDefault="0075241F" w:rsidP="00E7564E">
      <w:pPr>
        <w:tabs>
          <w:tab w:val="left" w:pos="2296"/>
        </w:tabs>
        <w:spacing w:before="120" w:after="120"/>
        <w:jc w:val="both"/>
        <w:rPr>
          <w:rFonts w:ascii="Cambria" w:hAnsi="Cambria"/>
          <w:i/>
          <w:sz w:val="20"/>
        </w:rPr>
      </w:pPr>
      <w:r w:rsidRPr="00E7564E">
        <w:rPr>
          <w:rFonts w:ascii="Cambria" w:hAnsi="Cambria"/>
          <w:b/>
          <w:sz w:val="20"/>
        </w:rPr>
        <w:t xml:space="preserve">Tablo 1. </w:t>
      </w:r>
      <w:r w:rsidR="00CB2B0D" w:rsidRPr="00E7564E">
        <w:rPr>
          <w:rFonts w:ascii="Cambria" w:hAnsi="Cambria"/>
          <w:i/>
          <w:sz w:val="20"/>
        </w:rPr>
        <w:t>Okul Öncesi Öğretmen Adaylarına İlişkin Demografik Bilgiler</w:t>
      </w:r>
    </w:p>
    <w:tbl>
      <w:tblPr>
        <w:tblW w:w="0" w:type="auto"/>
        <w:tblLayout w:type="fixed"/>
        <w:tblLook w:val="04A0" w:firstRow="1" w:lastRow="0" w:firstColumn="1" w:lastColumn="0" w:noHBand="0" w:noVBand="1"/>
      </w:tblPr>
      <w:tblGrid>
        <w:gridCol w:w="3369"/>
        <w:gridCol w:w="2551"/>
        <w:gridCol w:w="1701"/>
        <w:gridCol w:w="1559"/>
      </w:tblGrid>
      <w:tr w:rsidR="00CB2B0D" w:rsidRPr="004106E7" w:rsidTr="00866356">
        <w:tc>
          <w:tcPr>
            <w:tcW w:w="5920" w:type="dxa"/>
            <w:gridSpan w:val="2"/>
            <w:tcBorders>
              <w:top w:val="single" w:sz="4" w:space="0" w:color="auto"/>
              <w:bottom w:val="single" w:sz="4" w:space="0" w:color="auto"/>
            </w:tcBorders>
          </w:tcPr>
          <w:p w:rsidR="00CB2B0D" w:rsidRPr="004106E7" w:rsidRDefault="00CB2B0D" w:rsidP="00866356">
            <w:pPr>
              <w:jc w:val="both"/>
            </w:pPr>
          </w:p>
        </w:tc>
        <w:tc>
          <w:tcPr>
            <w:tcW w:w="1701" w:type="dxa"/>
            <w:tcBorders>
              <w:top w:val="single" w:sz="4" w:space="0" w:color="auto"/>
              <w:bottom w:val="single" w:sz="4" w:space="0" w:color="auto"/>
            </w:tcBorders>
          </w:tcPr>
          <w:p w:rsidR="00CB2B0D" w:rsidRPr="004106E7" w:rsidRDefault="00CB2B0D" w:rsidP="00866356">
            <w:pPr>
              <w:jc w:val="both"/>
            </w:pPr>
            <w:r w:rsidRPr="004106E7">
              <w:t>Kız</w:t>
            </w:r>
          </w:p>
        </w:tc>
        <w:tc>
          <w:tcPr>
            <w:tcW w:w="1559" w:type="dxa"/>
            <w:tcBorders>
              <w:top w:val="single" w:sz="4" w:space="0" w:color="auto"/>
              <w:bottom w:val="single" w:sz="4" w:space="0" w:color="auto"/>
            </w:tcBorders>
          </w:tcPr>
          <w:p w:rsidR="00CB2B0D" w:rsidRPr="004106E7" w:rsidRDefault="00CB2B0D" w:rsidP="00866356">
            <w:pPr>
              <w:jc w:val="both"/>
            </w:pPr>
            <w:r w:rsidRPr="004106E7">
              <w:t>Erkek</w:t>
            </w:r>
          </w:p>
        </w:tc>
      </w:tr>
      <w:tr w:rsidR="00844DF8" w:rsidRPr="004106E7" w:rsidTr="00866356">
        <w:trPr>
          <w:trHeight w:val="118"/>
        </w:trPr>
        <w:tc>
          <w:tcPr>
            <w:tcW w:w="3369" w:type="dxa"/>
            <w:vMerge w:val="restart"/>
            <w:tcBorders>
              <w:top w:val="single" w:sz="4" w:space="0" w:color="auto"/>
            </w:tcBorders>
          </w:tcPr>
          <w:p w:rsidR="00CB2B0D" w:rsidRPr="004106E7" w:rsidRDefault="00CB2B0D" w:rsidP="00866356">
            <w:pPr>
              <w:jc w:val="both"/>
            </w:pPr>
            <w:r w:rsidRPr="004106E7">
              <w:t xml:space="preserve">Sınıf </w:t>
            </w:r>
          </w:p>
        </w:tc>
        <w:tc>
          <w:tcPr>
            <w:tcW w:w="2551" w:type="dxa"/>
            <w:tcBorders>
              <w:top w:val="single" w:sz="4" w:space="0" w:color="auto"/>
            </w:tcBorders>
          </w:tcPr>
          <w:p w:rsidR="00CB2B0D" w:rsidRPr="004106E7" w:rsidRDefault="00CB2B0D" w:rsidP="00866356">
            <w:pPr>
              <w:jc w:val="both"/>
            </w:pPr>
            <w:r w:rsidRPr="004106E7">
              <w:t>1. Sınıf</w:t>
            </w:r>
          </w:p>
        </w:tc>
        <w:tc>
          <w:tcPr>
            <w:tcW w:w="1701" w:type="dxa"/>
            <w:tcBorders>
              <w:top w:val="single" w:sz="4" w:space="0" w:color="auto"/>
            </w:tcBorders>
          </w:tcPr>
          <w:p w:rsidR="00CB2B0D" w:rsidRPr="004106E7" w:rsidRDefault="00CB2B0D" w:rsidP="00866356">
            <w:pPr>
              <w:jc w:val="both"/>
            </w:pPr>
            <w:r w:rsidRPr="004106E7">
              <w:t>40</w:t>
            </w:r>
          </w:p>
        </w:tc>
        <w:tc>
          <w:tcPr>
            <w:tcW w:w="1559" w:type="dxa"/>
            <w:tcBorders>
              <w:top w:val="single" w:sz="4" w:space="0" w:color="auto"/>
            </w:tcBorders>
          </w:tcPr>
          <w:p w:rsidR="00CB2B0D" w:rsidRPr="004106E7" w:rsidRDefault="00CB2B0D" w:rsidP="00866356">
            <w:pPr>
              <w:jc w:val="both"/>
            </w:pPr>
            <w:r w:rsidRPr="004106E7">
              <w:t>5</w:t>
            </w:r>
          </w:p>
        </w:tc>
      </w:tr>
      <w:tr w:rsidR="00844DF8" w:rsidRPr="004106E7" w:rsidTr="00866356">
        <w:trPr>
          <w:trHeight w:val="117"/>
        </w:trPr>
        <w:tc>
          <w:tcPr>
            <w:tcW w:w="3369" w:type="dxa"/>
            <w:vMerge/>
          </w:tcPr>
          <w:p w:rsidR="00CB2B0D" w:rsidRPr="004106E7" w:rsidRDefault="00CB2B0D" w:rsidP="00866356">
            <w:pPr>
              <w:jc w:val="both"/>
            </w:pPr>
          </w:p>
        </w:tc>
        <w:tc>
          <w:tcPr>
            <w:tcW w:w="2551" w:type="dxa"/>
          </w:tcPr>
          <w:p w:rsidR="00CB2B0D" w:rsidRPr="004106E7" w:rsidRDefault="00CB2B0D" w:rsidP="00866356">
            <w:pPr>
              <w:jc w:val="both"/>
            </w:pPr>
            <w:r w:rsidRPr="004106E7">
              <w:t>2. Sınıf</w:t>
            </w:r>
          </w:p>
        </w:tc>
        <w:tc>
          <w:tcPr>
            <w:tcW w:w="1701" w:type="dxa"/>
          </w:tcPr>
          <w:p w:rsidR="00CB2B0D" w:rsidRPr="004106E7" w:rsidRDefault="00CB2B0D" w:rsidP="00866356">
            <w:pPr>
              <w:jc w:val="both"/>
            </w:pPr>
            <w:r w:rsidRPr="004106E7">
              <w:t>36</w:t>
            </w:r>
          </w:p>
        </w:tc>
        <w:tc>
          <w:tcPr>
            <w:tcW w:w="1559" w:type="dxa"/>
          </w:tcPr>
          <w:p w:rsidR="00CB2B0D" w:rsidRPr="004106E7" w:rsidRDefault="00CB2B0D" w:rsidP="00866356">
            <w:pPr>
              <w:jc w:val="both"/>
            </w:pPr>
            <w:r w:rsidRPr="004106E7">
              <w:t>2</w:t>
            </w:r>
          </w:p>
        </w:tc>
      </w:tr>
      <w:tr w:rsidR="00844DF8" w:rsidRPr="004106E7" w:rsidTr="00866356">
        <w:trPr>
          <w:trHeight w:val="117"/>
        </w:trPr>
        <w:tc>
          <w:tcPr>
            <w:tcW w:w="3369" w:type="dxa"/>
            <w:vMerge/>
          </w:tcPr>
          <w:p w:rsidR="00CB2B0D" w:rsidRPr="004106E7" w:rsidRDefault="00CB2B0D" w:rsidP="00866356">
            <w:pPr>
              <w:jc w:val="both"/>
            </w:pPr>
          </w:p>
        </w:tc>
        <w:tc>
          <w:tcPr>
            <w:tcW w:w="2551" w:type="dxa"/>
          </w:tcPr>
          <w:p w:rsidR="00CB2B0D" w:rsidRPr="004106E7" w:rsidRDefault="00CB2B0D" w:rsidP="00866356">
            <w:pPr>
              <w:jc w:val="both"/>
            </w:pPr>
            <w:r w:rsidRPr="004106E7">
              <w:t>3. Sınıf</w:t>
            </w:r>
          </w:p>
        </w:tc>
        <w:tc>
          <w:tcPr>
            <w:tcW w:w="1701" w:type="dxa"/>
          </w:tcPr>
          <w:p w:rsidR="00CB2B0D" w:rsidRPr="004106E7" w:rsidRDefault="00CB2B0D" w:rsidP="00866356">
            <w:pPr>
              <w:jc w:val="both"/>
            </w:pPr>
            <w:r w:rsidRPr="004106E7">
              <w:t>31</w:t>
            </w:r>
          </w:p>
        </w:tc>
        <w:tc>
          <w:tcPr>
            <w:tcW w:w="1559" w:type="dxa"/>
          </w:tcPr>
          <w:p w:rsidR="00CB2B0D" w:rsidRPr="004106E7" w:rsidRDefault="00CB2B0D" w:rsidP="00866356">
            <w:pPr>
              <w:jc w:val="both"/>
            </w:pPr>
            <w:r w:rsidRPr="004106E7">
              <w:t>4</w:t>
            </w:r>
          </w:p>
        </w:tc>
      </w:tr>
      <w:tr w:rsidR="00844DF8" w:rsidRPr="004106E7" w:rsidTr="00866356">
        <w:trPr>
          <w:trHeight w:val="288"/>
        </w:trPr>
        <w:tc>
          <w:tcPr>
            <w:tcW w:w="3369" w:type="dxa"/>
            <w:vMerge/>
            <w:tcBorders>
              <w:bottom w:val="single" w:sz="4" w:space="0" w:color="auto"/>
            </w:tcBorders>
          </w:tcPr>
          <w:p w:rsidR="00CB2B0D" w:rsidRPr="004106E7" w:rsidRDefault="00CB2B0D" w:rsidP="00866356">
            <w:pPr>
              <w:jc w:val="both"/>
            </w:pPr>
          </w:p>
        </w:tc>
        <w:tc>
          <w:tcPr>
            <w:tcW w:w="2551" w:type="dxa"/>
            <w:tcBorders>
              <w:bottom w:val="single" w:sz="4" w:space="0" w:color="auto"/>
            </w:tcBorders>
          </w:tcPr>
          <w:p w:rsidR="00CB2B0D" w:rsidRPr="004106E7" w:rsidRDefault="00CB2B0D" w:rsidP="00866356">
            <w:pPr>
              <w:jc w:val="both"/>
            </w:pPr>
            <w:r w:rsidRPr="004106E7">
              <w:t>4. Sınıf</w:t>
            </w:r>
          </w:p>
        </w:tc>
        <w:tc>
          <w:tcPr>
            <w:tcW w:w="1701" w:type="dxa"/>
            <w:tcBorders>
              <w:bottom w:val="single" w:sz="4" w:space="0" w:color="auto"/>
            </w:tcBorders>
          </w:tcPr>
          <w:p w:rsidR="00CB2B0D" w:rsidRPr="004106E7" w:rsidRDefault="00CB2B0D" w:rsidP="00866356">
            <w:pPr>
              <w:jc w:val="both"/>
            </w:pPr>
            <w:r w:rsidRPr="004106E7">
              <w:t>38</w:t>
            </w:r>
          </w:p>
        </w:tc>
        <w:tc>
          <w:tcPr>
            <w:tcW w:w="1559" w:type="dxa"/>
            <w:tcBorders>
              <w:bottom w:val="single" w:sz="4" w:space="0" w:color="auto"/>
            </w:tcBorders>
          </w:tcPr>
          <w:p w:rsidR="00CB2B0D" w:rsidRPr="004106E7" w:rsidRDefault="00CB2B0D" w:rsidP="00866356">
            <w:pPr>
              <w:jc w:val="both"/>
            </w:pPr>
            <w:r w:rsidRPr="004106E7">
              <w:t>3</w:t>
            </w:r>
          </w:p>
        </w:tc>
      </w:tr>
      <w:tr w:rsidR="00844DF8" w:rsidRPr="004106E7" w:rsidTr="00866356">
        <w:trPr>
          <w:trHeight w:val="118"/>
        </w:trPr>
        <w:tc>
          <w:tcPr>
            <w:tcW w:w="3369" w:type="dxa"/>
            <w:vMerge w:val="restart"/>
            <w:tcBorders>
              <w:top w:val="single" w:sz="4" w:space="0" w:color="auto"/>
            </w:tcBorders>
          </w:tcPr>
          <w:p w:rsidR="00CB2B0D" w:rsidRPr="004106E7" w:rsidRDefault="00CB2B0D" w:rsidP="00866356">
            <w:pPr>
              <w:jc w:val="both"/>
            </w:pPr>
            <w:r w:rsidRPr="004106E7">
              <w:t>Lise Türü</w:t>
            </w:r>
          </w:p>
        </w:tc>
        <w:tc>
          <w:tcPr>
            <w:tcW w:w="2551" w:type="dxa"/>
            <w:tcBorders>
              <w:top w:val="single" w:sz="4" w:space="0" w:color="auto"/>
            </w:tcBorders>
          </w:tcPr>
          <w:p w:rsidR="00CB2B0D" w:rsidRPr="004106E7" w:rsidRDefault="00CB2B0D" w:rsidP="00866356">
            <w:pPr>
              <w:jc w:val="both"/>
            </w:pPr>
            <w:r w:rsidRPr="004106E7">
              <w:t>Anadolu Öğretmen Lisesi</w:t>
            </w:r>
          </w:p>
        </w:tc>
        <w:tc>
          <w:tcPr>
            <w:tcW w:w="1701" w:type="dxa"/>
            <w:tcBorders>
              <w:top w:val="single" w:sz="4" w:space="0" w:color="auto"/>
            </w:tcBorders>
          </w:tcPr>
          <w:p w:rsidR="00CB2B0D" w:rsidRPr="004106E7" w:rsidRDefault="00CB2B0D" w:rsidP="00866356">
            <w:pPr>
              <w:jc w:val="both"/>
            </w:pPr>
            <w:r w:rsidRPr="004106E7">
              <w:t>73</w:t>
            </w:r>
          </w:p>
        </w:tc>
        <w:tc>
          <w:tcPr>
            <w:tcW w:w="1559" w:type="dxa"/>
            <w:tcBorders>
              <w:top w:val="single" w:sz="4" w:space="0" w:color="auto"/>
            </w:tcBorders>
          </w:tcPr>
          <w:p w:rsidR="00CB2B0D" w:rsidRPr="004106E7" w:rsidRDefault="00CB2B0D" w:rsidP="00866356">
            <w:pPr>
              <w:jc w:val="both"/>
            </w:pPr>
            <w:r w:rsidRPr="004106E7">
              <w:t>10</w:t>
            </w:r>
          </w:p>
        </w:tc>
      </w:tr>
      <w:tr w:rsidR="00844DF8" w:rsidRPr="004106E7" w:rsidTr="00866356">
        <w:trPr>
          <w:trHeight w:val="117"/>
        </w:trPr>
        <w:tc>
          <w:tcPr>
            <w:tcW w:w="3369" w:type="dxa"/>
            <w:vMerge/>
          </w:tcPr>
          <w:p w:rsidR="00CB2B0D" w:rsidRPr="004106E7" w:rsidRDefault="00CB2B0D" w:rsidP="00866356">
            <w:pPr>
              <w:jc w:val="both"/>
            </w:pPr>
          </w:p>
        </w:tc>
        <w:tc>
          <w:tcPr>
            <w:tcW w:w="2551" w:type="dxa"/>
          </w:tcPr>
          <w:p w:rsidR="00CB2B0D" w:rsidRPr="004106E7" w:rsidRDefault="00CB2B0D" w:rsidP="00866356">
            <w:pPr>
              <w:jc w:val="both"/>
            </w:pPr>
            <w:r w:rsidRPr="004106E7">
              <w:t>Kız Meslek Lisesi</w:t>
            </w:r>
          </w:p>
        </w:tc>
        <w:tc>
          <w:tcPr>
            <w:tcW w:w="1701" w:type="dxa"/>
          </w:tcPr>
          <w:p w:rsidR="00CB2B0D" w:rsidRPr="004106E7" w:rsidRDefault="00CB2B0D" w:rsidP="00866356">
            <w:pPr>
              <w:jc w:val="both"/>
            </w:pPr>
            <w:r w:rsidRPr="004106E7">
              <w:t>36</w:t>
            </w:r>
          </w:p>
        </w:tc>
        <w:tc>
          <w:tcPr>
            <w:tcW w:w="1559" w:type="dxa"/>
          </w:tcPr>
          <w:p w:rsidR="00CB2B0D" w:rsidRPr="004106E7" w:rsidRDefault="00CB2B0D" w:rsidP="00866356">
            <w:pPr>
              <w:jc w:val="both"/>
            </w:pPr>
            <w:r w:rsidRPr="004106E7">
              <w:t>0</w:t>
            </w:r>
          </w:p>
        </w:tc>
      </w:tr>
      <w:tr w:rsidR="00844DF8" w:rsidRPr="004106E7" w:rsidTr="00866356">
        <w:trPr>
          <w:trHeight w:val="117"/>
        </w:trPr>
        <w:tc>
          <w:tcPr>
            <w:tcW w:w="3369" w:type="dxa"/>
            <w:vMerge/>
          </w:tcPr>
          <w:p w:rsidR="00CB2B0D" w:rsidRPr="004106E7" w:rsidRDefault="00CB2B0D" w:rsidP="00866356">
            <w:pPr>
              <w:jc w:val="both"/>
            </w:pPr>
          </w:p>
        </w:tc>
        <w:tc>
          <w:tcPr>
            <w:tcW w:w="2551" w:type="dxa"/>
          </w:tcPr>
          <w:p w:rsidR="00CB2B0D" w:rsidRPr="004106E7" w:rsidRDefault="00CB2B0D" w:rsidP="00866356">
            <w:pPr>
              <w:jc w:val="both"/>
            </w:pPr>
            <w:r w:rsidRPr="004106E7">
              <w:t>Anadolu Lisesi</w:t>
            </w:r>
          </w:p>
        </w:tc>
        <w:tc>
          <w:tcPr>
            <w:tcW w:w="1701" w:type="dxa"/>
          </w:tcPr>
          <w:p w:rsidR="00CB2B0D" w:rsidRPr="004106E7" w:rsidRDefault="00CB2B0D" w:rsidP="00866356">
            <w:pPr>
              <w:jc w:val="both"/>
            </w:pPr>
            <w:r w:rsidRPr="004106E7">
              <w:t>29</w:t>
            </w:r>
          </w:p>
        </w:tc>
        <w:tc>
          <w:tcPr>
            <w:tcW w:w="1559" w:type="dxa"/>
          </w:tcPr>
          <w:p w:rsidR="00CB2B0D" w:rsidRPr="004106E7" w:rsidRDefault="00CB2B0D" w:rsidP="00866356">
            <w:pPr>
              <w:jc w:val="both"/>
            </w:pPr>
            <w:r w:rsidRPr="004106E7">
              <w:t>2</w:t>
            </w:r>
          </w:p>
        </w:tc>
      </w:tr>
      <w:tr w:rsidR="00844DF8" w:rsidRPr="004106E7" w:rsidTr="00866356">
        <w:trPr>
          <w:trHeight w:val="117"/>
        </w:trPr>
        <w:tc>
          <w:tcPr>
            <w:tcW w:w="3369" w:type="dxa"/>
            <w:vMerge/>
            <w:tcBorders>
              <w:bottom w:val="single" w:sz="4" w:space="0" w:color="auto"/>
            </w:tcBorders>
          </w:tcPr>
          <w:p w:rsidR="00CB2B0D" w:rsidRPr="004106E7" w:rsidRDefault="00CB2B0D" w:rsidP="00866356">
            <w:pPr>
              <w:jc w:val="both"/>
            </w:pPr>
          </w:p>
        </w:tc>
        <w:tc>
          <w:tcPr>
            <w:tcW w:w="2551" w:type="dxa"/>
            <w:tcBorders>
              <w:bottom w:val="single" w:sz="4" w:space="0" w:color="auto"/>
            </w:tcBorders>
          </w:tcPr>
          <w:p w:rsidR="00CB2B0D" w:rsidRPr="004106E7" w:rsidRDefault="00CB2B0D" w:rsidP="00866356">
            <w:pPr>
              <w:jc w:val="both"/>
            </w:pPr>
            <w:r w:rsidRPr="004106E7">
              <w:t>Diğer</w:t>
            </w:r>
          </w:p>
        </w:tc>
        <w:tc>
          <w:tcPr>
            <w:tcW w:w="1701" w:type="dxa"/>
            <w:tcBorders>
              <w:bottom w:val="single" w:sz="4" w:space="0" w:color="auto"/>
            </w:tcBorders>
          </w:tcPr>
          <w:p w:rsidR="00CB2B0D" w:rsidRPr="004106E7" w:rsidRDefault="00CB2B0D" w:rsidP="00866356">
            <w:pPr>
              <w:jc w:val="both"/>
            </w:pPr>
            <w:r w:rsidRPr="004106E7">
              <w:t>7</w:t>
            </w:r>
          </w:p>
        </w:tc>
        <w:tc>
          <w:tcPr>
            <w:tcW w:w="1559" w:type="dxa"/>
            <w:tcBorders>
              <w:bottom w:val="single" w:sz="4" w:space="0" w:color="auto"/>
            </w:tcBorders>
          </w:tcPr>
          <w:p w:rsidR="00CB2B0D" w:rsidRPr="004106E7" w:rsidRDefault="00CB2B0D" w:rsidP="00866356">
            <w:pPr>
              <w:jc w:val="both"/>
            </w:pPr>
            <w:r w:rsidRPr="004106E7">
              <w:t>2</w:t>
            </w:r>
          </w:p>
        </w:tc>
      </w:tr>
      <w:tr w:rsidR="00844DF8" w:rsidRPr="004106E7" w:rsidTr="00866356">
        <w:trPr>
          <w:trHeight w:val="461"/>
        </w:trPr>
        <w:tc>
          <w:tcPr>
            <w:tcW w:w="3369" w:type="dxa"/>
            <w:vMerge w:val="restart"/>
            <w:tcBorders>
              <w:top w:val="single" w:sz="4" w:space="0" w:color="auto"/>
            </w:tcBorders>
          </w:tcPr>
          <w:p w:rsidR="00CB2B0D" w:rsidRPr="004106E7" w:rsidRDefault="00CB2B0D" w:rsidP="00866356">
            <w:r w:rsidRPr="004106E7">
              <w:t>Erken Müdahale Dersi/Eğitimi/Semineri Alma Durumu</w:t>
            </w:r>
          </w:p>
        </w:tc>
        <w:tc>
          <w:tcPr>
            <w:tcW w:w="2551" w:type="dxa"/>
            <w:tcBorders>
              <w:top w:val="single" w:sz="4" w:space="0" w:color="auto"/>
            </w:tcBorders>
          </w:tcPr>
          <w:p w:rsidR="00CB2B0D" w:rsidRPr="004106E7" w:rsidRDefault="00CB2B0D" w:rsidP="00866356">
            <w:pPr>
              <w:jc w:val="both"/>
            </w:pPr>
            <w:r w:rsidRPr="004106E7">
              <w:t>Evet</w:t>
            </w:r>
          </w:p>
        </w:tc>
        <w:tc>
          <w:tcPr>
            <w:tcW w:w="1701" w:type="dxa"/>
            <w:tcBorders>
              <w:top w:val="single" w:sz="4" w:space="0" w:color="auto"/>
            </w:tcBorders>
          </w:tcPr>
          <w:p w:rsidR="00CB2B0D" w:rsidRPr="004106E7" w:rsidRDefault="00CB2B0D" w:rsidP="00866356">
            <w:pPr>
              <w:jc w:val="both"/>
            </w:pPr>
            <w:r w:rsidRPr="004106E7">
              <w:t>0</w:t>
            </w:r>
          </w:p>
        </w:tc>
        <w:tc>
          <w:tcPr>
            <w:tcW w:w="1559" w:type="dxa"/>
            <w:tcBorders>
              <w:top w:val="single" w:sz="4" w:space="0" w:color="auto"/>
            </w:tcBorders>
          </w:tcPr>
          <w:p w:rsidR="00CB2B0D" w:rsidRPr="004106E7" w:rsidRDefault="00CB2B0D" w:rsidP="00866356">
            <w:pPr>
              <w:jc w:val="both"/>
            </w:pPr>
            <w:r w:rsidRPr="004106E7">
              <w:t>0</w:t>
            </w:r>
          </w:p>
        </w:tc>
      </w:tr>
      <w:tr w:rsidR="00844DF8" w:rsidRPr="004106E7" w:rsidTr="00866356">
        <w:trPr>
          <w:trHeight w:val="460"/>
        </w:trPr>
        <w:tc>
          <w:tcPr>
            <w:tcW w:w="3369" w:type="dxa"/>
            <w:vMerge/>
            <w:tcBorders>
              <w:bottom w:val="single" w:sz="4" w:space="0" w:color="auto"/>
            </w:tcBorders>
          </w:tcPr>
          <w:p w:rsidR="00CB2B0D" w:rsidRPr="004106E7" w:rsidRDefault="00CB2B0D" w:rsidP="00866356">
            <w:pPr>
              <w:jc w:val="both"/>
            </w:pPr>
          </w:p>
        </w:tc>
        <w:tc>
          <w:tcPr>
            <w:tcW w:w="2551" w:type="dxa"/>
            <w:tcBorders>
              <w:bottom w:val="single" w:sz="4" w:space="0" w:color="auto"/>
            </w:tcBorders>
          </w:tcPr>
          <w:p w:rsidR="00CB2B0D" w:rsidRPr="004106E7" w:rsidRDefault="00CB2B0D" w:rsidP="00866356">
            <w:pPr>
              <w:jc w:val="both"/>
            </w:pPr>
            <w:r w:rsidRPr="004106E7">
              <w:t>Hayır</w:t>
            </w:r>
          </w:p>
        </w:tc>
        <w:tc>
          <w:tcPr>
            <w:tcW w:w="1701" w:type="dxa"/>
            <w:tcBorders>
              <w:bottom w:val="single" w:sz="4" w:space="0" w:color="auto"/>
            </w:tcBorders>
          </w:tcPr>
          <w:p w:rsidR="00CB2B0D" w:rsidRPr="004106E7" w:rsidRDefault="00CB2B0D" w:rsidP="00866356">
            <w:pPr>
              <w:jc w:val="both"/>
            </w:pPr>
            <w:r w:rsidRPr="004106E7">
              <w:t>1</w:t>
            </w:r>
            <w:r w:rsidR="003F5D31" w:rsidRPr="004106E7">
              <w:t>45</w:t>
            </w:r>
          </w:p>
        </w:tc>
        <w:tc>
          <w:tcPr>
            <w:tcW w:w="1559" w:type="dxa"/>
            <w:tcBorders>
              <w:bottom w:val="single" w:sz="4" w:space="0" w:color="auto"/>
            </w:tcBorders>
          </w:tcPr>
          <w:p w:rsidR="00CB2B0D" w:rsidRPr="004106E7" w:rsidRDefault="00CB2B0D" w:rsidP="00866356">
            <w:pPr>
              <w:jc w:val="both"/>
            </w:pPr>
            <w:r w:rsidRPr="004106E7">
              <w:t>14</w:t>
            </w:r>
          </w:p>
        </w:tc>
      </w:tr>
    </w:tbl>
    <w:p w:rsidR="000367E2" w:rsidRPr="004106E7" w:rsidRDefault="000367E2" w:rsidP="00E7564E">
      <w:pPr>
        <w:pStyle w:val="Pa4"/>
        <w:spacing w:before="120" w:after="120" w:line="240" w:lineRule="auto"/>
        <w:jc w:val="both"/>
        <w:rPr>
          <w:rFonts w:ascii="Cambria" w:hAnsi="Cambria"/>
          <w:bCs/>
          <w:color w:val="000000"/>
          <w:sz w:val="22"/>
          <w:szCs w:val="22"/>
        </w:rPr>
      </w:pPr>
      <w:r w:rsidRPr="004106E7">
        <w:rPr>
          <w:rStyle w:val="A0"/>
          <w:rFonts w:ascii="Cambria" w:hAnsi="Cambria" w:cs="Times New Roman"/>
          <w:b/>
          <w:bCs/>
          <w:sz w:val="22"/>
          <w:szCs w:val="22"/>
        </w:rPr>
        <w:t xml:space="preserve">Veri Toplama Aracı </w:t>
      </w:r>
    </w:p>
    <w:p w:rsidR="00CB2B0D" w:rsidRPr="004106E7" w:rsidRDefault="000367E2" w:rsidP="00E7564E">
      <w:pPr>
        <w:pStyle w:val="Pa4"/>
        <w:spacing w:after="80" w:line="240" w:lineRule="auto"/>
        <w:ind w:firstLine="567"/>
        <w:jc w:val="both"/>
        <w:rPr>
          <w:rFonts w:ascii="Cambria" w:hAnsi="Cambria"/>
          <w:color w:val="000000"/>
          <w:sz w:val="22"/>
          <w:szCs w:val="22"/>
        </w:rPr>
      </w:pPr>
      <w:r w:rsidRPr="004106E7">
        <w:rPr>
          <w:rStyle w:val="A0"/>
          <w:rFonts w:ascii="Cambria" w:hAnsi="Cambria" w:cs="Times New Roman"/>
          <w:sz w:val="22"/>
          <w:szCs w:val="22"/>
        </w:rPr>
        <w:t xml:space="preserve">Veri toplama aracı olarak </w:t>
      </w:r>
      <w:r w:rsidR="00CB2B0D" w:rsidRPr="004106E7">
        <w:rPr>
          <w:rStyle w:val="A0"/>
          <w:rFonts w:ascii="Cambria" w:hAnsi="Cambria" w:cs="Times New Roman"/>
          <w:sz w:val="22"/>
          <w:szCs w:val="22"/>
        </w:rPr>
        <w:t xml:space="preserve">okul öncesi öğretmen adaylarının </w:t>
      </w:r>
      <w:r w:rsidR="00CB2B0D" w:rsidRPr="004106E7">
        <w:rPr>
          <w:rFonts w:ascii="Cambria" w:hAnsi="Cambria"/>
          <w:color w:val="000000"/>
          <w:sz w:val="22"/>
          <w:szCs w:val="22"/>
        </w:rPr>
        <w:t>erken müdahale kavramına ilişkin algıları</w:t>
      </w:r>
      <w:r w:rsidR="00CB2B0D" w:rsidRPr="004106E7">
        <w:rPr>
          <w:rStyle w:val="A0"/>
          <w:rFonts w:ascii="Cambria" w:hAnsi="Cambria" w:cs="Times New Roman"/>
          <w:sz w:val="22"/>
          <w:szCs w:val="22"/>
        </w:rPr>
        <w:t xml:space="preserve">nı belirlemek için araştırmacılar tarafından bir form oluşturulmuştur. Formun birinci bölümünde katılımcıların demografik bilgileri ile ilgili maddeler yer alırken, ikinci bölümünde ise katılımcılardan </w:t>
      </w:r>
      <w:r w:rsidR="00CB2B0D" w:rsidRPr="004106E7">
        <w:rPr>
          <w:rFonts w:ascii="Cambria" w:hAnsi="Cambria"/>
          <w:color w:val="000000"/>
          <w:sz w:val="22"/>
          <w:szCs w:val="22"/>
        </w:rPr>
        <w:t xml:space="preserve">“Erken müdahale ...... gibidir çünkü ......” cümlesini tamamlamaları istenmiştir. </w:t>
      </w:r>
    </w:p>
    <w:p w:rsidR="000367E2" w:rsidRPr="004106E7" w:rsidRDefault="000367E2" w:rsidP="00E7564E">
      <w:pPr>
        <w:pStyle w:val="Pa4"/>
        <w:spacing w:before="120" w:after="120" w:line="240" w:lineRule="auto"/>
        <w:jc w:val="both"/>
        <w:rPr>
          <w:rFonts w:ascii="Cambria" w:hAnsi="Cambria"/>
          <w:color w:val="000000"/>
          <w:sz w:val="22"/>
          <w:szCs w:val="22"/>
        </w:rPr>
      </w:pPr>
      <w:r w:rsidRPr="004106E7">
        <w:rPr>
          <w:rStyle w:val="A0"/>
          <w:rFonts w:ascii="Cambria" w:hAnsi="Cambria" w:cs="Times New Roman"/>
          <w:b/>
          <w:bCs/>
          <w:sz w:val="22"/>
          <w:szCs w:val="22"/>
        </w:rPr>
        <w:t xml:space="preserve">Verilerin Toplanması </w:t>
      </w:r>
    </w:p>
    <w:p w:rsidR="00CB2B0D" w:rsidRPr="004106E7" w:rsidRDefault="00CB2B0D" w:rsidP="00E7564E">
      <w:pPr>
        <w:pStyle w:val="Pa4"/>
        <w:spacing w:after="80"/>
        <w:ind w:firstLine="567"/>
        <w:jc w:val="both"/>
        <w:rPr>
          <w:rFonts w:ascii="Cambria" w:hAnsi="Cambria"/>
          <w:color w:val="000000"/>
          <w:sz w:val="22"/>
          <w:szCs w:val="22"/>
        </w:rPr>
      </w:pPr>
      <w:r w:rsidRPr="004106E7">
        <w:rPr>
          <w:rFonts w:ascii="Cambria" w:hAnsi="Cambria"/>
          <w:color w:val="000000"/>
          <w:sz w:val="22"/>
          <w:szCs w:val="22"/>
        </w:rPr>
        <w:t>Okul öncesi öğretmen adaylarının erken müdahale kavramına ilişkin algıları “Erken müdahale ...... gibidir çünkü ......” cümlesini tamamlamalarıyla elde edilmiştir. Erken müdahale kavramına ilişkin metafor geliştirebilmeleri için “gibi” kelimesi, metafora yüklenen anlamı ortaya çıkartmak için ise “çünkü” ifadesi kullanılmıştır.</w:t>
      </w:r>
    </w:p>
    <w:p w:rsidR="00CB2B0D" w:rsidRPr="004106E7" w:rsidRDefault="00CB2B0D" w:rsidP="00E7564E">
      <w:pPr>
        <w:pStyle w:val="Pa4"/>
        <w:spacing w:after="80"/>
        <w:ind w:firstLine="567"/>
        <w:jc w:val="both"/>
        <w:rPr>
          <w:rFonts w:ascii="Cambria" w:hAnsi="Cambria"/>
          <w:color w:val="000000"/>
          <w:sz w:val="22"/>
          <w:szCs w:val="22"/>
        </w:rPr>
      </w:pPr>
      <w:r w:rsidRPr="004106E7">
        <w:rPr>
          <w:rFonts w:ascii="Cambria" w:hAnsi="Cambria"/>
          <w:color w:val="000000"/>
          <w:sz w:val="22"/>
          <w:szCs w:val="22"/>
        </w:rPr>
        <w:t xml:space="preserve">Veriler, 2013-2014 eğitim ve öğretim yılı güz döneminde Hacettepe Üniversitesi Okul Öncesi Öğretmenliği lisans öğrencilerinden toplanmıştır. </w:t>
      </w:r>
      <w:r w:rsidR="006F2985">
        <w:rPr>
          <w:rFonts w:ascii="Cambria" w:hAnsi="Cambria"/>
          <w:color w:val="000000"/>
          <w:sz w:val="22"/>
          <w:szCs w:val="22"/>
        </w:rPr>
        <w:t xml:space="preserve">Öğrencilere </w:t>
      </w:r>
      <w:r w:rsidRPr="004106E7">
        <w:rPr>
          <w:rFonts w:ascii="Cambria" w:hAnsi="Cambria"/>
          <w:color w:val="000000"/>
          <w:sz w:val="22"/>
          <w:szCs w:val="22"/>
        </w:rPr>
        <w:t>ulaşılıp, metafor çalışmasının amacı açıklanmış ve çalışmaya gönüllü olarak katılmak isteyip istemedikleri sorulmuştur. Daha sonra gönüllü olan</w:t>
      </w:r>
      <w:r w:rsidR="006F2985">
        <w:rPr>
          <w:rFonts w:ascii="Cambria" w:hAnsi="Cambria"/>
          <w:color w:val="000000"/>
          <w:sz w:val="22"/>
          <w:szCs w:val="22"/>
        </w:rPr>
        <w:t xml:space="preserve"> 167 öğrenciye</w:t>
      </w:r>
      <w:r w:rsidRPr="004106E7">
        <w:rPr>
          <w:rFonts w:ascii="Cambria" w:hAnsi="Cambria"/>
          <w:color w:val="000000"/>
          <w:sz w:val="22"/>
          <w:szCs w:val="22"/>
        </w:rPr>
        <w:t xml:space="preserve"> araştırma formu dağıtılmıştır. </w:t>
      </w:r>
    </w:p>
    <w:p w:rsidR="000367E2" w:rsidRPr="004106E7" w:rsidRDefault="000367E2" w:rsidP="00E7564E">
      <w:pPr>
        <w:pStyle w:val="Pa4"/>
        <w:spacing w:before="120" w:after="120" w:line="240" w:lineRule="auto"/>
        <w:jc w:val="both"/>
        <w:rPr>
          <w:rFonts w:ascii="Cambria" w:hAnsi="Cambria"/>
          <w:color w:val="000000"/>
          <w:sz w:val="22"/>
          <w:szCs w:val="22"/>
        </w:rPr>
      </w:pPr>
      <w:r w:rsidRPr="004106E7">
        <w:rPr>
          <w:rStyle w:val="A0"/>
          <w:rFonts w:ascii="Cambria" w:hAnsi="Cambria" w:cs="Times New Roman"/>
          <w:b/>
          <w:bCs/>
          <w:sz w:val="22"/>
          <w:szCs w:val="22"/>
        </w:rPr>
        <w:t xml:space="preserve">Verilerin Analizi </w:t>
      </w:r>
    </w:p>
    <w:p w:rsidR="000367E2" w:rsidRPr="006F3837" w:rsidRDefault="00CB2B0D" w:rsidP="00E7564E">
      <w:pPr>
        <w:ind w:firstLine="567"/>
        <w:jc w:val="both"/>
        <w:rPr>
          <w:rStyle w:val="A0"/>
          <w:rFonts w:ascii="Cambria" w:hAnsi="Cambria" w:cs="Times New Roman"/>
          <w:color w:val="auto"/>
          <w:sz w:val="22"/>
          <w:szCs w:val="22"/>
        </w:rPr>
      </w:pPr>
      <w:r w:rsidRPr="004106E7">
        <w:rPr>
          <w:rFonts w:ascii="Cambria" w:hAnsi="Cambria"/>
        </w:rPr>
        <w:t>Okul öncesi öğretmen adaylarının belirttikleri metaforl</w:t>
      </w:r>
      <w:r w:rsidR="0005328A">
        <w:rPr>
          <w:rFonts w:ascii="Cambria" w:hAnsi="Cambria"/>
        </w:rPr>
        <w:t>arı analiz etmek için ilk önce</w:t>
      </w:r>
      <w:r w:rsidRPr="004106E7">
        <w:rPr>
          <w:rFonts w:ascii="Cambria" w:hAnsi="Cambria"/>
        </w:rPr>
        <w:t xml:space="preserve"> </w:t>
      </w:r>
      <w:r w:rsidR="0005328A">
        <w:rPr>
          <w:rFonts w:ascii="Cambria" w:hAnsi="Cambria"/>
        </w:rPr>
        <w:t>her bir katılımcının tamamladığı cümle</w:t>
      </w:r>
      <w:r w:rsidRPr="004106E7">
        <w:rPr>
          <w:rFonts w:ascii="Cambria" w:hAnsi="Cambria"/>
        </w:rPr>
        <w:t xml:space="preserve"> incelenmiş ve</w:t>
      </w:r>
      <w:r w:rsidR="0005328A">
        <w:rPr>
          <w:rFonts w:ascii="Cambria" w:hAnsi="Cambria"/>
        </w:rPr>
        <w:t xml:space="preserve"> </w:t>
      </w:r>
      <w:r w:rsidRPr="004106E7">
        <w:rPr>
          <w:rFonts w:ascii="Cambria" w:hAnsi="Cambria"/>
        </w:rPr>
        <w:t xml:space="preserve">metaforlar kodlanmıştır. </w:t>
      </w:r>
      <w:r w:rsidR="006F3837" w:rsidRPr="004106E7">
        <w:rPr>
          <w:rFonts w:ascii="Cambria" w:hAnsi="Cambria"/>
        </w:rPr>
        <w:t>Bu işlem sırasında 167 form incelemeye alınmıştır</w:t>
      </w:r>
      <w:r w:rsidR="006F3837">
        <w:rPr>
          <w:rFonts w:ascii="Cambria" w:hAnsi="Cambria"/>
          <w:color w:val="000000"/>
        </w:rPr>
        <w:t xml:space="preserve">. </w:t>
      </w:r>
      <w:r w:rsidR="006F3837" w:rsidRPr="004106E7">
        <w:rPr>
          <w:rFonts w:ascii="Cambria" w:hAnsi="Cambria"/>
          <w:color w:val="000000"/>
          <w:sz w:val="22"/>
          <w:szCs w:val="22"/>
        </w:rPr>
        <w:t>“Erken müdahale ...... gibidir çünkü ......” cümlesi</w:t>
      </w:r>
      <w:r w:rsidR="006F3837">
        <w:rPr>
          <w:rFonts w:ascii="Cambria" w:hAnsi="Cambria"/>
          <w:color w:val="000000"/>
        </w:rPr>
        <w:t>nin ilk boşluğunu ya da ikinci boşluğunu boş bırakan 8 katılımcının formları elenmiştir.</w:t>
      </w:r>
      <w:r w:rsidR="006F3837">
        <w:rPr>
          <w:rFonts w:ascii="Cambria" w:hAnsi="Cambria"/>
        </w:rPr>
        <w:t xml:space="preserve"> T</w:t>
      </w:r>
      <w:r w:rsidR="008E71F0">
        <w:rPr>
          <w:rFonts w:ascii="Cambria" w:hAnsi="Cambria"/>
        </w:rPr>
        <w:t>oplamda 159 katılımcıdan</w:t>
      </w:r>
      <w:r w:rsidRPr="004106E7">
        <w:rPr>
          <w:rFonts w:ascii="Cambria" w:hAnsi="Cambria"/>
        </w:rPr>
        <w:t xml:space="preserve"> </w:t>
      </w:r>
      <w:r w:rsidR="003F5D31" w:rsidRPr="004106E7">
        <w:rPr>
          <w:rFonts w:ascii="Cambria" w:hAnsi="Cambria"/>
        </w:rPr>
        <w:t>77</w:t>
      </w:r>
      <w:r w:rsidR="006F3837">
        <w:rPr>
          <w:rFonts w:ascii="Cambria" w:hAnsi="Cambria"/>
        </w:rPr>
        <w:t xml:space="preserve"> farklı</w:t>
      </w:r>
      <w:r w:rsidRPr="004106E7">
        <w:rPr>
          <w:rFonts w:ascii="Cambria" w:hAnsi="Cambria"/>
        </w:rPr>
        <w:t xml:space="preserve"> metafor elde edilmiştir. İkinci olarak okul öncesi öğretmen adayları tarafından üretilen metaforlar, açıklamaları dikkate alınarak dört kategoriye ayrılmıştır. Geliştirilen metaforlara ilişkin kategoriler; “kurtarıcı”, “önleyici”, “tıbbi müdahale” ve “fayda” şeklindedir.</w:t>
      </w:r>
      <w:r w:rsidR="00623427">
        <w:rPr>
          <w:rFonts w:ascii="Cambria" w:hAnsi="Cambria"/>
        </w:rPr>
        <w:t xml:space="preserve"> </w:t>
      </w:r>
      <w:r w:rsidR="006F3837">
        <w:rPr>
          <w:rFonts w:ascii="Cambria" w:hAnsi="Cambria"/>
        </w:rPr>
        <w:t xml:space="preserve">Güvenirliliği sağlamak için veriler iki farklı araştırmacı tarafından </w:t>
      </w:r>
      <w:r w:rsidR="00CA4F95">
        <w:rPr>
          <w:rFonts w:ascii="Cambria" w:hAnsi="Cambria"/>
        </w:rPr>
        <w:t xml:space="preserve">ayrı ayrı kodlanmıştır ve sonrasında </w:t>
      </w:r>
      <w:r w:rsidRPr="004106E7">
        <w:rPr>
          <w:rFonts w:ascii="Cambria" w:hAnsi="Cambria"/>
        </w:rPr>
        <w:t xml:space="preserve">yapılan eşleştirmeler karşılaştırılmıştır. </w:t>
      </w:r>
      <w:r w:rsidR="003F5D31" w:rsidRPr="004106E7">
        <w:rPr>
          <w:rFonts w:ascii="Cambria" w:hAnsi="Cambria"/>
        </w:rPr>
        <w:t>Karşılaştırma gözlemciler arası güvenirlik katsayısının hesaplanmasıyla yapılmıştır. Gözlemciler arası güvenirlik yüzdesini hesaplamak için; “Gözle</w:t>
      </w:r>
      <w:r w:rsidR="006F2985">
        <w:rPr>
          <w:rFonts w:ascii="Cambria" w:hAnsi="Cambria"/>
        </w:rPr>
        <w:t>mciler arası güvenirlik yüzdesi=</w:t>
      </w:r>
      <w:r w:rsidR="003F5D31" w:rsidRPr="004106E7">
        <w:rPr>
          <w:rFonts w:ascii="Cambria" w:hAnsi="Cambria"/>
        </w:rPr>
        <w:t>(Görüş birliği sağlanan metafor</w:t>
      </w:r>
      <w:r w:rsidR="006F2985">
        <w:rPr>
          <w:rFonts w:ascii="Cambria" w:hAnsi="Cambria"/>
        </w:rPr>
        <w:t>ların sayısı/</w:t>
      </w:r>
      <w:r w:rsidR="003F5D31" w:rsidRPr="004106E7">
        <w:rPr>
          <w:rFonts w:ascii="Cambria" w:hAnsi="Cambria"/>
        </w:rPr>
        <w:t>Görüş birli</w:t>
      </w:r>
      <w:r w:rsidR="006F2985">
        <w:rPr>
          <w:rFonts w:ascii="Cambria" w:hAnsi="Cambria"/>
        </w:rPr>
        <w:t>ği sağlanan metaforların sayısı+</w:t>
      </w:r>
      <w:r w:rsidR="003F5D31" w:rsidRPr="004106E7">
        <w:rPr>
          <w:rFonts w:ascii="Cambria" w:hAnsi="Cambria"/>
        </w:rPr>
        <w:t>Görüş ayr</w:t>
      </w:r>
      <w:r w:rsidR="006F2985">
        <w:rPr>
          <w:rFonts w:ascii="Cambria" w:hAnsi="Cambria"/>
        </w:rPr>
        <w:t>ılığı olan metaforların sayısı)</w:t>
      </w:r>
      <w:r w:rsidR="003F5D31" w:rsidRPr="004106E7">
        <w:rPr>
          <w:rFonts w:ascii="Cambria" w:hAnsi="Cambria"/>
        </w:rPr>
        <w:t xml:space="preserve">x100” formülü kullanılmıştır. Her kategori için ayrı ayrı gözlemciler arası güvenirlik yüzdeleri hesaplanmıştır. Yukarıdaki formül kullanılarak yapılan hesapların sonuçlarına göre; kurtarıcı kavramsal kategorisi için %93; önleyici kavramsal kategorisi için %90; tıbbi müdahale kavramsal kategorisi için </w:t>
      </w:r>
      <w:r w:rsidR="003F5D31" w:rsidRPr="004106E7">
        <w:rPr>
          <w:rFonts w:ascii="Cambria" w:hAnsi="Cambria"/>
        </w:rPr>
        <w:lastRenderedPageBreak/>
        <w:t>%91 ve fayda kavramsal kategorisi için %94 olarak bulunmuştur. Kavramsal kategorilerin güvenirlik yüzdelerinin ortalamasının alınmasıyla hesaplanan genel güvenirlik yüzdesi ise %92 olarak bulunmuştur. Buna göre araştırmanın gözlemciler arası güvenirlik ölçütü olarak belirlenen %80 güvenirlik katsayısının (Wolery ve diğ., 1988: Akt. Kırcaali-İftar ve Tekin, 1997) üzerinde olduğu görülmektedir</w:t>
      </w:r>
      <w:r w:rsidR="0062086D" w:rsidRPr="004106E7">
        <w:rPr>
          <w:rFonts w:ascii="Cambria" w:hAnsi="Cambria"/>
        </w:rPr>
        <w:t xml:space="preserve">. </w:t>
      </w:r>
      <w:r w:rsidRPr="004106E7">
        <w:rPr>
          <w:rFonts w:ascii="Cambria" w:hAnsi="Cambria"/>
        </w:rPr>
        <w:t>Bu aşamanın ardından üretilen metaforlar ve oluşturulan kategoriler birbirleriyle ilişkilerini gösterecek şe</w:t>
      </w:r>
      <w:r w:rsidR="006F2985">
        <w:rPr>
          <w:rFonts w:ascii="Cambria" w:hAnsi="Cambria"/>
        </w:rPr>
        <w:t>kilde tablolaştırılmıştır</w:t>
      </w:r>
      <w:r w:rsidR="008E71F0">
        <w:rPr>
          <w:rFonts w:ascii="Cambria" w:hAnsi="Cambria"/>
        </w:rPr>
        <w:t>. Aynı metafor birden fazla katılımcı</w:t>
      </w:r>
      <w:r w:rsidRPr="004106E7">
        <w:rPr>
          <w:rFonts w:ascii="Cambria" w:hAnsi="Cambria"/>
        </w:rPr>
        <w:t xml:space="preserve"> tarafından belirtilmişse tabloda metafordan sonra parantez içinde belirtilmiştir. Son olarak üretilen metaforlar, metaforların oluşturduğu temalar, </w:t>
      </w:r>
      <w:r w:rsidR="003F5D31" w:rsidRPr="004106E7">
        <w:rPr>
          <w:rFonts w:ascii="Cambria" w:hAnsi="Cambria"/>
        </w:rPr>
        <w:t>alan yazındaki</w:t>
      </w:r>
      <w:r w:rsidRPr="004106E7">
        <w:rPr>
          <w:rFonts w:ascii="Cambria" w:hAnsi="Cambria"/>
        </w:rPr>
        <w:t xml:space="preserve"> veriler de dikkate alınarak yorumlanmıştır</w:t>
      </w:r>
      <w:r w:rsidR="000367E2" w:rsidRPr="004106E7">
        <w:rPr>
          <w:rStyle w:val="A0"/>
          <w:rFonts w:ascii="Cambria" w:hAnsi="Cambria" w:cs="Times New Roman"/>
          <w:sz w:val="22"/>
          <w:szCs w:val="22"/>
        </w:rPr>
        <w:t>.</w:t>
      </w:r>
    </w:p>
    <w:p w:rsidR="000367E2" w:rsidRPr="005A2B84" w:rsidRDefault="00577612" w:rsidP="00E7564E">
      <w:pPr>
        <w:spacing w:before="240" w:after="240"/>
        <w:jc w:val="center"/>
        <w:rPr>
          <w:rStyle w:val="A0"/>
          <w:rFonts w:ascii="Cambria" w:eastAsia="Times New Roman" w:hAnsi="Cambria" w:cs="Times New Roman"/>
          <w:b/>
          <w:color w:val="FF0000"/>
          <w:kern w:val="24"/>
          <w:sz w:val="22"/>
          <w:szCs w:val="22"/>
        </w:rPr>
      </w:pPr>
      <w:r w:rsidRPr="004106E7">
        <w:rPr>
          <w:rStyle w:val="A0"/>
          <w:rFonts w:ascii="Cambria" w:hAnsi="Cambria" w:cs="Times New Roman"/>
          <w:b/>
          <w:sz w:val="22"/>
          <w:szCs w:val="22"/>
        </w:rPr>
        <w:t>BULGULAR</w:t>
      </w:r>
    </w:p>
    <w:p w:rsidR="00CB2B0D" w:rsidRPr="004106E7" w:rsidRDefault="00CB2B0D" w:rsidP="00E7564E">
      <w:pPr>
        <w:ind w:firstLine="567"/>
        <w:jc w:val="both"/>
        <w:rPr>
          <w:rFonts w:ascii="Cambria" w:hAnsi="Cambria"/>
          <w:color w:val="000000"/>
        </w:rPr>
      </w:pPr>
      <w:r w:rsidRPr="004106E7">
        <w:rPr>
          <w:rFonts w:ascii="Cambria" w:hAnsi="Cambria"/>
          <w:color w:val="000000"/>
        </w:rPr>
        <w:t>Bu bölümde okul öncesi öğretmen adaylarının erken müdahale kavramına ilişkin ürettikleri metaforlar hakkında bilgi verilmiştir. Metaforlardan oluşturulan kavramsal kategoriler ve bu kategorilerin özellikleri, katılımcıların metafor örnekleriyle desteklenerek açıklanmıştır.</w:t>
      </w:r>
    </w:p>
    <w:p w:rsidR="00CB2B0D" w:rsidRPr="004106E7" w:rsidRDefault="00CB2B0D" w:rsidP="00E7564E">
      <w:pPr>
        <w:ind w:firstLine="567"/>
        <w:jc w:val="both"/>
        <w:rPr>
          <w:rFonts w:ascii="Cambria" w:hAnsi="Cambria"/>
          <w:color w:val="000000"/>
        </w:rPr>
      </w:pPr>
      <w:r w:rsidRPr="004106E7">
        <w:rPr>
          <w:rFonts w:ascii="Cambria" w:hAnsi="Cambria"/>
          <w:color w:val="000000"/>
        </w:rPr>
        <w:t>Okul öncesi öğretmen adaylarının erken müdahale kavramına ilişkin oluşturdukları metaforların oluşturulan kavramsal kategoriler altındaki dağılımları Tablo 2’de verilmiştir.</w:t>
      </w:r>
      <w:r w:rsidR="00CA4F95">
        <w:rPr>
          <w:rFonts w:ascii="Cambria" w:hAnsi="Cambria"/>
          <w:color w:val="000000"/>
        </w:rPr>
        <w:t xml:space="preserve"> O</w:t>
      </w:r>
      <w:r w:rsidR="00CA4F95" w:rsidRPr="004106E7">
        <w:rPr>
          <w:rFonts w:ascii="Cambria" w:hAnsi="Cambria"/>
          <w:color w:val="000000"/>
        </w:rPr>
        <w:t>kul öncesi öğretmen adaylarının ürettikleri metaforlar dört kavramsal kategoriye ayrılmıştır. Geliştirilen metaforlara ilişkin kategoriler; “kurtarıcı”, “önleyici”, “tıbbi müdahale” ve  “fayda” şeklindedir. Kurtarıcı k</w:t>
      </w:r>
      <w:r w:rsidR="00CA4F95">
        <w:rPr>
          <w:rFonts w:ascii="Cambria" w:hAnsi="Cambria"/>
          <w:color w:val="000000"/>
        </w:rPr>
        <w:t>avramsal kategorisi için 42 katılımcı</w:t>
      </w:r>
      <w:r w:rsidR="00CA4F95" w:rsidRPr="004106E7">
        <w:rPr>
          <w:rFonts w:ascii="Cambria" w:hAnsi="Cambria"/>
          <w:color w:val="000000"/>
        </w:rPr>
        <w:t xml:space="preserve"> 24 farklı metafor; önleyici k</w:t>
      </w:r>
      <w:r w:rsidR="00CA4F95">
        <w:rPr>
          <w:rFonts w:ascii="Cambria" w:hAnsi="Cambria"/>
          <w:color w:val="000000"/>
        </w:rPr>
        <w:t>avramsal kategorisi için 32 katılımcı</w:t>
      </w:r>
      <w:r w:rsidR="00CA4F95" w:rsidRPr="004106E7">
        <w:rPr>
          <w:rFonts w:ascii="Cambria" w:hAnsi="Cambria"/>
          <w:color w:val="000000"/>
        </w:rPr>
        <w:t xml:space="preserve"> 26 farklı metafor; tıbbi müdahale ka</w:t>
      </w:r>
      <w:r w:rsidR="00CA4F95">
        <w:rPr>
          <w:rFonts w:ascii="Cambria" w:hAnsi="Cambria"/>
          <w:color w:val="000000"/>
        </w:rPr>
        <w:t xml:space="preserve">vramsal kategorisi için 65 katılımcı </w:t>
      </w:r>
      <w:r w:rsidR="00CA4F95" w:rsidRPr="004106E7">
        <w:rPr>
          <w:rFonts w:ascii="Cambria" w:hAnsi="Cambria"/>
          <w:color w:val="000000"/>
        </w:rPr>
        <w:t>17 farklı metafor ve fayda k</w:t>
      </w:r>
      <w:r w:rsidR="00CA4F95">
        <w:rPr>
          <w:rFonts w:ascii="Cambria" w:hAnsi="Cambria"/>
          <w:color w:val="000000"/>
        </w:rPr>
        <w:t>avramsal kategorisi için 20 katılımcı</w:t>
      </w:r>
      <w:r w:rsidR="00CA4F95" w:rsidRPr="004106E7">
        <w:rPr>
          <w:rFonts w:ascii="Cambria" w:hAnsi="Cambria"/>
          <w:color w:val="000000"/>
        </w:rPr>
        <w:t xml:space="preserve"> 10 farklı metafor geliştirmiştir. Erken müdahale kavramına ilişkin oluşturulan kavramsal kategoriler bütün olarak düşünüldüğünde, en çok geliştirilen metaforlar;  ilkyardım (n=14), ilaç (n=14), hayat kurtarma (n=11),  hayat kurtaran (n=10),  su (n=7),  cankurtaran (n=6) ve can simididir (n=6). Bu kavramsal kategoriler ayrı ayrı düşünüldüğünde her kategori için en çok geliştirilen metaforlar kurtarıcı kategorisi için hayat kurtaran (n=10), önleyici kategorisi için yaşam (n=4), tıbbı müdahale kategorisi için ilkyardım (n=14), fayda kategorisi için cankurtarandır (n=6) (Tablo 2).</w:t>
      </w:r>
    </w:p>
    <w:p w:rsidR="006F2985" w:rsidRPr="00E7564E" w:rsidRDefault="00CB2B0D" w:rsidP="00E7564E">
      <w:pPr>
        <w:spacing w:before="120"/>
        <w:rPr>
          <w:rFonts w:ascii="Cambria" w:hAnsi="Cambria"/>
          <w:color w:val="000000"/>
          <w:sz w:val="20"/>
        </w:rPr>
      </w:pPr>
      <w:r w:rsidRPr="00E7564E">
        <w:rPr>
          <w:rFonts w:ascii="Cambria" w:hAnsi="Cambria"/>
          <w:b/>
          <w:color w:val="000000"/>
          <w:sz w:val="20"/>
        </w:rPr>
        <w:t xml:space="preserve">Tablo 2. </w:t>
      </w:r>
      <w:r w:rsidRPr="00E7564E">
        <w:rPr>
          <w:rFonts w:ascii="Cambria" w:hAnsi="Cambria"/>
          <w:color w:val="000000"/>
          <w:sz w:val="20"/>
        </w:rPr>
        <w:t>Erken müdahale kavramı hakkında üretilen meta</w:t>
      </w:r>
      <w:r w:rsidR="006F2985" w:rsidRPr="00E7564E">
        <w:rPr>
          <w:rFonts w:ascii="Cambria" w:hAnsi="Cambria"/>
          <w:color w:val="000000"/>
          <w:sz w:val="20"/>
        </w:rPr>
        <w:t xml:space="preserve">forlardan oluşturulan kavramsal </w:t>
      </w:r>
      <w:r w:rsidRPr="00E7564E">
        <w:rPr>
          <w:rFonts w:ascii="Cambria" w:hAnsi="Cambria"/>
          <w:color w:val="000000"/>
          <w:sz w:val="20"/>
        </w:rPr>
        <w:t>kategoriler</w:t>
      </w:r>
    </w:p>
    <w:tbl>
      <w:tblPr>
        <w:tblpPr w:leftFromText="141" w:rightFromText="141" w:vertAnchor="text" w:horzAnchor="page" w:tblpX="1450" w:tblpY="224"/>
        <w:tblW w:w="8918" w:type="dxa"/>
        <w:tblBorders>
          <w:top w:val="single" w:sz="4" w:space="0" w:color="auto"/>
          <w:bottom w:val="single" w:sz="4" w:space="0" w:color="auto"/>
        </w:tblBorders>
        <w:tblLayout w:type="fixed"/>
        <w:tblLook w:val="04A0" w:firstRow="1" w:lastRow="0" w:firstColumn="1" w:lastColumn="0" w:noHBand="0" w:noVBand="1"/>
      </w:tblPr>
      <w:tblGrid>
        <w:gridCol w:w="1456"/>
        <w:gridCol w:w="567"/>
        <w:gridCol w:w="567"/>
        <w:gridCol w:w="567"/>
        <w:gridCol w:w="528"/>
        <w:gridCol w:w="672"/>
        <w:gridCol w:w="4011"/>
        <w:gridCol w:w="550"/>
      </w:tblGrid>
      <w:tr w:rsidR="00B46715" w:rsidRPr="00B46715" w:rsidTr="00B46715">
        <w:trPr>
          <w:trHeight w:val="620"/>
        </w:trPr>
        <w:tc>
          <w:tcPr>
            <w:tcW w:w="1456" w:type="dxa"/>
            <w:tcBorders>
              <w:top w:val="single" w:sz="4" w:space="0" w:color="auto"/>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p>
        </w:tc>
        <w:tc>
          <w:tcPr>
            <w:tcW w:w="2901" w:type="dxa"/>
            <w:gridSpan w:val="5"/>
            <w:tcBorders>
              <w:top w:val="single" w:sz="4" w:space="0" w:color="auto"/>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Metaforun   Kaynağı</w:t>
            </w:r>
          </w:p>
        </w:tc>
        <w:tc>
          <w:tcPr>
            <w:tcW w:w="4011" w:type="dxa"/>
            <w:tcBorders>
              <w:top w:val="single" w:sz="4" w:space="0" w:color="auto"/>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p>
        </w:tc>
        <w:tc>
          <w:tcPr>
            <w:tcW w:w="550" w:type="dxa"/>
            <w:tcBorders>
              <w:top w:val="single" w:sz="4" w:space="0" w:color="auto"/>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f</w:t>
            </w:r>
          </w:p>
        </w:tc>
      </w:tr>
      <w:tr w:rsidR="00B46715" w:rsidRPr="00B46715" w:rsidTr="008204BE">
        <w:trPr>
          <w:cantSplit/>
          <w:trHeight w:val="1030"/>
        </w:trPr>
        <w:tc>
          <w:tcPr>
            <w:tcW w:w="1456" w:type="dxa"/>
            <w:tcBorders>
              <w:top w:val="single" w:sz="4" w:space="0" w:color="auto"/>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Kavramsal Kategoriler</w:t>
            </w:r>
          </w:p>
        </w:tc>
        <w:tc>
          <w:tcPr>
            <w:tcW w:w="567" w:type="dxa"/>
            <w:tcBorders>
              <w:top w:val="single" w:sz="4" w:space="0" w:color="auto"/>
              <w:left w:val="nil"/>
              <w:bottom w:val="single" w:sz="4" w:space="0" w:color="auto"/>
              <w:right w:val="nil"/>
            </w:tcBorders>
            <w:textDirection w:val="btLr"/>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1. Sınıf</w:t>
            </w:r>
          </w:p>
        </w:tc>
        <w:tc>
          <w:tcPr>
            <w:tcW w:w="567" w:type="dxa"/>
            <w:tcBorders>
              <w:top w:val="single" w:sz="4" w:space="0" w:color="auto"/>
              <w:left w:val="nil"/>
              <w:bottom w:val="single" w:sz="4" w:space="0" w:color="auto"/>
              <w:right w:val="nil"/>
            </w:tcBorders>
            <w:textDirection w:val="btLr"/>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2.Sınıf</w:t>
            </w:r>
          </w:p>
        </w:tc>
        <w:tc>
          <w:tcPr>
            <w:tcW w:w="567" w:type="dxa"/>
            <w:tcBorders>
              <w:top w:val="single" w:sz="4" w:space="0" w:color="auto"/>
              <w:left w:val="nil"/>
              <w:bottom w:val="single" w:sz="4" w:space="0" w:color="auto"/>
              <w:right w:val="nil"/>
            </w:tcBorders>
            <w:textDirection w:val="btLr"/>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3.Sınıf</w:t>
            </w:r>
          </w:p>
        </w:tc>
        <w:tc>
          <w:tcPr>
            <w:tcW w:w="528" w:type="dxa"/>
            <w:tcBorders>
              <w:top w:val="single" w:sz="4" w:space="0" w:color="auto"/>
              <w:left w:val="nil"/>
              <w:bottom w:val="single" w:sz="4" w:space="0" w:color="auto"/>
              <w:right w:val="nil"/>
            </w:tcBorders>
            <w:textDirection w:val="btLr"/>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4.Sınıf</w:t>
            </w:r>
          </w:p>
        </w:tc>
        <w:tc>
          <w:tcPr>
            <w:tcW w:w="672" w:type="dxa"/>
            <w:tcBorders>
              <w:top w:val="single" w:sz="4" w:space="0" w:color="auto"/>
              <w:left w:val="nil"/>
              <w:bottom w:val="single" w:sz="4" w:space="0" w:color="auto"/>
              <w:right w:val="nil"/>
            </w:tcBorders>
            <w:textDirection w:val="btLr"/>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Toplam</w:t>
            </w:r>
          </w:p>
        </w:tc>
        <w:tc>
          <w:tcPr>
            <w:tcW w:w="4011" w:type="dxa"/>
            <w:tcBorders>
              <w:top w:val="single" w:sz="4" w:space="0" w:color="auto"/>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Metaforlar</w:t>
            </w:r>
          </w:p>
        </w:tc>
        <w:tc>
          <w:tcPr>
            <w:tcW w:w="550" w:type="dxa"/>
            <w:tcBorders>
              <w:top w:val="single" w:sz="4" w:space="0" w:color="auto"/>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p>
        </w:tc>
      </w:tr>
      <w:tr w:rsidR="00B46715" w:rsidRPr="00B46715" w:rsidTr="008204BE">
        <w:trPr>
          <w:trHeight w:val="870"/>
        </w:trPr>
        <w:tc>
          <w:tcPr>
            <w:tcW w:w="1456" w:type="dxa"/>
            <w:vMerge w:val="restart"/>
            <w:tcBorders>
              <w:top w:val="single" w:sz="4" w:space="0" w:color="auto"/>
              <w:left w:val="nil"/>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Kurtarıcı</w:t>
            </w:r>
          </w:p>
        </w:tc>
        <w:tc>
          <w:tcPr>
            <w:tcW w:w="567" w:type="dxa"/>
            <w:vMerge w:val="restart"/>
            <w:tcBorders>
              <w:top w:val="single" w:sz="4" w:space="0" w:color="auto"/>
              <w:left w:val="nil"/>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9</w:t>
            </w:r>
          </w:p>
        </w:tc>
        <w:tc>
          <w:tcPr>
            <w:tcW w:w="567" w:type="dxa"/>
            <w:vMerge w:val="restart"/>
            <w:tcBorders>
              <w:top w:val="single" w:sz="4" w:space="0" w:color="auto"/>
              <w:left w:val="nil"/>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10</w:t>
            </w:r>
          </w:p>
        </w:tc>
        <w:tc>
          <w:tcPr>
            <w:tcW w:w="567" w:type="dxa"/>
            <w:vMerge w:val="restart"/>
            <w:tcBorders>
              <w:top w:val="single" w:sz="4" w:space="0" w:color="auto"/>
              <w:left w:val="nil"/>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9</w:t>
            </w:r>
          </w:p>
        </w:tc>
        <w:tc>
          <w:tcPr>
            <w:tcW w:w="528" w:type="dxa"/>
            <w:vMerge w:val="restart"/>
            <w:tcBorders>
              <w:top w:val="single" w:sz="4" w:space="0" w:color="auto"/>
              <w:left w:val="nil"/>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14</w:t>
            </w:r>
          </w:p>
        </w:tc>
        <w:tc>
          <w:tcPr>
            <w:tcW w:w="672" w:type="dxa"/>
            <w:vMerge w:val="restart"/>
            <w:tcBorders>
              <w:top w:val="single" w:sz="4" w:space="0" w:color="auto"/>
              <w:left w:val="nil"/>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42</w:t>
            </w:r>
          </w:p>
        </w:tc>
        <w:tc>
          <w:tcPr>
            <w:tcW w:w="4011" w:type="dxa"/>
            <w:vMerge w:val="restart"/>
            <w:tcBorders>
              <w:top w:val="single" w:sz="4" w:space="0" w:color="auto"/>
              <w:left w:val="nil"/>
              <w:right w:val="nil"/>
            </w:tcBorders>
          </w:tcPr>
          <w:p w:rsidR="00B46715" w:rsidRPr="00B46715" w:rsidRDefault="00B46715" w:rsidP="00B46715">
            <w:pPr>
              <w:spacing w:before="120" w:after="120"/>
              <w:jc w:val="both"/>
              <w:rPr>
                <w:rFonts w:ascii="Cambria" w:hAnsi="Cambria"/>
                <w:color w:val="000000"/>
                <w:sz w:val="20"/>
                <w:szCs w:val="20"/>
              </w:rPr>
            </w:pPr>
            <w:r w:rsidRPr="00B46715">
              <w:rPr>
                <w:rFonts w:ascii="Cambria" w:hAnsi="Cambria"/>
                <w:color w:val="000000"/>
                <w:sz w:val="20"/>
                <w:szCs w:val="20"/>
              </w:rPr>
              <w:t>hayat kurtaran (10),  hayat (4), hayata yeniden dönüş (3), yeni yaşam  (3), anne (2), sevgi (2), anne sütü, bir binanın temeli, jet uçağı, kahraman, yeni doğuş, elektro şok aleti, iyileşmenin en önemli boyutu, panzehir, doktor, mumu yeniden yakmak, ağacın yaşken eğilmesi, güneş, hava yastığı, karda açık bir yol, risk kontrolü, Superman, şemsiye, göbek bağı</w:t>
            </w:r>
          </w:p>
        </w:tc>
        <w:tc>
          <w:tcPr>
            <w:tcW w:w="550" w:type="dxa"/>
            <w:tcBorders>
              <w:top w:val="single" w:sz="4" w:space="0" w:color="auto"/>
              <w:left w:val="nil"/>
              <w:bottom w:val="nil"/>
              <w:right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24</w:t>
            </w:r>
          </w:p>
        </w:tc>
      </w:tr>
      <w:tr w:rsidR="00B46715" w:rsidRPr="00B46715" w:rsidTr="008204BE">
        <w:trPr>
          <w:trHeight w:val="1714"/>
        </w:trPr>
        <w:tc>
          <w:tcPr>
            <w:tcW w:w="1456" w:type="dxa"/>
            <w:vMerge/>
            <w:tcBorders>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p>
        </w:tc>
        <w:tc>
          <w:tcPr>
            <w:tcW w:w="567" w:type="dxa"/>
            <w:vMerge/>
            <w:tcBorders>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p>
        </w:tc>
        <w:tc>
          <w:tcPr>
            <w:tcW w:w="567" w:type="dxa"/>
            <w:vMerge/>
            <w:tcBorders>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p>
        </w:tc>
        <w:tc>
          <w:tcPr>
            <w:tcW w:w="567" w:type="dxa"/>
            <w:vMerge/>
            <w:tcBorders>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p>
        </w:tc>
        <w:tc>
          <w:tcPr>
            <w:tcW w:w="528" w:type="dxa"/>
            <w:vMerge/>
            <w:tcBorders>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p>
        </w:tc>
        <w:tc>
          <w:tcPr>
            <w:tcW w:w="672" w:type="dxa"/>
            <w:vMerge/>
            <w:tcBorders>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p>
        </w:tc>
        <w:tc>
          <w:tcPr>
            <w:tcW w:w="4011" w:type="dxa"/>
            <w:vMerge/>
            <w:tcBorders>
              <w:left w:val="nil"/>
              <w:bottom w:val="single" w:sz="4" w:space="0" w:color="auto"/>
              <w:right w:val="nil"/>
            </w:tcBorders>
          </w:tcPr>
          <w:p w:rsidR="00B46715" w:rsidRPr="00B46715" w:rsidRDefault="00B46715" w:rsidP="00B46715">
            <w:pPr>
              <w:spacing w:before="120" w:after="120"/>
              <w:jc w:val="both"/>
              <w:rPr>
                <w:rFonts w:ascii="Cambria" w:hAnsi="Cambria"/>
                <w:color w:val="000000"/>
                <w:sz w:val="20"/>
                <w:szCs w:val="20"/>
              </w:rPr>
            </w:pPr>
          </w:p>
        </w:tc>
        <w:tc>
          <w:tcPr>
            <w:tcW w:w="550" w:type="dxa"/>
            <w:tcBorders>
              <w:top w:val="nil"/>
              <w:left w:val="nil"/>
              <w:bottom w:val="single" w:sz="4" w:space="0" w:color="auto"/>
              <w:right w:val="nil"/>
            </w:tcBorders>
          </w:tcPr>
          <w:p w:rsidR="00B46715" w:rsidRPr="00B46715" w:rsidRDefault="00B46715" w:rsidP="00B46715">
            <w:pPr>
              <w:spacing w:before="120" w:after="120"/>
              <w:jc w:val="center"/>
              <w:rPr>
                <w:rFonts w:ascii="Cambria" w:hAnsi="Cambria"/>
                <w:color w:val="000000"/>
                <w:sz w:val="20"/>
                <w:szCs w:val="20"/>
              </w:rPr>
            </w:pPr>
          </w:p>
        </w:tc>
      </w:tr>
      <w:tr w:rsidR="00B46715" w:rsidRPr="00B46715" w:rsidTr="008204BE">
        <w:tc>
          <w:tcPr>
            <w:tcW w:w="1456"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Önleyici</w:t>
            </w:r>
          </w:p>
        </w:tc>
        <w:tc>
          <w:tcPr>
            <w:tcW w:w="567"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5</w:t>
            </w:r>
          </w:p>
        </w:tc>
        <w:tc>
          <w:tcPr>
            <w:tcW w:w="567"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6</w:t>
            </w:r>
          </w:p>
        </w:tc>
        <w:tc>
          <w:tcPr>
            <w:tcW w:w="567"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9</w:t>
            </w:r>
          </w:p>
        </w:tc>
        <w:tc>
          <w:tcPr>
            <w:tcW w:w="528"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12</w:t>
            </w:r>
          </w:p>
          <w:p w:rsidR="00B46715" w:rsidRPr="00B46715" w:rsidRDefault="00B46715" w:rsidP="00B46715">
            <w:pPr>
              <w:spacing w:before="120" w:after="120"/>
              <w:jc w:val="center"/>
              <w:rPr>
                <w:rFonts w:ascii="Cambria" w:hAnsi="Cambria"/>
                <w:color w:val="000000"/>
                <w:sz w:val="20"/>
                <w:szCs w:val="20"/>
              </w:rPr>
            </w:pPr>
          </w:p>
          <w:p w:rsidR="00B46715" w:rsidRPr="00B46715" w:rsidRDefault="00B46715" w:rsidP="00B46715">
            <w:pPr>
              <w:spacing w:before="120" w:after="120"/>
              <w:jc w:val="center"/>
              <w:rPr>
                <w:rFonts w:ascii="Cambria" w:hAnsi="Cambria"/>
                <w:color w:val="000000"/>
                <w:sz w:val="20"/>
                <w:szCs w:val="20"/>
              </w:rPr>
            </w:pPr>
          </w:p>
        </w:tc>
        <w:tc>
          <w:tcPr>
            <w:tcW w:w="672"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lastRenderedPageBreak/>
              <w:t>32</w:t>
            </w:r>
          </w:p>
        </w:tc>
        <w:tc>
          <w:tcPr>
            <w:tcW w:w="4011" w:type="dxa"/>
            <w:tcBorders>
              <w:top w:val="single" w:sz="4" w:space="0" w:color="auto"/>
              <w:bottom w:val="single" w:sz="4" w:space="0" w:color="auto"/>
            </w:tcBorders>
          </w:tcPr>
          <w:p w:rsidR="00B46715" w:rsidRPr="00B46715" w:rsidRDefault="00B46715" w:rsidP="00B46715">
            <w:pPr>
              <w:spacing w:before="120" w:after="120"/>
              <w:jc w:val="both"/>
              <w:rPr>
                <w:rFonts w:ascii="Cambria" w:hAnsi="Cambria"/>
                <w:color w:val="000000"/>
                <w:sz w:val="20"/>
                <w:szCs w:val="20"/>
              </w:rPr>
            </w:pPr>
            <w:r w:rsidRPr="00B46715">
              <w:rPr>
                <w:rFonts w:ascii="Cambria" w:hAnsi="Cambria"/>
                <w:color w:val="000000"/>
                <w:sz w:val="20"/>
                <w:szCs w:val="20"/>
              </w:rPr>
              <w:t xml:space="preserve">yaşam (4), yeniden doğmak (3),  trafik lambası (2), yeniden doğum, aşı, bir evin </w:t>
            </w:r>
            <w:r w:rsidRPr="00B46715">
              <w:rPr>
                <w:rFonts w:ascii="Cambria" w:hAnsi="Cambria"/>
                <w:color w:val="000000"/>
                <w:sz w:val="20"/>
                <w:szCs w:val="20"/>
              </w:rPr>
              <w:lastRenderedPageBreak/>
              <w:t xml:space="preserve">temeli, çiftçi, gömleğin ilk düğmesi, kıvılcım, kilit, oksijen, inşaat, okul öncesi eğitim, kardeş, umut, trafik polisi, refleks, erken eğitim, keşfetmek, ağaç, alarm, tarım yapmak, ırmak, geliştirici, uyarı levhası, meyve </w:t>
            </w:r>
          </w:p>
        </w:tc>
        <w:tc>
          <w:tcPr>
            <w:tcW w:w="550"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lastRenderedPageBreak/>
              <w:t>26</w:t>
            </w:r>
          </w:p>
        </w:tc>
      </w:tr>
      <w:tr w:rsidR="00B46715" w:rsidRPr="00B46715" w:rsidTr="008204BE">
        <w:tc>
          <w:tcPr>
            <w:tcW w:w="1456"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lastRenderedPageBreak/>
              <w:t>Tıbbi Müdahale</w:t>
            </w:r>
          </w:p>
        </w:tc>
        <w:tc>
          <w:tcPr>
            <w:tcW w:w="567"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24</w:t>
            </w:r>
          </w:p>
        </w:tc>
        <w:tc>
          <w:tcPr>
            <w:tcW w:w="567"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18</w:t>
            </w:r>
          </w:p>
        </w:tc>
        <w:tc>
          <w:tcPr>
            <w:tcW w:w="567"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11</w:t>
            </w:r>
          </w:p>
        </w:tc>
        <w:tc>
          <w:tcPr>
            <w:tcW w:w="528"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12</w:t>
            </w:r>
          </w:p>
        </w:tc>
        <w:tc>
          <w:tcPr>
            <w:tcW w:w="672"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65</w:t>
            </w:r>
          </w:p>
        </w:tc>
        <w:tc>
          <w:tcPr>
            <w:tcW w:w="4011" w:type="dxa"/>
            <w:tcBorders>
              <w:top w:val="single" w:sz="4" w:space="0" w:color="auto"/>
              <w:bottom w:val="single" w:sz="4" w:space="0" w:color="auto"/>
            </w:tcBorders>
          </w:tcPr>
          <w:p w:rsidR="00B46715" w:rsidRPr="00B46715" w:rsidRDefault="00B46715" w:rsidP="00B46715">
            <w:pPr>
              <w:spacing w:before="120" w:after="120"/>
              <w:jc w:val="both"/>
              <w:rPr>
                <w:rFonts w:ascii="Cambria" w:hAnsi="Cambria"/>
                <w:color w:val="000000"/>
                <w:sz w:val="20"/>
                <w:szCs w:val="20"/>
              </w:rPr>
            </w:pPr>
            <w:r w:rsidRPr="00B46715">
              <w:rPr>
                <w:rFonts w:ascii="Cambria" w:hAnsi="Cambria"/>
                <w:color w:val="000000"/>
                <w:sz w:val="20"/>
                <w:szCs w:val="20"/>
              </w:rPr>
              <w:t>ilkyardım (14), ilaç (14), hayat kurtarma (11),  su (7),  kurtarıcı (5), yeni bir can (3), ambulans, hayat suyu, can suyu, zamanında verilen su, küçük bir sihir, checkup, nefes almak, araf, akut, çölde bir vaha, kurtarmak</w:t>
            </w:r>
          </w:p>
        </w:tc>
        <w:tc>
          <w:tcPr>
            <w:tcW w:w="550" w:type="dxa"/>
            <w:tcBorders>
              <w:top w:val="single" w:sz="4" w:space="0" w:color="auto"/>
              <w:bottom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17</w:t>
            </w:r>
          </w:p>
        </w:tc>
      </w:tr>
      <w:tr w:rsidR="00B46715" w:rsidRPr="00B46715" w:rsidTr="008204BE">
        <w:trPr>
          <w:trHeight w:val="393"/>
        </w:trPr>
        <w:tc>
          <w:tcPr>
            <w:tcW w:w="1456" w:type="dxa"/>
            <w:vMerge w:val="restart"/>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Fayda</w:t>
            </w:r>
          </w:p>
        </w:tc>
        <w:tc>
          <w:tcPr>
            <w:tcW w:w="567" w:type="dxa"/>
            <w:vMerge w:val="restart"/>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7</w:t>
            </w:r>
          </w:p>
        </w:tc>
        <w:tc>
          <w:tcPr>
            <w:tcW w:w="567" w:type="dxa"/>
            <w:vMerge w:val="restart"/>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4</w:t>
            </w:r>
          </w:p>
        </w:tc>
        <w:tc>
          <w:tcPr>
            <w:tcW w:w="567" w:type="dxa"/>
            <w:vMerge w:val="restart"/>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6</w:t>
            </w:r>
          </w:p>
        </w:tc>
        <w:tc>
          <w:tcPr>
            <w:tcW w:w="528" w:type="dxa"/>
            <w:vMerge w:val="restart"/>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3</w:t>
            </w:r>
          </w:p>
          <w:p w:rsidR="00B46715" w:rsidRPr="00B46715" w:rsidRDefault="00B46715" w:rsidP="00B46715">
            <w:pPr>
              <w:spacing w:before="120" w:after="120"/>
              <w:jc w:val="center"/>
              <w:rPr>
                <w:rFonts w:ascii="Cambria" w:hAnsi="Cambria"/>
                <w:color w:val="000000"/>
                <w:sz w:val="20"/>
                <w:szCs w:val="20"/>
              </w:rPr>
            </w:pPr>
          </w:p>
        </w:tc>
        <w:tc>
          <w:tcPr>
            <w:tcW w:w="672" w:type="dxa"/>
            <w:vMerge w:val="restart"/>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20</w:t>
            </w:r>
          </w:p>
        </w:tc>
        <w:tc>
          <w:tcPr>
            <w:tcW w:w="4011" w:type="dxa"/>
            <w:vMerge w:val="restart"/>
            <w:tcBorders>
              <w:top w:val="single" w:sz="4" w:space="0" w:color="auto"/>
            </w:tcBorders>
          </w:tcPr>
          <w:p w:rsidR="00B46715" w:rsidRPr="00B46715" w:rsidRDefault="00B46715" w:rsidP="00B46715">
            <w:pPr>
              <w:spacing w:before="120" w:after="120"/>
              <w:jc w:val="both"/>
              <w:rPr>
                <w:rFonts w:ascii="Cambria" w:hAnsi="Cambria"/>
                <w:color w:val="000000"/>
                <w:sz w:val="20"/>
                <w:szCs w:val="20"/>
              </w:rPr>
            </w:pPr>
            <w:r w:rsidRPr="00B46715">
              <w:rPr>
                <w:rFonts w:ascii="Cambria" w:hAnsi="Cambria"/>
                <w:color w:val="000000"/>
                <w:sz w:val="20"/>
                <w:szCs w:val="20"/>
              </w:rPr>
              <w:t>cankurtaran (6),  can simidi (6), yastık, mucize, hayatın temeli, teşhis, yemek yapmak, koltuk değneği, kukla, lokomotif</w:t>
            </w:r>
          </w:p>
        </w:tc>
        <w:tc>
          <w:tcPr>
            <w:tcW w:w="550" w:type="dxa"/>
            <w:tcBorders>
              <w:top w:val="single" w:sz="4" w:space="0" w:color="auto"/>
              <w:bottom w:val="nil"/>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10</w:t>
            </w:r>
          </w:p>
        </w:tc>
      </w:tr>
      <w:tr w:rsidR="00B46715" w:rsidRPr="00B46715" w:rsidTr="008204BE">
        <w:trPr>
          <w:trHeight w:val="392"/>
        </w:trPr>
        <w:tc>
          <w:tcPr>
            <w:tcW w:w="1456" w:type="dxa"/>
            <w:vMerge/>
            <w:tcBorders>
              <w:bottom w:val="single" w:sz="4" w:space="0" w:color="auto"/>
            </w:tcBorders>
          </w:tcPr>
          <w:p w:rsidR="00B46715" w:rsidRPr="00B46715" w:rsidRDefault="00B46715" w:rsidP="00B46715">
            <w:pPr>
              <w:spacing w:before="120" w:after="120"/>
              <w:jc w:val="center"/>
              <w:rPr>
                <w:rFonts w:ascii="Cambria" w:hAnsi="Cambria"/>
                <w:color w:val="000000"/>
                <w:sz w:val="20"/>
                <w:szCs w:val="20"/>
              </w:rPr>
            </w:pPr>
          </w:p>
        </w:tc>
        <w:tc>
          <w:tcPr>
            <w:tcW w:w="567" w:type="dxa"/>
            <w:vMerge/>
            <w:tcBorders>
              <w:bottom w:val="single" w:sz="4" w:space="0" w:color="auto"/>
            </w:tcBorders>
          </w:tcPr>
          <w:p w:rsidR="00B46715" w:rsidRPr="00B46715" w:rsidRDefault="00B46715" w:rsidP="00B46715">
            <w:pPr>
              <w:spacing w:before="120" w:after="120"/>
              <w:jc w:val="center"/>
              <w:rPr>
                <w:rFonts w:ascii="Cambria" w:hAnsi="Cambria"/>
                <w:color w:val="000000"/>
                <w:sz w:val="20"/>
                <w:szCs w:val="20"/>
              </w:rPr>
            </w:pPr>
          </w:p>
        </w:tc>
        <w:tc>
          <w:tcPr>
            <w:tcW w:w="567" w:type="dxa"/>
            <w:vMerge/>
            <w:tcBorders>
              <w:bottom w:val="single" w:sz="4" w:space="0" w:color="auto"/>
            </w:tcBorders>
          </w:tcPr>
          <w:p w:rsidR="00B46715" w:rsidRPr="00B46715" w:rsidRDefault="00B46715" w:rsidP="00B46715">
            <w:pPr>
              <w:spacing w:before="120" w:after="120"/>
              <w:jc w:val="center"/>
              <w:rPr>
                <w:rFonts w:ascii="Cambria" w:hAnsi="Cambria"/>
                <w:color w:val="000000"/>
                <w:sz w:val="20"/>
                <w:szCs w:val="20"/>
              </w:rPr>
            </w:pPr>
          </w:p>
        </w:tc>
        <w:tc>
          <w:tcPr>
            <w:tcW w:w="567" w:type="dxa"/>
            <w:vMerge/>
            <w:tcBorders>
              <w:bottom w:val="single" w:sz="4" w:space="0" w:color="auto"/>
            </w:tcBorders>
          </w:tcPr>
          <w:p w:rsidR="00B46715" w:rsidRPr="00B46715" w:rsidRDefault="00B46715" w:rsidP="00B46715">
            <w:pPr>
              <w:spacing w:before="120" w:after="120"/>
              <w:jc w:val="center"/>
              <w:rPr>
                <w:rFonts w:ascii="Cambria" w:hAnsi="Cambria"/>
                <w:color w:val="000000"/>
                <w:sz w:val="20"/>
                <w:szCs w:val="20"/>
              </w:rPr>
            </w:pPr>
          </w:p>
        </w:tc>
        <w:tc>
          <w:tcPr>
            <w:tcW w:w="528" w:type="dxa"/>
            <w:vMerge/>
            <w:tcBorders>
              <w:bottom w:val="single" w:sz="4" w:space="0" w:color="auto"/>
            </w:tcBorders>
          </w:tcPr>
          <w:p w:rsidR="00B46715" w:rsidRPr="00B46715" w:rsidRDefault="00B46715" w:rsidP="00B46715">
            <w:pPr>
              <w:spacing w:before="120" w:after="120"/>
              <w:jc w:val="center"/>
              <w:rPr>
                <w:rFonts w:ascii="Cambria" w:hAnsi="Cambria"/>
                <w:color w:val="000000"/>
                <w:sz w:val="20"/>
                <w:szCs w:val="20"/>
              </w:rPr>
            </w:pPr>
          </w:p>
        </w:tc>
        <w:tc>
          <w:tcPr>
            <w:tcW w:w="672" w:type="dxa"/>
            <w:vMerge/>
            <w:tcBorders>
              <w:bottom w:val="single" w:sz="4" w:space="0" w:color="auto"/>
            </w:tcBorders>
          </w:tcPr>
          <w:p w:rsidR="00B46715" w:rsidRPr="00B46715" w:rsidRDefault="00B46715" w:rsidP="00B46715">
            <w:pPr>
              <w:spacing w:before="120" w:after="120"/>
              <w:jc w:val="center"/>
              <w:rPr>
                <w:rFonts w:ascii="Cambria" w:hAnsi="Cambria"/>
                <w:color w:val="000000"/>
                <w:sz w:val="20"/>
                <w:szCs w:val="20"/>
              </w:rPr>
            </w:pPr>
          </w:p>
        </w:tc>
        <w:tc>
          <w:tcPr>
            <w:tcW w:w="4011" w:type="dxa"/>
            <w:vMerge/>
            <w:tcBorders>
              <w:bottom w:val="single" w:sz="4" w:space="0" w:color="auto"/>
            </w:tcBorders>
          </w:tcPr>
          <w:p w:rsidR="00B46715" w:rsidRPr="00B46715" w:rsidRDefault="00B46715" w:rsidP="00B46715">
            <w:pPr>
              <w:spacing w:before="120" w:after="120"/>
              <w:jc w:val="both"/>
              <w:rPr>
                <w:rFonts w:ascii="Cambria" w:hAnsi="Cambria"/>
                <w:color w:val="000000"/>
                <w:sz w:val="20"/>
                <w:szCs w:val="20"/>
              </w:rPr>
            </w:pPr>
          </w:p>
        </w:tc>
        <w:tc>
          <w:tcPr>
            <w:tcW w:w="550" w:type="dxa"/>
            <w:tcBorders>
              <w:top w:val="nil"/>
              <w:bottom w:val="single" w:sz="4" w:space="0" w:color="auto"/>
            </w:tcBorders>
          </w:tcPr>
          <w:p w:rsidR="00B46715" w:rsidRPr="00B46715" w:rsidRDefault="00B46715" w:rsidP="00B46715">
            <w:pPr>
              <w:spacing w:before="120" w:after="120"/>
              <w:jc w:val="center"/>
              <w:rPr>
                <w:rFonts w:ascii="Cambria" w:hAnsi="Cambria"/>
                <w:color w:val="000000"/>
                <w:sz w:val="20"/>
                <w:szCs w:val="20"/>
              </w:rPr>
            </w:pPr>
          </w:p>
        </w:tc>
      </w:tr>
      <w:tr w:rsidR="00B46715" w:rsidRPr="00B46715" w:rsidTr="008204BE">
        <w:tc>
          <w:tcPr>
            <w:tcW w:w="1456" w:type="dxa"/>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Toplam</w:t>
            </w:r>
          </w:p>
        </w:tc>
        <w:tc>
          <w:tcPr>
            <w:tcW w:w="567" w:type="dxa"/>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45</w:t>
            </w:r>
          </w:p>
        </w:tc>
        <w:tc>
          <w:tcPr>
            <w:tcW w:w="567" w:type="dxa"/>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38</w:t>
            </w:r>
          </w:p>
        </w:tc>
        <w:tc>
          <w:tcPr>
            <w:tcW w:w="567" w:type="dxa"/>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35</w:t>
            </w:r>
          </w:p>
        </w:tc>
        <w:tc>
          <w:tcPr>
            <w:tcW w:w="528" w:type="dxa"/>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41</w:t>
            </w:r>
          </w:p>
        </w:tc>
        <w:tc>
          <w:tcPr>
            <w:tcW w:w="672" w:type="dxa"/>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159</w:t>
            </w:r>
          </w:p>
        </w:tc>
        <w:tc>
          <w:tcPr>
            <w:tcW w:w="4011" w:type="dxa"/>
            <w:tcBorders>
              <w:top w:val="single" w:sz="4" w:space="0" w:color="auto"/>
            </w:tcBorders>
          </w:tcPr>
          <w:p w:rsidR="00B46715" w:rsidRPr="00B46715" w:rsidRDefault="00B46715" w:rsidP="00B46715">
            <w:pPr>
              <w:spacing w:before="120" w:after="120"/>
              <w:jc w:val="both"/>
              <w:rPr>
                <w:rFonts w:ascii="Cambria" w:hAnsi="Cambria"/>
                <w:color w:val="000000"/>
                <w:sz w:val="20"/>
                <w:szCs w:val="20"/>
              </w:rPr>
            </w:pPr>
          </w:p>
        </w:tc>
        <w:tc>
          <w:tcPr>
            <w:tcW w:w="550" w:type="dxa"/>
            <w:tcBorders>
              <w:top w:val="single" w:sz="4" w:space="0" w:color="auto"/>
            </w:tcBorders>
          </w:tcPr>
          <w:p w:rsidR="00B46715" w:rsidRPr="00B46715" w:rsidRDefault="00B46715" w:rsidP="00B46715">
            <w:pPr>
              <w:spacing w:before="120" w:after="120"/>
              <w:jc w:val="center"/>
              <w:rPr>
                <w:rFonts w:ascii="Cambria" w:hAnsi="Cambria"/>
                <w:color w:val="000000"/>
                <w:sz w:val="20"/>
                <w:szCs w:val="20"/>
              </w:rPr>
            </w:pPr>
            <w:r w:rsidRPr="00B46715">
              <w:rPr>
                <w:rFonts w:ascii="Cambria" w:hAnsi="Cambria"/>
                <w:color w:val="000000"/>
                <w:sz w:val="20"/>
                <w:szCs w:val="20"/>
              </w:rPr>
              <w:t>77</w:t>
            </w:r>
          </w:p>
        </w:tc>
      </w:tr>
    </w:tbl>
    <w:p w:rsidR="007C0399" w:rsidRPr="004106E7" w:rsidRDefault="007C0399" w:rsidP="00E7564E">
      <w:pPr>
        <w:ind w:firstLine="567"/>
        <w:jc w:val="both"/>
        <w:rPr>
          <w:rFonts w:ascii="Cambria" w:hAnsi="Cambria"/>
          <w:color w:val="000000"/>
        </w:rPr>
      </w:pPr>
      <w:r w:rsidRPr="004106E7">
        <w:rPr>
          <w:rFonts w:ascii="Cambria" w:hAnsi="Cambria"/>
          <w:color w:val="000000"/>
        </w:rPr>
        <w:t>Okul öncesi öğretmen adaylarının “erken müdahale” kavramına dair geliştirdikleri metaforlara ilişkin kavramsal kategorilerden biri “kurtarıcı”dır. Kurtarıcı kavramsal kategorisi oluşturulan metaforlar analiz edilerek kategorinin varsayımlarına bakıldığında okul öncesi öğretmen adaylarının erken müdahaleyi; bireyin büyümesi ve gelişimi hakkında risk arz eden durumlar ortaya çıktıktan sonra bu risklerin bireyin hayatındaki uzun süreli etkisini en aza indirmede elverişli ve etkili bir program olarak gördükleri anlaşılmaktadır. Bu kavramsal kategoriye ilişkin okul öncesi öğretmen adaylarının geliştirdiği metaforlara dair örnek ifadeler şu şekildedir:</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ilaç gibidir çünkü çocukların gelişiminin olumlu bir şekilde ilerlemesini sağlar. Hatalar oluşunca ilerlemeden önlenmiş olur.”  (ikinci sınıf öğrencisi)</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kahraman gibidir çünkü insanlara yardım eder ve hayat kurtarır. Tıpkı bir kahraman gibi insanlar zor duruma düştüğünde onların yardımına koşar.” (birinci sınıf öğrencisi)</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anne sütü gibidir çünkü anne sütü bebeğin gereksinim duyduğu ilk besin kaynağı olduğuna göre erken müdahale de yardıma muhtaç zor durumda olan kişinin ihtiyaç duyduğu ilk şeydir.” (birinci sınıf öğrencisi)</w:t>
      </w:r>
    </w:p>
    <w:p w:rsidR="007C0399" w:rsidRPr="004106E7" w:rsidRDefault="007C0399" w:rsidP="00E7564E">
      <w:pPr>
        <w:ind w:firstLine="567"/>
        <w:jc w:val="both"/>
        <w:rPr>
          <w:rFonts w:ascii="Cambria" w:hAnsi="Cambria"/>
          <w:color w:val="000000"/>
        </w:rPr>
      </w:pPr>
      <w:r w:rsidRPr="004106E7">
        <w:rPr>
          <w:rFonts w:ascii="Cambria" w:hAnsi="Cambria"/>
          <w:color w:val="000000"/>
        </w:rPr>
        <w:t>Okul öncesi öğretmen adaylarının “erken müdahale” kavramına dair geliştirdikleri metaforlara ilişkin kavramsal kategorilerden bir diğeri ise “önleyici”dir. Önleyici kavramsal kategorisi oluşturulan metaforlar analiz edilerek kategorinin varsayımlarına bakıldığında okul öncesi öğretmen adaylarının erken müdahaleyi; yaşamın ilk yıllarından itibaren bireylere sunulan yüksek kalitede hizmetlerle ileride oluşabilecek herhangi bir olumsuz riskin ortadan kaldırılması ve birey ile ailesine gerekli desteğin problem ortaya çıkmadan önce sağlanmasında elverişli ve etkili bir program olarak gördükleri anlaşılmıştır. Bu kavramsal kategoriye ilişkin okul öncesi öğretmen adaylarının geliştirdiği metaforlara dair örnek ifadeler şu şekildedir:</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trafik lambası gibidir çünkü olay olmadan önce olayın oluşmasını engellemeyi amaçlar. Trafik lambası kaza olmasını önlemeye çalışır, can ve mal güvenliğini sağlar. Erken müdahale riskleri oluşmadan önce önler.” (üçüncü sınıf öğrencisi)</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alarm gibidir, çünkü bir olayla karşılaşmadan önce alınan tedbir olayın olmasını engelleyebilir. Alarm bir nevi hırsızlık olayına karşı erken müdahaledir.” (dördüncü sınıf öğrencisi)</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çiftçi gibidir, çünkü tarlaya ekilen bir sebze tek başına yeterli olgunluğa ve kaliteli bir sebzeye dönüşemeyebilir. Oysa çiftçinin müdahalesiyle çok daha iyi bir sebze yetişebilir.” (üçüncü sınıf öğrencisi)</w:t>
      </w:r>
    </w:p>
    <w:p w:rsidR="007C0399" w:rsidRPr="004106E7" w:rsidRDefault="00305D2E" w:rsidP="00E7564E">
      <w:pPr>
        <w:ind w:firstLine="567"/>
        <w:jc w:val="both"/>
        <w:rPr>
          <w:rFonts w:ascii="Cambria" w:hAnsi="Cambria"/>
          <w:color w:val="000000"/>
        </w:rPr>
      </w:pPr>
      <w:r>
        <w:rPr>
          <w:rFonts w:ascii="Cambria" w:hAnsi="Cambria"/>
          <w:color w:val="000000"/>
        </w:rPr>
        <w:lastRenderedPageBreak/>
        <w:t xml:space="preserve"> </w:t>
      </w:r>
      <w:r w:rsidR="007C0399" w:rsidRPr="004106E7">
        <w:rPr>
          <w:rFonts w:ascii="Cambria" w:hAnsi="Cambria"/>
          <w:color w:val="000000"/>
        </w:rPr>
        <w:t>“Erken müdahale trafik polisi gibidir, çünkü trafik polisi yolda sürücülere gerekli denetimler yaparak kişilerin can ve mal güvenliğini korur. Erken müdahale de bu şekilde bir olay olmadan önce gerekli önlemlerin alınmasını sağlar” (ikinci sınıf öğrencisi)</w:t>
      </w:r>
    </w:p>
    <w:p w:rsidR="007C0399" w:rsidRPr="004106E7" w:rsidRDefault="007C0399" w:rsidP="00E7564E">
      <w:pPr>
        <w:ind w:firstLine="567"/>
        <w:jc w:val="both"/>
        <w:rPr>
          <w:rFonts w:ascii="Cambria" w:hAnsi="Cambria"/>
          <w:color w:val="000000"/>
        </w:rPr>
      </w:pPr>
      <w:r w:rsidRPr="004106E7">
        <w:rPr>
          <w:rFonts w:ascii="Cambria" w:hAnsi="Cambria"/>
          <w:color w:val="000000"/>
        </w:rPr>
        <w:t>Okul öncesi öğretmen adaylarının “erken müdahale” kavramına dair geliştirdikleri metaforlara ilişkin kavramsal kategorilerden bir diğeri ise “tıbbi müdahale”dir. Tıbbi müdahale kavramsal kategorisi oluşturulan metaforlar analiz edilerek kategorinin varsayımlarına bakıldığında okul öncesi öğretmen adaylarının erken müdahaleyi; bireyin sağlığını koruma amacı olan, vücut bütünlüğüne yönelik bireye yapılan uygulamalar ve hastanın hızlı bir şekilde tıbbi müdahaleye gereksinim duyduğu ve acilen tıbbi müdahale bulunmadığı takdirde; ölüm, bedeni ya da ruhsal bakımdan geçici ya da kalıcı zararlar ile karşılaşma ihtimalinin söz konusu olduğu durumlarda yapılan müdahale türü olarak algılamışlardır. Bu kavramsal kategoriye ilişkin okul öncesi öğretmen adaylarının geliştirdiği metaforlara dair örnek ifadeler şu şekildedir:</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ambulans gibidir çünkü ambulansta ilk müdahaleler yapılır, hastaneye varmadan olabildiğince erken teşhis, tedavi, durumu stabil tutma çalışmaları yapılır.” (birinci sınıf öğrencisi)</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kurtarıcı gibidir çünkü kaza geçiren birine erken müdahale yapılırsa ölüm riski en aza iner.” (birinci sınıf öğrencisi)</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hayat kurtarma gibidir çünkü bir hastalık ilerlemeden hastalığı teşhis ettiğimizde erken müdahale ederek hayat kurtarabiliriz.” (birinci sınıf öğrencisi)</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su gibidir çünkü su insana hayat verir. Su nasıl insana hayat veriyorsa, erken müdahale de yaralıya hayat verir.” (birinci sınıf öğrencisi)</w:t>
      </w:r>
    </w:p>
    <w:p w:rsidR="007C0399" w:rsidRPr="004106E7" w:rsidRDefault="007C0399" w:rsidP="00E7564E">
      <w:pPr>
        <w:ind w:firstLine="567"/>
        <w:jc w:val="both"/>
        <w:rPr>
          <w:rFonts w:ascii="Cambria" w:hAnsi="Cambria"/>
          <w:color w:val="000000"/>
        </w:rPr>
      </w:pPr>
      <w:r w:rsidRPr="004106E7">
        <w:rPr>
          <w:rFonts w:ascii="Cambria" w:hAnsi="Cambria"/>
          <w:color w:val="000000"/>
        </w:rPr>
        <w:t>Okul öncesi öğretmen adaylarının “erken müdahale” kavramına dair geliştirdikleri metaforlara ilişkin kavramsal kategorilerden bir diğeri ise “fayda” kategorisidir. Fayda kavramsal kategorisi oluşturan metaforlar analiz edilerek kategorinin varsayımlarına bakıldığında okul öncesi öğretmen adaylarının erken müdahaleyi; bireyin gelişimine olumsuz yönde etkileyecek riskler ortaya çıkmadan önce ya da çıktıktan sonra yapılan, zamandan bağımsız her türlü erken müdahale hizmetinin bireyin yararına yönelik olan hizmetler olarak algıladıkları görülmektedir. Bu kavramsal kategoriye ilişkin okul öncesi öğretmen adaylarının geliştirdiği metaforlara dair örnek ifadeler şu şekildedir:</w:t>
      </w:r>
    </w:p>
    <w:p w:rsidR="007C0399" w:rsidRPr="004106E7" w:rsidRDefault="007C0399" w:rsidP="00E7564E">
      <w:pPr>
        <w:ind w:firstLine="567"/>
        <w:jc w:val="both"/>
        <w:rPr>
          <w:rFonts w:ascii="Cambria" w:hAnsi="Cambria"/>
          <w:color w:val="000000"/>
        </w:rPr>
      </w:pPr>
      <w:r w:rsidRPr="004106E7">
        <w:rPr>
          <w:rFonts w:ascii="Cambria" w:hAnsi="Cambria"/>
          <w:color w:val="000000"/>
        </w:rPr>
        <w:t>“Erken müdahale mucize gibidir çünkü erken müdahale sayesinde çocuk birçok yönden geliştirilebileceği gibi gelişimsel olarak da en üst seviyeye ulaşır.” (birinci sınıf öğrencisi)</w:t>
      </w:r>
    </w:p>
    <w:p w:rsidR="007C0399" w:rsidRDefault="007C0399" w:rsidP="00E7564E">
      <w:pPr>
        <w:ind w:firstLine="567"/>
        <w:jc w:val="both"/>
        <w:rPr>
          <w:rFonts w:ascii="Cambria" w:hAnsi="Cambria"/>
          <w:color w:val="000000"/>
        </w:rPr>
      </w:pPr>
      <w:r w:rsidRPr="004106E7">
        <w:rPr>
          <w:rFonts w:ascii="Cambria" w:hAnsi="Cambria"/>
          <w:color w:val="000000"/>
        </w:rPr>
        <w:t>“Erken müdahale teşhis gibidir çünkü çocuğun bütün hayatını etkisi altına alacak olan riskler kontrol altına alınmış olur. Böylece çocuk toplumun bir bireyi olmakta geç kalmamış olur.” (üçüncü sınıf öğrencisi)</w:t>
      </w:r>
    </w:p>
    <w:p w:rsidR="00DE05FA" w:rsidRDefault="00DE05FA" w:rsidP="00E7564E">
      <w:pPr>
        <w:ind w:firstLine="567"/>
        <w:jc w:val="both"/>
        <w:rPr>
          <w:rFonts w:ascii="Cambria" w:hAnsi="Cambria"/>
          <w:color w:val="000000"/>
        </w:rPr>
      </w:pPr>
      <w:r w:rsidRPr="00DE05FA">
        <w:rPr>
          <w:rFonts w:ascii="Cambria" w:hAnsi="Cambria"/>
          <w:color w:val="000000"/>
        </w:rPr>
        <w:t>“Erken müdahale hayatın temeli gibidir çünkü geçmişten destekle geleceğe hazırlayıcı bir güçtür. Bireyin toplumla uyum gücünü artırıp hayata karşı sağlam ve nitelikli bir köprü kurmasını sağlar. Onun tüm gelişim alanlarını geliştirerek onu yaşama hazırlar.” (ikinci sınıf öğrencisi)</w:t>
      </w:r>
    </w:p>
    <w:p w:rsidR="00DE05FA" w:rsidRPr="004106E7" w:rsidRDefault="00DE05FA" w:rsidP="00E7564E">
      <w:pPr>
        <w:spacing w:before="240" w:after="240"/>
        <w:jc w:val="center"/>
        <w:rPr>
          <w:rFonts w:ascii="Cambria" w:hAnsi="Cambria"/>
          <w:b/>
        </w:rPr>
      </w:pPr>
      <w:r w:rsidRPr="004106E7">
        <w:rPr>
          <w:rFonts w:ascii="Cambria" w:hAnsi="Cambria"/>
          <w:b/>
        </w:rPr>
        <w:t>TARTIŞMA ve SONUÇ</w:t>
      </w:r>
    </w:p>
    <w:p w:rsidR="00C47547" w:rsidRDefault="00DE05FA" w:rsidP="00E7564E">
      <w:pPr>
        <w:ind w:firstLine="567"/>
        <w:jc w:val="both"/>
        <w:rPr>
          <w:rFonts w:ascii="Cambria" w:hAnsi="Cambria"/>
        </w:rPr>
      </w:pPr>
      <w:r w:rsidRPr="004106E7">
        <w:rPr>
          <w:rFonts w:ascii="Cambria" w:hAnsi="Cambria"/>
        </w:rPr>
        <w:t>Okul öncesi öğretmen adaylarının, erken müdahale kavramına ilişkin algılarını ortaya çıkarmak amacıyla yapılan bu araştırmada</w:t>
      </w:r>
      <w:r w:rsidR="00C47547" w:rsidRPr="00C47547">
        <w:rPr>
          <w:rFonts w:ascii="Cambria" w:hAnsi="Cambria"/>
        </w:rPr>
        <w:t xml:space="preserve"> </w:t>
      </w:r>
      <w:r w:rsidR="00C47547" w:rsidRPr="004106E7">
        <w:rPr>
          <w:rFonts w:ascii="Cambria" w:hAnsi="Cambria"/>
        </w:rPr>
        <w:t>elde edilen bulgular ışığında metaforlar aracılığıyla okul öncesi öğretmen adaylarının erken müdahale kavram algıları hakkınd</w:t>
      </w:r>
      <w:r w:rsidR="00C47547">
        <w:rPr>
          <w:rFonts w:ascii="Cambria" w:hAnsi="Cambria"/>
        </w:rPr>
        <w:t>a kapsamlı bilgiler sunulmuştur. E</w:t>
      </w:r>
      <w:r w:rsidRPr="004106E7">
        <w:rPr>
          <w:rFonts w:ascii="Cambria" w:hAnsi="Cambria"/>
        </w:rPr>
        <w:t xml:space="preserve">lde edilen bulgular incelendiğinde genel olarak öğretmen adaylarının erken müdahale </w:t>
      </w:r>
      <w:r w:rsidR="00C47547">
        <w:rPr>
          <w:rFonts w:ascii="Cambria" w:hAnsi="Cambria"/>
        </w:rPr>
        <w:t>kavramına yönelik belli bir bilgi düzeyine sahip oldukları görülmektedir.</w:t>
      </w:r>
    </w:p>
    <w:p w:rsidR="00DE05FA" w:rsidRPr="004106E7" w:rsidRDefault="00DE05FA" w:rsidP="00E7564E">
      <w:pPr>
        <w:ind w:firstLine="567"/>
        <w:jc w:val="both"/>
        <w:rPr>
          <w:rFonts w:ascii="Cambria" w:hAnsi="Cambria"/>
        </w:rPr>
      </w:pPr>
      <w:r w:rsidRPr="004106E7">
        <w:rPr>
          <w:rFonts w:ascii="Cambria" w:hAnsi="Cambria"/>
        </w:rPr>
        <w:lastRenderedPageBreak/>
        <w:t>Okul öncesi öğretmen adaylarının çoğunluğunun tıbbı müdahale kavramsal kategorisine yönelik metaforlar geliştirdikleri görülmektedir. Bu doğrultuda okul öncesi öğretmen adaylarının çoğunluğunun erken müdahaleyi bir ilkyardım hizmeti olarak algıladıkları görülmektedir. Erken müdahale kavramını ilkyardım hizmeti olarak algılayan okul öncesi öğretmen adaylarının ise büyük bir kısmı lisans öğrenimlerinin ilk yıllarındadırlar. Bu bulgu birinci sınıf öğrencilerinin erken müdahale kavramına ilişkin farkındalık düzeylerinin üst sınıflara oranla daha az olduğunun bir göstergesi olarak görülebilir. Bunun nedeni olarak okul öncesi lisans eğitimine yeni başlamış olmaları ve erken müdahale kavramına yönelik farkındalık düzeylerini etkileyecek öğrenme süreçlerini yaşamamaları gösterilebilir. Bununla birlikte okul öncesi öğretmen adaylarının çoğunluğunun erken müdahaleyi bir ilkyardım hizmeti olarak algılamasında; katılımcıların hiçbirinin erken müdahale dersi/eğitimi/semineri almamış olmaları da etkili olabileceği düşünülebilir.</w:t>
      </w:r>
    </w:p>
    <w:p w:rsidR="00DE05FA" w:rsidRPr="004106E7" w:rsidRDefault="00DE05FA" w:rsidP="00E7564E">
      <w:pPr>
        <w:ind w:firstLine="567"/>
        <w:jc w:val="both"/>
        <w:rPr>
          <w:rFonts w:ascii="Cambria" w:hAnsi="Cambria"/>
        </w:rPr>
      </w:pPr>
      <w:r w:rsidRPr="004106E7">
        <w:rPr>
          <w:rFonts w:ascii="Cambria" w:hAnsi="Cambria"/>
        </w:rPr>
        <w:t>Kurtarıcı ve önleyici kavramsal kategorisi için geliştirilen metaforların kaynağı incelendiğinde; bu kavramsal kategoriler için özellikle dördüncü sınıf öğrencilerin daha çok metafor geliştirdikleri görülürken, birinci sınıf öğrencilerinin bu kategoriler için daha az sayıda metafor geliştirdikleri görülmektedir. Birinci sınıfa devam eden katılımcılar dışındaki diğer katılımcı öğrencilerin lisans eğitimleri boyunca aldıkları diğer lisans derslerinin erken müdahale kavramına yönelik bilgi düzeylerini etkileyeceği düşüncesi araştırmanın bu bulgusunu desteklemektedir.</w:t>
      </w:r>
    </w:p>
    <w:p w:rsidR="00DE05FA" w:rsidRDefault="00DE05FA" w:rsidP="00E7564E">
      <w:pPr>
        <w:ind w:firstLine="567"/>
        <w:jc w:val="both"/>
        <w:rPr>
          <w:rFonts w:ascii="Cambria" w:hAnsi="Cambria"/>
        </w:rPr>
      </w:pPr>
      <w:r w:rsidRPr="004106E7">
        <w:rPr>
          <w:rFonts w:ascii="Cambria" w:hAnsi="Cambria"/>
        </w:rPr>
        <w:t>Araştırma bulguları okul öncesi öğretmen adaylarının erken müdahale kavramına yönelik algılarını ortaya koymak açısından önemlidir. Fakat araştırma bulguları yalnızca bir üniversitenin okul öncesi öğretmenliği bölümünde okuyan 159 öğrenciden alınan verilerle sınırlıdır.</w:t>
      </w:r>
      <w:r w:rsidR="008E71F0">
        <w:rPr>
          <w:rFonts w:ascii="Cambria" w:hAnsi="Cambria"/>
        </w:rPr>
        <w:t xml:space="preserve"> </w:t>
      </w:r>
      <w:r w:rsidRPr="004106E7">
        <w:rPr>
          <w:rFonts w:ascii="Cambria" w:hAnsi="Cambria"/>
        </w:rPr>
        <w:t>Bu doğrultuda benzer araştırma daha geniş ve heterojen bir örneklem grubu üzerinde, farklı değişkenlerinde de dâhil edilmesiyle birlikte tekrardan çalışılabilir. Bununla birlikte benzer araştırma öğretmenler üzerinde de yapılarak öğretmenlerin erken müdahale kavramına ilişkin algıları öğrenilip farkındalık düzeyleri belirlenebilir.</w:t>
      </w:r>
      <w:r w:rsidR="00C47547">
        <w:rPr>
          <w:rFonts w:ascii="Cambria" w:hAnsi="Cambria"/>
        </w:rPr>
        <w:t xml:space="preserve"> İleride yapılacak olan araştırmalarda odak grup görüşmesi veya birebir görüşmeler yapılarak daha detaylı veriler elde edilebilir. </w:t>
      </w:r>
      <w:r w:rsidRPr="004106E7">
        <w:rPr>
          <w:rFonts w:ascii="Cambria" w:hAnsi="Cambria"/>
        </w:rPr>
        <w:t xml:space="preserve">Ayrıca okul öncesi öğretmen adaylarına verilen lisans eğitim programındaki derslerde erken müdahaleye yönelik içerikler eklenebilir ya da erken müdahale programlarını konu alan başlı başına ayrı bir ders </w:t>
      </w:r>
      <w:r>
        <w:rPr>
          <w:rFonts w:ascii="Cambria" w:hAnsi="Cambria"/>
        </w:rPr>
        <w:t xml:space="preserve"> öğretim programına</w:t>
      </w:r>
      <w:r w:rsidRPr="004106E7">
        <w:rPr>
          <w:rFonts w:ascii="Cambria" w:hAnsi="Cambria"/>
        </w:rPr>
        <w:t xml:space="preserve"> eklenebilir. Böylece erken müdahaleye yönelik algı düzeyi düşük olan okul öncesi öğretmen adaylarının bilgi düzeyleri daha üst bir düzeye çıkarılabilir.</w:t>
      </w:r>
    </w:p>
    <w:p w:rsidR="00DE05FA" w:rsidRDefault="00DE05FA" w:rsidP="00E7564E">
      <w:pPr>
        <w:tabs>
          <w:tab w:val="left" w:pos="2745"/>
        </w:tabs>
        <w:spacing w:before="240" w:after="240"/>
        <w:rPr>
          <w:rFonts w:ascii="Cambria" w:hAnsi="Cambria"/>
          <w:b/>
        </w:rPr>
      </w:pPr>
      <w:r w:rsidRPr="00BE31CE">
        <w:rPr>
          <w:rFonts w:ascii="Cambria" w:hAnsi="Cambria"/>
          <w:b/>
        </w:rPr>
        <w:t>KAYNAKÇA</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Campbell, F. A., Pungello, E. P., Burchinal, M., Kainz, K., Pan, Y., Wasik, B. H., ... &amp; Ramey, C. T. (2012). Adult outcomes as a function of an early childhood educational program: an Abecedarian Project follow-up. Developmental psychology, 48(4), 1033.</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Domitrovich, C. E., Cortes, R. C., &amp; Greenberg, M. T. (2007). Improving young children’s social and emotional competence: A randomized trial of the preschool “PATHS” curriculum. The Journal of primary prevention, 28(2), 67-91.</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Dünya Bankası Dokümanı, (2010). Türkiye: Gelecek Nesiller İçin Fırsatların Çoğaltılması. Yaşam fırsatları (Rapor No: 48627-TR), [Online]: Retrieved on, 06.01.2015</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Erdil</w:t>
      </w:r>
      <w:r w:rsidR="00F162C6" w:rsidRPr="00E7564E">
        <w:rPr>
          <w:rStyle w:val="A3"/>
          <w:rFonts w:ascii="Cambria" w:hAnsi="Cambria" w:cs="Times New Roman"/>
          <w:sz w:val="20"/>
          <w:szCs w:val="20"/>
        </w:rPr>
        <w:t>ler</w:t>
      </w:r>
      <w:r w:rsidRPr="00E7564E">
        <w:rPr>
          <w:rStyle w:val="A3"/>
          <w:rFonts w:ascii="Cambria" w:hAnsi="Cambria" w:cs="Times New Roman"/>
          <w:sz w:val="20"/>
          <w:szCs w:val="20"/>
        </w:rPr>
        <w:t xml:space="preserve">, Z., (2010). Sosyo ekonomik olarak risk altında bulunan çocuklara yönelik erken müdahale programları ve akademik başarı ilişkisi, Sağlık Bilimleri Fakültesi Hemşirelik Dergisi, 2010. 72-78 </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Hesse-Biber, S. N. (2010). Mixed methods research: Merging theory with practice. Guilford Press.</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Ishimine, K., &amp; Tayler, C. (2014). Assessing quality in early childhood education and care. European Journal of Education, 49(2), 272-290.</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lastRenderedPageBreak/>
        <w:t>Ishimine, K., Tayler, C., &amp; Bennett, J. (2010). Quality and early childhood education and care: A policy initiative for the 21st century. International Journal of Child Care and Education Policy, 4(2), 67-80.</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Kağıtçıba</w:t>
      </w:r>
      <w:r w:rsidR="00A851E6" w:rsidRPr="00E7564E">
        <w:rPr>
          <w:rStyle w:val="A3"/>
          <w:rFonts w:ascii="Cambria" w:hAnsi="Cambria" w:cs="Times New Roman"/>
          <w:sz w:val="20"/>
          <w:szCs w:val="20"/>
        </w:rPr>
        <w:t>şı, Ç., Sunar, D., Bekman, S. &amp;</w:t>
      </w:r>
      <w:r w:rsidRPr="00E7564E">
        <w:rPr>
          <w:rStyle w:val="A3"/>
          <w:rFonts w:ascii="Cambria" w:hAnsi="Cambria" w:cs="Times New Roman"/>
          <w:sz w:val="20"/>
          <w:szCs w:val="20"/>
        </w:rPr>
        <w:t xml:space="preserve"> Cemalcılar, Z. (2005). Erken müdahalenin erişkinlikte süren etkileri: Erken Destek Projesi’nin ikinci takip araştırmasının ön bulguları. İstanbul: Anne Çocuk Eğitim Vakfı Yayınları.</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Karoly, L. A., Kilburn, M. R. &amp; Cannon, J. S. (2005). Early childhood intervention: Proven results, future promise. Santa Monica: RAND Corporation.</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Kartal, H. (2008). Çocuk ve aileyi desteklemeye yönelik ev ziyaretlerine dayalı erken müdahale programları ve programların etkileri. Ankara Üniversitesi Eğitim Bilimleri Fakültesi Dergisi, 41 (1), 1-28.</w:t>
      </w:r>
    </w:p>
    <w:p w:rsidR="00DE05FA" w:rsidRPr="00E7564E" w:rsidRDefault="00A851E6"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 xml:space="preserve">Kırcaali-İftar, G. &amp; </w:t>
      </w:r>
      <w:r w:rsidR="00DE05FA" w:rsidRPr="00E7564E">
        <w:rPr>
          <w:rStyle w:val="A3"/>
          <w:rFonts w:ascii="Cambria" w:hAnsi="Cambria" w:cs="Times New Roman"/>
          <w:sz w:val="20"/>
          <w:szCs w:val="20"/>
        </w:rPr>
        <w:t>Tekin, E., (1997). Tek Denekli Araştırma Teknikleri. (1. Basım) Ankara: Türk Psikologlar Derneği Yayınları.</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Lally, J. R. (1987). The Syracuse University Family Development Research Program: Long-Range Impact of an Early Intervention with Low-Income Children and Their Families.</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Mashburn, A. J., Pianta, R. C., Hamre, B. K., Downer, J. T., Barbarin, O. A., Bryant, D., ... &amp; Howes, C. (2008). Measures of classroom quality in prekindergarten and children’s development of academic, language, and social skills. Child development, 79(3), 732-749.</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Myers, R. (1992). The twelve who survive. London: Routledge.</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National Research Council and Institute of Medicine. (2009). Strengthening benefit-cost analysis for early childhood interventions, Workshop Summary. Committee on Strengthening Benefit-Cost Methodology for the Evaluation of Early Childhood Interventions. Beatty, A. (Rapp). Board on Children, Youth, and Families, Division of Behavioral and Social Sciences and Education. Washington, DC: National Academy Press.</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Oxford, R. L., Tomlinson, S., Barcelos, A., Harrington, C., Lavine, R. Z., Saleh, A., &amp; Longhini, A. (1998). Clashing metaphors about classroom teachers: Toward a systematic typology for the language teaching field. System, 26, 3-50.</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Patrikakou, E. N., &amp; Anderson, A. R. (Eds.). (2005). School-family partnerships for children's success. Teachers College Press.</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RAND (2005). Proven beneﬁts of early childhood interventions. 27 Kasım 2013 tarihinde http://www.rand.org/content/dam/rand/pubs/research_briefs/2005/RAND_RB9145.pdf adresinden alınmıştır.</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Reynolds, A. J., Ou, S. R., &amp; Topitzes, J. W. (2004). Paths of effects of early childhood intervention on educational attainment and delinquency: A confirmatory analysis of the Chicago Child‐Parent Centers. Child development, 75(5), 1299-1328.</w:t>
      </w:r>
    </w:p>
    <w:p w:rsidR="00424934"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Saban, A. (2008). Okula ilişkin metaforlar. Kuram ve Uygulamada Eğitim Yönetimi, 55, 459-496.</w:t>
      </w:r>
    </w:p>
    <w:p w:rsidR="00424934" w:rsidRPr="00E7564E" w:rsidRDefault="00424934" w:rsidP="00E7564E">
      <w:pPr>
        <w:autoSpaceDE w:val="0"/>
        <w:autoSpaceDN w:val="0"/>
        <w:adjustRightInd w:val="0"/>
        <w:spacing w:before="120" w:after="120"/>
        <w:ind w:left="567" w:hanging="567"/>
        <w:jc w:val="both"/>
        <w:rPr>
          <w:rFonts w:ascii="Cambria" w:hAnsi="Cambria"/>
          <w:color w:val="000000"/>
          <w:sz w:val="20"/>
          <w:szCs w:val="20"/>
        </w:rPr>
      </w:pPr>
      <w:r w:rsidRPr="00E7564E">
        <w:rPr>
          <w:rFonts w:ascii="Cambria" w:eastAsia="Times New Roman" w:hAnsi="Cambria" w:cs="Arial"/>
          <w:color w:val="222222"/>
          <w:sz w:val="20"/>
          <w:szCs w:val="20"/>
          <w:shd w:val="clear" w:color="auto" w:fill="FFFFFF"/>
        </w:rPr>
        <w:t>Sameroff, A. J., &amp; Fiese, B. H. (2000). Transactional regulation: The developmental ecology of early intervention. </w:t>
      </w:r>
      <w:r w:rsidRPr="00E7564E">
        <w:rPr>
          <w:rFonts w:ascii="Cambria" w:eastAsia="Times New Roman" w:hAnsi="Cambria" w:cs="Arial"/>
          <w:i/>
          <w:iCs/>
          <w:color w:val="222222"/>
          <w:sz w:val="20"/>
          <w:szCs w:val="20"/>
          <w:shd w:val="clear" w:color="auto" w:fill="FFFFFF"/>
        </w:rPr>
        <w:t>Handbook of early childhood intervention</w:t>
      </w:r>
      <w:r w:rsidRPr="00E7564E">
        <w:rPr>
          <w:rFonts w:ascii="Cambria" w:eastAsia="Times New Roman" w:hAnsi="Cambria" w:cs="Arial"/>
          <w:color w:val="222222"/>
          <w:sz w:val="20"/>
          <w:szCs w:val="20"/>
          <w:shd w:val="clear" w:color="auto" w:fill="FFFFFF"/>
        </w:rPr>
        <w:t>, </w:t>
      </w:r>
      <w:r w:rsidRPr="00E7564E">
        <w:rPr>
          <w:rFonts w:ascii="Cambria" w:eastAsia="Times New Roman" w:hAnsi="Cambria" w:cs="Arial"/>
          <w:i/>
          <w:iCs/>
          <w:color w:val="222222"/>
          <w:sz w:val="20"/>
          <w:szCs w:val="20"/>
          <w:shd w:val="clear" w:color="auto" w:fill="FFFFFF"/>
        </w:rPr>
        <w:t>2</w:t>
      </w:r>
      <w:r w:rsidRPr="00E7564E">
        <w:rPr>
          <w:rFonts w:ascii="Cambria" w:eastAsia="Times New Roman" w:hAnsi="Cambria" w:cs="Arial"/>
          <w:color w:val="222222"/>
          <w:sz w:val="20"/>
          <w:szCs w:val="20"/>
          <w:shd w:val="clear" w:color="auto" w:fill="FFFFFF"/>
        </w:rPr>
        <w:t>, 135-159.</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Schmitt, R. (2005). Systematic metaphor analysis as a method of qualitative research. The qualitative report, 10(2), 358-394.</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Schweinhart, L. J. (2003). Benefits, Costs, and Explanation of the High/Scope Perry Preschool Program.</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Senemoğlu, N. (2012). Gelişim öğrenme ve öğretim kuramdan uygulamaya. (21. Baskı). Ankara: PegemAkademi.</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Sözleşme, B. M. Ç. H. D. (1999). Ulusal İlk Rapor. Ankara-1999.</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Taylor, W., Ed. (1984). Metaphors of Education. London: Heinemann</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 xml:space="preserve">Turaşlı, N. K. (2012). Okul öncesi eğitiminin tanımı, kapsamı ve önemi. İçinde G. Haktanır (Editör), Okul Öncesi Eğitime Giriş (6. Baskı). Ankara: Anı Yayıncılık. </w:t>
      </w:r>
    </w:p>
    <w:p w:rsidR="00DE05FA" w:rsidRPr="00E7564E" w:rsidRDefault="00DE05FA" w:rsidP="00E7564E">
      <w:pPr>
        <w:autoSpaceDE w:val="0"/>
        <w:autoSpaceDN w:val="0"/>
        <w:adjustRightInd w:val="0"/>
        <w:spacing w:before="120" w:after="120"/>
        <w:ind w:left="567" w:hanging="567"/>
        <w:jc w:val="both"/>
        <w:rPr>
          <w:rStyle w:val="A3"/>
          <w:rFonts w:ascii="Cambria" w:hAnsi="Cambria" w:cs="Times New Roman"/>
          <w:sz w:val="20"/>
          <w:szCs w:val="20"/>
        </w:rPr>
      </w:pPr>
      <w:r w:rsidRPr="00E7564E">
        <w:rPr>
          <w:rStyle w:val="A3"/>
          <w:rFonts w:ascii="Cambria" w:hAnsi="Cambria" w:cs="Times New Roman"/>
          <w:sz w:val="20"/>
          <w:szCs w:val="20"/>
        </w:rPr>
        <w:t>Unicef, (2014). The state of the world’s children 2014 in numbers. Every child counts. 11 Aralık 2016 tarihinde https://www.unicef.org/sowc2014/numbers/ adresinden alınmıştır</w:t>
      </w:r>
    </w:p>
    <w:p w:rsidR="00043E15" w:rsidRPr="00BE31CE" w:rsidRDefault="00043E15" w:rsidP="00DE05FA">
      <w:pPr>
        <w:spacing w:before="120" w:after="120"/>
        <w:jc w:val="both"/>
        <w:rPr>
          <w:rStyle w:val="A3"/>
          <w:rFonts w:ascii="Cambria" w:hAnsi="Cambria" w:cs="Times New Roman"/>
          <w:sz w:val="20"/>
          <w:szCs w:val="20"/>
        </w:rPr>
      </w:pPr>
    </w:p>
    <w:sectPr w:rsidR="00043E15" w:rsidRPr="00BE31CE" w:rsidSect="005006F5">
      <w:footerReference w:type="default" r:id="rId11"/>
      <w:headerReference w:type="first" r:id="rId12"/>
      <w:footerReference w:type="first" r:id="rId13"/>
      <w:pgSz w:w="11906" w:h="16838"/>
      <w:pgMar w:top="1418" w:right="1134" w:bottom="1418" w:left="1418" w:header="709" w:footer="709" w:gutter="0"/>
      <w:pgNumType w:start="163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481" w:rsidRDefault="00663481" w:rsidP="00E94943">
      <w:r>
        <w:separator/>
      </w:r>
    </w:p>
  </w:endnote>
  <w:endnote w:type="continuationSeparator" w:id="0">
    <w:p w:rsidR="00663481" w:rsidRDefault="00663481" w:rsidP="00E9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6F5" w:rsidRPr="005006F5" w:rsidRDefault="005006F5" w:rsidP="005006F5">
    <w:pPr>
      <w:pStyle w:val="Footer"/>
      <w:pBdr>
        <w:top w:val="single" w:sz="4" w:space="1" w:color="D9D9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AF664D" w:rsidRPr="00AF664D">
      <w:rPr>
        <w:rFonts w:ascii="Cambria" w:hAnsi="Cambria"/>
        <w:b/>
        <w:bCs/>
        <w:noProof/>
        <w:sz w:val="20"/>
        <w:szCs w:val="20"/>
      </w:rPr>
      <w:t>1643</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Pr="005006F5">
      <w:rPr>
        <w:rFonts w:ascii="Cambria" w:hAnsi="Cambria"/>
        <w:color w:val="767171"/>
        <w:sz w:val="16"/>
        <w:szCs w:val="16"/>
      </w:rPr>
      <w:t>A</w:t>
    </w:r>
    <w:r>
      <w:rPr>
        <w:rFonts w:ascii="Cambria" w:hAnsi="Cambria"/>
        <w:color w:val="767171"/>
        <w:sz w:val="16"/>
        <w:szCs w:val="16"/>
      </w:rPr>
      <w:t>KMAN, KARLIDAĞ, &amp; ÖZEN</w:t>
    </w:r>
    <w:r w:rsidRPr="005006F5">
      <w:rPr>
        <w:rFonts w:ascii="Cambria" w:hAnsi="Cambria"/>
        <w:color w:val="767171"/>
        <w:sz w:val="16"/>
        <w:szCs w:val="16"/>
      </w:rPr>
      <w:t xml:space="preserve">                                       </w:t>
    </w:r>
    <w:r>
      <w:rPr>
        <w:rFonts w:ascii="Cambria" w:hAnsi="Cambria"/>
        <w:color w:val="767171"/>
        <w:sz w:val="16"/>
        <w:szCs w:val="16"/>
      </w:rPr>
      <w:t xml:space="preserve">          </w:t>
    </w:r>
    <w:r w:rsidRPr="005006F5">
      <w:rPr>
        <w:rFonts w:ascii="Garamond" w:hAnsi="Garamond"/>
        <w:color w:val="595959"/>
        <w:sz w:val="16"/>
        <w:szCs w:val="16"/>
      </w:rPr>
      <w:t>Okul Öncesi Öğretmen Adaylarının Erken Müdahale Kavramına İlişkin Algıları</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B25A2" w:rsidRPr="00C71F46" w:rsidTr="00AD0ABC">
      <w:trPr>
        <w:trHeight w:val="365"/>
      </w:trPr>
      <w:tc>
        <w:tcPr>
          <w:tcW w:w="9498" w:type="dxa"/>
        </w:tcPr>
        <w:p w:rsidR="009B25A2" w:rsidRPr="002B18B3" w:rsidRDefault="009B25A2" w:rsidP="009B25A2">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05.02.2016</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04.07.</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9B25A2" w:rsidRDefault="009B25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481" w:rsidRDefault="00663481" w:rsidP="00E94943">
      <w:r>
        <w:separator/>
      </w:r>
    </w:p>
  </w:footnote>
  <w:footnote w:type="continuationSeparator" w:id="0">
    <w:p w:rsidR="00663481" w:rsidRDefault="00663481" w:rsidP="00E949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4E" w:rsidRDefault="00AF664D">
    <w:pPr>
      <w:pStyle w:val="Header"/>
    </w:pPr>
    <w:r>
      <w:rPr>
        <w:noProof/>
        <w:lang w:val="tr-TR"/>
      </w:rPr>
      <mc:AlternateContent>
        <mc:Choice Requires="wpg">
          <w:drawing>
            <wp:inline distT="0" distB="0" distL="0" distR="0">
              <wp:extent cx="6127750" cy="611505"/>
              <wp:effectExtent l="0" t="0" r="635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4" name="Group 2"/>
                      <wpg:cNvGrpSpPr>
                        <a:grpSpLocks/>
                      </wpg:cNvGrpSpPr>
                      <wpg:grpSpPr bwMode="auto">
                        <a:xfrm>
                          <a:off x="1418" y="768"/>
                          <a:ext cx="7804" cy="600"/>
                          <a:chOff x="1733" y="638"/>
                          <a:chExt cx="7444" cy="600"/>
                        </a:xfrm>
                      </wpg:grpSpPr>
                      <wps:wsp>
                        <wps:cNvPr id="8"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64E" w:rsidRPr="00E7564E" w:rsidRDefault="00E7564E" w:rsidP="00E7564E">
                              <w:pPr>
                                <w:rPr>
                                  <w:rFonts w:ascii="Calibri" w:hAnsi="Calibri" w:cs="Calibri"/>
                                  <w:sz w:val="18"/>
                                  <w:szCs w:val="20"/>
                                </w:rPr>
                              </w:pPr>
                              <w:r w:rsidRPr="00E7564E">
                                <w:rPr>
                                  <w:rFonts w:ascii="Calibri" w:hAnsi="Calibri" w:cs="Calibri"/>
                                  <w:sz w:val="18"/>
                                  <w:szCs w:val="20"/>
                                </w:rPr>
                                <w:t xml:space="preserve">Elementary Education Online, 2018; 17(3): pp. </w:t>
                              </w:r>
                              <w:r w:rsidR="005006F5">
                                <w:rPr>
                                  <w:rFonts w:ascii="Calibri" w:hAnsi="Calibri" w:cs="Calibri"/>
                                  <w:sz w:val="18"/>
                                  <w:szCs w:val="20"/>
                                </w:rPr>
                                <w:t>1631-1643</w:t>
                              </w:r>
                            </w:p>
                            <w:p w:rsidR="00E7564E" w:rsidRPr="00E7564E" w:rsidRDefault="00E7564E" w:rsidP="00E7564E">
                              <w:pPr>
                                <w:rPr>
                                  <w:rStyle w:val="Hyperlink"/>
                                  <w:rFonts w:ascii="Calibri" w:hAnsi="Calibri" w:cs="Calibri"/>
                                  <w:sz w:val="18"/>
                                </w:rPr>
                              </w:pPr>
                              <w:r w:rsidRPr="00E7564E">
                                <w:rPr>
                                  <w:rFonts w:ascii="Calibri" w:hAnsi="Calibri" w:cs="Calibri"/>
                                  <w:sz w:val="18"/>
                                  <w:szCs w:val="20"/>
                                </w:rPr>
                                <w:t>İlköğretim Online, 2018; 17(3): s.</w:t>
                              </w:r>
                              <w:r w:rsidR="005006F5" w:rsidRPr="005006F5">
                                <w:rPr>
                                  <w:rFonts w:ascii="Calibri" w:hAnsi="Calibri" w:cs="Calibri"/>
                                  <w:sz w:val="18"/>
                                  <w:szCs w:val="20"/>
                                </w:rPr>
                                <w:t xml:space="preserve"> </w:t>
                              </w:r>
                              <w:r w:rsidR="005006F5">
                                <w:rPr>
                                  <w:rFonts w:ascii="Calibri" w:hAnsi="Calibri" w:cs="Calibri"/>
                                  <w:sz w:val="18"/>
                                  <w:szCs w:val="20"/>
                                </w:rPr>
                                <w:t>1631-1643</w:t>
                              </w:r>
                              <w:r w:rsidRPr="00E7564E">
                                <w:rPr>
                                  <w:rFonts w:ascii="Calibri" w:hAnsi="Calibri" w:cs="Calibri"/>
                                  <w:sz w:val="18"/>
                                  <w:szCs w:val="20"/>
                                </w:rPr>
                                <w:t>. [Online]:</w:t>
                              </w:r>
                              <w:r w:rsidRPr="00E7564E">
                                <w:rPr>
                                  <w:rFonts w:ascii="Calibri" w:hAnsi="Calibri" w:cs="Calibri"/>
                                  <w:b/>
                                  <w:bCs/>
                                  <w:sz w:val="18"/>
                                  <w:szCs w:val="20"/>
                                </w:rPr>
                                <w:t xml:space="preserve"> </w:t>
                              </w:r>
                              <w:hyperlink r:id="rId1" w:history="1">
                                <w:r w:rsidRPr="00E7564E">
                                  <w:rPr>
                                    <w:rStyle w:val="Hyperlink"/>
                                    <w:rFonts w:ascii="Calibri" w:hAnsi="Calibri" w:cs="Calibri"/>
                                    <w:sz w:val="18"/>
                                  </w:rPr>
                                  <w:t>http://ilkogretim-online.org.tr</w:t>
                                </w:r>
                              </w:hyperlink>
                            </w:p>
                            <w:p w:rsidR="00E7564E" w:rsidRPr="00E7564E" w:rsidRDefault="00E7564E" w:rsidP="00E7564E">
                              <w:pPr>
                                <w:rPr>
                                  <w:rStyle w:val="Hyperlink"/>
                                  <w:rFonts w:ascii="Calibri" w:hAnsi="Calibri" w:cs="Calibri"/>
                                  <w:color w:val="00B050"/>
                                  <w:sz w:val="18"/>
                                </w:rPr>
                              </w:pPr>
                              <w:hyperlink r:id="rId2" w:history="1">
                                <w:r w:rsidRPr="00E7564E">
                                  <w:rPr>
                                    <w:rFonts w:ascii="Calibri" w:hAnsi="Calibri" w:cs="Calibr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rsidR="00E7564E" w:rsidRPr="00E7564E" w:rsidRDefault="00E7564E" w:rsidP="00E7564E">
                        <w:pPr>
                          <w:rPr>
                            <w:rFonts w:ascii="Calibri" w:hAnsi="Calibri" w:cs="Calibri"/>
                            <w:sz w:val="18"/>
                            <w:szCs w:val="20"/>
                          </w:rPr>
                        </w:pPr>
                        <w:r w:rsidRPr="00E7564E">
                          <w:rPr>
                            <w:rFonts w:ascii="Calibri" w:hAnsi="Calibri" w:cs="Calibri"/>
                            <w:sz w:val="18"/>
                            <w:szCs w:val="20"/>
                          </w:rPr>
                          <w:t xml:space="preserve">Elementary Education Online, 2018; 17(3): pp. </w:t>
                        </w:r>
                        <w:r w:rsidR="005006F5">
                          <w:rPr>
                            <w:rFonts w:ascii="Calibri" w:hAnsi="Calibri" w:cs="Calibri"/>
                            <w:sz w:val="18"/>
                            <w:szCs w:val="20"/>
                          </w:rPr>
                          <w:t>1631-1643</w:t>
                        </w:r>
                      </w:p>
                      <w:p w:rsidR="00E7564E" w:rsidRPr="00E7564E" w:rsidRDefault="00E7564E" w:rsidP="00E7564E">
                        <w:pPr>
                          <w:rPr>
                            <w:rStyle w:val="Hyperlink"/>
                            <w:rFonts w:ascii="Calibri" w:hAnsi="Calibri" w:cs="Calibri"/>
                            <w:sz w:val="18"/>
                          </w:rPr>
                        </w:pPr>
                        <w:r w:rsidRPr="00E7564E">
                          <w:rPr>
                            <w:rFonts w:ascii="Calibri" w:hAnsi="Calibri" w:cs="Calibri"/>
                            <w:sz w:val="18"/>
                            <w:szCs w:val="20"/>
                          </w:rPr>
                          <w:t>İlköğretim Online, 2018; 17(3): s.</w:t>
                        </w:r>
                        <w:r w:rsidR="005006F5" w:rsidRPr="005006F5">
                          <w:rPr>
                            <w:rFonts w:ascii="Calibri" w:hAnsi="Calibri" w:cs="Calibri"/>
                            <w:sz w:val="18"/>
                            <w:szCs w:val="20"/>
                          </w:rPr>
                          <w:t xml:space="preserve"> </w:t>
                        </w:r>
                        <w:r w:rsidR="005006F5">
                          <w:rPr>
                            <w:rFonts w:ascii="Calibri" w:hAnsi="Calibri" w:cs="Calibri"/>
                            <w:sz w:val="18"/>
                            <w:szCs w:val="20"/>
                          </w:rPr>
                          <w:t>1631-1643</w:t>
                        </w:r>
                        <w:r w:rsidRPr="00E7564E">
                          <w:rPr>
                            <w:rFonts w:ascii="Calibri" w:hAnsi="Calibri" w:cs="Calibri"/>
                            <w:sz w:val="18"/>
                            <w:szCs w:val="20"/>
                          </w:rPr>
                          <w:t>. [Online]:</w:t>
                        </w:r>
                        <w:r w:rsidRPr="00E7564E">
                          <w:rPr>
                            <w:rFonts w:ascii="Calibri" w:hAnsi="Calibri" w:cs="Calibri"/>
                            <w:b/>
                            <w:bCs/>
                            <w:sz w:val="18"/>
                            <w:szCs w:val="20"/>
                          </w:rPr>
                          <w:t xml:space="preserve"> </w:t>
                        </w:r>
                        <w:hyperlink r:id="rId4" w:history="1">
                          <w:r w:rsidRPr="00E7564E">
                            <w:rPr>
                              <w:rStyle w:val="Hyperlink"/>
                              <w:rFonts w:ascii="Calibri" w:hAnsi="Calibri" w:cs="Calibri"/>
                              <w:sz w:val="18"/>
                            </w:rPr>
                            <w:t>http://ilkogretim-online.org.tr</w:t>
                          </w:r>
                        </w:hyperlink>
                      </w:p>
                      <w:p w:rsidR="00E7564E" w:rsidRPr="00E7564E" w:rsidRDefault="00E7564E" w:rsidP="00E7564E">
                        <w:pPr>
                          <w:rPr>
                            <w:rStyle w:val="Hyperlink"/>
                            <w:rFonts w:ascii="Calibri" w:hAnsi="Calibri" w:cs="Calibri"/>
                            <w:color w:val="00B050"/>
                            <w:sz w:val="18"/>
                          </w:rPr>
                        </w:pPr>
                        <w:hyperlink r:id="rId5" w:history="1">
                          <w:r w:rsidRPr="00E7564E">
                            <w:rPr>
                              <w:rFonts w:ascii="Calibri" w:hAnsi="Calibri" w:cs="Calibr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1BE11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4F6E78"/>
    <w:multiLevelType w:val="hybridMultilevel"/>
    <w:tmpl w:val="96360D54"/>
    <w:lvl w:ilvl="0" w:tplc="4D30945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66EE79A4"/>
    <w:multiLevelType w:val="hybridMultilevel"/>
    <w:tmpl w:val="BF4097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A52AA0"/>
    <w:multiLevelType w:val="hybridMultilevel"/>
    <w:tmpl w:val="973663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43"/>
    <w:rsid w:val="000367E2"/>
    <w:rsid w:val="000413C2"/>
    <w:rsid w:val="00043E15"/>
    <w:rsid w:val="0004797B"/>
    <w:rsid w:val="0005328A"/>
    <w:rsid w:val="00061CE8"/>
    <w:rsid w:val="00063CDB"/>
    <w:rsid w:val="000B35F1"/>
    <w:rsid w:val="000C3989"/>
    <w:rsid w:val="000C65FF"/>
    <w:rsid w:val="000D1D47"/>
    <w:rsid w:val="000D5366"/>
    <w:rsid w:val="0013548A"/>
    <w:rsid w:val="00154206"/>
    <w:rsid w:val="00172BA6"/>
    <w:rsid w:val="0017675D"/>
    <w:rsid w:val="001F390F"/>
    <w:rsid w:val="002065D2"/>
    <w:rsid w:val="002122BF"/>
    <w:rsid w:val="00212E6A"/>
    <w:rsid w:val="00285B6E"/>
    <w:rsid w:val="0029120C"/>
    <w:rsid w:val="002948E6"/>
    <w:rsid w:val="002A1A24"/>
    <w:rsid w:val="002B017F"/>
    <w:rsid w:val="002B4456"/>
    <w:rsid w:val="002F1652"/>
    <w:rsid w:val="00305D2E"/>
    <w:rsid w:val="00363572"/>
    <w:rsid w:val="00384B25"/>
    <w:rsid w:val="00393FB7"/>
    <w:rsid w:val="003B684F"/>
    <w:rsid w:val="003F5D31"/>
    <w:rsid w:val="004106E7"/>
    <w:rsid w:val="00424934"/>
    <w:rsid w:val="00446857"/>
    <w:rsid w:val="00456968"/>
    <w:rsid w:val="004823D5"/>
    <w:rsid w:val="00482EF0"/>
    <w:rsid w:val="004F31CC"/>
    <w:rsid w:val="005006F5"/>
    <w:rsid w:val="00522DFC"/>
    <w:rsid w:val="005641D0"/>
    <w:rsid w:val="005672CB"/>
    <w:rsid w:val="00577612"/>
    <w:rsid w:val="005821C0"/>
    <w:rsid w:val="005A2B84"/>
    <w:rsid w:val="005B3BCC"/>
    <w:rsid w:val="006147E6"/>
    <w:rsid w:val="0062086D"/>
    <w:rsid w:val="006225B0"/>
    <w:rsid w:val="00623427"/>
    <w:rsid w:val="00663481"/>
    <w:rsid w:val="0068437E"/>
    <w:rsid w:val="00684B34"/>
    <w:rsid w:val="006C547C"/>
    <w:rsid w:val="006C7DC0"/>
    <w:rsid w:val="006E66DE"/>
    <w:rsid w:val="006F2985"/>
    <w:rsid w:val="006F3837"/>
    <w:rsid w:val="00715814"/>
    <w:rsid w:val="0073611D"/>
    <w:rsid w:val="00744794"/>
    <w:rsid w:val="0075241F"/>
    <w:rsid w:val="0076162A"/>
    <w:rsid w:val="007648CE"/>
    <w:rsid w:val="00784C5C"/>
    <w:rsid w:val="00791488"/>
    <w:rsid w:val="007B51C7"/>
    <w:rsid w:val="007C0399"/>
    <w:rsid w:val="007C4C24"/>
    <w:rsid w:val="007F6004"/>
    <w:rsid w:val="008157E8"/>
    <w:rsid w:val="008204BE"/>
    <w:rsid w:val="00844DF8"/>
    <w:rsid w:val="00850B29"/>
    <w:rsid w:val="008543D6"/>
    <w:rsid w:val="00854DE3"/>
    <w:rsid w:val="00863072"/>
    <w:rsid w:val="00866356"/>
    <w:rsid w:val="00885303"/>
    <w:rsid w:val="008D1C20"/>
    <w:rsid w:val="008E71F0"/>
    <w:rsid w:val="00903A70"/>
    <w:rsid w:val="0092026D"/>
    <w:rsid w:val="00976ADD"/>
    <w:rsid w:val="00981BB2"/>
    <w:rsid w:val="00992C11"/>
    <w:rsid w:val="009A1488"/>
    <w:rsid w:val="009B25A2"/>
    <w:rsid w:val="009C2D54"/>
    <w:rsid w:val="009C34CD"/>
    <w:rsid w:val="00A07A17"/>
    <w:rsid w:val="00A14222"/>
    <w:rsid w:val="00A17B1E"/>
    <w:rsid w:val="00A30136"/>
    <w:rsid w:val="00A44411"/>
    <w:rsid w:val="00A65838"/>
    <w:rsid w:val="00A851E6"/>
    <w:rsid w:val="00AF370A"/>
    <w:rsid w:val="00AF664D"/>
    <w:rsid w:val="00B26054"/>
    <w:rsid w:val="00B46715"/>
    <w:rsid w:val="00B5043C"/>
    <w:rsid w:val="00B60120"/>
    <w:rsid w:val="00B94A1A"/>
    <w:rsid w:val="00BC1091"/>
    <w:rsid w:val="00BC3657"/>
    <w:rsid w:val="00BD1BBF"/>
    <w:rsid w:val="00BE2EA8"/>
    <w:rsid w:val="00BE31CE"/>
    <w:rsid w:val="00BE6AC6"/>
    <w:rsid w:val="00C057A3"/>
    <w:rsid w:val="00C43305"/>
    <w:rsid w:val="00C47547"/>
    <w:rsid w:val="00C51349"/>
    <w:rsid w:val="00C60D3D"/>
    <w:rsid w:val="00C90A66"/>
    <w:rsid w:val="00C9212E"/>
    <w:rsid w:val="00CA4F95"/>
    <w:rsid w:val="00CB2B0D"/>
    <w:rsid w:val="00CC3393"/>
    <w:rsid w:val="00CD073E"/>
    <w:rsid w:val="00CE3697"/>
    <w:rsid w:val="00CE71E6"/>
    <w:rsid w:val="00CF5BDF"/>
    <w:rsid w:val="00D34062"/>
    <w:rsid w:val="00D66A47"/>
    <w:rsid w:val="00DC4D6D"/>
    <w:rsid w:val="00DD000F"/>
    <w:rsid w:val="00DE05FA"/>
    <w:rsid w:val="00E27E8D"/>
    <w:rsid w:val="00E626CD"/>
    <w:rsid w:val="00E7564E"/>
    <w:rsid w:val="00E94943"/>
    <w:rsid w:val="00EC0ECE"/>
    <w:rsid w:val="00EC4FF6"/>
    <w:rsid w:val="00EE09F5"/>
    <w:rsid w:val="00F162C6"/>
    <w:rsid w:val="00F24CC8"/>
    <w:rsid w:val="00F33A93"/>
    <w:rsid w:val="00F51CD9"/>
    <w:rsid w:val="00F73D3D"/>
    <w:rsid w:val="00F818ED"/>
    <w:rsid w:val="00F975AB"/>
    <w:rsid w:val="00FA12F2"/>
    <w:rsid w:val="00FA6283"/>
    <w:rsid w:val="00FC51CA"/>
    <w:rsid w:val="00FD1DFD"/>
    <w:rsid w:val="00FD3F22"/>
    <w:rsid w:val="00FD5E98"/>
    <w:rsid w:val="00FF26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464FE6"/>
  <w15:chartTrackingRefBased/>
  <w15:docId w15:val="{23BFB545-BAE3-47F3-A00F-513B99BD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A851E6"/>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4943"/>
    <w:rPr>
      <w:sz w:val="20"/>
      <w:szCs w:val="20"/>
    </w:rPr>
  </w:style>
  <w:style w:type="character" w:customStyle="1" w:styleId="FootnoteTextChar">
    <w:name w:val="Footnote Text Char"/>
    <w:link w:val="FootnoteText"/>
    <w:uiPriority w:val="99"/>
    <w:semiHidden/>
    <w:rsid w:val="00E94943"/>
    <w:rPr>
      <w:sz w:val="20"/>
      <w:szCs w:val="20"/>
    </w:rPr>
  </w:style>
  <w:style w:type="character" w:styleId="FootnoteReference">
    <w:name w:val="footnote reference"/>
    <w:uiPriority w:val="99"/>
    <w:semiHidden/>
    <w:unhideWhenUsed/>
    <w:rsid w:val="00E94943"/>
    <w:rPr>
      <w:vertAlign w:val="superscript"/>
    </w:rPr>
  </w:style>
  <w:style w:type="paragraph" w:styleId="MediumGrid1-Accent2">
    <w:name w:val="Medium Grid 1 Accent 2"/>
    <w:basedOn w:val="Normal"/>
    <w:uiPriority w:val="34"/>
    <w:qFormat/>
    <w:rsid w:val="000367E2"/>
    <w:pPr>
      <w:ind w:left="720"/>
      <w:contextualSpacing/>
    </w:pPr>
    <w:rPr>
      <w:rFonts w:eastAsia="Times New Roman"/>
    </w:rPr>
  </w:style>
  <w:style w:type="paragraph" w:customStyle="1" w:styleId="Default">
    <w:name w:val="Default"/>
    <w:rsid w:val="000367E2"/>
    <w:pPr>
      <w:autoSpaceDE w:val="0"/>
      <w:autoSpaceDN w:val="0"/>
      <w:adjustRightInd w:val="0"/>
    </w:pPr>
    <w:rPr>
      <w:rFonts w:ascii="Minion Pro" w:hAnsi="Minion Pro" w:cs="Minion Pro"/>
      <w:color w:val="000000"/>
      <w:sz w:val="24"/>
      <w:szCs w:val="24"/>
      <w:lang w:eastAsia="en-US"/>
    </w:rPr>
  </w:style>
  <w:style w:type="character" w:customStyle="1" w:styleId="A0">
    <w:name w:val="A0"/>
    <w:uiPriority w:val="99"/>
    <w:rsid w:val="000367E2"/>
    <w:rPr>
      <w:rFonts w:cs="Minion Pro"/>
      <w:color w:val="000000"/>
      <w:sz w:val="16"/>
      <w:szCs w:val="16"/>
    </w:rPr>
  </w:style>
  <w:style w:type="paragraph" w:customStyle="1" w:styleId="Pa20">
    <w:name w:val="Pa20"/>
    <w:basedOn w:val="Default"/>
    <w:next w:val="Default"/>
    <w:uiPriority w:val="99"/>
    <w:rsid w:val="000367E2"/>
    <w:pPr>
      <w:spacing w:line="241" w:lineRule="atLeast"/>
    </w:pPr>
    <w:rPr>
      <w:rFonts w:cs="Times New Roman"/>
      <w:color w:val="auto"/>
    </w:rPr>
  </w:style>
  <w:style w:type="paragraph" w:customStyle="1" w:styleId="Pa4">
    <w:name w:val="Pa4"/>
    <w:basedOn w:val="Default"/>
    <w:next w:val="Default"/>
    <w:uiPriority w:val="99"/>
    <w:rsid w:val="000367E2"/>
    <w:pPr>
      <w:spacing w:line="241" w:lineRule="atLeast"/>
    </w:pPr>
    <w:rPr>
      <w:rFonts w:cs="Times New Roman"/>
      <w:color w:val="auto"/>
    </w:rPr>
  </w:style>
  <w:style w:type="table" w:styleId="TableContemporary">
    <w:name w:val="Table Contemporary"/>
    <w:basedOn w:val="TableNormal"/>
    <w:rsid w:val="000367E2"/>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036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0367E2"/>
    <w:rPr>
      <w:rFonts w:cs="Minion Pro"/>
      <w:color w:val="000000"/>
      <w:sz w:val="14"/>
      <w:szCs w:val="14"/>
    </w:rPr>
  </w:style>
  <w:style w:type="paragraph" w:customStyle="1" w:styleId="Pa23">
    <w:name w:val="Pa23"/>
    <w:basedOn w:val="Default"/>
    <w:next w:val="Default"/>
    <w:uiPriority w:val="99"/>
    <w:rsid w:val="000367E2"/>
    <w:pPr>
      <w:spacing w:line="241" w:lineRule="atLeast"/>
    </w:pPr>
    <w:rPr>
      <w:rFonts w:cs="Times New Roman"/>
      <w:color w:val="auto"/>
    </w:rPr>
  </w:style>
  <w:style w:type="character" w:styleId="Hyperlink">
    <w:name w:val="Hyperlink"/>
    <w:uiPriority w:val="99"/>
    <w:rsid w:val="000367E2"/>
    <w:rPr>
      <w:color w:val="0000FF"/>
      <w:u w:val="single"/>
    </w:rPr>
  </w:style>
  <w:style w:type="paragraph" w:styleId="Header">
    <w:name w:val="header"/>
    <w:aliases w:val=" Char,Char"/>
    <w:basedOn w:val="Normal"/>
    <w:link w:val="HeaderChar"/>
    <w:uiPriority w:val="99"/>
    <w:unhideWhenUsed/>
    <w:rsid w:val="008543D6"/>
    <w:pPr>
      <w:tabs>
        <w:tab w:val="center" w:pos="4536"/>
        <w:tab w:val="right" w:pos="9072"/>
      </w:tabs>
    </w:pPr>
    <w:rPr>
      <w:rFonts w:ascii="Calibri" w:hAnsi="Calibri"/>
      <w:lang w:val="en-US"/>
    </w:rPr>
  </w:style>
  <w:style w:type="character" w:customStyle="1" w:styleId="HeaderChar">
    <w:name w:val="Header Char"/>
    <w:aliases w:val=" Char Char,Char Char"/>
    <w:link w:val="Header"/>
    <w:uiPriority w:val="99"/>
    <w:rsid w:val="008543D6"/>
    <w:rPr>
      <w:rFonts w:ascii="Calibri" w:eastAsia="Calibri" w:hAnsi="Calibri" w:cs="Times New Roman"/>
      <w:lang w:val="en-US"/>
    </w:rPr>
  </w:style>
  <w:style w:type="paragraph" w:styleId="Footer">
    <w:name w:val="footer"/>
    <w:basedOn w:val="Normal"/>
    <w:link w:val="FooterChar"/>
    <w:uiPriority w:val="99"/>
    <w:unhideWhenUsed/>
    <w:rsid w:val="00F975AB"/>
    <w:pPr>
      <w:tabs>
        <w:tab w:val="center" w:pos="4536"/>
        <w:tab w:val="right" w:pos="9072"/>
      </w:tabs>
    </w:pPr>
  </w:style>
  <w:style w:type="character" w:customStyle="1" w:styleId="FooterChar">
    <w:name w:val="Footer Char"/>
    <w:basedOn w:val="DefaultParagraphFont"/>
    <w:link w:val="Footer"/>
    <w:uiPriority w:val="99"/>
    <w:rsid w:val="00F975AB"/>
  </w:style>
  <w:style w:type="character" w:styleId="CommentReference">
    <w:name w:val="annotation reference"/>
    <w:uiPriority w:val="99"/>
    <w:semiHidden/>
    <w:unhideWhenUsed/>
    <w:rsid w:val="00981BB2"/>
    <w:rPr>
      <w:sz w:val="16"/>
      <w:szCs w:val="16"/>
    </w:rPr>
  </w:style>
  <w:style w:type="paragraph" w:styleId="CommentText">
    <w:name w:val="annotation text"/>
    <w:basedOn w:val="Normal"/>
    <w:link w:val="CommentTextChar"/>
    <w:uiPriority w:val="99"/>
    <w:semiHidden/>
    <w:unhideWhenUsed/>
    <w:rsid w:val="00981BB2"/>
    <w:rPr>
      <w:sz w:val="20"/>
      <w:szCs w:val="20"/>
    </w:rPr>
  </w:style>
  <w:style w:type="character" w:customStyle="1" w:styleId="CommentTextChar">
    <w:name w:val="Comment Text Char"/>
    <w:link w:val="CommentText"/>
    <w:uiPriority w:val="99"/>
    <w:semiHidden/>
    <w:rsid w:val="00981BB2"/>
    <w:rPr>
      <w:sz w:val="20"/>
      <w:szCs w:val="20"/>
    </w:rPr>
  </w:style>
  <w:style w:type="paragraph" w:styleId="CommentSubject">
    <w:name w:val="annotation subject"/>
    <w:basedOn w:val="CommentText"/>
    <w:next w:val="CommentText"/>
    <w:link w:val="CommentSubjectChar"/>
    <w:uiPriority w:val="99"/>
    <w:semiHidden/>
    <w:unhideWhenUsed/>
    <w:rsid w:val="00981BB2"/>
    <w:rPr>
      <w:b/>
      <w:bCs/>
    </w:rPr>
  </w:style>
  <w:style w:type="character" w:customStyle="1" w:styleId="CommentSubjectChar">
    <w:name w:val="Comment Subject Char"/>
    <w:link w:val="CommentSubject"/>
    <w:uiPriority w:val="99"/>
    <w:semiHidden/>
    <w:rsid w:val="00981BB2"/>
    <w:rPr>
      <w:b/>
      <w:bCs/>
      <w:sz w:val="20"/>
      <w:szCs w:val="20"/>
    </w:rPr>
  </w:style>
  <w:style w:type="paragraph" w:styleId="BalloonText">
    <w:name w:val="Balloon Text"/>
    <w:basedOn w:val="Normal"/>
    <w:link w:val="BalloonTextChar"/>
    <w:uiPriority w:val="99"/>
    <w:semiHidden/>
    <w:unhideWhenUsed/>
    <w:rsid w:val="00981BB2"/>
    <w:rPr>
      <w:rFonts w:ascii="Tahoma" w:hAnsi="Tahoma" w:cs="Tahoma"/>
      <w:sz w:val="16"/>
      <w:szCs w:val="16"/>
    </w:rPr>
  </w:style>
  <w:style w:type="character" w:customStyle="1" w:styleId="BalloonTextChar">
    <w:name w:val="Balloon Text Char"/>
    <w:link w:val="BalloonText"/>
    <w:uiPriority w:val="99"/>
    <w:semiHidden/>
    <w:rsid w:val="00981BB2"/>
    <w:rPr>
      <w:rFonts w:ascii="Tahoma" w:hAnsi="Tahoma" w:cs="Tahoma"/>
      <w:sz w:val="16"/>
      <w:szCs w:val="16"/>
    </w:rPr>
  </w:style>
  <w:style w:type="paragraph" w:styleId="MediumList2-Accent2">
    <w:name w:val="Medium List 2 Accent 2"/>
    <w:hidden/>
    <w:uiPriority w:val="99"/>
    <w:semiHidden/>
    <w:rsid w:val="004106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4531">
      <w:bodyDiv w:val="1"/>
      <w:marLeft w:val="0"/>
      <w:marRight w:val="0"/>
      <w:marTop w:val="0"/>
      <w:marBottom w:val="0"/>
      <w:divBdr>
        <w:top w:val="none" w:sz="0" w:space="0" w:color="auto"/>
        <w:left w:val="none" w:sz="0" w:space="0" w:color="auto"/>
        <w:bottom w:val="none" w:sz="0" w:space="0" w:color="auto"/>
        <w:right w:val="none" w:sz="0" w:space="0" w:color="auto"/>
      </w:divBdr>
    </w:div>
    <w:div w:id="680545063">
      <w:bodyDiv w:val="1"/>
      <w:marLeft w:val="0"/>
      <w:marRight w:val="0"/>
      <w:marTop w:val="0"/>
      <w:marBottom w:val="0"/>
      <w:divBdr>
        <w:top w:val="none" w:sz="0" w:space="0" w:color="auto"/>
        <w:left w:val="none" w:sz="0" w:space="0" w:color="auto"/>
        <w:bottom w:val="none" w:sz="0" w:space="0" w:color="auto"/>
        <w:right w:val="none" w:sz="0" w:space="0" w:color="auto"/>
      </w:divBdr>
    </w:div>
    <w:div w:id="1026251073">
      <w:bodyDiv w:val="1"/>
      <w:marLeft w:val="0"/>
      <w:marRight w:val="0"/>
      <w:marTop w:val="0"/>
      <w:marBottom w:val="0"/>
      <w:divBdr>
        <w:top w:val="none" w:sz="0" w:space="0" w:color="auto"/>
        <w:left w:val="none" w:sz="0" w:space="0" w:color="auto"/>
        <w:bottom w:val="none" w:sz="0" w:space="0" w:color="auto"/>
        <w:right w:val="none" w:sz="0" w:space="0" w:color="auto"/>
      </w:divBdr>
      <w:divsChild>
        <w:div w:id="181557593">
          <w:marLeft w:val="0"/>
          <w:marRight w:val="0"/>
          <w:marTop w:val="0"/>
          <w:marBottom w:val="0"/>
          <w:divBdr>
            <w:top w:val="none" w:sz="0" w:space="0" w:color="auto"/>
            <w:left w:val="none" w:sz="0" w:space="0" w:color="auto"/>
            <w:bottom w:val="none" w:sz="0" w:space="0" w:color="auto"/>
            <w:right w:val="none" w:sz="0" w:space="0" w:color="auto"/>
          </w:divBdr>
        </w:div>
      </w:divsChild>
    </w:div>
    <w:div w:id="1216308582">
      <w:bodyDiv w:val="1"/>
      <w:marLeft w:val="0"/>
      <w:marRight w:val="0"/>
      <w:marTop w:val="0"/>
      <w:marBottom w:val="0"/>
      <w:divBdr>
        <w:top w:val="none" w:sz="0" w:space="0" w:color="auto"/>
        <w:left w:val="none" w:sz="0" w:space="0" w:color="auto"/>
        <w:bottom w:val="none" w:sz="0" w:space="0" w:color="auto"/>
        <w:right w:val="none" w:sz="0" w:space="0" w:color="auto"/>
      </w:divBdr>
    </w:div>
    <w:div w:id="1342976449">
      <w:bodyDiv w:val="1"/>
      <w:marLeft w:val="0"/>
      <w:marRight w:val="0"/>
      <w:marTop w:val="0"/>
      <w:marBottom w:val="0"/>
      <w:divBdr>
        <w:top w:val="none" w:sz="0" w:space="0" w:color="auto"/>
        <w:left w:val="none" w:sz="0" w:space="0" w:color="auto"/>
        <w:bottom w:val="none" w:sz="0" w:space="0" w:color="auto"/>
        <w:right w:val="none" w:sz="0" w:space="0" w:color="auto"/>
      </w:divBdr>
    </w:div>
    <w:div w:id="1848906067">
      <w:bodyDiv w:val="1"/>
      <w:marLeft w:val="0"/>
      <w:marRight w:val="0"/>
      <w:marTop w:val="0"/>
      <w:marBottom w:val="0"/>
      <w:divBdr>
        <w:top w:val="none" w:sz="0" w:space="0" w:color="auto"/>
        <w:left w:val="none" w:sz="0" w:space="0" w:color="auto"/>
        <w:bottom w:val="none" w:sz="0" w:space="0" w:color="auto"/>
        <w:right w:val="none" w:sz="0" w:space="0" w:color="auto"/>
      </w:divBdr>
    </w:div>
    <w:div w:id="1882207748">
      <w:bodyDiv w:val="1"/>
      <w:marLeft w:val="0"/>
      <w:marRight w:val="0"/>
      <w:marTop w:val="0"/>
      <w:marBottom w:val="0"/>
      <w:divBdr>
        <w:top w:val="none" w:sz="0" w:space="0" w:color="auto"/>
        <w:left w:val="none" w:sz="0" w:space="0" w:color="auto"/>
        <w:bottom w:val="none" w:sz="0" w:space="0" w:color="auto"/>
        <w:right w:val="none" w:sz="0" w:space="0" w:color="auto"/>
      </w:divBdr>
    </w:div>
    <w:div w:id="198050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akman@hacettepe.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eynepozen@hacettepe.edu.tr" TargetMode="External"/><Relationship Id="rId4" Type="http://schemas.openxmlformats.org/officeDocument/2006/relationships/settings" Target="settings.xml"/><Relationship Id="rId9" Type="http://schemas.openxmlformats.org/officeDocument/2006/relationships/hyperlink" Target="mailto:ipekozbay@hacettepe.edu.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4DECC-E303-47D3-9F96-9792F272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6890</Words>
  <Characters>39278</Characters>
  <Application>Microsoft Office Word</Application>
  <DocSecurity>0</DocSecurity>
  <Lines>327</Lines>
  <Paragraphs>92</Paragraphs>
  <ScaleCrop>false</ScaleCrop>
  <HeadingPairs>
    <vt:vector size="4" baseType="variant">
      <vt:variant>
        <vt:lpstr>Title</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46076</CharactersWithSpaces>
  <SharedDoc>false</SharedDoc>
  <HLinks>
    <vt:vector size="30" baseType="variant">
      <vt:variant>
        <vt:i4>5767230</vt:i4>
      </vt:variant>
      <vt:variant>
        <vt:i4>6</vt:i4>
      </vt:variant>
      <vt:variant>
        <vt:i4>0</vt:i4>
      </vt:variant>
      <vt:variant>
        <vt:i4>5</vt:i4>
      </vt:variant>
      <vt:variant>
        <vt:lpwstr>mailto:zeynepozen@hacettepe.edu.tr</vt:lpwstr>
      </vt:variant>
      <vt:variant>
        <vt:lpwstr/>
      </vt:variant>
      <vt:variant>
        <vt:i4>65646</vt:i4>
      </vt:variant>
      <vt:variant>
        <vt:i4>3</vt:i4>
      </vt:variant>
      <vt:variant>
        <vt:i4>0</vt:i4>
      </vt:variant>
      <vt:variant>
        <vt:i4>5</vt:i4>
      </vt:variant>
      <vt:variant>
        <vt:lpwstr>mailto:ipekozbay@hacettepe.edu.tr</vt:lpwstr>
      </vt:variant>
      <vt:variant>
        <vt:lpwstr/>
      </vt:variant>
      <vt:variant>
        <vt:i4>6029363</vt:i4>
      </vt:variant>
      <vt:variant>
        <vt:i4>0</vt:i4>
      </vt:variant>
      <vt:variant>
        <vt:i4>0</vt:i4>
      </vt:variant>
      <vt:variant>
        <vt:i4>5</vt:i4>
      </vt:variant>
      <vt:variant>
        <vt:lpwstr>mailto:bakman@hacettepe.edu.tr</vt:lpwstr>
      </vt:variant>
      <vt:variant>
        <vt:lpwstr/>
      </vt:variant>
      <vt:variant>
        <vt:i4>589827</vt:i4>
      </vt:variant>
      <vt:variant>
        <vt:i4>3</vt:i4>
      </vt:variant>
      <vt:variant>
        <vt:i4>0</vt:i4>
      </vt:variant>
      <vt:variant>
        <vt:i4>5</vt:i4>
      </vt:variant>
      <vt:variant>
        <vt:lpwstr>http://dx.doi.org/10.17051/io.2015.85927</vt:lpwstr>
      </vt:variant>
      <vt:variant>
        <vt:lpwstr/>
      </vt:variant>
      <vt:variant>
        <vt:i4>6160396</vt:i4>
      </vt:variant>
      <vt:variant>
        <vt:i4>0</vt:i4>
      </vt:variant>
      <vt:variant>
        <vt:i4>0</vt:i4>
      </vt:variant>
      <vt:variant>
        <vt:i4>5</vt:i4>
      </vt:variant>
      <vt:variant>
        <vt:lpwstr>http://ilkogretim-online.org.tr/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Kokoc</dc:creator>
  <cp:keywords/>
  <cp:lastModifiedBy>Author</cp:lastModifiedBy>
  <cp:revision>2</cp:revision>
  <dcterms:created xsi:type="dcterms:W3CDTF">2018-08-09T21:19:00Z</dcterms:created>
  <dcterms:modified xsi:type="dcterms:W3CDTF">2018-08-09T21:19:00Z</dcterms:modified>
</cp:coreProperties>
</file>