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4D" w:rsidRDefault="007F371C" w:rsidP="00B837DD">
      <w:pPr>
        <w:spacing w:before="120" w:after="120"/>
        <w:jc w:val="center"/>
        <w:rPr>
          <w:rFonts w:ascii="Times New Roman" w:hAnsi="Times New Roman"/>
          <w:b/>
          <w:sz w:val="24"/>
          <w:szCs w:val="24"/>
          <w:lang w:val="tr-TR"/>
        </w:rPr>
      </w:pPr>
      <w:r>
        <w:rPr>
          <w:rFonts w:ascii="Times New Roman" w:hAnsi="Times New Roman"/>
          <w:b/>
          <w:sz w:val="24"/>
          <w:szCs w:val="24"/>
          <w:lang w:val="tr-TR"/>
        </w:rPr>
        <w:t>ÇİMENTO</w:t>
      </w:r>
      <w:r w:rsidR="00CF132B" w:rsidRPr="000B3613">
        <w:rPr>
          <w:rFonts w:ascii="Times New Roman" w:hAnsi="Times New Roman"/>
          <w:b/>
          <w:sz w:val="24"/>
          <w:szCs w:val="24"/>
          <w:lang w:val="tr-TR"/>
        </w:rPr>
        <w:t xml:space="preserve"> SEKTÖRÜNDE REKABET VE FİRMA PERFORMANSI: TÜRKİYE ÖRNEĞİ</w:t>
      </w:r>
    </w:p>
    <w:p w:rsidR="008F5845" w:rsidRPr="008F5845" w:rsidRDefault="009C1788" w:rsidP="008F5845">
      <w:pPr>
        <w:pStyle w:val="DipnotMetni"/>
        <w:jc w:val="right"/>
        <w:rPr>
          <w:b/>
          <w:sz w:val="24"/>
          <w:szCs w:val="24"/>
        </w:rPr>
      </w:pPr>
      <w:r w:rsidRPr="008F5845">
        <w:rPr>
          <w:b/>
          <w:sz w:val="24"/>
          <w:szCs w:val="24"/>
        </w:rPr>
        <w:t xml:space="preserve">Emel </w:t>
      </w:r>
      <w:r w:rsidR="008F5845" w:rsidRPr="008F5845">
        <w:rPr>
          <w:b/>
          <w:sz w:val="24"/>
          <w:szCs w:val="24"/>
        </w:rPr>
        <w:t>YÜCEL</w:t>
      </w:r>
      <w:r w:rsidRPr="008F5845">
        <w:rPr>
          <w:b/>
          <w:sz w:val="24"/>
          <w:szCs w:val="24"/>
        </w:rPr>
        <w:t xml:space="preserve"> </w:t>
      </w:r>
      <w:r w:rsidR="008F5845" w:rsidRPr="008F5845">
        <w:rPr>
          <w:rStyle w:val="DipnotBavurusu"/>
          <w:b/>
          <w:sz w:val="24"/>
          <w:szCs w:val="24"/>
        </w:rPr>
        <w:footnoteReference w:id="1"/>
      </w:r>
    </w:p>
    <w:p w:rsidR="008F5845" w:rsidRDefault="009C1788" w:rsidP="008F5845">
      <w:pPr>
        <w:spacing w:before="120" w:after="120"/>
        <w:jc w:val="right"/>
        <w:rPr>
          <w:b/>
          <w:sz w:val="24"/>
          <w:szCs w:val="24"/>
          <w:highlight w:val="yellow"/>
        </w:rPr>
      </w:pPr>
      <w:r w:rsidRPr="008F5845">
        <w:rPr>
          <w:rFonts w:ascii="Times New Roman" w:hAnsi="Times New Roman"/>
          <w:b/>
          <w:sz w:val="24"/>
          <w:szCs w:val="24"/>
        </w:rPr>
        <w:t xml:space="preserve">Serkan Yılmaz </w:t>
      </w:r>
      <w:r w:rsidR="008F5845" w:rsidRPr="008F5845">
        <w:rPr>
          <w:rFonts w:ascii="Times New Roman" w:hAnsi="Times New Roman"/>
          <w:b/>
          <w:sz w:val="24"/>
          <w:szCs w:val="24"/>
        </w:rPr>
        <w:t>KANDIR</w:t>
      </w:r>
      <w:r w:rsidR="008F5845" w:rsidRPr="008F5845">
        <w:rPr>
          <w:b/>
          <w:sz w:val="24"/>
          <w:szCs w:val="24"/>
        </w:rPr>
        <w:t xml:space="preserve"> </w:t>
      </w:r>
      <w:r w:rsidR="008F5845" w:rsidRPr="008F5845">
        <w:rPr>
          <w:rStyle w:val="DipnotBavurusu"/>
          <w:b/>
          <w:sz w:val="24"/>
          <w:szCs w:val="24"/>
        </w:rPr>
        <w:footnoteReference w:id="2"/>
      </w:r>
    </w:p>
    <w:p w:rsidR="00B45BEE" w:rsidRPr="000B3613" w:rsidRDefault="00B45BEE" w:rsidP="00B837DD">
      <w:pPr>
        <w:spacing w:before="120" w:after="120"/>
        <w:rPr>
          <w:rFonts w:ascii="Times New Roman" w:hAnsi="Times New Roman"/>
          <w:sz w:val="24"/>
          <w:szCs w:val="24"/>
          <w:lang w:val="tr-TR"/>
        </w:rPr>
      </w:pPr>
    </w:p>
    <w:p w:rsidR="002D1042" w:rsidRPr="000B3613" w:rsidRDefault="002D1042" w:rsidP="00B837DD">
      <w:pPr>
        <w:spacing w:before="120" w:after="120"/>
        <w:rPr>
          <w:rFonts w:ascii="Times New Roman" w:hAnsi="Times New Roman"/>
          <w:sz w:val="24"/>
          <w:szCs w:val="24"/>
          <w:lang w:val="tr-TR"/>
        </w:rPr>
      </w:pPr>
    </w:p>
    <w:p w:rsidR="00B45BEE" w:rsidRPr="000B3613" w:rsidRDefault="00B45BEE" w:rsidP="000B3613">
      <w:pPr>
        <w:spacing w:before="120" w:after="120"/>
        <w:ind w:firstLine="0"/>
        <w:rPr>
          <w:rFonts w:ascii="Times New Roman" w:hAnsi="Times New Roman"/>
          <w:b/>
          <w:i/>
          <w:sz w:val="24"/>
          <w:szCs w:val="24"/>
          <w:lang w:val="tr-TR"/>
        </w:rPr>
      </w:pPr>
      <w:r w:rsidRPr="000B3613">
        <w:rPr>
          <w:rFonts w:ascii="Times New Roman" w:hAnsi="Times New Roman"/>
          <w:b/>
          <w:i/>
          <w:sz w:val="24"/>
          <w:szCs w:val="24"/>
          <w:lang w:val="tr-TR"/>
        </w:rPr>
        <w:t>ÖZET</w:t>
      </w:r>
    </w:p>
    <w:p w:rsidR="00B45BEE" w:rsidRPr="00CF132B" w:rsidRDefault="0006418B" w:rsidP="000B3613">
      <w:pPr>
        <w:spacing w:before="120" w:after="120"/>
        <w:ind w:firstLine="0"/>
        <w:rPr>
          <w:rFonts w:ascii="Times New Roman" w:hAnsi="Times New Roman"/>
          <w:i/>
          <w:sz w:val="24"/>
          <w:szCs w:val="24"/>
          <w:lang w:val="tr-TR"/>
        </w:rPr>
      </w:pPr>
      <w:r w:rsidRPr="000B3613">
        <w:rPr>
          <w:rFonts w:ascii="Times New Roman" w:hAnsi="Times New Roman"/>
          <w:i/>
          <w:sz w:val="24"/>
          <w:szCs w:val="24"/>
          <w:lang w:val="tr-TR"/>
        </w:rPr>
        <w:t xml:space="preserve">Bu çalışmanın amacı, Borsa İstanbul’da işlem gören </w:t>
      </w:r>
      <w:r w:rsidR="007F371C">
        <w:rPr>
          <w:rFonts w:ascii="Times New Roman" w:hAnsi="Times New Roman"/>
          <w:i/>
          <w:sz w:val="24"/>
          <w:szCs w:val="24"/>
          <w:lang w:val="tr-TR"/>
        </w:rPr>
        <w:t>çimento</w:t>
      </w:r>
      <w:r w:rsidRPr="000B3613">
        <w:rPr>
          <w:rFonts w:ascii="Times New Roman" w:hAnsi="Times New Roman"/>
          <w:i/>
          <w:sz w:val="24"/>
          <w:szCs w:val="24"/>
          <w:lang w:val="tr-TR"/>
        </w:rPr>
        <w:t xml:space="preserve"> şirketlerinin performanslarının sektörel rekabet düzeyinden etkilenme d</w:t>
      </w:r>
      <w:r w:rsidR="00A96168" w:rsidRPr="000B3613">
        <w:rPr>
          <w:rFonts w:ascii="Times New Roman" w:hAnsi="Times New Roman"/>
          <w:i/>
          <w:sz w:val="24"/>
          <w:szCs w:val="24"/>
          <w:lang w:val="tr-TR"/>
        </w:rPr>
        <w:t>urumunun</w:t>
      </w:r>
      <w:r w:rsidRPr="000B3613">
        <w:rPr>
          <w:rFonts w:ascii="Times New Roman" w:hAnsi="Times New Roman"/>
          <w:i/>
          <w:sz w:val="24"/>
          <w:szCs w:val="24"/>
          <w:lang w:val="tr-TR"/>
        </w:rPr>
        <w:t xml:space="preserve"> araştırılmasıdır. </w:t>
      </w:r>
      <w:r w:rsidR="00A1436B" w:rsidRPr="000B3613">
        <w:rPr>
          <w:rFonts w:ascii="Times New Roman" w:hAnsi="Times New Roman"/>
          <w:i/>
          <w:sz w:val="24"/>
          <w:szCs w:val="24"/>
          <w:lang w:val="tr-TR"/>
        </w:rPr>
        <w:t xml:space="preserve">Çalışma, 1990-2014 dönemini konu almaktadır. </w:t>
      </w:r>
      <w:r w:rsidR="004E5263" w:rsidRPr="000B3613">
        <w:rPr>
          <w:rFonts w:ascii="Times New Roman" w:hAnsi="Times New Roman"/>
          <w:i/>
          <w:sz w:val="24"/>
          <w:szCs w:val="24"/>
          <w:lang w:val="tr-TR"/>
        </w:rPr>
        <w:t xml:space="preserve">Çalışmada, firma performansının bağımlı değişken; aralarında rekabet düzeyinin de </w:t>
      </w:r>
      <w:r w:rsidR="004E5263" w:rsidRPr="00CF132B">
        <w:rPr>
          <w:rFonts w:ascii="Times New Roman" w:hAnsi="Times New Roman"/>
          <w:i/>
          <w:sz w:val="24"/>
          <w:szCs w:val="24"/>
          <w:lang w:val="tr-TR"/>
        </w:rPr>
        <w:t>bulunduğu bazı kontrol değişkenlerinin</w:t>
      </w:r>
      <w:r w:rsidR="008F5845">
        <w:rPr>
          <w:rFonts w:ascii="Times New Roman" w:hAnsi="Times New Roman"/>
          <w:i/>
          <w:sz w:val="24"/>
          <w:szCs w:val="24"/>
          <w:lang w:val="tr-TR"/>
        </w:rPr>
        <w:t xml:space="preserve"> de</w:t>
      </w:r>
      <w:r w:rsidR="004E5263" w:rsidRPr="00CF132B">
        <w:rPr>
          <w:rFonts w:ascii="Times New Roman" w:hAnsi="Times New Roman"/>
          <w:i/>
          <w:sz w:val="24"/>
          <w:szCs w:val="24"/>
          <w:lang w:val="tr-TR"/>
        </w:rPr>
        <w:t xml:space="preserve"> bağımsız değişken olarak kullanıldığı bir p</w:t>
      </w:r>
      <w:r w:rsidR="00A1436B" w:rsidRPr="00CF132B">
        <w:rPr>
          <w:rFonts w:ascii="Times New Roman" w:hAnsi="Times New Roman"/>
          <w:i/>
          <w:sz w:val="24"/>
          <w:szCs w:val="24"/>
          <w:lang w:val="tr-TR"/>
        </w:rPr>
        <w:t xml:space="preserve">anel veri </w:t>
      </w:r>
      <w:r w:rsidR="004E5263" w:rsidRPr="00CF132B">
        <w:rPr>
          <w:rFonts w:ascii="Times New Roman" w:hAnsi="Times New Roman"/>
          <w:i/>
          <w:sz w:val="24"/>
          <w:szCs w:val="24"/>
          <w:lang w:val="tr-TR"/>
        </w:rPr>
        <w:t xml:space="preserve">modeli oluşturulmuştur. Panel veri </w:t>
      </w:r>
      <w:r w:rsidR="00A1436B" w:rsidRPr="00CF132B">
        <w:rPr>
          <w:rFonts w:ascii="Times New Roman" w:hAnsi="Times New Roman"/>
          <w:i/>
          <w:sz w:val="24"/>
          <w:szCs w:val="24"/>
          <w:lang w:val="tr-TR"/>
        </w:rPr>
        <w:t>regresyon analizi sonuçları</w:t>
      </w:r>
      <w:r w:rsidR="00BB3F11">
        <w:rPr>
          <w:rFonts w:ascii="Times New Roman" w:hAnsi="Times New Roman"/>
          <w:i/>
          <w:sz w:val="24"/>
          <w:szCs w:val="24"/>
          <w:lang w:val="tr-TR"/>
        </w:rPr>
        <w:t xml:space="preserve">, </w:t>
      </w:r>
      <w:r w:rsidR="007F371C">
        <w:rPr>
          <w:rFonts w:ascii="Times New Roman" w:hAnsi="Times New Roman"/>
          <w:i/>
          <w:sz w:val="24"/>
          <w:szCs w:val="24"/>
          <w:lang w:val="tr-TR"/>
        </w:rPr>
        <w:t>çimento</w:t>
      </w:r>
      <w:r w:rsidR="00A0403E" w:rsidRPr="00CF132B">
        <w:rPr>
          <w:rFonts w:ascii="Times New Roman" w:hAnsi="Times New Roman"/>
          <w:i/>
          <w:sz w:val="24"/>
          <w:szCs w:val="24"/>
          <w:lang w:val="tr-TR"/>
        </w:rPr>
        <w:t xml:space="preserve"> sektörü</w:t>
      </w:r>
      <w:r w:rsidR="00BB3F11">
        <w:rPr>
          <w:rFonts w:ascii="Times New Roman" w:hAnsi="Times New Roman"/>
          <w:i/>
          <w:sz w:val="24"/>
          <w:szCs w:val="24"/>
          <w:lang w:val="tr-TR"/>
        </w:rPr>
        <w:t xml:space="preserve">nde </w:t>
      </w:r>
      <w:r w:rsidR="005C53B3" w:rsidRPr="00CF132B">
        <w:rPr>
          <w:rFonts w:ascii="Times New Roman" w:hAnsi="Times New Roman"/>
          <w:i/>
          <w:sz w:val="24"/>
          <w:szCs w:val="24"/>
          <w:lang w:val="tr-TR"/>
        </w:rPr>
        <w:t>sektörel</w:t>
      </w:r>
      <w:r w:rsidR="004E5263" w:rsidRPr="00CF132B">
        <w:rPr>
          <w:rFonts w:ascii="Times New Roman" w:hAnsi="Times New Roman"/>
          <w:i/>
          <w:sz w:val="24"/>
          <w:szCs w:val="24"/>
          <w:lang w:val="tr-TR"/>
        </w:rPr>
        <w:t xml:space="preserve"> rekabet düzeyi</w:t>
      </w:r>
      <w:r w:rsidR="00A0403E" w:rsidRPr="00CF132B">
        <w:rPr>
          <w:rFonts w:ascii="Times New Roman" w:hAnsi="Times New Roman"/>
          <w:i/>
          <w:sz w:val="24"/>
          <w:szCs w:val="24"/>
          <w:lang w:val="tr-TR"/>
        </w:rPr>
        <w:t xml:space="preserve"> ile </w:t>
      </w:r>
      <w:r w:rsidR="004E5263" w:rsidRPr="00CF132B">
        <w:rPr>
          <w:rFonts w:ascii="Times New Roman" w:hAnsi="Times New Roman"/>
          <w:i/>
          <w:sz w:val="24"/>
          <w:szCs w:val="24"/>
          <w:lang w:val="tr-TR"/>
        </w:rPr>
        <w:t>firma performansı</w:t>
      </w:r>
      <w:r w:rsidR="00A0403E" w:rsidRPr="00CF132B">
        <w:rPr>
          <w:rFonts w:ascii="Times New Roman" w:hAnsi="Times New Roman"/>
          <w:i/>
          <w:sz w:val="24"/>
          <w:szCs w:val="24"/>
          <w:lang w:val="tr-TR"/>
        </w:rPr>
        <w:t xml:space="preserve"> </w:t>
      </w:r>
      <w:r w:rsidR="00BB3F11">
        <w:rPr>
          <w:rFonts w:ascii="Times New Roman" w:hAnsi="Times New Roman"/>
          <w:i/>
          <w:sz w:val="24"/>
          <w:szCs w:val="24"/>
          <w:lang w:val="tr-TR"/>
        </w:rPr>
        <w:t xml:space="preserve">arasında </w:t>
      </w:r>
      <w:r w:rsidR="00A0403E" w:rsidRPr="00CF132B">
        <w:rPr>
          <w:rFonts w:ascii="Times New Roman" w:hAnsi="Times New Roman"/>
          <w:i/>
          <w:sz w:val="24"/>
          <w:szCs w:val="24"/>
          <w:lang w:val="tr-TR"/>
        </w:rPr>
        <w:t xml:space="preserve">doğrusal olmayan </w:t>
      </w:r>
      <w:r w:rsidR="00BB3F11">
        <w:rPr>
          <w:rFonts w:ascii="Times New Roman" w:hAnsi="Times New Roman"/>
          <w:i/>
          <w:sz w:val="24"/>
          <w:szCs w:val="24"/>
          <w:lang w:val="tr-TR"/>
        </w:rPr>
        <w:t xml:space="preserve">bir </w:t>
      </w:r>
      <w:r w:rsidR="00A0403E" w:rsidRPr="00CF132B">
        <w:rPr>
          <w:rFonts w:ascii="Times New Roman" w:hAnsi="Times New Roman"/>
          <w:i/>
          <w:sz w:val="24"/>
          <w:szCs w:val="24"/>
          <w:lang w:val="tr-TR"/>
        </w:rPr>
        <w:t xml:space="preserve">ilişki </w:t>
      </w:r>
      <w:r w:rsidR="00BB3F11">
        <w:rPr>
          <w:rFonts w:ascii="Times New Roman" w:hAnsi="Times New Roman"/>
          <w:i/>
          <w:sz w:val="24"/>
          <w:szCs w:val="24"/>
          <w:lang w:val="tr-TR"/>
        </w:rPr>
        <w:t xml:space="preserve">bulunduğunu göstermiştir. </w:t>
      </w:r>
      <w:r w:rsidR="00A0403E" w:rsidRPr="00CF132B">
        <w:rPr>
          <w:rFonts w:ascii="Times New Roman" w:hAnsi="Times New Roman"/>
          <w:i/>
          <w:sz w:val="24"/>
          <w:szCs w:val="24"/>
          <w:lang w:val="tr-TR"/>
        </w:rPr>
        <w:t xml:space="preserve">Bununla birlikte performansın, firma ölçeği, kaldıraç oranı ve duran varlık oranındaki artıştan olumsuz yönde etkilendiği saptanmıştır. </w:t>
      </w:r>
    </w:p>
    <w:p w:rsidR="00B45BEE" w:rsidRPr="000B3613" w:rsidRDefault="00B45BEE" w:rsidP="000B3613">
      <w:pPr>
        <w:spacing w:before="120" w:after="120"/>
        <w:ind w:firstLine="0"/>
        <w:rPr>
          <w:rFonts w:ascii="Times New Roman" w:hAnsi="Times New Roman"/>
          <w:i/>
          <w:sz w:val="24"/>
          <w:szCs w:val="24"/>
          <w:lang w:val="tr-TR"/>
        </w:rPr>
      </w:pPr>
      <w:r w:rsidRPr="00CF132B">
        <w:rPr>
          <w:rFonts w:ascii="Times New Roman" w:hAnsi="Times New Roman"/>
          <w:b/>
          <w:i/>
          <w:sz w:val="24"/>
          <w:szCs w:val="24"/>
          <w:lang w:val="tr-TR"/>
        </w:rPr>
        <w:t>Anahtar Kelimeler:</w:t>
      </w:r>
      <w:r w:rsidR="005550C5" w:rsidRPr="00CF132B">
        <w:rPr>
          <w:rFonts w:ascii="Times New Roman" w:hAnsi="Times New Roman"/>
          <w:i/>
          <w:sz w:val="24"/>
          <w:szCs w:val="24"/>
          <w:lang w:val="tr-TR"/>
        </w:rPr>
        <w:t xml:space="preserve"> </w:t>
      </w:r>
      <w:r w:rsidR="00AC19CC">
        <w:rPr>
          <w:rFonts w:ascii="Times New Roman" w:hAnsi="Times New Roman"/>
          <w:i/>
          <w:sz w:val="24"/>
          <w:szCs w:val="24"/>
          <w:lang w:val="tr-TR"/>
        </w:rPr>
        <w:t xml:space="preserve">Çimento </w:t>
      </w:r>
      <w:r w:rsidR="00CF132B">
        <w:rPr>
          <w:rFonts w:ascii="Times New Roman" w:hAnsi="Times New Roman"/>
          <w:i/>
          <w:sz w:val="24"/>
          <w:szCs w:val="24"/>
          <w:lang w:val="tr-TR"/>
        </w:rPr>
        <w:t>S</w:t>
      </w:r>
      <w:r w:rsidR="005550C5" w:rsidRPr="00CF132B">
        <w:rPr>
          <w:rFonts w:ascii="Times New Roman" w:hAnsi="Times New Roman"/>
          <w:i/>
          <w:sz w:val="24"/>
          <w:szCs w:val="24"/>
          <w:lang w:val="tr-TR"/>
        </w:rPr>
        <w:t xml:space="preserve">ektörü, </w:t>
      </w:r>
      <w:r w:rsidR="00CF132B">
        <w:rPr>
          <w:rFonts w:ascii="Times New Roman" w:hAnsi="Times New Roman"/>
          <w:i/>
          <w:sz w:val="24"/>
          <w:szCs w:val="24"/>
          <w:lang w:val="tr-TR"/>
        </w:rPr>
        <w:t>D</w:t>
      </w:r>
      <w:r w:rsidR="00A0403E" w:rsidRPr="00CF132B">
        <w:rPr>
          <w:rFonts w:ascii="Times New Roman" w:hAnsi="Times New Roman"/>
          <w:i/>
          <w:sz w:val="24"/>
          <w:szCs w:val="24"/>
          <w:lang w:val="tr-TR"/>
        </w:rPr>
        <w:t>oğrusal</w:t>
      </w:r>
      <w:r w:rsidR="00CF132B">
        <w:rPr>
          <w:rFonts w:ascii="Times New Roman" w:hAnsi="Times New Roman"/>
          <w:i/>
          <w:sz w:val="24"/>
          <w:szCs w:val="24"/>
          <w:lang w:val="tr-TR"/>
        </w:rPr>
        <w:t xml:space="preserve"> Olmayan İ</w:t>
      </w:r>
      <w:r w:rsidR="00A0403E">
        <w:rPr>
          <w:rFonts w:ascii="Times New Roman" w:hAnsi="Times New Roman"/>
          <w:i/>
          <w:sz w:val="24"/>
          <w:szCs w:val="24"/>
          <w:lang w:val="tr-TR"/>
        </w:rPr>
        <w:t xml:space="preserve">lişki, </w:t>
      </w:r>
      <w:r w:rsidR="00CF132B">
        <w:rPr>
          <w:rFonts w:ascii="Times New Roman" w:hAnsi="Times New Roman"/>
          <w:i/>
          <w:sz w:val="24"/>
          <w:szCs w:val="24"/>
          <w:lang w:val="tr-TR"/>
        </w:rPr>
        <w:t>Lerner E</w:t>
      </w:r>
      <w:r w:rsidR="00A0403E">
        <w:rPr>
          <w:rFonts w:ascii="Times New Roman" w:hAnsi="Times New Roman"/>
          <w:i/>
          <w:sz w:val="24"/>
          <w:szCs w:val="24"/>
          <w:lang w:val="tr-TR"/>
        </w:rPr>
        <w:t>ndeks</w:t>
      </w:r>
      <w:r w:rsidR="005550C5" w:rsidRPr="000B3613">
        <w:rPr>
          <w:rFonts w:ascii="Times New Roman" w:hAnsi="Times New Roman"/>
          <w:i/>
          <w:sz w:val="24"/>
          <w:szCs w:val="24"/>
          <w:lang w:val="tr-TR"/>
        </w:rPr>
        <w:t xml:space="preserve">, </w:t>
      </w:r>
      <w:r w:rsidR="00CF132B">
        <w:rPr>
          <w:rFonts w:ascii="Times New Roman" w:hAnsi="Times New Roman"/>
          <w:i/>
          <w:sz w:val="24"/>
          <w:szCs w:val="24"/>
          <w:lang w:val="tr-TR"/>
        </w:rPr>
        <w:t>Rekabet D</w:t>
      </w:r>
      <w:r w:rsidR="00A0403E">
        <w:rPr>
          <w:rFonts w:ascii="Times New Roman" w:hAnsi="Times New Roman"/>
          <w:i/>
          <w:sz w:val="24"/>
          <w:szCs w:val="24"/>
          <w:lang w:val="tr-TR"/>
        </w:rPr>
        <w:t>üzeyi</w:t>
      </w:r>
      <w:r w:rsidR="005550C5" w:rsidRPr="000B3613">
        <w:rPr>
          <w:rFonts w:ascii="Times New Roman" w:hAnsi="Times New Roman"/>
          <w:i/>
          <w:sz w:val="24"/>
          <w:szCs w:val="24"/>
          <w:lang w:val="tr-TR"/>
        </w:rPr>
        <w:t xml:space="preserve">. </w:t>
      </w:r>
    </w:p>
    <w:p w:rsidR="00B45BEE" w:rsidRPr="000B3613" w:rsidRDefault="00B45BEE" w:rsidP="000B3613">
      <w:pPr>
        <w:spacing w:before="120" w:after="120"/>
        <w:ind w:firstLine="0"/>
        <w:rPr>
          <w:rFonts w:ascii="Times New Roman" w:hAnsi="Times New Roman"/>
          <w:i/>
          <w:sz w:val="24"/>
          <w:szCs w:val="24"/>
          <w:lang w:val="tr-TR"/>
        </w:rPr>
      </w:pPr>
      <w:r w:rsidRPr="000B3613">
        <w:rPr>
          <w:rFonts w:ascii="Times New Roman" w:hAnsi="Times New Roman"/>
          <w:b/>
          <w:i/>
          <w:sz w:val="24"/>
          <w:szCs w:val="24"/>
          <w:lang w:val="tr-TR"/>
        </w:rPr>
        <w:t>Jel Sınıflaması:</w:t>
      </w:r>
      <w:r w:rsidRPr="000B3613">
        <w:rPr>
          <w:rFonts w:ascii="Times New Roman" w:hAnsi="Times New Roman"/>
          <w:i/>
          <w:sz w:val="24"/>
          <w:szCs w:val="24"/>
          <w:lang w:val="tr-TR"/>
        </w:rPr>
        <w:t xml:space="preserve"> </w:t>
      </w:r>
      <w:r w:rsidR="007D6E5C" w:rsidRPr="000B3613">
        <w:rPr>
          <w:rFonts w:ascii="Times New Roman" w:hAnsi="Times New Roman"/>
          <w:i/>
          <w:sz w:val="24"/>
          <w:szCs w:val="24"/>
          <w:lang w:val="tr-TR"/>
        </w:rPr>
        <w:t>G00, G31</w:t>
      </w:r>
      <w:r w:rsidR="00C858AA">
        <w:rPr>
          <w:rFonts w:ascii="Times New Roman" w:hAnsi="Times New Roman"/>
          <w:i/>
          <w:sz w:val="24"/>
          <w:szCs w:val="24"/>
          <w:lang w:val="tr-TR"/>
        </w:rPr>
        <w:t>.</w:t>
      </w:r>
    </w:p>
    <w:p w:rsidR="00B45BEE" w:rsidRPr="000B3613" w:rsidRDefault="00B45BEE" w:rsidP="00B837DD">
      <w:pPr>
        <w:spacing w:before="120" w:after="120"/>
        <w:rPr>
          <w:rFonts w:ascii="Times New Roman" w:hAnsi="Times New Roman"/>
          <w:sz w:val="24"/>
          <w:szCs w:val="24"/>
        </w:rPr>
      </w:pPr>
    </w:p>
    <w:p w:rsidR="005748D6" w:rsidRPr="000B3613" w:rsidRDefault="00CF132B" w:rsidP="00B837DD">
      <w:pPr>
        <w:spacing w:before="120" w:after="120"/>
        <w:jc w:val="center"/>
        <w:rPr>
          <w:rFonts w:ascii="Times New Roman" w:hAnsi="Times New Roman"/>
          <w:b/>
          <w:sz w:val="24"/>
          <w:szCs w:val="24"/>
        </w:rPr>
      </w:pPr>
      <w:r w:rsidRPr="000B3613">
        <w:rPr>
          <w:rFonts w:ascii="Times New Roman" w:hAnsi="Times New Roman"/>
          <w:b/>
          <w:sz w:val="24"/>
          <w:szCs w:val="24"/>
        </w:rPr>
        <w:t xml:space="preserve">COMPETITION AND FIRM PERFORMANCE IN THE </w:t>
      </w:r>
      <w:r w:rsidR="007F371C">
        <w:rPr>
          <w:rFonts w:ascii="Times New Roman" w:hAnsi="Times New Roman"/>
          <w:b/>
          <w:sz w:val="24"/>
          <w:szCs w:val="24"/>
        </w:rPr>
        <w:t>CEMENT</w:t>
      </w:r>
      <w:r w:rsidRPr="000B3613">
        <w:rPr>
          <w:rFonts w:ascii="Times New Roman" w:hAnsi="Times New Roman"/>
          <w:b/>
          <w:sz w:val="24"/>
          <w:szCs w:val="24"/>
        </w:rPr>
        <w:t xml:space="preserve"> INDUSTRY: EVIDENCE FROM TURKEY </w:t>
      </w:r>
    </w:p>
    <w:p w:rsidR="005748D6" w:rsidRPr="000B3613" w:rsidRDefault="005748D6" w:rsidP="00B837DD">
      <w:pPr>
        <w:spacing w:before="120" w:after="120"/>
        <w:rPr>
          <w:rFonts w:ascii="Times New Roman" w:hAnsi="Times New Roman"/>
          <w:sz w:val="24"/>
          <w:szCs w:val="24"/>
        </w:rPr>
      </w:pPr>
    </w:p>
    <w:p w:rsidR="005748D6" w:rsidRPr="00C85B6E" w:rsidRDefault="007D6783" w:rsidP="00C85B6E">
      <w:pPr>
        <w:spacing w:before="120" w:after="120"/>
        <w:ind w:firstLine="0"/>
        <w:rPr>
          <w:rFonts w:ascii="Times New Roman" w:hAnsi="Times New Roman"/>
          <w:i/>
          <w:sz w:val="24"/>
          <w:szCs w:val="24"/>
        </w:rPr>
      </w:pPr>
      <w:r w:rsidRPr="00C85B6E">
        <w:rPr>
          <w:rFonts w:ascii="Times New Roman" w:hAnsi="Times New Roman"/>
          <w:b/>
          <w:i/>
          <w:sz w:val="24"/>
          <w:szCs w:val="24"/>
        </w:rPr>
        <w:t>ABSTRACT</w:t>
      </w:r>
    </w:p>
    <w:p w:rsidR="005748D6" w:rsidRPr="00BE697B" w:rsidRDefault="00014915" w:rsidP="00C85B6E">
      <w:pPr>
        <w:spacing w:before="120" w:after="120"/>
        <w:ind w:firstLine="0"/>
        <w:rPr>
          <w:rFonts w:ascii="Times New Roman" w:hAnsi="Times New Roman"/>
          <w:i/>
          <w:sz w:val="24"/>
          <w:szCs w:val="24"/>
        </w:rPr>
      </w:pPr>
      <w:r>
        <w:rPr>
          <w:rFonts w:ascii="Times New Roman" w:hAnsi="Times New Roman"/>
          <w:i/>
          <w:sz w:val="24"/>
          <w:szCs w:val="24"/>
        </w:rPr>
        <w:t>The a</w:t>
      </w:r>
      <w:r w:rsidR="00A96168" w:rsidRPr="00C85B6E">
        <w:rPr>
          <w:rFonts w:ascii="Times New Roman" w:hAnsi="Times New Roman"/>
          <w:i/>
          <w:sz w:val="24"/>
          <w:szCs w:val="24"/>
        </w:rPr>
        <w:t>im of this study is to investiga</w:t>
      </w:r>
      <w:r w:rsidR="008A7BB5" w:rsidRPr="00C85B6E">
        <w:rPr>
          <w:rFonts w:ascii="Times New Roman" w:hAnsi="Times New Roman"/>
          <w:i/>
          <w:sz w:val="24"/>
          <w:szCs w:val="24"/>
        </w:rPr>
        <w:t xml:space="preserve">te whether performance of </w:t>
      </w:r>
      <w:r w:rsidR="007F371C">
        <w:rPr>
          <w:rFonts w:ascii="Times New Roman" w:hAnsi="Times New Roman"/>
          <w:i/>
          <w:sz w:val="24"/>
          <w:szCs w:val="24"/>
        </w:rPr>
        <w:t>cement</w:t>
      </w:r>
      <w:r w:rsidR="00A96168" w:rsidRPr="00C85B6E">
        <w:rPr>
          <w:rFonts w:ascii="Times New Roman" w:hAnsi="Times New Roman"/>
          <w:i/>
          <w:sz w:val="24"/>
          <w:szCs w:val="24"/>
        </w:rPr>
        <w:t xml:space="preserve"> </w:t>
      </w:r>
      <w:r w:rsidR="007F371C">
        <w:rPr>
          <w:rFonts w:ascii="Times New Roman" w:hAnsi="Times New Roman"/>
          <w:i/>
          <w:sz w:val="24"/>
          <w:szCs w:val="24"/>
        </w:rPr>
        <w:t>companies</w:t>
      </w:r>
      <w:r w:rsidR="00A96168" w:rsidRPr="00C85B6E">
        <w:rPr>
          <w:rFonts w:ascii="Times New Roman" w:hAnsi="Times New Roman"/>
          <w:i/>
          <w:sz w:val="24"/>
          <w:szCs w:val="24"/>
        </w:rPr>
        <w:t xml:space="preserve"> listed in Borsa Istanbul are impacted by </w:t>
      </w:r>
      <w:r w:rsidR="00A96168" w:rsidRPr="00BE697B">
        <w:rPr>
          <w:rFonts w:ascii="Times New Roman" w:hAnsi="Times New Roman"/>
          <w:i/>
          <w:sz w:val="24"/>
          <w:szCs w:val="24"/>
        </w:rPr>
        <w:t xml:space="preserve">industrial competition. </w:t>
      </w:r>
      <w:r w:rsidRPr="00BE697B">
        <w:rPr>
          <w:rFonts w:ascii="Times New Roman" w:hAnsi="Times New Roman"/>
          <w:i/>
          <w:sz w:val="24"/>
          <w:szCs w:val="24"/>
        </w:rPr>
        <w:t>The s</w:t>
      </w:r>
      <w:r w:rsidR="00F9553D" w:rsidRPr="00BE697B">
        <w:rPr>
          <w:rFonts w:ascii="Times New Roman" w:hAnsi="Times New Roman"/>
          <w:i/>
          <w:sz w:val="24"/>
          <w:szCs w:val="24"/>
        </w:rPr>
        <w:t xml:space="preserve">ample of the study extends from 1990 to 2014. </w:t>
      </w:r>
      <w:r w:rsidR="00E23CEC" w:rsidRPr="00BE697B">
        <w:rPr>
          <w:rFonts w:ascii="Times New Roman" w:hAnsi="Times New Roman"/>
          <w:i/>
          <w:sz w:val="24"/>
          <w:szCs w:val="24"/>
        </w:rPr>
        <w:t>A panel data</w:t>
      </w:r>
      <w:r w:rsidR="004E35FE" w:rsidRPr="00BE697B">
        <w:rPr>
          <w:rFonts w:ascii="Times New Roman" w:hAnsi="Times New Roman"/>
          <w:i/>
          <w:sz w:val="24"/>
          <w:szCs w:val="24"/>
        </w:rPr>
        <w:t xml:space="preserve"> </w:t>
      </w:r>
      <w:r w:rsidR="00E23CEC" w:rsidRPr="00BE697B">
        <w:rPr>
          <w:rFonts w:ascii="Times New Roman" w:hAnsi="Times New Roman"/>
          <w:i/>
          <w:sz w:val="24"/>
          <w:szCs w:val="24"/>
        </w:rPr>
        <w:t xml:space="preserve">model is constructed in which firm performance is </w:t>
      </w:r>
      <w:r w:rsidR="00BB3F11">
        <w:rPr>
          <w:rFonts w:ascii="Times New Roman" w:hAnsi="Times New Roman"/>
          <w:i/>
          <w:sz w:val="24"/>
          <w:szCs w:val="24"/>
        </w:rPr>
        <w:t>used as the</w:t>
      </w:r>
      <w:r w:rsidR="00E23CEC" w:rsidRPr="00BE697B">
        <w:rPr>
          <w:rFonts w:ascii="Times New Roman" w:hAnsi="Times New Roman"/>
          <w:i/>
          <w:sz w:val="24"/>
          <w:szCs w:val="24"/>
        </w:rPr>
        <w:t xml:space="preserve"> dependent variable whereas several control variables including competition level are used as independent variables. </w:t>
      </w:r>
      <w:r w:rsidR="00BB3F11">
        <w:rPr>
          <w:rFonts w:ascii="Times New Roman" w:hAnsi="Times New Roman"/>
          <w:i/>
          <w:sz w:val="24"/>
          <w:szCs w:val="24"/>
        </w:rPr>
        <w:t>Panel r</w:t>
      </w:r>
      <w:r w:rsidR="004E35FE" w:rsidRPr="00BE697B">
        <w:rPr>
          <w:rFonts w:ascii="Times New Roman" w:hAnsi="Times New Roman"/>
          <w:i/>
          <w:sz w:val="24"/>
          <w:szCs w:val="24"/>
        </w:rPr>
        <w:t xml:space="preserve">egression analysis </w:t>
      </w:r>
      <w:r w:rsidR="002D1F54" w:rsidRPr="00BE697B">
        <w:rPr>
          <w:rFonts w:ascii="Times New Roman" w:hAnsi="Times New Roman"/>
          <w:i/>
          <w:sz w:val="24"/>
          <w:szCs w:val="24"/>
        </w:rPr>
        <w:t>findings</w:t>
      </w:r>
      <w:r w:rsidR="004E35FE" w:rsidRPr="00BE697B">
        <w:rPr>
          <w:rFonts w:ascii="Times New Roman" w:hAnsi="Times New Roman"/>
          <w:i/>
          <w:sz w:val="24"/>
          <w:szCs w:val="24"/>
        </w:rPr>
        <w:t xml:space="preserve"> reveal that</w:t>
      </w:r>
      <w:r w:rsidR="00BE697B" w:rsidRPr="00BE697B">
        <w:rPr>
          <w:rFonts w:ascii="Times New Roman" w:hAnsi="Times New Roman"/>
          <w:i/>
          <w:sz w:val="24"/>
          <w:szCs w:val="24"/>
        </w:rPr>
        <w:t xml:space="preserve"> there is a non-linear relationship between industrial competition and firm performance in the </w:t>
      </w:r>
      <w:r w:rsidR="007F371C">
        <w:rPr>
          <w:rFonts w:ascii="Times New Roman" w:hAnsi="Times New Roman"/>
          <w:i/>
          <w:sz w:val="24"/>
          <w:szCs w:val="24"/>
        </w:rPr>
        <w:t>cement</w:t>
      </w:r>
      <w:r w:rsidR="00BE697B" w:rsidRPr="00BE697B">
        <w:rPr>
          <w:rFonts w:ascii="Times New Roman" w:hAnsi="Times New Roman"/>
          <w:i/>
          <w:sz w:val="24"/>
          <w:szCs w:val="24"/>
        </w:rPr>
        <w:t xml:space="preserve"> industry. On the other hand, an increase in the scale of firm, leverage and tangible assets ratio </w:t>
      </w:r>
      <w:r w:rsidR="002D1F54" w:rsidRPr="00BE697B">
        <w:rPr>
          <w:rFonts w:ascii="Times New Roman" w:hAnsi="Times New Roman"/>
          <w:i/>
          <w:sz w:val="24"/>
          <w:szCs w:val="24"/>
        </w:rPr>
        <w:t xml:space="preserve">result in a decline in firm performance. </w:t>
      </w:r>
    </w:p>
    <w:p w:rsidR="002D1F54" w:rsidRPr="00C85B6E" w:rsidRDefault="002356FE" w:rsidP="00C85B6E">
      <w:pPr>
        <w:spacing w:before="120" w:after="120"/>
        <w:ind w:firstLine="0"/>
        <w:rPr>
          <w:rFonts w:ascii="Times New Roman" w:hAnsi="Times New Roman"/>
          <w:i/>
          <w:sz w:val="24"/>
          <w:szCs w:val="24"/>
        </w:rPr>
      </w:pPr>
      <w:r>
        <w:rPr>
          <w:rFonts w:ascii="Times New Roman" w:hAnsi="Times New Roman"/>
          <w:b/>
          <w:i/>
          <w:sz w:val="24"/>
          <w:szCs w:val="24"/>
        </w:rPr>
        <w:t>Keyw</w:t>
      </w:r>
      <w:r w:rsidR="002D1F54" w:rsidRPr="00C85B6E">
        <w:rPr>
          <w:rFonts w:ascii="Times New Roman" w:hAnsi="Times New Roman"/>
          <w:b/>
          <w:i/>
          <w:sz w:val="24"/>
          <w:szCs w:val="24"/>
        </w:rPr>
        <w:t>ords:</w:t>
      </w:r>
      <w:r w:rsidR="008A7BB5" w:rsidRPr="00C85B6E">
        <w:rPr>
          <w:rFonts w:ascii="Times New Roman" w:hAnsi="Times New Roman"/>
          <w:i/>
          <w:sz w:val="24"/>
          <w:szCs w:val="24"/>
        </w:rPr>
        <w:t xml:space="preserve"> </w:t>
      </w:r>
      <w:r w:rsidR="007F371C">
        <w:rPr>
          <w:rFonts w:ascii="Times New Roman" w:hAnsi="Times New Roman"/>
          <w:i/>
          <w:sz w:val="24"/>
          <w:szCs w:val="24"/>
        </w:rPr>
        <w:t>Cement</w:t>
      </w:r>
      <w:r w:rsidR="002D1F54" w:rsidRPr="00C85B6E">
        <w:rPr>
          <w:rFonts w:ascii="Times New Roman" w:hAnsi="Times New Roman"/>
          <w:i/>
          <w:sz w:val="24"/>
          <w:szCs w:val="24"/>
        </w:rPr>
        <w:t xml:space="preserve"> </w:t>
      </w:r>
      <w:r w:rsidR="00CF132B">
        <w:rPr>
          <w:rFonts w:ascii="Times New Roman" w:hAnsi="Times New Roman"/>
          <w:i/>
          <w:sz w:val="24"/>
          <w:szCs w:val="24"/>
        </w:rPr>
        <w:t>I</w:t>
      </w:r>
      <w:r w:rsidR="002D1F54" w:rsidRPr="00C85B6E">
        <w:rPr>
          <w:rFonts w:ascii="Times New Roman" w:hAnsi="Times New Roman"/>
          <w:i/>
          <w:sz w:val="24"/>
          <w:szCs w:val="24"/>
        </w:rPr>
        <w:t xml:space="preserve">ndustry, </w:t>
      </w:r>
      <w:r w:rsidR="00CF132B">
        <w:rPr>
          <w:rFonts w:ascii="Times New Roman" w:hAnsi="Times New Roman"/>
          <w:i/>
          <w:sz w:val="24"/>
          <w:szCs w:val="24"/>
        </w:rPr>
        <w:t>N</w:t>
      </w:r>
      <w:r w:rsidR="00206A10">
        <w:rPr>
          <w:rFonts w:ascii="Times New Roman" w:hAnsi="Times New Roman"/>
          <w:i/>
          <w:sz w:val="24"/>
          <w:szCs w:val="24"/>
        </w:rPr>
        <w:t>on-L</w:t>
      </w:r>
      <w:r w:rsidR="00BE697B">
        <w:rPr>
          <w:rFonts w:ascii="Times New Roman" w:hAnsi="Times New Roman"/>
          <w:i/>
          <w:sz w:val="24"/>
          <w:szCs w:val="24"/>
        </w:rPr>
        <w:t xml:space="preserve">inear </w:t>
      </w:r>
      <w:r w:rsidR="00CF132B">
        <w:rPr>
          <w:rFonts w:ascii="Times New Roman" w:hAnsi="Times New Roman"/>
          <w:i/>
          <w:sz w:val="24"/>
          <w:szCs w:val="24"/>
        </w:rPr>
        <w:t>R</w:t>
      </w:r>
      <w:r w:rsidR="00BE697B">
        <w:rPr>
          <w:rFonts w:ascii="Times New Roman" w:hAnsi="Times New Roman"/>
          <w:i/>
          <w:sz w:val="24"/>
          <w:szCs w:val="24"/>
        </w:rPr>
        <w:t xml:space="preserve">elationship, </w:t>
      </w:r>
      <w:r w:rsidR="00CF132B">
        <w:rPr>
          <w:rFonts w:ascii="Times New Roman" w:hAnsi="Times New Roman"/>
          <w:i/>
          <w:sz w:val="24"/>
          <w:szCs w:val="24"/>
        </w:rPr>
        <w:t>Lerner I</w:t>
      </w:r>
      <w:r w:rsidR="00BE697B">
        <w:rPr>
          <w:rFonts w:ascii="Times New Roman" w:hAnsi="Times New Roman"/>
          <w:i/>
          <w:sz w:val="24"/>
          <w:szCs w:val="24"/>
        </w:rPr>
        <w:t xml:space="preserve">ndex, </w:t>
      </w:r>
      <w:r w:rsidR="00CF132B">
        <w:rPr>
          <w:rFonts w:ascii="Times New Roman" w:hAnsi="Times New Roman"/>
          <w:i/>
          <w:sz w:val="24"/>
          <w:szCs w:val="24"/>
        </w:rPr>
        <w:t>C</w:t>
      </w:r>
      <w:r w:rsidR="002D1F54" w:rsidRPr="00C85B6E">
        <w:rPr>
          <w:rFonts w:ascii="Times New Roman" w:hAnsi="Times New Roman"/>
          <w:i/>
          <w:sz w:val="24"/>
          <w:szCs w:val="24"/>
        </w:rPr>
        <w:t>ompetition</w:t>
      </w:r>
      <w:r w:rsidR="00BC7817">
        <w:rPr>
          <w:rFonts w:ascii="Times New Roman" w:hAnsi="Times New Roman"/>
          <w:i/>
          <w:sz w:val="24"/>
          <w:szCs w:val="24"/>
        </w:rPr>
        <w:t xml:space="preserve"> Level</w:t>
      </w:r>
      <w:r w:rsidR="00BE697B">
        <w:rPr>
          <w:rFonts w:ascii="Times New Roman" w:hAnsi="Times New Roman"/>
          <w:i/>
          <w:sz w:val="24"/>
          <w:szCs w:val="24"/>
        </w:rPr>
        <w:t>.</w:t>
      </w:r>
      <w:r w:rsidR="002D1F54" w:rsidRPr="00C85B6E">
        <w:rPr>
          <w:rFonts w:ascii="Times New Roman" w:hAnsi="Times New Roman"/>
          <w:i/>
          <w:sz w:val="24"/>
          <w:szCs w:val="24"/>
        </w:rPr>
        <w:t xml:space="preserve"> </w:t>
      </w:r>
    </w:p>
    <w:p w:rsidR="002D1F54" w:rsidRPr="00C85B6E" w:rsidRDefault="002D1F54" w:rsidP="00C85B6E">
      <w:pPr>
        <w:spacing w:before="120" w:after="120"/>
        <w:ind w:firstLine="0"/>
        <w:rPr>
          <w:rFonts w:ascii="Times New Roman" w:hAnsi="Times New Roman"/>
          <w:i/>
          <w:sz w:val="24"/>
          <w:szCs w:val="24"/>
        </w:rPr>
      </w:pPr>
      <w:r w:rsidRPr="00C85B6E">
        <w:rPr>
          <w:rFonts w:ascii="Times New Roman" w:hAnsi="Times New Roman"/>
          <w:b/>
          <w:i/>
          <w:sz w:val="24"/>
          <w:szCs w:val="24"/>
        </w:rPr>
        <w:t>Jel Codes:</w:t>
      </w:r>
      <w:r w:rsidRPr="00C85B6E">
        <w:rPr>
          <w:rFonts w:ascii="Times New Roman" w:hAnsi="Times New Roman"/>
          <w:i/>
          <w:sz w:val="24"/>
          <w:szCs w:val="24"/>
        </w:rPr>
        <w:t xml:space="preserve"> G00, G31</w:t>
      </w:r>
      <w:r w:rsidR="00C858AA">
        <w:rPr>
          <w:rFonts w:ascii="Times New Roman" w:hAnsi="Times New Roman"/>
          <w:i/>
          <w:sz w:val="24"/>
          <w:szCs w:val="24"/>
        </w:rPr>
        <w:t>.</w:t>
      </w:r>
    </w:p>
    <w:p w:rsidR="00E77D98" w:rsidRPr="000B3613" w:rsidRDefault="00E77D98" w:rsidP="00B837DD">
      <w:pPr>
        <w:spacing w:before="120" w:after="120"/>
        <w:rPr>
          <w:rFonts w:ascii="Times New Roman" w:hAnsi="Times New Roman"/>
          <w:sz w:val="24"/>
          <w:szCs w:val="24"/>
          <w:lang w:val="tr-TR"/>
        </w:rPr>
      </w:pPr>
    </w:p>
    <w:p w:rsidR="00C858AA" w:rsidRDefault="00C858AA" w:rsidP="00C858AA">
      <w:pPr>
        <w:spacing w:before="120" w:after="120"/>
        <w:ind w:firstLine="0"/>
        <w:rPr>
          <w:rFonts w:ascii="Times New Roman" w:hAnsi="Times New Roman"/>
          <w:b/>
          <w:sz w:val="24"/>
          <w:szCs w:val="24"/>
          <w:lang w:val="tr-TR"/>
        </w:rPr>
      </w:pPr>
    </w:p>
    <w:p w:rsidR="00C858AA" w:rsidRDefault="00C858AA" w:rsidP="00C858AA">
      <w:pPr>
        <w:spacing w:before="120" w:after="120"/>
        <w:ind w:firstLine="0"/>
        <w:rPr>
          <w:rFonts w:ascii="Times New Roman" w:hAnsi="Times New Roman"/>
          <w:b/>
          <w:sz w:val="24"/>
          <w:szCs w:val="24"/>
          <w:lang w:val="tr-TR"/>
        </w:rPr>
      </w:pPr>
    </w:p>
    <w:p w:rsidR="006A7992" w:rsidRPr="00C858AA" w:rsidRDefault="00C858AA" w:rsidP="00C858AA">
      <w:pPr>
        <w:spacing w:before="120" w:after="120"/>
        <w:ind w:firstLine="0"/>
        <w:rPr>
          <w:rFonts w:ascii="Times New Roman" w:hAnsi="Times New Roman"/>
          <w:b/>
          <w:sz w:val="24"/>
          <w:szCs w:val="24"/>
          <w:lang w:val="tr-TR"/>
        </w:rPr>
      </w:pPr>
      <w:r>
        <w:rPr>
          <w:rFonts w:ascii="Times New Roman" w:hAnsi="Times New Roman"/>
          <w:b/>
          <w:sz w:val="24"/>
          <w:szCs w:val="24"/>
          <w:lang w:val="tr-TR"/>
        </w:rPr>
        <w:lastRenderedPageBreak/>
        <w:t>1.GİRİŞ</w:t>
      </w:r>
    </w:p>
    <w:p w:rsidR="00F863DA" w:rsidRDefault="0050501F" w:rsidP="00AD3279">
      <w:pPr>
        <w:ind w:firstLine="0"/>
        <w:rPr>
          <w:rFonts w:ascii="Times New Roman" w:hAnsi="Times New Roman"/>
          <w:sz w:val="24"/>
          <w:szCs w:val="24"/>
          <w:lang w:val="tr-TR"/>
        </w:rPr>
      </w:pPr>
      <w:r>
        <w:rPr>
          <w:rFonts w:ascii="Times New Roman" w:hAnsi="Times New Roman"/>
          <w:sz w:val="24"/>
          <w:szCs w:val="24"/>
          <w:lang w:val="tr-TR"/>
        </w:rPr>
        <w:t>F</w:t>
      </w:r>
      <w:r w:rsidR="00033AE3" w:rsidRPr="000B3613">
        <w:rPr>
          <w:rFonts w:ascii="Times New Roman" w:hAnsi="Times New Roman"/>
          <w:sz w:val="24"/>
          <w:szCs w:val="24"/>
          <w:lang w:val="tr-TR"/>
        </w:rPr>
        <w:t>irma performansı</w:t>
      </w:r>
      <w:r>
        <w:rPr>
          <w:rFonts w:ascii="Times New Roman" w:hAnsi="Times New Roman"/>
          <w:sz w:val="24"/>
          <w:szCs w:val="24"/>
          <w:lang w:val="tr-TR"/>
        </w:rPr>
        <w:t xml:space="preserve">, firmanın kendisinden ve çevresinden kaynaklanan pek çok </w:t>
      </w:r>
      <w:r w:rsidR="00033AE3" w:rsidRPr="000B3613">
        <w:rPr>
          <w:rFonts w:ascii="Times New Roman" w:hAnsi="Times New Roman"/>
          <w:sz w:val="24"/>
          <w:szCs w:val="24"/>
          <w:lang w:val="tr-TR"/>
        </w:rPr>
        <w:t>faktör</w:t>
      </w:r>
      <w:r w:rsidR="00087CB2">
        <w:rPr>
          <w:rFonts w:ascii="Times New Roman" w:hAnsi="Times New Roman"/>
          <w:sz w:val="24"/>
          <w:szCs w:val="24"/>
          <w:lang w:val="tr-TR"/>
        </w:rPr>
        <w:t xml:space="preserve">den </w:t>
      </w:r>
      <w:r>
        <w:rPr>
          <w:rFonts w:ascii="Times New Roman" w:hAnsi="Times New Roman"/>
          <w:sz w:val="24"/>
          <w:szCs w:val="24"/>
          <w:lang w:val="tr-TR"/>
        </w:rPr>
        <w:t>e</w:t>
      </w:r>
      <w:r w:rsidR="00087CB2">
        <w:rPr>
          <w:rFonts w:ascii="Times New Roman" w:hAnsi="Times New Roman"/>
          <w:sz w:val="24"/>
          <w:szCs w:val="24"/>
          <w:lang w:val="tr-TR"/>
        </w:rPr>
        <w:t>tkilenmektedir</w:t>
      </w:r>
      <w:r>
        <w:rPr>
          <w:rFonts w:ascii="Times New Roman" w:hAnsi="Times New Roman"/>
          <w:sz w:val="24"/>
          <w:szCs w:val="24"/>
          <w:lang w:val="tr-TR"/>
        </w:rPr>
        <w:t>.</w:t>
      </w:r>
      <w:r w:rsidR="00087CB2">
        <w:rPr>
          <w:rFonts w:ascii="Times New Roman" w:hAnsi="Times New Roman"/>
          <w:sz w:val="24"/>
          <w:szCs w:val="24"/>
          <w:lang w:val="tr-TR"/>
        </w:rPr>
        <w:t xml:space="preserve"> Firmanın rakiplerine karşı rekabet üstünlüğü elde ed</w:t>
      </w:r>
      <w:r w:rsidR="005B0223">
        <w:rPr>
          <w:rFonts w:ascii="Times New Roman" w:hAnsi="Times New Roman"/>
          <w:sz w:val="24"/>
          <w:szCs w:val="24"/>
          <w:lang w:val="tr-TR"/>
        </w:rPr>
        <w:t>eb</w:t>
      </w:r>
      <w:r w:rsidR="00087CB2">
        <w:rPr>
          <w:rFonts w:ascii="Times New Roman" w:hAnsi="Times New Roman"/>
          <w:sz w:val="24"/>
          <w:szCs w:val="24"/>
          <w:lang w:val="tr-TR"/>
        </w:rPr>
        <w:t>ilmesi için stratejik varlıklar</w:t>
      </w:r>
      <w:r w:rsidR="005B0223">
        <w:rPr>
          <w:rFonts w:ascii="Times New Roman" w:hAnsi="Times New Roman"/>
          <w:sz w:val="24"/>
          <w:szCs w:val="24"/>
          <w:lang w:val="tr-TR"/>
        </w:rPr>
        <w:t>a</w:t>
      </w:r>
      <w:r w:rsidR="00087CB2">
        <w:rPr>
          <w:rFonts w:ascii="Times New Roman" w:hAnsi="Times New Roman"/>
          <w:sz w:val="24"/>
          <w:szCs w:val="24"/>
          <w:lang w:val="tr-TR"/>
        </w:rPr>
        <w:t xml:space="preserve"> sahip olması </w:t>
      </w:r>
      <w:r w:rsidR="001C5363">
        <w:rPr>
          <w:rFonts w:ascii="Times New Roman" w:hAnsi="Times New Roman"/>
          <w:sz w:val="24"/>
          <w:szCs w:val="24"/>
          <w:lang w:val="tr-TR"/>
        </w:rPr>
        <w:t>önemlidir</w:t>
      </w:r>
      <w:r w:rsidR="00087CB2">
        <w:rPr>
          <w:rFonts w:ascii="Times New Roman" w:hAnsi="Times New Roman"/>
          <w:sz w:val="24"/>
          <w:szCs w:val="24"/>
          <w:lang w:val="tr-TR"/>
        </w:rPr>
        <w:t xml:space="preserve">. </w:t>
      </w:r>
      <w:r w:rsidR="00D20706" w:rsidRPr="000B3613">
        <w:rPr>
          <w:rFonts w:ascii="Times New Roman" w:hAnsi="Times New Roman"/>
          <w:sz w:val="24"/>
          <w:szCs w:val="24"/>
          <w:lang w:val="tr-TR"/>
        </w:rPr>
        <w:t>Kaynaklara dayalı yaklaşım (Resource Based View)</w:t>
      </w:r>
      <w:r w:rsidR="005B0223">
        <w:rPr>
          <w:rFonts w:ascii="Times New Roman" w:hAnsi="Times New Roman"/>
          <w:sz w:val="24"/>
          <w:szCs w:val="24"/>
          <w:lang w:val="tr-TR"/>
        </w:rPr>
        <w:t>,</w:t>
      </w:r>
      <w:r w:rsidR="00D20706" w:rsidRPr="000B3613">
        <w:rPr>
          <w:rFonts w:ascii="Times New Roman" w:hAnsi="Times New Roman"/>
          <w:sz w:val="24"/>
          <w:szCs w:val="24"/>
          <w:lang w:val="tr-TR"/>
        </w:rPr>
        <w:t xml:space="preserve"> firmayı bir kaynaklar bileşimi olarak dikkate al</w:t>
      </w:r>
      <w:r w:rsidR="005B0223">
        <w:rPr>
          <w:rFonts w:ascii="Times New Roman" w:hAnsi="Times New Roman"/>
          <w:sz w:val="24"/>
          <w:szCs w:val="24"/>
          <w:lang w:val="tr-TR"/>
        </w:rPr>
        <w:t>makta</w:t>
      </w:r>
      <w:r w:rsidR="00D20706" w:rsidRPr="000B3613">
        <w:rPr>
          <w:rFonts w:ascii="Times New Roman" w:hAnsi="Times New Roman"/>
          <w:sz w:val="24"/>
          <w:szCs w:val="24"/>
          <w:lang w:val="tr-TR"/>
        </w:rPr>
        <w:t xml:space="preserve"> ve bu kaynakların etkin kullanımı sonucunda daha yüksek performans seviyelerine ulaşılabileceğini vurgula</w:t>
      </w:r>
      <w:r>
        <w:rPr>
          <w:rFonts w:ascii="Times New Roman" w:hAnsi="Times New Roman"/>
          <w:sz w:val="24"/>
          <w:szCs w:val="24"/>
          <w:lang w:val="tr-TR"/>
        </w:rPr>
        <w:t>maktadır</w:t>
      </w:r>
      <w:r w:rsidR="00D20706" w:rsidRPr="000B3613">
        <w:rPr>
          <w:rFonts w:ascii="Times New Roman" w:hAnsi="Times New Roman"/>
          <w:sz w:val="24"/>
          <w:szCs w:val="24"/>
          <w:lang w:val="tr-TR"/>
        </w:rPr>
        <w:t>. Yaklaşım, stratejik varlıklar üzerinden finansal planlama yapılarak rekabet avantajı sağlanmasının önemine dikkati çekmektedir (</w:t>
      </w:r>
      <w:r w:rsidR="00D20706" w:rsidRPr="000B3613">
        <w:rPr>
          <w:rFonts w:ascii="Times New Roman" w:hAnsi="Times New Roman"/>
          <w:sz w:val="24"/>
          <w:szCs w:val="24"/>
        </w:rPr>
        <w:t>Silverman, 2002)</w:t>
      </w:r>
      <w:r w:rsidR="00D20706" w:rsidRPr="000B3613">
        <w:rPr>
          <w:rFonts w:ascii="Times New Roman" w:hAnsi="Times New Roman"/>
          <w:sz w:val="24"/>
          <w:szCs w:val="24"/>
          <w:lang w:val="tr-TR"/>
        </w:rPr>
        <w:t xml:space="preserve">. </w:t>
      </w:r>
      <w:r w:rsidR="004E281F">
        <w:rPr>
          <w:rFonts w:ascii="Times New Roman" w:hAnsi="Times New Roman"/>
          <w:sz w:val="24"/>
          <w:szCs w:val="24"/>
          <w:lang w:val="tr-TR"/>
        </w:rPr>
        <w:t>Faaliyette bulunulan endüstri</w:t>
      </w:r>
      <w:r w:rsidR="004D24E4">
        <w:rPr>
          <w:rFonts w:ascii="Times New Roman" w:hAnsi="Times New Roman"/>
          <w:sz w:val="24"/>
          <w:szCs w:val="24"/>
          <w:lang w:val="tr-TR"/>
        </w:rPr>
        <w:t>deki rekabet düzeyinin artması, firmanın piyasa gücünün azalması anlamına gelmektedir. Rekabetin göreceli olarak yüksek olduğu endüstri</w:t>
      </w:r>
      <w:r w:rsidR="001C5363">
        <w:rPr>
          <w:rFonts w:ascii="Times New Roman" w:hAnsi="Times New Roman"/>
          <w:sz w:val="24"/>
          <w:szCs w:val="24"/>
          <w:lang w:val="tr-TR"/>
        </w:rPr>
        <w:t>lerde</w:t>
      </w:r>
      <w:r w:rsidR="004D24E4">
        <w:rPr>
          <w:rFonts w:ascii="Times New Roman" w:hAnsi="Times New Roman"/>
          <w:sz w:val="24"/>
          <w:szCs w:val="24"/>
          <w:lang w:val="tr-TR"/>
        </w:rPr>
        <w:t xml:space="preserve"> faaliyette bulunan firmalar, çevreden kaynaklanan </w:t>
      </w:r>
      <w:r w:rsidR="00EE3ED8">
        <w:rPr>
          <w:rFonts w:ascii="Times New Roman" w:hAnsi="Times New Roman"/>
          <w:sz w:val="24"/>
          <w:szCs w:val="24"/>
          <w:lang w:val="tr-TR"/>
        </w:rPr>
        <w:t xml:space="preserve">rekabet </w:t>
      </w:r>
      <w:r w:rsidR="004D24E4">
        <w:rPr>
          <w:rFonts w:ascii="Times New Roman" w:hAnsi="Times New Roman"/>
          <w:sz w:val="24"/>
          <w:szCs w:val="24"/>
          <w:lang w:val="tr-TR"/>
        </w:rPr>
        <w:t>baskı</w:t>
      </w:r>
      <w:r w:rsidR="00EE3ED8">
        <w:rPr>
          <w:rFonts w:ascii="Times New Roman" w:hAnsi="Times New Roman"/>
          <w:sz w:val="24"/>
          <w:szCs w:val="24"/>
          <w:lang w:val="tr-TR"/>
        </w:rPr>
        <w:t>sı</w:t>
      </w:r>
      <w:r w:rsidR="004D24E4">
        <w:rPr>
          <w:rFonts w:ascii="Times New Roman" w:hAnsi="Times New Roman"/>
          <w:sz w:val="24"/>
          <w:szCs w:val="24"/>
          <w:lang w:val="tr-TR"/>
        </w:rPr>
        <w:t xml:space="preserve"> altında faaliyette bulun</w:t>
      </w:r>
      <w:r w:rsidR="00087CB2">
        <w:rPr>
          <w:rFonts w:ascii="Times New Roman" w:hAnsi="Times New Roman"/>
          <w:sz w:val="24"/>
          <w:szCs w:val="24"/>
          <w:lang w:val="tr-TR"/>
        </w:rPr>
        <w:t>maktadır. Mevcut şartlar altında</w:t>
      </w:r>
      <w:r w:rsidR="004D24E4">
        <w:rPr>
          <w:rFonts w:ascii="Times New Roman" w:hAnsi="Times New Roman"/>
          <w:sz w:val="24"/>
          <w:szCs w:val="24"/>
          <w:lang w:val="tr-TR"/>
        </w:rPr>
        <w:t xml:space="preserve"> etkin kararlar alamayan, strateji geliştiremeyen, yönetimsel yetenekleri zayıf olan firmalar faaliyetlerini </w:t>
      </w:r>
      <w:r w:rsidR="00087CB2">
        <w:rPr>
          <w:rFonts w:ascii="Times New Roman" w:hAnsi="Times New Roman"/>
          <w:sz w:val="24"/>
          <w:szCs w:val="24"/>
          <w:lang w:val="tr-TR"/>
        </w:rPr>
        <w:t>devam ettirmede s</w:t>
      </w:r>
      <w:r w:rsidR="00EE3ED8">
        <w:rPr>
          <w:rFonts w:ascii="Times New Roman" w:hAnsi="Times New Roman"/>
          <w:sz w:val="24"/>
          <w:szCs w:val="24"/>
          <w:lang w:val="tr-TR"/>
        </w:rPr>
        <w:t xml:space="preserve">orun </w:t>
      </w:r>
      <w:r w:rsidR="00087CB2">
        <w:rPr>
          <w:rFonts w:ascii="Times New Roman" w:hAnsi="Times New Roman"/>
          <w:sz w:val="24"/>
          <w:szCs w:val="24"/>
          <w:lang w:val="tr-TR"/>
        </w:rPr>
        <w:t>yaşayabilmektedir</w:t>
      </w:r>
      <w:r w:rsidR="00EE3ED8">
        <w:rPr>
          <w:rFonts w:ascii="Times New Roman" w:hAnsi="Times New Roman"/>
          <w:sz w:val="24"/>
          <w:szCs w:val="24"/>
          <w:lang w:val="tr-TR"/>
        </w:rPr>
        <w:t xml:space="preserve">. Bu süreçte karşı karşıya kalınan </w:t>
      </w:r>
      <w:r w:rsidR="004E281F">
        <w:rPr>
          <w:rFonts w:ascii="Times New Roman" w:hAnsi="Times New Roman"/>
          <w:sz w:val="24"/>
          <w:szCs w:val="24"/>
          <w:lang w:val="tr-TR"/>
        </w:rPr>
        <w:t>öne</w:t>
      </w:r>
      <w:r w:rsidR="00D03400" w:rsidRPr="000B3613">
        <w:rPr>
          <w:rFonts w:ascii="Times New Roman" w:hAnsi="Times New Roman"/>
          <w:sz w:val="24"/>
          <w:szCs w:val="24"/>
          <w:lang w:val="tr-TR"/>
        </w:rPr>
        <w:t xml:space="preserve">mli </w:t>
      </w:r>
      <w:r w:rsidR="00087CB2">
        <w:rPr>
          <w:rFonts w:ascii="Times New Roman" w:hAnsi="Times New Roman"/>
          <w:sz w:val="24"/>
          <w:szCs w:val="24"/>
          <w:lang w:val="tr-TR"/>
        </w:rPr>
        <w:t>bir konu</w:t>
      </w:r>
      <w:r w:rsidR="004E281F">
        <w:rPr>
          <w:rFonts w:ascii="Times New Roman" w:hAnsi="Times New Roman"/>
          <w:sz w:val="24"/>
          <w:szCs w:val="24"/>
          <w:lang w:val="tr-TR"/>
        </w:rPr>
        <w:t xml:space="preserve">, </w:t>
      </w:r>
      <w:r w:rsidR="00D03400" w:rsidRPr="000B3613">
        <w:rPr>
          <w:rFonts w:ascii="Times New Roman" w:hAnsi="Times New Roman"/>
          <w:sz w:val="24"/>
          <w:szCs w:val="24"/>
          <w:lang w:val="tr-TR"/>
        </w:rPr>
        <w:t>firma performansını etkileyen ekonomik veya firma</w:t>
      </w:r>
      <w:r w:rsidR="004E281F">
        <w:rPr>
          <w:rFonts w:ascii="Times New Roman" w:hAnsi="Times New Roman"/>
          <w:sz w:val="24"/>
          <w:szCs w:val="24"/>
          <w:lang w:val="tr-TR"/>
        </w:rPr>
        <w:t>ya özgü</w:t>
      </w:r>
      <w:r w:rsidR="001C5363">
        <w:rPr>
          <w:rFonts w:ascii="Times New Roman" w:hAnsi="Times New Roman"/>
          <w:sz w:val="24"/>
          <w:szCs w:val="24"/>
          <w:lang w:val="tr-TR"/>
        </w:rPr>
        <w:t xml:space="preserve"> çok</w:t>
      </w:r>
      <w:r w:rsidR="00D03400" w:rsidRPr="000B3613">
        <w:rPr>
          <w:rFonts w:ascii="Times New Roman" w:hAnsi="Times New Roman"/>
          <w:sz w:val="24"/>
          <w:szCs w:val="24"/>
          <w:lang w:val="tr-TR"/>
        </w:rPr>
        <w:t xml:space="preserve"> sayıda faktörün bulunması</w:t>
      </w:r>
      <w:r w:rsidR="00087CB2">
        <w:rPr>
          <w:rFonts w:ascii="Times New Roman" w:hAnsi="Times New Roman"/>
          <w:sz w:val="24"/>
          <w:szCs w:val="24"/>
          <w:lang w:val="tr-TR"/>
        </w:rPr>
        <w:t xml:space="preserve">dır </w:t>
      </w:r>
      <w:r w:rsidR="00216540" w:rsidRPr="000B3613">
        <w:rPr>
          <w:rFonts w:ascii="Times New Roman" w:hAnsi="Times New Roman"/>
          <w:sz w:val="24"/>
          <w:szCs w:val="24"/>
          <w:lang w:val="tr-TR"/>
        </w:rPr>
        <w:t>(</w:t>
      </w:r>
      <w:r w:rsidR="00F91C6E" w:rsidRPr="000B3613">
        <w:rPr>
          <w:rFonts w:ascii="Times New Roman" w:hAnsi="Times New Roman"/>
          <w:sz w:val="24"/>
          <w:szCs w:val="24"/>
          <w:lang w:val="tr-TR"/>
        </w:rPr>
        <w:t>Hansen ve Wernerfelt, 1989)</w:t>
      </w:r>
      <w:r w:rsidR="00D03400" w:rsidRPr="000B3613">
        <w:rPr>
          <w:rFonts w:ascii="Times New Roman" w:hAnsi="Times New Roman"/>
          <w:sz w:val="24"/>
          <w:szCs w:val="24"/>
          <w:lang w:val="tr-TR"/>
        </w:rPr>
        <w:t xml:space="preserve">. </w:t>
      </w:r>
      <w:r w:rsidR="00087CB2">
        <w:rPr>
          <w:rFonts w:ascii="Times New Roman" w:hAnsi="Times New Roman"/>
          <w:sz w:val="24"/>
          <w:szCs w:val="24"/>
          <w:lang w:val="tr-TR"/>
        </w:rPr>
        <w:t>E</w:t>
      </w:r>
      <w:r w:rsidR="00EE3ED8">
        <w:rPr>
          <w:rFonts w:ascii="Times New Roman" w:hAnsi="Times New Roman"/>
          <w:sz w:val="24"/>
          <w:szCs w:val="24"/>
          <w:lang w:val="tr-TR"/>
        </w:rPr>
        <w:t xml:space="preserve">ndüstrideki </w:t>
      </w:r>
      <w:r w:rsidR="00E67FF8" w:rsidRPr="000B3613">
        <w:rPr>
          <w:rFonts w:ascii="Times New Roman" w:hAnsi="Times New Roman"/>
          <w:sz w:val="24"/>
          <w:szCs w:val="24"/>
          <w:lang w:val="tr-TR"/>
        </w:rPr>
        <w:t>rekabet</w:t>
      </w:r>
      <w:r w:rsidR="00EE3ED8">
        <w:rPr>
          <w:rFonts w:ascii="Times New Roman" w:hAnsi="Times New Roman"/>
          <w:sz w:val="24"/>
          <w:szCs w:val="24"/>
          <w:lang w:val="tr-TR"/>
        </w:rPr>
        <w:t xml:space="preserve"> düzeyinin </w:t>
      </w:r>
      <w:r w:rsidR="00E67FF8" w:rsidRPr="000B3613">
        <w:rPr>
          <w:rFonts w:ascii="Times New Roman" w:hAnsi="Times New Roman"/>
          <w:sz w:val="24"/>
          <w:szCs w:val="24"/>
          <w:lang w:val="tr-TR"/>
        </w:rPr>
        <w:t xml:space="preserve">firma performansı üzerindeki etkisi </w:t>
      </w:r>
      <w:r w:rsidR="00EE3ED8">
        <w:rPr>
          <w:rFonts w:ascii="Times New Roman" w:hAnsi="Times New Roman"/>
          <w:sz w:val="24"/>
          <w:szCs w:val="24"/>
          <w:lang w:val="tr-TR"/>
        </w:rPr>
        <w:t xml:space="preserve">konusunda kesin bir yargıya varılamadığı, </w:t>
      </w:r>
      <w:r w:rsidR="00E67FF8" w:rsidRPr="000B3613">
        <w:rPr>
          <w:rFonts w:ascii="Times New Roman" w:hAnsi="Times New Roman"/>
          <w:sz w:val="24"/>
          <w:szCs w:val="24"/>
          <w:lang w:val="tr-TR"/>
        </w:rPr>
        <w:t>dolaylı bir etki ol</w:t>
      </w:r>
      <w:r w:rsidR="00EE3ED8">
        <w:rPr>
          <w:rFonts w:ascii="Times New Roman" w:hAnsi="Times New Roman"/>
          <w:sz w:val="24"/>
          <w:szCs w:val="24"/>
          <w:lang w:val="tr-TR"/>
        </w:rPr>
        <w:t>duğu belirtilmektedir.</w:t>
      </w:r>
      <w:r w:rsidR="00E901E2">
        <w:rPr>
          <w:rFonts w:ascii="Times New Roman" w:hAnsi="Times New Roman"/>
          <w:sz w:val="24"/>
          <w:szCs w:val="24"/>
          <w:lang w:val="tr-TR"/>
        </w:rPr>
        <w:t xml:space="preserve"> </w:t>
      </w:r>
      <w:r w:rsidR="00EB6CFD" w:rsidRPr="000B3613">
        <w:rPr>
          <w:rFonts w:ascii="Times New Roman" w:hAnsi="Times New Roman"/>
          <w:sz w:val="24"/>
          <w:szCs w:val="24"/>
          <w:lang w:val="tr-TR"/>
        </w:rPr>
        <w:t>Schmidt (1997)</w:t>
      </w:r>
      <w:r w:rsidR="005C3900">
        <w:rPr>
          <w:rFonts w:ascii="Times New Roman" w:hAnsi="Times New Roman"/>
          <w:sz w:val="24"/>
          <w:szCs w:val="24"/>
          <w:lang w:val="tr-TR"/>
        </w:rPr>
        <w:t xml:space="preserve"> çalışmasında</w:t>
      </w:r>
      <w:r w:rsidR="005B0223">
        <w:rPr>
          <w:rFonts w:ascii="Times New Roman" w:hAnsi="Times New Roman"/>
          <w:sz w:val="24"/>
          <w:szCs w:val="24"/>
          <w:lang w:val="tr-TR"/>
        </w:rPr>
        <w:t>,</w:t>
      </w:r>
      <w:r w:rsidR="00EB6CFD" w:rsidRPr="000B3613">
        <w:rPr>
          <w:rFonts w:ascii="Times New Roman" w:hAnsi="Times New Roman"/>
          <w:sz w:val="24"/>
          <w:szCs w:val="24"/>
          <w:lang w:val="tr-TR"/>
        </w:rPr>
        <w:t xml:space="preserve"> </w:t>
      </w:r>
      <w:r w:rsidR="005C3900">
        <w:rPr>
          <w:rFonts w:ascii="Times New Roman" w:hAnsi="Times New Roman"/>
          <w:sz w:val="24"/>
          <w:szCs w:val="24"/>
          <w:lang w:val="tr-TR"/>
        </w:rPr>
        <w:t xml:space="preserve">firmanın faaliyette bulunduğu endüstrideki </w:t>
      </w:r>
      <w:r w:rsidR="00CA1AEF" w:rsidRPr="000B3613">
        <w:rPr>
          <w:rFonts w:ascii="Times New Roman" w:hAnsi="Times New Roman"/>
          <w:sz w:val="24"/>
          <w:szCs w:val="24"/>
          <w:lang w:val="tr-TR"/>
        </w:rPr>
        <w:t>rekabet</w:t>
      </w:r>
      <w:r w:rsidR="005C3900">
        <w:rPr>
          <w:rFonts w:ascii="Times New Roman" w:hAnsi="Times New Roman"/>
          <w:sz w:val="24"/>
          <w:szCs w:val="24"/>
          <w:lang w:val="tr-TR"/>
        </w:rPr>
        <w:t xml:space="preserve"> düzeyinin </w:t>
      </w:r>
      <w:r w:rsidR="00CA1AEF" w:rsidRPr="000B3613">
        <w:rPr>
          <w:rFonts w:ascii="Times New Roman" w:hAnsi="Times New Roman"/>
          <w:sz w:val="24"/>
          <w:szCs w:val="24"/>
          <w:lang w:val="tr-TR"/>
        </w:rPr>
        <w:t>firma performansı</w:t>
      </w:r>
      <w:r w:rsidR="005C3900">
        <w:rPr>
          <w:rFonts w:ascii="Times New Roman" w:hAnsi="Times New Roman"/>
          <w:sz w:val="24"/>
          <w:szCs w:val="24"/>
          <w:lang w:val="tr-TR"/>
        </w:rPr>
        <w:t xml:space="preserve">na </w:t>
      </w:r>
      <w:r w:rsidR="00CA1AEF" w:rsidRPr="000B3613">
        <w:rPr>
          <w:rFonts w:ascii="Times New Roman" w:hAnsi="Times New Roman"/>
          <w:sz w:val="24"/>
          <w:szCs w:val="24"/>
          <w:lang w:val="tr-TR"/>
        </w:rPr>
        <w:t>etkisini</w:t>
      </w:r>
      <w:r w:rsidR="005C3900">
        <w:rPr>
          <w:rFonts w:ascii="Times New Roman" w:hAnsi="Times New Roman"/>
          <w:sz w:val="24"/>
          <w:szCs w:val="24"/>
          <w:lang w:val="tr-TR"/>
        </w:rPr>
        <w:t xml:space="preserve">n </w:t>
      </w:r>
      <w:r w:rsidR="00CA1AEF" w:rsidRPr="000B3613">
        <w:rPr>
          <w:rFonts w:ascii="Times New Roman" w:hAnsi="Times New Roman"/>
          <w:sz w:val="24"/>
          <w:szCs w:val="24"/>
          <w:lang w:val="tr-TR"/>
        </w:rPr>
        <w:t xml:space="preserve">dolaylı </w:t>
      </w:r>
      <w:r w:rsidR="005C3900">
        <w:rPr>
          <w:rFonts w:ascii="Times New Roman" w:hAnsi="Times New Roman"/>
          <w:sz w:val="24"/>
          <w:szCs w:val="24"/>
          <w:lang w:val="tr-TR"/>
        </w:rPr>
        <w:t xml:space="preserve">olarak ortaya çıkabileceği </w:t>
      </w:r>
      <w:r w:rsidR="00E47B94" w:rsidRPr="000B3613">
        <w:rPr>
          <w:rFonts w:ascii="Times New Roman" w:hAnsi="Times New Roman"/>
          <w:sz w:val="24"/>
          <w:szCs w:val="24"/>
          <w:lang w:val="tr-TR"/>
        </w:rPr>
        <w:t>açıkla</w:t>
      </w:r>
      <w:r w:rsidR="005C3900">
        <w:rPr>
          <w:rFonts w:ascii="Times New Roman" w:hAnsi="Times New Roman"/>
          <w:sz w:val="24"/>
          <w:szCs w:val="24"/>
          <w:lang w:val="tr-TR"/>
        </w:rPr>
        <w:t>nmaktadır. Bu çalışmada</w:t>
      </w:r>
      <w:r w:rsidR="00E47B94" w:rsidRPr="000B3613">
        <w:rPr>
          <w:rFonts w:ascii="Times New Roman" w:hAnsi="Times New Roman"/>
          <w:sz w:val="24"/>
          <w:szCs w:val="24"/>
          <w:lang w:val="tr-TR"/>
        </w:rPr>
        <w:t xml:space="preserve">, </w:t>
      </w:r>
      <w:r w:rsidR="005C3900">
        <w:rPr>
          <w:rFonts w:ascii="Times New Roman" w:hAnsi="Times New Roman"/>
          <w:sz w:val="24"/>
          <w:szCs w:val="24"/>
          <w:lang w:val="tr-TR"/>
        </w:rPr>
        <w:t xml:space="preserve">firma yöneticilerinin endüstrideki </w:t>
      </w:r>
      <w:r w:rsidR="00A0448D" w:rsidRPr="000B3613">
        <w:rPr>
          <w:rFonts w:ascii="Times New Roman" w:hAnsi="Times New Roman"/>
          <w:sz w:val="24"/>
          <w:szCs w:val="24"/>
          <w:lang w:val="tr-TR"/>
        </w:rPr>
        <w:t>rekabet düzeyin</w:t>
      </w:r>
      <w:r w:rsidR="005C3900">
        <w:rPr>
          <w:rFonts w:ascii="Times New Roman" w:hAnsi="Times New Roman"/>
          <w:sz w:val="24"/>
          <w:szCs w:val="24"/>
          <w:lang w:val="tr-TR"/>
        </w:rPr>
        <w:t>deki artıştan etkilenebilecekleri belirtilerek, bu etkinin iki şekilde o</w:t>
      </w:r>
      <w:r w:rsidR="00D8282B">
        <w:rPr>
          <w:rFonts w:ascii="Times New Roman" w:hAnsi="Times New Roman"/>
          <w:sz w:val="24"/>
          <w:szCs w:val="24"/>
          <w:lang w:val="tr-TR"/>
        </w:rPr>
        <w:t>luşabileceği</w:t>
      </w:r>
      <w:r w:rsidR="005C3900">
        <w:rPr>
          <w:rFonts w:ascii="Times New Roman" w:hAnsi="Times New Roman"/>
          <w:sz w:val="24"/>
          <w:szCs w:val="24"/>
          <w:lang w:val="tr-TR"/>
        </w:rPr>
        <w:t xml:space="preserve"> ortaya konulmuştur. </w:t>
      </w:r>
      <w:r w:rsidR="00D8282B">
        <w:rPr>
          <w:rFonts w:ascii="Times New Roman" w:hAnsi="Times New Roman"/>
          <w:sz w:val="24"/>
          <w:szCs w:val="24"/>
          <w:lang w:val="tr-TR"/>
        </w:rPr>
        <w:t>Çalışmada,</w:t>
      </w:r>
      <w:r w:rsidR="005C3900">
        <w:rPr>
          <w:rFonts w:ascii="Times New Roman" w:hAnsi="Times New Roman"/>
          <w:sz w:val="24"/>
          <w:szCs w:val="24"/>
          <w:lang w:val="tr-TR"/>
        </w:rPr>
        <w:t xml:space="preserve"> </w:t>
      </w:r>
      <w:r w:rsidR="00E67FF8" w:rsidRPr="000B3613">
        <w:rPr>
          <w:rFonts w:ascii="Times New Roman" w:hAnsi="Times New Roman"/>
          <w:sz w:val="24"/>
          <w:szCs w:val="24"/>
          <w:lang w:val="tr-TR"/>
        </w:rPr>
        <w:t>sektörde</w:t>
      </w:r>
      <w:r w:rsidR="005C3900">
        <w:rPr>
          <w:rFonts w:ascii="Times New Roman" w:hAnsi="Times New Roman"/>
          <w:sz w:val="24"/>
          <w:szCs w:val="24"/>
          <w:lang w:val="tr-TR"/>
        </w:rPr>
        <w:t>ki</w:t>
      </w:r>
      <w:r w:rsidR="00E67FF8" w:rsidRPr="000B3613">
        <w:rPr>
          <w:rFonts w:ascii="Times New Roman" w:hAnsi="Times New Roman"/>
          <w:sz w:val="24"/>
          <w:szCs w:val="24"/>
          <w:lang w:val="tr-TR"/>
        </w:rPr>
        <w:t xml:space="preserve"> </w:t>
      </w:r>
      <w:r w:rsidR="00A0448D" w:rsidRPr="000B3613">
        <w:rPr>
          <w:rFonts w:ascii="Times New Roman" w:hAnsi="Times New Roman"/>
          <w:sz w:val="24"/>
          <w:szCs w:val="24"/>
          <w:lang w:val="tr-TR"/>
        </w:rPr>
        <w:t>rekabet</w:t>
      </w:r>
      <w:r w:rsidR="005C3900">
        <w:rPr>
          <w:rFonts w:ascii="Times New Roman" w:hAnsi="Times New Roman"/>
          <w:sz w:val="24"/>
          <w:szCs w:val="24"/>
          <w:lang w:val="tr-TR"/>
        </w:rPr>
        <w:t xml:space="preserve"> düzeyinin </w:t>
      </w:r>
      <w:r w:rsidR="00A0448D" w:rsidRPr="000B3613">
        <w:rPr>
          <w:rFonts w:ascii="Times New Roman" w:hAnsi="Times New Roman"/>
          <w:sz w:val="24"/>
          <w:szCs w:val="24"/>
          <w:lang w:val="tr-TR"/>
        </w:rPr>
        <w:t>artması</w:t>
      </w:r>
      <w:r w:rsidR="005C3900">
        <w:rPr>
          <w:rFonts w:ascii="Times New Roman" w:hAnsi="Times New Roman"/>
          <w:sz w:val="24"/>
          <w:szCs w:val="24"/>
          <w:lang w:val="tr-TR"/>
        </w:rPr>
        <w:t xml:space="preserve"> halinde rekabete uyum gösteremeyen </w:t>
      </w:r>
      <w:r w:rsidR="00A0448D" w:rsidRPr="000B3613">
        <w:rPr>
          <w:rFonts w:ascii="Times New Roman" w:hAnsi="Times New Roman"/>
          <w:sz w:val="24"/>
          <w:szCs w:val="24"/>
          <w:lang w:val="tr-TR"/>
        </w:rPr>
        <w:t>firma</w:t>
      </w:r>
      <w:r w:rsidR="005C3900">
        <w:rPr>
          <w:rFonts w:ascii="Times New Roman" w:hAnsi="Times New Roman"/>
          <w:sz w:val="24"/>
          <w:szCs w:val="24"/>
          <w:lang w:val="tr-TR"/>
        </w:rPr>
        <w:t xml:space="preserve">larda </w:t>
      </w:r>
      <w:r w:rsidR="00A0448D" w:rsidRPr="000B3613">
        <w:rPr>
          <w:rFonts w:ascii="Times New Roman" w:hAnsi="Times New Roman"/>
          <w:sz w:val="24"/>
          <w:szCs w:val="24"/>
          <w:lang w:val="tr-TR"/>
        </w:rPr>
        <w:t>iflas olasılığını</w:t>
      </w:r>
      <w:r w:rsidR="005C3900">
        <w:rPr>
          <w:rFonts w:ascii="Times New Roman" w:hAnsi="Times New Roman"/>
          <w:sz w:val="24"/>
          <w:szCs w:val="24"/>
          <w:lang w:val="tr-TR"/>
        </w:rPr>
        <w:t>n artacağı</w:t>
      </w:r>
      <w:r w:rsidR="00D8282B">
        <w:rPr>
          <w:rFonts w:ascii="Times New Roman" w:hAnsi="Times New Roman"/>
          <w:sz w:val="24"/>
          <w:szCs w:val="24"/>
          <w:lang w:val="tr-TR"/>
        </w:rPr>
        <w:t xml:space="preserve"> öne sürülerek</w:t>
      </w:r>
      <w:r w:rsidR="005C3900">
        <w:rPr>
          <w:rFonts w:ascii="Times New Roman" w:hAnsi="Times New Roman"/>
          <w:sz w:val="24"/>
          <w:szCs w:val="24"/>
          <w:lang w:val="tr-TR"/>
        </w:rPr>
        <w:t xml:space="preserve">, </w:t>
      </w:r>
      <w:r w:rsidR="00D8282B">
        <w:rPr>
          <w:rFonts w:ascii="Times New Roman" w:hAnsi="Times New Roman"/>
          <w:sz w:val="24"/>
          <w:szCs w:val="24"/>
          <w:lang w:val="tr-TR"/>
        </w:rPr>
        <w:t xml:space="preserve">bu problemin üstesinden gelmek isteyen </w:t>
      </w:r>
      <w:r w:rsidR="006752A0" w:rsidRPr="000B3613">
        <w:rPr>
          <w:rFonts w:ascii="Times New Roman" w:hAnsi="Times New Roman"/>
          <w:sz w:val="24"/>
          <w:szCs w:val="24"/>
          <w:lang w:val="tr-TR"/>
        </w:rPr>
        <w:t xml:space="preserve">yöneticilerin </w:t>
      </w:r>
      <w:r w:rsidR="00D8282B">
        <w:rPr>
          <w:rFonts w:ascii="Times New Roman" w:hAnsi="Times New Roman"/>
          <w:sz w:val="24"/>
          <w:szCs w:val="24"/>
          <w:lang w:val="tr-TR"/>
        </w:rPr>
        <w:t xml:space="preserve">daha fazla </w:t>
      </w:r>
      <w:r w:rsidR="006752A0" w:rsidRPr="000B3613">
        <w:rPr>
          <w:rFonts w:ascii="Times New Roman" w:hAnsi="Times New Roman"/>
          <w:sz w:val="24"/>
          <w:szCs w:val="24"/>
          <w:lang w:val="tr-TR"/>
        </w:rPr>
        <w:t>çaba</w:t>
      </w:r>
      <w:r w:rsidR="00D8282B">
        <w:rPr>
          <w:rFonts w:ascii="Times New Roman" w:hAnsi="Times New Roman"/>
          <w:sz w:val="24"/>
          <w:szCs w:val="24"/>
          <w:lang w:val="tr-TR"/>
        </w:rPr>
        <w:t xml:space="preserve"> sarf etmelerinin gerekeceği ve bunun sonucunda firma performansının artacağı belirtilmiştir</w:t>
      </w:r>
      <w:r w:rsidR="00684FAA" w:rsidRPr="000B3613">
        <w:rPr>
          <w:rFonts w:ascii="Times New Roman" w:hAnsi="Times New Roman"/>
          <w:sz w:val="24"/>
          <w:szCs w:val="24"/>
          <w:lang w:val="tr-TR"/>
        </w:rPr>
        <w:t xml:space="preserve">. </w:t>
      </w:r>
      <w:r w:rsidR="00D8282B">
        <w:rPr>
          <w:rFonts w:ascii="Times New Roman" w:hAnsi="Times New Roman"/>
          <w:sz w:val="24"/>
          <w:szCs w:val="24"/>
          <w:lang w:val="tr-TR"/>
        </w:rPr>
        <w:t>Rekabetin performans üzerindeki diğer bir dolaylı etkisi</w:t>
      </w:r>
      <w:r w:rsidR="00310100">
        <w:rPr>
          <w:rFonts w:ascii="Times New Roman" w:hAnsi="Times New Roman"/>
          <w:sz w:val="24"/>
          <w:szCs w:val="24"/>
          <w:lang w:val="tr-TR"/>
        </w:rPr>
        <w:t>nin</w:t>
      </w:r>
      <w:r w:rsidR="00D8282B">
        <w:rPr>
          <w:rFonts w:ascii="Times New Roman" w:hAnsi="Times New Roman"/>
          <w:sz w:val="24"/>
          <w:szCs w:val="24"/>
          <w:lang w:val="tr-TR"/>
        </w:rPr>
        <w:t xml:space="preserve">, </w:t>
      </w:r>
      <w:r w:rsidR="00A61C6B" w:rsidRPr="000B3613">
        <w:rPr>
          <w:rFonts w:ascii="Times New Roman" w:hAnsi="Times New Roman"/>
          <w:sz w:val="24"/>
          <w:szCs w:val="24"/>
          <w:lang w:val="tr-TR"/>
        </w:rPr>
        <w:t xml:space="preserve">firma sahiplerinin yöneticilere sundukları </w:t>
      </w:r>
      <w:r w:rsidR="00D8282B">
        <w:rPr>
          <w:rFonts w:ascii="Times New Roman" w:hAnsi="Times New Roman"/>
          <w:sz w:val="24"/>
          <w:szCs w:val="24"/>
          <w:lang w:val="tr-TR"/>
        </w:rPr>
        <w:t xml:space="preserve">teşvikler </w:t>
      </w:r>
      <w:r w:rsidR="00310100">
        <w:rPr>
          <w:rFonts w:ascii="Times New Roman" w:hAnsi="Times New Roman"/>
          <w:sz w:val="24"/>
          <w:szCs w:val="24"/>
          <w:lang w:val="tr-TR"/>
        </w:rPr>
        <w:t xml:space="preserve">üzerinden ortaya çıktığı </w:t>
      </w:r>
      <w:r w:rsidR="001C5363">
        <w:rPr>
          <w:rFonts w:ascii="Times New Roman" w:hAnsi="Times New Roman"/>
          <w:sz w:val="24"/>
          <w:szCs w:val="24"/>
          <w:lang w:val="tr-TR"/>
        </w:rPr>
        <w:t>savunulmuştur</w:t>
      </w:r>
      <w:r w:rsidR="00310100">
        <w:rPr>
          <w:rFonts w:ascii="Times New Roman" w:hAnsi="Times New Roman"/>
          <w:sz w:val="24"/>
          <w:szCs w:val="24"/>
          <w:lang w:val="tr-TR"/>
        </w:rPr>
        <w:t>. S</w:t>
      </w:r>
      <w:r w:rsidR="00A61C6B" w:rsidRPr="000B3613">
        <w:rPr>
          <w:rFonts w:ascii="Times New Roman" w:hAnsi="Times New Roman"/>
          <w:sz w:val="24"/>
          <w:szCs w:val="24"/>
          <w:lang w:val="tr-TR"/>
        </w:rPr>
        <w:t>öz konusu motivasyon araçlarının yetersiz kullanılması</w:t>
      </w:r>
      <w:r w:rsidR="00D8282B">
        <w:rPr>
          <w:rFonts w:ascii="Times New Roman" w:hAnsi="Times New Roman"/>
          <w:sz w:val="24"/>
          <w:szCs w:val="24"/>
          <w:lang w:val="tr-TR"/>
        </w:rPr>
        <w:t xml:space="preserve"> halinde</w:t>
      </w:r>
      <w:r w:rsidR="00A61C6B" w:rsidRPr="000B3613">
        <w:rPr>
          <w:rFonts w:ascii="Times New Roman" w:hAnsi="Times New Roman"/>
          <w:sz w:val="24"/>
          <w:szCs w:val="24"/>
          <w:lang w:val="tr-TR"/>
        </w:rPr>
        <w:t xml:space="preserve">, </w:t>
      </w:r>
      <w:r w:rsidR="00310100">
        <w:rPr>
          <w:rFonts w:ascii="Times New Roman" w:hAnsi="Times New Roman"/>
          <w:sz w:val="24"/>
          <w:szCs w:val="24"/>
          <w:lang w:val="tr-TR"/>
        </w:rPr>
        <w:t xml:space="preserve">yöneticilerin </w:t>
      </w:r>
      <w:r w:rsidR="00A61C6B" w:rsidRPr="000B3613">
        <w:rPr>
          <w:rFonts w:ascii="Times New Roman" w:hAnsi="Times New Roman"/>
          <w:sz w:val="24"/>
          <w:szCs w:val="24"/>
          <w:lang w:val="tr-TR"/>
        </w:rPr>
        <w:t>iflas riskin</w:t>
      </w:r>
      <w:r w:rsidR="00D8282B">
        <w:rPr>
          <w:rFonts w:ascii="Times New Roman" w:hAnsi="Times New Roman"/>
          <w:sz w:val="24"/>
          <w:szCs w:val="24"/>
          <w:lang w:val="tr-TR"/>
        </w:rPr>
        <w:t xml:space="preserve">i bertaraf etmede etkili bir şekilde performans gösteremeyebilecekleri ve bunun sonucunda genel olarak </w:t>
      </w:r>
      <w:r w:rsidR="00A61C6B" w:rsidRPr="000B3613">
        <w:rPr>
          <w:rFonts w:ascii="Times New Roman" w:hAnsi="Times New Roman"/>
          <w:sz w:val="24"/>
          <w:szCs w:val="24"/>
          <w:lang w:val="tr-TR"/>
        </w:rPr>
        <w:t>firma</w:t>
      </w:r>
      <w:r w:rsidR="00D8282B">
        <w:rPr>
          <w:rFonts w:ascii="Times New Roman" w:hAnsi="Times New Roman"/>
          <w:sz w:val="24"/>
          <w:szCs w:val="24"/>
          <w:lang w:val="tr-TR"/>
        </w:rPr>
        <w:t xml:space="preserve"> performansının azalacağı vurgulanmıştır. </w:t>
      </w:r>
      <w:r w:rsidR="00F863DA" w:rsidRPr="000B3613">
        <w:rPr>
          <w:rFonts w:ascii="Times New Roman" w:hAnsi="Times New Roman"/>
          <w:sz w:val="24"/>
          <w:szCs w:val="24"/>
          <w:lang w:val="tr-TR"/>
        </w:rPr>
        <w:t>Rekabet ve firma performansı arasında dolaylı bir ilişki olduğunu ileri süren</w:t>
      </w:r>
      <w:r w:rsidR="00B40F6A" w:rsidRPr="000B3613">
        <w:rPr>
          <w:rFonts w:ascii="Times New Roman" w:hAnsi="Times New Roman"/>
          <w:sz w:val="24"/>
          <w:szCs w:val="24"/>
          <w:lang w:val="tr-TR"/>
        </w:rPr>
        <w:t xml:space="preserve"> </w:t>
      </w:r>
      <w:r w:rsidR="00F863DA" w:rsidRPr="000B3613">
        <w:rPr>
          <w:rFonts w:ascii="Times New Roman" w:hAnsi="Times New Roman"/>
          <w:sz w:val="24"/>
          <w:szCs w:val="24"/>
          <w:lang w:val="tr-TR"/>
        </w:rPr>
        <w:t>bir diğer çalışma Chong ve Rundus (2004)</w:t>
      </w:r>
      <w:r w:rsidR="001C5363">
        <w:rPr>
          <w:rFonts w:ascii="Times New Roman" w:hAnsi="Times New Roman"/>
          <w:sz w:val="24"/>
          <w:szCs w:val="24"/>
          <w:lang w:val="tr-TR"/>
        </w:rPr>
        <w:t xml:space="preserve"> tarafından yapılmıştır. Bu çalışmada</w:t>
      </w:r>
      <w:r w:rsidR="005B0223">
        <w:rPr>
          <w:rFonts w:ascii="Times New Roman" w:hAnsi="Times New Roman"/>
          <w:sz w:val="24"/>
          <w:szCs w:val="24"/>
          <w:lang w:val="tr-TR"/>
        </w:rPr>
        <w:t xml:space="preserve">, </w:t>
      </w:r>
      <w:r w:rsidR="00F863DA" w:rsidRPr="000B3613">
        <w:rPr>
          <w:rFonts w:ascii="Times New Roman" w:hAnsi="Times New Roman"/>
          <w:sz w:val="24"/>
          <w:szCs w:val="24"/>
          <w:lang w:val="tr-TR"/>
        </w:rPr>
        <w:t>rekabet</w:t>
      </w:r>
      <w:r w:rsidR="00783163">
        <w:rPr>
          <w:rFonts w:ascii="Times New Roman" w:hAnsi="Times New Roman"/>
          <w:sz w:val="24"/>
          <w:szCs w:val="24"/>
          <w:lang w:val="tr-TR"/>
        </w:rPr>
        <w:t xml:space="preserve">teki </w:t>
      </w:r>
      <w:r w:rsidR="00F863DA" w:rsidRPr="000B3613">
        <w:rPr>
          <w:rFonts w:ascii="Times New Roman" w:hAnsi="Times New Roman"/>
          <w:sz w:val="24"/>
          <w:szCs w:val="24"/>
          <w:lang w:val="tr-TR"/>
        </w:rPr>
        <w:t>yoğunlaşma</w:t>
      </w:r>
      <w:r w:rsidR="005B0223">
        <w:rPr>
          <w:rFonts w:ascii="Times New Roman" w:hAnsi="Times New Roman"/>
          <w:sz w:val="24"/>
          <w:szCs w:val="24"/>
          <w:lang w:val="tr-TR"/>
        </w:rPr>
        <w:t>nın</w:t>
      </w:r>
      <w:r w:rsidR="00783163">
        <w:rPr>
          <w:rFonts w:ascii="Times New Roman" w:hAnsi="Times New Roman"/>
          <w:sz w:val="24"/>
          <w:szCs w:val="24"/>
          <w:lang w:val="tr-TR"/>
        </w:rPr>
        <w:t>,</w:t>
      </w:r>
      <w:r w:rsidR="00F863DA" w:rsidRPr="000B3613">
        <w:rPr>
          <w:rFonts w:ascii="Times New Roman" w:hAnsi="Times New Roman"/>
          <w:sz w:val="24"/>
          <w:szCs w:val="24"/>
          <w:lang w:val="tr-TR"/>
        </w:rPr>
        <w:t xml:space="preserve"> firmaları müşterilerinin ihtiyaçlarına daha iyi cevap verebilmek için daha kaliteli ürünler üretmeye zorla</w:t>
      </w:r>
      <w:r w:rsidR="00C5088C">
        <w:rPr>
          <w:rFonts w:ascii="Times New Roman" w:hAnsi="Times New Roman"/>
          <w:sz w:val="24"/>
          <w:szCs w:val="24"/>
          <w:lang w:val="tr-TR"/>
        </w:rPr>
        <w:t>dığı</w:t>
      </w:r>
      <w:r w:rsidR="005B0223">
        <w:rPr>
          <w:rFonts w:ascii="Times New Roman" w:hAnsi="Times New Roman"/>
          <w:sz w:val="24"/>
          <w:szCs w:val="24"/>
          <w:lang w:val="tr-TR"/>
        </w:rPr>
        <w:t xml:space="preserve"> ileri sür</w:t>
      </w:r>
      <w:r w:rsidR="00C5088C">
        <w:rPr>
          <w:rFonts w:ascii="Times New Roman" w:hAnsi="Times New Roman"/>
          <w:sz w:val="24"/>
          <w:szCs w:val="24"/>
          <w:lang w:val="tr-TR"/>
        </w:rPr>
        <w:t>ül</w:t>
      </w:r>
      <w:r w:rsidR="005B0223">
        <w:rPr>
          <w:rFonts w:ascii="Times New Roman" w:hAnsi="Times New Roman"/>
          <w:sz w:val="24"/>
          <w:szCs w:val="24"/>
          <w:lang w:val="tr-TR"/>
        </w:rPr>
        <w:t xml:space="preserve">müştür. </w:t>
      </w:r>
      <w:r w:rsidR="00F863DA" w:rsidRPr="000B3613">
        <w:rPr>
          <w:rFonts w:ascii="Times New Roman" w:hAnsi="Times New Roman"/>
          <w:sz w:val="24"/>
          <w:szCs w:val="24"/>
          <w:lang w:val="tr-TR"/>
        </w:rPr>
        <w:t>Ürün kalitesindeki artış</w:t>
      </w:r>
      <w:r w:rsidR="00C5088C">
        <w:rPr>
          <w:rFonts w:ascii="Times New Roman" w:hAnsi="Times New Roman"/>
          <w:sz w:val="24"/>
          <w:szCs w:val="24"/>
          <w:lang w:val="tr-TR"/>
        </w:rPr>
        <w:t xml:space="preserve"> sonucunda</w:t>
      </w:r>
      <w:r w:rsidR="00F863DA" w:rsidRPr="000B3613">
        <w:rPr>
          <w:rFonts w:ascii="Times New Roman" w:hAnsi="Times New Roman"/>
          <w:sz w:val="24"/>
          <w:szCs w:val="24"/>
          <w:lang w:val="tr-TR"/>
        </w:rPr>
        <w:t xml:space="preserve"> firmanın genel olarak performansının yüksel</w:t>
      </w:r>
      <w:r w:rsidR="00C5088C">
        <w:rPr>
          <w:rFonts w:ascii="Times New Roman" w:hAnsi="Times New Roman"/>
          <w:sz w:val="24"/>
          <w:szCs w:val="24"/>
          <w:lang w:val="tr-TR"/>
        </w:rPr>
        <w:t>eceği belirtilmiştir</w:t>
      </w:r>
      <w:r w:rsidR="00F863DA" w:rsidRPr="000B3613">
        <w:rPr>
          <w:rFonts w:ascii="Times New Roman" w:hAnsi="Times New Roman"/>
          <w:sz w:val="24"/>
          <w:szCs w:val="24"/>
          <w:lang w:val="tr-TR"/>
        </w:rPr>
        <w:t xml:space="preserve">. </w:t>
      </w:r>
    </w:p>
    <w:p w:rsidR="00C85B6E" w:rsidRPr="000B3613" w:rsidRDefault="00C85B6E" w:rsidP="00C85B6E">
      <w:pPr>
        <w:autoSpaceDE w:val="0"/>
        <w:autoSpaceDN w:val="0"/>
        <w:adjustRightInd w:val="0"/>
        <w:ind w:firstLine="0"/>
        <w:rPr>
          <w:rFonts w:ascii="Times New Roman" w:hAnsi="Times New Roman"/>
          <w:sz w:val="24"/>
          <w:szCs w:val="24"/>
          <w:lang w:val="tr-TR"/>
        </w:rPr>
      </w:pPr>
    </w:p>
    <w:p w:rsidR="00B45BEE" w:rsidRDefault="00E901E2" w:rsidP="00C85B6E">
      <w:pPr>
        <w:ind w:firstLine="0"/>
        <w:rPr>
          <w:rFonts w:ascii="Times New Roman" w:hAnsi="Times New Roman"/>
          <w:sz w:val="24"/>
          <w:szCs w:val="24"/>
          <w:lang w:val="tr-TR"/>
        </w:rPr>
      </w:pPr>
      <w:r>
        <w:rPr>
          <w:rFonts w:ascii="Times New Roman" w:hAnsi="Times New Roman"/>
          <w:sz w:val="24"/>
          <w:szCs w:val="24"/>
          <w:lang w:val="tr-TR"/>
        </w:rPr>
        <w:t>İşletmelerin rekabet avantajı elde edebilmelerinde etkili</w:t>
      </w:r>
      <w:r w:rsidR="00EF4521">
        <w:rPr>
          <w:rFonts w:ascii="Times New Roman" w:hAnsi="Times New Roman"/>
          <w:sz w:val="24"/>
          <w:szCs w:val="24"/>
          <w:lang w:val="tr-TR"/>
        </w:rPr>
        <w:t xml:space="preserve"> olan önemli faktörlerden biri</w:t>
      </w:r>
      <w:r>
        <w:rPr>
          <w:rFonts w:ascii="Times New Roman" w:hAnsi="Times New Roman"/>
          <w:sz w:val="24"/>
          <w:szCs w:val="24"/>
          <w:lang w:val="tr-TR"/>
        </w:rPr>
        <w:t xml:space="preserve"> </w:t>
      </w:r>
      <w:r w:rsidR="0001172E" w:rsidRPr="000B3613">
        <w:rPr>
          <w:rFonts w:ascii="Times New Roman" w:hAnsi="Times New Roman"/>
          <w:sz w:val="24"/>
          <w:szCs w:val="24"/>
          <w:lang w:val="tr-TR"/>
        </w:rPr>
        <w:t xml:space="preserve">inovasyondur. İnovasyon, </w:t>
      </w:r>
      <w:r w:rsidR="008B48A0" w:rsidRPr="000B3613">
        <w:rPr>
          <w:rFonts w:ascii="Times New Roman" w:hAnsi="Times New Roman"/>
          <w:sz w:val="24"/>
          <w:szCs w:val="24"/>
          <w:lang w:val="tr-TR"/>
        </w:rPr>
        <w:t>teknolojik olarak yeni veya gelişmiş ürün ve hizmetlerin piyasaya sürülmesini sağlayan bilimsel, teknolojik, örgütsel, finansal ve ticari faaliyetler olarak tanımlanmaktadır. Adı geçen yenilikler ve gelişmeler, ilgili firmaya daha düşük maliyetle üretim yapma ve rekabet avantajı olanağı sağlamaktadır</w:t>
      </w:r>
      <w:r w:rsidR="002128E4" w:rsidRPr="000B3613">
        <w:rPr>
          <w:rFonts w:ascii="Times New Roman" w:hAnsi="Times New Roman"/>
          <w:sz w:val="24"/>
          <w:szCs w:val="24"/>
          <w:lang w:val="tr-TR"/>
        </w:rPr>
        <w:t xml:space="preserve"> (</w:t>
      </w:r>
      <w:r w:rsidR="00EF4521">
        <w:rPr>
          <w:rFonts w:ascii="Times New Roman" w:eastAsia="GulliverRM" w:hAnsi="Times New Roman"/>
          <w:sz w:val="24"/>
          <w:szCs w:val="24"/>
          <w:lang w:val="tr-TR"/>
        </w:rPr>
        <w:t xml:space="preserve">Hashi ve Stojcic, 2013: </w:t>
      </w:r>
      <w:r w:rsidR="002128E4" w:rsidRPr="000B3613">
        <w:rPr>
          <w:rFonts w:ascii="Times New Roman" w:eastAsia="GulliverRM" w:hAnsi="Times New Roman"/>
          <w:sz w:val="24"/>
          <w:szCs w:val="24"/>
          <w:lang w:val="tr-TR"/>
        </w:rPr>
        <w:t>354)</w:t>
      </w:r>
      <w:r w:rsidR="008B48A0" w:rsidRPr="000B3613">
        <w:rPr>
          <w:rFonts w:ascii="Times New Roman" w:hAnsi="Times New Roman"/>
          <w:sz w:val="24"/>
          <w:szCs w:val="24"/>
          <w:lang w:val="tr-TR"/>
        </w:rPr>
        <w:t xml:space="preserve">. </w:t>
      </w:r>
      <w:r w:rsidR="001E69D5" w:rsidRPr="000B3613">
        <w:rPr>
          <w:rFonts w:ascii="Times New Roman" w:hAnsi="Times New Roman"/>
          <w:sz w:val="24"/>
          <w:szCs w:val="24"/>
          <w:lang w:val="tr-TR"/>
        </w:rPr>
        <w:t>Her ne kadar inovasyonun sağlayacağı avantajların geçici olduğu ileri sürülse de uygulamalı çalışmalar, inovasyonun firmalara önemli bir süre boyunca re</w:t>
      </w:r>
      <w:r>
        <w:rPr>
          <w:rFonts w:ascii="Times New Roman" w:hAnsi="Times New Roman"/>
          <w:sz w:val="24"/>
          <w:szCs w:val="24"/>
          <w:lang w:val="tr-TR"/>
        </w:rPr>
        <w:t xml:space="preserve">kabet avantajı yarattığını </w:t>
      </w:r>
      <w:r w:rsidR="00351EEB" w:rsidRPr="000B3613">
        <w:rPr>
          <w:rFonts w:ascii="Times New Roman" w:hAnsi="Times New Roman"/>
          <w:sz w:val="24"/>
          <w:szCs w:val="24"/>
          <w:lang w:val="tr-TR"/>
        </w:rPr>
        <w:t>göstermiş</w:t>
      </w:r>
      <w:r w:rsidR="001E69D5" w:rsidRPr="000B3613">
        <w:rPr>
          <w:rFonts w:ascii="Times New Roman" w:hAnsi="Times New Roman"/>
          <w:sz w:val="24"/>
          <w:szCs w:val="24"/>
          <w:lang w:val="tr-TR"/>
        </w:rPr>
        <w:t>tir</w:t>
      </w:r>
      <w:r w:rsidR="00351EEB" w:rsidRPr="000B3613">
        <w:rPr>
          <w:rFonts w:ascii="Times New Roman" w:hAnsi="Times New Roman"/>
          <w:sz w:val="24"/>
          <w:szCs w:val="24"/>
          <w:lang w:val="tr-TR"/>
        </w:rPr>
        <w:t xml:space="preserve"> (Klomp ve Leeuwen, 2001)</w:t>
      </w:r>
      <w:r w:rsidR="001E69D5" w:rsidRPr="000B3613">
        <w:rPr>
          <w:rFonts w:ascii="Times New Roman" w:hAnsi="Times New Roman"/>
          <w:sz w:val="24"/>
          <w:szCs w:val="24"/>
          <w:lang w:val="tr-TR"/>
        </w:rPr>
        <w:t xml:space="preserve">. </w:t>
      </w:r>
      <w:r w:rsidR="001E5D19" w:rsidRPr="000B3613">
        <w:rPr>
          <w:rFonts w:ascii="Times New Roman" w:hAnsi="Times New Roman"/>
          <w:sz w:val="24"/>
          <w:szCs w:val="24"/>
          <w:lang w:val="tr-TR"/>
        </w:rPr>
        <w:t xml:space="preserve">Benzer biçimde, araştırma ve geliştirme faaliyetleri de firma </w:t>
      </w:r>
      <w:r>
        <w:rPr>
          <w:rFonts w:ascii="Times New Roman" w:hAnsi="Times New Roman"/>
          <w:sz w:val="24"/>
          <w:szCs w:val="24"/>
          <w:lang w:val="tr-TR"/>
        </w:rPr>
        <w:t xml:space="preserve">açısından rekabet avantajı yaratmaktadır </w:t>
      </w:r>
      <w:r w:rsidR="001E5D19" w:rsidRPr="000B3613">
        <w:rPr>
          <w:rFonts w:ascii="Times New Roman" w:hAnsi="Times New Roman"/>
          <w:sz w:val="24"/>
          <w:szCs w:val="24"/>
          <w:lang w:val="tr-TR"/>
        </w:rPr>
        <w:t>(</w:t>
      </w:r>
      <w:r w:rsidR="00996840" w:rsidRPr="000B3613">
        <w:rPr>
          <w:rFonts w:ascii="Times New Roman" w:hAnsi="Times New Roman"/>
          <w:sz w:val="24"/>
          <w:szCs w:val="24"/>
          <w:lang w:val="tr-TR"/>
        </w:rPr>
        <w:t xml:space="preserve">Klette, 1996). </w:t>
      </w:r>
      <w:r w:rsidR="0077495F">
        <w:rPr>
          <w:rFonts w:ascii="Times New Roman" w:hAnsi="Times New Roman"/>
          <w:sz w:val="24"/>
          <w:szCs w:val="24"/>
          <w:lang w:val="tr-TR"/>
        </w:rPr>
        <w:t>R</w:t>
      </w:r>
      <w:r w:rsidR="00315240" w:rsidRPr="000B3613">
        <w:rPr>
          <w:rFonts w:ascii="Times New Roman" w:hAnsi="Times New Roman"/>
          <w:sz w:val="24"/>
          <w:szCs w:val="24"/>
          <w:lang w:val="tr-TR"/>
        </w:rPr>
        <w:t>ekabet</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gücü</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yüksek</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firmalarda</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inovasyon</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faaliyetlerinin</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daha</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yoğun</w:t>
      </w:r>
      <w:r w:rsidR="008E2ADB"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olduğu</w:t>
      </w:r>
      <w:r w:rsidR="004E5263" w:rsidRPr="000B3613">
        <w:rPr>
          <w:rFonts w:ascii="Times New Roman" w:hAnsi="Times New Roman"/>
          <w:sz w:val="24"/>
          <w:szCs w:val="24"/>
          <w:lang w:val="tr-TR"/>
        </w:rPr>
        <w:t xml:space="preserve"> </w:t>
      </w:r>
      <w:r w:rsidR="00315240" w:rsidRPr="000B3613">
        <w:rPr>
          <w:rFonts w:ascii="Times New Roman" w:hAnsi="Times New Roman"/>
          <w:sz w:val="24"/>
          <w:szCs w:val="24"/>
          <w:lang w:val="tr-TR"/>
        </w:rPr>
        <w:t>belirtilmektedir</w:t>
      </w:r>
      <w:r w:rsidR="0093359A" w:rsidRPr="000B3613">
        <w:rPr>
          <w:rFonts w:ascii="Times New Roman" w:hAnsi="Times New Roman"/>
          <w:sz w:val="24"/>
          <w:szCs w:val="24"/>
          <w:lang w:val="tr-TR"/>
        </w:rPr>
        <w:t xml:space="preserve"> (Gunday</w:t>
      </w:r>
      <w:r w:rsidR="00E77D98" w:rsidRPr="000B3613">
        <w:rPr>
          <w:rFonts w:ascii="Times New Roman" w:hAnsi="Times New Roman"/>
          <w:sz w:val="24"/>
          <w:szCs w:val="24"/>
          <w:lang w:val="tr-TR"/>
        </w:rPr>
        <w:t xml:space="preserve"> </w:t>
      </w:r>
      <w:r w:rsidR="0093359A" w:rsidRPr="000B3613">
        <w:rPr>
          <w:rFonts w:ascii="Times New Roman" w:hAnsi="Times New Roman"/>
          <w:sz w:val="24"/>
          <w:szCs w:val="24"/>
          <w:lang w:val="tr-TR"/>
        </w:rPr>
        <w:t>v</w:t>
      </w:r>
      <w:r w:rsidR="00CD2B70">
        <w:rPr>
          <w:rFonts w:ascii="Times New Roman" w:hAnsi="Times New Roman"/>
          <w:sz w:val="24"/>
          <w:szCs w:val="24"/>
          <w:lang w:val="tr-TR"/>
        </w:rPr>
        <w:t xml:space="preserve">e </w:t>
      </w:r>
      <w:r w:rsidR="0093359A" w:rsidRPr="000B3613">
        <w:rPr>
          <w:rFonts w:ascii="Times New Roman" w:hAnsi="Times New Roman"/>
          <w:sz w:val="24"/>
          <w:szCs w:val="24"/>
          <w:lang w:val="tr-TR"/>
        </w:rPr>
        <w:t>d</w:t>
      </w:r>
      <w:r w:rsidR="00CD2B70">
        <w:rPr>
          <w:rFonts w:ascii="Times New Roman" w:hAnsi="Times New Roman"/>
          <w:sz w:val="24"/>
          <w:szCs w:val="24"/>
          <w:lang w:val="tr-TR"/>
        </w:rPr>
        <w:t>iğ</w:t>
      </w:r>
      <w:r w:rsidR="0093359A" w:rsidRPr="000B3613">
        <w:rPr>
          <w:rFonts w:ascii="Times New Roman" w:hAnsi="Times New Roman"/>
          <w:sz w:val="24"/>
          <w:szCs w:val="24"/>
          <w:lang w:val="tr-TR"/>
        </w:rPr>
        <w:t>., 2011).</w:t>
      </w:r>
      <w:r w:rsidR="00087CB2">
        <w:rPr>
          <w:rFonts w:ascii="Times New Roman" w:hAnsi="Times New Roman"/>
          <w:sz w:val="24"/>
          <w:szCs w:val="24"/>
          <w:lang w:val="tr-TR"/>
        </w:rPr>
        <w:t xml:space="preserve"> Monopol piyasalarda</w:t>
      </w:r>
      <w:r w:rsidR="00C5088C">
        <w:rPr>
          <w:rFonts w:ascii="Times New Roman" w:hAnsi="Times New Roman"/>
          <w:sz w:val="24"/>
          <w:szCs w:val="24"/>
          <w:lang w:val="tr-TR"/>
        </w:rPr>
        <w:t xml:space="preserve"> ise</w:t>
      </w:r>
      <w:r w:rsidR="00087CB2">
        <w:rPr>
          <w:rFonts w:ascii="Times New Roman" w:hAnsi="Times New Roman"/>
          <w:sz w:val="24"/>
          <w:szCs w:val="24"/>
          <w:lang w:val="tr-TR"/>
        </w:rPr>
        <w:t xml:space="preserve">, firmaların </w:t>
      </w:r>
      <w:r w:rsidR="00C75F67">
        <w:rPr>
          <w:rFonts w:ascii="Times New Roman" w:hAnsi="Times New Roman"/>
          <w:sz w:val="24"/>
          <w:szCs w:val="24"/>
          <w:lang w:val="tr-TR"/>
        </w:rPr>
        <w:t>araştırma ve geliştirme (Ar</w:t>
      </w:r>
      <w:r w:rsidR="0070182E">
        <w:rPr>
          <w:rFonts w:ascii="Times New Roman" w:hAnsi="Times New Roman"/>
          <w:sz w:val="24"/>
          <w:szCs w:val="24"/>
          <w:lang w:val="tr-TR"/>
        </w:rPr>
        <w:t>-</w:t>
      </w:r>
      <w:r w:rsidR="00CD2B70">
        <w:rPr>
          <w:rFonts w:ascii="Times New Roman" w:hAnsi="Times New Roman"/>
          <w:sz w:val="24"/>
          <w:szCs w:val="24"/>
          <w:lang w:val="tr-TR"/>
        </w:rPr>
        <w:t>G</w:t>
      </w:r>
      <w:r w:rsidR="0070182E">
        <w:rPr>
          <w:rFonts w:ascii="Times New Roman" w:hAnsi="Times New Roman"/>
          <w:sz w:val="24"/>
          <w:szCs w:val="24"/>
          <w:lang w:val="tr-TR"/>
        </w:rPr>
        <w:t>e</w:t>
      </w:r>
      <w:r w:rsidR="00CD2B70">
        <w:rPr>
          <w:rFonts w:ascii="Times New Roman" w:hAnsi="Times New Roman"/>
          <w:sz w:val="24"/>
          <w:szCs w:val="24"/>
          <w:lang w:val="tr-TR"/>
        </w:rPr>
        <w:t>) faaliyetlerine yapılacak har</w:t>
      </w:r>
      <w:r w:rsidR="00087CB2">
        <w:rPr>
          <w:rFonts w:ascii="Times New Roman" w:hAnsi="Times New Roman"/>
          <w:sz w:val="24"/>
          <w:szCs w:val="24"/>
          <w:lang w:val="tr-TR"/>
        </w:rPr>
        <w:t>camalar</w:t>
      </w:r>
      <w:r w:rsidR="00CD2B70">
        <w:rPr>
          <w:rFonts w:ascii="Times New Roman" w:hAnsi="Times New Roman"/>
          <w:sz w:val="24"/>
          <w:szCs w:val="24"/>
          <w:lang w:val="tr-TR"/>
        </w:rPr>
        <w:t xml:space="preserve"> konusunda d</w:t>
      </w:r>
      <w:r w:rsidR="00087CB2">
        <w:rPr>
          <w:rFonts w:ascii="Times New Roman" w:hAnsi="Times New Roman"/>
          <w:sz w:val="24"/>
          <w:szCs w:val="24"/>
          <w:lang w:val="tr-TR"/>
        </w:rPr>
        <w:t>aha az istekli olmaları</w:t>
      </w:r>
      <w:r w:rsidR="00C5088C">
        <w:rPr>
          <w:rFonts w:ascii="Times New Roman" w:hAnsi="Times New Roman"/>
          <w:sz w:val="24"/>
          <w:szCs w:val="24"/>
          <w:lang w:val="tr-TR"/>
        </w:rPr>
        <w:t xml:space="preserve"> nedeniyle </w:t>
      </w:r>
      <w:r w:rsidR="00087CB2">
        <w:rPr>
          <w:rFonts w:ascii="Times New Roman" w:hAnsi="Times New Roman"/>
          <w:sz w:val="24"/>
          <w:szCs w:val="24"/>
          <w:lang w:val="tr-TR"/>
        </w:rPr>
        <w:t>firma performansını</w:t>
      </w:r>
      <w:r w:rsidR="00C5088C">
        <w:rPr>
          <w:rFonts w:ascii="Times New Roman" w:hAnsi="Times New Roman"/>
          <w:sz w:val="24"/>
          <w:szCs w:val="24"/>
          <w:lang w:val="tr-TR"/>
        </w:rPr>
        <w:t>n</w:t>
      </w:r>
      <w:r w:rsidR="00087CB2">
        <w:rPr>
          <w:rFonts w:ascii="Times New Roman" w:hAnsi="Times New Roman"/>
          <w:sz w:val="24"/>
          <w:szCs w:val="24"/>
          <w:lang w:val="tr-TR"/>
        </w:rPr>
        <w:t xml:space="preserve"> olumsuz </w:t>
      </w:r>
      <w:r w:rsidR="00C5088C">
        <w:rPr>
          <w:rFonts w:ascii="Times New Roman" w:hAnsi="Times New Roman"/>
          <w:sz w:val="24"/>
          <w:szCs w:val="24"/>
          <w:lang w:val="tr-TR"/>
        </w:rPr>
        <w:t xml:space="preserve">yönde </w:t>
      </w:r>
      <w:r w:rsidR="00087CB2">
        <w:rPr>
          <w:rFonts w:ascii="Times New Roman" w:hAnsi="Times New Roman"/>
          <w:sz w:val="24"/>
          <w:szCs w:val="24"/>
          <w:lang w:val="tr-TR"/>
        </w:rPr>
        <w:t>etkile</w:t>
      </w:r>
      <w:r w:rsidR="00C5088C">
        <w:rPr>
          <w:rFonts w:ascii="Times New Roman" w:hAnsi="Times New Roman"/>
          <w:sz w:val="24"/>
          <w:szCs w:val="24"/>
          <w:lang w:val="tr-TR"/>
        </w:rPr>
        <w:t>nec</w:t>
      </w:r>
      <w:r w:rsidR="00087CB2">
        <w:rPr>
          <w:rFonts w:ascii="Times New Roman" w:hAnsi="Times New Roman"/>
          <w:sz w:val="24"/>
          <w:szCs w:val="24"/>
          <w:lang w:val="tr-TR"/>
        </w:rPr>
        <w:t xml:space="preserve">eği </w:t>
      </w:r>
      <w:r w:rsidR="00C5088C">
        <w:rPr>
          <w:rFonts w:ascii="Times New Roman" w:hAnsi="Times New Roman"/>
          <w:sz w:val="24"/>
          <w:szCs w:val="24"/>
          <w:lang w:val="tr-TR"/>
        </w:rPr>
        <w:t>kabul edilmektedir</w:t>
      </w:r>
      <w:r w:rsidR="00087CB2">
        <w:rPr>
          <w:rFonts w:ascii="Times New Roman" w:hAnsi="Times New Roman"/>
          <w:sz w:val="24"/>
          <w:szCs w:val="24"/>
          <w:lang w:val="tr-TR"/>
        </w:rPr>
        <w:t xml:space="preserve">. </w:t>
      </w:r>
    </w:p>
    <w:p w:rsidR="00C85B6E" w:rsidRPr="000B3613" w:rsidRDefault="00C85B6E" w:rsidP="00C85B6E">
      <w:pPr>
        <w:ind w:firstLine="0"/>
        <w:rPr>
          <w:rFonts w:ascii="Times New Roman" w:hAnsi="Times New Roman"/>
          <w:sz w:val="24"/>
          <w:szCs w:val="24"/>
          <w:lang w:val="tr-TR"/>
        </w:rPr>
      </w:pPr>
    </w:p>
    <w:p w:rsidR="00CC5847" w:rsidRPr="00B3333A" w:rsidRDefault="00CC5847" w:rsidP="00C85B6E">
      <w:pPr>
        <w:ind w:firstLine="0"/>
        <w:rPr>
          <w:rFonts w:ascii="Times New Roman" w:hAnsi="Times New Roman"/>
          <w:sz w:val="24"/>
          <w:szCs w:val="24"/>
          <w:lang w:val="tr-TR"/>
        </w:rPr>
      </w:pPr>
      <w:r w:rsidRPr="000B3613">
        <w:rPr>
          <w:rFonts w:ascii="Times New Roman" w:hAnsi="Times New Roman"/>
          <w:sz w:val="24"/>
          <w:szCs w:val="24"/>
          <w:lang w:val="tr-TR"/>
        </w:rPr>
        <w:t xml:space="preserve">Türkiye ekonomisinde çok önemli bir yeri </w:t>
      </w:r>
      <w:r w:rsidR="0077495F">
        <w:rPr>
          <w:rFonts w:ascii="Times New Roman" w:hAnsi="Times New Roman"/>
          <w:sz w:val="24"/>
          <w:szCs w:val="24"/>
          <w:lang w:val="tr-TR"/>
        </w:rPr>
        <w:t xml:space="preserve">olan </w:t>
      </w:r>
      <w:r w:rsidR="007F371C">
        <w:rPr>
          <w:rFonts w:ascii="Times New Roman" w:hAnsi="Times New Roman"/>
          <w:sz w:val="24"/>
          <w:szCs w:val="24"/>
          <w:lang w:val="tr-TR"/>
        </w:rPr>
        <w:t>çimento</w:t>
      </w:r>
      <w:r w:rsidR="0077495F">
        <w:rPr>
          <w:rFonts w:ascii="Times New Roman" w:hAnsi="Times New Roman"/>
          <w:sz w:val="24"/>
          <w:szCs w:val="24"/>
          <w:lang w:val="tr-TR"/>
        </w:rPr>
        <w:t xml:space="preserve"> sektöründe rekabet düzeyi ve bunun etkilerinin belirlenmesi</w:t>
      </w:r>
      <w:r w:rsidR="00B422F7">
        <w:rPr>
          <w:rFonts w:ascii="Times New Roman" w:hAnsi="Times New Roman"/>
          <w:sz w:val="24"/>
          <w:szCs w:val="24"/>
          <w:lang w:val="tr-TR"/>
        </w:rPr>
        <w:t>,</w:t>
      </w:r>
      <w:r w:rsidR="0077495F">
        <w:rPr>
          <w:rFonts w:ascii="Times New Roman" w:hAnsi="Times New Roman"/>
          <w:sz w:val="24"/>
          <w:szCs w:val="24"/>
          <w:lang w:val="tr-TR"/>
        </w:rPr>
        <w:t xml:space="preserve"> sektörde faaliyette bulunan firmalar ve tedarikçileri açısından </w:t>
      </w:r>
      <w:r w:rsidR="0077495F">
        <w:rPr>
          <w:rFonts w:ascii="Times New Roman" w:hAnsi="Times New Roman"/>
          <w:sz w:val="24"/>
          <w:szCs w:val="24"/>
          <w:lang w:val="tr-TR"/>
        </w:rPr>
        <w:lastRenderedPageBreak/>
        <w:t xml:space="preserve">önemlidir. </w:t>
      </w:r>
      <w:r w:rsidR="00D55950" w:rsidRPr="000B3613">
        <w:rPr>
          <w:rFonts w:ascii="Times New Roman" w:hAnsi="Times New Roman"/>
          <w:sz w:val="24"/>
          <w:szCs w:val="24"/>
          <w:lang w:val="tr-TR"/>
        </w:rPr>
        <w:t>Yıllık 1</w:t>
      </w:r>
      <w:r w:rsidR="00BD575B" w:rsidRPr="000B3613">
        <w:rPr>
          <w:rFonts w:ascii="Times New Roman" w:hAnsi="Times New Roman"/>
          <w:sz w:val="24"/>
          <w:szCs w:val="24"/>
          <w:lang w:val="tr-TR"/>
        </w:rPr>
        <w:t>13</w:t>
      </w:r>
      <w:r w:rsidR="00D55950" w:rsidRPr="000B3613">
        <w:rPr>
          <w:rFonts w:ascii="Times New Roman" w:hAnsi="Times New Roman"/>
          <w:sz w:val="24"/>
          <w:szCs w:val="24"/>
          <w:lang w:val="tr-TR"/>
        </w:rPr>
        <w:t xml:space="preserve"> milyon ton üretim kapasitesi ve 70 milyon tonu </w:t>
      </w:r>
      <w:r w:rsidR="00444D2A" w:rsidRPr="000B3613">
        <w:rPr>
          <w:rFonts w:ascii="Times New Roman" w:hAnsi="Times New Roman"/>
          <w:sz w:val="24"/>
          <w:szCs w:val="24"/>
          <w:lang w:val="tr-TR"/>
        </w:rPr>
        <w:t>aşan</w:t>
      </w:r>
      <w:r w:rsidR="00D55950" w:rsidRPr="000B3613">
        <w:rPr>
          <w:rFonts w:ascii="Times New Roman" w:hAnsi="Times New Roman"/>
          <w:sz w:val="24"/>
          <w:szCs w:val="24"/>
          <w:lang w:val="tr-TR"/>
        </w:rPr>
        <w:t xml:space="preserve"> yıllık üretim miktarı ile </w:t>
      </w:r>
      <w:r w:rsidR="00BA1CEF" w:rsidRPr="000B3613">
        <w:rPr>
          <w:rFonts w:ascii="Times New Roman" w:hAnsi="Times New Roman"/>
          <w:sz w:val="24"/>
          <w:szCs w:val="24"/>
          <w:lang w:val="tr-TR"/>
        </w:rPr>
        <w:t>çimento</w:t>
      </w:r>
      <w:r w:rsidR="00D55950" w:rsidRPr="000B3613">
        <w:rPr>
          <w:rFonts w:ascii="Times New Roman" w:hAnsi="Times New Roman"/>
          <w:sz w:val="24"/>
          <w:szCs w:val="24"/>
          <w:lang w:val="tr-TR"/>
        </w:rPr>
        <w:t xml:space="preserve"> sektörü</w:t>
      </w:r>
      <w:r w:rsidR="0077495F">
        <w:rPr>
          <w:rFonts w:ascii="Times New Roman" w:hAnsi="Times New Roman"/>
          <w:sz w:val="24"/>
          <w:szCs w:val="24"/>
          <w:lang w:val="tr-TR"/>
        </w:rPr>
        <w:t>,</w:t>
      </w:r>
      <w:r w:rsidR="00D55950" w:rsidRPr="000B3613">
        <w:rPr>
          <w:rFonts w:ascii="Times New Roman" w:hAnsi="Times New Roman"/>
          <w:sz w:val="24"/>
          <w:szCs w:val="24"/>
          <w:lang w:val="tr-TR"/>
        </w:rPr>
        <w:t xml:space="preserve"> Türkiye’nin önde gelen imalat sektörlerinden biridir. </w:t>
      </w:r>
      <w:r w:rsidR="00444D2A" w:rsidRPr="000B3613">
        <w:rPr>
          <w:rFonts w:ascii="Times New Roman" w:hAnsi="Times New Roman"/>
          <w:sz w:val="24"/>
          <w:szCs w:val="24"/>
          <w:lang w:val="tr-TR"/>
        </w:rPr>
        <w:t>Bu üretim seviyesi ile Türkiye</w:t>
      </w:r>
      <w:r w:rsidR="00CF2C3E">
        <w:rPr>
          <w:rFonts w:ascii="Times New Roman" w:hAnsi="Times New Roman"/>
          <w:sz w:val="24"/>
          <w:szCs w:val="24"/>
          <w:lang w:val="tr-TR"/>
        </w:rPr>
        <w:t>,</w:t>
      </w:r>
      <w:r w:rsidR="00444D2A" w:rsidRPr="000B3613">
        <w:rPr>
          <w:rFonts w:ascii="Times New Roman" w:hAnsi="Times New Roman"/>
          <w:sz w:val="24"/>
          <w:szCs w:val="24"/>
          <w:lang w:val="tr-TR"/>
        </w:rPr>
        <w:t xml:space="preserve"> dünyanın altıncı büyük çimento üreticisi durumundadır</w:t>
      </w:r>
      <w:r w:rsidR="002E167F" w:rsidRPr="000B3613">
        <w:rPr>
          <w:rFonts w:ascii="Times New Roman" w:hAnsi="Times New Roman"/>
          <w:sz w:val="24"/>
          <w:szCs w:val="24"/>
          <w:lang w:val="tr-TR"/>
        </w:rPr>
        <w:t xml:space="preserve"> (Doğu Akdeniz Kalkınma Ajansı, 2015). </w:t>
      </w:r>
      <w:r w:rsidR="00FB7D0D" w:rsidRPr="000B3613">
        <w:rPr>
          <w:rFonts w:ascii="Times New Roman" w:hAnsi="Times New Roman"/>
          <w:sz w:val="24"/>
          <w:szCs w:val="24"/>
          <w:lang w:val="tr-TR"/>
        </w:rPr>
        <w:t xml:space="preserve">Söz konusu çimento üretimi ülke geneline yayılan </w:t>
      </w:r>
      <w:r w:rsidR="002E167F" w:rsidRPr="000B3613">
        <w:rPr>
          <w:rFonts w:ascii="Times New Roman" w:hAnsi="Times New Roman"/>
          <w:sz w:val="24"/>
          <w:szCs w:val="24"/>
          <w:lang w:val="tr-TR"/>
        </w:rPr>
        <w:t>49</w:t>
      </w:r>
      <w:r w:rsidR="00DB3F31" w:rsidRPr="000B3613">
        <w:rPr>
          <w:rFonts w:ascii="Times New Roman" w:hAnsi="Times New Roman"/>
          <w:sz w:val="24"/>
          <w:szCs w:val="24"/>
          <w:lang w:val="tr-TR"/>
        </w:rPr>
        <w:t xml:space="preserve"> </w:t>
      </w:r>
      <w:r w:rsidR="002E167F" w:rsidRPr="000B3613">
        <w:rPr>
          <w:rFonts w:ascii="Times New Roman" w:hAnsi="Times New Roman"/>
          <w:sz w:val="24"/>
          <w:szCs w:val="24"/>
          <w:lang w:val="tr-TR"/>
        </w:rPr>
        <w:t xml:space="preserve">adet </w:t>
      </w:r>
      <w:r w:rsidR="00FB7D0D" w:rsidRPr="000B3613">
        <w:rPr>
          <w:rFonts w:ascii="Times New Roman" w:hAnsi="Times New Roman"/>
          <w:sz w:val="24"/>
          <w:szCs w:val="24"/>
          <w:lang w:val="tr-TR"/>
        </w:rPr>
        <w:t xml:space="preserve">entegre tesis </w:t>
      </w:r>
      <w:r w:rsidR="002E167F" w:rsidRPr="000B3613">
        <w:rPr>
          <w:rFonts w:ascii="Times New Roman" w:hAnsi="Times New Roman"/>
          <w:sz w:val="24"/>
          <w:szCs w:val="24"/>
          <w:lang w:val="tr-TR"/>
        </w:rPr>
        <w:t xml:space="preserve">ve 18 adet </w:t>
      </w:r>
      <w:r w:rsidR="002E167F" w:rsidRPr="0022695D">
        <w:rPr>
          <w:rFonts w:ascii="Times New Roman" w:hAnsi="Times New Roman"/>
          <w:sz w:val="24"/>
          <w:szCs w:val="24"/>
          <w:lang w:val="tr-TR"/>
        </w:rPr>
        <w:t>öğütme</w:t>
      </w:r>
      <w:r w:rsidR="0022695D" w:rsidRPr="0022695D">
        <w:rPr>
          <w:rFonts w:ascii="Times New Roman" w:hAnsi="Times New Roman"/>
          <w:sz w:val="24"/>
          <w:szCs w:val="24"/>
          <w:lang w:val="tr-TR"/>
        </w:rPr>
        <w:t xml:space="preserve"> ve </w:t>
      </w:r>
      <w:r w:rsidR="002E167F" w:rsidRPr="0022695D">
        <w:rPr>
          <w:rFonts w:ascii="Times New Roman" w:hAnsi="Times New Roman"/>
          <w:sz w:val="24"/>
          <w:szCs w:val="24"/>
          <w:lang w:val="tr-TR"/>
        </w:rPr>
        <w:t>paketleme</w:t>
      </w:r>
      <w:r w:rsidR="002E167F" w:rsidRPr="000B3613">
        <w:rPr>
          <w:rFonts w:ascii="Times New Roman" w:hAnsi="Times New Roman"/>
          <w:sz w:val="24"/>
          <w:szCs w:val="24"/>
        </w:rPr>
        <w:t xml:space="preserve"> tesisi </w:t>
      </w:r>
      <w:r w:rsidR="00FB7D0D" w:rsidRPr="000B3613">
        <w:rPr>
          <w:rFonts w:ascii="Times New Roman" w:hAnsi="Times New Roman"/>
          <w:sz w:val="24"/>
          <w:szCs w:val="24"/>
          <w:lang w:val="tr-TR"/>
        </w:rPr>
        <w:t>aracılığıyla gerçekleştirilmiştir</w:t>
      </w:r>
      <w:r w:rsidR="002E167F" w:rsidRPr="000B3613">
        <w:rPr>
          <w:rFonts w:ascii="Times New Roman" w:hAnsi="Times New Roman"/>
          <w:sz w:val="24"/>
          <w:szCs w:val="24"/>
          <w:lang w:val="tr-TR"/>
        </w:rPr>
        <w:t xml:space="preserve"> (Türkiye Cumhuriyeti Ekonomi Bakanlığı, 2016).</w:t>
      </w:r>
      <w:r w:rsidR="0033368B" w:rsidRPr="000B3613">
        <w:rPr>
          <w:rFonts w:ascii="Times New Roman" w:hAnsi="Times New Roman"/>
          <w:sz w:val="24"/>
          <w:szCs w:val="24"/>
          <w:lang w:val="tr-TR"/>
        </w:rPr>
        <w:t xml:space="preserve"> </w:t>
      </w:r>
      <w:r w:rsidR="007C2032" w:rsidRPr="000B3613">
        <w:rPr>
          <w:rFonts w:ascii="Times New Roman" w:hAnsi="Times New Roman"/>
          <w:sz w:val="24"/>
          <w:szCs w:val="24"/>
          <w:lang w:val="tr-TR"/>
        </w:rPr>
        <w:t xml:space="preserve">Ancak </w:t>
      </w:r>
      <w:r w:rsidR="00BA1CEF" w:rsidRPr="000B3613">
        <w:rPr>
          <w:rFonts w:ascii="Times New Roman" w:hAnsi="Times New Roman"/>
          <w:sz w:val="24"/>
          <w:szCs w:val="24"/>
          <w:lang w:val="tr-TR"/>
        </w:rPr>
        <w:t>çimento</w:t>
      </w:r>
      <w:r w:rsidR="007C2032" w:rsidRPr="000B3613">
        <w:rPr>
          <w:rFonts w:ascii="Times New Roman" w:hAnsi="Times New Roman"/>
          <w:sz w:val="24"/>
          <w:szCs w:val="24"/>
          <w:lang w:val="tr-TR"/>
        </w:rPr>
        <w:t xml:space="preserve"> sektörünün önünde bazı önemli sorunlar bulunmaktadır. </w:t>
      </w:r>
      <w:r w:rsidR="002B437F" w:rsidRPr="000B3613">
        <w:rPr>
          <w:rFonts w:ascii="Times New Roman" w:hAnsi="Times New Roman"/>
          <w:sz w:val="24"/>
          <w:szCs w:val="24"/>
          <w:lang w:val="tr-TR"/>
        </w:rPr>
        <w:t>Sektörde genel olarak kapasite fazlasının bulunması ve enerji maliyetlerinin yüksekliği bu sorunlar içerisinde öne çıkmaktadır. S</w:t>
      </w:r>
      <w:r w:rsidR="00CC24CA" w:rsidRPr="000B3613">
        <w:rPr>
          <w:rFonts w:ascii="Times New Roman" w:hAnsi="Times New Roman"/>
          <w:sz w:val="24"/>
          <w:szCs w:val="24"/>
          <w:lang w:val="tr-TR"/>
        </w:rPr>
        <w:t>e</w:t>
      </w:r>
      <w:r w:rsidR="002B437F" w:rsidRPr="000B3613">
        <w:rPr>
          <w:rFonts w:ascii="Times New Roman" w:hAnsi="Times New Roman"/>
          <w:sz w:val="24"/>
          <w:szCs w:val="24"/>
          <w:lang w:val="tr-TR"/>
        </w:rPr>
        <w:t>ktörün önündeki sorunlar maliyetlerin yükselmesine ve performansın düşmesine neden olmaktadır</w:t>
      </w:r>
      <w:r w:rsidR="00CC24CA" w:rsidRPr="000B3613">
        <w:rPr>
          <w:rFonts w:ascii="Times New Roman" w:hAnsi="Times New Roman"/>
          <w:sz w:val="24"/>
          <w:szCs w:val="24"/>
          <w:lang w:val="tr-TR"/>
        </w:rPr>
        <w:t xml:space="preserve"> (Türkiye Çimento ve Çimento Ürünleri Meclisi Sektör Raporu 2012</w:t>
      </w:r>
      <w:r w:rsidR="00BC2F9C" w:rsidRPr="000B3613">
        <w:rPr>
          <w:rFonts w:ascii="Times New Roman" w:hAnsi="Times New Roman"/>
          <w:sz w:val="24"/>
          <w:szCs w:val="24"/>
          <w:lang w:val="tr-TR"/>
        </w:rPr>
        <w:t xml:space="preserve">, </w:t>
      </w:r>
      <w:r w:rsidR="00CC24CA" w:rsidRPr="000B3613">
        <w:rPr>
          <w:rFonts w:ascii="Times New Roman" w:hAnsi="Times New Roman"/>
          <w:sz w:val="24"/>
          <w:szCs w:val="24"/>
          <w:lang w:val="tr-TR"/>
        </w:rPr>
        <w:t>2014)</w:t>
      </w:r>
      <w:r w:rsidR="002B437F" w:rsidRPr="000B3613">
        <w:rPr>
          <w:rFonts w:ascii="Times New Roman" w:hAnsi="Times New Roman"/>
          <w:sz w:val="24"/>
          <w:szCs w:val="24"/>
          <w:lang w:val="tr-TR"/>
        </w:rPr>
        <w:t xml:space="preserve">. </w:t>
      </w:r>
      <w:r w:rsidR="006E1DC5">
        <w:rPr>
          <w:rFonts w:ascii="Times New Roman" w:hAnsi="Times New Roman"/>
          <w:sz w:val="24"/>
          <w:szCs w:val="24"/>
          <w:lang w:val="tr-TR"/>
        </w:rPr>
        <w:t xml:space="preserve">Çimento </w:t>
      </w:r>
      <w:r w:rsidR="002E68F4" w:rsidRPr="000B3613">
        <w:rPr>
          <w:rFonts w:ascii="Times New Roman" w:hAnsi="Times New Roman"/>
          <w:sz w:val="24"/>
          <w:szCs w:val="24"/>
          <w:lang w:val="tr-TR"/>
        </w:rPr>
        <w:t>şirketlerinin karşılaştıkları bir diğer problem ise giderek ar</w:t>
      </w:r>
      <w:r w:rsidR="0077495F">
        <w:rPr>
          <w:rFonts w:ascii="Times New Roman" w:hAnsi="Times New Roman"/>
          <w:sz w:val="24"/>
          <w:szCs w:val="24"/>
          <w:lang w:val="tr-TR"/>
        </w:rPr>
        <w:t>t</w:t>
      </w:r>
      <w:r w:rsidR="002E68F4" w:rsidRPr="000B3613">
        <w:rPr>
          <w:rFonts w:ascii="Times New Roman" w:hAnsi="Times New Roman"/>
          <w:sz w:val="24"/>
          <w:szCs w:val="24"/>
          <w:lang w:val="tr-TR"/>
        </w:rPr>
        <w:t>an rekabettir</w:t>
      </w:r>
      <w:r w:rsidR="00BC54FD" w:rsidRPr="000B3613">
        <w:rPr>
          <w:rFonts w:ascii="Times New Roman" w:hAnsi="Times New Roman"/>
          <w:sz w:val="24"/>
          <w:szCs w:val="24"/>
          <w:lang w:val="tr-TR"/>
        </w:rPr>
        <w:t xml:space="preserve"> (</w:t>
      </w:r>
      <w:r w:rsidR="00BC54FD" w:rsidRPr="0022695D">
        <w:rPr>
          <w:rFonts w:ascii="Times New Roman" w:hAnsi="Times New Roman"/>
          <w:sz w:val="24"/>
          <w:szCs w:val="24"/>
          <w:lang w:val="tr-TR"/>
        </w:rPr>
        <w:t>Çelen ve Günalp</w:t>
      </w:r>
      <w:r w:rsidR="00BC54FD" w:rsidRPr="000B3613">
        <w:rPr>
          <w:rFonts w:ascii="Times New Roman" w:hAnsi="Times New Roman"/>
          <w:sz w:val="24"/>
          <w:szCs w:val="24"/>
        </w:rPr>
        <w:t>, 2010)</w:t>
      </w:r>
      <w:r w:rsidR="002E68F4" w:rsidRPr="000B3613">
        <w:rPr>
          <w:rFonts w:ascii="Times New Roman" w:hAnsi="Times New Roman"/>
          <w:sz w:val="24"/>
          <w:szCs w:val="24"/>
          <w:lang w:val="tr-TR"/>
        </w:rPr>
        <w:t xml:space="preserve">. </w:t>
      </w:r>
      <w:r w:rsidR="002B437F" w:rsidRPr="00B3333A">
        <w:rPr>
          <w:rFonts w:ascii="Times New Roman" w:hAnsi="Times New Roman"/>
          <w:sz w:val="24"/>
          <w:szCs w:val="24"/>
          <w:lang w:val="tr-TR"/>
        </w:rPr>
        <w:t xml:space="preserve">Bu sebeple </w:t>
      </w:r>
      <w:r w:rsidR="007F371C" w:rsidRPr="00B3333A">
        <w:rPr>
          <w:rFonts w:ascii="Times New Roman" w:hAnsi="Times New Roman"/>
          <w:sz w:val="24"/>
          <w:szCs w:val="24"/>
          <w:lang w:val="tr-TR"/>
        </w:rPr>
        <w:t>çimento</w:t>
      </w:r>
      <w:r w:rsidR="002B437F" w:rsidRPr="00B3333A">
        <w:rPr>
          <w:rFonts w:ascii="Times New Roman" w:hAnsi="Times New Roman"/>
          <w:sz w:val="24"/>
          <w:szCs w:val="24"/>
          <w:lang w:val="tr-TR"/>
        </w:rPr>
        <w:t xml:space="preserve"> sektöründe </w:t>
      </w:r>
      <w:r w:rsidR="002E68F4" w:rsidRPr="00B3333A">
        <w:rPr>
          <w:rFonts w:ascii="Times New Roman" w:hAnsi="Times New Roman"/>
          <w:sz w:val="24"/>
          <w:szCs w:val="24"/>
          <w:lang w:val="tr-TR"/>
        </w:rPr>
        <w:t>rekabet ve performans ilişkisi</w:t>
      </w:r>
      <w:r w:rsidR="0077495F" w:rsidRPr="00B3333A">
        <w:rPr>
          <w:rFonts w:ascii="Times New Roman" w:hAnsi="Times New Roman"/>
          <w:sz w:val="24"/>
          <w:szCs w:val="24"/>
          <w:lang w:val="tr-TR"/>
        </w:rPr>
        <w:t>,</w:t>
      </w:r>
      <w:r w:rsidR="002E68F4" w:rsidRPr="00B3333A">
        <w:rPr>
          <w:rFonts w:ascii="Times New Roman" w:hAnsi="Times New Roman"/>
          <w:sz w:val="24"/>
          <w:szCs w:val="24"/>
          <w:lang w:val="tr-TR"/>
        </w:rPr>
        <w:t xml:space="preserve"> incelenmesi gereken bir alan olarak karşımıza çıkmaktadır. </w:t>
      </w:r>
    </w:p>
    <w:p w:rsidR="00C85B6E" w:rsidRPr="00B3333A" w:rsidRDefault="00C85B6E" w:rsidP="00C85B6E">
      <w:pPr>
        <w:ind w:firstLine="0"/>
        <w:rPr>
          <w:rFonts w:ascii="Times New Roman" w:hAnsi="Times New Roman"/>
          <w:sz w:val="24"/>
          <w:szCs w:val="24"/>
          <w:lang w:val="tr-TR"/>
        </w:rPr>
      </w:pPr>
    </w:p>
    <w:p w:rsidR="00840DE2" w:rsidRPr="0077495F" w:rsidRDefault="00840DE2" w:rsidP="00C85B6E">
      <w:pPr>
        <w:ind w:firstLine="0"/>
        <w:rPr>
          <w:rFonts w:ascii="Times New Roman" w:hAnsi="Times New Roman"/>
          <w:sz w:val="24"/>
          <w:szCs w:val="24"/>
          <w:lang w:val="tr-TR"/>
        </w:rPr>
      </w:pPr>
      <w:r w:rsidRPr="00B3333A">
        <w:rPr>
          <w:rFonts w:ascii="Times New Roman" w:hAnsi="Times New Roman"/>
          <w:sz w:val="24"/>
          <w:szCs w:val="24"/>
          <w:lang w:val="tr-TR"/>
        </w:rPr>
        <w:t xml:space="preserve">Bu çalışmada, </w:t>
      </w:r>
      <w:r w:rsidR="007F371C" w:rsidRPr="00B3333A">
        <w:rPr>
          <w:rFonts w:ascii="Times New Roman" w:hAnsi="Times New Roman"/>
          <w:sz w:val="24"/>
          <w:szCs w:val="24"/>
          <w:lang w:val="tr-TR"/>
        </w:rPr>
        <w:t>çimento</w:t>
      </w:r>
      <w:r w:rsidRPr="00B3333A">
        <w:rPr>
          <w:rFonts w:ascii="Times New Roman" w:hAnsi="Times New Roman"/>
          <w:sz w:val="24"/>
          <w:szCs w:val="24"/>
          <w:lang w:val="tr-TR"/>
        </w:rPr>
        <w:t xml:space="preserve"> sektöründe </w:t>
      </w:r>
      <w:r w:rsidR="00451837" w:rsidRPr="00B3333A">
        <w:rPr>
          <w:rFonts w:ascii="Times New Roman" w:hAnsi="Times New Roman"/>
          <w:sz w:val="24"/>
          <w:szCs w:val="24"/>
          <w:lang w:val="tr-TR"/>
        </w:rPr>
        <w:t>faaliyet gösteren B</w:t>
      </w:r>
      <w:r w:rsidR="0077495F" w:rsidRPr="00B3333A">
        <w:rPr>
          <w:rFonts w:ascii="Times New Roman" w:hAnsi="Times New Roman"/>
          <w:sz w:val="24"/>
          <w:szCs w:val="24"/>
          <w:lang w:val="tr-TR"/>
        </w:rPr>
        <w:t xml:space="preserve">orsa İstanbul’a kayıtlı halka açık </w:t>
      </w:r>
      <w:r w:rsidR="00451837" w:rsidRPr="00B3333A">
        <w:rPr>
          <w:rFonts w:ascii="Times New Roman" w:hAnsi="Times New Roman"/>
          <w:sz w:val="24"/>
          <w:szCs w:val="24"/>
          <w:lang w:val="tr-TR"/>
        </w:rPr>
        <w:t>şirketlerin performanslarını</w:t>
      </w:r>
      <w:r w:rsidR="0077495F" w:rsidRPr="00B3333A">
        <w:rPr>
          <w:rFonts w:ascii="Times New Roman" w:hAnsi="Times New Roman"/>
          <w:sz w:val="24"/>
          <w:szCs w:val="24"/>
          <w:lang w:val="tr-TR"/>
        </w:rPr>
        <w:t xml:space="preserve"> etkileyen faktörler, firmaya özgü faktörler, sektördeki rekabet düzeyi ve makroekonomik faktörler ışığında </w:t>
      </w:r>
      <w:r w:rsidR="00451837" w:rsidRPr="00B3333A">
        <w:rPr>
          <w:rFonts w:ascii="Times New Roman" w:hAnsi="Times New Roman"/>
          <w:sz w:val="24"/>
          <w:szCs w:val="24"/>
          <w:lang w:val="tr-TR"/>
        </w:rPr>
        <w:t>incelenmiştir.</w:t>
      </w:r>
      <w:r w:rsidR="00B3333A">
        <w:rPr>
          <w:rFonts w:ascii="Times New Roman" w:hAnsi="Times New Roman"/>
          <w:sz w:val="24"/>
          <w:szCs w:val="24"/>
          <w:lang w:val="tr-TR"/>
        </w:rPr>
        <w:t xml:space="preserve"> İnşaat sektörü, ülkelerin milli geliri üzerinde önemli bir etkiye sahip olup, bu sektördeki gelişmeler beraberinde çok sayıda sektörü de etkilemektedir. Çimento alanında faaliyet gösteren firmaların nasıl bir rekabet ortamında faaliyette bulundukları</w:t>
      </w:r>
      <w:r w:rsidR="00C5088C">
        <w:rPr>
          <w:rFonts w:ascii="Times New Roman" w:hAnsi="Times New Roman"/>
          <w:sz w:val="24"/>
          <w:szCs w:val="24"/>
          <w:lang w:val="tr-TR"/>
        </w:rPr>
        <w:t>nın ortaya konulması</w:t>
      </w:r>
      <w:r w:rsidR="00B3333A">
        <w:rPr>
          <w:rFonts w:ascii="Times New Roman" w:hAnsi="Times New Roman"/>
          <w:sz w:val="24"/>
          <w:szCs w:val="24"/>
          <w:lang w:val="tr-TR"/>
        </w:rPr>
        <w:t xml:space="preserve"> ve sektördeki rekabetin firmaların performansına etki</w:t>
      </w:r>
      <w:r w:rsidR="00C5088C">
        <w:rPr>
          <w:rFonts w:ascii="Times New Roman" w:hAnsi="Times New Roman"/>
          <w:sz w:val="24"/>
          <w:szCs w:val="24"/>
          <w:lang w:val="tr-TR"/>
        </w:rPr>
        <w:t>sinin</w:t>
      </w:r>
      <w:r w:rsidR="00B3333A">
        <w:rPr>
          <w:rFonts w:ascii="Times New Roman" w:hAnsi="Times New Roman"/>
          <w:sz w:val="24"/>
          <w:szCs w:val="24"/>
          <w:lang w:val="tr-TR"/>
        </w:rPr>
        <w:t xml:space="preserve"> belirlenmesi, geleceğe ilişkin yapılacak planlamalara ve firma politikalarına ışık tutacaktır. Bu çalışmada, Türkiye’de çimento üreten işletmeler açısından rekabetin performansa etkisi ve bu ilişkinin nasıl bir özellik gösterdiğine odaklanılmış ve bu konuda literatüre Türkiye verileri üzerinden katkı sunulması amaçlanmıştır. </w:t>
      </w:r>
      <w:r w:rsidR="00C5088C">
        <w:rPr>
          <w:rFonts w:ascii="Times New Roman" w:hAnsi="Times New Roman"/>
          <w:sz w:val="24"/>
          <w:szCs w:val="24"/>
          <w:lang w:val="tr-TR"/>
        </w:rPr>
        <w:t>Bu amaca yönelik olarak</w:t>
      </w:r>
      <w:r w:rsidR="0077495F" w:rsidRPr="0077495F">
        <w:rPr>
          <w:rFonts w:ascii="Times New Roman" w:hAnsi="Times New Roman"/>
          <w:sz w:val="24"/>
          <w:szCs w:val="24"/>
          <w:lang w:val="tr-TR"/>
        </w:rPr>
        <w:t xml:space="preserve"> konu,</w:t>
      </w:r>
      <w:r w:rsidR="00451837" w:rsidRPr="0077495F">
        <w:rPr>
          <w:rFonts w:ascii="Times New Roman" w:hAnsi="Times New Roman"/>
          <w:sz w:val="24"/>
          <w:szCs w:val="24"/>
          <w:lang w:val="tr-TR"/>
        </w:rPr>
        <w:t xml:space="preserve"> 1990-2014 dönemin</w:t>
      </w:r>
      <w:r w:rsidR="0077495F" w:rsidRPr="0077495F">
        <w:rPr>
          <w:rFonts w:ascii="Times New Roman" w:hAnsi="Times New Roman"/>
          <w:sz w:val="24"/>
          <w:szCs w:val="24"/>
          <w:lang w:val="tr-TR"/>
        </w:rPr>
        <w:t xml:space="preserve">e ait panel verilerin kullanıldığı regresyon </w:t>
      </w:r>
      <w:r w:rsidR="00451837" w:rsidRPr="0077495F">
        <w:rPr>
          <w:rFonts w:ascii="Times New Roman" w:hAnsi="Times New Roman"/>
          <w:sz w:val="24"/>
          <w:szCs w:val="24"/>
          <w:lang w:val="tr-TR"/>
        </w:rPr>
        <w:t>analiz</w:t>
      </w:r>
      <w:r w:rsidR="0077495F" w:rsidRPr="0077495F">
        <w:rPr>
          <w:rFonts w:ascii="Times New Roman" w:hAnsi="Times New Roman"/>
          <w:sz w:val="24"/>
          <w:szCs w:val="24"/>
          <w:lang w:val="tr-TR"/>
        </w:rPr>
        <w:t>leri yapılarak incelenmiştir. F</w:t>
      </w:r>
      <w:r w:rsidR="00451837" w:rsidRPr="0077495F">
        <w:rPr>
          <w:rFonts w:ascii="Times New Roman" w:hAnsi="Times New Roman"/>
          <w:sz w:val="24"/>
          <w:szCs w:val="24"/>
          <w:lang w:val="tr-TR"/>
        </w:rPr>
        <w:t>irma performansı ile rekabet düzeyi arasındaki ilişki</w:t>
      </w:r>
      <w:r w:rsidR="0077495F" w:rsidRPr="0077495F">
        <w:rPr>
          <w:rFonts w:ascii="Times New Roman" w:hAnsi="Times New Roman"/>
          <w:sz w:val="24"/>
          <w:szCs w:val="24"/>
          <w:lang w:val="tr-TR"/>
        </w:rPr>
        <w:t>nin yön</w:t>
      </w:r>
      <w:r w:rsidR="00B422F7">
        <w:rPr>
          <w:rFonts w:ascii="Times New Roman" w:hAnsi="Times New Roman"/>
          <w:sz w:val="24"/>
          <w:szCs w:val="24"/>
          <w:lang w:val="tr-TR"/>
        </w:rPr>
        <w:t xml:space="preserve">ü veya ilişkinin doğrusal olup </w:t>
      </w:r>
      <w:r w:rsidR="0077495F" w:rsidRPr="0077495F">
        <w:rPr>
          <w:rFonts w:ascii="Times New Roman" w:hAnsi="Times New Roman"/>
          <w:sz w:val="24"/>
          <w:szCs w:val="24"/>
          <w:lang w:val="tr-TR"/>
        </w:rPr>
        <w:t xml:space="preserve">olmadığı araştırılmıştır. Ayrıca </w:t>
      </w:r>
      <w:r w:rsidR="007F371C">
        <w:rPr>
          <w:rFonts w:ascii="Times New Roman" w:hAnsi="Times New Roman"/>
          <w:sz w:val="24"/>
          <w:szCs w:val="24"/>
          <w:lang w:val="tr-TR"/>
        </w:rPr>
        <w:t>çimento</w:t>
      </w:r>
      <w:r w:rsidR="0077495F" w:rsidRPr="0077495F">
        <w:rPr>
          <w:rFonts w:ascii="Times New Roman" w:hAnsi="Times New Roman"/>
          <w:sz w:val="24"/>
          <w:szCs w:val="24"/>
          <w:lang w:val="tr-TR"/>
        </w:rPr>
        <w:t xml:space="preserve"> sektöründe firmaya özgü faktörlerin firma performansına olan etkileri belirlenmeye çalışılmıştır. </w:t>
      </w:r>
      <w:r w:rsidR="00451837" w:rsidRPr="0077495F">
        <w:rPr>
          <w:rFonts w:ascii="Times New Roman" w:hAnsi="Times New Roman"/>
          <w:sz w:val="24"/>
          <w:szCs w:val="24"/>
          <w:lang w:val="tr-TR"/>
        </w:rPr>
        <w:t xml:space="preserve"> </w:t>
      </w:r>
    </w:p>
    <w:p w:rsidR="00C85B6E" w:rsidRPr="0077495F" w:rsidRDefault="00C85B6E" w:rsidP="00C85B6E">
      <w:pPr>
        <w:ind w:firstLine="0"/>
        <w:rPr>
          <w:rFonts w:ascii="Times New Roman" w:hAnsi="Times New Roman"/>
          <w:sz w:val="24"/>
          <w:szCs w:val="24"/>
          <w:lang w:val="tr-TR"/>
        </w:rPr>
      </w:pPr>
    </w:p>
    <w:p w:rsidR="00D461A9" w:rsidRDefault="006131C6" w:rsidP="00C85B6E">
      <w:pPr>
        <w:ind w:firstLine="0"/>
        <w:rPr>
          <w:rFonts w:ascii="Times New Roman" w:hAnsi="Times New Roman"/>
          <w:sz w:val="24"/>
          <w:szCs w:val="24"/>
          <w:lang w:val="tr-TR"/>
        </w:rPr>
      </w:pPr>
      <w:r w:rsidRPr="0077495F">
        <w:rPr>
          <w:rFonts w:ascii="Times New Roman" w:hAnsi="Times New Roman"/>
          <w:sz w:val="24"/>
          <w:szCs w:val="24"/>
          <w:lang w:val="tr-TR"/>
        </w:rPr>
        <w:t xml:space="preserve">Çalışma, </w:t>
      </w:r>
      <w:r w:rsidR="00AD1D80" w:rsidRPr="0077495F">
        <w:rPr>
          <w:rFonts w:ascii="Times New Roman" w:hAnsi="Times New Roman"/>
          <w:sz w:val="24"/>
          <w:szCs w:val="24"/>
          <w:lang w:val="tr-TR"/>
        </w:rPr>
        <w:t>dört</w:t>
      </w:r>
      <w:r w:rsidR="0006418B" w:rsidRPr="0077495F">
        <w:rPr>
          <w:rFonts w:ascii="Times New Roman" w:hAnsi="Times New Roman"/>
          <w:sz w:val="24"/>
          <w:szCs w:val="24"/>
          <w:lang w:val="tr-TR"/>
        </w:rPr>
        <w:t xml:space="preserve"> bölümden oluşmaktadır</w:t>
      </w:r>
      <w:r w:rsidR="0006418B" w:rsidRPr="000B3613">
        <w:rPr>
          <w:rFonts w:ascii="Times New Roman" w:hAnsi="Times New Roman"/>
          <w:sz w:val="24"/>
          <w:szCs w:val="24"/>
          <w:lang w:val="tr-TR"/>
        </w:rPr>
        <w:t xml:space="preserve">. </w:t>
      </w:r>
      <w:r w:rsidR="00D461A9">
        <w:rPr>
          <w:rFonts w:ascii="Times New Roman" w:hAnsi="Times New Roman"/>
          <w:sz w:val="24"/>
          <w:szCs w:val="24"/>
          <w:lang w:val="tr-TR"/>
        </w:rPr>
        <w:t xml:space="preserve">İlk olarak, rekabet ve performans arasındaki ilişkinin dayanakları değerlendirilmiştir. </w:t>
      </w:r>
      <w:r w:rsidR="0077495F">
        <w:rPr>
          <w:rFonts w:ascii="Times New Roman" w:hAnsi="Times New Roman"/>
          <w:sz w:val="24"/>
          <w:szCs w:val="24"/>
          <w:lang w:val="tr-TR"/>
        </w:rPr>
        <w:t>İ</w:t>
      </w:r>
      <w:r w:rsidR="00D461A9">
        <w:rPr>
          <w:rFonts w:ascii="Times New Roman" w:hAnsi="Times New Roman"/>
          <w:sz w:val="24"/>
          <w:szCs w:val="24"/>
          <w:lang w:val="tr-TR"/>
        </w:rPr>
        <w:t>kinci bölümde</w:t>
      </w:r>
      <w:r w:rsidR="0077495F">
        <w:rPr>
          <w:rFonts w:ascii="Times New Roman" w:hAnsi="Times New Roman"/>
          <w:sz w:val="24"/>
          <w:szCs w:val="24"/>
          <w:lang w:val="tr-TR"/>
        </w:rPr>
        <w:t xml:space="preserve">, firma performansını açıklayan faktörlere ilişkin literatürde yer alan çalışmalar incelenerek özetlenmiştir. </w:t>
      </w:r>
      <w:r w:rsidR="00D461A9">
        <w:rPr>
          <w:rFonts w:ascii="Times New Roman" w:hAnsi="Times New Roman"/>
          <w:sz w:val="24"/>
          <w:szCs w:val="24"/>
          <w:lang w:val="tr-TR"/>
        </w:rPr>
        <w:t>Üçüncü</w:t>
      </w:r>
      <w:r w:rsidR="0077495F">
        <w:rPr>
          <w:rFonts w:ascii="Times New Roman" w:hAnsi="Times New Roman"/>
          <w:sz w:val="24"/>
          <w:szCs w:val="24"/>
          <w:lang w:val="tr-TR"/>
        </w:rPr>
        <w:t xml:space="preserve"> bölümde, </w:t>
      </w:r>
      <w:r w:rsidR="00D461A9">
        <w:rPr>
          <w:rFonts w:ascii="Times New Roman" w:hAnsi="Times New Roman"/>
          <w:sz w:val="24"/>
          <w:szCs w:val="24"/>
          <w:lang w:val="tr-TR"/>
        </w:rPr>
        <w:t>analize konu veri seti, analiz yöntemi ve metodoloji açıklanmıştır. Dördüncü bölümde</w:t>
      </w:r>
      <w:r w:rsidR="00E63440">
        <w:rPr>
          <w:rFonts w:ascii="Times New Roman" w:hAnsi="Times New Roman"/>
          <w:sz w:val="24"/>
          <w:szCs w:val="24"/>
          <w:lang w:val="tr-TR"/>
        </w:rPr>
        <w:t>,</w:t>
      </w:r>
      <w:r w:rsidR="00D461A9">
        <w:rPr>
          <w:rFonts w:ascii="Times New Roman" w:hAnsi="Times New Roman"/>
          <w:sz w:val="24"/>
          <w:szCs w:val="24"/>
          <w:lang w:val="tr-TR"/>
        </w:rPr>
        <w:t xml:space="preserve"> elde edilen bulgular özetlenmiştir. Son bölümde ise performansı etkileyen faktörler değerlendirilerek </w:t>
      </w:r>
      <w:r w:rsidR="00C5088C">
        <w:rPr>
          <w:rFonts w:ascii="Times New Roman" w:hAnsi="Times New Roman"/>
          <w:sz w:val="24"/>
          <w:szCs w:val="24"/>
          <w:lang w:val="tr-TR"/>
        </w:rPr>
        <w:t>yorumlanmıştır</w:t>
      </w:r>
      <w:r w:rsidR="00D461A9">
        <w:rPr>
          <w:rFonts w:ascii="Times New Roman" w:hAnsi="Times New Roman"/>
          <w:sz w:val="24"/>
          <w:szCs w:val="24"/>
          <w:lang w:val="tr-TR"/>
        </w:rPr>
        <w:t>.</w:t>
      </w:r>
    </w:p>
    <w:p w:rsidR="00A06E1A" w:rsidRDefault="00A06E1A" w:rsidP="00C85B6E">
      <w:pPr>
        <w:ind w:firstLine="0"/>
        <w:rPr>
          <w:rFonts w:ascii="Times New Roman" w:hAnsi="Times New Roman"/>
          <w:sz w:val="24"/>
          <w:szCs w:val="24"/>
          <w:lang w:val="tr-TR"/>
        </w:rPr>
      </w:pPr>
    </w:p>
    <w:p w:rsidR="00B45BEE" w:rsidRPr="00CF2C3E" w:rsidRDefault="00CF2C3E" w:rsidP="00CF2C3E">
      <w:pPr>
        <w:spacing w:before="120" w:after="120"/>
        <w:ind w:firstLine="0"/>
        <w:rPr>
          <w:rFonts w:ascii="Times New Roman" w:hAnsi="Times New Roman"/>
          <w:b/>
          <w:sz w:val="24"/>
          <w:szCs w:val="24"/>
          <w:lang w:val="tr-TR"/>
        </w:rPr>
      </w:pPr>
      <w:r>
        <w:rPr>
          <w:rFonts w:ascii="Times New Roman" w:hAnsi="Times New Roman"/>
          <w:b/>
          <w:sz w:val="24"/>
          <w:szCs w:val="24"/>
          <w:lang w:val="tr-TR"/>
        </w:rPr>
        <w:t>2.</w:t>
      </w:r>
      <w:r w:rsidR="00E63440">
        <w:rPr>
          <w:rFonts w:ascii="Times New Roman" w:hAnsi="Times New Roman"/>
          <w:b/>
          <w:sz w:val="24"/>
          <w:szCs w:val="24"/>
          <w:lang w:val="tr-TR"/>
        </w:rPr>
        <w:t xml:space="preserve"> </w:t>
      </w:r>
      <w:r w:rsidRPr="00CF2C3E">
        <w:rPr>
          <w:rFonts w:ascii="Times New Roman" w:hAnsi="Times New Roman"/>
          <w:b/>
          <w:sz w:val="24"/>
          <w:szCs w:val="24"/>
          <w:lang w:val="tr-TR"/>
        </w:rPr>
        <w:t>LİTERATÜR İNCELEMESİ</w:t>
      </w:r>
    </w:p>
    <w:p w:rsidR="0054096D" w:rsidRPr="000B3613" w:rsidRDefault="00146867" w:rsidP="0054096D">
      <w:pPr>
        <w:ind w:firstLine="0"/>
        <w:rPr>
          <w:rFonts w:ascii="Times New Roman" w:hAnsi="Times New Roman"/>
          <w:sz w:val="24"/>
          <w:szCs w:val="24"/>
          <w:lang w:val="tr-TR"/>
        </w:rPr>
      </w:pPr>
      <w:r>
        <w:rPr>
          <w:rFonts w:ascii="Times New Roman" w:hAnsi="Times New Roman"/>
          <w:sz w:val="24"/>
          <w:szCs w:val="24"/>
          <w:lang w:val="tr-TR"/>
        </w:rPr>
        <w:t xml:space="preserve">Rekabet ve performans arasındaki ilişkinin açık olmadığını belirten çalışmaların yanında, söz konusu ilişkinin doğrusal olmadığını öne süren çalışmalar da bulunmaktadır. Firma performansı ile sektördeki rekabet düzeyi arasındaki ilişki, monopol piyasa yapısı üzerinden </w:t>
      </w:r>
      <w:r w:rsidR="00C23638">
        <w:rPr>
          <w:rFonts w:ascii="Times New Roman" w:hAnsi="Times New Roman"/>
          <w:sz w:val="24"/>
          <w:szCs w:val="24"/>
          <w:lang w:val="tr-TR"/>
        </w:rPr>
        <w:t xml:space="preserve">değerlendirilmektedir. Rekabetin düşük olduğu bir sektörde monopol yapı öne çıkmış ise, firmaların diğer firmalar üzerinde etkilerinin olması muhtemeldir. </w:t>
      </w:r>
      <w:r w:rsidR="00D02769">
        <w:rPr>
          <w:rFonts w:ascii="Times New Roman" w:hAnsi="Times New Roman"/>
          <w:sz w:val="24"/>
          <w:szCs w:val="24"/>
          <w:lang w:val="tr-TR"/>
        </w:rPr>
        <w:t>Firmalar b</w:t>
      </w:r>
      <w:r w:rsidR="00C23638">
        <w:rPr>
          <w:rFonts w:ascii="Times New Roman" w:hAnsi="Times New Roman"/>
          <w:sz w:val="24"/>
          <w:szCs w:val="24"/>
          <w:lang w:val="tr-TR"/>
        </w:rPr>
        <w:t>irlikte kendi faydalarını artıracak kararlar alabilmeleri halinde daha yüksek k</w:t>
      </w:r>
      <w:r w:rsidR="00CF2C3E">
        <w:rPr>
          <w:rFonts w:ascii="Times New Roman" w:hAnsi="Times New Roman"/>
          <w:sz w:val="24"/>
          <w:szCs w:val="24"/>
          <w:lang w:val="tr-TR"/>
        </w:rPr>
        <w:t>â</w:t>
      </w:r>
      <w:r w:rsidR="00C23638">
        <w:rPr>
          <w:rFonts w:ascii="Times New Roman" w:hAnsi="Times New Roman"/>
          <w:sz w:val="24"/>
          <w:szCs w:val="24"/>
          <w:lang w:val="tr-TR"/>
        </w:rPr>
        <w:t xml:space="preserve">rlılık seviyelerine ulaşabileceklerdir. Bunun aksine, rekabetin yüksek </w:t>
      </w:r>
      <w:r w:rsidR="00C23638" w:rsidRPr="0054096D">
        <w:rPr>
          <w:rFonts w:ascii="Times New Roman" w:hAnsi="Times New Roman"/>
          <w:sz w:val="24"/>
          <w:szCs w:val="24"/>
          <w:lang w:val="tr-TR"/>
        </w:rPr>
        <w:t>olması halinde firmanın güçlü fir</w:t>
      </w:r>
      <w:r w:rsidR="008351A9">
        <w:rPr>
          <w:rFonts w:ascii="Times New Roman" w:hAnsi="Times New Roman"/>
          <w:sz w:val="24"/>
          <w:szCs w:val="24"/>
          <w:lang w:val="tr-TR"/>
        </w:rPr>
        <w:t>malarla rekabet ediyor olması kâ</w:t>
      </w:r>
      <w:r w:rsidR="00C23638" w:rsidRPr="0054096D">
        <w:rPr>
          <w:rFonts w:ascii="Times New Roman" w:hAnsi="Times New Roman"/>
          <w:sz w:val="24"/>
          <w:szCs w:val="24"/>
          <w:lang w:val="tr-TR"/>
        </w:rPr>
        <w:t>r marjı</w:t>
      </w:r>
      <w:r w:rsidR="00B422F7">
        <w:rPr>
          <w:rFonts w:ascii="Times New Roman" w:hAnsi="Times New Roman"/>
          <w:sz w:val="24"/>
          <w:szCs w:val="24"/>
          <w:lang w:val="tr-TR"/>
        </w:rPr>
        <w:t>nı</w:t>
      </w:r>
      <w:r w:rsidR="00C23638" w:rsidRPr="0054096D">
        <w:rPr>
          <w:rFonts w:ascii="Times New Roman" w:hAnsi="Times New Roman"/>
          <w:sz w:val="24"/>
          <w:szCs w:val="24"/>
          <w:lang w:val="tr-TR"/>
        </w:rPr>
        <w:t xml:space="preserve"> azaltabilmekte ve daha düşük performans seviyelerinde faaliyette bulunmasına </w:t>
      </w:r>
      <w:r w:rsidR="00FE6E33">
        <w:rPr>
          <w:rFonts w:ascii="Times New Roman" w:hAnsi="Times New Roman"/>
          <w:sz w:val="24"/>
          <w:szCs w:val="24"/>
          <w:lang w:val="tr-TR"/>
        </w:rPr>
        <w:t>yol açabilmektedi</w:t>
      </w:r>
      <w:r w:rsidR="00C23638" w:rsidRPr="0054096D">
        <w:rPr>
          <w:rFonts w:ascii="Times New Roman" w:hAnsi="Times New Roman"/>
          <w:sz w:val="24"/>
          <w:szCs w:val="24"/>
          <w:lang w:val="tr-TR"/>
        </w:rPr>
        <w:t xml:space="preserve">r. </w:t>
      </w:r>
      <w:r w:rsidR="00043C00" w:rsidRPr="0054096D">
        <w:rPr>
          <w:rFonts w:ascii="Times New Roman" w:hAnsi="Times New Roman"/>
          <w:sz w:val="24"/>
          <w:szCs w:val="24"/>
          <w:lang w:val="tr-TR"/>
        </w:rPr>
        <w:t xml:space="preserve">Bu doğrultuda performans ile sektördeki rekabet düzeyi arasında negatif ilişki beklenmektedir (Schmidt, 1997). </w:t>
      </w:r>
      <w:r w:rsidR="00CE28DD" w:rsidRPr="0054096D">
        <w:rPr>
          <w:rFonts w:ascii="Times New Roman" w:hAnsi="Times New Roman"/>
          <w:bCs/>
          <w:sz w:val="24"/>
          <w:szCs w:val="24"/>
          <w:lang w:val="tr-TR"/>
        </w:rPr>
        <w:t>Risk ve getiri ilişkisinde rekabeti dikkate alarak inceleyen Becerra ve Markarian (2013), rekabetin performans</w:t>
      </w:r>
      <w:r w:rsidR="00B422F7">
        <w:rPr>
          <w:rFonts w:ascii="Times New Roman" w:hAnsi="Times New Roman"/>
          <w:bCs/>
          <w:sz w:val="24"/>
          <w:szCs w:val="24"/>
          <w:lang w:val="tr-TR"/>
        </w:rPr>
        <w:t xml:space="preserve"> üzerindeki </w:t>
      </w:r>
      <w:r w:rsidR="00CE28DD" w:rsidRPr="0054096D">
        <w:rPr>
          <w:rFonts w:ascii="Times New Roman" w:hAnsi="Times New Roman"/>
          <w:bCs/>
          <w:sz w:val="24"/>
          <w:szCs w:val="24"/>
          <w:lang w:val="tr-TR"/>
        </w:rPr>
        <w:t>etkisini</w:t>
      </w:r>
      <w:r w:rsidR="00B422F7">
        <w:rPr>
          <w:rFonts w:ascii="Times New Roman" w:hAnsi="Times New Roman"/>
          <w:bCs/>
          <w:sz w:val="24"/>
          <w:szCs w:val="24"/>
          <w:lang w:val="tr-TR"/>
        </w:rPr>
        <w:t>n</w:t>
      </w:r>
      <w:r w:rsidR="00CE28DD" w:rsidRPr="0054096D">
        <w:rPr>
          <w:rFonts w:ascii="Times New Roman" w:hAnsi="Times New Roman"/>
          <w:bCs/>
          <w:sz w:val="24"/>
          <w:szCs w:val="24"/>
          <w:lang w:val="tr-TR"/>
        </w:rPr>
        <w:t xml:space="preserve"> negatif olduğu bulgusuna ulaşmışlardır.</w:t>
      </w:r>
      <w:r w:rsidR="0054096D" w:rsidRPr="0054096D">
        <w:rPr>
          <w:rFonts w:ascii="Times New Roman" w:hAnsi="Times New Roman"/>
          <w:bCs/>
          <w:sz w:val="24"/>
          <w:szCs w:val="24"/>
          <w:lang w:val="tr-TR"/>
        </w:rPr>
        <w:t xml:space="preserve"> Aghion ve diğerleri (2001) </w:t>
      </w:r>
      <w:r w:rsidR="0054096D">
        <w:rPr>
          <w:rFonts w:ascii="Times New Roman" w:hAnsi="Times New Roman"/>
          <w:bCs/>
          <w:sz w:val="24"/>
          <w:szCs w:val="24"/>
          <w:lang w:val="tr-TR"/>
        </w:rPr>
        <w:t xml:space="preserve">ise, </w:t>
      </w:r>
      <w:r w:rsidR="0054096D" w:rsidRPr="0054096D">
        <w:rPr>
          <w:rFonts w:ascii="Times New Roman" w:hAnsi="Times New Roman"/>
          <w:bCs/>
          <w:sz w:val="24"/>
          <w:szCs w:val="24"/>
          <w:lang w:val="tr-TR"/>
        </w:rPr>
        <w:lastRenderedPageBreak/>
        <w:t>performans ile</w:t>
      </w:r>
      <w:r w:rsidR="0054096D">
        <w:rPr>
          <w:rFonts w:ascii="Times New Roman" w:hAnsi="Times New Roman"/>
          <w:bCs/>
          <w:sz w:val="24"/>
          <w:szCs w:val="24"/>
          <w:lang w:val="tr-TR"/>
        </w:rPr>
        <w:t xml:space="preserve"> rekabet arasındaki ilişkinin doğrusal olmadığını ortaya koymuşlardır.</w:t>
      </w:r>
      <w:r w:rsidR="0054096D" w:rsidRPr="0054096D">
        <w:rPr>
          <w:rFonts w:ascii="Times New Roman" w:hAnsi="Times New Roman"/>
          <w:sz w:val="24"/>
          <w:szCs w:val="24"/>
          <w:lang w:val="tr-TR"/>
        </w:rPr>
        <w:t xml:space="preserve"> </w:t>
      </w:r>
      <w:r w:rsidR="0054096D" w:rsidRPr="000B3613">
        <w:rPr>
          <w:rFonts w:ascii="Times New Roman" w:hAnsi="Times New Roman"/>
          <w:sz w:val="24"/>
          <w:szCs w:val="24"/>
          <w:lang w:val="tr-TR"/>
        </w:rPr>
        <w:t>Medvedev ve Zemplinerová (2005) Çek Cumhuriyeti’nde faaliyet gösteren imal</w:t>
      </w:r>
      <w:r w:rsidR="00014915">
        <w:rPr>
          <w:rFonts w:ascii="Times New Roman" w:hAnsi="Times New Roman"/>
          <w:sz w:val="24"/>
          <w:szCs w:val="24"/>
          <w:lang w:val="tr-TR"/>
        </w:rPr>
        <w:t>at</w:t>
      </w:r>
      <w:r w:rsidR="0054096D" w:rsidRPr="000B3613">
        <w:rPr>
          <w:rFonts w:ascii="Times New Roman" w:hAnsi="Times New Roman"/>
          <w:sz w:val="24"/>
          <w:szCs w:val="24"/>
          <w:lang w:val="tr-TR"/>
        </w:rPr>
        <w:t xml:space="preserve"> şirketlerinde rekabetin firma performansı üzerindeki etkisini incelemişlerdir. Panel </w:t>
      </w:r>
      <w:r w:rsidR="000A0890" w:rsidRPr="000B3613">
        <w:rPr>
          <w:rFonts w:ascii="Times New Roman" w:hAnsi="Times New Roman"/>
          <w:sz w:val="24"/>
          <w:szCs w:val="24"/>
          <w:lang w:val="tr-TR"/>
        </w:rPr>
        <w:t xml:space="preserve">Veri Analizinin </w:t>
      </w:r>
      <w:r w:rsidR="0054096D" w:rsidRPr="000B3613">
        <w:rPr>
          <w:rFonts w:ascii="Times New Roman" w:hAnsi="Times New Roman"/>
          <w:sz w:val="24"/>
          <w:szCs w:val="24"/>
          <w:lang w:val="tr-TR"/>
        </w:rPr>
        <w:t xml:space="preserve">kullanıldığı çalışma 1998 ve 2002 yılları arasındaki dönemi konu almaktadır. Analiz sonuçları, rekabet ile performans arasında güçlü ve doğrusal olmayan bir ilişkinin varlığını göstermiştir. </w:t>
      </w:r>
    </w:p>
    <w:p w:rsidR="00FE6E33" w:rsidRDefault="00FE6E33" w:rsidP="0054096D">
      <w:pPr>
        <w:ind w:firstLine="0"/>
        <w:rPr>
          <w:rFonts w:ascii="Times New Roman" w:hAnsi="Times New Roman"/>
          <w:sz w:val="24"/>
          <w:szCs w:val="24"/>
          <w:lang w:val="tr-TR"/>
        </w:rPr>
      </w:pPr>
    </w:p>
    <w:p w:rsidR="0054096D" w:rsidRDefault="00043C00" w:rsidP="0054096D">
      <w:pPr>
        <w:ind w:firstLine="0"/>
        <w:rPr>
          <w:rFonts w:ascii="Times New Roman" w:hAnsi="Times New Roman"/>
          <w:sz w:val="24"/>
          <w:szCs w:val="24"/>
          <w:lang w:val="tr-TR"/>
        </w:rPr>
      </w:pPr>
      <w:r w:rsidRPr="000B3613">
        <w:rPr>
          <w:rFonts w:ascii="Times New Roman" w:hAnsi="Times New Roman"/>
          <w:sz w:val="24"/>
          <w:szCs w:val="24"/>
          <w:lang w:val="tr-TR"/>
        </w:rPr>
        <w:t>Rekabet ve firma performansını genel olarak inceleyen Nickell (1996)</w:t>
      </w:r>
      <w:r>
        <w:rPr>
          <w:rFonts w:ascii="Times New Roman" w:hAnsi="Times New Roman"/>
          <w:sz w:val="24"/>
          <w:szCs w:val="24"/>
          <w:lang w:val="tr-TR"/>
        </w:rPr>
        <w:t>,</w:t>
      </w:r>
      <w:r w:rsidRPr="000B3613">
        <w:rPr>
          <w:rFonts w:ascii="Times New Roman" w:hAnsi="Times New Roman"/>
          <w:sz w:val="24"/>
          <w:szCs w:val="24"/>
          <w:lang w:val="tr-TR"/>
        </w:rPr>
        <w:t xml:space="preserve"> İngiltere’de faaliyet gösteren 700 imalat işletmesi</w:t>
      </w:r>
      <w:r w:rsidR="00D02769">
        <w:rPr>
          <w:rFonts w:ascii="Times New Roman" w:hAnsi="Times New Roman"/>
          <w:sz w:val="24"/>
          <w:szCs w:val="24"/>
          <w:lang w:val="tr-TR"/>
        </w:rPr>
        <w:t xml:space="preserve">ne ait verilerden yararlanmıştır. </w:t>
      </w:r>
      <w:r w:rsidRPr="000B3613">
        <w:rPr>
          <w:rFonts w:ascii="Times New Roman" w:hAnsi="Times New Roman"/>
          <w:sz w:val="24"/>
          <w:szCs w:val="24"/>
          <w:lang w:val="tr-TR"/>
        </w:rPr>
        <w:t>1972-1986 dönemini konu alan çalışmanın sonuçları, rekabetin toplam faktör verimliliği</w:t>
      </w:r>
      <w:r>
        <w:rPr>
          <w:rFonts w:ascii="Times New Roman" w:hAnsi="Times New Roman"/>
          <w:sz w:val="24"/>
          <w:szCs w:val="24"/>
          <w:lang w:val="tr-TR"/>
        </w:rPr>
        <w:t>nin</w:t>
      </w:r>
      <w:r w:rsidR="00B56E04">
        <w:rPr>
          <w:rFonts w:ascii="Times New Roman" w:hAnsi="Times New Roman"/>
          <w:sz w:val="24"/>
          <w:szCs w:val="24"/>
          <w:lang w:val="tr-TR"/>
        </w:rPr>
        <w:t>,</w:t>
      </w:r>
      <w:r w:rsidRPr="000B3613">
        <w:rPr>
          <w:rFonts w:ascii="Times New Roman" w:hAnsi="Times New Roman"/>
          <w:sz w:val="24"/>
          <w:szCs w:val="24"/>
          <w:lang w:val="tr-TR"/>
        </w:rPr>
        <w:t xml:space="preserve"> büyüme oranında artışa neden olduğunu göstermiştir. Nickell, Nicolitsas ve Dryden (1997) İngiliz imalat işletmelerini konu alan çalışmalarında ürün pazarı rekabetinin de aralarında bulunduğu bazı faktörlerin firma performansı üzerindeki etkisini araştırmışlardır. Çalışmanın örneklemini 1982-1994 döneminde 582 İngiliz şirketi oluşturmaktadır. Bulgulara göre, rekabet yoğunluğu firma performansını önemli ölçüde etkilemektedir. </w:t>
      </w:r>
      <w:r w:rsidRPr="000B3613">
        <w:rPr>
          <w:rFonts w:ascii="Times New Roman" w:hAnsi="Times New Roman"/>
          <w:bCs/>
          <w:sz w:val="24"/>
          <w:szCs w:val="24"/>
          <w:lang w:val="tr-TR"/>
        </w:rPr>
        <w:t>Al-Rfou (2012) Ürdün imalat şirketlerini konu alan çalışmasında rekabet yoğunluğu ile firma performansı arasındaki ilişkiyi incelemiştir. 2010 yılında uygulanan bir anketin sonuçlarına dayalı olarak yürütülen çalışmanın örneklemini 33 adet Amman Menkul Kıymetler Borsası şirketi oluşturmaktadır. Analiz sonuçları, rekabetin yoğunluğunda</w:t>
      </w:r>
      <w:r w:rsidR="00314B97">
        <w:rPr>
          <w:rFonts w:ascii="Times New Roman" w:hAnsi="Times New Roman"/>
          <w:bCs/>
          <w:sz w:val="24"/>
          <w:szCs w:val="24"/>
          <w:lang w:val="tr-TR"/>
        </w:rPr>
        <w:t>ki</w:t>
      </w:r>
      <w:r w:rsidRPr="000B3613">
        <w:rPr>
          <w:rFonts w:ascii="Times New Roman" w:hAnsi="Times New Roman"/>
          <w:bCs/>
          <w:sz w:val="24"/>
          <w:szCs w:val="24"/>
          <w:lang w:val="tr-TR"/>
        </w:rPr>
        <w:t xml:space="preserve"> artışın Ürdün firmalarının performanslarını olumlu etkilediğini göstermiştir.</w:t>
      </w:r>
      <w:r w:rsidR="0054096D" w:rsidRPr="0054096D">
        <w:rPr>
          <w:rFonts w:ascii="Times New Roman" w:hAnsi="Times New Roman"/>
          <w:sz w:val="24"/>
          <w:szCs w:val="24"/>
          <w:lang w:val="tr-TR"/>
        </w:rPr>
        <w:t xml:space="preserve"> Wang ve diğerleri (2014), endüstrideki rekabet, temsil problemleri ve firma performansı ilişkisini, firmada temsil maliyetlerinin farklı düzeylerini dikkate alarak incelemişlerdir. Rekabet düzeyinin, performansı etkileyen önemli bir faktör olduğu belirtilmiştir. Serbest nakit akımları yüksek olan firmalar açısından rekabetin artması halinde, performans ile rekabet düzeyi arasında pozitif ilişki olduğu ortaya konulmuştur</w:t>
      </w:r>
      <w:r w:rsidR="0054096D">
        <w:rPr>
          <w:rFonts w:ascii="Times New Roman" w:hAnsi="Times New Roman"/>
          <w:sz w:val="24"/>
          <w:szCs w:val="24"/>
          <w:lang w:val="tr-TR"/>
        </w:rPr>
        <w:t xml:space="preserve">. Yönetimsel boşluğun azaldığı ve firmanın daha yüksek performans seviyelerine ulaştığı saptanmıştır.  </w:t>
      </w:r>
    </w:p>
    <w:p w:rsidR="00043C00" w:rsidRDefault="00043C00" w:rsidP="00043C00">
      <w:pPr>
        <w:ind w:firstLine="0"/>
        <w:rPr>
          <w:rFonts w:ascii="Times New Roman" w:hAnsi="Times New Roman"/>
          <w:bCs/>
          <w:sz w:val="24"/>
          <w:szCs w:val="24"/>
          <w:lang w:val="tr-TR"/>
        </w:rPr>
      </w:pPr>
    </w:p>
    <w:p w:rsidR="001324F7" w:rsidRPr="000B3613" w:rsidRDefault="00146867" w:rsidP="00C85B6E">
      <w:pPr>
        <w:ind w:firstLine="0"/>
        <w:rPr>
          <w:rFonts w:ascii="Times New Roman" w:hAnsi="Times New Roman"/>
          <w:sz w:val="24"/>
          <w:szCs w:val="24"/>
          <w:lang w:val="tr-TR"/>
        </w:rPr>
      </w:pPr>
      <w:r>
        <w:rPr>
          <w:rFonts w:ascii="Times New Roman" w:hAnsi="Times New Roman"/>
          <w:sz w:val="24"/>
          <w:szCs w:val="24"/>
          <w:lang w:val="tr-TR"/>
        </w:rPr>
        <w:t xml:space="preserve">Rekabet konusunda </w:t>
      </w:r>
      <w:r w:rsidR="001B4F19" w:rsidRPr="000B3613">
        <w:rPr>
          <w:rFonts w:ascii="Times New Roman" w:hAnsi="Times New Roman"/>
          <w:sz w:val="24"/>
          <w:szCs w:val="24"/>
          <w:lang w:val="tr-TR"/>
        </w:rPr>
        <w:t xml:space="preserve">yapılan uygulamalı çalışmaların büyük kısmının geçiş ülkelerini ve özelleştirmeleri konu aldığı gözlenmektedir. </w:t>
      </w:r>
      <w:r w:rsidR="00CC417E" w:rsidRPr="000B3613">
        <w:rPr>
          <w:rFonts w:ascii="Times New Roman" w:hAnsi="Times New Roman"/>
          <w:color w:val="000000"/>
          <w:sz w:val="24"/>
          <w:szCs w:val="24"/>
          <w:lang w:val="tr-TR"/>
        </w:rPr>
        <w:t>Warzynski</w:t>
      </w:r>
      <w:r w:rsidR="0034091D" w:rsidRPr="000B3613">
        <w:rPr>
          <w:rFonts w:ascii="Times New Roman" w:hAnsi="Times New Roman"/>
          <w:sz w:val="24"/>
          <w:szCs w:val="24"/>
          <w:lang w:val="tr-TR"/>
        </w:rPr>
        <w:t xml:space="preserve"> (1997)</w:t>
      </w:r>
      <w:r w:rsidR="00314B97">
        <w:rPr>
          <w:rFonts w:ascii="Times New Roman" w:hAnsi="Times New Roman"/>
          <w:sz w:val="24"/>
          <w:szCs w:val="24"/>
          <w:lang w:val="tr-TR"/>
        </w:rPr>
        <w:t>,</w:t>
      </w:r>
      <w:r w:rsidR="0034091D" w:rsidRPr="000B3613">
        <w:rPr>
          <w:rFonts w:ascii="Times New Roman" w:hAnsi="Times New Roman"/>
          <w:sz w:val="24"/>
          <w:szCs w:val="24"/>
          <w:lang w:val="tr-TR"/>
        </w:rPr>
        <w:t xml:space="preserve"> Ukrayna’da faaliyet gösteren 300 işletmenin performansının rekabete duyarlılığını incelemiştir. </w:t>
      </w:r>
      <w:r w:rsidR="0015295A" w:rsidRPr="000B3613">
        <w:rPr>
          <w:rFonts w:ascii="Times New Roman" w:hAnsi="Times New Roman"/>
          <w:sz w:val="24"/>
          <w:szCs w:val="24"/>
          <w:lang w:val="tr-TR"/>
        </w:rPr>
        <w:t>Analiz sonuçlarına göre rekabet</w:t>
      </w:r>
      <w:r w:rsidR="00314B97">
        <w:rPr>
          <w:rFonts w:ascii="Times New Roman" w:hAnsi="Times New Roman"/>
          <w:sz w:val="24"/>
          <w:szCs w:val="24"/>
          <w:lang w:val="tr-TR"/>
        </w:rPr>
        <w:t>,</w:t>
      </w:r>
      <w:r w:rsidR="0015295A" w:rsidRPr="000B3613">
        <w:rPr>
          <w:rFonts w:ascii="Times New Roman" w:hAnsi="Times New Roman"/>
          <w:sz w:val="24"/>
          <w:szCs w:val="24"/>
          <w:lang w:val="tr-TR"/>
        </w:rPr>
        <w:t xml:space="preserve"> yalnızca özelleştirilen firmalarda performansı etkileyen bir faktör olarak belirlenmiş ve buna bağlı olarak firma performansının rekabetin yanı sıra özelleştirme ve yönetim değişikliğinden de etkilendiği sonucuna ulaşılmıştır. </w:t>
      </w:r>
      <w:r w:rsidR="00505D0A" w:rsidRPr="000B3613">
        <w:rPr>
          <w:rFonts w:ascii="Times New Roman" w:hAnsi="Times New Roman"/>
          <w:sz w:val="24"/>
          <w:szCs w:val="24"/>
          <w:lang w:val="tr-TR"/>
        </w:rPr>
        <w:t>Konings (1998)</w:t>
      </w:r>
      <w:r w:rsidR="00314B97">
        <w:rPr>
          <w:rFonts w:ascii="Times New Roman" w:hAnsi="Times New Roman"/>
          <w:sz w:val="24"/>
          <w:szCs w:val="24"/>
          <w:lang w:val="tr-TR"/>
        </w:rPr>
        <w:t>,</w:t>
      </w:r>
      <w:r w:rsidR="00505D0A" w:rsidRPr="000B3613">
        <w:rPr>
          <w:rFonts w:ascii="Times New Roman" w:hAnsi="Times New Roman"/>
          <w:sz w:val="24"/>
          <w:szCs w:val="24"/>
          <w:lang w:val="tr-TR"/>
        </w:rPr>
        <w:t xml:space="preserve"> </w:t>
      </w:r>
      <w:r w:rsidR="009A1249" w:rsidRPr="000B3613">
        <w:rPr>
          <w:rFonts w:ascii="Times New Roman" w:hAnsi="Times New Roman"/>
          <w:sz w:val="24"/>
          <w:szCs w:val="24"/>
          <w:lang w:val="tr-TR"/>
        </w:rPr>
        <w:t xml:space="preserve">rekabet baskısının da arasında olduğu bazı faktörlerin Bulgaristan ve Estonya firmalarının performansları üzerindeki etkisini araştırmıştır. </w:t>
      </w:r>
      <w:r w:rsidR="004B7A87" w:rsidRPr="000B3613">
        <w:rPr>
          <w:rFonts w:ascii="Times New Roman" w:hAnsi="Times New Roman"/>
          <w:sz w:val="24"/>
          <w:szCs w:val="24"/>
          <w:lang w:val="tr-TR"/>
        </w:rPr>
        <w:t xml:space="preserve">Araştırma sonuçları iki ülke arasında farklılık göstermiştir. Bulgaristan’da rekabetin firma performansı üzerinde olumlu </w:t>
      </w:r>
      <w:r w:rsidR="00314B97">
        <w:rPr>
          <w:rFonts w:ascii="Times New Roman" w:hAnsi="Times New Roman"/>
          <w:sz w:val="24"/>
          <w:szCs w:val="24"/>
          <w:lang w:val="tr-TR"/>
        </w:rPr>
        <w:t>bir etkisi olduğu belirlenirken,</w:t>
      </w:r>
      <w:r w:rsidR="004B7A87" w:rsidRPr="000B3613">
        <w:rPr>
          <w:rFonts w:ascii="Times New Roman" w:hAnsi="Times New Roman"/>
          <w:sz w:val="24"/>
          <w:szCs w:val="24"/>
          <w:lang w:val="tr-TR"/>
        </w:rPr>
        <w:t xml:space="preserve"> Estonya’da rekabetin performans üzerinde önemli bir etkisi olmadığı saptanmıştır. </w:t>
      </w:r>
      <w:r w:rsidR="0091593A" w:rsidRPr="000B3613">
        <w:rPr>
          <w:rFonts w:ascii="Times New Roman" w:hAnsi="Times New Roman"/>
          <w:bCs/>
          <w:sz w:val="24"/>
          <w:szCs w:val="24"/>
          <w:lang w:val="tr-TR"/>
        </w:rPr>
        <w:t>Carlin, Fries, Schaffer ve Seabright</w:t>
      </w:r>
      <w:r w:rsidR="002C6DFC" w:rsidRPr="000B3613">
        <w:rPr>
          <w:rFonts w:ascii="Times New Roman" w:hAnsi="Times New Roman"/>
          <w:bCs/>
          <w:sz w:val="24"/>
          <w:szCs w:val="24"/>
          <w:lang w:val="tr-TR"/>
        </w:rPr>
        <w:t xml:space="preserve"> </w:t>
      </w:r>
      <w:r w:rsidR="0091593A" w:rsidRPr="000B3613">
        <w:rPr>
          <w:rFonts w:ascii="Times New Roman" w:hAnsi="Times New Roman"/>
          <w:sz w:val="24"/>
          <w:szCs w:val="24"/>
          <w:lang w:val="tr-TR"/>
        </w:rPr>
        <w:t>(2001)</w:t>
      </w:r>
      <w:r w:rsidR="00314B97">
        <w:rPr>
          <w:rFonts w:ascii="Times New Roman" w:hAnsi="Times New Roman"/>
          <w:sz w:val="24"/>
          <w:szCs w:val="24"/>
          <w:lang w:val="tr-TR"/>
        </w:rPr>
        <w:t>,</w:t>
      </w:r>
      <w:r w:rsidR="00840DE2" w:rsidRPr="000B3613">
        <w:rPr>
          <w:rFonts w:ascii="Times New Roman" w:hAnsi="Times New Roman"/>
          <w:sz w:val="24"/>
          <w:szCs w:val="24"/>
          <w:lang w:val="tr-TR"/>
        </w:rPr>
        <w:t xml:space="preserve"> </w:t>
      </w:r>
      <w:r w:rsidR="00AC2C83" w:rsidRPr="000B3613">
        <w:rPr>
          <w:rFonts w:ascii="Times New Roman" w:hAnsi="Times New Roman"/>
          <w:sz w:val="24"/>
          <w:szCs w:val="24"/>
          <w:lang w:val="tr-TR"/>
        </w:rPr>
        <w:t xml:space="preserve">25 ülkeden seçilen toplam 3300 firma üzerinde gerçekleştirdikleri çalışmada rekabet ve işletme performansı ilişkisini araştırmışlardır. </w:t>
      </w:r>
      <w:r w:rsidR="00C63FAB" w:rsidRPr="000B3613">
        <w:rPr>
          <w:rFonts w:ascii="Times New Roman" w:hAnsi="Times New Roman"/>
          <w:sz w:val="24"/>
          <w:szCs w:val="24"/>
          <w:lang w:val="tr-TR"/>
        </w:rPr>
        <w:t xml:space="preserve">Panel </w:t>
      </w:r>
      <w:r w:rsidR="008E09AC" w:rsidRPr="000B3613">
        <w:rPr>
          <w:rFonts w:ascii="Times New Roman" w:hAnsi="Times New Roman"/>
          <w:sz w:val="24"/>
          <w:szCs w:val="24"/>
          <w:lang w:val="tr-TR"/>
        </w:rPr>
        <w:t xml:space="preserve">Veri Analizi </w:t>
      </w:r>
      <w:r w:rsidR="00C63FAB" w:rsidRPr="000B3613">
        <w:rPr>
          <w:rFonts w:ascii="Times New Roman" w:hAnsi="Times New Roman"/>
          <w:sz w:val="24"/>
          <w:szCs w:val="24"/>
          <w:lang w:val="tr-TR"/>
        </w:rPr>
        <w:t xml:space="preserve">sonuçları rekabetin işletme performansı üzerinde olumlu bir etkisi bulunduğunu göstermiştir. </w:t>
      </w:r>
      <w:r w:rsidR="008B5192" w:rsidRPr="000B3613">
        <w:rPr>
          <w:rFonts w:ascii="Times New Roman" w:hAnsi="Times New Roman"/>
          <w:bCs/>
          <w:sz w:val="24"/>
          <w:szCs w:val="24"/>
          <w:lang w:val="tr-TR"/>
        </w:rPr>
        <w:t>Angelucci, Estrin,</w:t>
      </w:r>
      <w:r w:rsidR="00AD1D80" w:rsidRPr="000B3613">
        <w:rPr>
          <w:rFonts w:ascii="Times New Roman" w:hAnsi="Times New Roman"/>
          <w:bCs/>
          <w:sz w:val="24"/>
          <w:szCs w:val="24"/>
          <w:lang w:val="tr-TR"/>
        </w:rPr>
        <w:t xml:space="preserve"> </w:t>
      </w:r>
      <w:r w:rsidR="008B5192" w:rsidRPr="000B3613">
        <w:rPr>
          <w:rFonts w:ascii="Times New Roman" w:hAnsi="Times New Roman"/>
          <w:bCs/>
          <w:sz w:val="24"/>
          <w:szCs w:val="24"/>
          <w:lang w:val="tr-TR"/>
        </w:rPr>
        <w:t>Konings ve Zolkiewski</w:t>
      </w:r>
      <w:r w:rsidR="00AD1D80" w:rsidRPr="000B3613">
        <w:rPr>
          <w:rFonts w:ascii="Times New Roman" w:hAnsi="Times New Roman"/>
          <w:bCs/>
          <w:sz w:val="24"/>
          <w:szCs w:val="24"/>
          <w:lang w:val="tr-TR"/>
        </w:rPr>
        <w:t xml:space="preserve"> </w:t>
      </w:r>
      <w:r w:rsidR="008B5192" w:rsidRPr="000B3613">
        <w:rPr>
          <w:rFonts w:ascii="Times New Roman" w:hAnsi="Times New Roman"/>
          <w:sz w:val="24"/>
          <w:szCs w:val="24"/>
          <w:lang w:val="tr-TR"/>
        </w:rPr>
        <w:t>(2002)</w:t>
      </w:r>
      <w:r w:rsidR="00840DE2" w:rsidRPr="000B3613">
        <w:rPr>
          <w:rFonts w:ascii="Times New Roman" w:hAnsi="Times New Roman"/>
          <w:sz w:val="24"/>
          <w:szCs w:val="24"/>
          <w:lang w:val="tr-TR"/>
        </w:rPr>
        <w:t xml:space="preserve"> </w:t>
      </w:r>
      <w:r w:rsidR="008B71C5" w:rsidRPr="000B3613">
        <w:rPr>
          <w:rFonts w:ascii="Times New Roman" w:hAnsi="Times New Roman"/>
          <w:sz w:val="24"/>
          <w:szCs w:val="24"/>
          <w:lang w:val="tr-TR"/>
        </w:rPr>
        <w:t xml:space="preserve">firma performansı ile rekabet arasındaki ilişkiyi Bulgaristan, Romanya ve Polonya’da araştırmıştır. Bulgaristan ve Romanya için 1997 ve1998 yıllarını, Polonya için 1994 ve1998 yıllarını konu alan çalışmada </w:t>
      </w:r>
      <w:r w:rsidR="008E09AC" w:rsidRPr="000B3613">
        <w:rPr>
          <w:rFonts w:ascii="Times New Roman" w:hAnsi="Times New Roman"/>
          <w:sz w:val="24"/>
          <w:szCs w:val="24"/>
          <w:lang w:val="tr-TR"/>
        </w:rPr>
        <w:t>Panel Veri Analizinden</w:t>
      </w:r>
      <w:r w:rsidR="008B71C5" w:rsidRPr="000B3613">
        <w:rPr>
          <w:rFonts w:ascii="Times New Roman" w:hAnsi="Times New Roman"/>
          <w:sz w:val="24"/>
          <w:szCs w:val="24"/>
          <w:lang w:val="tr-TR"/>
        </w:rPr>
        <w:t xml:space="preserve"> yararlanılmıştır. Bulgulara göre, rekabet başta Polonya’da olmak üzere tüm ülkelerde performansı olumlu etkilemektedir. </w:t>
      </w:r>
    </w:p>
    <w:p w:rsidR="00B45BEE" w:rsidRPr="008E09AC" w:rsidRDefault="008E09AC" w:rsidP="008E09AC">
      <w:pPr>
        <w:spacing w:before="120" w:after="120"/>
        <w:ind w:firstLine="0"/>
        <w:rPr>
          <w:rFonts w:ascii="Times New Roman" w:hAnsi="Times New Roman"/>
          <w:b/>
          <w:sz w:val="24"/>
          <w:szCs w:val="24"/>
          <w:lang w:val="tr-TR"/>
        </w:rPr>
      </w:pPr>
      <w:r>
        <w:rPr>
          <w:rFonts w:ascii="Times New Roman" w:hAnsi="Times New Roman"/>
          <w:b/>
          <w:sz w:val="24"/>
          <w:szCs w:val="24"/>
          <w:lang w:val="tr-TR"/>
        </w:rPr>
        <w:t>3.</w:t>
      </w:r>
      <w:r w:rsidR="00B936F7">
        <w:rPr>
          <w:rFonts w:ascii="Times New Roman" w:hAnsi="Times New Roman"/>
          <w:b/>
          <w:sz w:val="24"/>
          <w:szCs w:val="24"/>
          <w:lang w:val="tr-TR"/>
        </w:rPr>
        <w:t xml:space="preserve"> </w:t>
      </w:r>
      <w:r w:rsidRPr="008E09AC">
        <w:rPr>
          <w:rFonts w:ascii="Times New Roman" w:hAnsi="Times New Roman"/>
          <w:b/>
          <w:sz w:val="24"/>
          <w:szCs w:val="24"/>
          <w:lang w:val="tr-TR"/>
        </w:rPr>
        <w:t>YÖNTEM VE VERİLER</w:t>
      </w:r>
    </w:p>
    <w:p w:rsidR="0013073F" w:rsidRDefault="00D90396" w:rsidP="00C85B6E">
      <w:pPr>
        <w:ind w:firstLine="0"/>
        <w:rPr>
          <w:rFonts w:ascii="Times New Roman" w:hAnsi="Times New Roman"/>
          <w:sz w:val="24"/>
          <w:szCs w:val="24"/>
          <w:lang w:val="tr-TR"/>
        </w:rPr>
      </w:pPr>
      <w:r>
        <w:rPr>
          <w:rFonts w:ascii="Times New Roman" w:hAnsi="Times New Roman"/>
          <w:sz w:val="24"/>
          <w:szCs w:val="24"/>
          <w:lang w:val="tr-TR"/>
        </w:rPr>
        <w:t>A</w:t>
      </w:r>
      <w:r w:rsidR="0013073F" w:rsidRPr="000B3613">
        <w:rPr>
          <w:rFonts w:ascii="Times New Roman" w:hAnsi="Times New Roman"/>
          <w:sz w:val="24"/>
          <w:szCs w:val="24"/>
          <w:lang w:val="tr-TR"/>
        </w:rPr>
        <w:t>nalizler</w:t>
      </w:r>
      <w:r w:rsidR="00313E0B">
        <w:rPr>
          <w:rFonts w:ascii="Times New Roman" w:hAnsi="Times New Roman"/>
          <w:sz w:val="24"/>
          <w:szCs w:val="24"/>
          <w:lang w:val="tr-TR"/>
        </w:rPr>
        <w:t xml:space="preserve">, </w:t>
      </w:r>
      <w:r w:rsidR="007F371C">
        <w:rPr>
          <w:rFonts w:ascii="Times New Roman" w:hAnsi="Times New Roman"/>
          <w:sz w:val="24"/>
          <w:szCs w:val="24"/>
          <w:lang w:val="tr-TR"/>
        </w:rPr>
        <w:t>çimento</w:t>
      </w:r>
      <w:r w:rsidR="0013073F" w:rsidRPr="000B3613">
        <w:rPr>
          <w:rFonts w:ascii="Times New Roman" w:hAnsi="Times New Roman"/>
          <w:sz w:val="24"/>
          <w:szCs w:val="24"/>
          <w:lang w:val="tr-TR"/>
        </w:rPr>
        <w:t xml:space="preserve"> sektöründe faaliyet gösteren </w:t>
      </w:r>
      <w:r w:rsidR="00A57545" w:rsidRPr="000B3613">
        <w:rPr>
          <w:rFonts w:ascii="Times New Roman" w:hAnsi="Times New Roman"/>
          <w:sz w:val="24"/>
          <w:szCs w:val="24"/>
          <w:lang w:val="tr-TR"/>
        </w:rPr>
        <w:t xml:space="preserve">halka açık </w:t>
      </w:r>
      <w:r w:rsidR="0013073F" w:rsidRPr="000B3613">
        <w:rPr>
          <w:rFonts w:ascii="Times New Roman" w:hAnsi="Times New Roman"/>
          <w:sz w:val="24"/>
          <w:szCs w:val="24"/>
          <w:lang w:val="tr-TR"/>
        </w:rPr>
        <w:t>firmalara ait veriler üzerin</w:t>
      </w:r>
      <w:r w:rsidR="00BC5088" w:rsidRPr="000B3613">
        <w:rPr>
          <w:rFonts w:ascii="Times New Roman" w:hAnsi="Times New Roman"/>
          <w:sz w:val="24"/>
          <w:szCs w:val="24"/>
          <w:lang w:val="tr-TR"/>
        </w:rPr>
        <w:t xml:space="preserve">den </w:t>
      </w:r>
      <w:r w:rsidR="00313E0B">
        <w:rPr>
          <w:rFonts w:ascii="Times New Roman" w:hAnsi="Times New Roman"/>
          <w:sz w:val="24"/>
          <w:szCs w:val="24"/>
          <w:lang w:val="tr-TR"/>
        </w:rPr>
        <w:t xml:space="preserve">gerçekleştirilmiştir. </w:t>
      </w:r>
      <w:r w:rsidR="00BC5088" w:rsidRPr="000B3613">
        <w:rPr>
          <w:rFonts w:ascii="Times New Roman" w:hAnsi="Times New Roman"/>
          <w:sz w:val="24"/>
          <w:szCs w:val="24"/>
          <w:lang w:val="tr-TR"/>
        </w:rPr>
        <w:t>Panel veri</w:t>
      </w:r>
      <w:r w:rsidR="00313E0B">
        <w:rPr>
          <w:rFonts w:ascii="Times New Roman" w:hAnsi="Times New Roman"/>
          <w:sz w:val="24"/>
          <w:szCs w:val="24"/>
          <w:lang w:val="tr-TR"/>
        </w:rPr>
        <w:t xml:space="preserve">lerle gerçekleştirilen </w:t>
      </w:r>
      <w:r w:rsidR="0013073F" w:rsidRPr="000B3613">
        <w:rPr>
          <w:rFonts w:ascii="Times New Roman" w:hAnsi="Times New Roman"/>
          <w:sz w:val="24"/>
          <w:szCs w:val="24"/>
          <w:lang w:val="tr-TR"/>
        </w:rPr>
        <w:t>regresyon analizleri</w:t>
      </w:r>
      <w:r w:rsidR="00313E0B">
        <w:rPr>
          <w:rFonts w:ascii="Times New Roman" w:hAnsi="Times New Roman"/>
          <w:sz w:val="24"/>
          <w:szCs w:val="24"/>
          <w:lang w:val="tr-TR"/>
        </w:rPr>
        <w:t>nde</w:t>
      </w:r>
      <w:r w:rsidR="0013073F" w:rsidRPr="000B3613">
        <w:rPr>
          <w:rFonts w:ascii="Times New Roman" w:hAnsi="Times New Roman"/>
          <w:sz w:val="24"/>
          <w:szCs w:val="24"/>
          <w:lang w:val="tr-TR"/>
        </w:rPr>
        <w:t xml:space="preserve">, </w:t>
      </w:r>
      <w:r w:rsidR="00A57545" w:rsidRPr="000B3613">
        <w:rPr>
          <w:rFonts w:ascii="Times New Roman" w:hAnsi="Times New Roman"/>
          <w:sz w:val="24"/>
          <w:szCs w:val="24"/>
          <w:lang w:val="tr-TR"/>
        </w:rPr>
        <w:t xml:space="preserve">1990-2014 dönemine ait </w:t>
      </w:r>
      <w:r w:rsidR="0013073F" w:rsidRPr="00EE50B6">
        <w:rPr>
          <w:rFonts w:ascii="Times New Roman" w:hAnsi="Times New Roman"/>
          <w:sz w:val="24"/>
          <w:szCs w:val="24"/>
          <w:lang w:val="tr-TR"/>
        </w:rPr>
        <w:t>dengesiz panel</w:t>
      </w:r>
      <w:r w:rsidR="005A2059" w:rsidRPr="00EE50B6">
        <w:rPr>
          <w:rFonts w:ascii="Times New Roman" w:hAnsi="Times New Roman"/>
          <w:sz w:val="24"/>
          <w:szCs w:val="24"/>
          <w:lang w:val="tr-TR"/>
        </w:rPr>
        <w:t xml:space="preserve"> veriler</w:t>
      </w:r>
      <w:r w:rsidR="0013073F" w:rsidRPr="00EE50B6">
        <w:rPr>
          <w:rFonts w:ascii="Times New Roman" w:hAnsi="Times New Roman"/>
          <w:sz w:val="24"/>
          <w:szCs w:val="24"/>
          <w:lang w:val="tr-TR"/>
        </w:rPr>
        <w:t xml:space="preserve"> kullanıl</w:t>
      </w:r>
      <w:r w:rsidR="00313E0B" w:rsidRPr="00EE50B6">
        <w:rPr>
          <w:rFonts w:ascii="Times New Roman" w:hAnsi="Times New Roman"/>
          <w:sz w:val="24"/>
          <w:szCs w:val="24"/>
          <w:lang w:val="tr-TR"/>
        </w:rPr>
        <w:t>mıştır</w:t>
      </w:r>
      <w:r w:rsidR="0013073F" w:rsidRPr="00EE50B6">
        <w:rPr>
          <w:rFonts w:ascii="Times New Roman" w:hAnsi="Times New Roman"/>
          <w:sz w:val="24"/>
          <w:szCs w:val="24"/>
          <w:lang w:val="tr-TR"/>
        </w:rPr>
        <w:t>.</w:t>
      </w:r>
      <w:r w:rsidR="0013073F" w:rsidRPr="000B3613">
        <w:rPr>
          <w:rFonts w:ascii="Times New Roman" w:hAnsi="Times New Roman"/>
          <w:sz w:val="24"/>
          <w:szCs w:val="24"/>
          <w:lang w:val="tr-TR"/>
        </w:rPr>
        <w:t xml:space="preserve"> </w:t>
      </w:r>
      <w:r w:rsidR="00EE50B6">
        <w:rPr>
          <w:rFonts w:ascii="Times New Roman" w:hAnsi="Times New Roman"/>
          <w:sz w:val="24"/>
          <w:szCs w:val="24"/>
          <w:lang w:val="tr-TR"/>
        </w:rPr>
        <w:t xml:space="preserve">Panel veriler, dengeli panel veri ve dengesiz panel veriler olmak üzere iki şekilde oluşturulmaktadır. Dengeli panel veride, </w:t>
      </w:r>
      <w:r w:rsidR="00EE50B6">
        <w:rPr>
          <w:rFonts w:ascii="Times New Roman" w:hAnsi="Times New Roman"/>
          <w:sz w:val="24"/>
          <w:szCs w:val="24"/>
          <w:lang w:val="tr-TR"/>
        </w:rPr>
        <w:lastRenderedPageBreak/>
        <w:t xml:space="preserve">değişkenlere ait gözlemler, her bir firma için ve analize konu zaman diliminin tamamı açısından veri setinde yer almaktadır. Dengesiz panel veri, değişkene ait gözlemlerin bir kısım firmalar açısından analize konu zaman diliminde tam olarak elde edilememesi halinde söz konusu olmaktadır. </w:t>
      </w:r>
      <w:r w:rsidR="0078789C">
        <w:rPr>
          <w:rFonts w:ascii="Times New Roman" w:hAnsi="Times New Roman"/>
          <w:sz w:val="24"/>
          <w:szCs w:val="24"/>
          <w:lang w:val="tr-TR"/>
        </w:rPr>
        <w:t>Bu çalışmada oluşturulan v</w:t>
      </w:r>
      <w:r w:rsidR="00EE50B6">
        <w:rPr>
          <w:rFonts w:ascii="Times New Roman" w:hAnsi="Times New Roman"/>
          <w:sz w:val="24"/>
          <w:szCs w:val="24"/>
          <w:lang w:val="tr-TR"/>
        </w:rPr>
        <w:t>eri setinde analiz döneminin uzun bir zaman dilimini kapsaması</w:t>
      </w:r>
      <w:r w:rsidR="0078789C">
        <w:rPr>
          <w:rFonts w:ascii="Times New Roman" w:hAnsi="Times New Roman"/>
          <w:sz w:val="24"/>
          <w:szCs w:val="24"/>
          <w:lang w:val="tr-TR"/>
        </w:rPr>
        <w:t>,</w:t>
      </w:r>
      <w:r w:rsidR="00EE50B6">
        <w:rPr>
          <w:rFonts w:ascii="Times New Roman" w:hAnsi="Times New Roman"/>
          <w:sz w:val="24"/>
          <w:szCs w:val="24"/>
          <w:lang w:val="tr-TR"/>
        </w:rPr>
        <w:t xml:space="preserve"> dengesiz panel verilerle çalışması sonucunu doğurmuştur. Bu</w:t>
      </w:r>
      <w:r w:rsidR="0078789C">
        <w:rPr>
          <w:rFonts w:ascii="Times New Roman" w:hAnsi="Times New Roman"/>
          <w:sz w:val="24"/>
          <w:szCs w:val="24"/>
          <w:lang w:val="tr-TR"/>
        </w:rPr>
        <w:t xml:space="preserve"> durum</w:t>
      </w:r>
      <w:r w:rsidR="00EE50B6">
        <w:rPr>
          <w:rFonts w:ascii="Times New Roman" w:hAnsi="Times New Roman"/>
          <w:sz w:val="24"/>
          <w:szCs w:val="24"/>
          <w:lang w:val="tr-TR"/>
        </w:rPr>
        <w:t xml:space="preserve">, bir kısım firmaların uzun dönemde faaliyette bulunmalarına karşın, bir kısmının ise son yıllarda kurulmuş olmaları nedeniyle önceki yıllara ilişkin verilerin gerçekleşmemiş olmasından kaynaklanmıştır. </w:t>
      </w:r>
      <w:r w:rsidR="00F65916">
        <w:rPr>
          <w:rFonts w:ascii="Times New Roman" w:hAnsi="Times New Roman"/>
          <w:sz w:val="24"/>
          <w:szCs w:val="24"/>
          <w:lang w:val="tr-TR"/>
        </w:rPr>
        <w:t xml:space="preserve">Firmalara ait faaliyet sınıflaması, </w:t>
      </w:r>
      <w:r w:rsidR="0078789C">
        <w:rPr>
          <w:rFonts w:ascii="Times New Roman" w:hAnsi="Times New Roman"/>
          <w:sz w:val="24"/>
          <w:szCs w:val="24"/>
          <w:lang w:val="tr-TR"/>
        </w:rPr>
        <w:t xml:space="preserve">firmanın ürettiği ürünler esas alınarak oluşturulmaktadır. Faaliyet sınıflaması, </w:t>
      </w:r>
      <w:r w:rsidR="00F65916">
        <w:rPr>
          <w:rFonts w:ascii="Times New Roman" w:hAnsi="Times New Roman"/>
          <w:sz w:val="24"/>
          <w:szCs w:val="24"/>
          <w:lang w:val="tr-TR"/>
        </w:rPr>
        <w:t>U</w:t>
      </w:r>
      <w:r w:rsidR="0078789C">
        <w:rPr>
          <w:rFonts w:ascii="Times New Roman" w:hAnsi="Times New Roman"/>
          <w:sz w:val="24"/>
          <w:szCs w:val="24"/>
          <w:lang w:val="tr-TR"/>
        </w:rPr>
        <w:t>luslar</w:t>
      </w:r>
      <w:r w:rsidR="00F65916">
        <w:rPr>
          <w:rFonts w:ascii="Times New Roman" w:hAnsi="Times New Roman"/>
          <w:sz w:val="24"/>
          <w:szCs w:val="24"/>
          <w:lang w:val="tr-TR"/>
        </w:rPr>
        <w:t xml:space="preserve">arası Standart Sektör Sınıflaması (International Standard Industry Classification – ISIC) olarak dünya çapında uygulanmakta olup, firma faaliyetlerine ilişkin genel sınıflama ve </w:t>
      </w:r>
      <w:r w:rsidR="0086225D">
        <w:rPr>
          <w:rFonts w:ascii="Times New Roman" w:hAnsi="Times New Roman"/>
          <w:sz w:val="24"/>
          <w:szCs w:val="24"/>
          <w:lang w:val="tr-TR"/>
        </w:rPr>
        <w:t xml:space="preserve">alt </w:t>
      </w:r>
      <w:r w:rsidR="00F65916">
        <w:rPr>
          <w:rFonts w:ascii="Times New Roman" w:hAnsi="Times New Roman"/>
          <w:sz w:val="24"/>
          <w:szCs w:val="24"/>
          <w:lang w:val="tr-TR"/>
        </w:rPr>
        <w:t>sınıflama</w:t>
      </w:r>
      <w:r w:rsidR="0086225D">
        <w:rPr>
          <w:rFonts w:ascii="Times New Roman" w:hAnsi="Times New Roman"/>
          <w:sz w:val="24"/>
          <w:szCs w:val="24"/>
          <w:lang w:val="tr-TR"/>
        </w:rPr>
        <w:t>ları göstermektedir.</w:t>
      </w:r>
      <w:r w:rsidR="00F65916">
        <w:rPr>
          <w:rFonts w:ascii="Times New Roman" w:hAnsi="Times New Roman"/>
          <w:sz w:val="24"/>
          <w:szCs w:val="24"/>
          <w:lang w:val="tr-TR"/>
        </w:rPr>
        <w:t xml:space="preserve"> </w:t>
      </w:r>
      <w:r w:rsidR="0086225D">
        <w:rPr>
          <w:rFonts w:ascii="Times New Roman" w:hAnsi="Times New Roman"/>
          <w:sz w:val="24"/>
          <w:szCs w:val="24"/>
          <w:lang w:val="tr-TR"/>
        </w:rPr>
        <w:t xml:space="preserve">Çimento sektörü, </w:t>
      </w:r>
      <w:r w:rsidR="00C05CC9">
        <w:rPr>
          <w:rFonts w:ascii="Times New Roman" w:hAnsi="Times New Roman"/>
          <w:sz w:val="24"/>
          <w:szCs w:val="24"/>
          <w:lang w:val="tr-TR"/>
        </w:rPr>
        <w:t>i</w:t>
      </w:r>
      <w:r w:rsidR="00F65916">
        <w:rPr>
          <w:rFonts w:ascii="Times New Roman" w:hAnsi="Times New Roman"/>
          <w:sz w:val="24"/>
          <w:szCs w:val="24"/>
          <w:lang w:val="tr-TR"/>
        </w:rPr>
        <w:t xml:space="preserve">malat </w:t>
      </w:r>
      <w:r w:rsidR="00C05CC9">
        <w:rPr>
          <w:rFonts w:ascii="Times New Roman" w:hAnsi="Times New Roman"/>
          <w:sz w:val="24"/>
          <w:szCs w:val="24"/>
          <w:lang w:val="tr-TR"/>
        </w:rPr>
        <w:t>s</w:t>
      </w:r>
      <w:r w:rsidR="00F65916">
        <w:rPr>
          <w:rFonts w:ascii="Times New Roman" w:hAnsi="Times New Roman"/>
          <w:sz w:val="24"/>
          <w:szCs w:val="24"/>
          <w:lang w:val="tr-TR"/>
        </w:rPr>
        <w:t>anayi genel sınıflama</w:t>
      </w:r>
      <w:r w:rsidR="0086225D">
        <w:rPr>
          <w:rFonts w:ascii="Times New Roman" w:hAnsi="Times New Roman"/>
          <w:sz w:val="24"/>
          <w:szCs w:val="24"/>
          <w:lang w:val="tr-TR"/>
        </w:rPr>
        <w:t xml:space="preserve">sı içinde alt sınıflama olarak yer almaktadır. </w:t>
      </w:r>
      <w:r w:rsidR="006E06F5">
        <w:rPr>
          <w:rFonts w:ascii="Times New Roman" w:hAnsi="Times New Roman"/>
          <w:sz w:val="24"/>
          <w:szCs w:val="24"/>
          <w:lang w:val="tr-TR"/>
        </w:rPr>
        <w:t>Çimento</w:t>
      </w:r>
      <w:r w:rsidR="0013073F" w:rsidRPr="000B3613">
        <w:rPr>
          <w:rFonts w:ascii="Times New Roman" w:hAnsi="Times New Roman"/>
          <w:sz w:val="24"/>
          <w:szCs w:val="24"/>
          <w:lang w:val="tr-TR"/>
        </w:rPr>
        <w:t xml:space="preserve"> sektörünün belirlenmesin</w:t>
      </w:r>
      <w:r w:rsidR="00636DB6" w:rsidRPr="000B3613">
        <w:rPr>
          <w:rFonts w:ascii="Times New Roman" w:hAnsi="Times New Roman"/>
          <w:sz w:val="24"/>
          <w:szCs w:val="24"/>
          <w:lang w:val="tr-TR"/>
        </w:rPr>
        <w:t>d</w:t>
      </w:r>
      <w:r w:rsidR="0013073F" w:rsidRPr="000B3613">
        <w:rPr>
          <w:rFonts w:ascii="Times New Roman" w:hAnsi="Times New Roman"/>
          <w:sz w:val="24"/>
          <w:szCs w:val="24"/>
          <w:lang w:val="tr-TR"/>
        </w:rPr>
        <w:t xml:space="preserve">e, </w:t>
      </w:r>
      <w:r w:rsidR="0078789C">
        <w:rPr>
          <w:rFonts w:ascii="Times New Roman" w:hAnsi="Times New Roman"/>
          <w:sz w:val="24"/>
          <w:szCs w:val="24"/>
          <w:lang w:val="tr-TR"/>
        </w:rPr>
        <w:t xml:space="preserve">imalat sanayi grubu altında </w:t>
      </w:r>
      <w:r w:rsidR="0013073F" w:rsidRPr="000B3613">
        <w:rPr>
          <w:rFonts w:ascii="Times New Roman" w:hAnsi="Times New Roman"/>
          <w:sz w:val="24"/>
          <w:szCs w:val="24"/>
          <w:lang w:val="tr-TR"/>
        </w:rPr>
        <w:t xml:space="preserve">2 </w:t>
      </w:r>
      <w:r w:rsidR="0086225D">
        <w:rPr>
          <w:rFonts w:ascii="Times New Roman" w:hAnsi="Times New Roman"/>
          <w:sz w:val="24"/>
          <w:szCs w:val="24"/>
          <w:lang w:val="tr-TR"/>
        </w:rPr>
        <w:t>basamak (</w:t>
      </w:r>
      <w:r w:rsidR="0013073F" w:rsidRPr="000B3613">
        <w:rPr>
          <w:rFonts w:ascii="Times New Roman" w:hAnsi="Times New Roman"/>
          <w:sz w:val="24"/>
          <w:szCs w:val="24"/>
          <w:lang w:val="tr-TR"/>
        </w:rPr>
        <w:t>digit</w:t>
      </w:r>
      <w:r w:rsidR="0086225D">
        <w:rPr>
          <w:rFonts w:ascii="Times New Roman" w:hAnsi="Times New Roman"/>
          <w:sz w:val="24"/>
          <w:szCs w:val="24"/>
          <w:lang w:val="tr-TR"/>
        </w:rPr>
        <w:t>)</w:t>
      </w:r>
      <w:r w:rsidR="0013073F" w:rsidRPr="000B3613">
        <w:rPr>
          <w:rFonts w:ascii="Times New Roman" w:hAnsi="Times New Roman"/>
          <w:sz w:val="24"/>
          <w:szCs w:val="24"/>
          <w:lang w:val="tr-TR"/>
        </w:rPr>
        <w:t xml:space="preserve"> kod temelinde endüstri sınıflaması dikkate alınmış</w:t>
      </w:r>
      <w:r w:rsidR="0078789C">
        <w:rPr>
          <w:rFonts w:ascii="Times New Roman" w:hAnsi="Times New Roman"/>
          <w:sz w:val="24"/>
          <w:szCs w:val="24"/>
          <w:lang w:val="tr-TR"/>
        </w:rPr>
        <w:t xml:space="preserve">tır. Çalışmanın veri setinde </w:t>
      </w:r>
      <w:r w:rsidR="00513EEE">
        <w:rPr>
          <w:rFonts w:ascii="Times New Roman" w:hAnsi="Times New Roman"/>
          <w:sz w:val="24"/>
          <w:szCs w:val="24"/>
          <w:lang w:val="tr-TR"/>
        </w:rPr>
        <w:t>15 firma</w:t>
      </w:r>
      <w:r w:rsidR="0078789C">
        <w:rPr>
          <w:rFonts w:ascii="Times New Roman" w:hAnsi="Times New Roman"/>
          <w:sz w:val="24"/>
          <w:szCs w:val="24"/>
          <w:lang w:val="tr-TR"/>
        </w:rPr>
        <w:t xml:space="preserve"> bulunmakta olup, </w:t>
      </w:r>
      <w:r w:rsidR="00513EEE">
        <w:rPr>
          <w:rFonts w:ascii="Times New Roman" w:hAnsi="Times New Roman"/>
          <w:sz w:val="24"/>
          <w:szCs w:val="24"/>
          <w:lang w:val="tr-TR"/>
        </w:rPr>
        <w:t>veriler</w:t>
      </w:r>
      <w:r w:rsidR="00FF36E9" w:rsidRPr="000B3613">
        <w:rPr>
          <w:rFonts w:ascii="Times New Roman" w:hAnsi="Times New Roman"/>
          <w:sz w:val="24"/>
          <w:szCs w:val="24"/>
          <w:lang w:val="tr-TR"/>
        </w:rPr>
        <w:t xml:space="preserve"> Worldscope veri tabanından Datastream aracılığıyla elde edilmiş</w:t>
      </w:r>
      <w:r w:rsidR="00513EEE">
        <w:rPr>
          <w:rFonts w:ascii="Times New Roman" w:hAnsi="Times New Roman"/>
          <w:sz w:val="24"/>
          <w:szCs w:val="24"/>
          <w:lang w:val="tr-TR"/>
        </w:rPr>
        <w:t>tir. A</w:t>
      </w:r>
      <w:r w:rsidR="00C27D2B" w:rsidRPr="000B3613">
        <w:rPr>
          <w:rFonts w:ascii="Times New Roman" w:hAnsi="Times New Roman"/>
          <w:sz w:val="24"/>
          <w:szCs w:val="24"/>
          <w:lang w:val="tr-TR"/>
        </w:rPr>
        <w:t>nalizler</w:t>
      </w:r>
      <w:r w:rsidR="00513EEE">
        <w:rPr>
          <w:rFonts w:ascii="Times New Roman" w:hAnsi="Times New Roman"/>
          <w:sz w:val="24"/>
          <w:szCs w:val="24"/>
          <w:lang w:val="tr-TR"/>
        </w:rPr>
        <w:t>,</w:t>
      </w:r>
      <w:r w:rsidR="00C27D2B" w:rsidRPr="000B3613">
        <w:rPr>
          <w:rFonts w:ascii="Times New Roman" w:hAnsi="Times New Roman"/>
          <w:sz w:val="24"/>
          <w:szCs w:val="24"/>
          <w:lang w:val="tr-TR"/>
        </w:rPr>
        <w:t xml:space="preserve"> Stata 13 paket programı aracılığıyla gerçekleştirilmiştir. </w:t>
      </w:r>
    </w:p>
    <w:p w:rsidR="00C85B6E" w:rsidRPr="000B3613" w:rsidRDefault="00C85B6E" w:rsidP="00C85B6E">
      <w:pPr>
        <w:ind w:firstLine="0"/>
        <w:rPr>
          <w:rFonts w:ascii="Times New Roman" w:hAnsi="Times New Roman"/>
          <w:sz w:val="24"/>
          <w:szCs w:val="24"/>
          <w:lang w:val="tr-TR"/>
        </w:rPr>
      </w:pPr>
    </w:p>
    <w:p w:rsidR="0013073F" w:rsidRPr="000B3613" w:rsidRDefault="0013073F" w:rsidP="00C85B6E">
      <w:pPr>
        <w:ind w:firstLine="0"/>
        <w:rPr>
          <w:rFonts w:ascii="Times New Roman" w:hAnsi="Times New Roman"/>
          <w:sz w:val="24"/>
          <w:szCs w:val="24"/>
          <w:lang w:val="tr-TR"/>
        </w:rPr>
      </w:pPr>
      <w:r w:rsidRPr="0034548F">
        <w:rPr>
          <w:rFonts w:ascii="Times New Roman" w:hAnsi="Times New Roman"/>
          <w:sz w:val="24"/>
          <w:szCs w:val="24"/>
          <w:lang w:val="tr-TR"/>
        </w:rPr>
        <w:t>Araştırma modeli</w:t>
      </w:r>
      <w:r w:rsidR="00636DB6" w:rsidRPr="0034548F">
        <w:rPr>
          <w:rFonts w:ascii="Times New Roman" w:hAnsi="Times New Roman"/>
          <w:sz w:val="24"/>
          <w:szCs w:val="24"/>
          <w:lang w:val="tr-TR"/>
        </w:rPr>
        <w:t>,</w:t>
      </w:r>
      <w:r w:rsidRPr="0034548F">
        <w:rPr>
          <w:rFonts w:ascii="Times New Roman" w:hAnsi="Times New Roman"/>
          <w:sz w:val="24"/>
          <w:szCs w:val="24"/>
          <w:lang w:val="tr-TR"/>
        </w:rPr>
        <w:t xml:space="preserve"> firma performansına ilişkin teorik </w:t>
      </w:r>
      <w:r w:rsidR="0078789C">
        <w:rPr>
          <w:rFonts w:ascii="Times New Roman" w:hAnsi="Times New Roman"/>
          <w:sz w:val="24"/>
          <w:szCs w:val="24"/>
          <w:lang w:val="tr-TR"/>
        </w:rPr>
        <w:t>yaklaşımların öngörüleri</w:t>
      </w:r>
      <w:r w:rsidRPr="0034548F">
        <w:rPr>
          <w:rFonts w:ascii="Times New Roman" w:hAnsi="Times New Roman"/>
          <w:sz w:val="24"/>
          <w:szCs w:val="24"/>
          <w:lang w:val="tr-TR"/>
        </w:rPr>
        <w:t xml:space="preserve"> ve literatürde yer alan çalışmalar değerlendirilerek oluşturulmuştur.</w:t>
      </w:r>
      <w:r w:rsidR="00EE50B6" w:rsidRPr="00F0002B">
        <w:rPr>
          <w:rFonts w:ascii="Times New Roman" w:hAnsi="Times New Roman"/>
          <w:sz w:val="24"/>
          <w:szCs w:val="24"/>
          <w:lang w:val="tr-TR"/>
        </w:rPr>
        <w:t xml:space="preserve"> Finans</w:t>
      </w:r>
      <w:r w:rsidR="00F0002B">
        <w:rPr>
          <w:rFonts w:ascii="Times New Roman" w:hAnsi="Times New Roman"/>
          <w:sz w:val="24"/>
          <w:szCs w:val="24"/>
          <w:lang w:val="tr-TR"/>
        </w:rPr>
        <w:t>al amaç fonksiyonunda firma değeri, firmanın yatırım kararlar</w:t>
      </w:r>
      <w:r w:rsidR="00BE02DB">
        <w:rPr>
          <w:rFonts w:ascii="Times New Roman" w:hAnsi="Times New Roman"/>
          <w:sz w:val="24"/>
          <w:szCs w:val="24"/>
          <w:lang w:val="tr-TR"/>
        </w:rPr>
        <w:t>ına, finansman kararlarına ve kâ</w:t>
      </w:r>
      <w:r w:rsidR="00F0002B">
        <w:rPr>
          <w:rFonts w:ascii="Times New Roman" w:hAnsi="Times New Roman"/>
          <w:sz w:val="24"/>
          <w:szCs w:val="24"/>
          <w:lang w:val="tr-TR"/>
        </w:rPr>
        <w:t>r payı dağıtım kararlarına bağlı olarak değişmektedir. Literatürde f</w:t>
      </w:r>
      <w:r w:rsidR="00EE50B6" w:rsidRPr="00F0002B">
        <w:rPr>
          <w:rFonts w:ascii="Times New Roman" w:hAnsi="Times New Roman"/>
          <w:sz w:val="24"/>
          <w:szCs w:val="24"/>
          <w:lang w:val="tr-TR"/>
        </w:rPr>
        <w:t>irma performansı</w:t>
      </w:r>
      <w:r w:rsidR="00FB4A6D">
        <w:rPr>
          <w:rFonts w:ascii="Times New Roman" w:hAnsi="Times New Roman"/>
          <w:sz w:val="24"/>
          <w:szCs w:val="24"/>
          <w:lang w:val="tr-TR"/>
        </w:rPr>
        <w:t>nı</w:t>
      </w:r>
      <w:r w:rsidR="00EE50B6" w:rsidRPr="00F0002B">
        <w:rPr>
          <w:rFonts w:ascii="Times New Roman" w:hAnsi="Times New Roman"/>
          <w:sz w:val="24"/>
          <w:szCs w:val="24"/>
          <w:lang w:val="tr-TR"/>
        </w:rPr>
        <w:t xml:space="preserve"> etkileyen</w:t>
      </w:r>
      <w:r w:rsidR="00F0002B">
        <w:rPr>
          <w:rFonts w:ascii="Times New Roman" w:hAnsi="Times New Roman"/>
          <w:sz w:val="24"/>
          <w:szCs w:val="24"/>
          <w:lang w:val="tr-TR"/>
        </w:rPr>
        <w:t xml:space="preserve"> faktörler arasında </w:t>
      </w:r>
      <w:r w:rsidR="00F0002B" w:rsidRPr="00F0002B">
        <w:rPr>
          <w:rFonts w:ascii="Times New Roman" w:hAnsi="Times New Roman"/>
          <w:sz w:val="24"/>
          <w:szCs w:val="24"/>
          <w:lang w:val="tr-TR" w:eastAsia="tr-TR"/>
        </w:rPr>
        <w:t>firma büyüklüğ</w:t>
      </w:r>
      <w:r w:rsidR="00F0002B">
        <w:rPr>
          <w:rFonts w:ascii="Times New Roman" w:hAnsi="Times New Roman"/>
          <w:sz w:val="24"/>
          <w:szCs w:val="24"/>
          <w:lang w:val="tr-TR" w:eastAsia="tr-TR"/>
        </w:rPr>
        <w:t>ü açıklayıcı bir değişken olarak dikkate alınmaktadır. Bunun nedeni ise, ö</w:t>
      </w:r>
      <w:r w:rsidR="00F0002B" w:rsidRPr="00F0002B">
        <w:rPr>
          <w:rFonts w:ascii="Times New Roman" w:hAnsi="Times New Roman"/>
          <w:sz w:val="24"/>
          <w:szCs w:val="24"/>
          <w:lang w:val="tr-TR" w:eastAsia="tr-TR"/>
        </w:rPr>
        <w:t>lçek ekonomileri ve piyasa gücü dikkate alınarak, firma</w:t>
      </w:r>
      <w:r w:rsidR="00F0002B">
        <w:rPr>
          <w:rFonts w:ascii="Times New Roman" w:hAnsi="Times New Roman"/>
          <w:sz w:val="24"/>
          <w:szCs w:val="24"/>
          <w:lang w:val="tr-TR" w:eastAsia="tr-TR"/>
        </w:rPr>
        <w:t xml:space="preserve"> </w:t>
      </w:r>
      <w:r w:rsidR="00F0002B" w:rsidRPr="00F0002B">
        <w:rPr>
          <w:rFonts w:ascii="Times New Roman" w:hAnsi="Times New Roman"/>
          <w:sz w:val="24"/>
          <w:szCs w:val="24"/>
          <w:lang w:val="tr-TR" w:eastAsia="tr-TR"/>
        </w:rPr>
        <w:t>büyüklüğü ile firma performansı arasındaki önemli korelasyon ol</w:t>
      </w:r>
      <w:r w:rsidR="00F0002B">
        <w:rPr>
          <w:rFonts w:ascii="Times New Roman" w:hAnsi="Times New Roman"/>
          <w:sz w:val="24"/>
          <w:szCs w:val="24"/>
          <w:lang w:val="tr-TR" w:eastAsia="tr-TR"/>
        </w:rPr>
        <w:t xml:space="preserve">abileceğine dayanmaktadır. Firmalar borç </w:t>
      </w:r>
      <w:r w:rsidR="005F00E9">
        <w:rPr>
          <w:rFonts w:ascii="Times New Roman" w:hAnsi="Times New Roman"/>
          <w:sz w:val="24"/>
          <w:szCs w:val="24"/>
          <w:lang w:val="tr-TR" w:eastAsia="tr-TR"/>
        </w:rPr>
        <w:t xml:space="preserve">finansmanından </w:t>
      </w:r>
      <w:r w:rsidR="00F0002B">
        <w:rPr>
          <w:rFonts w:ascii="Times New Roman" w:hAnsi="Times New Roman"/>
          <w:sz w:val="24"/>
          <w:szCs w:val="24"/>
          <w:lang w:val="tr-TR" w:eastAsia="tr-TR"/>
        </w:rPr>
        <w:t xml:space="preserve">faizin vergi kalkanı avantajı </w:t>
      </w:r>
      <w:r w:rsidR="005F00E9">
        <w:rPr>
          <w:rFonts w:ascii="Times New Roman" w:hAnsi="Times New Roman"/>
          <w:sz w:val="24"/>
          <w:szCs w:val="24"/>
          <w:lang w:val="tr-TR" w:eastAsia="tr-TR"/>
        </w:rPr>
        <w:t xml:space="preserve">başta olmak üzere </w:t>
      </w:r>
      <w:r w:rsidR="00FB4A6D">
        <w:rPr>
          <w:rFonts w:ascii="Times New Roman" w:hAnsi="Times New Roman"/>
          <w:sz w:val="24"/>
          <w:szCs w:val="24"/>
          <w:lang w:val="tr-TR" w:eastAsia="tr-TR"/>
        </w:rPr>
        <w:t>bir</w:t>
      </w:r>
      <w:r w:rsidR="00F0002B">
        <w:rPr>
          <w:rFonts w:ascii="Times New Roman" w:hAnsi="Times New Roman"/>
          <w:sz w:val="24"/>
          <w:szCs w:val="24"/>
          <w:lang w:val="tr-TR" w:eastAsia="tr-TR"/>
        </w:rPr>
        <w:t xml:space="preserve">takım faydalar sağlamaktadır. Araştırma modelinde borçlanma oranına yer verilerek, firmanın finansman yapısının performans üzerindeki etkisi dikkate alınmıştır. Yatırım kararlarının bir göstergesi olarak, </w:t>
      </w:r>
      <w:r w:rsidR="00FB4A6D">
        <w:rPr>
          <w:rFonts w:ascii="Times New Roman" w:hAnsi="Times New Roman"/>
          <w:sz w:val="24"/>
          <w:szCs w:val="24"/>
          <w:lang w:val="tr-TR" w:eastAsia="tr-TR"/>
        </w:rPr>
        <w:t xml:space="preserve">Duran Varlık Oranı </w:t>
      </w:r>
      <w:r w:rsidR="00F0002B">
        <w:rPr>
          <w:rFonts w:ascii="Times New Roman" w:hAnsi="Times New Roman"/>
          <w:sz w:val="24"/>
          <w:szCs w:val="24"/>
          <w:lang w:val="tr-TR" w:eastAsia="tr-TR"/>
        </w:rPr>
        <w:t>modele dahil edilmiştir. Ayrıca, firmanın yatırım fırsatlarına sahip olması daha yüksek performans seviyelerine ulaşabilmesinde bir araç olarak değerlendirilmiş ve modele dahil edilmiştir.</w:t>
      </w:r>
      <w:r w:rsidR="0034548F">
        <w:rPr>
          <w:rFonts w:ascii="Times New Roman" w:hAnsi="Times New Roman"/>
          <w:sz w:val="24"/>
          <w:szCs w:val="24"/>
          <w:lang w:val="tr-TR" w:eastAsia="tr-TR"/>
        </w:rPr>
        <w:t xml:space="preserve"> Dağıtılmayan </w:t>
      </w:r>
      <w:r w:rsidR="00F86490">
        <w:rPr>
          <w:rFonts w:ascii="Times New Roman" w:hAnsi="Times New Roman"/>
          <w:sz w:val="24"/>
          <w:szCs w:val="24"/>
          <w:lang w:val="tr-TR" w:eastAsia="tr-TR"/>
        </w:rPr>
        <w:t>Kârlar Or</w:t>
      </w:r>
      <w:r w:rsidR="0034548F">
        <w:rPr>
          <w:rFonts w:ascii="Times New Roman" w:hAnsi="Times New Roman"/>
          <w:sz w:val="24"/>
          <w:szCs w:val="24"/>
          <w:lang w:val="tr-TR" w:eastAsia="tr-TR"/>
        </w:rPr>
        <w:t xml:space="preserve">anı, firmalar açısından elde edilen gelirin yeni yatırımlarda kullanılmak üzere firmada </w:t>
      </w:r>
      <w:r w:rsidR="005F00E9">
        <w:rPr>
          <w:rFonts w:ascii="Times New Roman" w:hAnsi="Times New Roman"/>
          <w:sz w:val="24"/>
          <w:szCs w:val="24"/>
          <w:lang w:val="tr-TR" w:eastAsia="tr-TR"/>
        </w:rPr>
        <w:t>bırakılması</w:t>
      </w:r>
      <w:r w:rsidR="0034548F">
        <w:rPr>
          <w:rFonts w:ascii="Times New Roman" w:hAnsi="Times New Roman"/>
          <w:sz w:val="24"/>
          <w:szCs w:val="24"/>
          <w:lang w:val="tr-TR" w:eastAsia="tr-TR"/>
        </w:rPr>
        <w:t xml:space="preserve"> hakkında fikir vermekte ve daha yüksek performans düzeylerine ulaşılabilmesinde bir araç olarak görülmektedir. Net çalışma sermayesi değişkeni ise, firmanın dönen varlıklarını ne derecede etkin kullandığının bir göstergesi olarak araştırma modeline dahil edilmiştir. Rekabet düzeyi değişkeni, bu çalışmanın temel inceleme konusu olarak araştırma modeline dahil edilmiş ve performansa etkileri incelenmiştir.</w:t>
      </w:r>
      <w:r w:rsidR="0034548F" w:rsidRPr="0034548F">
        <w:rPr>
          <w:rFonts w:ascii="Times New Roman" w:hAnsi="Times New Roman"/>
          <w:sz w:val="24"/>
          <w:szCs w:val="24"/>
          <w:lang w:val="tr-TR"/>
        </w:rPr>
        <w:t xml:space="preserve"> </w:t>
      </w:r>
      <w:r w:rsidR="0034548F">
        <w:rPr>
          <w:rFonts w:ascii="Times New Roman" w:hAnsi="Times New Roman"/>
          <w:sz w:val="24"/>
          <w:szCs w:val="24"/>
          <w:lang w:val="tr-TR"/>
        </w:rPr>
        <w:t>Gayri Safi Yurt</w:t>
      </w:r>
      <w:r w:rsidR="00813F0F">
        <w:rPr>
          <w:rFonts w:ascii="Times New Roman" w:hAnsi="Times New Roman"/>
          <w:sz w:val="24"/>
          <w:szCs w:val="24"/>
          <w:lang w:val="tr-TR"/>
        </w:rPr>
        <w:t>i</w:t>
      </w:r>
      <w:r w:rsidR="0034548F">
        <w:rPr>
          <w:rFonts w:ascii="Times New Roman" w:hAnsi="Times New Roman"/>
          <w:sz w:val="24"/>
          <w:szCs w:val="24"/>
          <w:lang w:val="tr-TR"/>
        </w:rPr>
        <w:t xml:space="preserve">çi Hasıla’daki (GSYİH) değişim, firmaların faaliyette bulundukları ekonominin genel </w:t>
      </w:r>
      <w:r w:rsidR="005F00E9">
        <w:rPr>
          <w:rFonts w:ascii="Times New Roman" w:hAnsi="Times New Roman"/>
          <w:sz w:val="24"/>
          <w:szCs w:val="24"/>
          <w:lang w:val="tr-TR"/>
        </w:rPr>
        <w:t xml:space="preserve">ekonomik </w:t>
      </w:r>
      <w:r w:rsidR="0034548F">
        <w:rPr>
          <w:rFonts w:ascii="Times New Roman" w:hAnsi="Times New Roman"/>
          <w:sz w:val="24"/>
          <w:szCs w:val="24"/>
          <w:lang w:val="tr-TR"/>
        </w:rPr>
        <w:t>yapısı hakkında bilgi vermektedir. Genel ekonomik konjonktürün firma performanslarına etkisi</w:t>
      </w:r>
      <w:r w:rsidR="005F00E9">
        <w:rPr>
          <w:rFonts w:ascii="Times New Roman" w:hAnsi="Times New Roman"/>
          <w:sz w:val="24"/>
          <w:szCs w:val="24"/>
          <w:lang w:val="tr-TR"/>
        </w:rPr>
        <w:t xml:space="preserve"> dikkate alınarak, faaliyette bulunulan piyasaya özgü değişimler modele dahil edilmiştir. </w:t>
      </w:r>
      <w:r w:rsidRPr="000B3613">
        <w:rPr>
          <w:rFonts w:ascii="Times New Roman" w:hAnsi="Times New Roman"/>
          <w:sz w:val="24"/>
          <w:szCs w:val="24"/>
          <w:lang w:val="tr-TR"/>
        </w:rPr>
        <w:t>Bu bağlamda</w:t>
      </w:r>
      <w:r w:rsidR="00D90396">
        <w:rPr>
          <w:rFonts w:ascii="Times New Roman" w:hAnsi="Times New Roman"/>
          <w:sz w:val="24"/>
          <w:szCs w:val="24"/>
          <w:lang w:val="tr-TR"/>
        </w:rPr>
        <w:t>,</w:t>
      </w:r>
      <w:r w:rsidRPr="000B3613">
        <w:rPr>
          <w:rFonts w:ascii="Times New Roman" w:hAnsi="Times New Roman"/>
          <w:sz w:val="24"/>
          <w:szCs w:val="24"/>
          <w:lang w:val="tr-TR"/>
        </w:rPr>
        <w:t xml:space="preserve"> araştırma modelinde bağımlı değişken firma performansı</w:t>
      </w:r>
      <w:r w:rsidR="00A57545" w:rsidRPr="000B3613">
        <w:rPr>
          <w:rFonts w:ascii="Times New Roman" w:hAnsi="Times New Roman"/>
          <w:sz w:val="24"/>
          <w:szCs w:val="24"/>
          <w:lang w:val="tr-TR"/>
        </w:rPr>
        <w:t>dır</w:t>
      </w:r>
      <w:r w:rsidRPr="000B3613">
        <w:rPr>
          <w:rFonts w:ascii="Times New Roman" w:hAnsi="Times New Roman"/>
          <w:sz w:val="24"/>
          <w:szCs w:val="24"/>
          <w:lang w:val="tr-TR"/>
        </w:rPr>
        <w:t>. Bağımsız değişkenler ise, firmaya özgü faktörler ve makro ekonomik faktörler</w:t>
      </w:r>
      <w:r w:rsidR="00A57545" w:rsidRPr="000B3613">
        <w:rPr>
          <w:rFonts w:ascii="Times New Roman" w:hAnsi="Times New Roman"/>
          <w:sz w:val="24"/>
          <w:szCs w:val="24"/>
          <w:lang w:val="tr-TR"/>
        </w:rPr>
        <w:t>den oluşmaktadır</w:t>
      </w:r>
      <w:r w:rsidRPr="000B3613">
        <w:rPr>
          <w:rFonts w:ascii="Times New Roman" w:hAnsi="Times New Roman"/>
          <w:sz w:val="24"/>
          <w:szCs w:val="24"/>
          <w:lang w:val="tr-TR"/>
        </w:rPr>
        <w:t>. Araştırma modeli aşağıda görülmektedir;</w:t>
      </w:r>
    </w:p>
    <w:p w:rsidR="0013073F" w:rsidRPr="00306A7E" w:rsidRDefault="0013073F" w:rsidP="00B837DD">
      <w:pPr>
        <w:spacing w:before="120" w:after="120"/>
        <w:rPr>
          <w:rFonts w:ascii="Times New Roman" w:hAnsi="Times New Roman"/>
          <w:lang w:val="tr-TR"/>
        </w:rPr>
      </w:pPr>
    </w:p>
    <w:p w:rsidR="009E4012" w:rsidRDefault="0013073F" w:rsidP="00347B1F">
      <w:pPr>
        <w:ind w:left="709" w:hanging="709"/>
        <w:rPr>
          <w:rFonts w:ascii="Times New Roman" w:hAnsi="Times New Roman"/>
          <w:sz w:val="24"/>
          <w:szCs w:val="24"/>
          <w:lang w:val="tr-TR"/>
        </w:rPr>
      </w:pPr>
      <w:r w:rsidRPr="00513EEE">
        <w:rPr>
          <w:rFonts w:ascii="Times New Roman" w:hAnsi="Times New Roman"/>
          <w:sz w:val="24"/>
          <w:szCs w:val="24"/>
          <w:lang w:val="tr-TR"/>
        </w:rPr>
        <w:t>Firma Performansı</w:t>
      </w:r>
      <w:r w:rsidRPr="00513EEE">
        <w:rPr>
          <w:rFonts w:ascii="Times New Roman" w:hAnsi="Times New Roman"/>
          <w:sz w:val="24"/>
          <w:szCs w:val="24"/>
          <w:vertAlign w:val="subscript"/>
          <w:lang w:val="tr-TR"/>
        </w:rPr>
        <w:t>it</w:t>
      </w:r>
      <w:r w:rsidRPr="00513EEE">
        <w:rPr>
          <w:rFonts w:ascii="Times New Roman" w:hAnsi="Times New Roman"/>
          <w:sz w:val="24"/>
          <w:szCs w:val="24"/>
          <w:lang w:val="tr-TR"/>
        </w:rPr>
        <w:t>= α</w:t>
      </w:r>
      <w:r w:rsidRPr="00513EEE">
        <w:rPr>
          <w:rFonts w:ascii="Times New Roman" w:hAnsi="Times New Roman"/>
          <w:sz w:val="24"/>
          <w:szCs w:val="24"/>
          <w:vertAlign w:val="subscript"/>
          <w:lang w:val="tr-TR"/>
        </w:rPr>
        <w:t>it</w:t>
      </w:r>
      <w:r w:rsidRPr="00513EEE">
        <w:rPr>
          <w:rFonts w:ascii="Times New Roman" w:hAnsi="Times New Roman"/>
          <w:sz w:val="24"/>
          <w:szCs w:val="24"/>
          <w:lang w:val="tr-TR"/>
        </w:rPr>
        <w:t xml:space="preserve"> + β</w:t>
      </w:r>
      <w:r w:rsidRPr="00513EEE">
        <w:rPr>
          <w:rFonts w:ascii="Times New Roman" w:hAnsi="Times New Roman"/>
          <w:sz w:val="24"/>
          <w:szCs w:val="24"/>
          <w:vertAlign w:val="subscript"/>
          <w:lang w:val="tr-TR"/>
        </w:rPr>
        <w:t>1</w:t>
      </w:r>
      <w:r w:rsidRPr="00513EEE">
        <w:rPr>
          <w:rFonts w:ascii="Times New Roman" w:hAnsi="Times New Roman"/>
          <w:sz w:val="24"/>
          <w:szCs w:val="24"/>
          <w:lang w:val="tr-TR"/>
        </w:rPr>
        <w:t>(Büyüklük)</w:t>
      </w:r>
      <w:r w:rsidRPr="00513EEE">
        <w:rPr>
          <w:rFonts w:ascii="Times New Roman" w:hAnsi="Times New Roman"/>
          <w:sz w:val="24"/>
          <w:szCs w:val="24"/>
          <w:vertAlign w:val="subscript"/>
          <w:lang w:val="tr-TR"/>
        </w:rPr>
        <w:t>it</w:t>
      </w:r>
      <w:r w:rsidRPr="00513EEE">
        <w:rPr>
          <w:rFonts w:ascii="Times New Roman" w:hAnsi="Times New Roman"/>
          <w:sz w:val="24"/>
          <w:szCs w:val="24"/>
          <w:lang w:val="tr-TR"/>
        </w:rPr>
        <w:t xml:space="preserve"> + β</w:t>
      </w:r>
      <w:r w:rsidRPr="00513EEE">
        <w:rPr>
          <w:rFonts w:ascii="Times New Roman" w:hAnsi="Times New Roman"/>
          <w:sz w:val="24"/>
          <w:szCs w:val="24"/>
          <w:vertAlign w:val="subscript"/>
          <w:lang w:val="tr-TR"/>
        </w:rPr>
        <w:t>2</w:t>
      </w:r>
      <w:r w:rsidRPr="00513EEE">
        <w:rPr>
          <w:rFonts w:ascii="Times New Roman" w:hAnsi="Times New Roman"/>
          <w:sz w:val="24"/>
          <w:szCs w:val="24"/>
          <w:lang w:val="tr-TR"/>
        </w:rPr>
        <w:t>(Borçlanma Oranı)</w:t>
      </w:r>
      <w:r w:rsidRPr="00513EEE">
        <w:rPr>
          <w:rFonts w:ascii="Times New Roman" w:hAnsi="Times New Roman"/>
          <w:sz w:val="24"/>
          <w:szCs w:val="24"/>
          <w:vertAlign w:val="subscript"/>
          <w:lang w:val="tr-TR"/>
        </w:rPr>
        <w:t xml:space="preserve">it </w:t>
      </w:r>
      <w:r w:rsidRPr="00513EEE">
        <w:rPr>
          <w:rFonts w:ascii="Times New Roman" w:hAnsi="Times New Roman"/>
          <w:sz w:val="24"/>
          <w:szCs w:val="24"/>
          <w:lang w:val="tr-TR"/>
        </w:rPr>
        <w:t>+</w:t>
      </w:r>
    </w:p>
    <w:p w:rsidR="009E4012" w:rsidRDefault="0013073F" w:rsidP="00347B1F">
      <w:pPr>
        <w:ind w:left="709" w:hanging="709"/>
        <w:rPr>
          <w:rFonts w:ascii="Times New Roman" w:hAnsi="Times New Roman"/>
          <w:sz w:val="24"/>
          <w:szCs w:val="24"/>
          <w:lang w:val="tr-TR"/>
        </w:rPr>
      </w:pPr>
      <w:r w:rsidRPr="00513EEE">
        <w:rPr>
          <w:rFonts w:ascii="Times New Roman" w:hAnsi="Times New Roman"/>
          <w:sz w:val="24"/>
          <w:szCs w:val="24"/>
          <w:lang w:val="tr-TR"/>
        </w:rPr>
        <w:t xml:space="preserve"> β</w:t>
      </w:r>
      <w:r w:rsidRPr="00513EEE">
        <w:rPr>
          <w:rFonts w:ascii="Times New Roman" w:hAnsi="Times New Roman"/>
          <w:sz w:val="24"/>
          <w:szCs w:val="24"/>
          <w:vertAlign w:val="subscript"/>
          <w:lang w:val="tr-TR"/>
        </w:rPr>
        <w:t>3</w:t>
      </w:r>
      <w:r w:rsidRPr="00513EEE">
        <w:rPr>
          <w:rFonts w:ascii="Times New Roman" w:hAnsi="Times New Roman"/>
          <w:sz w:val="24"/>
          <w:szCs w:val="24"/>
          <w:lang w:val="tr-TR"/>
        </w:rPr>
        <w:t>(Duran Varlık</w:t>
      </w:r>
      <w:r w:rsidR="00D957D8" w:rsidRPr="00513EEE">
        <w:rPr>
          <w:rFonts w:ascii="Times New Roman" w:hAnsi="Times New Roman"/>
          <w:sz w:val="24"/>
          <w:szCs w:val="24"/>
          <w:lang w:val="tr-TR"/>
        </w:rPr>
        <w:t xml:space="preserve"> </w:t>
      </w:r>
      <w:r w:rsidRPr="00513EEE">
        <w:rPr>
          <w:rFonts w:ascii="Times New Roman" w:hAnsi="Times New Roman"/>
          <w:sz w:val="24"/>
          <w:szCs w:val="24"/>
          <w:lang w:val="tr-TR"/>
        </w:rPr>
        <w:t>Oranı)</w:t>
      </w:r>
      <w:r w:rsidRPr="00513EEE">
        <w:rPr>
          <w:rFonts w:ascii="Times New Roman" w:hAnsi="Times New Roman"/>
          <w:sz w:val="24"/>
          <w:szCs w:val="24"/>
          <w:vertAlign w:val="subscript"/>
          <w:lang w:val="tr-TR"/>
        </w:rPr>
        <w:t xml:space="preserve">it </w:t>
      </w:r>
      <w:r w:rsidRPr="00513EEE">
        <w:rPr>
          <w:rFonts w:ascii="Times New Roman" w:hAnsi="Times New Roman"/>
          <w:sz w:val="24"/>
          <w:szCs w:val="24"/>
          <w:lang w:val="tr-TR"/>
        </w:rPr>
        <w:t>+ β</w:t>
      </w:r>
      <w:r w:rsidRPr="00513EEE">
        <w:rPr>
          <w:rFonts w:ascii="Times New Roman" w:hAnsi="Times New Roman"/>
          <w:sz w:val="24"/>
          <w:szCs w:val="24"/>
          <w:vertAlign w:val="subscript"/>
          <w:lang w:val="tr-TR"/>
        </w:rPr>
        <w:t>4</w:t>
      </w:r>
      <w:r w:rsidRPr="00513EEE">
        <w:rPr>
          <w:rFonts w:ascii="Times New Roman" w:hAnsi="Times New Roman"/>
          <w:sz w:val="24"/>
          <w:szCs w:val="24"/>
          <w:lang w:val="tr-TR"/>
        </w:rPr>
        <w:t>(Yatırım Fırsatları)</w:t>
      </w:r>
      <w:r w:rsidRPr="00513EEE">
        <w:rPr>
          <w:rFonts w:ascii="Times New Roman" w:hAnsi="Times New Roman"/>
          <w:sz w:val="24"/>
          <w:szCs w:val="24"/>
          <w:vertAlign w:val="subscript"/>
          <w:lang w:val="tr-TR"/>
        </w:rPr>
        <w:t xml:space="preserve">it </w:t>
      </w:r>
      <w:r w:rsidRPr="00513EEE">
        <w:rPr>
          <w:rFonts w:ascii="Times New Roman" w:hAnsi="Times New Roman"/>
          <w:sz w:val="24"/>
          <w:szCs w:val="24"/>
          <w:lang w:val="tr-TR"/>
        </w:rPr>
        <w:t xml:space="preserve">+ </w:t>
      </w:r>
      <w:r w:rsidR="009E4012">
        <w:rPr>
          <w:rFonts w:ascii="Times New Roman" w:hAnsi="Times New Roman"/>
          <w:sz w:val="24"/>
          <w:szCs w:val="24"/>
          <w:lang w:val="tr-TR"/>
        </w:rPr>
        <w:tab/>
      </w:r>
      <w:r w:rsidR="009E4012">
        <w:rPr>
          <w:rFonts w:ascii="Times New Roman" w:hAnsi="Times New Roman"/>
          <w:sz w:val="24"/>
          <w:szCs w:val="24"/>
          <w:lang w:val="tr-TR"/>
        </w:rPr>
        <w:tab/>
      </w:r>
      <w:r w:rsidR="009E4012">
        <w:rPr>
          <w:rFonts w:ascii="Times New Roman" w:hAnsi="Times New Roman"/>
          <w:sz w:val="24"/>
          <w:szCs w:val="24"/>
          <w:lang w:val="tr-TR"/>
        </w:rPr>
        <w:tab/>
      </w:r>
      <w:r w:rsidR="009E4012">
        <w:rPr>
          <w:rFonts w:ascii="Times New Roman" w:hAnsi="Times New Roman"/>
          <w:sz w:val="24"/>
          <w:szCs w:val="24"/>
          <w:lang w:val="tr-TR"/>
        </w:rPr>
        <w:tab/>
      </w:r>
      <w:r w:rsidR="009E4012">
        <w:rPr>
          <w:rFonts w:ascii="Times New Roman" w:hAnsi="Times New Roman"/>
          <w:sz w:val="24"/>
          <w:szCs w:val="24"/>
          <w:lang w:val="tr-TR"/>
        </w:rPr>
        <w:tab/>
        <w:t>(1)</w:t>
      </w:r>
    </w:p>
    <w:p w:rsidR="009E4012" w:rsidRDefault="0013073F" w:rsidP="00347B1F">
      <w:pPr>
        <w:ind w:left="709" w:hanging="709"/>
        <w:rPr>
          <w:rFonts w:ascii="Times New Roman" w:hAnsi="Times New Roman"/>
          <w:sz w:val="24"/>
          <w:szCs w:val="24"/>
          <w:lang w:val="tr-TR"/>
        </w:rPr>
      </w:pPr>
      <w:r w:rsidRPr="00513EEE">
        <w:rPr>
          <w:rFonts w:ascii="Times New Roman" w:hAnsi="Times New Roman"/>
          <w:sz w:val="24"/>
          <w:szCs w:val="24"/>
          <w:lang w:val="tr-TR"/>
        </w:rPr>
        <w:t>β</w:t>
      </w:r>
      <w:r w:rsidRPr="00513EEE">
        <w:rPr>
          <w:rFonts w:ascii="Times New Roman" w:hAnsi="Times New Roman"/>
          <w:sz w:val="24"/>
          <w:szCs w:val="24"/>
          <w:vertAlign w:val="subscript"/>
          <w:lang w:val="tr-TR"/>
        </w:rPr>
        <w:t>5</w:t>
      </w:r>
      <w:r w:rsidR="009E4012">
        <w:rPr>
          <w:rFonts w:ascii="Times New Roman" w:hAnsi="Times New Roman"/>
          <w:sz w:val="24"/>
          <w:szCs w:val="24"/>
          <w:lang w:val="tr-TR"/>
        </w:rPr>
        <w:t>(Dağıtılmayan Kâ</w:t>
      </w:r>
      <w:r w:rsidRPr="00513EEE">
        <w:rPr>
          <w:rFonts w:ascii="Times New Roman" w:hAnsi="Times New Roman"/>
          <w:sz w:val="24"/>
          <w:szCs w:val="24"/>
          <w:lang w:val="tr-TR"/>
        </w:rPr>
        <w:t>rlar Oranı)</w:t>
      </w:r>
      <w:r w:rsidRPr="00513EEE">
        <w:rPr>
          <w:rFonts w:ascii="Times New Roman" w:hAnsi="Times New Roman"/>
          <w:sz w:val="24"/>
          <w:szCs w:val="24"/>
          <w:vertAlign w:val="subscript"/>
          <w:lang w:val="tr-TR"/>
        </w:rPr>
        <w:t>it</w:t>
      </w:r>
      <w:r w:rsidRPr="00513EEE">
        <w:rPr>
          <w:rFonts w:ascii="Times New Roman" w:hAnsi="Times New Roman"/>
          <w:sz w:val="24"/>
          <w:szCs w:val="24"/>
          <w:lang w:val="tr-TR"/>
        </w:rPr>
        <w:t xml:space="preserve"> + β</w:t>
      </w:r>
      <w:r w:rsidRPr="00513EEE">
        <w:rPr>
          <w:rFonts w:ascii="Times New Roman" w:hAnsi="Times New Roman"/>
          <w:sz w:val="24"/>
          <w:szCs w:val="24"/>
          <w:vertAlign w:val="subscript"/>
          <w:lang w:val="tr-TR"/>
        </w:rPr>
        <w:t>6</w:t>
      </w:r>
      <w:r w:rsidRPr="00513EEE">
        <w:rPr>
          <w:rFonts w:ascii="Times New Roman" w:hAnsi="Times New Roman"/>
          <w:sz w:val="24"/>
          <w:szCs w:val="24"/>
          <w:lang w:val="tr-TR"/>
        </w:rPr>
        <w:t>(</w:t>
      </w:r>
      <w:r w:rsidR="00513EEE">
        <w:rPr>
          <w:rFonts w:ascii="Times New Roman" w:hAnsi="Times New Roman"/>
          <w:sz w:val="24"/>
          <w:szCs w:val="24"/>
          <w:lang w:val="tr-TR"/>
        </w:rPr>
        <w:t xml:space="preserve">Net </w:t>
      </w:r>
      <w:r w:rsidRPr="00513EEE">
        <w:rPr>
          <w:rFonts w:ascii="Times New Roman" w:hAnsi="Times New Roman"/>
          <w:sz w:val="24"/>
          <w:szCs w:val="24"/>
          <w:lang w:val="tr-TR"/>
        </w:rPr>
        <w:t>Çalışma Sermayesi Oranı)</w:t>
      </w:r>
      <w:r w:rsidRPr="00513EEE">
        <w:rPr>
          <w:rFonts w:ascii="Times New Roman" w:hAnsi="Times New Roman"/>
          <w:sz w:val="24"/>
          <w:szCs w:val="24"/>
          <w:vertAlign w:val="subscript"/>
          <w:lang w:val="tr-TR"/>
        </w:rPr>
        <w:t>it</w:t>
      </w:r>
      <w:r w:rsidRPr="00513EEE">
        <w:rPr>
          <w:rFonts w:ascii="Times New Roman" w:hAnsi="Times New Roman"/>
          <w:sz w:val="24"/>
          <w:szCs w:val="24"/>
          <w:lang w:val="tr-TR"/>
        </w:rPr>
        <w:t xml:space="preserve"> + </w:t>
      </w:r>
    </w:p>
    <w:p w:rsidR="0013073F" w:rsidRPr="00513EEE" w:rsidRDefault="0013073F" w:rsidP="00347B1F">
      <w:pPr>
        <w:ind w:left="709" w:hanging="709"/>
        <w:rPr>
          <w:rFonts w:ascii="Times New Roman" w:hAnsi="Times New Roman"/>
          <w:sz w:val="24"/>
          <w:szCs w:val="24"/>
          <w:lang w:val="tr-TR"/>
        </w:rPr>
      </w:pPr>
      <w:r w:rsidRPr="00513EEE">
        <w:rPr>
          <w:rFonts w:ascii="Times New Roman" w:hAnsi="Times New Roman"/>
          <w:sz w:val="24"/>
          <w:szCs w:val="24"/>
          <w:lang w:val="tr-TR"/>
        </w:rPr>
        <w:t>β</w:t>
      </w:r>
      <w:r w:rsidRPr="00513EEE">
        <w:rPr>
          <w:rFonts w:ascii="Times New Roman" w:hAnsi="Times New Roman"/>
          <w:sz w:val="24"/>
          <w:szCs w:val="24"/>
          <w:vertAlign w:val="subscript"/>
          <w:lang w:val="tr-TR"/>
        </w:rPr>
        <w:t>7</w:t>
      </w:r>
      <w:r w:rsidRPr="00513EEE">
        <w:rPr>
          <w:rFonts w:ascii="Times New Roman" w:hAnsi="Times New Roman"/>
          <w:sz w:val="24"/>
          <w:szCs w:val="24"/>
          <w:lang w:val="tr-TR"/>
        </w:rPr>
        <w:t>(Rekabet Düzeyi)</w:t>
      </w:r>
      <w:r w:rsidRPr="00513EEE">
        <w:rPr>
          <w:rFonts w:ascii="Times New Roman" w:hAnsi="Times New Roman"/>
          <w:sz w:val="24"/>
          <w:szCs w:val="24"/>
          <w:vertAlign w:val="subscript"/>
          <w:lang w:val="tr-TR"/>
        </w:rPr>
        <w:t>t</w:t>
      </w:r>
      <w:r w:rsidRPr="00513EEE">
        <w:rPr>
          <w:rFonts w:ascii="Times New Roman" w:hAnsi="Times New Roman"/>
          <w:sz w:val="24"/>
          <w:szCs w:val="24"/>
          <w:lang w:val="tr-TR"/>
        </w:rPr>
        <w:t xml:space="preserve"> + </w:t>
      </w:r>
      <w:r w:rsidR="00F665B4" w:rsidRPr="00513EEE">
        <w:rPr>
          <w:rFonts w:ascii="Times New Roman" w:hAnsi="Times New Roman"/>
          <w:sz w:val="24"/>
          <w:szCs w:val="24"/>
          <w:lang w:val="tr-TR"/>
        </w:rPr>
        <w:t>β</w:t>
      </w:r>
      <w:r w:rsidR="00F665B4" w:rsidRPr="00513EEE">
        <w:rPr>
          <w:rFonts w:ascii="Times New Roman" w:hAnsi="Times New Roman"/>
          <w:sz w:val="24"/>
          <w:szCs w:val="24"/>
          <w:vertAlign w:val="subscript"/>
          <w:lang w:val="tr-TR"/>
        </w:rPr>
        <w:t>8</w:t>
      </w:r>
      <w:r w:rsidR="00F665B4" w:rsidRPr="00513EEE">
        <w:rPr>
          <w:rFonts w:ascii="Times New Roman" w:hAnsi="Times New Roman"/>
          <w:sz w:val="24"/>
          <w:szCs w:val="24"/>
          <w:lang w:val="tr-TR"/>
        </w:rPr>
        <w:t>(Rekabet Düzeyi</w:t>
      </w:r>
      <w:r w:rsidR="00F665B4" w:rsidRPr="00513EEE">
        <w:rPr>
          <w:rFonts w:ascii="Times New Roman" w:hAnsi="Times New Roman"/>
          <w:sz w:val="24"/>
          <w:szCs w:val="24"/>
          <w:vertAlign w:val="superscript"/>
          <w:lang w:val="tr-TR"/>
        </w:rPr>
        <w:t>2</w:t>
      </w:r>
      <w:r w:rsidR="00F665B4" w:rsidRPr="00513EEE">
        <w:rPr>
          <w:rFonts w:ascii="Times New Roman" w:hAnsi="Times New Roman"/>
          <w:sz w:val="24"/>
          <w:szCs w:val="24"/>
          <w:lang w:val="tr-TR"/>
        </w:rPr>
        <w:t>)</w:t>
      </w:r>
      <w:r w:rsidR="008C05F2">
        <w:rPr>
          <w:rFonts w:ascii="Times New Roman" w:hAnsi="Times New Roman"/>
          <w:sz w:val="24"/>
          <w:szCs w:val="24"/>
          <w:vertAlign w:val="subscript"/>
          <w:lang w:val="tr-TR"/>
        </w:rPr>
        <w:t>t</w:t>
      </w:r>
      <w:r w:rsidR="00F665B4" w:rsidRPr="00513EEE">
        <w:rPr>
          <w:rFonts w:ascii="Times New Roman" w:hAnsi="Times New Roman"/>
          <w:sz w:val="24"/>
          <w:szCs w:val="24"/>
          <w:lang w:val="tr-TR"/>
        </w:rPr>
        <w:t xml:space="preserve"> </w:t>
      </w:r>
      <w:r w:rsidR="00F92F56">
        <w:rPr>
          <w:rFonts w:ascii="Times New Roman" w:hAnsi="Times New Roman"/>
          <w:sz w:val="24"/>
          <w:szCs w:val="24"/>
          <w:lang w:val="tr-TR"/>
        </w:rPr>
        <w:t xml:space="preserve">+ </w:t>
      </w:r>
      <w:r w:rsidRPr="00513EEE">
        <w:rPr>
          <w:rFonts w:ascii="Times New Roman" w:hAnsi="Times New Roman"/>
          <w:sz w:val="24"/>
          <w:szCs w:val="24"/>
          <w:lang w:val="tr-TR"/>
        </w:rPr>
        <w:t>β</w:t>
      </w:r>
      <w:r w:rsidR="00F665B4" w:rsidRPr="00513EEE">
        <w:rPr>
          <w:rFonts w:ascii="Times New Roman" w:hAnsi="Times New Roman"/>
          <w:sz w:val="24"/>
          <w:szCs w:val="24"/>
          <w:vertAlign w:val="subscript"/>
          <w:lang w:val="tr-TR"/>
        </w:rPr>
        <w:t>9</w:t>
      </w:r>
      <w:r w:rsidRPr="00513EEE">
        <w:rPr>
          <w:rFonts w:ascii="Times New Roman" w:hAnsi="Times New Roman"/>
          <w:sz w:val="24"/>
          <w:szCs w:val="24"/>
          <w:lang w:val="tr-TR"/>
        </w:rPr>
        <w:t>(</w:t>
      </w:r>
      <w:r w:rsidR="00AB0577">
        <w:rPr>
          <w:rFonts w:ascii="Times New Roman" w:hAnsi="Times New Roman"/>
          <w:sz w:val="24"/>
          <w:szCs w:val="24"/>
          <w:lang w:val="tr-TR"/>
        </w:rPr>
        <w:t>GSYİH’deki</w:t>
      </w:r>
      <w:r w:rsidR="002A21C3">
        <w:rPr>
          <w:rFonts w:ascii="Times New Roman" w:hAnsi="Times New Roman"/>
          <w:sz w:val="24"/>
          <w:szCs w:val="24"/>
          <w:lang w:val="tr-TR"/>
        </w:rPr>
        <w:t xml:space="preserve"> </w:t>
      </w:r>
      <w:r w:rsidRPr="00513EEE">
        <w:rPr>
          <w:rFonts w:ascii="Times New Roman" w:hAnsi="Times New Roman"/>
          <w:sz w:val="24"/>
          <w:szCs w:val="24"/>
          <w:lang w:val="tr-TR"/>
        </w:rPr>
        <w:t>Büyüme)</w:t>
      </w:r>
      <w:r w:rsidR="008C05F2">
        <w:rPr>
          <w:rFonts w:ascii="Times New Roman" w:hAnsi="Times New Roman"/>
          <w:sz w:val="24"/>
          <w:szCs w:val="24"/>
          <w:vertAlign w:val="subscript"/>
          <w:lang w:val="tr-TR"/>
        </w:rPr>
        <w:t>t</w:t>
      </w:r>
      <w:r w:rsidRPr="00513EEE">
        <w:rPr>
          <w:rFonts w:ascii="Times New Roman" w:hAnsi="Times New Roman"/>
          <w:sz w:val="24"/>
          <w:szCs w:val="24"/>
          <w:lang w:val="tr-TR"/>
        </w:rPr>
        <w:t xml:space="preserve"> +ε</w:t>
      </w:r>
      <w:r w:rsidRPr="00513EEE">
        <w:rPr>
          <w:rFonts w:ascii="Times New Roman" w:hAnsi="Times New Roman"/>
          <w:sz w:val="24"/>
          <w:szCs w:val="24"/>
          <w:vertAlign w:val="subscript"/>
          <w:lang w:val="tr-TR"/>
        </w:rPr>
        <w:t>it</w:t>
      </w:r>
      <w:r w:rsidRPr="00513EEE">
        <w:rPr>
          <w:rFonts w:ascii="Times New Roman" w:hAnsi="Times New Roman"/>
          <w:sz w:val="24"/>
          <w:szCs w:val="24"/>
          <w:lang w:val="tr-TR"/>
        </w:rPr>
        <w:t xml:space="preserve"> </w:t>
      </w:r>
    </w:p>
    <w:p w:rsidR="0013073F" w:rsidRPr="000B3613" w:rsidRDefault="00D957D8" w:rsidP="00B837DD">
      <w:pPr>
        <w:spacing w:before="120" w:after="120"/>
        <w:ind w:left="3540"/>
        <w:rPr>
          <w:rFonts w:ascii="Times New Roman" w:hAnsi="Times New Roman"/>
          <w:sz w:val="24"/>
          <w:szCs w:val="24"/>
          <w:lang w:val="tr-TR"/>
        </w:rPr>
      </w:pP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r>
      <w:r>
        <w:rPr>
          <w:rFonts w:ascii="Times New Roman" w:hAnsi="Times New Roman"/>
          <w:sz w:val="24"/>
          <w:szCs w:val="24"/>
          <w:lang w:val="tr-TR"/>
        </w:rPr>
        <w:tab/>
        <w:t xml:space="preserve">   </w:t>
      </w:r>
    </w:p>
    <w:p w:rsidR="0013073F" w:rsidRDefault="0013073F" w:rsidP="00C85B6E">
      <w:pPr>
        <w:ind w:firstLine="0"/>
        <w:rPr>
          <w:rFonts w:ascii="Times New Roman" w:hAnsi="Times New Roman"/>
          <w:sz w:val="24"/>
          <w:szCs w:val="24"/>
          <w:lang w:val="tr-TR"/>
        </w:rPr>
      </w:pPr>
      <w:r w:rsidRPr="000B3613">
        <w:rPr>
          <w:rFonts w:ascii="Times New Roman" w:hAnsi="Times New Roman"/>
          <w:iCs/>
          <w:sz w:val="24"/>
          <w:szCs w:val="24"/>
          <w:lang w:val="tr-TR"/>
        </w:rPr>
        <w:t xml:space="preserve">Modelde </w:t>
      </w:r>
      <w:r w:rsidRPr="000B3613">
        <w:rPr>
          <w:rFonts w:ascii="Times New Roman" w:hAnsi="Times New Roman"/>
          <w:i/>
          <w:iCs/>
          <w:sz w:val="24"/>
          <w:szCs w:val="24"/>
          <w:lang w:val="tr-TR"/>
        </w:rPr>
        <w:t>Firma Performansı</w:t>
      </w:r>
      <w:r w:rsidRPr="000B3613">
        <w:rPr>
          <w:rFonts w:ascii="Times New Roman" w:hAnsi="Times New Roman"/>
          <w:i/>
          <w:iCs/>
          <w:sz w:val="24"/>
          <w:szCs w:val="24"/>
          <w:vertAlign w:val="subscript"/>
          <w:lang w:val="tr-TR"/>
        </w:rPr>
        <w:t>it</w:t>
      </w:r>
      <w:r w:rsidRPr="000B3613">
        <w:rPr>
          <w:rFonts w:ascii="Times New Roman" w:hAnsi="Times New Roman"/>
          <w:sz w:val="24"/>
          <w:szCs w:val="24"/>
          <w:lang w:val="tr-TR"/>
        </w:rPr>
        <w:t xml:space="preserve"> bağımlı değişken olup, </w:t>
      </w:r>
      <w:r w:rsidR="00513EEE">
        <w:rPr>
          <w:rFonts w:ascii="Times New Roman" w:hAnsi="Times New Roman"/>
          <w:sz w:val="24"/>
          <w:szCs w:val="24"/>
          <w:lang w:val="tr-TR"/>
        </w:rPr>
        <w:t>Faiz ve Vergiden Önceki K</w:t>
      </w:r>
      <w:r w:rsidR="00813F0F">
        <w:rPr>
          <w:rFonts w:ascii="Times New Roman" w:hAnsi="Times New Roman"/>
          <w:sz w:val="24"/>
          <w:szCs w:val="24"/>
          <w:lang w:val="tr-TR"/>
        </w:rPr>
        <w:t>â</w:t>
      </w:r>
      <w:r w:rsidRPr="000B3613">
        <w:rPr>
          <w:rFonts w:ascii="Times New Roman" w:hAnsi="Times New Roman"/>
          <w:sz w:val="24"/>
          <w:szCs w:val="24"/>
          <w:lang w:val="tr-TR"/>
        </w:rPr>
        <w:t>r</w:t>
      </w:r>
      <w:r w:rsidR="00043B82">
        <w:rPr>
          <w:rFonts w:ascii="Times New Roman" w:hAnsi="Times New Roman"/>
          <w:sz w:val="24"/>
          <w:szCs w:val="24"/>
          <w:lang w:val="tr-TR"/>
        </w:rPr>
        <w:t xml:space="preserve"> T</w:t>
      </w:r>
      <w:r w:rsidR="00513EEE">
        <w:rPr>
          <w:rFonts w:ascii="Times New Roman" w:hAnsi="Times New Roman"/>
          <w:sz w:val="24"/>
          <w:szCs w:val="24"/>
          <w:lang w:val="tr-TR"/>
        </w:rPr>
        <w:t>utarının Toplam V</w:t>
      </w:r>
      <w:r w:rsidRPr="000B3613">
        <w:rPr>
          <w:rFonts w:ascii="Times New Roman" w:hAnsi="Times New Roman"/>
          <w:sz w:val="24"/>
          <w:szCs w:val="24"/>
          <w:lang w:val="tr-TR"/>
        </w:rPr>
        <w:t>arlıklar</w:t>
      </w:r>
      <w:r w:rsidR="00043B82">
        <w:rPr>
          <w:rFonts w:ascii="Times New Roman" w:hAnsi="Times New Roman"/>
          <w:sz w:val="24"/>
          <w:szCs w:val="24"/>
          <w:lang w:val="tr-TR"/>
        </w:rPr>
        <w:t xml:space="preserve"> T</w:t>
      </w:r>
      <w:r w:rsidR="00513EEE">
        <w:rPr>
          <w:rFonts w:ascii="Times New Roman" w:hAnsi="Times New Roman"/>
          <w:sz w:val="24"/>
          <w:szCs w:val="24"/>
          <w:lang w:val="tr-TR"/>
        </w:rPr>
        <w:t xml:space="preserve">utarına </w:t>
      </w:r>
      <w:r w:rsidR="003805F6">
        <w:rPr>
          <w:rFonts w:ascii="Times New Roman" w:hAnsi="Times New Roman"/>
          <w:sz w:val="24"/>
          <w:szCs w:val="24"/>
          <w:lang w:val="tr-TR"/>
        </w:rPr>
        <w:t>O</w:t>
      </w:r>
      <w:r w:rsidRPr="000B3613">
        <w:rPr>
          <w:rFonts w:ascii="Times New Roman" w:hAnsi="Times New Roman"/>
          <w:sz w:val="24"/>
          <w:szCs w:val="24"/>
          <w:lang w:val="tr-TR"/>
        </w:rPr>
        <w:t xml:space="preserve">ranı şeklinde hesaplanmıştır. </w:t>
      </w:r>
      <w:r w:rsidR="00472496" w:rsidRPr="000B3613">
        <w:rPr>
          <w:rFonts w:ascii="Times New Roman" w:hAnsi="Times New Roman"/>
          <w:i/>
          <w:sz w:val="24"/>
          <w:szCs w:val="24"/>
          <w:lang w:val="tr-TR"/>
        </w:rPr>
        <w:t>Büyüklük</w:t>
      </w:r>
      <w:r w:rsidR="00472496" w:rsidRPr="000B3613">
        <w:rPr>
          <w:rFonts w:ascii="Times New Roman" w:hAnsi="Times New Roman"/>
          <w:i/>
          <w:sz w:val="24"/>
          <w:szCs w:val="24"/>
          <w:vertAlign w:val="subscript"/>
          <w:lang w:val="tr-TR"/>
        </w:rPr>
        <w:t>it</w:t>
      </w:r>
      <w:r w:rsidR="00472496" w:rsidRPr="000B3613">
        <w:rPr>
          <w:rFonts w:ascii="Times New Roman" w:hAnsi="Times New Roman"/>
          <w:sz w:val="24"/>
          <w:szCs w:val="24"/>
          <w:lang w:val="tr-TR"/>
        </w:rPr>
        <w:t xml:space="preserve"> firmanın </w:t>
      </w:r>
      <w:r w:rsidR="00513EEE">
        <w:rPr>
          <w:rFonts w:ascii="Times New Roman" w:hAnsi="Times New Roman"/>
          <w:sz w:val="24"/>
          <w:szCs w:val="24"/>
          <w:lang w:val="tr-TR"/>
        </w:rPr>
        <w:t xml:space="preserve">Toplam </w:t>
      </w:r>
      <w:r w:rsidR="00513EEE">
        <w:rPr>
          <w:rFonts w:ascii="Times New Roman" w:hAnsi="Times New Roman"/>
          <w:sz w:val="24"/>
          <w:szCs w:val="24"/>
          <w:lang w:val="tr-TR"/>
        </w:rPr>
        <w:lastRenderedPageBreak/>
        <w:t>V</w:t>
      </w:r>
      <w:r w:rsidR="00043B82">
        <w:rPr>
          <w:rFonts w:ascii="Times New Roman" w:hAnsi="Times New Roman"/>
          <w:sz w:val="24"/>
          <w:szCs w:val="24"/>
          <w:lang w:val="tr-TR"/>
        </w:rPr>
        <w:t>arlıklar D</w:t>
      </w:r>
      <w:r w:rsidR="00472496" w:rsidRPr="000B3613">
        <w:rPr>
          <w:rFonts w:ascii="Times New Roman" w:hAnsi="Times New Roman"/>
          <w:sz w:val="24"/>
          <w:szCs w:val="24"/>
          <w:lang w:val="tr-TR"/>
        </w:rPr>
        <w:t xml:space="preserve">eğerinin doğal logaritması alınarak belirlenmiştir. </w:t>
      </w:r>
      <w:r w:rsidR="00472496" w:rsidRPr="000B3613">
        <w:rPr>
          <w:rFonts w:ascii="Times New Roman" w:hAnsi="Times New Roman"/>
          <w:i/>
          <w:sz w:val="24"/>
          <w:szCs w:val="24"/>
          <w:lang w:val="tr-TR"/>
        </w:rPr>
        <w:t>Borçlanma Oranı</w:t>
      </w:r>
      <w:r w:rsidRPr="000B3613">
        <w:rPr>
          <w:rFonts w:ascii="Times New Roman" w:hAnsi="Times New Roman"/>
          <w:i/>
          <w:iCs/>
          <w:sz w:val="24"/>
          <w:szCs w:val="24"/>
          <w:vertAlign w:val="subscript"/>
          <w:lang w:val="tr-TR"/>
        </w:rPr>
        <w:t>it</w:t>
      </w:r>
      <w:r w:rsidR="00AD1D80" w:rsidRPr="000B3613">
        <w:rPr>
          <w:rFonts w:ascii="Times New Roman" w:hAnsi="Times New Roman"/>
          <w:i/>
          <w:iCs/>
          <w:sz w:val="24"/>
          <w:szCs w:val="24"/>
          <w:vertAlign w:val="subscript"/>
          <w:lang w:val="tr-TR"/>
        </w:rPr>
        <w:t xml:space="preserve"> </w:t>
      </w:r>
      <w:r w:rsidR="00472496" w:rsidRPr="000B3613">
        <w:rPr>
          <w:rFonts w:ascii="Times New Roman" w:hAnsi="Times New Roman"/>
          <w:iCs/>
          <w:sz w:val="24"/>
          <w:szCs w:val="24"/>
          <w:lang w:val="tr-TR"/>
        </w:rPr>
        <w:t>ise,</w:t>
      </w:r>
      <w:r w:rsidR="00A06E1A">
        <w:rPr>
          <w:rFonts w:ascii="Times New Roman" w:hAnsi="Times New Roman"/>
          <w:iCs/>
          <w:sz w:val="24"/>
          <w:szCs w:val="24"/>
          <w:lang w:val="tr-TR"/>
        </w:rPr>
        <w:t xml:space="preserve"> </w:t>
      </w:r>
      <w:r w:rsidR="00472496" w:rsidRPr="000B3613">
        <w:rPr>
          <w:rFonts w:ascii="Times New Roman" w:hAnsi="Times New Roman"/>
          <w:sz w:val="24"/>
          <w:szCs w:val="24"/>
          <w:lang w:val="tr-TR"/>
        </w:rPr>
        <w:t xml:space="preserve">Toplam Borç/Toplam Varlıklar </w:t>
      </w:r>
      <w:r w:rsidR="00043B82">
        <w:rPr>
          <w:rFonts w:ascii="Times New Roman" w:hAnsi="Times New Roman"/>
          <w:sz w:val="24"/>
          <w:szCs w:val="24"/>
          <w:lang w:val="tr-TR"/>
        </w:rPr>
        <w:t>O</w:t>
      </w:r>
      <w:r w:rsidR="00472496" w:rsidRPr="000B3613">
        <w:rPr>
          <w:rFonts w:ascii="Times New Roman" w:hAnsi="Times New Roman"/>
          <w:sz w:val="24"/>
          <w:szCs w:val="24"/>
          <w:lang w:val="tr-TR"/>
        </w:rPr>
        <w:t xml:space="preserve">ranını ifade etmektedir. </w:t>
      </w:r>
      <w:r w:rsidRPr="000B3613">
        <w:rPr>
          <w:rFonts w:ascii="Times New Roman" w:hAnsi="Times New Roman"/>
          <w:i/>
          <w:iCs/>
          <w:sz w:val="24"/>
          <w:szCs w:val="24"/>
          <w:lang w:val="tr-TR"/>
        </w:rPr>
        <w:t>D</w:t>
      </w:r>
      <w:r w:rsidR="00472496" w:rsidRPr="000B3613">
        <w:rPr>
          <w:rFonts w:ascii="Times New Roman" w:hAnsi="Times New Roman"/>
          <w:i/>
          <w:iCs/>
          <w:sz w:val="24"/>
          <w:szCs w:val="24"/>
          <w:lang w:val="tr-TR"/>
        </w:rPr>
        <w:t>uran Varlık Oranı</w:t>
      </w:r>
      <w:r w:rsidRPr="000B3613">
        <w:rPr>
          <w:rFonts w:ascii="Times New Roman" w:hAnsi="Times New Roman"/>
          <w:i/>
          <w:iCs/>
          <w:sz w:val="24"/>
          <w:szCs w:val="24"/>
          <w:vertAlign w:val="subscript"/>
          <w:lang w:val="tr-TR"/>
        </w:rPr>
        <w:t>it</w:t>
      </w:r>
      <w:r w:rsidR="00043B82">
        <w:rPr>
          <w:rFonts w:ascii="Times New Roman" w:hAnsi="Times New Roman"/>
          <w:sz w:val="24"/>
          <w:szCs w:val="24"/>
          <w:lang w:val="tr-TR"/>
        </w:rPr>
        <w:t>, Duran Varlıklar T</w:t>
      </w:r>
      <w:r w:rsidR="00513EEE">
        <w:rPr>
          <w:rFonts w:ascii="Times New Roman" w:hAnsi="Times New Roman"/>
          <w:sz w:val="24"/>
          <w:szCs w:val="24"/>
          <w:lang w:val="tr-TR"/>
        </w:rPr>
        <w:t>utarının Toplam Varlıklar</w:t>
      </w:r>
      <w:r w:rsidR="00043B82">
        <w:rPr>
          <w:rFonts w:ascii="Times New Roman" w:hAnsi="Times New Roman"/>
          <w:sz w:val="24"/>
          <w:szCs w:val="24"/>
          <w:lang w:val="tr-TR"/>
        </w:rPr>
        <w:t xml:space="preserve"> T</w:t>
      </w:r>
      <w:r w:rsidR="002A21C3">
        <w:rPr>
          <w:rFonts w:ascii="Times New Roman" w:hAnsi="Times New Roman"/>
          <w:sz w:val="24"/>
          <w:szCs w:val="24"/>
          <w:lang w:val="tr-TR"/>
        </w:rPr>
        <w:t>utar</w:t>
      </w:r>
      <w:r w:rsidR="00513EEE">
        <w:rPr>
          <w:rFonts w:ascii="Times New Roman" w:hAnsi="Times New Roman"/>
          <w:sz w:val="24"/>
          <w:szCs w:val="24"/>
          <w:lang w:val="tr-TR"/>
        </w:rPr>
        <w:t>ına</w:t>
      </w:r>
      <w:r w:rsidR="00472496" w:rsidRPr="000B3613">
        <w:rPr>
          <w:rFonts w:ascii="Times New Roman" w:hAnsi="Times New Roman"/>
          <w:sz w:val="24"/>
          <w:szCs w:val="24"/>
          <w:lang w:val="tr-TR"/>
        </w:rPr>
        <w:t xml:space="preserve"> </w:t>
      </w:r>
      <w:r w:rsidR="00043B82">
        <w:rPr>
          <w:rFonts w:ascii="Times New Roman" w:hAnsi="Times New Roman"/>
          <w:sz w:val="24"/>
          <w:szCs w:val="24"/>
          <w:lang w:val="tr-TR"/>
        </w:rPr>
        <w:t>O</w:t>
      </w:r>
      <w:r w:rsidR="00472496" w:rsidRPr="000B3613">
        <w:rPr>
          <w:rFonts w:ascii="Times New Roman" w:hAnsi="Times New Roman"/>
          <w:sz w:val="24"/>
          <w:szCs w:val="24"/>
          <w:lang w:val="tr-TR"/>
        </w:rPr>
        <w:t xml:space="preserve">ranı alınarak belirlenmiştir. </w:t>
      </w:r>
      <w:r w:rsidR="00472496" w:rsidRPr="000B3613">
        <w:rPr>
          <w:rFonts w:ascii="Times New Roman" w:hAnsi="Times New Roman"/>
          <w:i/>
          <w:iCs/>
          <w:sz w:val="24"/>
          <w:szCs w:val="24"/>
          <w:lang w:val="tr-TR"/>
        </w:rPr>
        <w:t>Yatırım Fırsatları</w:t>
      </w:r>
      <w:r w:rsidRPr="000B3613">
        <w:rPr>
          <w:rFonts w:ascii="Times New Roman" w:hAnsi="Times New Roman"/>
          <w:i/>
          <w:iCs/>
          <w:sz w:val="24"/>
          <w:szCs w:val="24"/>
          <w:vertAlign w:val="subscript"/>
          <w:lang w:val="tr-TR"/>
        </w:rPr>
        <w:t>it</w:t>
      </w:r>
      <w:r w:rsidR="00C05CC9">
        <w:rPr>
          <w:rFonts w:ascii="Times New Roman" w:hAnsi="Times New Roman"/>
          <w:i/>
          <w:iCs/>
          <w:sz w:val="24"/>
          <w:szCs w:val="24"/>
          <w:vertAlign w:val="subscript"/>
          <w:lang w:val="tr-TR"/>
        </w:rPr>
        <w:t>,</w:t>
      </w:r>
      <w:r w:rsidR="00AD1D80" w:rsidRPr="000B3613">
        <w:rPr>
          <w:rFonts w:ascii="Times New Roman" w:hAnsi="Times New Roman"/>
          <w:i/>
          <w:iCs/>
          <w:sz w:val="24"/>
          <w:szCs w:val="24"/>
          <w:vertAlign w:val="subscript"/>
          <w:lang w:val="tr-TR"/>
        </w:rPr>
        <w:t xml:space="preserve"> </w:t>
      </w:r>
      <w:r w:rsidR="00513EEE">
        <w:rPr>
          <w:rFonts w:ascii="Times New Roman" w:hAnsi="Times New Roman"/>
          <w:sz w:val="24"/>
          <w:szCs w:val="24"/>
          <w:lang w:val="tr-TR"/>
        </w:rPr>
        <w:t>Sermaye H</w:t>
      </w:r>
      <w:r w:rsidR="00472496" w:rsidRPr="000B3613">
        <w:rPr>
          <w:rFonts w:ascii="Times New Roman" w:hAnsi="Times New Roman"/>
          <w:sz w:val="24"/>
          <w:szCs w:val="24"/>
          <w:lang w:val="tr-TR"/>
        </w:rPr>
        <w:t>arcamaları</w:t>
      </w:r>
      <w:r w:rsidR="00513EEE">
        <w:rPr>
          <w:rFonts w:ascii="Times New Roman" w:hAnsi="Times New Roman"/>
          <w:sz w:val="24"/>
          <w:szCs w:val="24"/>
          <w:lang w:val="tr-TR"/>
        </w:rPr>
        <w:t>/Net S</w:t>
      </w:r>
      <w:r w:rsidR="00472496" w:rsidRPr="000B3613">
        <w:rPr>
          <w:rFonts w:ascii="Times New Roman" w:hAnsi="Times New Roman"/>
          <w:sz w:val="24"/>
          <w:szCs w:val="24"/>
          <w:lang w:val="tr-TR"/>
        </w:rPr>
        <w:t>atış</w:t>
      </w:r>
      <w:r w:rsidR="00513EEE">
        <w:rPr>
          <w:rFonts w:ascii="Times New Roman" w:hAnsi="Times New Roman"/>
          <w:sz w:val="24"/>
          <w:szCs w:val="24"/>
          <w:lang w:val="tr-TR"/>
        </w:rPr>
        <w:t>lar</w:t>
      </w:r>
      <w:r w:rsidR="00043B82">
        <w:rPr>
          <w:rFonts w:ascii="Times New Roman" w:hAnsi="Times New Roman"/>
          <w:sz w:val="24"/>
          <w:szCs w:val="24"/>
          <w:lang w:val="tr-TR"/>
        </w:rPr>
        <w:t xml:space="preserve"> O</w:t>
      </w:r>
      <w:r w:rsidR="00472496" w:rsidRPr="000B3613">
        <w:rPr>
          <w:rFonts w:ascii="Times New Roman" w:hAnsi="Times New Roman"/>
          <w:sz w:val="24"/>
          <w:szCs w:val="24"/>
          <w:lang w:val="tr-TR"/>
        </w:rPr>
        <w:t xml:space="preserve">ranı olarak hesaplanmıştır. </w:t>
      </w:r>
      <w:r w:rsidR="00130DD0" w:rsidRPr="00130DD0">
        <w:rPr>
          <w:rFonts w:ascii="Times New Roman" w:hAnsi="Times New Roman"/>
          <w:i/>
          <w:sz w:val="24"/>
          <w:szCs w:val="24"/>
          <w:lang w:val="tr-TR"/>
        </w:rPr>
        <w:t xml:space="preserve">Net </w:t>
      </w:r>
      <w:r w:rsidR="007053B2" w:rsidRPr="000B3613">
        <w:rPr>
          <w:rFonts w:ascii="Times New Roman" w:hAnsi="Times New Roman"/>
          <w:i/>
          <w:sz w:val="24"/>
          <w:szCs w:val="24"/>
          <w:lang w:val="tr-TR"/>
        </w:rPr>
        <w:t>Çalışma Sermayesi O</w:t>
      </w:r>
      <w:r w:rsidR="00472496" w:rsidRPr="000B3613">
        <w:rPr>
          <w:rFonts w:ascii="Times New Roman" w:hAnsi="Times New Roman"/>
          <w:i/>
          <w:sz w:val="24"/>
          <w:szCs w:val="24"/>
          <w:lang w:val="tr-TR"/>
        </w:rPr>
        <w:t>ranı</w:t>
      </w:r>
      <w:r w:rsidRPr="000B3613">
        <w:rPr>
          <w:rFonts w:ascii="Times New Roman" w:hAnsi="Times New Roman"/>
          <w:i/>
          <w:iCs/>
          <w:sz w:val="24"/>
          <w:szCs w:val="24"/>
          <w:vertAlign w:val="subscript"/>
          <w:lang w:val="tr-TR"/>
        </w:rPr>
        <w:t>it</w:t>
      </w:r>
      <w:r w:rsidR="00C05CC9">
        <w:rPr>
          <w:rFonts w:ascii="Times New Roman" w:hAnsi="Times New Roman"/>
          <w:i/>
          <w:iCs/>
          <w:sz w:val="24"/>
          <w:szCs w:val="24"/>
          <w:vertAlign w:val="subscript"/>
          <w:lang w:val="tr-TR"/>
        </w:rPr>
        <w:t>,</w:t>
      </w:r>
      <w:r w:rsidR="00AD1D80" w:rsidRPr="000B3613">
        <w:rPr>
          <w:rFonts w:ascii="Times New Roman" w:hAnsi="Times New Roman"/>
          <w:i/>
          <w:iCs/>
          <w:sz w:val="24"/>
          <w:szCs w:val="24"/>
          <w:vertAlign w:val="subscript"/>
          <w:lang w:val="tr-TR"/>
        </w:rPr>
        <w:t xml:space="preserve"> </w:t>
      </w:r>
      <w:r w:rsidR="00513EEE">
        <w:rPr>
          <w:rFonts w:ascii="Times New Roman" w:hAnsi="Times New Roman"/>
          <w:sz w:val="24"/>
          <w:szCs w:val="24"/>
          <w:lang w:val="tr-TR"/>
        </w:rPr>
        <w:t>fir</w:t>
      </w:r>
      <w:r w:rsidR="00F92F56">
        <w:rPr>
          <w:rFonts w:ascii="Times New Roman" w:hAnsi="Times New Roman"/>
          <w:sz w:val="24"/>
          <w:szCs w:val="24"/>
          <w:lang w:val="tr-TR"/>
        </w:rPr>
        <w:t>manın Net Çalışma S</w:t>
      </w:r>
      <w:r w:rsidR="00043B82">
        <w:rPr>
          <w:rFonts w:ascii="Times New Roman" w:hAnsi="Times New Roman"/>
          <w:sz w:val="24"/>
          <w:szCs w:val="24"/>
          <w:lang w:val="tr-TR"/>
        </w:rPr>
        <w:t>ermayesi T</w:t>
      </w:r>
      <w:r w:rsidR="00513EEE">
        <w:rPr>
          <w:rFonts w:ascii="Times New Roman" w:hAnsi="Times New Roman"/>
          <w:sz w:val="24"/>
          <w:szCs w:val="24"/>
          <w:lang w:val="tr-TR"/>
        </w:rPr>
        <w:t>utarının T</w:t>
      </w:r>
      <w:r w:rsidR="00472496" w:rsidRPr="000B3613">
        <w:rPr>
          <w:rFonts w:ascii="Times New Roman" w:hAnsi="Times New Roman"/>
          <w:sz w:val="24"/>
          <w:szCs w:val="24"/>
          <w:lang w:val="tr-TR"/>
        </w:rPr>
        <w:t>op</w:t>
      </w:r>
      <w:r w:rsidR="00513EEE">
        <w:rPr>
          <w:rFonts w:ascii="Times New Roman" w:hAnsi="Times New Roman"/>
          <w:sz w:val="24"/>
          <w:szCs w:val="24"/>
          <w:lang w:val="tr-TR"/>
        </w:rPr>
        <w:t>lam V</w:t>
      </w:r>
      <w:r w:rsidR="00472496" w:rsidRPr="000B3613">
        <w:rPr>
          <w:rFonts w:ascii="Times New Roman" w:hAnsi="Times New Roman"/>
          <w:sz w:val="24"/>
          <w:szCs w:val="24"/>
          <w:lang w:val="tr-TR"/>
        </w:rPr>
        <w:t xml:space="preserve">arlıklar </w:t>
      </w:r>
      <w:r w:rsidR="00043B82">
        <w:rPr>
          <w:rFonts w:ascii="Times New Roman" w:hAnsi="Times New Roman"/>
          <w:sz w:val="24"/>
          <w:szCs w:val="24"/>
          <w:lang w:val="tr-TR"/>
        </w:rPr>
        <w:t>İ</w:t>
      </w:r>
      <w:r w:rsidR="00043B82" w:rsidRPr="000B3613">
        <w:rPr>
          <w:rFonts w:ascii="Times New Roman" w:hAnsi="Times New Roman"/>
          <w:sz w:val="24"/>
          <w:szCs w:val="24"/>
          <w:lang w:val="tr-TR"/>
        </w:rPr>
        <w:t>çinde</w:t>
      </w:r>
      <w:r w:rsidR="00472496" w:rsidRPr="000B3613">
        <w:rPr>
          <w:rFonts w:ascii="Times New Roman" w:hAnsi="Times New Roman"/>
          <w:sz w:val="24"/>
          <w:szCs w:val="24"/>
          <w:lang w:val="tr-TR"/>
        </w:rPr>
        <w:t xml:space="preserve">ki </w:t>
      </w:r>
      <w:r w:rsidR="00043B82">
        <w:rPr>
          <w:rFonts w:ascii="Times New Roman" w:hAnsi="Times New Roman"/>
          <w:sz w:val="24"/>
          <w:szCs w:val="24"/>
          <w:lang w:val="tr-TR"/>
        </w:rPr>
        <w:t>O</w:t>
      </w:r>
      <w:r w:rsidR="00472496" w:rsidRPr="000B3613">
        <w:rPr>
          <w:rFonts w:ascii="Times New Roman" w:hAnsi="Times New Roman"/>
          <w:sz w:val="24"/>
          <w:szCs w:val="24"/>
          <w:lang w:val="tr-TR"/>
        </w:rPr>
        <w:t>ranı</w:t>
      </w:r>
      <w:r w:rsidR="00513EEE">
        <w:rPr>
          <w:rFonts w:ascii="Times New Roman" w:hAnsi="Times New Roman"/>
          <w:sz w:val="24"/>
          <w:szCs w:val="24"/>
          <w:lang w:val="tr-TR"/>
        </w:rPr>
        <w:t>nı ifade etmektedir</w:t>
      </w:r>
      <w:r w:rsidR="00472496" w:rsidRPr="000B3613">
        <w:rPr>
          <w:rFonts w:ascii="Times New Roman" w:hAnsi="Times New Roman"/>
          <w:sz w:val="24"/>
          <w:szCs w:val="24"/>
          <w:lang w:val="tr-TR"/>
        </w:rPr>
        <w:t xml:space="preserve">. </w:t>
      </w:r>
      <w:r w:rsidR="00472496" w:rsidRPr="000B3613">
        <w:rPr>
          <w:rFonts w:ascii="Times New Roman" w:hAnsi="Times New Roman"/>
          <w:i/>
          <w:sz w:val="24"/>
          <w:szCs w:val="24"/>
          <w:lang w:val="tr-TR"/>
        </w:rPr>
        <w:t>Rekabet Düzeyi</w:t>
      </w:r>
      <w:r w:rsidRPr="000B3613">
        <w:rPr>
          <w:rFonts w:ascii="Times New Roman" w:hAnsi="Times New Roman"/>
          <w:i/>
          <w:iCs/>
          <w:sz w:val="24"/>
          <w:szCs w:val="24"/>
          <w:vertAlign w:val="subscript"/>
          <w:lang w:val="tr-TR"/>
        </w:rPr>
        <w:t>t</w:t>
      </w:r>
      <w:r w:rsidR="00AD1D80" w:rsidRPr="000B3613">
        <w:rPr>
          <w:rFonts w:ascii="Times New Roman" w:hAnsi="Times New Roman"/>
          <w:i/>
          <w:iCs/>
          <w:sz w:val="24"/>
          <w:szCs w:val="24"/>
          <w:vertAlign w:val="subscript"/>
          <w:lang w:val="tr-TR"/>
        </w:rPr>
        <w:t xml:space="preserve"> </w:t>
      </w:r>
      <w:r w:rsidR="007F371C">
        <w:rPr>
          <w:rFonts w:ascii="Times New Roman" w:hAnsi="Times New Roman"/>
          <w:sz w:val="24"/>
          <w:szCs w:val="24"/>
          <w:lang w:val="tr-TR"/>
        </w:rPr>
        <w:t>çimento</w:t>
      </w:r>
      <w:r w:rsidR="00472496" w:rsidRPr="000B3613">
        <w:rPr>
          <w:rFonts w:ascii="Times New Roman" w:hAnsi="Times New Roman"/>
          <w:sz w:val="24"/>
          <w:szCs w:val="24"/>
          <w:lang w:val="tr-TR"/>
        </w:rPr>
        <w:t xml:space="preserve"> sektöründeki firmalar için hesaplanan rekabet düz</w:t>
      </w:r>
      <w:r w:rsidR="005B5117" w:rsidRPr="000B3613">
        <w:rPr>
          <w:rFonts w:ascii="Times New Roman" w:hAnsi="Times New Roman"/>
          <w:sz w:val="24"/>
          <w:szCs w:val="24"/>
          <w:lang w:val="tr-TR"/>
        </w:rPr>
        <w:t>e</w:t>
      </w:r>
      <w:r w:rsidR="00513EEE">
        <w:rPr>
          <w:rFonts w:ascii="Times New Roman" w:hAnsi="Times New Roman"/>
          <w:sz w:val="24"/>
          <w:szCs w:val="24"/>
          <w:lang w:val="tr-TR"/>
        </w:rPr>
        <w:t>yi</w:t>
      </w:r>
      <w:r w:rsidR="00472496" w:rsidRPr="000B3613">
        <w:rPr>
          <w:rFonts w:ascii="Times New Roman" w:hAnsi="Times New Roman"/>
          <w:sz w:val="24"/>
          <w:szCs w:val="24"/>
          <w:lang w:val="tr-TR"/>
        </w:rPr>
        <w:t xml:space="preserve">nin endüstri </w:t>
      </w:r>
      <w:r w:rsidR="00513EEE">
        <w:rPr>
          <w:rFonts w:ascii="Times New Roman" w:hAnsi="Times New Roman"/>
          <w:sz w:val="24"/>
          <w:szCs w:val="24"/>
          <w:lang w:val="tr-TR"/>
        </w:rPr>
        <w:t xml:space="preserve">açısından </w:t>
      </w:r>
      <w:r w:rsidR="00472496" w:rsidRPr="000B3613">
        <w:rPr>
          <w:rFonts w:ascii="Times New Roman" w:hAnsi="Times New Roman"/>
          <w:sz w:val="24"/>
          <w:szCs w:val="24"/>
          <w:lang w:val="tr-TR"/>
        </w:rPr>
        <w:t xml:space="preserve">ortanca değeri hesaplanarak elde edilmiştir. </w:t>
      </w:r>
      <w:r w:rsidR="00FF36E9" w:rsidRPr="000B3613">
        <w:rPr>
          <w:rFonts w:ascii="Times New Roman" w:hAnsi="Times New Roman"/>
          <w:sz w:val="24"/>
          <w:szCs w:val="24"/>
          <w:lang w:val="tr-TR"/>
        </w:rPr>
        <w:t xml:space="preserve">Bu aşamada her bir firma için </w:t>
      </w:r>
      <w:r w:rsidR="00130DD0">
        <w:rPr>
          <w:rFonts w:ascii="Times New Roman" w:hAnsi="Times New Roman"/>
          <w:sz w:val="24"/>
          <w:szCs w:val="24"/>
          <w:lang w:val="tr-TR"/>
        </w:rPr>
        <w:t>piya</w:t>
      </w:r>
      <w:r w:rsidR="00513EEE">
        <w:rPr>
          <w:rFonts w:ascii="Times New Roman" w:hAnsi="Times New Roman"/>
          <w:sz w:val="24"/>
          <w:szCs w:val="24"/>
          <w:lang w:val="tr-TR"/>
        </w:rPr>
        <w:t xml:space="preserve">sa gücünün ölçüsü olan </w:t>
      </w:r>
      <w:r w:rsidR="00FF36E9" w:rsidRPr="000B3613">
        <w:rPr>
          <w:rFonts w:ascii="Times New Roman" w:hAnsi="Times New Roman"/>
          <w:sz w:val="24"/>
          <w:szCs w:val="24"/>
          <w:lang w:val="tr-TR"/>
        </w:rPr>
        <w:t>Lerner</w:t>
      </w:r>
      <w:r w:rsidR="00AD1D80" w:rsidRPr="000B3613">
        <w:rPr>
          <w:rFonts w:ascii="Times New Roman" w:hAnsi="Times New Roman"/>
          <w:sz w:val="24"/>
          <w:szCs w:val="24"/>
          <w:lang w:val="tr-TR"/>
        </w:rPr>
        <w:t xml:space="preserve"> </w:t>
      </w:r>
      <w:r w:rsidR="002A21C3">
        <w:rPr>
          <w:rFonts w:ascii="Times New Roman" w:hAnsi="Times New Roman"/>
          <w:sz w:val="24"/>
          <w:szCs w:val="24"/>
          <w:lang w:val="tr-TR"/>
        </w:rPr>
        <w:t>e</w:t>
      </w:r>
      <w:r w:rsidR="00FF36E9" w:rsidRPr="000B3613">
        <w:rPr>
          <w:rFonts w:ascii="Times New Roman" w:hAnsi="Times New Roman"/>
          <w:sz w:val="24"/>
          <w:szCs w:val="24"/>
          <w:lang w:val="tr-TR"/>
        </w:rPr>
        <w:t>nde</w:t>
      </w:r>
      <w:r w:rsidR="002A21C3">
        <w:rPr>
          <w:rFonts w:ascii="Times New Roman" w:hAnsi="Times New Roman"/>
          <w:sz w:val="24"/>
          <w:szCs w:val="24"/>
          <w:lang w:val="tr-TR"/>
        </w:rPr>
        <w:t>ks</w:t>
      </w:r>
      <w:r w:rsidR="00FF36E9" w:rsidRPr="000B3613">
        <w:rPr>
          <w:rFonts w:ascii="Times New Roman" w:hAnsi="Times New Roman"/>
          <w:sz w:val="24"/>
          <w:szCs w:val="24"/>
          <w:lang w:val="tr-TR"/>
        </w:rPr>
        <w:t xml:space="preserve"> </w:t>
      </w:r>
      <w:r w:rsidR="00513EEE">
        <w:rPr>
          <w:rFonts w:ascii="Times New Roman" w:hAnsi="Times New Roman"/>
          <w:sz w:val="24"/>
          <w:szCs w:val="24"/>
          <w:lang w:val="tr-TR"/>
        </w:rPr>
        <w:t xml:space="preserve">değerleri </w:t>
      </w:r>
      <w:r w:rsidR="00FF36E9" w:rsidRPr="000B3613">
        <w:rPr>
          <w:rFonts w:ascii="Times New Roman" w:hAnsi="Times New Roman"/>
          <w:sz w:val="24"/>
          <w:szCs w:val="24"/>
          <w:lang w:val="tr-TR"/>
        </w:rPr>
        <w:t xml:space="preserve">hesaplanmıştır. </w:t>
      </w:r>
      <w:r w:rsidR="00AB0577">
        <w:rPr>
          <w:rFonts w:ascii="Times New Roman" w:hAnsi="Times New Roman"/>
          <w:i/>
          <w:sz w:val="24"/>
          <w:szCs w:val="24"/>
          <w:lang w:val="tr-TR"/>
        </w:rPr>
        <w:t>GSYİH’deki</w:t>
      </w:r>
      <w:r w:rsidR="002A21C3">
        <w:rPr>
          <w:rFonts w:ascii="Times New Roman" w:hAnsi="Times New Roman"/>
          <w:i/>
          <w:sz w:val="24"/>
          <w:szCs w:val="24"/>
          <w:lang w:val="tr-TR"/>
        </w:rPr>
        <w:t xml:space="preserve"> </w:t>
      </w:r>
      <w:r w:rsidR="00FF36E9" w:rsidRPr="000B3613">
        <w:rPr>
          <w:rFonts w:ascii="Times New Roman" w:hAnsi="Times New Roman"/>
          <w:i/>
          <w:sz w:val="24"/>
          <w:szCs w:val="24"/>
          <w:lang w:val="tr-TR"/>
        </w:rPr>
        <w:t>Büyüme</w:t>
      </w:r>
      <w:r w:rsidRPr="000B3613">
        <w:rPr>
          <w:rFonts w:ascii="Times New Roman" w:hAnsi="Times New Roman"/>
          <w:i/>
          <w:iCs/>
          <w:sz w:val="24"/>
          <w:szCs w:val="24"/>
          <w:vertAlign w:val="subscript"/>
          <w:lang w:val="tr-TR"/>
        </w:rPr>
        <w:t>t</w:t>
      </w:r>
      <w:r w:rsidR="008C05F2">
        <w:rPr>
          <w:rFonts w:ascii="Times New Roman" w:hAnsi="Times New Roman"/>
          <w:iCs/>
          <w:sz w:val="24"/>
          <w:szCs w:val="24"/>
          <w:lang w:val="tr-TR"/>
        </w:rPr>
        <w:t>, T</w:t>
      </w:r>
      <w:r w:rsidR="00FF36E9" w:rsidRPr="000B3613">
        <w:rPr>
          <w:rFonts w:ascii="Times New Roman" w:hAnsi="Times New Roman"/>
          <w:iCs/>
          <w:sz w:val="24"/>
          <w:szCs w:val="24"/>
          <w:lang w:val="tr-TR"/>
        </w:rPr>
        <w:t xml:space="preserve">ürkiye’nin yıllara göre </w:t>
      </w:r>
      <w:r w:rsidR="00FD13A7" w:rsidRPr="000B3613">
        <w:rPr>
          <w:rFonts w:ascii="Times New Roman" w:hAnsi="Times New Roman"/>
          <w:iCs/>
          <w:sz w:val="24"/>
          <w:szCs w:val="24"/>
          <w:lang w:val="tr-TR"/>
        </w:rPr>
        <w:t xml:space="preserve">reel </w:t>
      </w:r>
      <w:r w:rsidR="00AB0577">
        <w:rPr>
          <w:rFonts w:ascii="Times New Roman" w:hAnsi="Times New Roman"/>
          <w:iCs/>
          <w:sz w:val="24"/>
          <w:szCs w:val="24"/>
          <w:lang w:val="tr-TR"/>
        </w:rPr>
        <w:t>GSYİH’deki</w:t>
      </w:r>
      <w:r w:rsidR="00FF36E9" w:rsidRPr="000B3613">
        <w:rPr>
          <w:rFonts w:ascii="Times New Roman" w:hAnsi="Times New Roman"/>
          <w:iCs/>
          <w:sz w:val="24"/>
          <w:szCs w:val="24"/>
          <w:lang w:val="tr-TR"/>
        </w:rPr>
        <w:t xml:space="preserve"> değişimi dikkate alınarak analizlere dahil edilmiştir.</w:t>
      </w:r>
      <w:r w:rsidR="00AD1D80" w:rsidRPr="000B3613">
        <w:rPr>
          <w:rFonts w:ascii="Times New Roman" w:hAnsi="Times New Roman"/>
          <w:iCs/>
          <w:sz w:val="24"/>
          <w:szCs w:val="24"/>
          <w:lang w:val="tr-TR"/>
        </w:rPr>
        <w:t xml:space="preserve"> </w:t>
      </w:r>
      <w:r w:rsidR="00FF36E9" w:rsidRPr="000B3613">
        <w:rPr>
          <w:rFonts w:ascii="Times New Roman" w:hAnsi="Times New Roman"/>
          <w:iCs/>
          <w:sz w:val="24"/>
          <w:szCs w:val="24"/>
          <w:lang w:val="tr-TR"/>
        </w:rPr>
        <w:t>Modelde</w:t>
      </w:r>
      <w:r w:rsidR="00AD1D80" w:rsidRPr="000B3613">
        <w:rPr>
          <w:rFonts w:ascii="Times New Roman" w:hAnsi="Times New Roman"/>
          <w:iCs/>
          <w:sz w:val="24"/>
          <w:szCs w:val="24"/>
          <w:lang w:val="tr-TR"/>
        </w:rPr>
        <w:t xml:space="preserve"> </w:t>
      </w:r>
      <w:r w:rsidRPr="000B3613">
        <w:rPr>
          <w:rFonts w:ascii="Times New Roman" w:hAnsi="Times New Roman"/>
          <w:i/>
          <w:sz w:val="24"/>
          <w:szCs w:val="24"/>
          <w:lang w:val="tr-TR"/>
        </w:rPr>
        <w:t>α</w:t>
      </w:r>
      <w:r w:rsidRPr="000B3613">
        <w:rPr>
          <w:rFonts w:ascii="Times New Roman" w:hAnsi="Times New Roman"/>
          <w:i/>
          <w:sz w:val="24"/>
          <w:szCs w:val="24"/>
          <w:vertAlign w:val="subscript"/>
          <w:lang w:val="tr-TR"/>
        </w:rPr>
        <w:t>it</w:t>
      </w:r>
      <w:r w:rsidRPr="000B3613">
        <w:rPr>
          <w:rFonts w:ascii="Times New Roman" w:hAnsi="Times New Roman"/>
          <w:sz w:val="24"/>
          <w:szCs w:val="24"/>
          <w:lang w:val="tr-TR"/>
        </w:rPr>
        <w:t xml:space="preserve">, </w:t>
      </w:r>
      <w:r w:rsidR="00FF36E9" w:rsidRPr="000B3613">
        <w:rPr>
          <w:rFonts w:ascii="Times New Roman" w:hAnsi="Times New Roman"/>
          <w:sz w:val="24"/>
          <w:szCs w:val="24"/>
          <w:lang w:val="tr-TR"/>
        </w:rPr>
        <w:t xml:space="preserve">sabit terim olup, </w:t>
      </w:r>
      <w:r w:rsidRPr="000B3613">
        <w:rPr>
          <w:rFonts w:ascii="Times New Roman" w:hAnsi="Times New Roman"/>
          <w:i/>
          <w:sz w:val="24"/>
          <w:szCs w:val="24"/>
          <w:lang w:val="tr-TR"/>
        </w:rPr>
        <w:t>ε</w:t>
      </w:r>
      <w:r w:rsidRPr="000B3613">
        <w:rPr>
          <w:rFonts w:ascii="Times New Roman" w:hAnsi="Times New Roman"/>
          <w:i/>
          <w:sz w:val="24"/>
          <w:szCs w:val="24"/>
          <w:vertAlign w:val="subscript"/>
          <w:lang w:val="tr-TR"/>
        </w:rPr>
        <w:t>it</w:t>
      </w:r>
      <w:r w:rsidR="00B85C1D">
        <w:rPr>
          <w:rFonts w:ascii="Times New Roman" w:hAnsi="Times New Roman"/>
          <w:i/>
          <w:sz w:val="24"/>
          <w:szCs w:val="24"/>
          <w:vertAlign w:val="subscript"/>
          <w:lang w:val="tr-TR"/>
        </w:rPr>
        <w:t xml:space="preserve"> </w:t>
      </w:r>
      <w:r w:rsidR="00FF36E9" w:rsidRPr="000B3613">
        <w:rPr>
          <w:rFonts w:ascii="Times New Roman" w:hAnsi="Times New Roman"/>
          <w:sz w:val="24"/>
          <w:szCs w:val="24"/>
          <w:lang w:val="tr-TR"/>
        </w:rPr>
        <w:t xml:space="preserve">hata terimini ifade etmektedir. </w:t>
      </w:r>
    </w:p>
    <w:p w:rsidR="00C85B6E" w:rsidRPr="000B3613" w:rsidRDefault="00C85B6E" w:rsidP="00C85B6E">
      <w:pPr>
        <w:ind w:firstLine="0"/>
        <w:rPr>
          <w:rFonts w:ascii="Times New Roman" w:hAnsi="Times New Roman"/>
          <w:sz w:val="24"/>
          <w:szCs w:val="24"/>
          <w:lang w:val="tr-TR"/>
        </w:rPr>
      </w:pPr>
    </w:p>
    <w:p w:rsidR="00FF36E9" w:rsidRDefault="00FF36E9" w:rsidP="00C85B6E">
      <w:pPr>
        <w:ind w:firstLine="0"/>
        <w:rPr>
          <w:rFonts w:ascii="Times New Roman" w:hAnsi="Times New Roman"/>
          <w:sz w:val="24"/>
          <w:szCs w:val="24"/>
          <w:lang w:val="tr-TR"/>
        </w:rPr>
      </w:pPr>
      <w:r w:rsidRPr="00400C1E">
        <w:rPr>
          <w:rFonts w:ascii="Times New Roman" w:hAnsi="Times New Roman"/>
          <w:sz w:val="24"/>
          <w:szCs w:val="24"/>
          <w:lang w:val="tr-TR"/>
        </w:rPr>
        <w:t>Endüstrideki rekabet düzeyi</w:t>
      </w:r>
      <w:r w:rsidR="0035541F" w:rsidRPr="00400C1E">
        <w:rPr>
          <w:rFonts w:ascii="Times New Roman" w:hAnsi="Times New Roman"/>
          <w:sz w:val="24"/>
          <w:szCs w:val="24"/>
          <w:lang w:val="tr-TR"/>
        </w:rPr>
        <w:t>,</w:t>
      </w:r>
      <w:r w:rsidRPr="00400C1E">
        <w:rPr>
          <w:rFonts w:ascii="Times New Roman" w:hAnsi="Times New Roman"/>
          <w:sz w:val="24"/>
          <w:szCs w:val="24"/>
          <w:lang w:val="tr-TR"/>
        </w:rPr>
        <w:t xml:space="preserve"> Lerner</w:t>
      </w:r>
      <w:r w:rsidR="00AD1D80" w:rsidRPr="00400C1E">
        <w:rPr>
          <w:rFonts w:ascii="Times New Roman" w:hAnsi="Times New Roman"/>
          <w:sz w:val="24"/>
          <w:szCs w:val="24"/>
          <w:lang w:val="tr-TR"/>
        </w:rPr>
        <w:t xml:space="preserve"> </w:t>
      </w:r>
      <w:r w:rsidR="002A21C3" w:rsidRPr="00400C1E">
        <w:rPr>
          <w:rFonts w:ascii="Times New Roman" w:hAnsi="Times New Roman"/>
          <w:sz w:val="24"/>
          <w:szCs w:val="24"/>
          <w:lang w:val="tr-TR"/>
        </w:rPr>
        <w:t>e</w:t>
      </w:r>
      <w:r w:rsidRPr="00400C1E">
        <w:rPr>
          <w:rFonts w:ascii="Times New Roman" w:hAnsi="Times New Roman"/>
          <w:sz w:val="24"/>
          <w:szCs w:val="24"/>
          <w:lang w:val="tr-TR"/>
        </w:rPr>
        <w:t>nde</w:t>
      </w:r>
      <w:r w:rsidR="002A21C3" w:rsidRPr="00400C1E">
        <w:rPr>
          <w:rFonts w:ascii="Times New Roman" w:hAnsi="Times New Roman"/>
          <w:sz w:val="24"/>
          <w:szCs w:val="24"/>
          <w:lang w:val="tr-TR"/>
        </w:rPr>
        <w:t>ks</w:t>
      </w:r>
      <w:r w:rsidRPr="00400C1E">
        <w:rPr>
          <w:rFonts w:ascii="Times New Roman" w:hAnsi="Times New Roman"/>
          <w:sz w:val="24"/>
          <w:szCs w:val="24"/>
          <w:lang w:val="tr-TR"/>
        </w:rPr>
        <w:t xml:space="preserve"> </w:t>
      </w:r>
      <w:r w:rsidR="0035541F" w:rsidRPr="00400C1E">
        <w:rPr>
          <w:rFonts w:ascii="Times New Roman" w:hAnsi="Times New Roman"/>
          <w:sz w:val="24"/>
          <w:szCs w:val="24"/>
          <w:lang w:val="tr-TR"/>
        </w:rPr>
        <w:t xml:space="preserve">aracılığıyla </w:t>
      </w:r>
      <w:r w:rsidRPr="00400C1E">
        <w:rPr>
          <w:rFonts w:ascii="Times New Roman" w:hAnsi="Times New Roman"/>
          <w:sz w:val="24"/>
          <w:szCs w:val="24"/>
          <w:lang w:val="tr-TR"/>
        </w:rPr>
        <w:t>hesaplanmıştır.</w:t>
      </w:r>
      <w:r w:rsidR="0035541F" w:rsidRPr="00400C1E">
        <w:rPr>
          <w:rFonts w:ascii="Times New Roman" w:hAnsi="Times New Roman"/>
          <w:sz w:val="24"/>
          <w:szCs w:val="24"/>
          <w:lang w:val="tr-TR"/>
        </w:rPr>
        <w:t xml:space="preserve"> </w:t>
      </w:r>
      <w:r w:rsidRPr="00400C1E">
        <w:rPr>
          <w:rFonts w:ascii="Times New Roman" w:hAnsi="Times New Roman"/>
          <w:sz w:val="24"/>
          <w:szCs w:val="24"/>
          <w:lang w:val="tr-TR"/>
        </w:rPr>
        <w:t>Lerner</w:t>
      </w:r>
      <w:r w:rsidR="00AD1D80" w:rsidRPr="00400C1E">
        <w:rPr>
          <w:rFonts w:ascii="Times New Roman" w:hAnsi="Times New Roman"/>
          <w:sz w:val="24"/>
          <w:szCs w:val="24"/>
          <w:lang w:val="tr-TR"/>
        </w:rPr>
        <w:t xml:space="preserve"> </w:t>
      </w:r>
      <w:r w:rsidR="002A21C3" w:rsidRPr="00400C1E">
        <w:rPr>
          <w:rFonts w:ascii="Times New Roman" w:hAnsi="Times New Roman"/>
          <w:sz w:val="24"/>
          <w:szCs w:val="24"/>
          <w:lang w:val="tr-TR"/>
        </w:rPr>
        <w:t>e</w:t>
      </w:r>
      <w:r w:rsidRPr="00400C1E">
        <w:rPr>
          <w:rFonts w:ascii="Times New Roman" w:hAnsi="Times New Roman"/>
          <w:sz w:val="24"/>
          <w:szCs w:val="24"/>
          <w:lang w:val="tr-TR"/>
        </w:rPr>
        <w:t>nde</w:t>
      </w:r>
      <w:r w:rsidR="002A21C3" w:rsidRPr="00400C1E">
        <w:rPr>
          <w:rFonts w:ascii="Times New Roman" w:hAnsi="Times New Roman"/>
          <w:sz w:val="24"/>
          <w:szCs w:val="24"/>
          <w:lang w:val="tr-TR"/>
        </w:rPr>
        <w:t>ks</w:t>
      </w:r>
      <w:r w:rsidRPr="00400C1E">
        <w:rPr>
          <w:rFonts w:ascii="Times New Roman" w:hAnsi="Times New Roman"/>
          <w:sz w:val="24"/>
          <w:szCs w:val="24"/>
          <w:lang w:val="tr-TR"/>
        </w:rPr>
        <w:t>, firma</w:t>
      </w:r>
      <w:r w:rsidR="0035541F" w:rsidRPr="00400C1E">
        <w:rPr>
          <w:rFonts w:ascii="Times New Roman" w:hAnsi="Times New Roman"/>
          <w:sz w:val="24"/>
          <w:szCs w:val="24"/>
          <w:lang w:val="tr-TR"/>
        </w:rPr>
        <w:t>nın</w:t>
      </w:r>
      <w:r w:rsidRPr="00400C1E">
        <w:rPr>
          <w:rFonts w:ascii="Times New Roman" w:hAnsi="Times New Roman"/>
          <w:sz w:val="24"/>
          <w:szCs w:val="24"/>
          <w:lang w:val="tr-TR"/>
        </w:rPr>
        <w:t xml:space="preserve"> piyasa gücü</w:t>
      </w:r>
      <w:r w:rsidR="0035541F" w:rsidRPr="00400C1E">
        <w:rPr>
          <w:rFonts w:ascii="Times New Roman" w:hAnsi="Times New Roman"/>
          <w:sz w:val="24"/>
          <w:szCs w:val="24"/>
          <w:lang w:val="tr-TR"/>
        </w:rPr>
        <w:t xml:space="preserve"> açısından bir gösterge </w:t>
      </w:r>
      <w:r w:rsidR="00A06E1A">
        <w:rPr>
          <w:rFonts w:ascii="Times New Roman" w:hAnsi="Times New Roman"/>
          <w:sz w:val="24"/>
          <w:szCs w:val="24"/>
          <w:lang w:val="tr-TR"/>
        </w:rPr>
        <w:t>niteliğindedir</w:t>
      </w:r>
      <w:r w:rsidR="0035541F" w:rsidRPr="00400C1E">
        <w:rPr>
          <w:rFonts w:ascii="Times New Roman" w:hAnsi="Times New Roman"/>
          <w:sz w:val="24"/>
          <w:szCs w:val="24"/>
          <w:lang w:val="tr-TR"/>
        </w:rPr>
        <w:t xml:space="preserve">. Firmanın rekabet düzeyi ise, </w:t>
      </w:r>
      <w:r w:rsidR="002A21C3" w:rsidRPr="00400C1E">
        <w:rPr>
          <w:rFonts w:ascii="Times New Roman" w:hAnsi="Times New Roman"/>
          <w:sz w:val="24"/>
          <w:szCs w:val="24"/>
          <w:lang w:val="tr-TR"/>
        </w:rPr>
        <w:t>“1-Lerner e</w:t>
      </w:r>
      <w:r w:rsidRPr="00400C1E">
        <w:rPr>
          <w:rFonts w:ascii="Times New Roman" w:hAnsi="Times New Roman"/>
          <w:sz w:val="24"/>
          <w:szCs w:val="24"/>
          <w:lang w:val="tr-TR"/>
        </w:rPr>
        <w:t>nde</w:t>
      </w:r>
      <w:r w:rsidR="002A21C3" w:rsidRPr="00400C1E">
        <w:rPr>
          <w:rFonts w:ascii="Times New Roman" w:hAnsi="Times New Roman"/>
          <w:sz w:val="24"/>
          <w:szCs w:val="24"/>
          <w:lang w:val="tr-TR"/>
        </w:rPr>
        <w:t>ks</w:t>
      </w:r>
      <w:r w:rsidRPr="00400C1E">
        <w:rPr>
          <w:rFonts w:ascii="Times New Roman" w:hAnsi="Times New Roman"/>
          <w:sz w:val="24"/>
          <w:szCs w:val="24"/>
          <w:lang w:val="tr-TR"/>
        </w:rPr>
        <w:t xml:space="preserve">” </w:t>
      </w:r>
      <w:r w:rsidR="0035541F" w:rsidRPr="00400C1E">
        <w:rPr>
          <w:rFonts w:ascii="Times New Roman" w:hAnsi="Times New Roman"/>
          <w:sz w:val="24"/>
          <w:szCs w:val="24"/>
          <w:lang w:val="tr-TR"/>
        </w:rPr>
        <w:t xml:space="preserve">şeklinde hesaplanmaktadır. Bir sektördeki rekabet düzeyinin yüksek olması, o sektörde yer alan firmaların sektördeki ekonomik faaliyetleri etkileyebilecek kadar piyasa gücüne sahip olmadıkları anlamına gelmektedir. Firma verileri üzerinden Lerner endeks hesaplanması, </w:t>
      </w:r>
      <w:r w:rsidRPr="00400C1E">
        <w:rPr>
          <w:rFonts w:ascii="Times New Roman" w:hAnsi="Times New Roman"/>
          <w:sz w:val="24"/>
          <w:szCs w:val="24"/>
          <w:lang w:val="tr-TR"/>
        </w:rPr>
        <w:t>literatürde</w:t>
      </w:r>
      <w:r w:rsidR="00A57545" w:rsidRPr="00400C1E">
        <w:rPr>
          <w:rFonts w:ascii="Times New Roman" w:hAnsi="Times New Roman"/>
          <w:sz w:val="24"/>
          <w:szCs w:val="24"/>
          <w:lang w:val="tr-TR"/>
        </w:rPr>
        <w:t xml:space="preserve"> </w:t>
      </w:r>
      <w:r w:rsidR="0035541F" w:rsidRPr="00400C1E">
        <w:rPr>
          <w:rFonts w:ascii="Times New Roman" w:hAnsi="Times New Roman"/>
          <w:sz w:val="24"/>
          <w:szCs w:val="24"/>
          <w:lang w:val="tr-TR"/>
        </w:rPr>
        <w:t xml:space="preserve">öncü nitelikte olan </w:t>
      </w:r>
      <w:r w:rsidR="00513EEE" w:rsidRPr="00400C1E">
        <w:rPr>
          <w:rFonts w:ascii="Times New Roman" w:hAnsi="Times New Roman"/>
          <w:sz w:val="24"/>
          <w:szCs w:val="24"/>
          <w:lang w:val="tr-TR"/>
        </w:rPr>
        <w:t>Aghion ve diğerleri</w:t>
      </w:r>
      <w:r w:rsidRPr="00400C1E">
        <w:rPr>
          <w:rFonts w:ascii="Times New Roman" w:hAnsi="Times New Roman"/>
          <w:sz w:val="24"/>
          <w:szCs w:val="24"/>
          <w:lang w:val="tr-TR"/>
        </w:rPr>
        <w:t xml:space="preserve"> (2005) çalışmasında</w:t>
      </w:r>
      <w:r w:rsidR="0035541F" w:rsidRPr="00400C1E">
        <w:rPr>
          <w:rFonts w:ascii="Times New Roman" w:hAnsi="Times New Roman"/>
          <w:sz w:val="24"/>
          <w:szCs w:val="24"/>
          <w:lang w:val="tr-TR"/>
        </w:rPr>
        <w:t xml:space="preserve"> açıklanmaktadır. Çalışmada, </w:t>
      </w:r>
      <w:r w:rsidR="007053B2" w:rsidRPr="00400C1E">
        <w:rPr>
          <w:rFonts w:ascii="Times New Roman" w:hAnsi="Times New Roman"/>
          <w:sz w:val="24"/>
          <w:szCs w:val="24"/>
          <w:lang w:val="tr-TR"/>
        </w:rPr>
        <w:t>L</w:t>
      </w:r>
      <w:r w:rsidRPr="00400C1E">
        <w:rPr>
          <w:rFonts w:ascii="Times New Roman" w:hAnsi="Times New Roman"/>
          <w:sz w:val="24"/>
          <w:szCs w:val="24"/>
          <w:lang w:val="tr-TR"/>
        </w:rPr>
        <w:t>erner</w:t>
      </w:r>
      <w:r w:rsidR="00AD1D80" w:rsidRPr="00400C1E">
        <w:rPr>
          <w:rFonts w:ascii="Times New Roman" w:hAnsi="Times New Roman"/>
          <w:sz w:val="24"/>
          <w:szCs w:val="24"/>
          <w:lang w:val="tr-TR"/>
        </w:rPr>
        <w:t xml:space="preserve"> </w:t>
      </w:r>
      <w:r w:rsidR="002A21C3" w:rsidRPr="00400C1E">
        <w:rPr>
          <w:rFonts w:ascii="Times New Roman" w:hAnsi="Times New Roman"/>
          <w:sz w:val="24"/>
          <w:szCs w:val="24"/>
          <w:lang w:val="tr-TR"/>
        </w:rPr>
        <w:t>e</w:t>
      </w:r>
      <w:r w:rsidRPr="00400C1E">
        <w:rPr>
          <w:rFonts w:ascii="Times New Roman" w:hAnsi="Times New Roman"/>
          <w:sz w:val="24"/>
          <w:szCs w:val="24"/>
          <w:lang w:val="tr-TR"/>
        </w:rPr>
        <w:t>nde</w:t>
      </w:r>
      <w:r w:rsidR="002A21C3" w:rsidRPr="00400C1E">
        <w:rPr>
          <w:rFonts w:ascii="Times New Roman" w:hAnsi="Times New Roman"/>
          <w:sz w:val="24"/>
          <w:szCs w:val="24"/>
          <w:lang w:val="tr-TR"/>
        </w:rPr>
        <w:t>ks</w:t>
      </w:r>
      <w:r w:rsidRPr="00400C1E">
        <w:rPr>
          <w:rFonts w:ascii="Times New Roman" w:hAnsi="Times New Roman"/>
          <w:sz w:val="24"/>
          <w:szCs w:val="24"/>
          <w:lang w:val="tr-TR"/>
        </w:rPr>
        <w:t>, (Fa</w:t>
      </w:r>
      <w:r w:rsidR="00014915" w:rsidRPr="00400C1E">
        <w:rPr>
          <w:rFonts w:ascii="Times New Roman" w:hAnsi="Times New Roman"/>
          <w:sz w:val="24"/>
          <w:szCs w:val="24"/>
          <w:lang w:val="tr-TR"/>
        </w:rPr>
        <w:t>a</w:t>
      </w:r>
      <w:r w:rsidR="00A442CE">
        <w:rPr>
          <w:rFonts w:ascii="Times New Roman" w:hAnsi="Times New Roman"/>
          <w:sz w:val="24"/>
          <w:szCs w:val="24"/>
          <w:lang w:val="tr-TR"/>
        </w:rPr>
        <w:t>liyet Kâ</w:t>
      </w:r>
      <w:r w:rsidRPr="00400C1E">
        <w:rPr>
          <w:rFonts w:ascii="Times New Roman" w:hAnsi="Times New Roman"/>
          <w:sz w:val="24"/>
          <w:szCs w:val="24"/>
          <w:lang w:val="tr-TR"/>
        </w:rPr>
        <w:t>rı – Finansal Maliyet)/Satışlar</w:t>
      </w:r>
      <w:r w:rsidR="007053B2" w:rsidRPr="00400C1E">
        <w:rPr>
          <w:rFonts w:ascii="Times New Roman" w:hAnsi="Times New Roman"/>
          <w:sz w:val="24"/>
          <w:szCs w:val="24"/>
          <w:lang w:val="tr-TR"/>
        </w:rPr>
        <w:t xml:space="preserve"> oranı aracılığıyla h</w:t>
      </w:r>
      <w:r w:rsidR="005B5117" w:rsidRPr="00400C1E">
        <w:rPr>
          <w:rFonts w:ascii="Times New Roman" w:hAnsi="Times New Roman"/>
          <w:sz w:val="24"/>
          <w:szCs w:val="24"/>
          <w:lang w:val="tr-TR"/>
        </w:rPr>
        <w:t>esaplanmaktadır.</w:t>
      </w:r>
      <w:r w:rsidR="0092716A">
        <w:rPr>
          <w:rFonts w:ascii="Times New Roman" w:hAnsi="Times New Roman"/>
          <w:sz w:val="24"/>
          <w:szCs w:val="24"/>
          <w:lang w:val="tr-TR"/>
        </w:rPr>
        <w:t xml:space="preserve"> F</w:t>
      </w:r>
      <w:r w:rsidR="002D7724">
        <w:rPr>
          <w:rFonts w:ascii="Times New Roman" w:hAnsi="Times New Roman"/>
          <w:sz w:val="24"/>
          <w:szCs w:val="24"/>
          <w:lang w:val="tr-TR"/>
        </w:rPr>
        <w:t>aaliyet K</w:t>
      </w:r>
      <w:r w:rsidR="0092716A">
        <w:rPr>
          <w:rFonts w:ascii="Times New Roman" w:hAnsi="Times New Roman"/>
          <w:sz w:val="24"/>
          <w:szCs w:val="24"/>
          <w:lang w:val="tr-TR"/>
        </w:rPr>
        <w:t>â</w:t>
      </w:r>
      <w:r w:rsidR="0035541F" w:rsidRPr="00400C1E">
        <w:rPr>
          <w:rFonts w:ascii="Times New Roman" w:hAnsi="Times New Roman"/>
          <w:sz w:val="24"/>
          <w:szCs w:val="24"/>
          <w:lang w:val="tr-TR"/>
        </w:rPr>
        <w:t>rı, fir</w:t>
      </w:r>
      <w:r w:rsidR="0092716A">
        <w:rPr>
          <w:rFonts w:ascii="Times New Roman" w:hAnsi="Times New Roman"/>
          <w:sz w:val="24"/>
          <w:szCs w:val="24"/>
          <w:lang w:val="tr-TR"/>
        </w:rPr>
        <w:t>manın faiz ve vergiden önceki kâ</w:t>
      </w:r>
      <w:r w:rsidR="0035541F" w:rsidRPr="00400C1E">
        <w:rPr>
          <w:rFonts w:ascii="Times New Roman" w:hAnsi="Times New Roman"/>
          <w:sz w:val="24"/>
          <w:szCs w:val="24"/>
          <w:lang w:val="tr-TR"/>
        </w:rPr>
        <w:t>r düzeyini ifade etmektedir.</w:t>
      </w:r>
      <w:r w:rsidR="002D7724">
        <w:rPr>
          <w:rFonts w:ascii="Times New Roman" w:hAnsi="Times New Roman"/>
          <w:sz w:val="24"/>
          <w:szCs w:val="24"/>
          <w:lang w:val="tr-TR"/>
        </w:rPr>
        <w:t xml:space="preserve"> Finansal M</w:t>
      </w:r>
      <w:r w:rsidR="009E5CB4">
        <w:rPr>
          <w:rFonts w:ascii="Times New Roman" w:hAnsi="Times New Roman"/>
          <w:sz w:val="24"/>
          <w:szCs w:val="24"/>
          <w:lang w:val="tr-TR"/>
        </w:rPr>
        <w:t xml:space="preserve">aliyet ise, firma varlıklarının yerine koyma maliyetidir. Oranın </w:t>
      </w:r>
      <w:r w:rsidR="007D1B64">
        <w:rPr>
          <w:rFonts w:ascii="Times New Roman" w:hAnsi="Times New Roman"/>
          <w:sz w:val="24"/>
          <w:szCs w:val="24"/>
          <w:lang w:val="tr-TR"/>
        </w:rPr>
        <w:t xml:space="preserve">paydasındaki satışlar ise, firmanın ilgili yıldaki </w:t>
      </w:r>
      <w:r w:rsidR="002D7724">
        <w:rPr>
          <w:rFonts w:ascii="Times New Roman" w:hAnsi="Times New Roman"/>
          <w:sz w:val="24"/>
          <w:szCs w:val="24"/>
          <w:lang w:val="tr-TR"/>
        </w:rPr>
        <w:t xml:space="preserve">Net Satışlar Tutarı </w:t>
      </w:r>
      <w:r w:rsidR="007D1B64">
        <w:rPr>
          <w:rFonts w:ascii="Times New Roman" w:hAnsi="Times New Roman"/>
          <w:sz w:val="24"/>
          <w:szCs w:val="24"/>
          <w:lang w:val="tr-TR"/>
        </w:rPr>
        <w:t xml:space="preserve">dikkate alınarak hesaplanmaktadır. </w:t>
      </w:r>
      <w:r w:rsidR="005B5117" w:rsidRPr="00400C1E">
        <w:rPr>
          <w:rFonts w:ascii="Times New Roman" w:hAnsi="Times New Roman"/>
          <w:sz w:val="24"/>
          <w:szCs w:val="24"/>
          <w:lang w:val="tr-TR"/>
        </w:rPr>
        <w:t>Rekabet düzeyi</w:t>
      </w:r>
      <w:r w:rsidR="00400C1E" w:rsidRPr="00400C1E">
        <w:rPr>
          <w:rFonts w:ascii="Times New Roman" w:hAnsi="Times New Roman"/>
          <w:sz w:val="24"/>
          <w:szCs w:val="24"/>
          <w:lang w:val="tr-TR"/>
        </w:rPr>
        <w:t xml:space="preserve">, 0 ile 1 arasında değer almaktadır. Değişkenin değerinin 1 olması halinde tam rekabet piyasası söz konusu olmaktadır. </w:t>
      </w:r>
      <w:r w:rsidR="00A06E1A">
        <w:rPr>
          <w:rFonts w:ascii="Times New Roman" w:hAnsi="Times New Roman"/>
          <w:sz w:val="24"/>
          <w:szCs w:val="24"/>
          <w:lang w:val="tr-TR"/>
        </w:rPr>
        <w:t>R</w:t>
      </w:r>
      <w:r w:rsidR="00400C1E" w:rsidRPr="00400C1E">
        <w:rPr>
          <w:rFonts w:ascii="Times New Roman" w:hAnsi="Times New Roman"/>
          <w:sz w:val="24"/>
          <w:szCs w:val="24"/>
          <w:lang w:val="tr-TR"/>
        </w:rPr>
        <w:t>ekabet düzeyinin 0</w:t>
      </w:r>
      <w:r w:rsidR="00A06E1A">
        <w:rPr>
          <w:rFonts w:ascii="Times New Roman" w:hAnsi="Times New Roman"/>
          <w:sz w:val="24"/>
          <w:szCs w:val="24"/>
          <w:lang w:val="tr-TR"/>
        </w:rPr>
        <w:t xml:space="preserve">’a yaklaşması </w:t>
      </w:r>
      <w:r w:rsidR="00400C1E" w:rsidRPr="00400C1E">
        <w:rPr>
          <w:rFonts w:ascii="Times New Roman" w:hAnsi="Times New Roman"/>
          <w:sz w:val="24"/>
          <w:szCs w:val="24"/>
          <w:lang w:val="tr-TR"/>
        </w:rPr>
        <w:t xml:space="preserve">ise monopol piyasayı </w:t>
      </w:r>
      <w:r w:rsidR="00A06E1A">
        <w:rPr>
          <w:rFonts w:ascii="Times New Roman" w:hAnsi="Times New Roman"/>
          <w:sz w:val="24"/>
          <w:szCs w:val="24"/>
          <w:lang w:val="tr-TR"/>
        </w:rPr>
        <w:t>işaret etmektedir</w:t>
      </w:r>
      <w:r w:rsidR="00400C1E" w:rsidRPr="00400C1E">
        <w:rPr>
          <w:rFonts w:ascii="Times New Roman" w:hAnsi="Times New Roman"/>
          <w:sz w:val="24"/>
          <w:szCs w:val="24"/>
          <w:lang w:val="tr-TR"/>
        </w:rPr>
        <w:t xml:space="preserve">. </w:t>
      </w:r>
      <w:r w:rsidR="007053B2" w:rsidRPr="000B3613">
        <w:rPr>
          <w:rFonts w:ascii="Times New Roman" w:hAnsi="Times New Roman"/>
          <w:sz w:val="24"/>
          <w:szCs w:val="24"/>
          <w:lang w:val="tr-TR"/>
        </w:rPr>
        <w:t xml:space="preserve">   </w:t>
      </w:r>
    </w:p>
    <w:p w:rsidR="00C85B6E" w:rsidRPr="000B3613" w:rsidRDefault="00C85B6E" w:rsidP="00C85B6E">
      <w:pPr>
        <w:ind w:firstLine="0"/>
        <w:rPr>
          <w:rFonts w:ascii="Times New Roman" w:hAnsi="Times New Roman"/>
          <w:sz w:val="24"/>
          <w:szCs w:val="24"/>
          <w:lang w:val="tr-TR"/>
        </w:rPr>
      </w:pPr>
    </w:p>
    <w:p w:rsidR="00656B90" w:rsidRPr="000B3613" w:rsidRDefault="002A21C3" w:rsidP="00C85B6E">
      <w:pPr>
        <w:ind w:firstLine="0"/>
        <w:rPr>
          <w:rFonts w:ascii="Times New Roman" w:hAnsi="Times New Roman"/>
          <w:sz w:val="24"/>
          <w:szCs w:val="24"/>
          <w:lang w:val="tr-TR"/>
        </w:rPr>
      </w:pPr>
      <w:r w:rsidRPr="00B46F50">
        <w:rPr>
          <w:rFonts w:ascii="Times New Roman" w:hAnsi="Times New Roman"/>
          <w:sz w:val="24"/>
          <w:szCs w:val="24"/>
          <w:lang w:val="tr-TR"/>
        </w:rPr>
        <w:t xml:space="preserve">Regresyon analizinden elde edilen bulguların </w:t>
      </w:r>
      <w:r w:rsidR="00656B90" w:rsidRPr="00B46F50">
        <w:rPr>
          <w:rFonts w:ascii="Times New Roman" w:hAnsi="Times New Roman"/>
          <w:sz w:val="24"/>
          <w:szCs w:val="24"/>
          <w:lang w:val="tr-TR"/>
        </w:rPr>
        <w:t xml:space="preserve">geçerli olabilmesi için </w:t>
      </w:r>
      <w:r w:rsidR="002D7724" w:rsidRPr="00B46F50">
        <w:rPr>
          <w:rFonts w:ascii="Times New Roman" w:hAnsi="Times New Roman"/>
          <w:sz w:val="24"/>
          <w:szCs w:val="24"/>
          <w:lang w:val="tr-TR"/>
        </w:rPr>
        <w:t xml:space="preserve">En Küçük Kareler Tahmin Yöntemine </w:t>
      </w:r>
      <w:r w:rsidR="00656B90" w:rsidRPr="00B46F50">
        <w:rPr>
          <w:rFonts w:ascii="Times New Roman" w:hAnsi="Times New Roman"/>
          <w:sz w:val="24"/>
          <w:szCs w:val="24"/>
          <w:lang w:val="tr-TR"/>
        </w:rPr>
        <w:t xml:space="preserve">ilişkin gerekli varsayımların sağlanması önemlidir. Bu amaca yönelik olarak araştırma modelinde </w:t>
      </w:r>
      <w:r w:rsidR="00406056" w:rsidRPr="00B46F50">
        <w:rPr>
          <w:rFonts w:ascii="Times New Roman" w:hAnsi="Times New Roman"/>
          <w:sz w:val="24"/>
          <w:szCs w:val="24"/>
          <w:lang w:val="tr-TR"/>
        </w:rPr>
        <w:t>değişen varyans (</w:t>
      </w:r>
      <w:r w:rsidR="00656B90" w:rsidRPr="00B46F50">
        <w:rPr>
          <w:rFonts w:ascii="Times New Roman" w:hAnsi="Times New Roman"/>
          <w:sz w:val="24"/>
          <w:szCs w:val="24"/>
          <w:lang w:val="tr-TR"/>
        </w:rPr>
        <w:t>heteroscedasticity</w:t>
      </w:r>
      <w:r w:rsidR="00406056" w:rsidRPr="00B46F50">
        <w:rPr>
          <w:rFonts w:ascii="Times New Roman" w:hAnsi="Times New Roman"/>
          <w:sz w:val="24"/>
          <w:szCs w:val="24"/>
          <w:lang w:val="tr-TR"/>
        </w:rPr>
        <w:t>)</w:t>
      </w:r>
      <w:r w:rsidR="00656B90" w:rsidRPr="00B46F50">
        <w:rPr>
          <w:rFonts w:ascii="Times New Roman" w:hAnsi="Times New Roman"/>
          <w:sz w:val="24"/>
          <w:szCs w:val="24"/>
          <w:lang w:val="tr-TR"/>
        </w:rPr>
        <w:t xml:space="preserve"> problem</w:t>
      </w:r>
      <w:r w:rsidR="00392284">
        <w:rPr>
          <w:rFonts w:ascii="Times New Roman" w:hAnsi="Times New Roman"/>
          <w:sz w:val="24"/>
          <w:szCs w:val="24"/>
          <w:lang w:val="tr-TR"/>
        </w:rPr>
        <w:t>i olup olmadığı Breusch-Pagan/</w:t>
      </w:r>
      <w:r w:rsidR="00656B90" w:rsidRPr="00B46F50">
        <w:rPr>
          <w:rFonts w:ascii="Times New Roman" w:hAnsi="Times New Roman"/>
          <w:sz w:val="24"/>
          <w:szCs w:val="24"/>
          <w:lang w:val="tr-TR"/>
        </w:rPr>
        <w:t>Cook-Weisberg test aracılığıyla araştırılmıştır. Diğ</w:t>
      </w:r>
      <w:r w:rsidR="00A81DC0">
        <w:rPr>
          <w:rFonts w:ascii="Times New Roman" w:hAnsi="Times New Roman"/>
          <w:sz w:val="24"/>
          <w:szCs w:val="24"/>
          <w:lang w:val="tr-TR"/>
        </w:rPr>
        <w:t>er önemli bir unsur değişkenler</w:t>
      </w:r>
      <w:r w:rsidR="00656B90" w:rsidRPr="00B46F50">
        <w:rPr>
          <w:rFonts w:ascii="Times New Roman" w:hAnsi="Times New Roman"/>
          <w:sz w:val="24"/>
          <w:szCs w:val="24"/>
          <w:lang w:val="tr-TR"/>
        </w:rPr>
        <w:t xml:space="preserve"> arasında çoklu doğrusal bağlantı olup olmadığıdır. Bu konu, </w:t>
      </w:r>
      <w:r w:rsidR="002D7724" w:rsidRPr="00B46F50">
        <w:rPr>
          <w:rFonts w:ascii="Times New Roman" w:hAnsi="Times New Roman"/>
          <w:sz w:val="24"/>
          <w:szCs w:val="24"/>
          <w:lang w:val="tr-TR"/>
        </w:rPr>
        <w:t xml:space="preserve">Varyans Artış Faktörü </w:t>
      </w:r>
      <w:r w:rsidR="00656B90" w:rsidRPr="00B46F50">
        <w:rPr>
          <w:rFonts w:ascii="Times New Roman" w:hAnsi="Times New Roman"/>
          <w:sz w:val="24"/>
          <w:szCs w:val="24"/>
          <w:lang w:val="tr-TR"/>
        </w:rPr>
        <w:t>(Var</w:t>
      </w:r>
      <w:r w:rsidR="00406056" w:rsidRPr="00B46F50">
        <w:rPr>
          <w:rFonts w:ascii="Times New Roman" w:hAnsi="Times New Roman"/>
          <w:sz w:val="24"/>
          <w:szCs w:val="24"/>
          <w:lang w:val="tr-TR"/>
        </w:rPr>
        <w:t xml:space="preserve">iance </w:t>
      </w:r>
      <w:r w:rsidR="00656B90" w:rsidRPr="00B46F50">
        <w:rPr>
          <w:rFonts w:ascii="Times New Roman" w:hAnsi="Times New Roman"/>
          <w:sz w:val="24"/>
          <w:szCs w:val="24"/>
          <w:lang w:val="tr-TR"/>
        </w:rPr>
        <w:t>Inflation</w:t>
      </w:r>
      <w:r w:rsidR="00406056" w:rsidRPr="00B46F50">
        <w:rPr>
          <w:rFonts w:ascii="Times New Roman" w:hAnsi="Times New Roman"/>
          <w:sz w:val="24"/>
          <w:szCs w:val="24"/>
          <w:lang w:val="tr-TR"/>
        </w:rPr>
        <w:t xml:space="preserve"> </w:t>
      </w:r>
      <w:r w:rsidR="00656B90" w:rsidRPr="00B46F50">
        <w:rPr>
          <w:rFonts w:ascii="Times New Roman" w:hAnsi="Times New Roman"/>
          <w:sz w:val="24"/>
          <w:szCs w:val="24"/>
          <w:lang w:val="tr-TR"/>
        </w:rPr>
        <w:t>Factor-VIF) kullanılarak belirlenebilmektedir. VIF değerinin 2’den küçük olması çoklu doğrusal bağlantı olmadığı anlamına gelmektedir. Çalışm</w:t>
      </w:r>
      <w:r w:rsidR="00A16216" w:rsidRPr="00B46F50">
        <w:rPr>
          <w:rFonts w:ascii="Times New Roman" w:hAnsi="Times New Roman"/>
          <w:sz w:val="24"/>
          <w:szCs w:val="24"/>
          <w:lang w:val="tr-TR"/>
        </w:rPr>
        <w:t>a</w:t>
      </w:r>
      <w:r w:rsidR="00022843">
        <w:rPr>
          <w:rFonts w:ascii="Times New Roman" w:hAnsi="Times New Roman"/>
          <w:sz w:val="24"/>
          <w:szCs w:val="24"/>
          <w:lang w:val="tr-TR"/>
        </w:rPr>
        <w:t xml:space="preserve">ya ilişkin VIF değerleri </w:t>
      </w:r>
      <w:r w:rsidR="002D7724">
        <w:rPr>
          <w:rFonts w:ascii="Times New Roman" w:hAnsi="Times New Roman"/>
          <w:sz w:val="24"/>
          <w:szCs w:val="24"/>
          <w:lang w:val="tr-TR"/>
        </w:rPr>
        <w:t>Çizelge</w:t>
      </w:r>
      <w:r w:rsidR="003C4FBC">
        <w:rPr>
          <w:rFonts w:ascii="Times New Roman" w:hAnsi="Times New Roman"/>
          <w:sz w:val="24"/>
          <w:szCs w:val="24"/>
          <w:lang w:val="tr-TR"/>
        </w:rPr>
        <w:t xml:space="preserve"> 3’te </w:t>
      </w:r>
      <w:r w:rsidR="00022843">
        <w:rPr>
          <w:rFonts w:ascii="Times New Roman" w:hAnsi="Times New Roman"/>
          <w:sz w:val="24"/>
          <w:szCs w:val="24"/>
          <w:lang w:val="tr-TR"/>
        </w:rPr>
        <w:t>sunulmuştur.</w:t>
      </w:r>
      <w:r w:rsidR="00944446">
        <w:rPr>
          <w:rFonts w:ascii="Times New Roman" w:hAnsi="Times New Roman"/>
          <w:sz w:val="24"/>
          <w:szCs w:val="24"/>
          <w:lang w:val="tr-TR"/>
        </w:rPr>
        <w:t xml:space="preserve"> </w:t>
      </w:r>
      <w:r w:rsidR="003C4FBC">
        <w:rPr>
          <w:rFonts w:ascii="Times New Roman" w:hAnsi="Times New Roman"/>
          <w:sz w:val="24"/>
          <w:szCs w:val="24"/>
          <w:lang w:val="tr-TR"/>
        </w:rPr>
        <w:t>Araştırma modelinde çoklu doğrusal bağlantı problemi, doğrusal regresyon modelleri açısından geçerlidir. İki değişken arasındaki ilişkinin doğrusal olması varsayımı altında çoklu doğrusal bağlantı söz konusu olabilmektedir. Diğer yandan bir değişkenin karesi şeklinde modele diğer bir değişkenin dahil edilmesi halinde, başka bir ifadeyle doğrusal olmayan regresyon ilişkisin</w:t>
      </w:r>
      <w:r w:rsidR="0077227D">
        <w:rPr>
          <w:rFonts w:ascii="Times New Roman" w:hAnsi="Times New Roman"/>
          <w:sz w:val="24"/>
          <w:szCs w:val="24"/>
          <w:lang w:val="tr-TR"/>
        </w:rPr>
        <w:t xml:space="preserve">de </w:t>
      </w:r>
      <w:r w:rsidR="00A06E1A">
        <w:rPr>
          <w:rFonts w:ascii="Times New Roman" w:hAnsi="Times New Roman"/>
          <w:sz w:val="24"/>
          <w:szCs w:val="24"/>
          <w:lang w:val="tr-TR"/>
        </w:rPr>
        <w:t xml:space="preserve">çoklu doğrusal bağlantı </w:t>
      </w:r>
      <w:r w:rsidR="0077227D">
        <w:rPr>
          <w:rFonts w:ascii="Times New Roman" w:hAnsi="Times New Roman"/>
          <w:sz w:val="24"/>
          <w:szCs w:val="24"/>
          <w:lang w:val="tr-TR"/>
        </w:rPr>
        <w:t>geçerli değildir</w:t>
      </w:r>
      <w:r w:rsidR="002D7724">
        <w:rPr>
          <w:rFonts w:ascii="Times New Roman" w:hAnsi="Times New Roman"/>
          <w:sz w:val="24"/>
          <w:szCs w:val="24"/>
          <w:lang w:val="tr-TR"/>
        </w:rPr>
        <w:t xml:space="preserve"> (Gujarati, 2004: </w:t>
      </w:r>
      <w:r w:rsidR="003C4FBC">
        <w:rPr>
          <w:rFonts w:ascii="Times New Roman" w:hAnsi="Times New Roman"/>
          <w:sz w:val="24"/>
          <w:szCs w:val="24"/>
          <w:lang w:val="tr-TR"/>
        </w:rPr>
        <w:t xml:space="preserve">205). </w:t>
      </w:r>
      <w:r w:rsidR="0077227D">
        <w:rPr>
          <w:rFonts w:ascii="Times New Roman" w:hAnsi="Times New Roman"/>
          <w:sz w:val="24"/>
          <w:szCs w:val="24"/>
          <w:lang w:val="tr-TR"/>
        </w:rPr>
        <w:t xml:space="preserve">Araştırma modellerinden </w:t>
      </w:r>
      <w:r w:rsidR="002D7724">
        <w:rPr>
          <w:rFonts w:ascii="Times New Roman" w:hAnsi="Times New Roman"/>
          <w:sz w:val="24"/>
          <w:szCs w:val="24"/>
          <w:lang w:val="tr-TR"/>
        </w:rPr>
        <w:t>Çizelge</w:t>
      </w:r>
      <w:r w:rsidR="001263C8">
        <w:rPr>
          <w:rFonts w:ascii="Times New Roman" w:hAnsi="Times New Roman"/>
          <w:sz w:val="24"/>
          <w:szCs w:val="24"/>
          <w:lang w:val="tr-TR"/>
        </w:rPr>
        <w:t xml:space="preserve"> 3’te yer alan </w:t>
      </w:r>
      <w:r w:rsidR="003C4FBC">
        <w:rPr>
          <w:rFonts w:ascii="Times New Roman" w:hAnsi="Times New Roman"/>
          <w:sz w:val="24"/>
          <w:szCs w:val="24"/>
          <w:lang w:val="tr-TR"/>
        </w:rPr>
        <w:t>Model 3 ve Model 6</w:t>
      </w:r>
      <w:r w:rsidR="0077227D">
        <w:rPr>
          <w:rFonts w:ascii="Times New Roman" w:hAnsi="Times New Roman"/>
          <w:sz w:val="24"/>
          <w:szCs w:val="24"/>
          <w:lang w:val="tr-TR"/>
        </w:rPr>
        <w:t xml:space="preserve"> doğrusal olmayan </w:t>
      </w:r>
      <w:r w:rsidR="00A06E1A">
        <w:rPr>
          <w:rFonts w:ascii="Times New Roman" w:hAnsi="Times New Roman"/>
          <w:sz w:val="24"/>
          <w:szCs w:val="24"/>
          <w:lang w:val="tr-TR"/>
        </w:rPr>
        <w:t xml:space="preserve">regresyon </w:t>
      </w:r>
      <w:r w:rsidR="0077227D">
        <w:rPr>
          <w:rFonts w:ascii="Times New Roman" w:hAnsi="Times New Roman"/>
          <w:sz w:val="24"/>
          <w:szCs w:val="24"/>
          <w:lang w:val="tr-TR"/>
        </w:rPr>
        <w:t>ilişki</w:t>
      </w:r>
      <w:r w:rsidR="00A06E1A">
        <w:rPr>
          <w:rFonts w:ascii="Times New Roman" w:hAnsi="Times New Roman"/>
          <w:sz w:val="24"/>
          <w:szCs w:val="24"/>
          <w:lang w:val="tr-TR"/>
        </w:rPr>
        <w:t xml:space="preserve">ni </w:t>
      </w:r>
      <w:r w:rsidR="0077227D">
        <w:rPr>
          <w:rFonts w:ascii="Times New Roman" w:hAnsi="Times New Roman"/>
          <w:sz w:val="24"/>
          <w:szCs w:val="24"/>
          <w:lang w:val="tr-TR"/>
        </w:rPr>
        <w:t>incelemektedir.</w:t>
      </w:r>
      <w:r w:rsidR="003C4FBC">
        <w:rPr>
          <w:rFonts w:ascii="Times New Roman" w:hAnsi="Times New Roman"/>
          <w:sz w:val="24"/>
          <w:szCs w:val="24"/>
          <w:lang w:val="tr-TR"/>
        </w:rPr>
        <w:t xml:space="preserve"> </w:t>
      </w:r>
    </w:p>
    <w:p w:rsidR="00B45BEE" w:rsidRPr="00043B82" w:rsidRDefault="003805F6" w:rsidP="00043B82">
      <w:pPr>
        <w:spacing w:before="120" w:after="120"/>
        <w:ind w:firstLine="0"/>
        <w:rPr>
          <w:rFonts w:ascii="Times New Roman" w:hAnsi="Times New Roman"/>
          <w:b/>
          <w:sz w:val="24"/>
          <w:szCs w:val="24"/>
          <w:lang w:val="tr-TR"/>
        </w:rPr>
      </w:pPr>
      <w:r>
        <w:rPr>
          <w:rFonts w:ascii="Times New Roman" w:hAnsi="Times New Roman"/>
          <w:b/>
          <w:sz w:val="24"/>
          <w:szCs w:val="24"/>
          <w:lang w:val="tr-TR"/>
        </w:rPr>
        <w:t>4.</w:t>
      </w:r>
      <w:r w:rsidR="00AB7F3B">
        <w:rPr>
          <w:rFonts w:ascii="Times New Roman" w:hAnsi="Times New Roman"/>
          <w:b/>
          <w:sz w:val="24"/>
          <w:szCs w:val="24"/>
          <w:lang w:val="tr-TR"/>
        </w:rPr>
        <w:t xml:space="preserve"> </w:t>
      </w:r>
      <w:r w:rsidRPr="00043B82">
        <w:rPr>
          <w:rFonts w:ascii="Times New Roman" w:hAnsi="Times New Roman"/>
          <w:b/>
          <w:sz w:val="24"/>
          <w:szCs w:val="24"/>
          <w:lang w:val="tr-TR"/>
        </w:rPr>
        <w:t>BULGULAR VE DEĞERLENDİRME</w:t>
      </w:r>
    </w:p>
    <w:p w:rsidR="005F2F74" w:rsidRPr="000B3613" w:rsidRDefault="00130DD0" w:rsidP="00B837DD">
      <w:pPr>
        <w:spacing w:before="120" w:after="120"/>
        <w:ind w:firstLine="0"/>
        <w:rPr>
          <w:rFonts w:ascii="Times New Roman" w:hAnsi="Times New Roman"/>
          <w:sz w:val="24"/>
          <w:szCs w:val="24"/>
          <w:lang w:val="tr-TR"/>
        </w:rPr>
      </w:pPr>
      <w:r>
        <w:rPr>
          <w:rFonts w:ascii="Times New Roman" w:hAnsi="Times New Roman"/>
          <w:sz w:val="24"/>
          <w:szCs w:val="24"/>
          <w:lang w:val="tr-TR"/>
        </w:rPr>
        <w:t>Çimento</w:t>
      </w:r>
      <w:r w:rsidR="005F2F74" w:rsidRPr="000B3613">
        <w:rPr>
          <w:rFonts w:ascii="Times New Roman" w:hAnsi="Times New Roman"/>
          <w:sz w:val="24"/>
          <w:szCs w:val="24"/>
          <w:lang w:val="tr-TR"/>
        </w:rPr>
        <w:t xml:space="preserve"> sektöründe firmaya özgü faktörler ve makroekonomik faktörlerin performansa etkilerini ortaya koyabilmek için </w:t>
      </w:r>
      <w:r w:rsidR="00A06E1A">
        <w:rPr>
          <w:rFonts w:ascii="Times New Roman" w:hAnsi="Times New Roman"/>
          <w:sz w:val="24"/>
          <w:szCs w:val="24"/>
          <w:lang w:val="tr-TR"/>
        </w:rPr>
        <w:t xml:space="preserve">araştırmaya konu </w:t>
      </w:r>
      <w:r w:rsidR="005F2F74" w:rsidRPr="000B3613">
        <w:rPr>
          <w:rFonts w:ascii="Times New Roman" w:hAnsi="Times New Roman"/>
          <w:sz w:val="24"/>
          <w:szCs w:val="24"/>
          <w:lang w:val="tr-TR"/>
        </w:rPr>
        <w:t>örnekleme ilişkin tanımlayıcı istatistikler hesaplanmıştır.</w:t>
      </w:r>
      <w:r w:rsidR="00893180">
        <w:rPr>
          <w:rFonts w:ascii="Times New Roman" w:hAnsi="Times New Roman"/>
          <w:sz w:val="24"/>
          <w:szCs w:val="24"/>
          <w:lang w:val="tr-TR"/>
        </w:rPr>
        <w:t xml:space="preserve"> </w:t>
      </w:r>
      <w:r w:rsidR="005F2F74" w:rsidRPr="000B3613">
        <w:rPr>
          <w:rFonts w:ascii="Times New Roman" w:hAnsi="Times New Roman"/>
          <w:sz w:val="24"/>
          <w:szCs w:val="24"/>
          <w:lang w:val="tr-TR"/>
        </w:rPr>
        <w:t xml:space="preserve">Bununla birlikte, performansı etkileyen faktörleri belirlemek amacıyla en küçük kareler regresyon analizinden yararlanılmıştır. </w:t>
      </w:r>
      <w:r w:rsidR="006E1DC5">
        <w:rPr>
          <w:rFonts w:ascii="Times New Roman" w:hAnsi="Times New Roman"/>
          <w:sz w:val="24"/>
          <w:szCs w:val="24"/>
          <w:lang w:val="tr-TR"/>
        </w:rPr>
        <w:t>Çimento</w:t>
      </w:r>
      <w:r w:rsidR="005F2F74" w:rsidRPr="000B3613">
        <w:rPr>
          <w:rFonts w:ascii="Times New Roman" w:hAnsi="Times New Roman"/>
          <w:sz w:val="24"/>
          <w:szCs w:val="24"/>
          <w:lang w:val="tr-TR"/>
        </w:rPr>
        <w:t xml:space="preserve"> sektöründeki firmalara ilişkin 1990-2014 dönemindeki performans ve sektördeki rekabet düzeyinin ortanca değerlerinin yılara göre gösterdiği de</w:t>
      </w:r>
      <w:r w:rsidR="00163A25" w:rsidRPr="000B3613">
        <w:rPr>
          <w:rFonts w:ascii="Times New Roman" w:hAnsi="Times New Roman"/>
          <w:sz w:val="24"/>
          <w:szCs w:val="24"/>
          <w:lang w:val="tr-TR"/>
        </w:rPr>
        <w:t xml:space="preserve">ğişim Grafik 1’de sunulmuştur. </w:t>
      </w:r>
    </w:p>
    <w:p w:rsidR="00B45BEE" w:rsidRPr="000B3613" w:rsidRDefault="00B45BEE" w:rsidP="00B837DD">
      <w:pPr>
        <w:spacing w:before="120" w:after="120"/>
        <w:rPr>
          <w:rFonts w:ascii="Times New Roman" w:hAnsi="Times New Roman"/>
          <w:sz w:val="24"/>
          <w:szCs w:val="24"/>
          <w:lang w:val="tr-TR"/>
        </w:rPr>
      </w:pPr>
    </w:p>
    <w:p w:rsidR="008E7F96" w:rsidRPr="00306A7E" w:rsidRDefault="00EA0D04" w:rsidP="008E7F96">
      <w:pPr>
        <w:spacing w:line="360" w:lineRule="auto"/>
        <w:ind w:firstLine="0"/>
        <w:jc w:val="center"/>
        <w:rPr>
          <w:rFonts w:ascii="Times New Roman" w:hAnsi="Times New Roman"/>
          <w:sz w:val="20"/>
          <w:szCs w:val="20"/>
          <w:lang w:val="tr-TR"/>
        </w:rPr>
      </w:pPr>
      <w:r w:rsidRPr="00306A7E">
        <w:rPr>
          <w:rFonts w:ascii="Times New Roman" w:hAnsi="Times New Roman"/>
          <w:noProof/>
          <w:sz w:val="20"/>
          <w:szCs w:val="20"/>
          <w:lang w:val="tr-TR" w:eastAsia="tr-TR"/>
        </w:rPr>
        <w:lastRenderedPageBreak/>
        <w:drawing>
          <wp:inline distT="0" distB="0" distL="0" distR="0">
            <wp:extent cx="4027511" cy="2132700"/>
            <wp:effectExtent l="19050" t="0" r="11089" b="90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05F6" w:rsidRPr="004F0C2A" w:rsidRDefault="003805F6" w:rsidP="003805F6">
      <w:pPr>
        <w:spacing w:before="120" w:after="120"/>
        <w:rPr>
          <w:rFonts w:ascii="Times New Roman" w:hAnsi="Times New Roman"/>
          <w:b/>
          <w:sz w:val="24"/>
          <w:szCs w:val="24"/>
          <w:lang w:val="tr-TR"/>
        </w:rPr>
      </w:pPr>
      <w:r w:rsidRPr="004F0C2A">
        <w:rPr>
          <w:rFonts w:ascii="Times New Roman" w:hAnsi="Times New Roman"/>
          <w:b/>
          <w:sz w:val="24"/>
          <w:szCs w:val="24"/>
          <w:lang w:val="tr-TR"/>
        </w:rPr>
        <w:t xml:space="preserve">Grafik 1. </w:t>
      </w:r>
      <w:r>
        <w:rPr>
          <w:rFonts w:ascii="Times New Roman" w:hAnsi="Times New Roman"/>
          <w:b/>
          <w:sz w:val="24"/>
          <w:szCs w:val="24"/>
          <w:lang w:val="tr-TR"/>
        </w:rPr>
        <w:t xml:space="preserve">Çimento </w:t>
      </w:r>
      <w:r w:rsidRPr="004F0C2A">
        <w:rPr>
          <w:rFonts w:ascii="Times New Roman" w:hAnsi="Times New Roman"/>
          <w:b/>
          <w:sz w:val="24"/>
          <w:szCs w:val="24"/>
          <w:lang w:val="tr-TR"/>
        </w:rPr>
        <w:t>Sektöründe Yıllara Göre Performans ve Rekabet Düzeyi</w:t>
      </w:r>
    </w:p>
    <w:p w:rsidR="00B45BEE" w:rsidRPr="000B3613" w:rsidRDefault="005F2F74" w:rsidP="00B837DD">
      <w:pPr>
        <w:spacing w:before="120" w:after="120"/>
        <w:ind w:firstLine="0"/>
        <w:rPr>
          <w:rFonts w:ascii="Times New Roman" w:hAnsi="Times New Roman"/>
          <w:sz w:val="24"/>
          <w:szCs w:val="24"/>
          <w:lang w:val="tr-TR"/>
        </w:rPr>
      </w:pPr>
      <w:r w:rsidRPr="000B3613">
        <w:rPr>
          <w:rFonts w:ascii="Times New Roman" w:hAnsi="Times New Roman"/>
          <w:sz w:val="24"/>
          <w:szCs w:val="24"/>
          <w:lang w:val="tr-TR"/>
        </w:rPr>
        <w:t xml:space="preserve">Grafik 1’e göre </w:t>
      </w:r>
      <w:r w:rsidR="005643D8">
        <w:rPr>
          <w:rFonts w:ascii="Times New Roman" w:hAnsi="Times New Roman"/>
          <w:sz w:val="24"/>
          <w:szCs w:val="24"/>
          <w:lang w:val="tr-TR"/>
        </w:rPr>
        <w:t xml:space="preserve">1990 yılından başlayarak 2010 yılına kadar geçen sürede </w:t>
      </w:r>
      <w:r w:rsidR="007F371C">
        <w:rPr>
          <w:rFonts w:ascii="Times New Roman" w:hAnsi="Times New Roman"/>
          <w:sz w:val="24"/>
          <w:szCs w:val="24"/>
          <w:lang w:val="tr-TR"/>
        </w:rPr>
        <w:t>çimento</w:t>
      </w:r>
      <w:r w:rsidR="005643D8">
        <w:rPr>
          <w:rFonts w:ascii="Times New Roman" w:hAnsi="Times New Roman"/>
          <w:sz w:val="24"/>
          <w:szCs w:val="24"/>
          <w:lang w:val="tr-TR"/>
        </w:rPr>
        <w:t xml:space="preserve"> sektöründe rekabet düzeyinin genel olarak arttığı görülmektedir. Özellikle finansal </w:t>
      </w:r>
      <w:r w:rsidRPr="000B3613">
        <w:rPr>
          <w:rFonts w:ascii="Times New Roman" w:hAnsi="Times New Roman"/>
          <w:sz w:val="24"/>
          <w:szCs w:val="24"/>
          <w:lang w:val="tr-TR"/>
        </w:rPr>
        <w:t>k</w:t>
      </w:r>
      <w:r w:rsidR="00B45BEE" w:rsidRPr="000B3613">
        <w:rPr>
          <w:rFonts w:ascii="Times New Roman" w:hAnsi="Times New Roman"/>
          <w:sz w:val="24"/>
          <w:szCs w:val="24"/>
          <w:lang w:val="tr-TR"/>
        </w:rPr>
        <w:t>riz dönemlerinde rekabet ve</w:t>
      </w:r>
      <w:r w:rsidR="005643D8">
        <w:rPr>
          <w:rFonts w:ascii="Times New Roman" w:hAnsi="Times New Roman"/>
          <w:sz w:val="24"/>
          <w:szCs w:val="24"/>
          <w:lang w:val="tr-TR"/>
        </w:rPr>
        <w:t xml:space="preserve"> performans arasındaki ilişki,</w:t>
      </w:r>
      <w:r w:rsidR="00B45BEE" w:rsidRPr="000B3613">
        <w:rPr>
          <w:rFonts w:ascii="Times New Roman" w:hAnsi="Times New Roman"/>
          <w:sz w:val="24"/>
          <w:szCs w:val="24"/>
          <w:lang w:val="tr-TR"/>
        </w:rPr>
        <w:t xml:space="preserve"> </w:t>
      </w:r>
      <w:r w:rsidR="00FD13A7" w:rsidRPr="000B3613">
        <w:rPr>
          <w:rFonts w:ascii="Times New Roman" w:hAnsi="Times New Roman"/>
          <w:sz w:val="24"/>
          <w:szCs w:val="24"/>
          <w:lang w:val="tr-TR"/>
        </w:rPr>
        <w:t xml:space="preserve">belirgin şekilde </w:t>
      </w:r>
      <w:r w:rsidR="00B45BEE" w:rsidRPr="000B3613">
        <w:rPr>
          <w:rFonts w:ascii="Times New Roman" w:hAnsi="Times New Roman"/>
          <w:sz w:val="24"/>
          <w:szCs w:val="24"/>
          <w:lang w:val="tr-TR"/>
        </w:rPr>
        <w:t xml:space="preserve">ters yönlü olarak </w:t>
      </w:r>
      <w:r w:rsidR="005643D8">
        <w:rPr>
          <w:rFonts w:ascii="Times New Roman" w:hAnsi="Times New Roman"/>
          <w:sz w:val="24"/>
          <w:szCs w:val="24"/>
          <w:lang w:val="tr-TR"/>
        </w:rPr>
        <w:t xml:space="preserve">değişim göstermektedir. </w:t>
      </w:r>
      <w:r w:rsidR="00FD13A7" w:rsidRPr="000B3613">
        <w:rPr>
          <w:rFonts w:ascii="Times New Roman" w:hAnsi="Times New Roman"/>
          <w:sz w:val="24"/>
          <w:szCs w:val="24"/>
          <w:lang w:val="tr-TR"/>
        </w:rPr>
        <w:t xml:space="preserve">Özellikle </w:t>
      </w:r>
      <w:r w:rsidR="00B45BEE" w:rsidRPr="000B3613">
        <w:rPr>
          <w:rFonts w:ascii="Times New Roman" w:hAnsi="Times New Roman"/>
          <w:sz w:val="24"/>
          <w:szCs w:val="24"/>
          <w:lang w:val="tr-TR"/>
        </w:rPr>
        <w:t>2001</w:t>
      </w:r>
      <w:r w:rsidR="00014915">
        <w:rPr>
          <w:rFonts w:ascii="Times New Roman" w:hAnsi="Times New Roman"/>
          <w:sz w:val="24"/>
          <w:szCs w:val="24"/>
          <w:lang w:val="tr-TR"/>
        </w:rPr>
        <w:t>,</w:t>
      </w:r>
      <w:r w:rsidR="00B45BEE" w:rsidRPr="000B3613">
        <w:rPr>
          <w:rFonts w:ascii="Times New Roman" w:hAnsi="Times New Roman"/>
          <w:sz w:val="24"/>
          <w:szCs w:val="24"/>
          <w:lang w:val="tr-TR"/>
        </w:rPr>
        <w:t xml:space="preserve"> 2004 ve 2009 krizlerinde </w:t>
      </w:r>
      <w:r w:rsidR="00FD13A7" w:rsidRPr="000B3613">
        <w:rPr>
          <w:rFonts w:ascii="Times New Roman" w:hAnsi="Times New Roman"/>
          <w:sz w:val="24"/>
          <w:szCs w:val="24"/>
          <w:lang w:val="tr-TR"/>
        </w:rPr>
        <w:t xml:space="preserve">grafikte rekabet açısından </w:t>
      </w:r>
      <w:r w:rsidR="00B45BEE" w:rsidRPr="000B3613">
        <w:rPr>
          <w:rFonts w:ascii="Times New Roman" w:hAnsi="Times New Roman"/>
          <w:sz w:val="24"/>
          <w:szCs w:val="24"/>
          <w:lang w:val="tr-TR"/>
        </w:rPr>
        <w:t xml:space="preserve">tepe </w:t>
      </w:r>
      <w:r w:rsidR="00FD13A7" w:rsidRPr="000B3613">
        <w:rPr>
          <w:rFonts w:ascii="Times New Roman" w:hAnsi="Times New Roman"/>
          <w:sz w:val="24"/>
          <w:szCs w:val="24"/>
          <w:lang w:val="tr-TR"/>
        </w:rPr>
        <w:t xml:space="preserve">noktalar, beraberinde aynı dönemde performans açısından </w:t>
      </w:r>
      <w:r w:rsidR="00B45BEE" w:rsidRPr="000B3613">
        <w:rPr>
          <w:rFonts w:ascii="Times New Roman" w:hAnsi="Times New Roman"/>
          <w:sz w:val="24"/>
          <w:szCs w:val="24"/>
          <w:lang w:val="tr-TR"/>
        </w:rPr>
        <w:t>dip noktaları</w:t>
      </w:r>
      <w:r w:rsidR="00FD13A7" w:rsidRPr="000B3613">
        <w:rPr>
          <w:rFonts w:ascii="Times New Roman" w:hAnsi="Times New Roman"/>
          <w:sz w:val="24"/>
          <w:szCs w:val="24"/>
          <w:lang w:val="tr-TR"/>
        </w:rPr>
        <w:t xml:space="preserve">n oluştuğu dikkati çekmektedir. Bununla birlikte </w:t>
      </w:r>
      <w:r w:rsidR="00B45BEE" w:rsidRPr="000B3613">
        <w:rPr>
          <w:rFonts w:ascii="Times New Roman" w:hAnsi="Times New Roman"/>
          <w:sz w:val="24"/>
          <w:szCs w:val="24"/>
          <w:lang w:val="tr-TR"/>
        </w:rPr>
        <w:t>2009 kriz</w:t>
      </w:r>
      <w:r w:rsidR="00FD13A7" w:rsidRPr="000B3613">
        <w:rPr>
          <w:rFonts w:ascii="Times New Roman" w:hAnsi="Times New Roman"/>
          <w:sz w:val="24"/>
          <w:szCs w:val="24"/>
          <w:lang w:val="tr-TR"/>
        </w:rPr>
        <w:t xml:space="preserve">i </w:t>
      </w:r>
      <w:r w:rsidR="00B45BEE" w:rsidRPr="000B3613">
        <w:rPr>
          <w:rFonts w:ascii="Times New Roman" w:hAnsi="Times New Roman"/>
          <w:sz w:val="24"/>
          <w:szCs w:val="24"/>
          <w:lang w:val="tr-TR"/>
        </w:rPr>
        <w:t>sonrasında sektör</w:t>
      </w:r>
      <w:r w:rsidR="00A06E1A">
        <w:rPr>
          <w:rFonts w:ascii="Times New Roman" w:hAnsi="Times New Roman"/>
          <w:sz w:val="24"/>
          <w:szCs w:val="24"/>
          <w:lang w:val="tr-TR"/>
        </w:rPr>
        <w:t>de</w:t>
      </w:r>
      <w:r w:rsidR="00B45BEE" w:rsidRPr="000B3613">
        <w:rPr>
          <w:rFonts w:ascii="Times New Roman" w:hAnsi="Times New Roman"/>
          <w:sz w:val="24"/>
          <w:szCs w:val="24"/>
          <w:lang w:val="tr-TR"/>
        </w:rPr>
        <w:t xml:space="preserve"> genel olarak performans seviyelerini</w:t>
      </w:r>
      <w:r w:rsidR="00A06E1A">
        <w:rPr>
          <w:rFonts w:ascii="Times New Roman" w:hAnsi="Times New Roman"/>
          <w:sz w:val="24"/>
          <w:szCs w:val="24"/>
          <w:lang w:val="tr-TR"/>
        </w:rPr>
        <w:t>n</w:t>
      </w:r>
      <w:r w:rsidR="00B45BEE" w:rsidRPr="000B3613">
        <w:rPr>
          <w:rFonts w:ascii="Times New Roman" w:hAnsi="Times New Roman"/>
          <w:sz w:val="24"/>
          <w:szCs w:val="24"/>
          <w:lang w:val="tr-TR"/>
        </w:rPr>
        <w:t xml:space="preserve"> art</w:t>
      </w:r>
      <w:r w:rsidR="00A06E1A">
        <w:rPr>
          <w:rFonts w:ascii="Times New Roman" w:hAnsi="Times New Roman"/>
          <w:sz w:val="24"/>
          <w:szCs w:val="24"/>
          <w:lang w:val="tr-TR"/>
        </w:rPr>
        <w:t>tığı</w:t>
      </w:r>
      <w:r w:rsidR="00B45BEE" w:rsidRPr="000B3613">
        <w:rPr>
          <w:rFonts w:ascii="Times New Roman" w:hAnsi="Times New Roman"/>
          <w:sz w:val="24"/>
          <w:szCs w:val="24"/>
          <w:lang w:val="tr-TR"/>
        </w:rPr>
        <w:t xml:space="preserve"> </w:t>
      </w:r>
      <w:r w:rsidR="00FD13A7" w:rsidRPr="000B3613">
        <w:rPr>
          <w:rFonts w:ascii="Times New Roman" w:hAnsi="Times New Roman"/>
          <w:sz w:val="24"/>
          <w:szCs w:val="24"/>
          <w:lang w:val="tr-TR"/>
        </w:rPr>
        <w:t xml:space="preserve">ve rekabetin göreceli olarak azaldığı </w:t>
      </w:r>
      <w:r w:rsidR="00B45BEE" w:rsidRPr="000B3613">
        <w:rPr>
          <w:rFonts w:ascii="Times New Roman" w:hAnsi="Times New Roman"/>
          <w:sz w:val="24"/>
          <w:szCs w:val="24"/>
          <w:lang w:val="tr-TR"/>
        </w:rPr>
        <w:t xml:space="preserve">görülmektedir.  </w:t>
      </w:r>
    </w:p>
    <w:p w:rsidR="00B45BEE" w:rsidRPr="003805F6" w:rsidRDefault="003805F6" w:rsidP="003805F6">
      <w:pPr>
        <w:spacing w:before="120" w:after="120"/>
        <w:ind w:firstLine="0"/>
        <w:rPr>
          <w:rFonts w:ascii="Times New Roman" w:hAnsi="Times New Roman"/>
          <w:b/>
          <w:sz w:val="24"/>
          <w:szCs w:val="24"/>
          <w:lang w:val="tr-TR"/>
        </w:rPr>
      </w:pPr>
      <w:r>
        <w:rPr>
          <w:rFonts w:ascii="Times New Roman" w:hAnsi="Times New Roman"/>
          <w:b/>
          <w:sz w:val="24"/>
          <w:szCs w:val="24"/>
          <w:lang w:val="tr-TR"/>
        </w:rPr>
        <w:t>4.1.</w:t>
      </w:r>
      <w:r w:rsidR="00C85B6E" w:rsidRPr="003805F6">
        <w:rPr>
          <w:rFonts w:ascii="Times New Roman" w:hAnsi="Times New Roman"/>
          <w:b/>
          <w:sz w:val="24"/>
          <w:szCs w:val="24"/>
          <w:lang w:val="tr-TR"/>
        </w:rPr>
        <w:t xml:space="preserve"> </w:t>
      </w:r>
      <w:r w:rsidR="00B45BEE" w:rsidRPr="003805F6">
        <w:rPr>
          <w:rFonts w:ascii="Times New Roman" w:hAnsi="Times New Roman"/>
          <w:b/>
          <w:sz w:val="24"/>
          <w:szCs w:val="24"/>
          <w:lang w:val="tr-TR"/>
        </w:rPr>
        <w:t>Tanımlayıcı İstatistikler</w:t>
      </w:r>
    </w:p>
    <w:p w:rsidR="00FD13A7" w:rsidRPr="000B3613" w:rsidRDefault="00FD13A7" w:rsidP="00B837DD">
      <w:pPr>
        <w:spacing w:before="120" w:after="120"/>
        <w:ind w:firstLine="0"/>
        <w:rPr>
          <w:rFonts w:ascii="Times New Roman" w:hAnsi="Times New Roman"/>
          <w:sz w:val="24"/>
          <w:szCs w:val="24"/>
          <w:lang w:val="tr-TR"/>
        </w:rPr>
      </w:pPr>
      <w:r w:rsidRPr="000B3613">
        <w:rPr>
          <w:rFonts w:ascii="Times New Roman" w:hAnsi="Times New Roman"/>
          <w:sz w:val="24"/>
          <w:szCs w:val="24"/>
          <w:lang w:val="tr-TR"/>
        </w:rPr>
        <w:t>Analizler</w:t>
      </w:r>
      <w:r w:rsidR="005643D8">
        <w:rPr>
          <w:rFonts w:ascii="Times New Roman" w:hAnsi="Times New Roman"/>
          <w:sz w:val="24"/>
          <w:szCs w:val="24"/>
          <w:lang w:val="tr-TR"/>
        </w:rPr>
        <w:t xml:space="preserve">e konu </w:t>
      </w:r>
      <w:r w:rsidRPr="000B3613">
        <w:rPr>
          <w:rFonts w:ascii="Times New Roman" w:hAnsi="Times New Roman"/>
          <w:sz w:val="24"/>
          <w:szCs w:val="24"/>
          <w:lang w:val="tr-TR"/>
        </w:rPr>
        <w:t xml:space="preserve">veri seti üzerinden </w:t>
      </w:r>
      <w:r w:rsidR="008D3EEC">
        <w:rPr>
          <w:rFonts w:ascii="Times New Roman" w:hAnsi="Times New Roman"/>
          <w:sz w:val="24"/>
          <w:szCs w:val="24"/>
          <w:lang w:val="tr-TR"/>
        </w:rPr>
        <w:t>Borsa İstanbul’da</w:t>
      </w:r>
      <w:r w:rsidR="00AD1D80" w:rsidRPr="000B3613">
        <w:rPr>
          <w:rFonts w:ascii="Times New Roman" w:hAnsi="Times New Roman"/>
          <w:sz w:val="24"/>
          <w:szCs w:val="24"/>
          <w:lang w:val="tr-TR"/>
        </w:rPr>
        <w:t xml:space="preserve"> işlem gören</w:t>
      </w:r>
      <w:r w:rsidRPr="000B3613">
        <w:rPr>
          <w:rFonts w:ascii="Times New Roman" w:hAnsi="Times New Roman"/>
          <w:sz w:val="24"/>
          <w:szCs w:val="24"/>
          <w:lang w:val="tr-TR"/>
        </w:rPr>
        <w:t xml:space="preserve"> </w:t>
      </w:r>
      <w:r w:rsidR="007F371C">
        <w:rPr>
          <w:rFonts w:ascii="Times New Roman" w:hAnsi="Times New Roman"/>
          <w:sz w:val="24"/>
          <w:szCs w:val="24"/>
          <w:lang w:val="tr-TR"/>
        </w:rPr>
        <w:t>çimento</w:t>
      </w:r>
      <w:r w:rsidRPr="000B3613">
        <w:rPr>
          <w:rFonts w:ascii="Times New Roman" w:hAnsi="Times New Roman"/>
          <w:sz w:val="24"/>
          <w:szCs w:val="24"/>
          <w:lang w:val="tr-TR"/>
        </w:rPr>
        <w:t xml:space="preserve"> sektöründeki firmalara ilişkin tanımlayıcı istatistikler ve korelasyon ilişkileri hesaplanmıştır. </w:t>
      </w:r>
      <w:r w:rsidR="005643D8">
        <w:rPr>
          <w:rFonts w:ascii="Times New Roman" w:hAnsi="Times New Roman"/>
          <w:sz w:val="24"/>
          <w:szCs w:val="24"/>
          <w:lang w:val="tr-TR"/>
        </w:rPr>
        <w:t xml:space="preserve">Bu çerçevede, değişkenlere ait ortalama, standart sapma, minimum ve maksimum değerler elde edilmiştir. </w:t>
      </w:r>
      <w:r w:rsidRPr="000B3613">
        <w:rPr>
          <w:rFonts w:ascii="Times New Roman" w:hAnsi="Times New Roman"/>
          <w:sz w:val="24"/>
          <w:szCs w:val="24"/>
          <w:lang w:val="tr-TR"/>
        </w:rPr>
        <w:t xml:space="preserve">Firmaların genel özellikleri </w:t>
      </w:r>
      <w:r w:rsidR="00444B8F" w:rsidRPr="000B3613">
        <w:rPr>
          <w:rFonts w:ascii="Times New Roman" w:hAnsi="Times New Roman"/>
          <w:sz w:val="24"/>
          <w:szCs w:val="24"/>
          <w:lang w:val="tr-TR"/>
        </w:rPr>
        <w:t>Performans, Büyüklük, Borçlanma Oranı</w:t>
      </w:r>
      <w:r w:rsidRPr="000B3613">
        <w:rPr>
          <w:rFonts w:ascii="Times New Roman" w:hAnsi="Times New Roman"/>
          <w:sz w:val="24"/>
          <w:szCs w:val="24"/>
          <w:lang w:val="tr-TR"/>
        </w:rPr>
        <w:t xml:space="preserve">, </w:t>
      </w:r>
      <w:r w:rsidR="00444B8F" w:rsidRPr="000B3613">
        <w:rPr>
          <w:rFonts w:ascii="Times New Roman" w:hAnsi="Times New Roman"/>
          <w:sz w:val="24"/>
          <w:szCs w:val="24"/>
          <w:lang w:val="tr-TR"/>
        </w:rPr>
        <w:t>Duran Varlık Oranı</w:t>
      </w:r>
      <w:r w:rsidRPr="000B3613">
        <w:rPr>
          <w:rFonts w:ascii="Times New Roman" w:hAnsi="Times New Roman"/>
          <w:sz w:val="24"/>
          <w:szCs w:val="24"/>
          <w:lang w:val="tr-TR"/>
        </w:rPr>
        <w:t xml:space="preserve">, </w:t>
      </w:r>
      <w:r w:rsidR="00444B8F" w:rsidRPr="000B3613">
        <w:rPr>
          <w:rFonts w:ascii="Times New Roman" w:hAnsi="Times New Roman"/>
          <w:sz w:val="24"/>
          <w:szCs w:val="24"/>
          <w:lang w:val="tr-TR"/>
        </w:rPr>
        <w:t>Yatırım Fırsatları</w:t>
      </w:r>
      <w:r w:rsidRPr="000B3613">
        <w:rPr>
          <w:rFonts w:ascii="Times New Roman" w:hAnsi="Times New Roman"/>
          <w:sz w:val="24"/>
          <w:szCs w:val="24"/>
          <w:lang w:val="tr-TR"/>
        </w:rPr>
        <w:t xml:space="preserve">, </w:t>
      </w:r>
      <w:r w:rsidR="00444B8F" w:rsidRPr="000B3613">
        <w:rPr>
          <w:rFonts w:ascii="Times New Roman" w:hAnsi="Times New Roman"/>
          <w:sz w:val="24"/>
          <w:szCs w:val="24"/>
          <w:lang w:val="tr-TR"/>
        </w:rPr>
        <w:t>Dağıtılmayan K</w:t>
      </w:r>
      <w:r w:rsidR="00444B8F">
        <w:rPr>
          <w:rFonts w:ascii="Times New Roman" w:hAnsi="Times New Roman"/>
          <w:sz w:val="24"/>
          <w:szCs w:val="24"/>
          <w:lang w:val="tr-TR"/>
        </w:rPr>
        <w:t>â</w:t>
      </w:r>
      <w:r w:rsidR="00444B8F" w:rsidRPr="000B3613">
        <w:rPr>
          <w:rFonts w:ascii="Times New Roman" w:hAnsi="Times New Roman"/>
          <w:sz w:val="24"/>
          <w:szCs w:val="24"/>
          <w:lang w:val="tr-TR"/>
        </w:rPr>
        <w:t>rlar Oranı</w:t>
      </w:r>
      <w:r w:rsidRPr="000B3613">
        <w:rPr>
          <w:rFonts w:ascii="Times New Roman" w:hAnsi="Times New Roman"/>
          <w:sz w:val="24"/>
          <w:szCs w:val="24"/>
          <w:lang w:val="tr-TR"/>
        </w:rPr>
        <w:t xml:space="preserve">, </w:t>
      </w:r>
      <w:r w:rsidR="00444B8F" w:rsidRPr="000B3613">
        <w:rPr>
          <w:rFonts w:ascii="Times New Roman" w:hAnsi="Times New Roman"/>
          <w:sz w:val="24"/>
          <w:szCs w:val="24"/>
          <w:lang w:val="tr-TR"/>
        </w:rPr>
        <w:t>Çalışma Sermayesi Oranı</w:t>
      </w:r>
      <w:r w:rsidR="005643D8">
        <w:rPr>
          <w:rFonts w:ascii="Times New Roman" w:hAnsi="Times New Roman"/>
          <w:sz w:val="24"/>
          <w:szCs w:val="24"/>
          <w:lang w:val="tr-TR"/>
        </w:rPr>
        <w:t xml:space="preserve">, </w:t>
      </w:r>
      <w:r w:rsidR="00444B8F" w:rsidRPr="000B3613">
        <w:rPr>
          <w:rFonts w:ascii="Times New Roman" w:hAnsi="Times New Roman"/>
          <w:sz w:val="24"/>
          <w:szCs w:val="24"/>
          <w:lang w:val="tr-TR"/>
        </w:rPr>
        <w:t xml:space="preserve">Rekabet Düzeyi </w:t>
      </w:r>
      <w:r w:rsidRPr="000B3613">
        <w:rPr>
          <w:rFonts w:ascii="Times New Roman" w:hAnsi="Times New Roman"/>
          <w:sz w:val="24"/>
          <w:szCs w:val="24"/>
          <w:lang w:val="tr-TR"/>
        </w:rPr>
        <w:t xml:space="preserve">ve </w:t>
      </w:r>
      <w:r w:rsidR="00AB0577">
        <w:rPr>
          <w:rFonts w:ascii="Times New Roman" w:hAnsi="Times New Roman"/>
          <w:sz w:val="24"/>
          <w:szCs w:val="24"/>
          <w:lang w:val="tr-TR"/>
        </w:rPr>
        <w:t>GSYİH’deki</w:t>
      </w:r>
      <w:r w:rsidRPr="000B3613">
        <w:rPr>
          <w:rFonts w:ascii="Times New Roman" w:hAnsi="Times New Roman"/>
          <w:sz w:val="24"/>
          <w:szCs w:val="24"/>
          <w:lang w:val="tr-TR"/>
        </w:rPr>
        <w:t xml:space="preserve"> büyüme değişkenlerine ait tanımlayıcı istatistikle</w:t>
      </w:r>
      <w:r w:rsidR="002F35CE" w:rsidRPr="000B3613">
        <w:rPr>
          <w:rFonts w:ascii="Times New Roman" w:hAnsi="Times New Roman"/>
          <w:sz w:val="24"/>
          <w:szCs w:val="24"/>
          <w:lang w:val="tr-TR"/>
        </w:rPr>
        <w:t xml:space="preserve">r </w:t>
      </w:r>
      <w:r w:rsidR="00EA2E99">
        <w:rPr>
          <w:rFonts w:ascii="Times New Roman" w:hAnsi="Times New Roman"/>
          <w:sz w:val="24"/>
          <w:szCs w:val="24"/>
          <w:lang w:val="tr-TR"/>
        </w:rPr>
        <w:t>Çizelge</w:t>
      </w:r>
      <w:r w:rsidR="002F35CE" w:rsidRPr="000B3613">
        <w:rPr>
          <w:rFonts w:ascii="Times New Roman" w:hAnsi="Times New Roman"/>
          <w:sz w:val="24"/>
          <w:szCs w:val="24"/>
          <w:lang w:val="tr-TR"/>
        </w:rPr>
        <w:t xml:space="preserve"> 1’de yer almaktadır. </w:t>
      </w:r>
    </w:p>
    <w:p w:rsidR="00B45BEE" w:rsidRPr="004F0C2A" w:rsidRDefault="00B45BEE" w:rsidP="00B837DD">
      <w:pPr>
        <w:spacing w:before="120" w:after="120"/>
        <w:rPr>
          <w:rFonts w:ascii="Times New Roman" w:hAnsi="Times New Roman"/>
          <w:b/>
          <w:sz w:val="24"/>
          <w:szCs w:val="24"/>
          <w:lang w:val="tr-TR"/>
        </w:rPr>
      </w:pPr>
    </w:p>
    <w:p w:rsidR="00243574" w:rsidRPr="004F0C2A" w:rsidRDefault="00467C0A" w:rsidP="00B837DD">
      <w:pPr>
        <w:spacing w:before="120" w:after="120"/>
        <w:ind w:firstLine="0"/>
        <w:jc w:val="center"/>
        <w:rPr>
          <w:rFonts w:ascii="Times New Roman" w:hAnsi="Times New Roman"/>
          <w:b/>
          <w:sz w:val="24"/>
          <w:szCs w:val="24"/>
          <w:lang w:val="tr-TR"/>
        </w:rPr>
      </w:pPr>
      <w:r>
        <w:rPr>
          <w:rFonts w:ascii="Times New Roman" w:hAnsi="Times New Roman"/>
          <w:b/>
          <w:sz w:val="24"/>
          <w:szCs w:val="24"/>
          <w:lang w:val="tr-TR"/>
        </w:rPr>
        <w:t>Çizelge</w:t>
      </w:r>
      <w:r w:rsidR="00FD13A7" w:rsidRPr="004F0C2A">
        <w:rPr>
          <w:rFonts w:ascii="Times New Roman" w:hAnsi="Times New Roman"/>
          <w:b/>
          <w:sz w:val="24"/>
          <w:szCs w:val="24"/>
          <w:lang w:val="tr-TR"/>
        </w:rPr>
        <w:t xml:space="preserve"> 1. Tanımlayıcı İstatistikler</w:t>
      </w:r>
    </w:p>
    <w:tbl>
      <w:tblPr>
        <w:tblW w:w="915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4"/>
        <w:gridCol w:w="1148"/>
        <w:gridCol w:w="1134"/>
        <w:gridCol w:w="1147"/>
        <w:gridCol w:w="1375"/>
        <w:gridCol w:w="1375"/>
      </w:tblGrid>
      <w:tr w:rsidR="00F828E9" w:rsidRPr="004F0C2A" w:rsidTr="00EE1FA7">
        <w:trPr>
          <w:trHeight w:val="239"/>
        </w:trPr>
        <w:tc>
          <w:tcPr>
            <w:tcW w:w="2974" w:type="dxa"/>
            <w:shd w:val="clear" w:color="auto" w:fill="auto"/>
            <w:noWrap/>
            <w:vAlign w:val="bottom"/>
            <w:hideMark/>
          </w:tcPr>
          <w:p w:rsidR="00F828E9" w:rsidRPr="004F0C2A" w:rsidRDefault="00F828E9" w:rsidP="00F828E9">
            <w:pPr>
              <w:ind w:firstLine="0"/>
              <w:jc w:val="left"/>
              <w:rPr>
                <w:rFonts w:ascii="Times New Roman" w:eastAsia="Times New Roman" w:hAnsi="Times New Roman"/>
                <w:color w:val="000000"/>
                <w:lang w:val="tr-TR" w:eastAsia="tr-TR"/>
              </w:rPr>
            </w:pPr>
          </w:p>
        </w:tc>
        <w:tc>
          <w:tcPr>
            <w:tcW w:w="1148" w:type="dxa"/>
            <w:shd w:val="clear" w:color="auto" w:fill="auto"/>
            <w:noWrap/>
            <w:vAlign w:val="bottom"/>
            <w:hideMark/>
          </w:tcPr>
          <w:p w:rsidR="00F828E9" w:rsidRPr="00EA2E99" w:rsidRDefault="00FD13A7" w:rsidP="00F51D63">
            <w:pPr>
              <w:ind w:firstLine="0"/>
              <w:jc w:val="center"/>
              <w:rPr>
                <w:rFonts w:ascii="Times New Roman" w:eastAsia="Times New Roman" w:hAnsi="Times New Roman"/>
                <w:b/>
                <w:color w:val="000000"/>
                <w:lang w:val="tr-TR" w:eastAsia="tr-TR"/>
              </w:rPr>
            </w:pPr>
            <w:r w:rsidRPr="00EA2E99">
              <w:rPr>
                <w:rFonts w:ascii="Times New Roman" w:eastAsia="Times New Roman" w:hAnsi="Times New Roman"/>
                <w:b/>
                <w:color w:val="000000"/>
                <w:lang w:val="tr-TR" w:eastAsia="tr-TR"/>
              </w:rPr>
              <w:t>Gözlem Sayısı</w:t>
            </w:r>
          </w:p>
        </w:tc>
        <w:tc>
          <w:tcPr>
            <w:tcW w:w="1134" w:type="dxa"/>
            <w:shd w:val="clear" w:color="auto" w:fill="auto"/>
            <w:noWrap/>
            <w:vAlign w:val="bottom"/>
            <w:hideMark/>
          </w:tcPr>
          <w:p w:rsidR="00F828E9" w:rsidRPr="00EA2E99" w:rsidRDefault="00FD13A7" w:rsidP="00F51D63">
            <w:pPr>
              <w:ind w:firstLine="0"/>
              <w:jc w:val="center"/>
              <w:rPr>
                <w:rFonts w:ascii="Times New Roman" w:eastAsia="Times New Roman" w:hAnsi="Times New Roman"/>
                <w:b/>
                <w:color w:val="000000"/>
                <w:lang w:val="tr-TR" w:eastAsia="tr-TR"/>
              </w:rPr>
            </w:pPr>
            <w:r w:rsidRPr="00EA2E99">
              <w:rPr>
                <w:rFonts w:ascii="Times New Roman" w:eastAsia="Times New Roman" w:hAnsi="Times New Roman"/>
                <w:b/>
                <w:color w:val="000000"/>
                <w:lang w:val="tr-TR" w:eastAsia="tr-TR"/>
              </w:rPr>
              <w:t>Ortalama</w:t>
            </w:r>
          </w:p>
        </w:tc>
        <w:tc>
          <w:tcPr>
            <w:tcW w:w="1147" w:type="dxa"/>
            <w:shd w:val="clear" w:color="auto" w:fill="auto"/>
            <w:noWrap/>
            <w:vAlign w:val="bottom"/>
            <w:hideMark/>
          </w:tcPr>
          <w:p w:rsidR="00F828E9" w:rsidRPr="00EA2E99" w:rsidRDefault="00F828E9" w:rsidP="00F51D63">
            <w:pPr>
              <w:ind w:firstLine="0"/>
              <w:jc w:val="center"/>
              <w:rPr>
                <w:rFonts w:ascii="Times New Roman" w:eastAsia="Times New Roman" w:hAnsi="Times New Roman"/>
                <w:b/>
                <w:color w:val="000000"/>
                <w:lang w:val="tr-TR" w:eastAsia="tr-TR"/>
              </w:rPr>
            </w:pPr>
            <w:r w:rsidRPr="00EA2E99">
              <w:rPr>
                <w:rFonts w:ascii="Times New Roman" w:eastAsia="Times New Roman" w:hAnsi="Times New Roman"/>
                <w:b/>
                <w:color w:val="000000"/>
                <w:lang w:val="tr-TR" w:eastAsia="tr-TR"/>
              </w:rPr>
              <w:t>St</w:t>
            </w:r>
            <w:r w:rsidR="00FD13A7" w:rsidRPr="00EA2E99">
              <w:rPr>
                <w:rFonts w:ascii="Times New Roman" w:eastAsia="Times New Roman" w:hAnsi="Times New Roman"/>
                <w:b/>
                <w:color w:val="000000"/>
                <w:lang w:val="tr-TR" w:eastAsia="tr-TR"/>
              </w:rPr>
              <w:t>andart Sapma</w:t>
            </w:r>
          </w:p>
        </w:tc>
        <w:tc>
          <w:tcPr>
            <w:tcW w:w="1375" w:type="dxa"/>
            <w:shd w:val="clear" w:color="auto" w:fill="auto"/>
            <w:noWrap/>
            <w:vAlign w:val="bottom"/>
            <w:hideMark/>
          </w:tcPr>
          <w:p w:rsidR="00F828E9" w:rsidRPr="00EA2E99" w:rsidRDefault="00F828E9" w:rsidP="00F51D63">
            <w:pPr>
              <w:ind w:firstLine="0"/>
              <w:jc w:val="center"/>
              <w:rPr>
                <w:rFonts w:ascii="Times New Roman" w:eastAsia="Times New Roman" w:hAnsi="Times New Roman"/>
                <w:b/>
                <w:color w:val="000000"/>
                <w:lang w:val="tr-TR" w:eastAsia="tr-TR"/>
              </w:rPr>
            </w:pPr>
            <w:r w:rsidRPr="00EA2E99">
              <w:rPr>
                <w:rFonts w:ascii="Times New Roman" w:eastAsia="Times New Roman" w:hAnsi="Times New Roman"/>
                <w:b/>
                <w:color w:val="000000"/>
                <w:lang w:val="tr-TR" w:eastAsia="tr-TR"/>
              </w:rPr>
              <w:t>Min</w:t>
            </w:r>
            <w:r w:rsidR="00FD13A7" w:rsidRPr="00EA2E99">
              <w:rPr>
                <w:rFonts w:ascii="Times New Roman" w:eastAsia="Times New Roman" w:hAnsi="Times New Roman"/>
                <w:b/>
                <w:color w:val="000000"/>
                <w:lang w:val="tr-TR" w:eastAsia="tr-TR"/>
              </w:rPr>
              <w:t>imum</w:t>
            </w:r>
          </w:p>
        </w:tc>
        <w:tc>
          <w:tcPr>
            <w:tcW w:w="1375" w:type="dxa"/>
            <w:shd w:val="clear" w:color="auto" w:fill="auto"/>
            <w:noWrap/>
            <w:vAlign w:val="bottom"/>
            <w:hideMark/>
          </w:tcPr>
          <w:p w:rsidR="00F828E9" w:rsidRPr="00EA2E99" w:rsidRDefault="00F828E9" w:rsidP="00F51D63">
            <w:pPr>
              <w:ind w:firstLine="0"/>
              <w:jc w:val="center"/>
              <w:rPr>
                <w:rFonts w:ascii="Times New Roman" w:eastAsia="Times New Roman" w:hAnsi="Times New Roman"/>
                <w:b/>
                <w:color w:val="000000"/>
                <w:lang w:val="tr-TR" w:eastAsia="tr-TR"/>
              </w:rPr>
            </w:pPr>
            <w:r w:rsidRPr="00EA2E99">
              <w:rPr>
                <w:rFonts w:ascii="Times New Roman" w:eastAsia="Times New Roman" w:hAnsi="Times New Roman"/>
                <w:b/>
                <w:color w:val="000000"/>
                <w:lang w:val="tr-TR" w:eastAsia="tr-TR"/>
              </w:rPr>
              <w:t>Ma</w:t>
            </w:r>
            <w:r w:rsidR="00FD13A7" w:rsidRPr="00EA2E99">
              <w:rPr>
                <w:rFonts w:ascii="Times New Roman" w:eastAsia="Times New Roman" w:hAnsi="Times New Roman"/>
                <w:b/>
                <w:color w:val="000000"/>
                <w:lang w:val="tr-TR" w:eastAsia="tr-TR"/>
              </w:rPr>
              <w:t>ksimum</w:t>
            </w:r>
          </w:p>
        </w:tc>
      </w:tr>
      <w:tr w:rsidR="00F828E9" w:rsidRPr="004F0C2A" w:rsidTr="00EE1FA7">
        <w:trPr>
          <w:trHeight w:val="239"/>
        </w:trPr>
        <w:tc>
          <w:tcPr>
            <w:tcW w:w="2974" w:type="dxa"/>
            <w:shd w:val="clear" w:color="auto" w:fill="auto"/>
            <w:noWrap/>
            <w:vAlign w:val="bottom"/>
            <w:hideMark/>
          </w:tcPr>
          <w:p w:rsidR="00F828E9" w:rsidRPr="004F0C2A" w:rsidRDefault="00FD13A7" w:rsidP="00F828E9">
            <w:pPr>
              <w:ind w:firstLine="0"/>
              <w:jc w:val="left"/>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Performans</w:t>
            </w:r>
          </w:p>
        </w:tc>
        <w:tc>
          <w:tcPr>
            <w:tcW w:w="1148"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267</w:t>
            </w:r>
          </w:p>
        </w:tc>
        <w:tc>
          <w:tcPr>
            <w:tcW w:w="1134"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176</w:t>
            </w:r>
            <w:r w:rsidRPr="004F0C2A">
              <w:rPr>
                <w:rFonts w:ascii="Times New Roman" w:eastAsia="Times New Roman" w:hAnsi="Times New Roman"/>
                <w:color w:val="000000"/>
                <w:lang w:val="tr-TR" w:eastAsia="tr-TR"/>
              </w:rPr>
              <w:t>3</w:t>
            </w:r>
          </w:p>
        </w:tc>
        <w:tc>
          <w:tcPr>
            <w:tcW w:w="1147"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110</w:t>
            </w:r>
            <w:r w:rsidRPr="004F0C2A">
              <w:rPr>
                <w:rFonts w:ascii="Times New Roman" w:eastAsia="Times New Roman" w:hAnsi="Times New Roman"/>
                <w:color w:val="000000"/>
                <w:lang w:val="tr-TR" w:eastAsia="tr-TR"/>
              </w:rPr>
              <w:t>8</w:t>
            </w:r>
          </w:p>
        </w:tc>
        <w:tc>
          <w:tcPr>
            <w:tcW w:w="1375" w:type="dxa"/>
            <w:shd w:val="clear" w:color="auto" w:fill="auto"/>
            <w:noWrap/>
            <w:vAlign w:val="bottom"/>
            <w:hideMark/>
          </w:tcPr>
          <w:p w:rsidR="00F828E9" w:rsidRPr="004F0C2A" w:rsidRDefault="00F828E9"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w:t>
            </w:r>
            <w:r w:rsidR="00A57545"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Pr="004F0C2A">
              <w:rPr>
                <w:rFonts w:ascii="Times New Roman" w:eastAsia="Times New Roman" w:hAnsi="Times New Roman"/>
                <w:color w:val="000000"/>
                <w:lang w:val="tr-TR" w:eastAsia="tr-TR"/>
              </w:rPr>
              <w:t>1917</w:t>
            </w:r>
          </w:p>
        </w:tc>
        <w:tc>
          <w:tcPr>
            <w:tcW w:w="1375"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47</w:t>
            </w:r>
            <w:r w:rsidRPr="004F0C2A">
              <w:rPr>
                <w:rFonts w:ascii="Times New Roman" w:eastAsia="Times New Roman" w:hAnsi="Times New Roman"/>
                <w:color w:val="000000"/>
                <w:lang w:val="tr-TR" w:eastAsia="tr-TR"/>
              </w:rPr>
              <w:t>5</w:t>
            </w:r>
          </w:p>
        </w:tc>
      </w:tr>
      <w:tr w:rsidR="00F828E9" w:rsidRPr="004F0C2A" w:rsidTr="00EE1FA7">
        <w:trPr>
          <w:trHeight w:val="239"/>
        </w:trPr>
        <w:tc>
          <w:tcPr>
            <w:tcW w:w="2974" w:type="dxa"/>
            <w:shd w:val="clear" w:color="auto" w:fill="auto"/>
            <w:noWrap/>
            <w:vAlign w:val="bottom"/>
            <w:hideMark/>
          </w:tcPr>
          <w:p w:rsidR="00F828E9" w:rsidRPr="004F0C2A" w:rsidRDefault="00FD13A7" w:rsidP="00F828E9">
            <w:pPr>
              <w:ind w:firstLine="0"/>
              <w:jc w:val="left"/>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Büyüklük</w:t>
            </w:r>
          </w:p>
        </w:tc>
        <w:tc>
          <w:tcPr>
            <w:tcW w:w="1148"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275</w:t>
            </w:r>
          </w:p>
        </w:tc>
        <w:tc>
          <w:tcPr>
            <w:tcW w:w="1134" w:type="dxa"/>
            <w:shd w:val="clear" w:color="auto" w:fill="auto"/>
            <w:noWrap/>
            <w:vAlign w:val="bottom"/>
            <w:hideMark/>
          </w:tcPr>
          <w:p w:rsidR="00F828E9" w:rsidRPr="004F0C2A" w:rsidRDefault="00467C0A" w:rsidP="00A57545">
            <w:pPr>
              <w:ind w:firstLine="0"/>
              <w:jc w:val="center"/>
              <w:rPr>
                <w:rFonts w:ascii="Times New Roman" w:eastAsia="Times New Roman" w:hAnsi="Times New Roman"/>
                <w:color w:val="000000"/>
                <w:lang w:val="tr-TR" w:eastAsia="tr-TR"/>
              </w:rPr>
            </w:pPr>
            <w:r>
              <w:rPr>
                <w:rFonts w:ascii="Times New Roman" w:eastAsia="Times New Roman" w:hAnsi="Times New Roman"/>
                <w:color w:val="000000"/>
                <w:lang w:val="tr-TR" w:eastAsia="tr-TR"/>
              </w:rPr>
              <w:t>11,</w:t>
            </w:r>
            <w:r w:rsidR="00B54984" w:rsidRPr="004F0C2A">
              <w:rPr>
                <w:rFonts w:ascii="Times New Roman" w:eastAsia="Times New Roman" w:hAnsi="Times New Roman"/>
                <w:color w:val="000000"/>
                <w:lang w:val="tr-TR" w:eastAsia="tr-TR"/>
              </w:rPr>
              <w:t>849</w:t>
            </w:r>
            <w:r w:rsidR="00A57545" w:rsidRPr="004F0C2A">
              <w:rPr>
                <w:rFonts w:ascii="Times New Roman" w:eastAsia="Times New Roman" w:hAnsi="Times New Roman"/>
                <w:color w:val="000000"/>
                <w:lang w:val="tr-TR" w:eastAsia="tr-TR"/>
              </w:rPr>
              <w:t>5</w:t>
            </w:r>
          </w:p>
        </w:tc>
        <w:tc>
          <w:tcPr>
            <w:tcW w:w="1147" w:type="dxa"/>
            <w:shd w:val="clear" w:color="auto" w:fill="auto"/>
            <w:noWrap/>
            <w:vAlign w:val="bottom"/>
            <w:hideMark/>
          </w:tcPr>
          <w:p w:rsidR="00F828E9" w:rsidRPr="004F0C2A" w:rsidRDefault="00B54984"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1</w:t>
            </w:r>
            <w:r w:rsidR="00467C0A">
              <w:rPr>
                <w:rFonts w:ascii="Times New Roman" w:eastAsia="Times New Roman" w:hAnsi="Times New Roman"/>
                <w:color w:val="000000"/>
                <w:lang w:val="tr-TR" w:eastAsia="tr-TR"/>
              </w:rPr>
              <w:t>,</w:t>
            </w:r>
            <w:r w:rsidRPr="004F0C2A">
              <w:rPr>
                <w:rFonts w:ascii="Times New Roman" w:eastAsia="Times New Roman" w:hAnsi="Times New Roman"/>
                <w:color w:val="000000"/>
                <w:lang w:val="tr-TR" w:eastAsia="tr-TR"/>
              </w:rPr>
              <w:t>8244</w:t>
            </w:r>
          </w:p>
        </w:tc>
        <w:tc>
          <w:tcPr>
            <w:tcW w:w="1375" w:type="dxa"/>
            <w:shd w:val="clear" w:color="auto" w:fill="auto"/>
            <w:noWrap/>
            <w:vAlign w:val="bottom"/>
            <w:hideMark/>
          </w:tcPr>
          <w:p w:rsidR="00F828E9" w:rsidRPr="004F0C2A" w:rsidRDefault="00B54984" w:rsidP="00467C0A">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5</w:t>
            </w:r>
            <w:r w:rsidR="00467C0A">
              <w:rPr>
                <w:rFonts w:ascii="Times New Roman" w:eastAsia="Times New Roman" w:hAnsi="Times New Roman"/>
                <w:color w:val="000000"/>
                <w:lang w:val="tr-TR" w:eastAsia="tr-TR"/>
              </w:rPr>
              <w:t>,</w:t>
            </w:r>
            <w:r w:rsidRPr="004F0C2A">
              <w:rPr>
                <w:rFonts w:ascii="Times New Roman" w:eastAsia="Times New Roman" w:hAnsi="Times New Roman"/>
                <w:color w:val="000000"/>
                <w:lang w:val="tr-TR" w:eastAsia="tr-TR"/>
              </w:rPr>
              <w:t>11</w:t>
            </w:r>
            <w:r w:rsidR="00A57545" w:rsidRPr="004F0C2A">
              <w:rPr>
                <w:rFonts w:ascii="Times New Roman" w:eastAsia="Times New Roman" w:hAnsi="Times New Roman"/>
                <w:color w:val="000000"/>
                <w:lang w:val="tr-TR" w:eastAsia="tr-TR"/>
              </w:rPr>
              <w:t>2</w:t>
            </w:r>
          </w:p>
        </w:tc>
        <w:tc>
          <w:tcPr>
            <w:tcW w:w="1375" w:type="dxa"/>
            <w:shd w:val="clear" w:color="auto" w:fill="auto"/>
            <w:noWrap/>
            <w:vAlign w:val="bottom"/>
            <w:hideMark/>
          </w:tcPr>
          <w:p w:rsidR="00F828E9" w:rsidRPr="004F0C2A" w:rsidRDefault="00F828E9"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1</w:t>
            </w:r>
            <w:r w:rsidR="00B54984" w:rsidRPr="004F0C2A">
              <w:rPr>
                <w:rFonts w:ascii="Times New Roman" w:eastAsia="Times New Roman" w:hAnsi="Times New Roman"/>
                <w:color w:val="000000"/>
                <w:lang w:val="tr-TR" w:eastAsia="tr-TR"/>
              </w:rPr>
              <w:t>4</w:t>
            </w:r>
            <w:r w:rsidR="00467C0A">
              <w:rPr>
                <w:rFonts w:ascii="Times New Roman" w:eastAsia="Times New Roman" w:hAnsi="Times New Roman"/>
                <w:color w:val="000000"/>
                <w:lang w:val="tr-TR" w:eastAsia="tr-TR"/>
              </w:rPr>
              <w:t>,</w:t>
            </w:r>
            <w:r w:rsidR="00B54984" w:rsidRPr="004F0C2A">
              <w:rPr>
                <w:rFonts w:ascii="Times New Roman" w:eastAsia="Times New Roman" w:hAnsi="Times New Roman"/>
                <w:color w:val="000000"/>
                <w:lang w:val="tr-TR" w:eastAsia="tr-TR"/>
              </w:rPr>
              <w:t>286</w:t>
            </w:r>
          </w:p>
        </w:tc>
      </w:tr>
      <w:tr w:rsidR="00F828E9" w:rsidRPr="004F0C2A" w:rsidTr="00EE1FA7">
        <w:trPr>
          <w:trHeight w:val="239"/>
        </w:trPr>
        <w:tc>
          <w:tcPr>
            <w:tcW w:w="2974" w:type="dxa"/>
            <w:shd w:val="clear" w:color="auto" w:fill="auto"/>
            <w:noWrap/>
            <w:vAlign w:val="bottom"/>
            <w:hideMark/>
          </w:tcPr>
          <w:p w:rsidR="00F828E9" w:rsidRPr="004F0C2A" w:rsidRDefault="00FD13A7" w:rsidP="00F828E9">
            <w:pPr>
              <w:ind w:firstLine="0"/>
              <w:jc w:val="left"/>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Borçlanma Oranı</w:t>
            </w:r>
          </w:p>
        </w:tc>
        <w:tc>
          <w:tcPr>
            <w:tcW w:w="1148"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275</w:t>
            </w:r>
          </w:p>
        </w:tc>
        <w:tc>
          <w:tcPr>
            <w:tcW w:w="1134"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096</w:t>
            </w:r>
            <w:r w:rsidRPr="004F0C2A">
              <w:rPr>
                <w:rFonts w:ascii="Times New Roman" w:eastAsia="Times New Roman" w:hAnsi="Times New Roman"/>
                <w:color w:val="000000"/>
                <w:lang w:val="tr-TR" w:eastAsia="tr-TR"/>
              </w:rPr>
              <w:t>4</w:t>
            </w:r>
          </w:p>
        </w:tc>
        <w:tc>
          <w:tcPr>
            <w:tcW w:w="1147"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1110</w:t>
            </w:r>
          </w:p>
        </w:tc>
        <w:tc>
          <w:tcPr>
            <w:tcW w:w="1375"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p>
        </w:tc>
        <w:tc>
          <w:tcPr>
            <w:tcW w:w="1375"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5</w:t>
            </w:r>
            <w:r w:rsidRPr="004F0C2A">
              <w:rPr>
                <w:rFonts w:ascii="Times New Roman" w:eastAsia="Times New Roman" w:hAnsi="Times New Roman"/>
                <w:color w:val="000000"/>
                <w:lang w:val="tr-TR" w:eastAsia="tr-TR"/>
              </w:rPr>
              <w:t>2</w:t>
            </w:r>
          </w:p>
        </w:tc>
      </w:tr>
      <w:tr w:rsidR="00F828E9" w:rsidRPr="004F0C2A" w:rsidTr="00EE1FA7">
        <w:trPr>
          <w:trHeight w:val="239"/>
        </w:trPr>
        <w:tc>
          <w:tcPr>
            <w:tcW w:w="2974" w:type="dxa"/>
            <w:shd w:val="clear" w:color="auto" w:fill="auto"/>
            <w:noWrap/>
            <w:vAlign w:val="bottom"/>
            <w:hideMark/>
          </w:tcPr>
          <w:p w:rsidR="00F828E9" w:rsidRPr="004F0C2A" w:rsidRDefault="00FD13A7" w:rsidP="00F828E9">
            <w:pPr>
              <w:ind w:firstLine="0"/>
              <w:jc w:val="left"/>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Duran Varlık Oranı</w:t>
            </w:r>
          </w:p>
        </w:tc>
        <w:tc>
          <w:tcPr>
            <w:tcW w:w="1148" w:type="dxa"/>
            <w:shd w:val="clear" w:color="auto" w:fill="auto"/>
            <w:noWrap/>
            <w:vAlign w:val="bottom"/>
            <w:hideMark/>
          </w:tcPr>
          <w:p w:rsidR="00F828E9" w:rsidRPr="004F0C2A" w:rsidRDefault="00CF3CF7" w:rsidP="00CF3CF7">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275</w:t>
            </w:r>
          </w:p>
        </w:tc>
        <w:tc>
          <w:tcPr>
            <w:tcW w:w="1134" w:type="dxa"/>
            <w:shd w:val="clear" w:color="auto" w:fill="auto"/>
            <w:noWrap/>
            <w:vAlign w:val="bottom"/>
            <w:hideMark/>
          </w:tcPr>
          <w:p w:rsidR="00F828E9" w:rsidRPr="004F0C2A" w:rsidRDefault="00467C0A" w:rsidP="00A57545">
            <w:pPr>
              <w:ind w:firstLine="0"/>
              <w:jc w:val="center"/>
              <w:rPr>
                <w:rFonts w:ascii="Times New Roman" w:eastAsia="Times New Roman" w:hAnsi="Times New Roman"/>
                <w:color w:val="000000"/>
                <w:lang w:val="tr-TR" w:eastAsia="tr-TR"/>
              </w:rPr>
            </w:pPr>
            <w:r>
              <w:rPr>
                <w:rFonts w:ascii="Times New Roman" w:eastAsia="Times New Roman" w:hAnsi="Times New Roman"/>
                <w:color w:val="000000"/>
                <w:lang w:val="tr-TR" w:eastAsia="tr-TR"/>
              </w:rPr>
              <w:t>0,</w:t>
            </w:r>
            <w:r w:rsidR="00CF3CF7" w:rsidRPr="004F0C2A">
              <w:rPr>
                <w:rFonts w:ascii="Times New Roman" w:eastAsia="Times New Roman" w:hAnsi="Times New Roman"/>
                <w:color w:val="000000"/>
                <w:lang w:val="tr-TR" w:eastAsia="tr-TR"/>
              </w:rPr>
              <w:t>440</w:t>
            </w:r>
            <w:r w:rsidR="00A57545" w:rsidRPr="004F0C2A">
              <w:rPr>
                <w:rFonts w:ascii="Times New Roman" w:eastAsia="Times New Roman" w:hAnsi="Times New Roman"/>
                <w:color w:val="000000"/>
                <w:lang w:val="tr-TR" w:eastAsia="tr-TR"/>
              </w:rPr>
              <w:t>2</w:t>
            </w:r>
          </w:p>
        </w:tc>
        <w:tc>
          <w:tcPr>
            <w:tcW w:w="1147" w:type="dxa"/>
            <w:shd w:val="clear" w:color="auto" w:fill="auto"/>
            <w:noWrap/>
            <w:vAlign w:val="bottom"/>
            <w:hideMark/>
          </w:tcPr>
          <w:p w:rsidR="00F828E9" w:rsidRPr="004F0C2A" w:rsidRDefault="00467C0A" w:rsidP="00A57545">
            <w:pPr>
              <w:ind w:firstLine="0"/>
              <w:jc w:val="center"/>
              <w:rPr>
                <w:rFonts w:ascii="Times New Roman" w:eastAsia="Times New Roman" w:hAnsi="Times New Roman"/>
                <w:color w:val="000000"/>
                <w:lang w:val="tr-TR" w:eastAsia="tr-TR"/>
              </w:rPr>
            </w:pPr>
            <w:r>
              <w:rPr>
                <w:rFonts w:ascii="Times New Roman" w:eastAsia="Times New Roman" w:hAnsi="Times New Roman"/>
                <w:color w:val="000000"/>
                <w:lang w:val="tr-TR" w:eastAsia="tr-TR"/>
              </w:rPr>
              <w:t>0,</w:t>
            </w:r>
            <w:r w:rsidR="00CF3CF7" w:rsidRPr="004F0C2A">
              <w:rPr>
                <w:rFonts w:ascii="Times New Roman" w:eastAsia="Times New Roman" w:hAnsi="Times New Roman"/>
                <w:color w:val="000000"/>
                <w:lang w:val="tr-TR" w:eastAsia="tr-TR"/>
              </w:rPr>
              <w:t>125</w:t>
            </w:r>
            <w:r w:rsidR="00A57545" w:rsidRPr="004F0C2A">
              <w:rPr>
                <w:rFonts w:ascii="Times New Roman" w:eastAsia="Times New Roman" w:hAnsi="Times New Roman"/>
                <w:color w:val="000000"/>
                <w:lang w:val="tr-TR" w:eastAsia="tr-TR"/>
              </w:rPr>
              <w:t>5</w:t>
            </w:r>
          </w:p>
        </w:tc>
        <w:tc>
          <w:tcPr>
            <w:tcW w:w="1375" w:type="dxa"/>
            <w:shd w:val="clear" w:color="auto" w:fill="auto"/>
            <w:noWrap/>
            <w:vAlign w:val="bottom"/>
            <w:hideMark/>
          </w:tcPr>
          <w:p w:rsidR="00F828E9" w:rsidRPr="004F0C2A" w:rsidRDefault="00467C0A" w:rsidP="00A57545">
            <w:pPr>
              <w:ind w:firstLine="0"/>
              <w:jc w:val="center"/>
              <w:rPr>
                <w:rFonts w:ascii="Times New Roman" w:eastAsia="Times New Roman" w:hAnsi="Times New Roman"/>
                <w:color w:val="000000"/>
                <w:lang w:val="tr-TR" w:eastAsia="tr-TR"/>
              </w:rPr>
            </w:pPr>
            <w:r>
              <w:rPr>
                <w:rFonts w:ascii="Times New Roman" w:eastAsia="Times New Roman" w:hAnsi="Times New Roman"/>
                <w:color w:val="000000"/>
                <w:lang w:val="tr-TR" w:eastAsia="tr-TR"/>
              </w:rPr>
              <w:t>0,</w:t>
            </w:r>
            <w:r w:rsidR="00CF3CF7" w:rsidRPr="004F0C2A">
              <w:rPr>
                <w:rFonts w:ascii="Times New Roman" w:eastAsia="Times New Roman" w:hAnsi="Times New Roman"/>
                <w:color w:val="000000"/>
                <w:lang w:val="tr-TR" w:eastAsia="tr-TR"/>
              </w:rPr>
              <w:t>1276</w:t>
            </w:r>
          </w:p>
        </w:tc>
        <w:tc>
          <w:tcPr>
            <w:tcW w:w="1375" w:type="dxa"/>
            <w:shd w:val="clear" w:color="auto" w:fill="auto"/>
            <w:noWrap/>
            <w:vAlign w:val="bottom"/>
            <w:hideMark/>
          </w:tcPr>
          <w:p w:rsidR="00F828E9" w:rsidRPr="004F0C2A" w:rsidRDefault="00467C0A" w:rsidP="00A57545">
            <w:pPr>
              <w:ind w:firstLine="0"/>
              <w:jc w:val="center"/>
              <w:rPr>
                <w:rFonts w:ascii="Times New Roman" w:eastAsia="Times New Roman" w:hAnsi="Times New Roman"/>
                <w:color w:val="000000"/>
                <w:lang w:val="tr-TR" w:eastAsia="tr-TR"/>
              </w:rPr>
            </w:pPr>
            <w:r>
              <w:rPr>
                <w:rFonts w:ascii="Times New Roman" w:eastAsia="Times New Roman" w:hAnsi="Times New Roman"/>
                <w:color w:val="000000"/>
                <w:lang w:val="tr-TR" w:eastAsia="tr-TR"/>
              </w:rPr>
              <w:t>0,</w:t>
            </w:r>
            <w:r w:rsidR="00CF3CF7" w:rsidRPr="004F0C2A">
              <w:rPr>
                <w:rFonts w:ascii="Times New Roman" w:eastAsia="Times New Roman" w:hAnsi="Times New Roman"/>
                <w:color w:val="000000"/>
                <w:lang w:val="tr-TR" w:eastAsia="tr-TR"/>
              </w:rPr>
              <w:t>7658</w:t>
            </w:r>
          </w:p>
        </w:tc>
      </w:tr>
      <w:tr w:rsidR="00F828E9" w:rsidRPr="004F0C2A" w:rsidTr="00EE1FA7">
        <w:trPr>
          <w:trHeight w:val="239"/>
        </w:trPr>
        <w:tc>
          <w:tcPr>
            <w:tcW w:w="2974" w:type="dxa"/>
            <w:shd w:val="clear" w:color="auto" w:fill="auto"/>
            <w:noWrap/>
            <w:vAlign w:val="bottom"/>
            <w:hideMark/>
          </w:tcPr>
          <w:p w:rsidR="00F828E9" w:rsidRPr="004F0C2A" w:rsidRDefault="00FD13A7" w:rsidP="00F828E9">
            <w:pPr>
              <w:ind w:firstLine="0"/>
              <w:jc w:val="left"/>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Yatırım Fırsatları</w:t>
            </w:r>
          </w:p>
        </w:tc>
        <w:tc>
          <w:tcPr>
            <w:tcW w:w="1148"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263</w:t>
            </w:r>
          </w:p>
        </w:tc>
        <w:tc>
          <w:tcPr>
            <w:tcW w:w="1134"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12</w:t>
            </w:r>
            <w:r w:rsidRPr="004F0C2A">
              <w:rPr>
                <w:rFonts w:ascii="Times New Roman" w:eastAsia="Times New Roman" w:hAnsi="Times New Roman"/>
                <w:color w:val="000000"/>
                <w:lang w:val="tr-TR" w:eastAsia="tr-TR"/>
              </w:rPr>
              <w:t>5</w:t>
            </w:r>
          </w:p>
        </w:tc>
        <w:tc>
          <w:tcPr>
            <w:tcW w:w="1147"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1655</w:t>
            </w:r>
          </w:p>
        </w:tc>
        <w:tc>
          <w:tcPr>
            <w:tcW w:w="1375"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p>
        </w:tc>
        <w:tc>
          <w:tcPr>
            <w:tcW w:w="1375" w:type="dxa"/>
            <w:shd w:val="clear" w:color="auto" w:fill="auto"/>
            <w:noWrap/>
            <w:vAlign w:val="bottom"/>
            <w:hideMark/>
          </w:tcPr>
          <w:p w:rsidR="00F828E9" w:rsidRPr="004F0C2A" w:rsidRDefault="00467C0A" w:rsidP="00A57545">
            <w:pPr>
              <w:ind w:firstLine="0"/>
              <w:jc w:val="center"/>
              <w:rPr>
                <w:rFonts w:ascii="Times New Roman" w:eastAsia="Times New Roman" w:hAnsi="Times New Roman"/>
                <w:color w:val="000000"/>
                <w:lang w:val="tr-TR" w:eastAsia="tr-TR"/>
              </w:rPr>
            </w:pPr>
            <w:r>
              <w:rPr>
                <w:rFonts w:ascii="Times New Roman" w:eastAsia="Times New Roman" w:hAnsi="Times New Roman"/>
                <w:color w:val="000000"/>
                <w:lang w:val="tr-TR" w:eastAsia="tr-TR"/>
              </w:rPr>
              <w:t>1,</w:t>
            </w:r>
            <w:r w:rsidR="00F828E9" w:rsidRPr="004F0C2A">
              <w:rPr>
                <w:rFonts w:ascii="Times New Roman" w:eastAsia="Times New Roman" w:hAnsi="Times New Roman"/>
                <w:color w:val="000000"/>
                <w:lang w:val="tr-TR" w:eastAsia="tr-TR"/>
              </w:rPr>
              <w:t>608</w:t>
            </w:r>
          </w:p>
        </w:tc>
      </w:tr>
      <w:tr w:rsidR="00F828E9" w:rsidRPr="004F0C2A" w:rsidTr="00EE1FA7">
        <w:trPr>
          <w:trHeight w:val="239"/>
        </w:trPr>
        <w:tc>
          <w:tcPr>
            <w:tcW w:w="2974" w:type="dxa"/>
            <w:shd w:val="clear" w:color="auto" w:fill="auto"/>
            <w:noWrap/>
            <w:vAlign w:val="bottom"/>
            <w:hideMark/>
          </w:tcPr>
          <w:p w:rsidR="00F828E9" w:rsidRPr="004F0C2A" w:rsidRDefault="00C3518C" w:rsidP="00EA2E99">
            <w:pPr>
              <w:ind w:firstLine="0"/>
              <w:jc w:val="left"/>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Dağıtılmayan K</w:t>
            </w:r>
            <w:r w:rsidR="00EA2E99">
              <w:rPr>
                <w:rFonts w:ascii="Times New Roman" w:eastAsia="Times New Roman" w:hAnsi="Times New Roman"/>
                <w:color w:val="000000"/>
                <w:lang w:val="tr-TR" w:eastAsia="tr-TR"/>
              </w:rPr>
              <w:t>â</w:t>
            </w:r>
            <w:r w:rsidRPr="004F0C2A">
              <w:rPr>
                <w:rFonts w:ascii="Times New Roman" w:eastAsia="Times New Roman" w:hAnsi="Times New Roman"/>
                <w:color w:val="000000"/>
                <w:lang w:val="tr-TR" w:eastAsia="tr-TR"/>
              </w:rPr>
              <w:t>rlar Oranı</w:t>
            </w:r>
          </w:p>
        </w:tc>
        <w:tc>
          <w:tcPr>
            <w:tcW w:w="1148"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275</w:t>
            </w:r>
          </w:p>
        </w:tc>
        <w:tc>
          <w:tcPr>
            <w:tcW w:w="1134"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2239</w:t>
            </w:r>
          </w:p>
        </w:tc>
        <w:tc>
          <w:tcPr>
            <w:tcW w:w="1147"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171</w:t>
            </w:r>
            <w:r w:rsidRPr="004F0C2A">
              <w:rPr>
                <w:rFonts w:ascii="Times New Roman" w:eastAsia="Times New Roman" w:hAnsi="Times New Roman"/>
                <w:color w:val="000000"/>
                <w:lang w:val="tr-TR" w:eastAsia="tr-TR"/>
              </w:rPr>
              <w:t>7</w:t>
            </w:r>
          </w:p>
        </w:tc>
        <w:tc>
          <w:tcPr>
            <w:tcW w:w="1375" w:type="dxa"/>
            <w:shd w:val="clear" w:color="auto" w:fill="auto"/>
            <w:noWrap/>
            <w:vAlign w:val="bottom"/>
            <w:hideMark/>
          </w:tcPr>
          <w:p w:rsidR="00F828E9" w:rsidRPr="004F0C2A" w:rsidRDefault="00F828E9"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w:t>
            </w:r>
            <w:r w:rsidR="00A57545"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Pr="004F0C2A">
              <w:rPr>
                <w:rFonts w:ascii="Times New Roman" w:eastAsia="Times New Roman" w:hAnsi="Times New Roman"/>
                <w:color w:val="000000"/>
                <w:lang w:val="tr-TR" w:eastAsia="tr-TR"/>
              </w:rPr>
              <w:t>397</w:t>
            </w:r>
          </w:p>
        </w:tc>
        <w:tc>
          <w:tcPr>
            <w:tcW w:w="1375"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713</w:t>
            </w:r>
            <w:r w:rsidRPr="004F0C2A">
              <w:rPr>
                <w:rFonts w:ascii="Times New Roman" w:eastAsia="Times New Roman" w:hAnsi="Times New Roman"/>
                <w:color w:val="000000"/>
                <w:lang w:val="tr-TR" w:eastAsia="tr-TR"/>
              </w:rPr>
              <w:t>2</w:t>
            </w:r>
          </w:p>
        </w:tc>
      </w:tr>
      <w:tr w:rsidR="00F828E9" w:rsidRPr="004F0C2A" w:rsidTr="00EE1FA7">
        <w:trPr>
          <w:trHeight w:val="239"/>
        </w:trPr>
        <w:tc>
          <w:tcPr>
            <w:tcW w:w="2974" w:type="dxa"/>
            <w:shd w:val="clear" w:color="auto" w:fill="auto"/>
            <w:noWrap/>
            <w:vAlign w:val="bottom"/>
            <w:hideMark/>
          </w:tcPr>
          <w:p w:rsidR="00F828E9" w:rsidRPr="004F0C2A" w:rsidRDefault="00AD7BCE" w:rsidP="00F828E9">
            <w:pPr>
              <w:ind w:firstLine="0"/>
              <w:jc w:val="left"/>
              <w:rPr>
                <w:rFonts w:ascii="Times New Roman" w:eastAsia="Times New Roman" w:hAnsi="Times New Roman"/>
                <w:color w:val="000000"/>
                <w:lang w:val="tr-TR" w:eastAsia="tr-TR"/>
              </w:rPr>
            </w:pPr>
            <w:r>
              <w:rPr>
                <w:rFonts w:ascii="Times New Roman" w:eastAsia="Times New Roman" w:hAnsi="Times New Roman"/>
                <w:color w:val="000000"/>
                <w:lang w:val="tr-TR" w:eastAsia="tr-TR"/>
              </w:rPr>
              <w:t xml:space="preserve">Net </w:t>
            </w:r>
            <w:r w:rsidR="00C3518C" w:rsidRPr="004F0C2A">
              <w:rPr>
                <w:rFonts w:ascii="Times New Roman" w:eastAsia="Times New Roman" w:hAnsi="Times New Roman"/>
                <w:color w:val="000000"/>
                <w:lang w:val="tr-TR" w:eastAsia="tr-TR"/>
              </w:rPr>
              <w:t>Çalışma Sermayesi Oranı</w:t>
            </w:r>
          </w:p>
        </w:tc>
        <w:tc>
          <w:tcPr>
            <w:tcW w:w="1148"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275</w:t>
            </w:r>
          </w:p>
        </w:tc>
        <w:tc>
          <w:tcPr>
            <w:tcW w:w="1134"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2399</w:t>
            </w:r>
          </w:p>
        </w:tc>
        <w:tc>
          <w:tcPr>
            <w:tcW w:w="1147"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145</w:t>
            </w:r>
            <w:r w:rsidRPr="004F0C2A">
              <w:rPr>
                <w:rFonts w:ascii="Times New Roman" w:eastAsia="Times New Roman" w:hAnsi="Times New Roman"/>
                <w:color w:val="000000"/>
                <w:lang w:val="tr-TR" w:eastAsia="tr-TR"/>
              </w:rPr>
              <w:t>6</w:t>
            </w:r>
          </w:p>
        </w:tc>
        <w:tc>
          <w:tcPr>
            <w:tcW w:w="1375" w:type="dxa"/>
            <w:shd w:val="clear" w:color="auto" w:fill="auto"/>
            <w:noWrap/>
            <w:vAlign w:val="bottom"/>
            <w:hideMark/>
          </w:tcPr>
          <w:p w:rsidR="00F828E9" w:rsidRPr="004F0C2A" w:rsidRDefault="00F828E9"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w:t>
            </w:r>
            <w:r w:rsidR="00A57545"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Pr="004F0C2A">
              <w:rPr>
                <w:rFonts w:ascii="Times New Roman" w:eastAsia="Times New Roman" w:hAnsi="Times New Roman"/>
                <w:color w:val="000000"/>
                <w:lang w:val="tr-TR" w:eastAsia="tr-TR"/>
              </w:rPr>
              <w:t>123</w:t>
            </w:r>
            <w:r w:rsidR="00A57545" w:rsidRPr="004F0C2A">
              <w:rPr>
                <w:rFonts w:ascii="Times New Roman" w:eastAsia="Times New Roman" w:hAnsi="Times New Roman"/>
                <w:color w:val="000000"/>
                <w:lang w:val="tr-TR" w:eastAsia="tr-TR"/>
              </w:rPr>
              <w:t>6</w:t>
            </w:r>
          </w:p>
        </w:tc>
        <w:tc>
          <w:tcPr>
            <w:tcW w:w="1375"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5756</w:t>
            </w:r>
          </w:p>
        </w:tc>
      </w:tr>
      <w:tr w:rsidR="00F828E9" w:rsidRPr="004F0C2A" w:rsidTr="00EE1FA7">
        <w:trPr>
          <w:trHeight w:val="239"/>
        </w:trPr>
        <w:tc>
          <w:tcPr>
            <w:tcW w:w="2974" w:type="dxa"/>
            <w:shd w:val="clear" w:color="auto" w:fill="auto"/>
            <w:noWrap/>
            <w:vAlign w:val="bottom"/>
            <w:hideMark/>
          </w:tcPr>
          <w:p w:rsidR="00F828E9" w:rsidRPr="004F0C2A" w:rsidRDefault="00FD13A7" w:rsidP="00F828E9">
            <w:pPr>
              <w:ind w:firstLine="0"/>
              <w:jc w:val="left"/>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Rekabet Düzeyi</w:t>
            </w:r>
          </w:p>
        </w:tc>
        <w:tc>
          <w:tcPr>
            <w:tcW w:w="1148" w:type="dxa"/>
            <w:shd w:val="clear" w:color="auto" w:fill="auto"/>
            <w:noWrap/>
            <w:vAlign w:val="bottom"/>
            <w:hideMark/>
          </w:tcPr>
          <w:p w:rsidR="00F828E9" w:rsidRPr="004F0C2A" w:rsidRDefault="00F828E9" w:rsidP="00F51D63">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375</w:t>
            </w:r>
          </w:p>
        </w:tc>
        <w:tc>
          <w:tcPr>
            <w:tcW w:w="1134"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8</w:t>
            </w:r>
            <w:r w:rsidRPr="004F0C2A">
              <w:rPr>
                <w:rFonts w:ascii="Times New Roman" w:eastAsia="Times New Roman" w:hAnsi="Times New Roman"/>
                <w:color w:val="000000"/>
                <w:lang w:val="tr-TR" w:eastAsia="tr-TR"/>
              </w:rPr>
              <w:t>10</w:t>
            </w:r>
          </w:p>
        </w:tc>
        <w:tc>
          <w:tcPr>
            <w:tcW w:w="1147" w:type="dxa"/>
            <w:shd w:val="clear" w:color="auto" w:fill="auto"/>
            <w:noWrap/>
            <w:vAlign w:val="bottom"/>
            <w:hideMark/>
          </w:tcPr>
          <w:p w:rsidR="00F828E9" w:rsidRPr="004F0C2A" w:rsidRDefault="00A57545" w:rsidP="00467C0A">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081</w:t>
            </w:r>
            <w:r w:rsidRPr="004F0C2A">
              <w:rPr>
                <w:rFonts w:ascii="Times New Roman" w:eastAsia="Times New Roman" w:hAnsi="Times New Roman"/>
                <w:color w:val="000000"/>
                <w:lang w:val="tr-TR" w:eastAsia="tr-TR"/>
              </w:rPr>
              <w:t>1</w:t>
            </w:r>
          </w:p>
        </w:tc>
        <w:tc>
          <w:tcPr>
            <w:tcW w:w="1375"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6592</w:t>
            </w:r>
          </w:p>
        </w:tc>
        <w:tc>
          <w:tcPr>
            <w:tcW w:w="1375" w:type="dxa"/>
            <w:shd w:val="clear" w:color="auto" w:fill="auto"/>
            <w:noWrap/>
            <w:vAlign w:val="bottom"/>
            <w:hideMark/>
          </w:tcPr>
          <w:p w:rsidR="00F828E9" w:rsidRPr="004F0C2A" w:rsidRDefault="00A57545" w:rsidP="00A57545">
            <w:pPr>
              <w:ind w:firstLine="0"/>
              <w:jc w:val="center"/>
              <w:rPr>
                <w:rFonts w:ascii="Times New Roman" w:eastAsia="Times New Roman" w:hAnsi="Times New Roman"/>
                <w:color w:val="000000"/>
                <w:lang w:val="tr-TR" w:eastAsia="tr-TR"/>
              </w:rPr>
            </w:pPr>
            <w:r w:rsidRPr="004F0C2A">
              <w:rPr>
                <w:rFonts w:ascii="Times New Roman" w:eastAsia="Times New Roman" w:hAnsi="Times New Roman"/>
                <w:color w:val="000000"/>
                <w:lang w:val="tr-TR" w:eastAsia="tr-TR"/>
              </w:rPr>
              <w:t>0</w:t>
            </w:r>
            <w:r w:rsidR="00467C0A">
              <w:rPr>
                <w:rFonts w:ascii="Times New Roman" w:eastAsia="Times New Roman" w:hAnsi="Times New Roman"/>
                <w:color w:val="000000"/>
                <w:lang w:val="tr-TR" w:eastAsia="tr-TR"/>
              </w:rPr>
              <w:t>,</w:t>
            </w:r>
            <w:r w:rsidR="00F828E9" w:rsidRPr="004F0C2A">
              <w:rPr>
                <w:rFonts w:ascii="Times New Roman" w:eastAsia="Times New Roman" w:hAnsi="Times New Roman"/>
                <w:color w:val="000000"/>
                <w:lang w:val="tr-TR" w:eastAsia="tr-TR"/>
              </w:rPr>
              <w:t>979</w:t>
            </w:r>
            <w:r w:rsidRPr="004F0C2A">
              <w:rPr>
                <w:rFonts w:ascii="Times New Roman" w:eastAsia="Times New Roman" w:hAnsi="Times New Roman"/>
                <w:color w:val="000000"/>
                <w:lang w:val="tr-TR" w:eastAsia="tr-TR"/>
              </w:rPr>
              <w:t>4</w:t>
            </w:r>
          </w:p>
        </w:tc>
      </w:tr>
      <w:tr w:rsidR="00F828E9" w:rsidRPr="001F0E2F" w:rsidTr="00EE1FA7">
        <w:trPr>
          <w:trHeight w:val="239"/>
        </w:trPr>
        <w:tc>
          <w:tcPr>
            <w:tcW w:w="2974" w:type="dxa"/>
            <w:shd w:val="clear" w:color="auto" w:fill="auto"/>
            <w:noWrap/>
            <w:vAlign w:val="bottom"/>
            <w:hideMark/>
          </w:tcPr>
          <w:p w:rsidR="00F828E9" w:rsidRPr="001F0E2F" w:rsidRDefault="00FD13A7" w:rsidP="00FD13A7">
            <w:pPr>
              <w:ind w:firstLine="0"/>
              <w:jc w:val="left"/>
              <w:rPr>
                <w:rFonts w:ascii="Times New Roman" w:eastAsia="Times New Roman" w:hAnsi="Times New Roman"/>
                <w:lang w:val="tr-TR" w:eastAsia="tr-TR"/>
              </w:rPr>
            </w:pPr>
            <w:r w:rsidRPr="001F0E2F">
              <w:rPr>
                <w:rFonts w:ascii="Times New Roman" w:eastAsia="Times New Roman" w:hAnsi="Times New Roman"/>
                <w:lang w:val="tr-TR" w:eastAsia="tr-TR"/>
              </w:rPr>
              <w:t>GSYİH Büyümesi</w:t>
            </w:r>
          </w:p>
        </w:tc>
        <w:tc>
          <w:tcPr>
            <w:tcW w:w="1148" w:type="dxa"/>
            <w:shd w:val="clear" w:color="auto" w:fill="auto"/>
            <w:noWrap/>
            <w:vAlign w:val="bottom"/>
            <w:hideMark/>
          </w:tcPr>
          <w:p w:rsidR="00F828E9" w:rsidRPr="001F0E2F" w:rsidRDefault="00F828E9" w:rsidP="00F51D63">
            <w:pPr>
              <w:ind w:firstLine="0"/>
              <w:jc w:val="center"/>
              <w:rPr>
                <w:rFonts w:ascii="Times New Roman" w:eastAsia="Times New Roman" w:hAnsi="Times New Roman"/>
                <w:lang w:val="tr-TR" w:eastAsia="tr-TR"/>
              </w:rPr>
            </w:pPr>
            <w:r w:rsidRPr="001F0E2F">
              <w:rPr>
                <w:rFonts w:ascii="Times New Roman" w:eastAsia="Times New Roman" w:hAnsi="Times New Roman"/>
                <w:lang w:val="tr-TR" w:eastAsia="tr-TR"/>
              </w:rPr>
              <w:t>375</w:t>
            </w:r>
          </w:p>
        </w:tc>
        <w:tc>
          <w:tcPr>
            <w:tcW w:w="1134" w:type="dxa"/>
            <w:shd w:val="clear" w:color="auto" w:fill="auto"/>
            <w:noWrap/>
            <w:vAlign w:val="bottom"/>
            <w:hideMark/>
          </w:tcPr>
          <w:p w:rsidR="00F828E9" w:rsidRPr="001F0E2F" w:rsidRDefault="00A57545" w:rsidP="00F51D63">
            <w:pPr>
              <w:ind w:firstLine="0"/>
              <w:jc w:val="center"/>
              <w:rPr>
                <w:rFonts w:ascii="Times New Roman" w:eastAsia="Times New Roman" w:hAnsi="Times New Roman"/>
                <w:lang w:val="tr-TR" w:eastAsia="tr-TR"/>
              </w:rPr>
            </w:pPr>
            <w:r w:rsidRPr="001F0E2F">
              <w:rPr>
                <w:rFonts w:ascii="Times New Roman" w:eastAsia="Times New Roman" w:hAnsi="Times New Roman"/>
                <w:lang w:val="tr-TR" w:eastAsia="tr-TR"/>
              </w:rPr>
              <w:t>0</w:t>
            </w:r>
            <w:r w:rsidR="00467C0A">
              <w:rPr>
                <w:rFonts w:ascii="Times New Roman" w:eastAsia="Times New Roman" w:hAnsi="Times New Roman"/>
                <w:lang w:val="tr-TR" w:eastAsia="tr-TR"/>
              </w:rPr>
              <w:t>,</w:t>
            </w:r>
            <w:r w:rsidR="00F828E9" w:rsidRPr="001F0E2F">
              <w:rPr>
                <w:rFonts w:ascii="Times New Roman" w:eastAsia="Times New Roman" w:hAnsi="Times New Roman"/>
                <w:lang w:val="tr-TR" w:eastAsia="tr-TR"/>
              </w:rPr>
              <w:t>4486</w:t>
            </w:r>
          </w:p>
        </w:tc>
        <w:tc>
          <w:tcPr>
            <w:tcW w:w="1147" w:type="dxa"/>
            <w:shd w:val="clear" w:color="auto" w:fill="auto"/>
            <w:noWrap/>
            <w:vAlign w:val="bottom"/>
            <w:hideMark/>
          </w:tcPr>
          <w:p w:rsidR="00F828E9" w:rsidRPr="001F0E2F" w:rsidRDefault="00A57545" w:rsidP="00A57545">
            <w:pPr>
              <w:ind w:firstLine="0"/>
              <w:jc w:val="center"/>
              <w:rPr>
                <w:rFonts w:ascii="Times New Roman" w:eastAsia="Times New Roman" w:hAnsi="Times New Roman"/>
                <w:lang w:val="tr-TR" w:eastAsia="tr-TR"/>
              </w:rPr>
            </w:pPr>
            <w:r w:rsidRPr="001F0E2F">
              <w:rPr>
                <w:rFonts w:ascii="Times New Roman" w:eastAsia="Times New Roman" w:hAnsi="Times New Roman"/>
                <w:lang w:val="tr-TR" w:eastAsia="tr-TR"/>
              </w:rPr>
              <w:t>0</w:t>
            </w:r>
            <w:r w:rsidR="00467C0A">
              <w:rPr>
                <w:rFonts w:ascii="Times New Roman" w:eastAsia="Times New Roman" w:hAnsi="Times New Roman"/>
                <w:lang w:val="tr-TR" w:eastAsia="tr-TR"/>
              </w:rPr>
              <w:t>,</w:t>
            </w:r>
            <w:r w:rsidR="00F828E9" w:rsidRPr="001F0E2F">
              <w:rPr>
                <w:rFonts w:ascii="Times New Roman" w:eastAsia="Times New Roman" w:hAnsi="Times New Roman"/>
                <w:lang w:val="tr-TR" w:eastAsia="tr-TR"/>
              </w:rPr>
              <w:t>463</w:t>
            </w:r>
            <w:r w:rsidRPr="001F0E2F">
              <w:rPr>
                <w:rFonts w:ascii="Times New Roman" w:eastAsia="Times New Roman" w:hAnsi="Times New Roman"/>
                <w:lang w:val="tr-TR" w:eastAsia="tr-TR"/>
              </w:rPr>
              <w:t>6</w:t>
            </w:r>
          </w:p>
        </w:tc>
        <w:tc>
          <w:tcPr>
            <w:tcW w:w="1375" w:type="dxa"/>
            <w:shd w:val="clear" w:color="auto" w:fill="auto"/>
            <w:noWrap/>
            <w:vAlign w:val="bottom"/>
            <w:hideMark/>
          </w:tcPr>
          <w:p w:rsidR="00F828E9" w:rsidRPr="001F0E2F" w:rsidRDefault="00F828E9" w:rsidP="00F51D63">
            <w:pPr>
              <w:ind w:firstLine="0"/>
              <w:jc w:val="center"/>
              <w:rPr>
                <w:rFonts w:ascii="Times New Roman" w:eastAsia="Times New Roman" w:hAnsi="Times New Roman"/>
                <w:lang w:val="tr-TR" w:eastAsia="tr-TR"/>
              </w:rPr>
            </w:pPr>
            <w:r w:rsidRPr="001F0E2F">
              <w:rPr>
                <w:rFonts w:ascii="Times New Roman" w:eastAsia="Times New Roman" w:hAnsi="Times New Roman"/>
                <w:lang w:val="tr-TR" w:eastAsia="tr-TR"/>
              </w:rPr>
              <w:t>-</w:t>
            </w:r>
            <w:r w:rsidR="00A57545" w:rsidRPr="001F0E2F">
              <w:rPr>
                <w:rFonts w:ascii="Times New Roman" w:eastAsia="Times New Roman" w:hAnsi="Times New Roman"/>
                <w:lang w:val="tr-TR" w:eastAsia="tr-TR"/>
              </w:rPr>
              <w:t>0</w:t>
            </w:r>
            <w:r w:rsidR="00467C0A">
              <w:rPr>
                <w:rFonts w:ascii="Times New Roman" w:eastAsia="Times New Roman" w:hAnsi="Times New Roman"/>
                <w:lang w:val="tr-TR" w:eastAsia="tr-TR"/>
              </w:rPr>
              <w:t>,</w:t>
            </w:r>
            <w:r w:rsidRPr="001F0E2F">
              <w:rPr>
                <w:rFonts w:ascii="Times New Roman" w:eastAsia="Times New Roman" w:hAnsi="Times New Roman"/>
                <w:lang w:val="tr-TR" w:eastAsia="tr-TR"/>
              </w:rPr>
              <w:t>713</w:t>
            </w:r>
          </w:p>
        </w:tc>
        <w:tc>
          <w:tcPr>
            <w:tcW w:w="1375" w:type="dxa"/>
            <w:shd w:val="clear" w:color="auto" w:fill="auto"/>
            <w:noWrap/>
            <w:vAlign w:val="bottom"/>
            <w:hideMark/>
          </w:tcPr>
          <w:p w:rsidR="00F828E9" w:rsidRPr="001F0E2F" w:rsidRDefault="00467C0A" w:rsidP="00F51D63">
            <w:pPr>
              <w:ind w:firstLine="0"/>
              <w:jc w:val="center"/>
              <w:rPr>
                <w:rFonts w:ascii="Times New Roman" w:eastAsia="Times New Roman" w:hAnsi="Times New Roman"/>
                <w:lang w:val="tr-TR" w:eastAsia="tr-TR"/>
              </w:rPr>
            </w:pPr>
            <w:r>
              <w:rPr>
                <w:rFonts w:ascii="Times New Roman" w:eastAsia="Times New Roman" w:hAnsi="Times New Roman"/>
                <w:lang w:val="tr-TR" w:eastAsia="tr-TR"/>
              </w:rPr>
              <w:t>1,</w:t>
            </w:r>
            <w:r w:rsidR="00F828E9" w:rsidRPr="001F0E2F">
              <w:rPr>
                <w:rFonts w:ascii="Times New Roman" w:eastAsia="Times New Roman" w:hAnsi="Times New Roman"/>
                <w:lang w:val="tr-TR" w:eastAsia="tr-TR"/>
              </w:rPr>
              <w:t>479</w:t>
            </w:r>
          </w:p>
        </w:tc>
      </w:tr>
    </w:tbl>
    <w:p w:rsidR="00F828E9" w:rsidRPr="001F0E2F" w:rsidRDefault="00F828E9" w:rsidP="006A7992">
      <w:pPr>
        <w:ind w:firstLine="0"/>
        <w:rPr>
          <w:rFonts w:ascii="Times New Roman" w:hAnsi="Times New Roman"/>
          <w:sz w:val="24"/>
          <w:szCs w:val="24"/>
          <w:lang w:val="tr-TR"/>
        </w:rPr>
      </w:pPr>
    </w:p>
    <w:p w:rsidR="002B14BA" w:rsidRPr="001F0E2F" w:rsidRDefault="00EA2E99" w:rsidP="00B837DD">
      <w:pPr>
        <w:spacing w:before="120" w:after="120"/>
        <w:ind w:firstLine="0"/>
        <w:rPr>
          <w:rFonts w:ascii="Times New Roman" w:hAnsi="Times New Roman"/>
          <w:sz w:val="24"/>
          <w:szCs w:val="24"/>
          <w:lang w:val="tr-TR"/>
        </w:rPr>
      </w:pPr>
      <w:r>
        <w:rPr>
          <w:rFonts w:ascii="Times New Roman" w:hAnsi="Times New Roman"/>
          <w:sz w:val="24"/>
          <w:szCs w:val="24"/>
          <w:lang w:val="tr-TR"/>
        </w:rPr>
        <w:t>Çizelge</w:t>
      </w:r>
      <w:r w:rsidR="00F51D63" w:rsidRPr="001F0E2F">
        <w:rPr>
          <w:rFonts w:ascii="Times New Roman" w:hAnsi="Times New Roman"/>
          <w:sz w:val="24"/>
          <w:szCs w:val="24"/>
          <w:lang w:val="tr-TR"/>
        </w:rPr>
        <w:t xml:space="preserve"> 1’</w:t>
      </w:r>
      <w:r w:rsidR="00A06E1A">
        <w:rPr>
          <w:rFonts w:ascii="Times New Roman" w:hAnsi="Times New Roman"/>
          <w:sz w:val="24"/>
          <w:szCs w:val="24"/>
          <w:lang w:val="tr-TR"/>
        </w:rPr>
        <w:t>d</w:t>
      </w:r>
      <w:r w:rsidR="00F51D63" w:rsidRPr="001F0E2F">
        <w:rPr>
          <w:rFonts w:ascii="Times New Roman" w:hAnsi="Times New Roman"/>
          <w:sz w:val="24"/>
          <w:szCs w:val="24"/>
          <w:lang w:val="tr-TR"/>
        </w:rPr>
        <w:t xml:space="preserve">e </w:t>
      </w:r>
      <w:r w:rsidR="00A06E1A">
        <w:rPr>
          <w:rFonts w:ascii="Times New Roman" w:hAnsi="Times New Roman"/>
          <w:sz w:val="24"/>
          <w:szCs w:val="24"/>
          <w:lang w:val="tr-TR"/>
        </w:rPr>
        <w:t>ç</w:t>
      </w:r>
      <w:r w:rsidR="006E1DC5">
        <w:rPr>
          <w:rFonts w:ascii="Times New Roman" w:hAnsi="Times New Roman"/>
          <w:sz w:val="24"/>
          <w:szCs w:val="24"/>
          <w:lang w:val="tr-TR"/>
        </w:rPr>
        <w:t xml:space="preserve">imento </w:t>
      </w:r>
      <w:r w:rsidR="00F51D63" w:rsidRPr="001F0E2F">
        <w:rPr>
          <w:rFonts w:ascii="Times New Roman" w:hAnsi="Times New Roman"/>
          <w:sz w:val="24"/>
          <w:szCs w:val="24"/>
          <w:lang w:val="tr-TR"/>
        </w:rPr>
        <w:t>sektöründe faaliyet gösteren firmaların performans seviyeleri</w:t>
      </w:r>
      <w:r w:rsidR="00A06E1A">
        <w:rPr>
          <w:rFonts w:ascii="Times New Roman" w:hAnsi="Times New Roman"/>
          <w:sz w:val="24"/>
          <w:szCs w:val="24"/>
          <w:lang w:val="tr-TR"/>
        </w:rPr>
        <w:t>,</w:t>
      </w:r>
      <w:r w:rsidR="00F51D63" w:rsidRPr="001F0E2F">
        <w:rPr>
          <w:rFonts w:ascii="Times New Roman" w:hAnsi="Times New Roman"/>
          <w:sz w:val="24"/>
          <w:szCs w:val="24"/>
          <w:lang w:val="tr-TR"/>
        </w:rPr>
        <w:t xml:space="preserve"> ortalama</w:t>
      </w:r>
      <w:r w:rsidR="00C636B2" w:rsidRPr="001F0E2F">
        <w:rPr>
          <w:rFonts w:ascii="Times New Roman" w:hAnsi="Times New Roman"/>
          <w:sz w:val="24"/>
          <w:szCs w:val="24"/>
          <w:lang w:val="tr-TR"/>
        </w:rPr>
        <w:t xml:space="preserve"> %</w:t>
      </w:r>
      <w:r w:rsidR="00444B8F">
        <w:rPr>
          <w:rFonts w:ascii="Times New Roman" w:hAnsi="Times New Roman"/>
          <w:sz w:val="24"/>
          <w:szCs w:val="24"/>
          <w:lang w:val="tr-TR"/>
        </w:rPr>
        <w:t xml:space="preserve"> 17,</w:t>
      </w:r>
      <w:r w:rsidR="00C636B2" w:rsidRPr="001F0E2F">
        <w:rPr>
          <w:rFonts w:ascii="Times New Roman" w:hAnsi="Times New Roman"/>
          <w:sz w:val="24"/>
          <w:szCs w:val="24"/>
          <w:lang w:val="tr-TR"/>
        </w:rPr>
        <w:t xml:space="preserve">6 olarak </w:t>
      </w:r>
      <w:r w:rsidR="00A06E1A">
        <w:rPr>
          <w:rFonts w:ascii="Times New Roman" w:hAnsi="Times New Roman"/>
          <w:sz w:val="24"/>
          <w:szCs w:val="24"/>
          <w:lang w:val="tr-TR"/>
        </w:rPr>
        <w:t>görülmektedir</w:t>
      </w:r>
      <w:r w:rsidR="00C636B2" w:rsidRPr="001F0E2F">
        <w:rPr>
          <w:rFonts w:ascii="Times New Roman" w:hAnsi="Times New Roman"/>
          <w:sz w:val="24"/>
          <w:szCs w:val="24"/>
          <w:lang w:val="tr-TR"/>
        </w:rPr>
        <w:t xml:space="preserve">. </w:t>
      </w:r>
      <w:r w:rsidR="00C2526E" w:rsidRPr="001F0E2F">
        <w:rPr>
          <w:rFonts w:ascii="Times New Roman" w:hAnsi="Times New Roman"/>
          <w:sz w:val="24"/>
          <w:szCs w:val="24"/>
          <w:lang w:val="tr-TR"/>
        </w:rPr>
        <w:t>Sektörde sermaye yapısında borç finansmanına yer verilme oranı ise ortalama %</w:t>
      </w:r>
      <w:r w:rsidR="00444B8F">
        <w:rPr>
          <w:rFonts w:ascii="Times New Roman" w:hAnsi="Times New Roman"/>
          <w:sz w:val="24"/>
          <w:szCs w:val="24"/>
          <w:lang w:val="tr-TR"/>
        </w:rPr>
        <w:t xml:space="preserve"> 9,</w:t>
      </w:r>
      <w:r w:rsidR="00C2526E" w:rsidRPr="001F0E2F">
        <w:rPr>
          <w:rFonts w:ascii="Times New Roman" w:hAnsi="Times New Roman"/>
          <w:sz w:val="24"/>
          <w:szCs w:val="24"/>
          <w:lang w:val="tr-TR"/>
        </w:rPr>
        <w:t xml:space="preserve">6 civarındadır. Bu oran sermaye yapısında borç finansmanına </w:t>
      </w:r>
      <w:r w:rsidR="00F85A75">
        <w:rPr>
          <w:rFonts w:ascii="Times New Roman" w:hAnsi="Times New Roman"/>
          <w:sz w:val="24"/>
          <w:szCs w:val="24"/>
          <w:lang w:val="tr-TR"/>
        </w:rPr>
        <w:t xml:space="preserve">göreceli olarak </w:t>
      </w:r>
      <w:r w:rsidR="00C2526E" w:rsidRPr="001F0E2F">
        <w:rPr>
          <w:rFonts w:ascii="Times New Roman" w:hAnsi="Times New Roman"/>
          <w:sz w:val="24"/>
          <w:szCs w:val="24"/>
          <w:lang w:val="tr-TR"/>
        </w:rPr>
        <w:t xml:space="preserve">az yer verildiği hakkında fikir vermektedir. </w:t>
      </w:r>
      <w:r w:rsidR="00C100BE" w:rsidRPr="001F0E2F">
        <w:rPr>
          <w:rFonts w:ascii="Times New Roman" w:hAnsi="Times New Roman"/>
          <w:sz w:val="24"/>
          <w:szCs w:val="24"/>
          <w:lang w:val="tr-TR"/>
        </w:rPr>
        <w:t>Firmaların duran varlık oranı ise %</w:t>
      </w:r>
      <w:r w:rsidR="00444B8F">
        <w:rPr>
          <w:rFonts w:ascii="Times New Roman" w:hAnsi="Times New Roman"/>
          <w:sz w:val="24"/>
          <w:szCs w:val="24"/>
          <w:lang w:val="tr-TR"/>
        </w:rPr>
        <w:t xml:space="preserve"> 12,</w:t>
      </w:r>
      <w:r w:rsidR="00C100BE" w:rsidRPr="001F0E2F">
        <w:rPr>
          <w:rFonts w:ascii="Times New Roman" w:hAnsi="Times New Roman"/>
          <w:sz w:val="24"/>
          <w:szCs w:val="24"/>
          <w:lang w:val="tr-TR"/>
        </w:rPr>
        <w:t>7 ile %</w:t>
      </w:r>
      <w:r w:rsidR="00444B8F">
        <w:rPr>
          <w:rFonts w:ascii="Times New Roman" w:hAnsi="Times New Roman"/>
          <w:sz w:val="24"/>
          <w:szCs w:val="24"/>
          <w:lang w:val="tr-TR"/>
        </w:rPr>
        <w:t xml:space="preserve"> 76,</w:t>
      </w:r>
      <w:r w:rsidR="00C100BE" w:rsidRPr="001F0E2F">
        <w:rPr>
          <w:rFonts w:ascii="Times New Roman" w:hAnsi="Times New Roman"/>
          <w:sz w:val="24"/>
          <w:szCs w:val="24"/>
          <w:lang w:val="tr-TR"/>
        </w:rPr>
        <w:t>6 arasında değişmekte olup, ortalama %</w:t>
      </w:r>
      <w:r w:rsidR="00444B8F">
        <w:rPr>
          <w:rFonts w:ascii="Times New Roman" w:hAnsi="Times New Roman"/>
          <w:sz w:val="24"/>
          <w:szCs w:val="24"/>
          <w:lang w:val="tr-TR"/>
        </w:rPr>
        <w:t xml:space="preserve"> </w:t>
      </w:r>
      <w:r w:rsidR="00C100BE" w:rsidRPr="001F0E2F">
        <w:rPr>
          <w:rFonts w:ascii="Times New Roman" w:hAnsi="Times New Roman"/>
          <w:sz w:val="24"/>
          <w:szCs w:val="24"/>
          <w:lang w:val="tr-TR"/>
        </w:rPr>
        <w:t>44 oranında tespit edilmiştir.</w:t>
      </w:r>
      <w:r w:rsidR="006E1DC5">
        <w:rPr>
          <w:rFonts w:ascii="Times New Roman" w:hAnsi="Times New Roman"/>
          <w:sz w:val="24"/>
          <w:szCs w:val="24"/>
          <w:lang w:val="tr-TR"/>
        </w:rPr>
        <w:t xml:space="preserve"> Çimento</w:t>
      </w:r>
      <w:r w:rsidR="002A21C3" w:rsidRPr="001F0E2F">
        <w:rPr>
          <w:rFonts w:ascii="Times New Roman" w:hAnsi="Times New Roman"/>
          <w:sz w:val="24"/>
          <w:szCs w:val="24"/>
          <w:lang w:val="tr-TR"/>
        </w:rPr>
        <w:t xml:space="preserve"> sektöründeki firmaların duran varlık oranlarının yüksek olması firmalar açısından teminat </w:t>
      </w:r>
      <w:r w:rsidR="002A21C3" w:rsidRPr="001F0E2F">
        <w:rPr>
          <w:rFonts w:ascii="Times New Roman" w:hAnsi="Times New Roman"/>
          <w:sz w:val="24"/>
          <w:szCs w:val="24"/>
          <w:lang w:val="tr-TR"/>
        </w:rPr>
        <w:lastRenderedPageBreak/>
        <w:t xml:space="preserve">niteliğine sahip varlıkların olduğunu göstermektedir. </w:t>
      </w:r>
      <w:r w:rsidR="001F0E2F" w:rsidRPr="001F0E2F">
        <w:rPr>
          <w:rFonts w:ascii="Times New Roman" w:hAnsi="Times New Roman"/>
          <w:sz w:val="24"/>
          <w:szCs w:val="24"/>
          <w:lang w:val="tr-TR"/>
        </w:rPr>
        <w:t>Teminat düzeyi yüksek olan bir firmanın borç finansmanına elverişli koşullarda ulaşabilme olanağı olabileceği dikkate alındığında sektördeki firmaların borçlanma oranını artırarak, borcun vergi faydası avantajlarından yararlanabilecekleri düşünülmektedir. Firmalar</w:t>
      </w:r>
      <w:r w:rsidR="00F85A75">
        <w:rPr>
          <w:rFonts w:ascii="Times New Roman" w:hAnsi="Times New Roman"/>
          <w:sz w:val="24"/>
          <w:szCs w:val="24"/>
          <w:lang w:val="tr-TR"/>
        </w:rPr>
        <w:t xml:space="preserve">daki </w:t>
      </w:r>
      <w:r w:rsidR="001F0E2F" w:rsidRPr="001F0E2F">
        <w:rPr>
          <w:rFonts w:ascii="Times New Roman" w:hAnsi="Times New Roman"/>
          <w:sz w:val="24"/>
          <w:szCs w:val="24"/>
          <w:lang w:val="tr-TR"/>
        </w:rPr>
        <w:t xml:space="preserve">yatırım fırsatlarının, firmalar arasında önemli değişiklik gösterdiği anlaşılmaktadır. Sektördeki firmalarda </w:t>
      </w:r>
      <w:r w:rsidR="008E0656">
        <w:rPr>
          <w:rFonts w:ascii="Times New Roman" w:hAnsi="Times New Roman"/>
          <w:sz w:val="24"/>
          <w:szCs w:val="24"/>
          <w:lang w:val="tr-TR"/>
        </w:rPr>
        <w:t>Dağıtılmayan Kâ</w:t>
      </w:r>
      <w:r w:rsidR="008E0656" w:rsidRPr="001F0E2F">
        <w:rPr>
          <w:rFonts w:ascii="Times New Roman" w:hAnsi="Times New Roman"/>
          <w:sz w:val="24"/>
          <w:szCs w:val="24"/>
          <w:lang w:val="tr-TR"/>
        </w:rPr>
        <w:t xml:space="preserve">rlar Oranı </w:t>
      </w:r>
      <w:r w:rsidR="001F0E2F" w:rsidRPr="001F0E2F">
        <w:rPr>
          <w:rFonts w:ascii="Times New Roman" w:hAnsi="Times New Roman"/>
          <w:sz w:val="24"/>
          <w:szCs w:val="24"/>
          <w:lang w:val="tr-TR"/>
        </w:rPr>
        <w:t>%</w:t>
      </w:r>
      <w:r w:rsidR="00855A28">
        <w:rPr>
          <w:rFonts w:ascii="Times New Roman" w:hAnsi="Times New Roman"/>
          <w:sz w:val="24"/>
          <w:szCs w:val="24"/>
          <w:lang w:val="tr-TR"/>
        </w:rPr>
        <w:t xml:space="preserve"> 22,</w:t>
      </w:r>
      <w:r w:rsidR="001F0E2F" w:rsidRPr="001F0E2F">
        <w:rPr>
          <w:rFonts w:ascii="Times New Roman" w:hAnsi="Times New Roman"/>
          <w:sz w:val="24"/>
          <w:szCs w:val="24"/>
          <w:lang w:val="tr-TR"/>
        </w:rPr>
        <w:t xml:space="preserve">4 ve </w:t>
      </w:r>
      <w:r w:rsidR="008E0656">
        <w:rPr>
          <w:rFonts w:ascii="Times New Roman" w:hAnsi="Times New Roman"/>
          <w:sz w:val="24"/>
          <w:szCs w:val="24"/>
          <w:lang w:val="tr-TR"/>
        </w:rPr>
        <w:t>N</w:t>
      </w:r>
      <w:r w:rsidR="008E0656" w:rsidRPr="001F0E2F">
        <w:rPr>
          <w:rFonts w:ascii="Times New Roman" w:hAnsi="Times New Roman"/>
          <w:sz w:val="24"/>
          <w:szCs w:val="24"/>
          <w:lang w:val="tr-TR"/>
        </w:rPr>
        <w:t xml:space="preserve">et </w:t>
      </w:r>
      <w:r w:rsidR="008E0656">
        <w:rPr>
          <w:rFonts w:ascii="Times New Roman" w:hAnsi="Times New Roman"/>
          <w:sz w:val="24"/>
          <w:szCs w:val="24"/>
          <w:lang w:val="tr-TR"/>
        </w:rPr>
        <w:t>Ç</w:t>
      </w:r>
      <w:r w:rsidR="008E0656" w:rsidRPr="001F0E2F">
        <w:rPr>
          <w:rFonts w:ascii="Times New Roman" w:hAnsi="Times New Roman"/>
          <w:sz w:val="24"/>
          <w:szCs w:val="24"/>
          <w:lang w:val="tr-TR"/>
        </w:rPr>
        <w:t xml:space="preserve">alışma </w:t>
      </w:r>
      <w:r w:rsidR="008E0656">
        <w:rPr>
          <w:rFonts w:ascii="Times New Roman" w:hAnsi="Times New Roman"/>
          <w:sz w:val="24"/>
          <w:szCs w:val="24"/>
          <w:lang w:val="tr-TR"/>
        </w:rPr>
        <w:t>S</w:t>
      </w:r>
      <w:r w:rsidR="008E0656" w:rsidRPr="001F0E2F">
        <w:rPr>
          <w:rFonts w:ascii="Times New Roman" w:hAnsi="Times New Roman"/>
          <w:sz w:val="24"/>
          <w:szCs w:val="24"/>
          <w:lang w:val="tr-TR"/>
        </w:rPr>
        <w:t xml:space="preserve">ermayesi </w:t>
      </w:r>
      <w:r w:rsidR="008E0656">
        <w:rPr>
          <w:rFonts w:ascii="Times New Roman" w:hAnsi="Times New Roman"/>
          <w:sz w:val="24"/>
          <w:szCs w:val="24"/>
          <w:lang w:val="tr-TR"/>
        </w:rPr>
        <w:t>O</w:t>
      </w:r>
      <w:r w:rsidR="008E0656" w:rsidRPr="001F0E2F">
        <w:rPr>
          <w:rFonts w:ascii="Times New Roman" w:hAnsi="Times New Roman"/>
          <w:sz w:val="24"/>
          <w:szCs w:val="24"/>
          <w:lang w:val="tr-TR"/>
        </w:rPr>
        <w:t xml:space="preserve">ranı </w:t>
      </w:r>
      <w:r w:rsidR="001F0E2F" w:rsidRPr="001F0E2F">
        <w:rPr>
          <w:rFonts w:ascii="Times New Roman" w:hAnsi="Times New Roman"/>
          <w:sz w:val="24"/>
          <w:szCs w:val="24"/>
          <w:lang w:val="tr-TR"/>
        </w:rPr>
        <w:t>%</w:t>
      </w:r>
      <w:r w:rsidR="00855A28">
        <w:rPr>
          <w:rFonts w:ascii="Times New Roman" w:hAnsi="Times New Roman"/>
          <w:sz w:val="24"/>
          <w:szCs w:val="24"/>
          <w:lang w:val="tr-TR"/>
        </w:rPr>
        <w:t xml:space="preserve"> </w:t>
      </w:r>
      <w:r w:rsidR="001F0E2F" w:rsidRPr="001F0E2F">
        <w:rPr>
          <w:rFonts w:ascii="Times New Roman" w:hAnsi="Times New Roman"/>
          <w:sz w:val="24"/>
          <w:szCs w:val="24"/>
          <w:lang w:val="tr-TR"/>
        </w:rPr>
        <w:t xml:space="preserve">24 seviyelerinde elde edilmiştir. Analiz döneminde </w:t>
      </w:r>
      <w:r w:rsidR="007F371C">
        <w:rPr>
          <w:rFonts w:ascii="Times New Roman" w:hAnsi="Times New Roman"/>
          <w:sz w:val="24"/>
          <w:szCs w:val="24"/>
          <w:lang w:val="tr-TR"/>
        </w:rPr>
        <w:t>çimento</w:t>
      </w:r>
      <w:r w:rsidR="001F0E2F" w:rsidRPr="001F0E2F">
        <w:rPr>
          <w:rFonts w:ascii="Times New Roman" w:hAnsi="Times New Roman"/>
          <w:sz w:val="24"/>
          <w:szCs w:val="24"/>
          <w:lang w:val="tr-TR"/>
        </w:rPr>
        <w:t xml:space="preserve"> sektöründeki rekabet düzeyi yaklaşık %</w:t>
      </w:r>
      <w:r w:rsidR="00855A28">
        <w:rPr>
          <w:rFonts w:ascii="Times New Roman" w:hAnsi="Times New Roman"/>
          <w:sz w:val="24"/>
          <w:szCs w:val="24"/>
          <w:lang w:val="tr-TR"/>
        </w:rPr>
        <w:t xml:space="preserve"> </w:t>
      </w:r>
      <w:r w:rsidR="001F0E2F" w:rsidRPr="001F0E2F">
        <w:rPr>
          <w:rFonts w:ascii="Times New Roman" w:hAnsi="Times New Roman"/>
          <w:sz w:val="24"/>
          <w:szCs w:val="24"/>
          <w:lang w:val="tr-TR"/>
        </w:rPr>
        <w:t>66 ile %</w:t>
      </w:r>
      <w:r w:rsidR="00855A28">
        <w:rPr>
          <w:rFonts w:ascii="Times New Roman" w:hAnsi="Times New Roman"/>
          <w:sz w:val="24"/>
          <w:szCs w:val="24"/>
          <w:lang w:val="tr-TR"/>
        </w:rPr>
        <w:t xml:space="preserve"> </w:t>
      </w:r>
      <w:r w:rsidR="001F0E2F" w:rsidRPr="001F0E2F">
        <w:rPr>
          <w:rFonts w:ascii="Times New Roman" w:hAnsi="Times New Roman"/>
          <w:sz w:val="24"/>
          <w:szCs w:val="24"/>
          <w:lang w:val="tr-TR"/>
        </w:rPr>
        <w:t>98 arasında saptanmış olup, ortalama %</w:t>
      </w:r>
      <w:r w:rsidR="00855A28">
        <w:rPr>
          <w:rFonts w:ascii="Times New Roman" w:hAnsi="Times New Roman"/>
          <w:sz w:val="24"/>
          <w:szCs w:val="24"/>
          <w:lang w:val="tr-TR"/>
        </w:rPr>
        <w:t xml:space="preserve"> </w:t>
      </w:r>
      <w:r w:rsidR="001F0E2F" w:rsidRPr="001F0E2F">
        <w:rPr>
          <w:rFonts w:ascii="Times New Roman" w:hAnsi="Times New Roman"/>
          <w:sz w:val="24"/>
          <w:szCs w:val="24"/>
          <w:lang w:val="tr-TR"/>
        </w:rPr>
        <w:t xml:space="preserve">81 civarında elde edilmiştir.   </w:t>
      </w:r>
      <w:r w:rsidR="00C100BE" w:rsidRPr="001F0E2F">
        <w:rPr>
          <w:rFonts w:ascii="Times New Roman" w:hAnsi="Times New Roman"/>
          <w:sz w:val="24"/>
          <w:szCs w:val="24"/>
          <w:lang w:val="tr-TR"/>
        </w:rPr>
        <w:t xml:space="preserve"> </w:t>
      </w:r>
    </w:p>
    <w:p w:rsidR="006171B7" w:rsidRDefault="006171B7" w:rsidP="00B837DD">
      <w:pPr>
        <w:spacing w:before="120" w:after="120"/>
        <w:ind w:firstLine="0"/>
        <w:rPr>
          <w:rFonts w:ascii="Times New Roman" w:hAnsi="Times New Roman"/>
          <w:sz w:val="24"/>
          <w:szCs w:val="24"/>
          <w:lang w:val="tr-TR"/>
        </w:rPr>
      </w:pPr>
      <w:r w:rsidRPr="001F0E2F">
        <w:rPr>
          <w:rFonts w:ascii="Times New Roman" w:hAnsi="Times New Roman"/>
          <w:sz w:val="24"/>
          <w:szCs w:val="24"/>
          <w:lang w:val="tr-TR"/>
        </w:rPr>
        <w:t xml:space="preserve">Araştırma modelinde yer alan değişkenlerden </w:t>
      </w:r>
      <w:r w:rsidR="008E0656" w:rsidRPr="001F0E2F">
        <w:rPr>
          <w:rFonts w:ascii="Times New Roman" w:hAnsi="Times New Roman"/>
          <w:sz w:val="24"/>
          <w:szCs w:val="24"/>
          <w:lang w:val="tr-TR"/>
        </w:rPr>
        <w:t>Performans, Büyüklük, Borçlanma Oranı</w:t>
      </w:r>
      <w:r w:rsidRPr="001F0E2F">
        <w:rPr>
          <w:rFonts w:ascii="Times New Roman" w:hAnsi="Times New Roman"/>
          <w:sz w:val="24"/>
          <w:szCs w:val="24"/>
          <w:lang w:val="tr-TR"/>
        </w:rPr>
        <w:t xml:space="preserve">, </w:t>
      </w:r>
      <w:r w:rsidR="008E0656" w:rsidRPr="001F0E2F">
        <w:rPr>
          <w:rFonts w:ascii="Times New Roman" w:hAnsi="Times New Roman"/>
          <w:sz w:val="24"/>
          <w:szCs w:val="24"/>
          <w:lang w:val="tr-TR"/>
        </w:rPr>
        <w:t>Duran Varlık Oranı, Yatırım Fırsatları</w:t>
      </w:r>
      <w:r w:rsidRPr="001F0E2F">
        <w:rPr>
          <w:rFonts w:ascii="Times New Roman" w:hAnsi="Times New Roman"/>
          <w:sz w:val="24"/>
          <w:szCs w:val="24"/>
          <w:lang w:val="tr-TR"/>
        </w:rPr>
        <w:t xml:space="preserve">, </w:t>
      </w:r>
      <w:r w:rsidR="008E0656">
        <w:rPr>
          <w:rFonts w:ascii="Times New Roman" w:hAnsi="Times New Roman"/>
          <w:sz w:val="24"/>
          <w:szCs w:val="24"/>
          <w:lang w:val="tr-TR"/>
        </w:rPr>
        <w:t>Dağıtılmayan Kâ</w:t>
      </w:r>
      <w:r w:rsidR="008E0656" w:rsidRPr="001F0E2F">
        <w:rPr>
          <w:rFonts w:ascii="Times New Roman" w:hAnsi="Times New Roman"/>
          <w:sz w:val="24"/>
          <w:szCs w:val="24"/>
          <w:lang w:val="tr-TR"/>
        </w:rPr>
        <w:t>rlar Oranı</w:t>
      </w:r>
      <w:r w:rsidRPr="001F0E2F">
        <w:rPr>
          <w:rFonts w:ascii="Times New Roman" w:hAnsi="Times New Roman"/>
          <w:sz w:val="24"/>
          <w:szCs w:val="24"/>
          <w:lang w:val="tr-TR"/>
        </w:rPr>
        <w:t xml:space="preserve">, </w:t>
      </w:r>
      <w:r w:rsidR="008E0656" w:rsidRPr="001F0E2F">
        <w:rPr>
          <w:rFonts w:ascii="Times New Roman" w:hAnsi="Times New Roman"/>
          <w:sz w:val="24"/>
          <w:szCs w:val="24"/>
          <w:lang w:val="tr-TR"/>
        </w:rPr>
        <w:t>Çalışma Sermayesi Oranı</w:t>
      </w:r>
      <w:r w:rsidR="00E978E2" w:rsidRPr="001F0E2F">
        <w:rPr>
          <w:rFonts w:ascii="Times New Roman" w:hAnsi="Times New Roman"/>
          <w:sz w:val="24"/>
          <w:szCs w:val="24"/>
          <w:lang w:val="tr-TR"/>
        </w:rPr>
        <w:t xml:space="preserve">, </w:t>
      </w:r>
      <w:r w:rsidR="008E0656">
        <w:rPr>
          <w:rFonts w:ascii="Times New Roman" w:hAnsi="Times New Roman"/>
          <w:sz w:val="24"/>
          <w:szCs w:val="24"/>
          <w:lang w:val="tr-TR"/>
        </w:rPr>
        <w:t>Rekabet D</w:t>
      </w:r>
      <w:r w:rsidRPr="001F0E2F">
        <w:rPr>
          <w:rFonts w:ascii="Times New Roman" w:hAnsi="Times New Roman"/>
          <w:sz w:val="24"/>
          <w:szCs w:val="24"/>
          <w:lang w:val="tr-TR"/>
        </w:rPr>
        <w:t xml:space="preserve">üzeyi ve </w:t>
      </w:r>
      <w:r w:rsidR="00AB0577">
        <w:rPr>
          <w:rFonts w:ascii="Times New Roman" w:hAnsi="Times New Roman"/>
          <w:sz w:val="24"/>
          <w:szCs w:val="24"/>
          <w:lang w:val="tr-TR"/>
        </w:rPr>
        <w:t>GSYİH’deki</w:t>
      </w:r>
      <w:r w:rsidR="00E978E2" w:rsidRPr="000B3613">
        <w:rPr>
          <w:rFonts w:ascii="Times New Roman" w:hAnsi="Times New Roman"/>
          <w:sz w:val="24"/>
          <w:szCs w:val="24"/>
          <w:lang w:val="tr-TR"/>
        </w:rPr>
        <w:t xml:space="preserve"> büyüme değişkenlerine arasındaki korelasyon ilişkisi hesaplanmış ve </w:t>
      </w:r>
      <w:r w:rsidR="00855A28">
        <w:rPr>
          <w:rFonts w:ascii="Times New Roman" w:hAnsi="Times New Roman"/>
          <w:sz w:val="24"/>
          <w:szCs w:val="24"/>
          <w:lang w:val="tr-TR"/>
        </w:rPr>
        <w:t>Çizelge</w:t>
      </w:r>
      <w:r w:rsidR="00E978E2" w:rsidRPr="000B3613">
        <w:rPr>
          <w:rFonts w:ascii="Times New Roman" w:hAnsi="Times New Roman"/>
          <w:sz w:val="24"/>
          <w:szCs w:val="24"/>
          <w:lang w:val="tr-TR"/>
        </w:rPr>
        <w:t xml:space="preserve"> 2’de sunulmuştur. </w:t>
      </w:r>
    </w:p>
    <w:p w:rsidR="00BD0C58" w:rsidRPr="000B3613" w:rsidRDefault="00BD0C58" w:rsidP="00B837DD">
      <w:pPr>
        <w:spacing w:before="120" w:after="120"/>
        <w:ind w:firstLine="0"/>
        <w:rPr>
          <w:rFonts w:ascii="Times New Roman" w:hAnsi="Times New Roman"/>
          <w:sz w:val="24"/>
          <w:szCs w:val="24"/>
          <w:lang w:val="tr-TR"/>
        </w:rPr>
      </w:pPr>
    </w:p>
    <w:p w:rsidR="006A7992" w:rsidRPr="004F0C2A" w:rsidRDefault="00855A28" w:rsidP="00B837DD">
      <w:pPr>
        <w:spacing w:before="120" w:after="120"/>
        <w:ind w:firstLine="0"/>
        <w:jc w:val="center"/>
        <w:rPr>
          <w:rFonts w:ascii="Times New Roman" w:hAnsi="Times New Roman"/>
          <w:b/>
          <w:sz w:val="24"/>
          <w:szCs w:val="24"/>
          <w:lang w:val="tr-TR"/>
        </w:rPr>
      </w:pPr>
      <w:r>
        <w:rPr>
          <w:rFonts w:ascii="Times New Roman" w:hAnsi="Times New Roman"/>
          <w:b/>
          <w:sz w:val="24"/>
          <w:szCs w:val="24"/>
          <w:lang w:val="tr-TR"/>
        </w:rPr>
        <w:t>Çizelge</w:t>
      </w:r>
      <w:r w:rsidR="00C636B2" w:rsidRPr="004F0C2A">
        <w:rPr>
          <w:rFonts w:ascii="Times New Roman" w:hAnsi="Times New Roman"/>
          <w:b/>
          <w:sz w:val="24"/>
          <w:szCs w:val="24"/>
          <w:lang w:val="tr-TR"/>
        </w:rPr>
        <w:t xml:space="preserve"> 2. Korelasyon Analizi Sonuçları</w:t>
      </w:r>
    </w:p>
    <w:tbl>
      <w:tblPr>
        <w:tblW w:w="9201" w:type="dxa"/>
        <w:tblInd w:w="-72" w:type="dxa"/>
        <w:tblLayout w:type="fixed"/>
        <w:tblCellMar>
          <w:left w:w="70" w:type="dxa"/>
          <w:right w:w="70" w:type="dxa"/>
        </w:tblCellMar>
        <w:tblLook w:val="04A0" w:firstRow="1" w:lastRow="0" w:firstColumn="1" w:lastColumn="0" w:noHBand="0" w:noVBand="1"/>
      </w:tblPr>
      <w:tblGrid>
        <w:gridCol w:w="1560"/>
        <w:gridCol w:w="992"/>
        <w:gridCol w:w="992"/>
        <w:gridCol w:w="921"/>
        <w:gridCol w:w="1082"/>
        <w:gridCol w:w="948"/>
        <w:gridCol w:w="947"/>
        <w:gridCol w:w="811"/>
        <w:gridCol w:w="948"/>
      </w:tblGrid>
      <w:tr w:rsidR="001A0205" w:rsidRPr="00347B31" w:rsidTr="00CC7AD8">
        <w:trPr>
          <w:trHeight w:val="3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Pr="00347B31" w:rsidRDefault="00C3518C" w:rsidP="00667773">
            <w:pPr>
              <w:ind w:firstLine="0"/>
              <w:jc w:val="left"/>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855A28" w:rsidRDefault="00C3518C" w:rsidP="00C3518C">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Performans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855A28" w:rsidRDefault="00C3518C" w:rsidP="00C3518C">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Büyüklük</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347B31" w:rsidRPr="00855A28" w:rsidRDefault="00C3518C" w:rsidP="006171B7">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Borç</w:t>
            </w:r>
            <w:r w:rsidR="00B17C94" w:rsidRPr="00855A28">
              <w:rPr>
                <w:rFonts w:ascii="Times New Roman" w:eastAsia="Times New Roman" w:hAnsi="Times New Roman"/>
                <w:b/>
                <w:color w:val="000000"/>
                <w:sz w:val="16"/>
                <w:szCs w:val="16"/>
                <w:lang w:val="tr-TR" w:eastAsia="tr-TR"/>
              </w:rPr>
              <w:t>l.</w:t>
            </w:r>
            <w:r w:rsidRPr="00855A28">
              <w:rPr>
                <w:rFonts w:ascii="Times New Roman" w:eastAsia="Times New Roman" w:hAnsi="Times New Roman"/>
                <w:b/>
                <w:color w:val="000000"/>
                <w:sz w:val="16"/>
                <w:szCs w:val="16"/>
                <w:lang w:val="tr-TR" w:eastAsia="tr-TR"/>
              </w:rPr>
              <w:t xml:space="preserve"> </w:t>
            </w:r>
          </w:p>
          <w:p w:rsidR="00C3518C" w:rsidRPr="00855A28" w:rsidRDefault="00C3518C" w:rsidP="006171B7">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Oranı</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347B31" w:rsidRPr="00855A28" w:rsidRDefault="00C3518C" w:rsidP="006171B7">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 xml:space="preserve">Duran </w:t>
            </w:r>
          </w:p>
          <w:p w:rsidR="00C3518C" w:rsidRPr="00855A28" w:rsidRDefault="00C3518C" w:rsidP="006171B7">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Var</w:t>
            </w:r>
            <w:r w:rsidR="00B17C94" w:rsidRPr="00855A28">
              <w:rPr>
                <w:rFonts w:ascii="Times New Roman" w:eastAsia="Times New Roman" w:hAnsi="Times New Roman"/>
                <w:b/>
                <w:color w:val="000000"/>
                <w:sz w:val="16"/>
                <w:szCs w:val="16"/>
                <w:lang w:val="tr-TR" w:eastAsia="tr-TR"/>
              </w:rPr>
              <w:t>lık</w:t>
            </w:r>
            <w:r w:rsidR="006171B7" w:rsidRPr="00855A28">
              <w:rPr>
                <w:rFonts w:ascii="Times New Roman" w:eastAsia="Times New Roman" w:hAnsi="Times New Roman"/>
                <w:b/>
                <w:color w:val="000000"/>
                <w:sz w:val="16"/>
                <w:szCs w:val="16"/>
                <w:lang w:val="tr-TR" w:eastAsia="tr-TR"/>
              </w:rPr>
              <w:t>. Or.</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855A28" w:rsidRDefault="00C3518C" w:rsidP="00C3518C">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Yatırım Fırsatları</w:t>
            </w: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855A28" w:rsidRDefault="00C3518C" w:rsidP="00C3518C">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Dağıtılma</w:t>
            </w:r>
            <w:r w:rsidR="001A0205" w:rsidRPr="00855A28">
              <w:rPr>
                <w:rFonts w:ascii="Times New Roman" w:eastAsia="Times New Roman" w:hAnsi="Times New Roman"/>
                <w:b/>
                <w:color w:val="000000"/>
                <w:sz w:val="16"/>
                <w:szCs w:val="16"/>
                <w:lang w:val="tr-TR" w:eastAsia="tr-TR"/>
              </w:rPr>
              <w:t>.</w:t>
            </w:r>
          </w:p>
          <w:p w:rsidR="00C3518C" w:rsidRPr="00855A28" w:rsidRDefault="00855A28" w:rsidP="00B17C94">
            <w:pPr>
              <w:ind w:firstLine="0"/>
              <w:jc w:val="center"/>
              <w:rPr>
                <w:rFonts w:ascii="Times New Roman" w:eastAsia="Times New Roman" w:hAnsi="Times New Roman"/>
                <w:b/>
                <w:color w:val="000000"/>
                <w:sz w:val="16"/>
                <w:szCs w:val="16"/>
                <w:lang w:val="tr-TR" w:eastAsia="tr-TR"/>
              </w:rPr>
            </w:pPr>
            <w:r>
              <w:rPr>
                <w:rFonts w:ascii="Times New Roman" w:eastAsia="Times New Roman" w:hAnsi="Times New Roman"/>
                <w:b/>
                <w:color w:val="000000"/>
                <w:sz w:val="16"/>
                <w:szCs w:val="16"/>
                <w:lang w:val="tr-TR" w:eastAsia="tr-TR"/>
              </w:rPr>
              <w:t>Kâ</w:t>
            </w:r>
            <w:r w:rsidR="00C3518C" w:rsidRPr="00855A28">
              <w:rPr>
                <w:rFonts w:ascii="Times New Roman" w:eastAsia="Times New Roman" w:hAnsi="Times New Roman"/>
                <w:b/>
                <w:color w:val="000000"/>
                <w:sz w:val="16"/>
                <w:szCs w:val="16"/>
                <w:lang w:val="tr-TR" w:eastAsia="tr-TR"/>
              </w:rPr>
              <w:t>r</w:t>
            </w:r>
            <w:r w:rsidR="00B17C94" w:rsidRPr="00855A28">
              <w:rPr>
                <w:rFonts w:ascii="Times New Roman" w:eastAsia="Times New Roman" w:hAnsi="Times New Roman"/>
                <w:b/>
                <w:color w:val="000000"/>
                <w:sz w:val="16"/>
                <w:szCs w:val="16"/>
                <w:lang w:val="tr-TR" w:eastAsia="tr-TR"/>
              </w:rPr>
              <w:t>lar</w:t>
            </w:r>
            <w:r w:rsidR="006171B7" w:rsidRPr="00855A28">
              <w:rPr>
                <w:rFonts w:ascii="Times New Roman" w:eastAsia="Times New Roman" w:hAnsi="Times New Roman"/>
                <w:b/>
                <w:color w:val="000000"/>
                <w:sz w:val="16"/>
                <w:szCs w:val="16"/>
                <w:lang w:val="tr-TR" w:eastAsia="tr-TR"/>
              </w:rPr>
              <w:t xml:space="preserve"> </w:t>
            </w:r>
            <w:r w:rsidR="00C3518C" w:rsidRPr="00855A28">
              <w:rPr>
                <w:rFonts w:ascii="Times New Roman" w:eastAsia="Times New Roman" w:hAnsi="Times New Roman"/>
                <w:b/>
                <w:color w:val="000000"/>
                <w:sz w:val="16"/>
                <w:szCs w:val="16"/>
                <w:lang w:val="tr-TR" w:eastAsia="tr-TR"/>
              </w:rPr>
              <w:t>Or</w:t>
            </w:r>
            <w:r w:rsidR="006171B7" w:rsidRPr="00855A28">
              <w:rPr>
                <w:rFonts w:ascii="Times New Roman" w:eastAsia="Times New Roman" w:hAnsi="Times New Roman"/>
                <w:b/>
                <w:color w:val="000000"/>
                <w:sz w:val="16"/>
                <w:szCs w:val="16"/>
                <w:lang w:val="tr-TR" w:eastAsia="tr-TR"/>
              </w:rPr>
              <w:t>.</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855A28" w:rsidRDefault="00347B31" w:rsidP="00C3518C">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 xml:space="preserve">Net </w:t>
            </w:r>
            <w:r w:rsidR="00C3518C" w:rsidRPr="00855A28">
              <w:rPr>
                <w:rFonts w:ascii="Times New Roman" w:eastAsia="Times New Roman" w:hAnsi="Times New Roman"/>
                <w:b/>
                <w:color w:val="000000"/>
                <w:sz w:val="16"/>
                <w:szCs w:val="16"/>
                <w:lang w:val="tr-TR" w:eastAsia="tr-TR"/>
              </w:rPr>
              <w:t>Çal</w:t>
            </w:r>
            <w:r w:rsidRPr="00855A28">
              <w:rPr>
                <w:rFonts w:ascii="Times New Roman" w:eastAsia="Times New Roman" w:hAnsi="Times New Roman"/>
                <w:b/>
                <w:color w:val="000000"/>
                <w:sz w:val="16"/>
                <w:szCs w:val="16"/>
                <w:lang w:val="tr-TR" w:eastAsia="tr-TR"/>
              </w:rPr>
              <w:t>.</w:t>
            </w:r>
          </w:p>
          <w:p w:rsidR="00C3518C" w:rsidRPr="00855A28" w:rsidRDefault="00C3518C" w:rsidP="00347B31">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Serm</w:t>
            </w:r>
            <w:r w:rsidR="006171B7" w:rsidRPr="00855A28">
              <w:rPr>
                <w:rFonts w:ascii="Times New Roman" w:eastAsia="Times New Roman" w:hAnsi="Times New Roman"/>
                <w:b/>
                <w:color w:val="000000"/>
                <w:sz w:val="16"/>
                <w:szCs w:val="16"/>
                <w:lang w:val="tr-TR" w:eastAsia="tr-TR"/>
              </w:rPr>
              <w:t>.</w:t>
            </w:r>
            <w:r w:rsidRPr="00855A28">
              <w:rPr>
                <w:rFonts w:ascii="Times New Roman" w:eastAsia="Times New Roman" w:hAnsi="Times New Roman"/>
                <w:b/>
                <w:color w:val="000000"/>
                <w:sz w:val="16"/>
                <w:szCs w:val="16"/>
                <w:lang w:val="tr-TR" w:eastAsia="tr-TR"/>
              </w:rPr>
              <w:t>Or</w:t>
            </w:r>
            <w:r w:rsidR="006171B7" w:rsidRPr="00855A28">
              <w:rPr>
                <w:rFonts w:ascii="Times New Roman" w:eastAsia="Times New Roman" w:hAnsi="Times New Roman"/>
                <w:b/>
                <w:color w:val="000000"/>
                <w:sz w:val="16"/>
                <w:szCs w:val="16"/>
                <w:lang w:val="tr-TR" w:eastAsia="tr-TR"/>
              </w:rPr>
              <w:t>.</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855A28" w:rsidRDefault="00C3518C" w:rsidP="00C3518C">
            <w:pPr>
              <w:ind w:firstLine="0"/>
              <w:jc w:val="center"/>
              <w:rPr>
                <w:rFonts w:ascii="Times New Roman" w:eastAsia="Times New Roman" w:hAnsi="Times New Roman"/>
                <w:b/>
                <w:color w:val="000000"/>
                <w:sz w:val="16"/>
                <w:szCs w:val="16"/>
                <w:lang w:val="tr-TR" w:eastAsia="tr-TR"/>
              </w:rPr>
            </w:pPr>
            <w:r w:rsidRPr="00855A28">
              <w:rPr>
                <w:rFonts w:ascii="Times New Roman" w:eastAsia="Times New Roman" w:hAnsi="Times New Roman"/>
                <w:b/>
                <w:color w:val="000000"/>
                <w:sz w:val="16"/>
                <w:szCs w:val="16"/>
                <w:lang w:val="tr-TR" w:eastAsia="tr-TR"/>
              </w:rPr>
              <w:t>Rekabet Düzeyi</w:t>
            </w:r>
          </w:p>
        </w:tc>
      </w:tr>
      <w:tr w:rsidR="001A0205" w:rsidRPr="00347B31" w:rsidTr="00CC7AD8">
        <w:trPr>
          <w:trHeight w:val="20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Default="00C3518C" w:rsidP="00C3518C">
            <w:pPr>
              <w:ind w:firstLine="0"/>
              <w:jc w:val="left"/>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Büyüklük</w:t>
            </w:r>
          </w:p>
          <w:p w:rsidR="00347B31" w:rsidRPr="00347B31" w:rsidRDefault="00347B31" w:rsidP="00C3518C">
            <w:pPr>
              <w:ind w:firstLine="0"/>
              <w:jc w:val="left"/>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54984" w:rsidRPr="00347B31">
              <w:rPr>
                <w:rFonts w:ascii="Times New Roman" w:eastAsia="Times New Roman" w:hAnsi="Times New Roman"/>
                <w:color w:val="000000"/>
                <w:sz w:val="18"/>
                <w:szCs w:val="18"/>
                <w:lang w:val="tr-TR" w:eastAsia="tr-TR"/>
              </w:rPr>
              <w:t>410</w:t>
            </w:r>
            <w:r w:rsidR="006171B7" w:rsidRPr="00347B31">
              <w:rPr>
                <w:rFonts w:ascii="Times New Roman" w:eastAsia="Times New Roman" w:hAnsi="Times New Roman"/>
                <w:color w:val="000000"/>
                <w:sz w:val="18"/>
                <w:szCs w:val="18"/>
                <w:lang w:val="tr-TR"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1</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r>
      <w:tr w:rsidR="001A0205" w:rsidRPr="00347B31" w:rsidTr="00CC7AD8">
        <w:trPr>
          <w:trHeight w:val="9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Default="00C3518C" w:rsidP="00667773">
            <w:pPr>
              <w:ind w:firstLine="0"/>
              <w:jc w:val="left"/>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Borçlanma Oranı</w:t>
            </w:r>
          </w:p>
          <w:p w:rsidR="00347B31" w:rsidRPr="00347B31" w:rsidRDefault="00347B31" w:rsidP="00667773">
            <w:pPr>
              <w:ind w:firstLine="0"/>
              <w:jc w:val="left"/>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17</w:t>
            </w:r>
            <w:r w:rsidR="006171B7" w:rsidRPr="00347B31">
              <w:rPr>
                <w:rFonts w:ascii="Times New Roman" w:eastAsia="Times New Roman" w:hAnsi="Times New Roman"/>
                <w:color w:val="000000"/>
                <w:sz w:val="18"/>
                <w:szCs w:val="18"/>
                <w:lang w:val="tr-TR" w:eastAsia="tr-TR"/>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54984" w:rsidRPr="00347B31">
              <w:rPr>
                <w:rFonts w:ascii="Times New Roman" w:eastAsia="Times New Roman" w:hAnsi="Times New Roman"/>
                <w:color w:val="000000"/>
                <w:sz w:val="18"/>
                <w:szCs w:val="18"/>
                <w:lang w:val="tr-TR" w:eastAsia="tr-TR"/>
              </w:rPr>
              <w:t>069</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r>
      <w:tr w:rsidR="001A0205" w:rsidRPr="00347B31" w:rsidTr="00CC7AD8">
        <w:trPr>
          <w:trHeight w:val="9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Default="00C3518C" w:rsidP="00667773">
            <w:pPr>
              <w:ind w:firstLine="0"/>
              <w:jc w:val="left"/>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Duran Varlıklar</w:t>
            </w:r>
          </w:p>
          <w:p w:rsidR="00347B31" w:rsidRPr="00347B31" w:rsidRDefault="00347B31" w:rsidP="00667773">
            <w:pPr>
              <w:ind w:firstLine="0"/>
              <w:jc w:val="left"/>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464DF" w:rsidRPr="00347B31">
              <w:rPr>
                <w:rFonts w:ascii="Times New Roman" w:eastAsia="Times New Roman" w:hAnsi="Times New Roman"/>
                <w:color w:val="000000"/>
                <w:sz w:val="18"/>
                <w:szCs w:val="18"/>
                <w:lang w:val="tr-TR" w:eastAsia="tr-TR"/>
              </w:rPr>
              <w:t>506</w:t>
            </w:r>
            <w:r w:rsidR="006171B7" w:rsidRPr="00347B31">
              <w:rPr>
                <w:rFonts w:ascii="Times New Roman" w:eastAsia="Times New Roman" w:hAnsi="Times New Roman"/>
                <w:color w:val="000000"/>
                <w:sz w:val="18"/>
                <w:szCs w:val="18"/>
                <w:lang w:val="tr-TR"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464DF" w:rsidRPr="00347B31">
              <w:rPr>
                <w:rFonts w:ascii="Times New Roman" w:eastAsia="Times New Roman" w:hAnsi="Times New Roman"/>
                <w:color w:val="000000"/>
                <w:sz w:val="18"/>
                <w:szCs w:val="18"/>
                <w:lang w:val="tr-TR" w:eastAsia="tr-TR"/>
              </w:rPr>
              <w:t>2</w:t>
            </w:r>
            <w:r w:rsidR="00B54984" w:rsidRPr="00347B31">
              <w:rPr>
                <w:rFonts w:ascii="Times New Roman" w:eastAsia="Times New Roman" w:hAnsi="Times New Roman"/>
                <w:color w:val="000000"/>
                <w:sz w:val="18"/>
                <w:szCs w:val="18"/>
                <w:lang w:val="tr-TR" w:eastAsia="tr-TR"/>
              </w:rPr>
              <w:t>91</w:t>
            </w:r>
            <w:r w:rsidR="00B464DF" w:rsidRPr="00347B31">
              <w:rPr>
                <w:rFonts w:ascii="Times New Roman" w:eastAsia="Times New Roman" w:hAnsi="Times New Roman"/>
                <w:color w:val="000000"/>
                <w:sz w:val="18"/>
                <w:szCs w:val="18"/>
                <w:lang w:val="tr-TR" w:eastAsia="tr-TR"/>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464DF" w:rsidRPr="00347B31">
              <w:rPr>
                <w:rFonts w:ascii="Times New Roman" w:eastAsia="Times New Roman" w:hAnsi="Times New Roman"/>
                <w:color w:val="000000"/>
                <w:sz w:val="18"/>
                <w:szCs w:val="18"/>
                <w:lang w:val="tr-TR" w:eastAsia="tr-TR"/>
              </w:rPr>
              <w:t>061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r>
      <w:tr w:rsidR="001A0205" w:rsidRPr="00347B31" w:rsidTr="00CC7AD8">
        <w:trPr>
          <w:trHeight w:val="9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Default="00C3518C" w:rsidP="00667773">
            <w:pPr>
              <w:ind w:firstLine="0"/>
              <w:jc w:val="left"/>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Yatırım Fırsatları</w:t>
            </w:r>
          </w:p>
          <w:p w:rsidR="00347B31" w:rsidRPr="00347B31" w:rsidRDefault="00347B31" w:rsidP="00667773">
            <w:pPr>
              <w:ind w:firstLine="0"/>
              <w:jc w:val="left"/>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04</w:t>
            </w:r>
            <w:r w:rsidR="006171B7" w:rsidRPr="00347B31">
              <w:rPr>
                <w:rFonts w:ascii="Times New Roman" w:eastAsia="Times New Roman" w:hAnsi="Times New Roman"/>
                <w:color w:val="000000"/>
                <w:sz w:val="18"/>
                <w:szCs w:val="18"/>
                <w:lang w:val="tr-TR" w:eastAsia="tr-TR"/>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54984" w:rsidRPr="00347B31">
              <w:rPr>
                <w:rFonts w:ascii="Times New Roman" w:eastAsia="Times New Roman" w:hAnsi="Times New Roman"/>
                <w:color w:val="000000"/>
                <w:sz w:val="18"/>
                <w:szCs w:val="18"/>
                <w:lang w:val="tr-TR" w:eastAsia="tr-TR"/>
              </w:rPr>
              <w:t>123</w:t>
            </w:r>
            <w:r w:rsidR="00406056" w:rsidRPr="00347B31">
              <w:rPr>
                <w:rFonts w:ascii="Times New Roman" w:eastAsia="Times New Roman" w:hAnsi="Times New Roman"/>
                <w:color w:val="000000"/>
                <w:sz w:val="18"/>
                <w:szCs w:val="18"/>
                <w:lang w:val="tr-TR" w:eastAsia="tr-TR"/>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357</w:t>
            </w:r>
            <w:r w:rsidR="006171B7" w:rsidRPr="00347B31">
              <w:rPr>
                <w:rFonts w:ascii="Times New Roman" w:eastAsia="Times New Roman" w:hAnsi="Times New Roman"/>
                <w:color w:val="000000"/>
                <w:sz w:val="18"/>
                <w:szCs w:val="18"/>
                <w:lang w:val="tr-TR" w:eastAsia="tr-TR"/>
              </w:rPr>
              <w:t>***</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464DF" w:rsidRPr="00347B31">
              <w:rPr>
                <w:rFonts w:ascii="Times New Roman" w:eastAsia="Times New Roman" w:hAnsi="Times New Roman"/>
                <w:color w:val="000000"/>
                <w:sz w:val="18"/>
                <w:szCs w:val="18"/>
                <w:lang w:val="tr-TR" w:eastAsia="tr-TR"/>
              </w:rPr>
              <w:t>170***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1</w:t>
            </w: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r>
      <w:tr w:rsidR="001A0205" w:rsidRPr="00347B31" w:rsidTr="00CC7AD8">
        <w:trPr>
          <w:trHeight w:val="9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Default="00C3518C" w:rsidP="00E77D98">
            <w:pPr>
              <w:ind w:firstLine="0"/>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Dağıtılma</w:t>
            </w:r>
            <w:r w:rsidR="001A0205" w:rsidRPr="00347B31">
              <w:rPr>
                <w:rFonts w:ascii="Times New Roman" w:eastAsia="Times New Roman" w:hAnsi="Times New Roman"/>
                <w:color w:val="000000"/>
                <w:sz w:val="18"/>
                <w:szCs w:val="18"/>
                <w:lang w:val="tr-TR" w:eastAsia="tr-TR"/>
              </w:rPr>
              <w:t>.</w:t>
            </w:r>
            <w:r w:rsidR="00855A28">
              <w:rPr>
                <w:rFonts w:ascii="Times New Roman" w:eastAsia="Times New Roman" w:hAnsi="Times New Roman"/>
                <w:color w:val="000000"/>
                <w:sz w:val="18"/>
                <w:szCs w:val="18"/>
                <w:lang w:val="tr-TR" w:eastAsia="tr-TR"/>
              </w:rPr>
              <w:t xml:space="preserve"> Kâ</w:t>
            </w:r>
            <w:r w:rsidRPr="00347B31">
              <w:rPr>
                <w:rFonts w:ascii="Times New Roman" w:eastAsia="Times New Roman" w:hAnsi="Times New Roman"/>
                <w:color w:val="000000"/>
                <w:sz w:val="18"/>
                <w:szCs w:val="18"/>
                <w:lang w:val="tr-TR" w:eastAsia="tr-TR"/>
              </w:rPr>
              <w:t>r</w:t>
            </w:r>
            <w:r w:rsidR="006171B7" w:rsidRPr="00347B31">
              <w:rPr>
                <w:rFonts w:ascii="Times New Roman" w:eastAsia="Times New Roman" w:hAnsi="Times New Roman"/>
                <w:color w:val="000000"/>
                <w:sz w:val="18"/>
                <w:szCs w:val="18"/>
                <w:lang w:val="tr-TR" w:eastAsia="tr-TR"/>
              </w:rPr>
              <w:t>.</w:t>
            </w:r>
            <w:r w:rsidRPr="00347B31">
              <w:rPr>
                <w:rFonts w:ascii="Times New Roman" w:eastAsia="Times New Roman" w:hAnsi="Times New Roman"/>
                <w:color w:val="000000"/>
                <w:sz w:val="18"/>
                <w:szCs w:val="18"/>
                <w:lang w:val="tr-TR" w:eastAsia="tr-TR"/>
              </w:rPr>
              <w:t xml:space="preserve"> Or</w:t>
            </w:r>
            <w:r w:rsidR="006171B7" w:rsidRPr="00347B31">
              <w:rPr>
                <w:rFonts w:ascii="Times New Roman" w:eastAsia="Times New Roman" w:hAnsi="Times New Roman"/>
                <w:color w:val="000000"/>
                <w:sz w:val="18"/>
                <w:szCs w:val="18"/>
                <w:lang w:val="tr-TR" w:eastAsia="tr-TR"/>
              </w:rPr>
              <w:t>.</w:t>
            </w:r>
          </w:p>
          <w:p w:rsidR="00347B31" w:rsidRPr="00347B31" w:rsidRDefault="00347B31" w:rsidP="00E77D98">
            <w:pPr>
              <w:ind w:firstLine="0"/>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10</w:t>
            </w:r>
            <w:r w:rsidR="006171B7" w:rsidRPr="00347B31">
              <w:rPr>
                <w:rFonts w:ascii="Times New Roman" w:eastAsia="Times New Roman" w:hAnsi="Times New Roman"/>
                <w:color w:val="000000"/>
                <w:sz w:val="18"/>
                <w:szCs w:val="18"/>
                <w:lang w:val="tr-TR" w:eastAsia="tr-TR"/>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406056" w:rsidRPr="00347B31">
              <w:rPr>
                <w:rFonts w:ascii="Times New Roman" w:eastAsia="Times New Roman" w:hAnsi="Times New Roman"/>
                <w:color w:val="000000"/>
                <w:sz w:val="18"/>
                <w:szCs w:val="18"/>
                <w:lang w:val="tr-TR" w:eastAsia="tr-TR"/>
              </w:rPr>
              <w:t>293</w:t>
            </w:r>
            <w:r w:rsidR="006171B7" w:rsidRPr="00347B31">
              <w:rPr>
                <w:rFonts w:ascii="Times New Roman" w:eastAsia="Times New Roman" w:hAnsi="Times New Roman"/>
                <w:color w:val="000000"/>
                <w:sz w:val="18"/>
                <w:szCs w:val="18"/>
                <w:lang w:val="tr-TR" w:eastAsia="tr-TR"/>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228</w:t>
            </w:r>
            <w:r w:rsidR="006171B7" w:rsidRPr="00347B31">
              <w:rPr>
                <w:rFonts w:ascii="Times New Roman" w:eastAsia="Times New Roman" w:hAnsi="Times New Roman"/>
                <w:color w:val="000000"/>
                <w:sz w:val="18"/>
                <w:szCs w:val="18"/>
                <w:lang w:val="tr-TR" w:eastAsia="tr-TR"/>
              </w:rPr>
              <w:t>***</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464DF" w:rsidRPr="00347B31">
              <w:rPr>
                <w:rFonts w:ascii="Times New Roman" w:eastAsia="Times New Roman" w:hAnsi="Times New Roman"/>
                <w:color w:val="000000"/>
                <w:sz w:val="18"/>
                <w:szCs w:val="18"/>
                <w:lang w:val="tr-TR" w:eastAsia="tr-TR"/>
              </w:rPr>
              <w:t>109*</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0</w:t>
            </w:r>
            <w:r w:rsidR="006171B7" w:rsidRPr="00347B31">
              <w:rPr>
                <w:rFonts w:ascii="Times New Roman" w:eastAsia="Times New Roman" w:hAnsi="Times New Roman"/>
                <w:color w:val="000000"/>
                <w:sz w:val="18"/>
                <w:szCs w:val="18"/>
                <w:lang w:val="tr-TR" w:eastAsia="tr-TR"/>
              </w:rPr>
              <w:t>60</w:t>
            </w: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1</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r>
      <w:tr w:rsidR="001A0205" w:rsidRPr="00347B31" w:rsidTr="00CC7AD8">
        <w:trPr>
          <w:trHeight w:val="9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Default="00347B31" w:rsidP="00347B31">
            <w:pPr>
              <w:ind w:firstLine="0"/>
              <w:jc w:val="left"/>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 xml:space="preserve">N. </w:t>
            </w:r>
            <w:r w:rsidR="00C3518C" w:rsidRPr="00347B31">
              <w:rPr>
                <w:rFonts w:ascii="Times New Roman" w:eastAsia="Times New Roman" w:hAnsi="Times New Roman"/>
                <w:color w:val="000000"/>
                <w:sz w:val="18"/>
                <w:szCs w:val="18"/>
                <w:lang w:val="tr-TR" w:eastAsia="tr-TR"/>
              </w:rPr>
              <w:t>Çalışma Ser</w:t>
            </w:r>
            <w:r w:rsidR="006171B7" w:rsidRPr="00347B31">
              <w:rPr>
                <w:rFonts w:ascii="Times New Roman" w:eastAsia="Times New Roman" w:hAnsi="Times New Roman"/>
                <w:color w:val="000000"/>
                <w:sz w:val="18"/>
                <w:szCs w:val="18"/>
                <w:lang w:val="tr-TR" w:eastAsia="tr-TR"/>
              </w:rPr>
              <w:t>.</w:t>
            </w:r>
            <w:r w:rsidR="00C3518C" w:rsidRPr="00347B31">
              <w:rPr>
                <w:rFonts w:ascii="Times New Roman" w:eastAsia="Times New Roman" w:hAnsi="Times New Roman"/>
                <w:color w:val="000000"/>
                <w:sz w:val="18"/>
                <w:szCs w:val="18"/>
                <w:lang w:val="tr-TR" w:eastAsia="tr-TR"/>
              </w:rPr>
              <w:t xml:space="preserve"> Or</w:t>
            </w:r>
            <w:r>
              <w:rPr>
                <w:rFonts w:ascii="Times New Roman" w:eastAsia="Times New Roman" w:hAnsi="Times New Roman"/>
                <w:color w:val="000000"/>
                <w:sz w:val="18"/>
                <w:szCs w:val="18"/>
                <w:lang w:val="tr-TR" w:eastAsia="tr-TR"/>
              </w:rPr>
              <w:t>.</w:t>
            </w:r>
          </w:p>
          <w:p w:rsidR="00347B31" w:rsidRPr="00347B31" w:rsidRDefault="00347B31" w:rsidP="00347B31">
            <w:pPr>
              <w:ind w:firstLine="0"/>
              <w:jc w:val="left"/>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313</w:t>
            </w:r>
            <w:r w:rsidR="006171B7" w:rsidRPr="00347B31">
              <w:rPr>
                <w:rFonts w:ascii="Times New Roman" w:eastAsia="Times New Roman" w:hAnsi="Times New Roman"/>
                <w:color w:val="000000"/>
                <w:sz w:val="18"/>
                <w:szCs w:val="18"/>
                <w:lang w:val="tr-TR"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w:t>
            </w:r>
            <w:r w:rsidR="009A3913">
              <w:rPr>
                <w:rFonts w:ascii="Times New Roman" w:eastAsia="Times New Roman" w:hAnsi="Times New Roman"/>
                <w:color w:val="000000"/>
                <w:sz w:val="18"/>
                <w:szCs w:val="18"/>
                <w:lang w:val="tr-TR" w:eastAsia="tr-TR"/>
              </w:rPr>
              <w:t>0,</w:t>
            </w:r>
            <w:r w:rsidR="00406056" w:rsidRPr="00347B31">
              <w:rPr>
                <w:rFonts w:ascii="Times New Roman" w:eastAsia="Times New Roman" w:hAnsi="Times New Roman"/>
                <w:color w:val="000000"/>
                <w:sz w:val="18"/>
                <w:szCs w:val="18"/>
                <w:lang w:val="tr-TR" w:eastAsia="tr-TR"/>
              </w:rPr>
              <w:t>132</w:t>
            </w:r>
            <w:r w:rsidR="006171B7" w:rsidRPr="00347B31">
              <w:rPr>
                <w:rFonts w:ascii="Times New Roman" w:eastAsia="Times New Roman" w:hAnsi="Times New Roman"/>
                <w:color w:val="000000"/>
                <w:sz w:val="18"/>
                <w:szCs w:val="18"/>
                <w:lang w:val="tr-TR" w:eastAsia="tr-TR"/>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541</w:t>
            </w:r>
            <w:r w:rsidR="006171B7" w:rsidRPr="00347B31">
              <w:rPr>
                <w:rFonts w:ascii="Times New Roman" w:eastAsia="Times New Roman" w:hAnsi="Times New Roman"/>
                <w:color w:val="000000"/>
                <w:sz w:val="18"/>
                <w:szCs w:val="18"/>
                <w:lang w:val="tr-TR" w:eastAsia="tr-TR"/>
              </w:rPr>
              <w:t>***</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464DF" w:rsidRPr="00347B31">
              <w:rPr>
                <w:rFonts w:ascii="Times New Roman" w:eastAsia="Times New Roman" w:hAnsi="Times New Roman"/>
                <w:color w:val="000000"/>
                <w:sz w:val="18"/>
                <w:szCs w:val="18"/>
                <w:lang w:val="tr-TR" w:eastAsia="tr-TR"/>
              </w:rPr>
              <w:t>3665***</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204</w:t>
            </w:r>
            <w:r w:rsidR="006171B7" w:rsidRPr="00347B31">
              <w:rPr>
                <w:rFonts w:ascii="Times New Roman" w:eastAsia="Times New Roman" w:hAnsi="Times New Roman"/>
                <w:color w:val="000000"/>
                <w:sz w:val="18"/>
                <w:szCs w:val="18"/>
                <w:lang w:val="tr-TR" w:eastAsia="tr-TR"/>
              </w:rPr>
              <w:t>***</w:t>
            </w: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202</w:t>
            </w:r>
            <w:r w:rsidR="006171B7" w:rsidRPr="00347B31">
              <w:rPr>
                <w:rFonts w:ascii="Times New Roman" w:eastAsia="Times New Roman" w:hAnsi="Times New Roman"/>
                <w:color w:val="000000"/>
                <w:sz w:val="18"/>
                <w:szCs w:val="18"/>
                <w:lang w:val="tr-TR" w:eastAsia="tr-TR"/>
              </w:rPr>
              <w:t>***</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p>
        </w:tc>
      </w:tr>
      <w:tr w:rsidR="001A0205" w:rsidRPr="00347B31" w:rsidTr="00CC7AD8">
        <w:trPr>
          <w:trHeight w:val="9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Default="00C3518C" w:rsidP="00667773">
            <w:pPr>
              <w:ind w:firstLine="0"/>
              <w:jc w:val="left"/>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Rekabet Düzeyi</w:t>
            </w:r>
          </w:p>
          <w:p w:rsidR="00347B31" w:rsidRPr="00347B31" w:rsidRDefault="00347B31" w:rsidP="00667773">
            <w:pPr>
              <w:ind w:firstLine="0"/>
              <w:jc w:val="left"/>
              <w:rPr>
                <w:rFonts w:ascii="Times New Roman" w:eastAsia="Times New Roman" w:hAnsi="Times New Roman"/>
                <w:color w:val="000000"/>
                <w:sz w:val="18"/>
                <w:szCs w:val="18"/>
                <w:lang w:val="tr-TR"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56</w:t>
            </w:r>
            <w:r w:rsidR="006171B7" w:rsidRPr="00347B31">
              <w:rPr>
                <w:rFonts w:ascii="Times New Roman" w:eastAsia="Times New Roman" w:hAnsi="Times New Roman"/>
                <w:color w:val="000000"/>
                <w:sz w:val="18"/>
                <w:szCs w:val="18"/>
                <w:lang w:val="tr-TR" w:eastAsia="tr-TR"/>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406056" w:rsidRPr="00347B31">
              <w:rPr>
                <w:rFonts w:ascii="Times New Roman" w:eastAsia="Times New Roman" w:hAnsi="Times New Roman"/>
                <w:color w:val="000000"/>
                <w:sz w:val="18"/>
                <w:szCs w:val="18"/>
                <w:lang w:val="tr-TR" w:eastAsia="tr-TR"/>
              </w:rPr>
              <w:t>461</w:t>
            </w:r>
            <w:r w:rsidR="006171B7" w:rsidRPr="00347B31">
              <w:rPr>
                <w:rFonts w:ascii="Times New Roman" w:eastAsia="Times New Roman" w:hAnsi="Times New Roman"/>
                <w:color w:val="000000"/>
                <w:sz w:val="18"/>
                <w:szCs w:val="18"/>
                <w:lang w:val="tr-TR" w:eastAsia="tr-TR"/>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041</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2</w:t>
            </w:r>
            <w:r w:rsidR="00B464DF" w:rsidRPr="00347B31">
              <w:rPr>
                <w:rFonts w:ascii="Times New Roman" w:eastAsia="Times New Roman" w:hAnsi="Times New Roman"/>
                <w:color w:val="000000"/>
                <w:sz w:val="18"/>
                <w:szCs w:val="18"/>
                <w:lang w:val="tr-TR" w:eastAsia="tr-TR"/>
              </w:rPr>
              <w:t>29</w:t>
            </w:r>
            <w:r w:rsidR="006171B7" w:rsidRPr="00347B31">
              <w:rPr>
                <w:rFonts w:ascii="Times New Roman" w:eastAsia="Times New Roman" w:hAnsi="Times New Roman"/>
                <w:color w:val="000000"/>
                <w:sz w:val="18"/>
                <w:szCs w:val="18"/>
                <w:lang w:val="tr-TR" w:eastAsia="tr-TR"/>
              </w:rPr>
              <w:t>***</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161</w:t>
            </w:r>
            <w:r w:rsidR="006171B7" w:rsidRPr="00347B31">
              <w:rPr>
                <w:rFonts w:ascii="Times New Roman" w:eastAsia="Times New Roman" w:hAnsi="Times New Roman"/>
                <w:color w:val="000000"/>
                <w:sz w:val="18"/>
                <w:szCs w:val="18"/>
                <w:lang w:val="tr-TR" w:eastAsia="tr-TR"/>
              </w:rPr>
              <w:t>***</w:t>
            </w: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134</w:t>
            </w:r>
            <w:r w:rsidR="006171B7" w:rsidRPr="00347B31">
              <w:rPr>
                <w:rFonts w:ascii="Times New Roman" w:eastAsia="Times New Roman" w:hAnsi="Times New Roman"/>
                <w:color w:val="000000"/>
                <w:sz w:val="18"/>
                <w:szCs w:val="18"/>
                <w:lang w:val="tr-TR" w:eastAsia="tr-TR"/>
              </w:rPr>
              <w:t>**</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04</w:t>
            </w:r>
            <w:r w:rsidR="006171B7" w:rsidRPr="00347B31">
              <w:rPr>
                <w:rFonts w:ascii="Times New Roman" w:eastAsia="Times New Roman" w:hAnsi="Times New Roman"/>
                <w:color w:val="000000"/>
                <w:sz w:val="18"/>
                <w:szCs w:val="18"/>
                <w:lang w:val="tr-TR" w:eastAsia="tr-TR"/>
              </w:rPr>
              <w:t>5</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C3518C" w:rsidP="001A0205">
            <w:pPr>
              <w:ind w:firstLine="0"/>
              <w:jc w:val="center"/>
              <w:rPr>
                <w:rFonts w:ascii="Times New Roman" w:eastAsia="Times New Roman" w:hAnsi="Times New Roman"/>
                <w:color w:val="000000"/>
                <w:sz w:val="18"/>
                <w:szCs w:val="18"/>
                <w:lang w:val="tr-TR" w:eastAsia="tr-TR"/>
              </w:rPr>
            </w:pPr>
            <w:r w:rsidRPr="00347B31">
              <w:rPr>
                <w:rFonts w:ascii="Times New Roman" w:eastAsia="Times New Roman" w:hAnsi="Times New Roman"/>
                <w:color w:val="000000"/>
                <w:sz w:val="18"/>
                <w:szCs w:val="18"/>
                <w:lang w:val="tr-TR" w:eastAsia="tr-TR"/>
              </w:rPr>
              <w:t>1</w:t>
            </w:r>
          </w:p>
        </w:tc>
      </w:tr>
      <w:tr w:rsidR="001A0205" w:rsidRPr="00347B31" w:rsidTr="00CC7AD8">
        <w:trPr>
          <w:trHeight w:val="6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18C" w:rsidRPr="00347B31" w:rsidRDefault="00AB0577" w:rsidP="00347B31">
            <w:pPr>
              <w:ind w:firstLine="0"/>
              <w:jc w:val="left"/>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GSYİH’deki</w:t>
            </w:r>
            <w:r w:rsidR="00347B31">
              <w:rPr>
                <w:rFonts w:ascii="Times New Roman" w:eastAsia="Times New Roman" w:hAnsi="Times New Roman"/>
                <w:color w:val="000000"/>
                <w:sz w:val="18"/>
                <w:szCs w:val="18"/>
                <w:lang w:val="tr-TR" w:eastAsia="tr-TR"/>
              </w:rPr>
              <w:t xml:space="preserve"> </w:t>
            </w:r>
            <w:r w:rsidR="00C3518C" w:rsidRPr="00347B31">
              <w:rPr>
                <w:rFonts w:ascii="Times New Roman" w:eastAsia="Times New Roman" w:hAnsi="Times New Roman"/>
                <w:color w:val="000000"/>
                <w:sz w:val="18"/>
                <w:szCs w:val="18"/>
                <w:lang w:val="tr-TR" w:eastAsia="tr-TR"/>
              </w:rPr>
              <w:t>Büyüme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352</w:t>
            </w:r>
            <w:r w:rsidR="006171B7" w:rsidRPr="00347B31">
              <w:rPr>
                <w:rFonts w:ascii="Times New Roman" w:eastAsia="Times New Roman" w:hAnsi="Times New Roman"/>
                <w:color w:val="000000"/>
                <w:sz w:val="18"/>
                <w:szCs w:val="18"/>
                <w:lang w:val="tr-TR"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406056" w:rsidRPr="00347B31">
              <w:rPr>
                <w:rFonts w:ascii="Times New Roman" w:eastAsia="Times New Roman" w:hAnsi="Times New Roman"/>
                <w:color w:val="000000"/>
                <w:sz w:val="18"/>
                <w:szCs w:val="18"/>
                <w:lang w:val="tr-TR" w:eastAsia="tr-TR"/>
              </w:rPr>
              <w:t>507</w:t>
            </w:r>
            <w:r w:rsidR="006171B7" w:rsidRPr="00347B31">
              <w:rPr>
                <w:rFonts w:ascii="Times New Roman" w:eastAsia="Times New Roman" w:hAnsi="Times New Roman"/>
                <w:color w:val="000000"/>
                <w:sz w:val="18"/>
                <w:szCs w:val="18"/>
                <w:lang w:val="tr-TR" w:eastAsia="tr-TR"/>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077</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B464DF" w:rsidRPr="00347B31">
              <w:rPr>
                <w:rFonts w:ascii="Times New Roman" w:eastAsia="Times New Roman" w:hAnsi="Times New Roman"/>
                <w:color w:val="000000"/>
                <w:sz w:val="18"/>
                <w:szCs w:val="18"/>
                <w:lang w:val="tr-TR" w:eastAsia="tr-TR"/>
              </w:rPr>
              <w:t>164*</w:t>
            </w:r>
            <w:r w:rsidR="006171B7" w:rsidRPr="00347B31">
              <w:rPr>
                <w:rFonts w:ascii="Times New Roman" w:eastAsia="Times New Roman" w:hAnsi="Times New Roman"/>
                <w:color w:val="000000"/>
                <w:sz w:val="18"/>
                <w:szCs w:val="18"/>
                <w:lang w:val="tr-TR" w:eastAsia="tr-TR"/>
              </w:rPr>
              <w:t>**</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155</w:t>
            </w:r>
            <w:r w:rsidR="006171B7" w:rsidRPr="00347B31">
              <w:rPr>
                <w:rFonts w:ascii="Times New Roman" w:eastAsia="Times New Roman" w:hAnsi="Times New Roman"/>
                <w:color w:val="000000"/>
                <w:sz w:val="18"/>
                <w:szCs w:val="18"/>
                <w:lang w:val="tr-TR" w:eastAsia="tr-TR"/>
              </w:rPr>
              <w:t>**</w:t>
            </w:r>
          </w:p>
        </w:tc>
        <w:tc>
          <w:tcPr>
            <w:tcW w:w="947"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28</w:t>
            </w:r>
            <w:r w:rsidR="006171B7" w:rsidRPr="00347B31">
              <w:rPr>
                <w:rFonts w:ascii="Times New Roman" w:eastAsia="Times New Roman" w:hAnsi="Times New Roman"/>
                <w:color w:val="000000"/>
                <w:sz w:val="18"/>
                <w:szCs w:val="18"/>
                <w:lang w:val="tr-TR" w:eastAsia="tr-TR"/>
              </w:rPr>
              <w:t>5***</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9A391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042</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C3518C" w:rsidRPr="00347B31" w:rsidRDefault="008478F3" w:rsidP="001A0205">
            <w:pPr>
              <w:ind w:firstLine="0"/>
              <w:jc w:val="center"/>
              <w:rPr>
                <w:rFonts w:ascii="Times New Roman" w:eastAsia="Times New Roman" w:hAnsi="Times New Roman"/>
                <w:color w:val="000000"/>
                <w:sz w:val="18"/>
                <w:szCs w:val="18"/>
                <w:lang w:val="tr-TR" w:eastAsia="tr-TR"/>
              </w:rPr>
            </w:pPr>
            <w:r>
              <w:rPr>
                <w:rFonts w:ascii="Times New Roman" w:eastAsia="Times New Roman" w:hAnsi="Times New Roman"/>
                <w:color w:val="000000"/>
                <w:sz w:val="18"/>
                <w:szCs w:val="18"/>
                <w:lang w:val="tr-TR" w:eastAsia="tr-TR"/>
              </w:rPr>
              <w:t>-0,</w:t>
            </w:r>
            <w:r w:rsidR="00C3518C" w:rsidRPr="00347B31">
              <w:rPr>
                <w:rFonts w:ascii="Times New Roman" w:eastAsia="Times New Roman" w:hAnsi="Times New Roman"/>
                <w:color w:val="000000"/>
                <w:sz w:val="18"/>
                <w:szCs w:val="18"/>
                <w:lang w:val="tr-TR" w:eastAsia="tr-TR"/>
              </w:rPr>
              <w:t>31</w:t>
            </w:r>
            <w:r w:rsidR="006171B7" w:rsidRPr="00347B31">
              <w:rPr>
                <w:rFonts w:ascii="Times New Roman" w:eastAsia="Times New Roman" w:hAnsi="Times New Roman"/>
                <w:color w:val="000000"/>
                <w:sz w:val="18"/>
                <w:szCs w:val="18"/>
                <w:lang w:val="tr-TR" w:eastAsia="tr-TR"/>
              </w:rPr>
              <w:t>1***</w:t>
            </w:r>
          </w:p>
        </w:tc>
      </w:tr>
      <w:tr w:rsidR="001F0E2F" w:rsidRPr="00347B31" w:rsidTr="00CC7AD8">
        <w:trPr>
          <w:trHeight w:val="63"/>
        </w:trPr>
        <w:tc>
          <w:tcPr>
            <w:tcW w:w="920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E2F" w:rsidRPr="003B131D" w:rsidRDefault="001F0E2F" w:rsidP="003B131D">
            <w:pPr>
              <w:spacing w:before="120" w:after="120"/>
              <w:ind w:firstLine="0"/>
              <w:rPr>
                <w:rFonts w:ascii="Times New Roman" w:eastAsia="Times New Roman" w:hAnsi="Times New Roman"/>
                <w:i/>
                <w:color w:val="000000"/>
                <w:lang w:val="tr-TR" w:eastAsia="tr-TR"/>
              </w:rPr>
            </w:pPr>
            <w:r w:rsidRPr="003B131D">
              <w:rPr>
                <w:rFonts w:ascii="Times New Roman" w:hAnsi="Times New Roman"/>
                <w:i/>
                <w:lang w:val="tr-TR"/>
              </w:rPr>
              <w:t xml:space="preserve">Not: </w:t>
            </w:r>
            <w:r w:rsidRPr="003B131D">
              <w:rPr>
                <w:rFonts w:ascii="Times New Roman" w:hAnsi="Times New Roman"/>
                <w:i/>
                <w:vertAlign w:val="superscript"/>
                <w:lang w:val="tr-TR"/>
              </w:rPr>
              <w:t>*</w:t>
            </w:r>
            <w:r w:rsidRPr="003B131D">
              <w:rPr>
                <w:rFonts w:ascii="Times New Roman" w:hAnsi="Times New Roman"/>
                <w:i/>
                <w:lang w:val="tr-TR"/>
              </w:rPr>
              <w:t xml:space="preserve"> </w:t>
            </w:r>
            <w:r w:rsidRPr="003B131D">
              <w:rPr>
                <w:rFonts w:ascii="Times New Roman" w:hAnsi="Times New Roman"/>
                <w:i/>
                <w:iCs/>
                <w:lang w:val="tr-TR"/>
              </w:rPr>
              <w:t>p</w:t>
            </w:r>
            <w:r w:rsidR="003B131D">
              <w:rPr>
                <w:rFonts w:ascii="Times New Roman" w:hAnsi="Times New Roman"/>
                <w:i/>
                <w:lang w:val="tr-TR"/>
              </w:rPr>
              <w:t xml:space="preserve"> &lt; 0,</w:t>
            </w:r>
            <w:r w:rsidRPr="003B131D">
              <w:rPr>
                <w:rFonts w:ascii="Times New Roman" w:hAnsi="Times New Roman"/>
                <w:i/>
                <w:lang w:val="tr-TR"/>
              </w:rPr>
              <w:t xml:space="preserve">10, </w:t>
            </w:r>
            <w:r w:rsidRPr="003B131D">
              <w:rPr>
                <w:rFonts w:ascii="Times New Roman" w:hAnsi="Times New Roman"/>
                <w:i/>
                <w:vertAlign w:val="superscript"/>
                <w:lang w:val="tr-TR"/>
              </w:rPr>
              <w:t>**</w:t>
            </w:r>
            <w:r w:rsidRPr="003B131D">
              <w:rPr>
                <w:rFonts w:ascii="Times New Roman" w:hAnsi="Times New Roman"/>
                <w:i/>
                <w:lang w:val="tr-TR"/>
              </w:rPr>
              <w:t xml:space="preserve"> </w:t>
            </w:r>
            <w:r w:rsidRPr="003B131D">
              <w:rPr>
                <w:rFonts w:ascii="Times New Roman" w:hAnsi="Times New Roman"/>
                <w:i/>
                <w:iCs/>
                <w:lang w:val="tr-TR"/>
              </w:rPr>
              <w:t>p</w:t>
            </w:r>
            <w:r w:rsidRPr="003B131D">
              <w:rPr>
                <w:rFonts w:ascii="Times New Roman" w:hAnsi="Times New Roman"/>
                <w:i/>
                <w:lang w:val="tr-TR"/>
              </w:rPr>
              <w:t xml:space="preserve"> &lt; 0</w:t>
            </w:r>
            <w:r w:rsidR="003B131D">
              <w:rPr>
                <w:rFonts w:ascii="Times New Roman" w:hAnsi="Times New Roman"/>
                <w:i/>
                <w:lang w:val="tr-TR"/>
              </w:rPr>
              <w:t>,</w:t>
            </w:r>
            <w:r w:rsidRPr="003B131D">
              <w:rPr>
                <w:rFonts w:ascii="Times New Roman" w:hAnsi="Times New Roman"/>
                <w:i/>
                <w:lang w:val="tr-TR"/>
              </w:rPr>
              <w:t xml:space="preserve">05, </w:t>
            </w:r>
            <w:r w:rsidRPr="003B131D">
              <w:rPr>
                <w:rFonts w:ascii="Times New Roman" w:hAnsi="Times New Roman"/>
                <w:i/>
                <w:vertAlign w:val="superscript"/>
                <w:lang w:val="tr-TR"/>
              </w:rPr>
              <w:t>***</w:t>
            </w:r>
            <w:r w:rsidRPr="003B131D">
              <w:rPr>
                <w:rFonts w:ascii="Times New Roman" w:hAnsi="Times New Roman"/>
                <w:i/>
                <w:lang w:val="tr-TR"/>
              </w:rPr>
              <w:t xml:space="preserve"> </w:t>
            </w:r>
            <w:r w:rsidRPr="003B131D">
              <w:rPr>
                <w:rFonts w:ascii="Times New Roman" w:hAnsi="Times New Roman"/>
                <w:i/>
                <w:iCs/>
                <w:lang w:val="tr-TR"/>
              </w:rPr>
              <w:t>p</w:t>
            </w:r>
            <w:r w:rsidRPr="003B131D">
              <w:rPr>
                <w:rFonts w:ascii="Times New Roman" w:hAnsi="Times New Roman"/>
                <w:i/>
                <w:lang w:val="tr-TR"/>
              </w:rPr>
              <w:t xml:space="preserve"> </w:t>
            </w:r>
            <w:r w:rsidR="003B131D">
              <w:rPr>
                <w:rFonts w:ascii="Times New Roman" w:hAnsi="Times New Roman"/>
                <w:i/>
                <w:lang w:val="tr-TR"/>
              </w:rPr>
              <w:t>&lt; 0,</w:t>
            </w:r>
            <w:r w:rsidRPr="003B131D">
              <w:rPr>
                <w:rFonts w:ascii="Times New Roman" w:hAnsi="Times New Roman"/>
                <w:i/>
                <w:lang w:val="tr-TR"/>
              </w:rPr>
              <w:t>01</w:t>
            </w:r>
          </w:p>
        </w:tc>
      </w:tr>
    </w:tbl>
    <w:p w:rsidR="00667773" w:rsidRPr="00306A7E" w:rsidRDefault="00667773" w:rsidP="00667773">
      <w:pPr>
        <w:ind w:firstLine="0"/>
        <w:rPr>
          <w:rFonts w:ascii="Times New Roman" w:hAnsi="Times New Roman"/>
          <w:sz w:val="24"/>
          <w:szCs w:val="24"/>
          <w:lang w:val="tr-TR"/>
        </w:rPr>
      </w:pPr>
    </w:p>
    <w:p w:rsidR="00667773" w:rsidRPr="000B3613" w:rsidRDefault="008E0656" w:rsidP="009A3913">
      <w:pPr>
        <w:spacing w:before="120" w:after="120"/>
        <w:ind w:firstLine="0"/>
        <w:rPr>
          <w:rFonts w:ascii="Times New Roman" w:hAnsi="Times New Roman"/>
          <w:sz w:val="24"/>
          <w:szCs w:val="24"/>
          <w:lang w:val="tr-TR"/>
        </w:rPr>
      </w:pPr>
      <w:r>
        <w:rPr>
          <w:rFonts w:ascii="Times New Roman" w:hAnsi="Times New Roman"/>
          <w:sz w:val="24"/>
          <w:szCs w:val="24"/>
          <w:lang w:val="tr-TR"/>
        </w:rPr>
        <w:t>Çizelge</w:t>
      </w:r>
      <w:r w:rsidR="00E978E2" w:rsidRPr="000B3613">
        <w:rPr>
          <w:rFonts w:ascii="Times New Roman" w:hAnsi="Times New Roman"/>
          <w:sz w:val="24"/>
          <w:szCs w:val="24"/>
          <w:lang w:val="tr-TR"/>
        </w:rPr>
        <w:t xml:space="preserve"> 2’ye göre, değişkenler arasındaki istatistiksel açıdan anlamlı en yüksek korelasyon ilişkisi, </w:t>
      </w:r>
      <w:r w:rsidR="00B464DF" w:rsidRPr="000B3613">
        <w:rPr>
          <w:rFonts w:ascii="Times New Roman" w:hAnsi="Times New Roman"/>
          <w:sz w:val="24"/>
          <w:szCs w:val="24"/>
          <w:lang w:val="tr-TR"/>
        </w:rPr>
        <w:t xml:space="preserve">rekabet düzeyi </w:t>
      </w:r>
      <w:r w:rsidR="00E978E2" w:rsidRPr="000B3613">
        <w:rPr>
          <w:rFonts w:ascii="Times New Roman" w:hAnsi="Times New Roman"/>
          <w:sz w:val="24"/>
          <w:szCs w:val="24"/>
          <w:lang w:val="tr-TR"/>
        </w:rPr>
        <w:t xml:space="preserve">oranı ile </w:t>
      </w:r>
      <w:r w:rsidR="00B464DF" w:rsidRPr="000B3613">
        <w:rPr>
          <w:rFonts w:ascii="Times New Roman" w:hAnsi="Times New Roman"/>
          <w:sz w:val="24"/>
          <w:szCs w:val="24"/>
          <w:lang w:val="tr-TR"/>
        </w:rPr>
        <w:t>performans</w:t>
      </w:r>
      <w:r w:rsidR="00E978E2" w:rsidRPr="000B3613">
        <w:rPr>
          <w:rFonts w:ascii="Times New Roman" w:hAnsi="Times New Roman"/>
          <w:sz w:val="24"/>
          <w:szCs w:val="24"/>
          <w:lang w:val="tr-TR"/>
        </w:rPr>
        <w:t xml:space="preserve"> arasında negatif yönlü olarak elde edilmiştir. En düşük korelasyon ilişkisi ise, performans ile </w:t>
      </w:r>
      <w:r>
        <w:rPr>
          <w:rFonts w:ascii="Times New Roman" w:hAnsi="Times New Roman"/>
          <w:sz w:val="24"/>
          <w:szCs w:val="24"/>
          <w:lang w:val="tr-TR"/>
        </w:rPr>
        <w:t>Dağıtılmayan Kâ</w:t>
      </w:r>
      <w:r w:rsidRPr="000B3613">
        <w:rPr>
          <w:rFonts w:ascii="Times New Roman" w:hAnsi="Times New Roman"/>
          <w:sz w:val="24"/>
          <w:szCs w:val="24"/>
          <w:lang w:val="tr-TR"/>
        </w:rPr>
        <w:t xml:space="preserve">rlar Oranı </w:t>
      </w:r>
      <w:r w:rsidR="00E978E2" w:rsidRPr="000B3613">
        <w:rPr>
          <w:rFonts w:ascii="Times New Roman" w:hAnsi="Times New Roman"/>
          <w:sz w:val="24"/>
          <w:szCs w:val="24"/>
          <w:lang w:val="tr-TR"/>
        </w:rPr>
        <w:t>değişkeni arasında %</w:t>
      </w:r>
      <w:r>
        <w:rPr>
          <w:rFonts w:ascii="Times New Roman" w:hAnsi="Times New Roman"/>
          <w:sz w:val="24"/>
          <w:szCs w:val="24"/>
          <w:lang w:val="tr-TR"/>
        </w:rPr>
        <w:t xml:space="preserve"> 10,</w:t>
      </w:r>
      <w:r w:rsidR="00E978E2" w:rsidRPr="000B3613">
        <w:rPr>
          <w:rFonts w:ascii="Times New Roman" w:hAnsi="Times New Roman"/>
          <w:sz w:val="24"/>
          <w:szCs w:val="24"/>
          <w:lang w:val="tr-TR"/>
        </w:rPr>
        <w:t xml:space="preserve">8 olarak gerçekleşmiştir. Korelasyon katsayılarına genel olarak bakıldığında, </w:t>
      </w:r>
      <w:r>
        <w:rPr>
          <w:rFonts w:ascii="Times New Roman" w:hAnsi="Times New Roman"/>
          <w:sz w:val="24"/>
          <w:szCs w:val="24"/>
          <w:lang w:val="tr-TR"/>
        </w:rPr>
        <w:t>0,</w:t>
      </w:r>
      <w:r w:rsidR="00F85A75">
        <w:rPr>
          <w:rFonts w:ascii="Times New Roman" w:hAnsi="Times New Roman"/>
          <w:sz w:val="24"/>
          <w:szCs w:val="24"/>
          <w:lang w:val="tr-TR"/>
        </w:rPr>
        <w:t xml:space="preserve">70 ve üstünde </w:t>
      </w:r>
      <w:r w:rsidR="00E978E2" w:rsidRPr="000B3613">
        <w:rPr>
          <w:rFonts w:ascii="Times New Roman" w:hAnsi="Times New Roman"/>
          <w:sz w:val="24"/>
          <w:szCs w:val="24"/>
          <w:lang w:val="tr-TR"/>
        </w:rPr>
        <w:t xml:space="preserve">bir korelasyon ilişkisine rastlanmamakta olup, </w:t>
      </w:r>
      <w:r w:rsidR="00D80014">
        <w:rPr>
          <w:rFonts w:ascii="Times New Roman" w:hAnsi="Times New Roman"/>
          <w:sz w:val="24"/>
          <w:szCs w:val="24"/>
          <w:lang w:val="tr-TR"/>
        </w:rPr>
        <w:t xml:space="preserve">bu ise </w:t>
      </w:r>
      <w:r w:rsidR="00E978E2" w:rsidRPr="000B3613">
        <w:rPr>
          <w:rFonts w:ascii="Times New Roman" w:hAnsi="Times New Roman"/>
          <w:sz w:val="24"/>
          <w:szCs w:val="24"/>
          <w:lang w:val="tr-TR"/>
        </w:rPr>
        <w:t xml:space="preserve">modelde yer alan değişkenler açısından çoklu doğrusal bağlantı probleminin olmadığına işaret etmektedir.    </w:t>
      </w:r>
    </w:p>
    <w:p w:rsidR="003A3D30" w:rsidRPr="006915E5" w:rsidRDefault="006915E5" w:rsidP="009A3913">
      <w:pPr>
        <w:spacing w:before="120" w:after="120"/>
        <w:ind w:firstLine="0"/>
        <w:rPr>
          <w:rFonts w:ascii="Times New Roman" w:hAnsi="Times New Roman"/>
          <w:b/>
          <w:sz w:val="24"/>
          <w:szCs w:val="24"/>
          <w:lang w:val="tr-TR"/>
        </w:rPr>
      </w:pPr>
      <w:r>
        <w:rPr>
          <w:rFonts w:ascii="Times New Roman" w:hAnsi="Times New Roman"/>
          <w:b/>
          <w:sz w:val="24"/>
          <w:szCs w:val="24"/>
          <w:lang w:val="tr-TR"/>
        </w:rPr>
        <w:t>4.2.</w:t>
      </w:r>
      <w:r w:rsidR="00C85B6E" w:rsidRPr="006915E5">
        <w:rPr>
          <w:rFonts w:ascii="Times New Roman" w:hAnsi="Times New Roman"/>
          <w:b/>
          <w:sz w:val="24"/>
          <w:szCs w:val="24"/>
          <w:lang w:val="tr-TR"/>
        </w:rPr>
        <w:t xml:space="preserve"> </w:t>
      </w:r>
      <w:r w:rsidR="00B45BEE" w:rsidRPr="006915E5">
        <w:rPr>
          <w:rFonts w:ascii="Times New Roman" w:hAnsi="Times New Roman"/>
          <w:b/>
          <w:sz w:val="24"/>
          <w:szCs w:val="24"/>
          <w:lang w:val="tr-TR"/>
        </w:rPr>
        <w:t>Regresyon Analizi Sonuçları</w:t>
      </w:r>
    </w:p>
    <w:p w:rsidR="003A3D30" w:rsidRPr="000B3613" w:rsidRDefault="00CC1743" w:rsidP="00B837DD">
      <w:pPr>
        <w:spacing w:before="120" w:after="120"/>
        <w:ind w:firstLine="0"/>
        <w:rPr>
          <w:rFonts w:ascii="Times New Roman" w:hAnsi="Times New Roman"/>
          <w:b/>
          <w:sz w:val="24"/>
          <w:szCs w:val="24"/>
          <w:lang w:val="tr-TR"/>
        </w:rPr>
      </w:pPr>
      <w:r>
        <w:rPr>
          <w:rFonts w:ascii="Times New Roman" w:hAnsi="Times New Roman"/>
          <w:sz w:val="24"/>
          <w:szCs w:val="24"/>
          <w:lang w:val="tr-TR"/>
        </w:rPr>
        <w:t>Regresyon analizleri, d</w:t>
      </w:r>
      <w:r w:rsidR="00410F2E" w:rsidRPr="000B3613">
        <w:rPr>
          <w:rFonts w:ascii="Times New Roman" w:hAnsi="Times New Roman"/>
          <w:sz w:val="24"/>
          <w:szCs w:val="24"/>
          <w:lang w:val="tr-TR"/>
        </w:rPr>
        <w:t xml:space="preserve">engesiz panel veriler kullanılarak </w:t>
      </w:r>
      <w:r w:rsidR="006915E5" w:rsidRPr="000B3613">
        <w:rPr>
          <w:rFonts w:ascii="Times New Roman" w:hAnsi="Times New Roman"/>
          <w:sz w:val="24"/>
          <w:szCs w:val="24"/>
          <w:lang w:val="tr-TR"/>
        </w:rPr>
        <w:t xml:space="preserve">En Küçük Kareler Tahmin Yöntemiyle </w:t>
      </w:r>
      <w:r w:rsidR="00410F2E" w:rsidRPr="000B3613">
        <w:rPr>
          <w:rFonts w:ascii="Times New Roman" w:hAnsi="Times New Roman"/>
          <w:sz w:val="24"/>
          <w:szCs w:val="24"/>
          <w:lang w:val="tr-TR"/>
        </w:rPr>
        <w:t xml:space="preserve">yapılmıştır. </w:t>
      </w:r>
      <w:r w:rsidR="006E1DC5">
        <w:rPr>
          <w:rFonts w:ascii="Times New Roman" w:hAnsi="Times New Roman"/>
          <w:sz w:val="24"/>
          <w:szCs w:val="24"/>
          <w:lang w:val="tr-TR"/>
        </w:rPr>
        <w:t>Çimento</w:t>
      </w:r>
      <w:r w:rsidR="00410F2E" w:rsidRPr="000B3613">
        <w:rPr>
          <w:rFonts w:ascii="Times New Roman" w:hAnsi="Times New Roman"/>
          <w:sz w:val="24"/>
          <w:szCs w:val="24"/>
          <w:lang w:val="tr-TR"/>
        </w:rPr>
        <w:t xml:space="preserve"> sektöründe performansı etkileye</w:t>
      </w:r>
      <w:r>
        <w:rPr>
          <w:rFonts w:ascii="Times New Roman" w:hAnsi="Times New Roman"/>
          <w:sz w:val="24"/>
          <w:szCs w:val="24"/>
          <w:lang w:val="tr-TR"/>
        </w:rPr>
        <w:t xml:space="preserve">n faktörler incelenirken, analiz dönemi farklı zaman dilimleri şeklinde ayrılarak, elde edilen bulguların tutarlı olup olmadığı incelenmiştir. Bu aşamada analizler, analiz döneminin tamamı açısından (1990-2014) ve göreceli olarak daha yakın dönem (2000-2014) dikkate alınarak tekrarlanmıştır. Ayrıca, bağımsız değişkenlerden yalnızca firmaya özgü faktörlerden oluşan model (Model 1), </w:t>
      </w:r>
      <w:r w:rsidR="009F6BE8">
        <w:rPr>
          <w:rFonts w:ascii="Times New Roman" w:hAnsi="Times New Roman"/>
          <w:sz w:val="24"/>
          <w:szCs w:val="24"/>
          <w:lang w:val="tr-TR"/>
        </w:rPr>
        <w:t xml:space="preserve">rekabet değişkeninin ve </w:t>
      </w:r>
      <w:r>
        <w:rPr>
          <w:rFonts w:ascii="Times New Roman" w:hAnsi="Times New Roman"/>
          <w:sz w:val="24"/>
          <w:szCs w:val="24"/>
          <w:lang w:val="tr-TR"/>
        </w:rPr>
        <w:t>makroekonomik faktörler</w:t>
      </w:r>
      <w:r w:rsidR="009F6BE8">
        <w:rPr>
          <w:rFonts w:ascii="Times New Roman" w:hAnsi="Times New Roman"/>
          <w:sz w:val="24"/>
          <w:szCs w:val="24"/>
          <w:lang w:val="tr-TR"/>
        </w:rPr>
        <w:t>in dahil edildiği model (Model 2) ve rekabet değişkeni ile performans arasındaki ilişkinin doğrusal olup olmadığını gösteren model (Model 3) oluşturularak performansı etkileyen faktörler incelenmiştir. R</w:t>
      </w:r>
      <w:r w:rsidR="00410F2E" w:rsidRPr="000B3613">
        <w:rPr>
          <w:rFonts w:ascii="Times New Roman" w:hAnsi="Times New Roman"/>
          <w:sz w:val="24"/>
          <w:szCs w:val="24"/>
          <w:lang w:val="tr-TR"/>
        </w:rPr>
        <w:t>egr</w:t>
      </w:r>
      <w:r w:rsidR="009F6BE8">
        <w:rPr>
          <w:rFonts w:ascii="Times New Roman" w:hAnsi="Times New Roman"/>
          <w:sz w:val="24"/>
          <w:szCs w:val="24"/>
          <w:lang w:val="tr-TR"/>
        </w:rPr>
        <w:t xml:space="preserve">esyon analizi sonuçları </w:t>
      </w:r>
      <w:r w:rsidR="00E94E14">
        <w:rPr>
          <w:rFonts w:ascii="Times New Roman" w:hAnsi="Times New Roman"/>
          <w:sz w:val="24"/>
          <w:szCs w:val="24"/>
          <w:lang w:val="tr-TR"/>
        </w:rPr>
        <w:t>Çizelge</w:t>
      </w:r>
      <w:r w:rsidR="009F6BE8">
        <w:rPr>
          <w:rFonts w:ascii="Times New Roman" w:hAnsi="Times New Roman"/>
          <w:sz w:val="24"/>
          <w:szCs w:val="24"/>
          <w:lang w:val="tr-TR"/>
        </w:rPr>
        <w:t xml:space="preserve"> 3</w:t>
      </w:r>
      <w:r w:rsidR="00B83B28" w:rsidRPr="000B3613">
        <w:rPr>
          <w:rFonts w:ascii="Times New Roman" w:hAnsi="Times New Roman"/>
          <w:sz w:val="24"/>
          <w:szCs w:val="24"/>
          <w:lang w:val="tr-TR"/>
        </w:rPr>
        <w:t>’</w:t>
      </w:r>
      <w:r w:rsidR="009F6BE8">
        <w:rPr>
          <w:rFonts w:ascii="Times New Roman" w:hAnsi="Times New Roman"/>
          <w:sz w:val="24"/>
          <w:szCs w:val="24"/>
          <w:lang w:val="tr-TR"/>
        </w:rPr>
        <w:t>t</w:t>
      </w:r>
      <w:r w:rsidR="00410F2E" w:rsidRPr="000B3613">
        <w:rPr>
          <w:rFonts w:ascii="Times New Roman" w:hAnsi="Times New Roman"/>
          <w:sz w:val="24"/>
          <w:szCs w:val="24"/>
          <w:lang w:val="tr-TR"/>
        </w:rPr>
        <w:t xml:space="preserve">e görülmektedir. </w:t>
      </w:r>
    </w:p>
    <w:p w:rsidR="00656B90" w:rsidRPr="000B3613" w:rsidRDefault="00656B90" w:rsidP="00B837DD">
      <w:pPr>
        <w:spacing w:before="120" w:after="120"/>
        <w:rPr>
          <w:rFonts w:ascii="Times New Roman" w:hAnsi="Times New Roman"/>
          <w:sz w:val="24"/>
          <w:szCs w:val="24"/>
          <w:lang w:val="tr-TR"/>
        </w:rPr>
      </w:pPr>
    </w:p>
    <w:p w:rsidR="00C86525" w:rsidRPr="00347B31" w:rsidRDefault="00E94E14" w:rsidP="00B837DD">
      <w:pPr>
        <w:spacing w:before="120" w:after="120"/>
        <w:ind w:firstLine="0"/>
        <w:jc w:val="center"/>
        <w:rPr>
          <w:rFonts w:ascii="Times New Roman" w:hAnsi="Times New Roman"/>
          <w:b/>
          <w:sz w:val="24"/>
          <w:szCs w:val="24"/>
          <w:lang w:val="tr-TR"/>
        </w:rPr>
      </w:pPr>
      <w:r>
        <w:rPr>
          <w:rFonts w:ascii="Times New Roman" w:hAnsi="Times New Roman"/>
          <w:b/>
          <w:sz w:val="24"/>
          <w:szCs w:val="24"/>
          <w:lang w:val="tr-TR"/>
        </w:rPr>
        <w:t>Çizelge</w:t>
      </w:r>
      <w:r w:rsidR="00E978E2" w:rsidRPr="00347B31">
        <w:rPr>
          <w:rFonts w:ascii="Times New Roman" w:hAnsi="Times New Roman"/>
          <w:b/>
          <w:sz w:val="24"/>
          <w:szCs w:val="24"/>
          <w:lang w:val="tr-TR"/>
        </w:rPr>
        <w:t xml:space="preserve"> 3.</w:t>
      </w:r>
      <w:r w:rsidR="00347B31">
        <w:rPr>
          <w:rFonts w:ascii="Times New Roman" w:hAnsi="Times New Roman"/>
          <w:b/>
          <w:sz w:val="24"/>
          <w:szCs w:val="24"/>
          <w:lang w:val="tr-TR"/>
        </w:rPr>
        <w:t xml:space="preserve"> </w:t>
      </w:r>
      <w:r w:rsidR="0060320D">
        <w:rPr>
          <w:rFonts w:ascii="Times New Roman" w:hAnsi="Times New Roman"/>
          <w:b/>
          <w:sz w:val="24"/>
          <w:szCs w:val="24"/>
          <w:lang w:val="tr-TR"/>
        </w:rPr>
        <w:t>Re</w:t>
      </w:r>
      <w:r w:rsidR="00347B31" w:rsidRPr="00347B31">
        <w:rPr>
          <w:rFonts w:ascii="Times New Roman" w:hAnsi="Times New Roman"/>
          <w:b/>
          <w:sz w:val="24"/>
          <w:szCs w:val="24"/>
          <w:lang w:val="tr-TR"/>
        </w:rPr>
        <w:t xml:space="preserve">kabet Düzeyinin </w:t>
      </w:r>
      <w:r w:rsidR="00750104">
        <w:rPr>
          <w:rFonts w:ascii="Times New Roman" w:hAnsi="Times New Roman"/>
          <w:b/>
          <w:sz w:val="24"/>
          <w:szCs w:val="24"/>
          <w:lang w:val="tr-TR"/>
        </w:rPr>
        <w:t xml:space="preserve">Firma </w:t>
      </w:r>
      <w:r w:rsidR="00347B31" w:rsidRPr="00347B31">
        <w:rPr>
          <w:rFonts w:ascii="Times New Roman" w:hAnsi="Times New Roman"/>
          <w:b/>
          <w:sz w:val="24"/>
          <w:szCs w:val="24"/>
          <w:lang w:val="tr-TR"/>
        </w:rPr>
        <w:t>P</w:t>
      </w:r>
      <w:r w:rsidR="00410F2E" w:rsidRPr="00347B31">
        <w:rPr>
          <w:rFonts w:ascii="Times New Roman" w:hAnsi="Times New Roman"/>
          <w:b/>
          <w:sz w:val="24"/>
          <w:szCs w:val="24"/>
          <w:lang w:val="tr-TR"/>
        </w:rPr>
        <w:t>er</w:t>
      </w:r>
      <w:r w:rsidR="00347B31" w:rsidRPr="00347B31">
        <w:rPr>
          <w:rFonts w:ascii="Times New Roman" w:hAnsi="Times New Roman"/>
          <w:b/>
          <w:sz w:val="24"/>
          <w:szCs w:val="24"/>
          <w:lang w:val="tr-TR"/>
        </w:rPr>
        <w:t>formans</w:t>
      </w:r>
      <w:r w:rsidR="00750104">
        <w:rPr>
          <w:rFonts w:ascii="Times New Roman" w:hAnsi="Times New Roman"/>
          <w:b/>
          <w:sz w:val="24"/>
          <w:szCs w:val="24"/>
          <w:lang w:val="tr-TR"/>
        </w:rPr>
        <w:t xml:space="preserve">ına </w:t>
      </w:r>
      <w:r w:rsidR="00347B31" w:rsidRPr="00347B31">
        <w:rPr>
          <w:rFonts w:ascii="Times New Roman" w:hAnsi="Times New Roman"/>
          <w:b/>
          <w:sz w:val="24"/>
          <w:szCs w:val="24"/>
          <w:lang w:val="tr-TR"/>
        </w:rPr>
        <w:t>E</w:t>
      </w:r>
      <w:r w:rsidR="00410F2E" w:rsidRPr="00347B31">
        <w:rPr>
          <w:rFonts w:ascii="Times New Roman" w:hAnsi="Times New Roman"/>
          <w:b/>
          <w:sz w:val="24"/>
          <w:szCs w:val="24"/>
          <w:lang w:val="tr-TR"/>
        </w:rPr>
        <w:t>tki</w:t>
      </w:r>
      <w:r w:rsidR="00BD0C58">
        <w:rPr>
          <w:rFonts w:ascii="Times New Roman" w:hAnsi="Times New Roman"/>
          <w:b/>
          <w:sz w:val="24"/>
          <w:szCs w:val="24"/>
          <w:lang w:val="tr-TR"/>
        </w:rPr>
        <w:t>si</w:t>
      </w:r>
    </w:p>
    <w:tbl>
      <w:tblPr>
        <w:tblW w:w="0" w:type="auto"/>
        <w:tblLook w:val="0000" w:firstRow="0" w:lastRow="0" w:firstColumn="0" w:lastColumn="0" w:noHBand="0" w:noVBand="0"/>
      </w:tblPr>
      <w:tblGrid>
        <w:gridCol w:w="1661"/>
        <w:gridCol w:w="1272"/>
        <w:gridCol w:w="1271"/>
        <w:gridCol w:w="1271"/>
        <w:gridCol w:w="1271"/>
        <w:gridCol w:w="1271"/>
        <w:gridCol w:w="1271"/>
      </w:tblGrid>
      <w:tr w:rsidR="00E23939" w:rsidRPr="00D05C12" w:rsidTr="00BB4499">
        <w:trPr>
          <w:trHeight w:val="235"/>
        </w:trPr>
        <w:tc>
          <w:tcPr>
            <w:tcW w:w="0" w:type="auto"/>
            <w:tcBorders>
              <w:top w:val="nil"/>
              <w:left w:val="nil"/>
              <w:bottom w:val="single" w:sz="4" w:space="0" w:color="auto"/>
              <w:right w:val="nil"/>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p>
        </w:tc>
        <w:tc>
          <w:tcPr>
            <w:tcW w:w="0" w:type="auto"/>
            <w:gridSpan w:val="3"/>
            <w:tcBorders>
              <w:top w:val="single" w:sz="4" w:space="0" w:color="auto"/>
              <w:left w:val="nil"/>
              <w:bottom w:val="single" w:sz="4" w:space="0" w:color="auto"/>
              <w:right w:val="single" w:sz="4" w:space="0" w:color="auto"/>
            </w:tcBorders>
          </w:tcPr>
          <w:p w:rsidR="00E23939" w:rsidRPr="00D05C12" w:rsidRDefault="00E23939" w:rsidP="00F21980">
            <w:pPr>
              <w:widowControl w:val="0"/>
              <w:autoSpaceDE w:val="0"/>
              <w:autoSpaceDN w:val="0"/>
              <w:adjustRightInd w:val="0"/>
              <w:ind w:firstLine="0"/>
              <w:jc w:val="center"/>
              <w:rPr>
                <w:rFonts w:ascii="Times New Roman" w:hAnsi="Times New Roman"/>
                <w:b/>
                <w:sz w:val="20"/>
                <w:szCs w:val="20"/>
                <w:lang w:val="tr-TR"/>
              </w:rPr>
            </w:pPr>
            <w:r w:rsidRPr="00D05C12">
              <w:rPr>
                <w:rFonts w:ascii="Times New Roman" w:hAnsi="Times New Roman"/>
                <w:b/>
                <w:sz w:val="20"/>
                <w:szCs w:val="20"/>
                <w:lang w:val="tr-TR"/>
              </w:rPr>
              <w:t>1990-2014 Dönemi</w:t>
            </w:r>
          </w:p>
        </w:tc>
        <w:tc>
          <w:tcPr>
            <w:tcW w:w="0" w:type="auto"/>
            <w:gridSpan w:val="3"/>
            <w:tcBorders>
              <w:top w:val="single" w:sz="4" w:space="0" w:color="auto"/>
              <w:left w:val="single" w:sz="4" w:space="0" w:color="auto"/>
              <w:bottom w:val="single" w:sz="4" w:space="0" w:color="auto"/>
            </w:tcBorders>
          </w:tcPr>
          <w:p w:rsidR="00E23939" w:rsidRPr="00D05C12" w:rsidRDefault="00E23939" w:rsidP="002E2337">
            <w:pPr>
              <w:widowControl w:val="0"/>
              <w:autoSpaceDE w:val="0"/>
              <w:autoSpaceDN w:val="0"/>
              <w:adjustRightInd w:val="0"/>
              <w:ind w:firstLine="0"/>
              <w:jc w:val="center"/>
              <w:rPr>
                <w:rFonts w:ascii="Times New Roman" w:hAnsi="Times New Roman"/>
                <w:b/>
                <w:sz w:val="20"/>
                <w:szCs w:val="20"/>
                <w:lang w:val="tr-TR"/>
              </w:rPr>
            </w:pPr>
            <w:r w:rsidRPr="00D05C12">
              <w:rPr>
                <w:rFonts w:ascii="Times New Roman" w:hAnsi="Times New Roman"/>
                <w:b/>
                <w:sz w:val="20"/>
                <w:szCs w:val="20"/>
                <w:lang w:val="tr-TR"/>
              </w:rPr>
              <w:t>2000-2014 Dönemi</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tcPr>
          <w:p w:rsidR="00E23939" w:rsidRPr="008D3EEC" w:rsidRDefault="00E23939" w:rsidP="00C86525">
            <w:pPr>
              <w:widowControl w:val="0"/>
              <w:autoSpaceDE w:val="0"/>
              <w:autoSpaceDN w:val="0"/>
              <w:adjustRightInd w:val="0"/>
              <w:ind w:firstLine="0"/>
              <w:jc w:val="center"/>
              <w:rPr>
                <w:rFonts w:ascii="Times New Roman" w:hAnsi="Times New Roman"/>
                <w:b/>
                <w:sz w:val="20"/>
                <w:szCs w:val="20"/>
                <w:lang w:val="tr-TR"/>
              </w:rPr>
            </w:pPr>
            <w:r w:rsidRPr="008D3EEC">
              <w:rPr>
                <w:rFonts w:ascii="Times New Roman" w:hAnsi="Times New Roman"/>
                <w:b/>
                <w:sz w:val="20"/>
                <w:szCs w:val="20"/>
                <w:lang w:val="tr-TR"/>
              </w:rPr>
              <w:t>Model 1</w:t>
            </w:r>
          </w:p>
          <w:p w:rsidR="00E23939" w:rsidRPr="00B17C94" w:rsidRDefault="00E23939" w:rsidP="00C86525">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 xml:space="preserve">Sabit Etkiler </w:t>
            </w:r>
            <w:r w:rsidRPr="00B17C94">
              <w:rPr>
                <w:rFonts w:ascii="Times New Roman" w:hAnsi="Times New Roman"/>
                <w:sz w:val="20"/>
                <w:szCs w:val="20"/>
                <w:lang w:val="tr-TR"/>
              </w:rPr>
              <w:t>Modeli</w:t>
            </w:r>
          </w:p>
          <w:p w:rsidR="00E23939" w:rsidRPr="00D05C12" w:rsidRDefault="00E23939" w:rsidP="003500FB">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Performans</w:t>
            </w:r>
          </w:p>
        </w:tc>
        <w:tc>
          <w:tcPr>
            <w:tcW w:w="0" w:type="auto"/>
            <w:tcBorders>
              <w:top w:val="single" w:sz="4" w:space="0" w:color="auto"/>
              <w:left w:val="single" w:sz="4" w:space="0" w:color="auto"/>
              <w:bottom w:val="single" w:sz="4" w:space="0" w:color="auto"/>
              <w:right w:val="single" w:sz="4" w:space="0" w:color="auto"/>
            </w:tcBorders>
          </w:tcPr>
          <w:p w:rsidR="00E23939" w:rsidRPr="008D3EEC" w:rsidRDefault="00E23939" w:rsidP="00C86525">
            <w:pPr>
              <w:widowControl w:val="0"/>
              <w:autoSpaceDE w:val="0"/>
              <w:autoSpaceDN w:val="0"/>
              <w:adjustRightInd w:val="0"/>
              <w:ind w:firstLine="0"/>
              <w:jc w:val="center"/>
              <w:rPr>
                <w:rFonts w:ascii="Times New Roman" w:hAnsi="Times New Roman"/>
                <w:b/>
                <w:sz w:val="20"/>
                <w:szCs w:val="20"/>
                <w:lang w:val="tr-TR"/>
              </w:rPr>
            </w:pPr>
            <w:r w:rsidRPr="008D3EEC">
              <w:rPr>
                <w:rFonts w:ascii="Times New Roman" w:hAnsi="Times New Roman"/>
                <w:b/>
                <w:sz w:val="20"/>
                <w:szCs w:val="20"/>
                <w:lang w:val="tr-TR"/>
              </w:rPr>
              <w:t>Model 2</w:t>
            </w:r>
          </w:p>
          <w:p w:rsidR="00E23939" w:rsidRPr="00D05C12" w:rsidRDefault="00E23939" w:rsidP="00C86525">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Sabit Etkiler Modeli</w:t>
            </w:r>
          </w:p>
          <w:p w:rsidR="00E23939" w:rsidRPr="00D05C12" w:rsidRDefault="00E23939" w:rsidP="003500FB">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Performans</w:t>
            </w:r>
          </w:p>
        </w:tc>
        <w:tc>
          <w:tcPr>
            <w:tcW w:w="0" w:type="auto"/>
            <w:tcBorders>
              <w:top w:val="single" w:sz="4" w:space="0" w:color="auto"/>
              <w:left w:val="single" w:sz="4" w:space="0" w:color="auto"/>
              <w:bottom w:val="single" w:sz="4" w:space="0" w:color="auto"/>
              <w:right w:val="single" w:sz="4" w:space="0" w:color="auto"/>
            </w:tcBorders>
          </w:tcPr>
          <w:p w:rsidR="00E23939" w:rsidRPr="008D3EEC" w:rsidRDefault="00E23939" w:rsidP="00F21980">
            <w:pPr>
              <w:widowControl w:val="0"/>
              <w:autoSpaceDE w:val="0"/>
              <w:autoSpaceDN w:val="0"/>
              <w:adjustRightInd w:val="0"/>
              <w:ind w:firstLine="0"/>
              <w:jc w:val="center"/>
              <w:rPr>
                <w:rFonts w:ascii="Times New Roman" w:hAnsi="Times New Roman"/>
                <w:b/>
                <w:sz w:val="20"/>
                <w:szCs w:val="20"/>
                <w:lang w:val="tr-TR"/>
              </w:rPr>
            </w:pPr>
            <w:r w:rsidRPr="008D3EEC">
              <w:rPr>
                <w:rFonts w:ascii="Times New Roman" w:hAnsi="Times New Roman"/>
                <w:b/>
                <w:sz w:val="20"/>
                <w:szCs w:val="20"/>
                <w:lang w:val="tr-TR"/>
              </w:rPr>
              <w:t>Model 3</w:t>
            </w:r>
          </w:p>
          <w:p w:rsidR="00E23939" w:rsidRPr="00D05C12" w:rsidRDefault="00E23939" w:rsidP="00F21980">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Sabit Etkiler Modeli</w:t>
            </w:r>
          </w:p>
          <w:p w:rsidR="00E23939" w:rsidRPr="00D05C12" w:rsidRDefault="00E23939" w:rsidP="003500FB">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Performans</w:t>
            </w:r>
          </w:p>
        </w:tc>
        <w:tc>
          <w:tcPr>
            <w:tcW w:w="0" w:type="auto"/>
            <w:tcBorders>
              <w:top w:val="single" w:sz="4" w:space="0" w:color="auto"/>
              <w:left w:val="single" w:sz="4" w:space="0" w:color="auto"/>
              <w:bottom w:val="single" w:sz="4" w:space="0" w:color="auto"/>
              <w:right w:val="single" w:sz="4" w:space="0" w:color="auto"/>
            </w:tcBorders>
          </w:tcPr>
          <w:p w:rsidR="00E23939" w:rsidRPr="008D3EEC" w:rsidRDefault="00E23939" w:rsidP="00E23939">
            <w:pPr>
              <w:widowControl w:val="0"/>
              <w:autoSpaceDE w:val="0"/>
              <w:autoSpaceDN w:val="0"/>
              <w:adjustRightInd w:val="0"/>
              <w:ind w:firstLine="0"/>
              <w:jc w:val="center"/>
              <w:rPr>
                <w:rFonts w:ascii="Times New Roman" w:hAnsi="Times New Roman"/>
                <w:b/>
                <w:sz w:val="20"/>
                <w:szCs w:val="20"/>
                <w:lang w:val="tr-TR"/>
              </w:rPr>
            </w:pPr>
            <w:r w:rsidRPr="008D3EEC">
              <w:rPr>
                <w:rFonts w:ascii="Times New Roman" w:hAnsi="Times New Roman"/>
                <w:b/>
                <w:sz w:val="20"/>
                <w:szCs w:val="20"/>
                <w:lang w:val="tr-TR"/>
              </w:rPr>
              <w:t>Model 4</w:t>
            </w:r>
          </w:p>
          <w:p w:rsidR="00E23939" w:rsidRPr="00D05C12" w:rsidRDefault="00E23939" w:rsidP="00E23939">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Sabit Etkiler Modeli</w:t>
            </w:r>
          </w:p>
          <w:p w:rsidR="00E23939" w:rsidRPr="00D05C12" w:rsidRDefault="00E23939" w:rsidP="003500FB">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Performans</w:t>
            </w:r>
          </w:p>
        </w:tc>
        <w:tc>
          <w:tcPr>
            <w:tcW w:w="0" w:type="auto"/>
            <w:tcBorders>
              <w:top w:val="single" w:sz="4" w:space="0" w:color="auto"/>
              <w:left w:val="single" w:sz="4" w:space="0" w:color="auto"/>
              <w:bottom w:val="single" w:sz="4" w:space="0" w:color="auto"/>
              <w:right w:val="single" w:sz="4" w:space="0" w:color="auto"/>
            </w:tcBorders>
          </w:tcPr>
          <w:p w:rsidR="00E23939" w:rsidRPr="008D3EEC" w:rsidRDefault="00E23939" w:rsidP="002E2337">
            <w:pPr>
              <w:widowControl w:val="0"/>
              <w:autoSpaceDE w:val="0"/>
              <w:autoSpaceDN w:val="0"/>
              <w:adjustRightInd w:val="0"/>
              <w:ind w:firstLine="0"/>
              <w:jc w:val="center"/>
              <w:rPr>
                <w:rFonts w:ascii="Times New Roman" w:hAnsi="Times New Roman"/>
                <w:b/>
                <w:sz w:val="20"/>
                <w:szCs w:val="20"/>
                <w:lang w:val="tr-TR"/>
              </w:rPr>
            </w:pPr>
            <w:r w:rsidRPr="008D3EEC">
              <w:rPr>
                <w:rFonts w:ascii="Times New Roman" w:hAnsi="Times New Roman"/>
                <w:b/>
                <w:sz w:val="20"/>
                <w:szCs w:val="20"/>
                <w:lang w:val="tr-TR"/>
              </w:rPr>
              <w:t>Model 5</w:t>
            </w:r>
          </w:p>
          <w:p w:rsidR="00E23939" w:rsidRPr="00D05C12" w:rsidRDefault="00E23939" w:rsidP="002E2337">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Sabit Etkiler Modeli</w:t>
            </w:r>
          </w:p>
          <w:p w:rsidR="00E23939" w:rsidRPr="00D05C12" w:rsidRDefault="00E23939" w:rsidP="003500FB">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Performans</w:t>
            </w:r>
          </w:p>
        </w:tc>
        <w:tc>
          <w:tcPr>
            <w:tcW w:w="0" w:type="auto"/>
            <w:tcBorders>
              <w:top w:val="single" w:sz="4" w:space="0" w:color="auto"/>
              <w:left w:val="single" w:sz="4" w:space="0" w:color="auto"/>
              <w:bottom w:val="single" w:sz="4" w:space="0" w:color="auto"/>
              <w:right w:val="single" w:sz="4" w:space="0" w:color="auto"/>
            </w:tcBorders>
          </w:tcPr>
          <w:p w:rsidR="00E23939" w:rsidRPr="008D3EEC" w:rsidRDefault="00E23939" w:rsidP="002E2337">
            <w:pPr>
              <w:widowControl w:val="0"/>
              <w:autoSpaceDE w:val="0"/>
              <w:autoSpaceDN w:val="0"/>
              <w:adjustRightInd w:val="0"/>
              <w:ind w:firstLine="0"/>
              <w:jc w:val="center"/>
              <w:rPr>
                <w:rFonts w:ascii="Times New Roman" w:hAnsi="Times New Roman"/>
                <w:b/>
                <w:sz w:val="20"/>
                <w:szCs w:val="20"/>
                <w:lang w:val="tr-TR"/>
              </w:rPr>
            </w:pPr>
            <w:r w:rsidRPr="008D3EEC">
              <w:rPr>
                <w:rFonts w:ascii="Times New Roman" w:hAnsi="Times New Roman"/>
                <w:b/>
                <w:sz w:val="20"/>
                <w:szCs w:val="20"/>
                <w:lang w:val="tr-TR"/>
              </w:rPr>
              <w:t>Model 6</w:t>
            </w:r>
          </w:p>
          <w:p w:rsidR="00E23939" w:rsidRPr="00D05C12" w:rsidRDefault="00E23939" w:rsidP="002E2337">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Sabit Etkiler Modeli</w:t>
            </w:r>
          </w:p>
          <w:p w:rsidR="00E23939" w:rsidRPr="00D05C12" w:rsidRDefault="00E23939" w:rsidP="003500FB">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Performans</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50501F">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Rekabet Düzeyi</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606</w:t>
            </w:r>
            <w:r w:rsidR="00E23939"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-1,</w:t>
            </w:r>
            <w:r w:rsidR="00E23939" w:rsidRPr="00D05C12">
              <w:rPr>
                <w:rFonts w:ascii="Times New Roman" w:hAnsi="Times New Roman"/>
                <w:sz w:val="20"/>
                <w:szCs w:val="20"/>
              </w:rPr>
              <w:t>980</w:t>
            </w:r>
            <w:r w:rsidR="00E23939"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B12CA8">
            <w:pPr>
              <w:widowControl w:val="0"/>
              <w:autoSpaceDE w:val="0"/>
              <w:autoSpaceDN w:val="0"/>
              <w:adjustRightInd w:val="0"/>
              <w:ind w:firstLine="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589</w:t>
            </w:r>
            <w:r w:rsidR="00E23939"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-2,</w:t>
            </w:r>
            <w:r w:rsidR="00E23939" w:rsidRPr="00D05C12">
              <w:rPr>
                <w:rFonts w:ascii="Times New Roman" w:hAnsi="Times New Roman"/>
                <w:sz w:val="20"/>
                <w:szCs w:val="20"/>
              </w:rPr>
              <w:t>572</w:t>
            </w:r>
            <w:r w:rsidR="00E23939" w:rsidRPr="00D05C12">
              <w:rPr>
                <w:rFonts w:ascii="Times New Roman" w:hAnsi="Times New Roman"/>
                <w:sz w:val="20"/>
                <w:szCs w:val="20"/>
                <w:vertAlign w:val="superscript"/>
              </w:rPr>
              <w:t>**</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50501F">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041)</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710)</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B12CA8">
            <w:pPr>
              <w:widowControl w:val="0"/>
              <w:autoSpaceDE w:val="0"/>
              <w:autoSpaceDN w:val="0"/>
              <w:adjustRightInd w:val="0"/>
              <w:ind w:firstLine="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047)</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(1</w:t>
            </w:r>
            <w:r w:rsidR="00B14B3F">
              <w:rPr>
                <w:rFonts w:ascii="Times New Roman" w:hAnsi="Times New Roman"/>
                <w:sz w:val="20"/>
                <w:szCs w:val="20"/>
              </w:rPr>
              <w:t>,</w:t>
            </w:r>
            <w:r w:rsidRPr="00D05C12">
              <w:rPr>
                <w:rFonts w:ascii="Times New Roman" w:hAnsi="Times New Roman"/>
                <w:sz w:val="20"/>
                <w:szCs w:val="20"/>
              </w:rPr>
              <w:t>003)</w:t>
            </w:r>
          </w:p>
        </w:tc>
      </w:tr>
      <w:tr w:rsidR="00D05C12" w:rsidRPr="00D05C12" w:rsidTr="00BB4499">
        <w:trPr>
          <w:trHeight w:val="235"/>
        </w:trPr>
        <w:tc>
          <w:tcPr>
            <w:tcW w:w="0" w:type="auto"/>
            <w:vMerge w:val="restart"/>
            <w:tcBorders>
              <w:top w:val="single" w:sz="4" w:space="0" w:color="auto"/>
              <w:left w:val="single" w:sz="4" w:space="0" w:color="auto"/>
              <w:bottom w:val="single" w:sz="4" w:space="0" w:color="auto"/>
              <w:right w:val="single" w:sz="4" w:space="0" w:color="auto"/>
            </w:tcBorders>
          </w:tcPr>
          <w:p w:rsidR="00D05C12" w:rsidRPr="00D05C12" w:rsidRDefault="00D05C12" w:rsidP="00C86525">
            <w:pPr>
              <w:widowControl w:val="0"/>
              <w:autoSpaceDE w:val="0"/>
              <w:autoSpaceDN w:val="0"/>
              <w:adjustRightInd w:val="0"/>
              <w:ind w:firstLine="0"/>
              <w:rPr>
                <w:rFonts w:ascii="Times New Roman" w:hAnsi="Times New Roman"/>
                <w:sz w:val="20"/>
                <w:szCs w:val="20"/>
                <w:vertAlign w:val="superscript"/>
                <w:lang w:val="tr-TR"/>
              </w:rPr>
            </w:pPr>
            <w:r w:rsidRPr="00D05C12">
              <w:rPr>
                <w:rFonts w:ascii="Times New Roman" w:hAnsi="Times New Roman"/>
                <w:sz w:val="20"/>
                <w:szCs w:val="20"/>
                <w:lang w:val="tr-TR"/>
              </w:rPr>
              <w:t>Rekabet Düzeyi</w:t>
            </w:r>
            <w:r w:rsidRPr="00D05C12">
              <w:rPr>
                <w:rFonts w:ascii="Times New Roman" w:hAnsi="Times New Roman"/>
                <w:sz w:val="20"/>
                <w:szCs w:val="20"/>
                <w:vertAlign w:val="superscript"/>
                <w:lang w:val="tr-TR"/>
              </w:rPr>
              <w:t>2</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D05C12"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D05C12"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816</w:t>
            </w:r>
            <w:r w:rsidR="00D05C12"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B12CA8">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DB1BFE">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1,</w:t>
            </w:r>
            <w:r w:rsidR="00D05C12" w:rsidRPr="00D05C12">
              <w:rPr>
                <w:rFonts w:ascii="Times New Roman" w:hAnsi="Times New Roman"/>
                <w:sz w:val="20"/>
                <w:szCs w:val="20"/>
              </w:rPr>
              <w:t>171</w:t>
            </w:r>
            <w:r w:rsidR="00D05C12" w:rsidRPr="00D05C12">
              <w:rPr>
                <w:rFonts w:ascii="Times New Roman" w:hAnsi="Times New Roman"/>
                <w:sz w:val="20"/>
                <w:szCs w:val="20"/>
                <w:vertAlign w:val="superscript"/>
              </w:rPr>
              <w:t>*</w:t>
            </w:r>
          </w:p>
        </w:tc>
      </w:tr>
      <w:tr w:rsidR="00D05C12" w:rsidRPr="00D05C12" w:rsidTr="00BB4499">
        <w:trPr>
          <w:trHeight w:val="235"/>
        </w:trPr>
        <w:tc>
          <w:tcPr>
            <w:tcW w:w="0" w:type="auto"/>
            <w:vMerge/>
            <w:tcBorders>
              <w:top w:val="single" w:sz="4" w:space="0" w:color="auto"/>
              <w:left w:val="single" w:sz="4" w:space="0" w:color="auto"/>
              <w:bottom w:val="single" w:sz="4" w:space="0" w:color="auto"/>
              <w:right w:val="single" w:sz="4" w:space="0" w:color="auto"/>
            </w:tcBorders>
          </w:tcPr>
          <w:p w:rsidR="00D05C12" w:rsidRPr="00D05C12" w:rsidRDefault="00D05C12"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D05C12"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D05C12"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418)</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B12CA8">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DB1BFE">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587)</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Büyüklük</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023</w:t>
            </w:r>
            <w:r w:rsidR="00E23939"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009</w:t>
            </w:r>
            <w:r w:rsidR="00E23939"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008</w:t>
            </w:r>
            <w:r w:rsidR="00E23939"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023</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011</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017</w:t>
            </w:r>
            <w:r w:rsidR="00E23939" w:rsidRPr="00D05C12">
              <w:rPr>
                <w:rFonts w:ascii="Times New Roman" w:hAnsi="Times New Roman"/>
                <w:sz w:val="20"/>
                <w:szCs w:val="20"/>
                <w:vertAlign w:val="superscript"/>
              </w:rPr>
              <w:t>*</w:t>
            </w:r>
          </w:p>
        </w:tc>
      </w:tr>
      <w:tr w:rsidR="00E23939" w:rsidRPr="00D05C12" w:rsidTr="00BB4499">
        <w:trPr>
          <w:trHeight w:val="24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005)</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004)</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004)</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017)</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008)</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008)</w:t>
            </w:r>
          </w:p>
        </w:tc>
      </w:tr>
      <w:tr w:rsidR="00D05C12" w:rsidRPr="00D05C12" w:rsidTr="00BB4499">
        <w:trPr>
          <w:trHeight w:val="235"/>
        </w:trPr>
        <w:tc>
          <w:tcPr>
            <w:tcW w:w="0" w:type="auto"/>
            <w:vMerge w:val="restart"/>
            <w:tcBorders>
              <w:top w:val="single" w:sz="4" w:space="0" w:color="auto"/>
              <w:left w:val="single" w:sz="4" w:space="0" w:color="auto"/>
              <w:bottom w:val="single" w:sz="4" w:space="0" w:color="auto"/>
              <w:right w:val="single" w:sz="4" w:space="0" w:color="auto"/>
            </w:tcBorders>
          </w:tcPr>
          <w:p w:rsidR="00D05C12" w:rsidRPr="00D05C12" w:rsidRDefault="00D05C12" w:rsidP="00C86525">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Borçlanma Oranı</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201</w:t>
            </w:r>
            <w:r w:rsidR="00D05C12"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203</w:t>
            </w:r>
            <w:r w:rsidR="00D05C12"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201</w:t>
            </w:r>
            <w:r w:rsidR="00D05C12"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B12CA8">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194</w:t>
            </w:r>
            <w:r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208</w:t>
            </w:r>
            <w:r w:rsidR="00D05C12"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201</w:t>
            </w:r>
            <w:r w:rsidR="00D05C12" w:rsidRPr="00D05C12">
              <w:rPr>
                <w:rFonts w:ascii="Times New Roman" w:hAnsi="Times New Roman"/>
                <w:sz w:val="20"/>
                <w:szCs w:val="20"/>
                <w:vertAlign w:val="superscript"/>
              </w:rPr>
              <w:t>***</w:t>
            </w:r>
          </w:p>
        </w:tc>
      </w:tr>
      <w:tr w:rsidR="00D05C12" w:rsidRPr="00D05C12" w:rsidTr="00BB4499">
        <w:trPr>
          <w:trHeight w:val="235"/>
        </w:trPr>
        <w:tc>
          <w:tcPr>
            <w:tcW w:w="0" w:type="auto"/>
            <w:vMerge/>
            <w:tcBorders>
              <w:top w:val="single" w:sz="4" w:space="0" w:color="auto"/>
              <w:left w:val="single" w:sz="4" w:space="0" w:color="auto"/>
              <w:bottom w:val="single" w:sz="4" w:space="0" w:color="auto"/>
              <w:right w:val="single" w:sz="4" w:space="0" w:color="auto"/>
            </w:tcBorders>
          </w:tcPr>
          <w:p w:rsidR="00D05C12" w:rsidRPr="00D05C12" w:rsidRDefault="00D05C12"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042)</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042)</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041)</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052)</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055)</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D05C12"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054)</w:t>
            </w:r>
          </w:p>
        </w:tc>
      </w:tr>
      <w:tr w:rsidR="00B12CA8" w:rsidRPr="00D05C12" w:rsidTr="00BB4499">
        <w:trPr>
          <w:trHeight w:val="235"/>
        </w:trPr>
        <w:tc>
          <w:tcPr>
            <w:tcW w:w="0" w:type="auto"/>
            <w:vMerge w:val="restart"/>
            <w:tcBorders>
              <w:top w:val="single" w:sz="4" w:space="0" w:color="auto"/>
              <w:left w:val="single" w:sz="4" w:space="0" w:color="auto"/>
              <w:bottom w:val="single" w:sz="4" w:space="0" w:color="auto"/>
              <w:right w:val="single" w:sz="4" w:space="0" w:color="auto"/>
            </w:tcBorders>
          </w:tcPr>
          <w:p w:rsidR="00B12CA8" w:rsidRPr="00D05C12" w:rsidRDefault="00B12CA8" w:rsidP="003500FB">
            <w:pPr>
              <w:widowControl w:val="0"/>
              <w:autoSpaceDE w:val="0"/>
              <w:autoSpaceDN w:val="0"/>
              <w:adjustRightInd w:val="0"/>
              <w:ind w:firstLine="0"/>
              <w:jc w:val="left"/>
              <w:rPr>
                <w:rFonts w:ascii="Times New Roman" w:hAnsi="Times New Roman"/>
                <w:sz w:val="20"/>
                <w:szCs w:val="20"/>
                <w:lang w:val="tr-TR"/>
              </w:rPr>
            </w:pPr>
            <w:r w:rsidRPr="00D05C12">
              <w:rPr>
                <w:rFonts w:ascii="Times New Roman" w:hAnsi="Times New Roman"/>
                <w:sz w:val="20"/>
                <w:szCs w:val="20"/>
                <w:lang w:val="tr-TR"/>
              </w:rPr>
              <w:t>Duran Varlık Oranı</w:t>
            </w:r>
          </w:p>
        </w:tc>
        <w:tc>
          <w:tcPr>
            <w:tcW w:w="0" w:type="auto"/>
            <w:tcBorders>
              <w:top w:val="single" w:sz="4" w:space="0" w:color="auto"/>
              <w:left w:val="single" w:sz="4" w:space="0" w:color="auto"/>
              <w:bottom w:val="single" w:sz="4" w:space="0" w:color="auto"/>
              <w:right w:val="single" w:sz="4" w:space="0" w:color="auto"/>
            </w:tcBorders>
            <w:vAlign w:val="center"/>
          </w:tcPr>
          <w:p w:rsidR="00B12CA8"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B12CA8" w:rsidRPr="00D05C12">
              <w:rPr>
                <w:rFonts w:ascii="Times New Roman" w:hAnsi="Times New Roman"/>
                <w:sz w:val="20"/>
                <w:szCs w:val="20"/>
                <w:lang w:val="tr-TR"/>
              </w:rPr>
              <w:t>322</w:t>
            </w:r>
            <w:r w:rsidR="00B12CA8"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B12CA8"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B12CA8" w:rsidRPr="00D05C12">
              <w:rPr>
                <w:rFonts w:ascii="Times New Roman" w:hAnsi="Times New Roman"/>
                <w:sz w:val="20"/>
                <w:szCs w:val="20"/>
                <w:lang w:val="tr-TR"/>
              </w:rPr>
              <w:t>294</w:t>
            </w:r>
            <w:r w:rsidR="00B12CA8"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B12CA8"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B12CA8" w:rsidRPr="00D05C12">
              <w:rPr>
                <w:rFonts w:ascii="Times New Roman" w:hAnsi="Times New Roman"/>
                <w:sz w:val="20"/>
                <w:szCs w:val="20"/>
              </w:rPr>
              <w:t>297</w:t>
            </w:r>
            <w:r w:rsidR="00B12CA8"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B12CA8"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B12CA8" w:rsidRPr="00D05C12">
              <w:rPr>
                <w:rFonts w:ascii="Times New Roman" w:hAnsi="Times New Roman"/>
                <w:sz w:val="20"/>
                <w:szCs w:val="20"/>
              </w:rPr>
              <w:t>300</w:t>
            </w:r>
            <w:r w:rsidR="00B12CA8"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B12CA8"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B12CA8" w:rsidRPr="00D05C12">
              <w:rPr>
                <w:rFonts w:ascii="Times New Roman" w:hAnsi="Times New Roman"/>
                <w:sz w:val="20"/>
                <w:szCs w:val="20"/>
              </w:rPr>
              <w:t>262</w:t>
            </w:r>
            <w:r w:rsidR="00B12CA8"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B12CA8"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B12CA8" w:rsidRPr="00D05C12">
              <w:rPr>
                <w:rFonts w:ascii="Times New Roman" w:hAnsi="Times New Roman"/>
                <w:sz w:val="20"/>
                <w:szCs w:val="20"/>
              </w:rPr>
              <w:t>259</w:t>
            </w:r>
            <w:r w:rsidR="00B12CA8" w:rsidRPr="00D05C12">
              <w:rPr>
                <w:rFonts w:ascii="Times New Roman" w:hAnsi="Times New Roman"/>
                <w:sz w:val="20"/>
                <w:szCs w:val="20"/>
                <w:vertAlign w:val="superscript"/>
              </w:rPr>
              <w:t>**</w:t>
            </w:r>
          </w:p>
        </w:tc>
      </w:tr>
      <w:tr w:rsidR="00B12CA8" w:rsidRPr="00D05C12" w:rsidTr="00BB4499">
        <w:trPr>
          <w:trHeight w:val="245"/>
        </w:trPr>
        <w:tc>
          <w:tcPr>
            <w:tcW w:w="0" w:type="auto"/>
            <w:vMerge/>
            <w:tcBorders>
              <w:top w:val="single" w:sz="4" w:space="0" w:color="auto"/>
              <w:left w:val="single" w:sz="4" w:space="0" w:color="auto"/>
              <w:bottom w:val="single" w:sz="4" w:space="0" w:color="auto"/>
              <w:right w:val="single" w:sz="4" w:space="0" w:color="auto"/>
            </w:tcBorders>
          </w:tcPr>
          <w:p w:rsidR="00B12CA8" w:rsidRPr="00D05C12" w:rsidRDefault="00B12CA8"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B12CA8"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B12CA8" w:rsidRPr="00D05C12">
              <w:rPr>
                <w:rFonts w:ascii="Times New Roman" w:hAnsi="Times New Roman"/>
                <w:sz w:val="20"/>
                <w:szCs w:val="20"/>
                <w:lang w:val="tr-TR"/>
              </w:rPr>
              <w:t>078)</w:t>
            </w:r>
          </w:p>
        </w:tc>
        <w:tc>
          <w:tcPr>
            <w:tcW w:w="0" w:type="auto"/>
            <w:tcBorders>
              <w:top w:val="single" w:sz="4" w:space="0" w:color="auto"/>
              <w:left w:val="single" w:sz="4" w:space="0" w:color="auto"/>
              <w:bottom w:val="single" w:sz="4" w:space="0" w:color="auto"/>
              <w:right w:val="single" w:sz="4" w:space="0" w:color="auto"/>
            </w:tcBorders>
            <w:vAlign w:val="center"/>
          </w:tcPr>
          <w:p w:rsidR="00B12CA8"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B12CA8" w:rsidRPr="00D05C12">
              <w:rPr>
                <w:rFonts w:ascii="Times New Roman" w:hAnsi="Times New Roman"/>
                <w:sz w:val="20"/>
                <w:szCs w:val="20"/>
                <w:lang w:val="tr-TR"/>
              </w:rPr>
              <w:t>072)</w:t>
            </w:r>
          </w:p>
        </w:tc>
        <w:tc>
          <w:tcPr>
            <w:tcW w:w="0" w:type="auto"/>
            <w:tcBorders>
              <w:top w:val="single" w:sz="4" w:space="0" w:color="auto"/>
              <w:left w:val="single" w:sz="4" w:space="0" w:color="auto"/>
              <w:bottom w:val="single" w:sz="4" w:space="0" w:color="auto"/>
              <w:right w:val="single" w:sz="4" w:space="0" w:color="auto"/>
            </w:tcBorders>
            <w:vAlign w:val="center"/>
          </w:tcPr>
          <w:p w:rsidR="00B12CA8"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B12CA8" w:rsidRPr="00D05C12">
              <w:rPr>
                <w:rFonts w:ascii="Times New Roman" w:hAnsi="Times New Roman"/>
                <w:sz w:val="20"/>
                <w:szCs w:val="20"/>
              </w:rPr>
              <w:t>075)</w:t>
            </w:r>
          </w:p>
        </w:tc>
        <w:tc>
          <w:tcPr>
            <w:tcW w:w="0" w:type="auto"/>
            <w:tcBorders>
              <w:top w:val="single" w:sz="4" w:space="0" w:color="auto"/>
              <w:left w:val="single" w:sz="4" w:space="0" w:color="auto"/>
              <w:bottom w:val="single" w:sz="4" w:space="0" w:color="auto"/>
              <w:right w:val="single" w:sz="4" w:space="0" w:color="auto"/>
            </w:tcBorders>
          </w:tcPr>
          <w:p w:rsidR="00B12CA8"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B12CA8" w:rsidRPr="00D05C12">
              <w:rPr>
                <w:rFonts w:ascii="Times New Roman" w:hAnsi="Times New Roman"/>
                <w:sz w:val="20"/>
                <w:szCs w:val="20"/>
              </w:rPr>
              <w:t>095)</w:t>
            </w:r>
          </w:p>
        </w:tc>
        <w:tc>
          <w:tcPr>
            <w:tcW w:w="0" w:type="auto"/>
            <w:tcBorders>
              <w:top w:val="single" w:sz="4" w:space="0" w:color="auto"/>
              <w:left w:val="single" w:sz="4" w:space="0" w:color="auto"/>
              <w:bottom w:val="single" w:sz="4" w:space="0" w:color="auto"/>
              <w:right w:val="single" w:sz="4" w:space="0" w:color="auto"/>
            </w:tcBorders>
          </w:tcPr>
          <w:p w:rsidR="00B12CA8" w:rsidRPr="00D05C12" w:rsidRDefault="00B12CA8"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104)</w:t>
            </w:r>
          </w:p>
        </w:tc>
        <w:tc>
          <w:tcPr>
            <w:tcW w:w="0" w:type="auto"/>
            <w:tcBorders>
              <w:top w:val="single" w:sz="4" w:space="0" w:color="auto"/>
              <w:left w:val="single" w:sz="4" w:space="0" w:color="auto"/>
              <w:bottom w:val="single" w:sz="4" w:space="0" w:color="auto"/>
              <w:right w:val="single" w:sz="4" w:space="0" w:color="auto"/>
            </w:tcBorders>
          </w:tcPr>
          <w:p w:rsidR="00B12CA8" w:rsidRPr="00D05C12" w:rsidRDefault="00B12CA8"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101)</w:t>
            </w:r>
          </w:p>
        </w:tc>
      </w:tr>
      <w:tr w:rsidR="00D05C12" w:rsidRPr="00D05C12" w:rsidTr="00BB4499">
        <w:trPr>
          <w:trHeight w:val="235"/>
        </w:trPr>
        <w:tc>
          <w:tcPr>
            <w:tcW w:w="0" w:type="auto"/>
            <w:vMerge w:val="restart"/>
            <w:tcBorders>
              <w:top w:val="single" w:sz="4" w:space="0" w:color="auto"/>
              <w:left w:val="single" w:sz="4" w:space="0" w:color="auto"/>
              <w:bottom w:val="single" w:sz="4" w:space="0" w:color="auto"/>
              <w:right w:val="single" w:sz="4" w:space="0" w:color="auto"/>
            </w:tcBorders>
          </w:tcPr>
          <w:p w:rsidR="00D05C12" w:rsidRPr="00D05C12" w:rsidRDefault="00D05C12" w:rsidP="00C636B2">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Yatırım Fırsatları</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051</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014</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014</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081</w:t>
            </w:r>
            <w:r w:rsidR="00D05C12"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029</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028</w:t>
            </w:r>
          </w:p>
        </w:tc>
      </w:tr>
      <w:tr w:rsidR="00D05C12" w:rsidRPr="00D05C12" w:rsidTr="00BB4499">
        <w:trPr>
          <w:trHeight w:val="235"/>
        </w:trPr>
        <w:tc>
          <w:tcPr>
            <w:tcW w:w="0" w:type="auto"/>
            <w:vMerge/>
            <w:tcBorders>
              <w:top w:val="single" w:sz="4" w:space="0" w:color="auto"/>
              <w:left w:val="single" w:sz="4" w:space="0" w:color="auto"/>
              <w:bottom w:val="single" w:sz="4" w:space="0" w:color="auto"/>
              <w:right w:val="single" w:sz="4" w:space="0" w:color="auto"/>
            </w:tcBorders>
          </w:tcPr>
          <w:p w:rsidR="00D05C12" w:rsidRPr="00D05C12" w:rsidRDefault="00D05C12"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035)</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D05C12" w:rsidRPr="00D05C12">
              <w:rPr>
                <w:rFonts w:ascii="Times New Roman" w:hAnsi="Times New Roman"/>
                <w:sz w:val="20"/>
                <w:szCs w:val="20"/>
                <w:lang w:val="tr-TR"/>
              </w:rPr>
              <w:t>024)</w:t>
            </w:r>
          </w:p>
        </w:tc>
        <w:tc>
          <w:tcPr>
            <w:tcW w:w="0" w:type="auto"/>
            <w:tcBorders>
              <w:top w:val="single" w:sz="4" w:space="0" w:color="auto"/>
              <w:left w:val="single" w:sz="4" w:space="0" w:color="auto"/>
              <w:bottom w:val="single" w:sz="4" w:space="0" w:color="auto"/>
              <w:right w:val="single" w:sz="4" w:space="0" w:color="auto"/>
            </w:tcBorders>
            <w:vAlign w:val="center"/>
          </w:tcPr>
          <w:p w:rsidR="00D05C12"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024)</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044)</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030)</w:t>
            </w:r>
          </w:p>
        </w:tc>
        <w:tc>
          <w:tcPr>
            <w:tcW w:w="0" w:type="auto"/>
            <w:tcBorders>
              <w:top w:val="single" w:sz="4" w:space="0" w:color="auto"/>
              <w:left w:val="single" w:sz="4" w:space="0" w:color="auto"/>
              <w:bottom w:val="single" w:sz="4" w:space="0" w:color="auto"/>
              <w:right w:val="single" w:sz="4" w:space="0" w:color="auto"/>
            </w:tcBorders>
          </w:tcPr>
          <w:p w:rsidR="00D05C12"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D05C12" w:rsidRPr="00D05C12">
              <w:rPr>
                <w:rFonts w:ascii="Times New Roman" w:hAnsi="Times New Roman"/>
                <w:sz w:val="20"/>
                <w:szCs w:val="20"/>
              </w:rPr>
              <w:t>029)</w:t>
            </w:r>
          </w:p>
        </w:tc>
      </w:tr>
      <w:tr w:rsidR="00E23939" w:rsidRPr="00D05C12" w:rsidTr="00BB4499">
        <w:trPr>
          <w:trHeight w:val="235"/>
        </w:trPr>
        <w:tc>
          <w:tcPr>
            <w:tcW w:w="0" w:type="auto"/>
            <w:vMerge w:val="restart"/>
            <w:tcBorders>
              <w:top w:val="single" w:sz="4" w:space="0" w:color="auto"/>
              <w:left w:val="single" w:sz="4" w:space="0" w:color="auto"/>
              <w:bottom w:val="single" w:sz="4" w:space="0" w:color="auto"/>
              <w:right w:val="single" w:sz="4" w:space="0" w:color="auto"/>
            </w:tcBorders>
          </w:tcPr>
          <w:p w:rsidR="00E23939" w:rsidRPr="00D05C12" w:rsidRDefault="00AB0577" w:rsidP="00C86525">
            <w:pPr>
              <w:widowControl w:val="0"/>
              <w:autoSpaceDE w:val="0"/>
              <w:autoSpaceDN w:val="0"/>
              <w:adjustRightInd w:val="0"/>
              <w:ind w:firstLine="0"/>
              <w:rPr>
                <w:rFonts w:ascii="Times New Roman" w:hAnsi="Times New Roman"/>
                <w:sz w:val="20"/>
                <w:szCs w:val="20"/>
                <w:lang w:val="tr-TR"/>
              </w:rPr>
            </w:pPr>
            <w:r>
              <w:rPr>
                <w:rFonts w:ascii="Times New Roman" w:hAnsi="Times New Roman"/>
                <w:sz w:val="20"/>
                <w:szCs w:val="20"/>
                <w:lang w:val="tr-TR"/>
              </w:rPr>
              <w:t>Dağıtılmayan Kâ</w:t>
            </w:r>
            <w:r w:rsidR="00E23939" w:rsidRPr="00D05C12">
              <w:rPr>
                <w:rFonts w:ascii="Times New Roman" w:hAnsi="Times New Roman"/>
                <w:sz w:val="20"/>
                <w:szCs w:val="20"/>
                <w:lang w:val="tr-TR"/>
              </w:rPr>
              <w:t>rlar Oranı</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051</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065</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063</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038</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067</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083</w:t>
            </w:r>
            <w:r w:rsidR="00E23939" w:rsidRPr="00D05C12">
              <w:rPr>
                <w:rFonts w:ascii="Times New Roman" w:hAnsi="Times New Roman"/>
                <w:sz w:val="20"/>
                <w:szCs w:val="20"/>
                <w:vertAlign w:val="superscript"/>
              </w:rPr>
              <w:t>*</w:t>
            </w:r>
          </w:p>
        </w:tc>
      </w:tr>
      <w:tr w:rsidR="00E23939" w:rsidRPr="00D05C12" w:rsidTr="00BB4499">
        <w:trPr>
          <w:trHeight w:val="245"/>
        </w:trPr>
        <w:tc>
          <w:tcPr>
            <w:tcW w:w="0" w:type="auto"/>
            <w:vMerge/>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052)</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040)</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039)</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064)</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046)</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045)</w:t>
            </w:r>
          </w:p>
        </w:tc>
      </w:tr>
      <w:tr w:rsidR="00E23939" w:rsidRPr="00D05C12" w:rsidTr="00BB4499">
        <w:trPr>
          <w:trHeight w:val="235"/>
        </w:trPr>
        <w:tc>
          <w:tcPr>
            <w:tcW w:w="0" w:type="auto"/>
            <w:vMerge w:val="restart"/>
            <w:tcBorders>
              <w:top w:val="single" w:sz="4" w:space="0" w:color="auto"/>
              <w:left w:val="single" w:sz="4" w:space="0" w:color="auto"/>
              <w:bottom w:val="single" w:sz="4" w:space="0" w:color="auto"/>
              <w:right w:val="single" w:sz="4" w:space="0" w:color="auto"/>
            </w:tcBorders>
          </w:tcPr>
          <w:p w:rsidR="00E23939" w:rsidRPr="00D05C12" w:rsidRDefault="00AD7BCE" w:rsidP="00AD7BCE">
            <w:pPr>
              <w:widowControl w:val="0"/>
              <w:autoSpaceDE w:val="0"/>
              <w:autoSpaceDN w:val="0"/>
              <w:adjustRightInd w:val="0"/>
              <w:ind w:firstLine="0"/>
              <w:jc w:val="left"/>
              <w:rPr>
                <w:rFonts w:ascii="Times New Roman" w:hAnsi="Times New Roman"/>
                <w:sz w:val="20"/>
                <w:szCs w:val="20"/>
                <w:lang w:val="tr-TR"/>
              </w:rPr>
            </w:pPr>
            <w:r>
              <w:rPr>
                <w:rFonts w:ascii="Times New Roman" w:hAnsi="Times New Roman"/>
                <w:sz w:val="20"/>
                <w:szCs w:val="20"/>
                <w:lang w:val="tr-TR"/>
              </w:rPr>
              <w:t xml:space="preserve">Net </w:t>
            </w:r>
            <w:r w:rsidR="00E23939" w:rsidRPr="00D05C12">
              <w:rPr>
                <w:rFonts w:ascii="Times New Roman" w:hAnsi="Times New Roman"/>
                <w:sz w:val="20"/>
                <w:szCs w:val="20"/>
                <w:lang w:val="tr-TR"/>
              </w:rPr>
              <w:t>Çalışma Serm</w:t>
            </w:r>
            <w:r>
              <w:rPr>
                <w:rFonts w:ascii="Times New Roman" w:hAnsi="Times New Roman"/>
                <w:sz w:val="20"/>
                <w:szCs w:val="20"/>
                <w:lang w:val="tr-TR"/>
              </w:rPr>
              <w:t>ayesi</w:t>
            </w:r>
            <w:r w:rsidR="00E23939" w:rsidRPr="00D05C12">
              <w:rPr>
                <w:rFonts w:ascii="Times New Roman" w:hAnsi="Times New Roman"/>
                <w:sz w:val="20"/>
                <w:szCs w:val="20"/>
                <w:lang w:val="tr-TR"/>
              </w:rPr>
              <w:t xml:space="preserve"> Oranı</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011</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042</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042</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025</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015</w:t>
            </w:r>
          </w:p>
        </w:tc>
      </w:tr>
      <w:tr w:rsidR="00E23939" w:rsidRPr="00D05C12" w:rsidTr="00BB4499">
        <w:trPr>
          <w:trHeight w:val="235"/>
        </w:trPr>
        <w:tc>
          <w:tcPr>
            <w:tcW w:w="0" w:type="auto"/>
            <w:vMerge/>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076)</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045)</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043)</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131)</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084)</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081)</w:t>
            </w:r>
          </w:p>
        </w:tc>
      </w:tr>
      <w:tr w:rsidR="003500FB" w:rsidRPr="00D05C12" w:rsidTr="00BB4499">
        <w:trPr>
          <w:trHeight w:val="245"/>
        </w:trPr>
        <w:tc>
          <w:tcPr>
            <w:tcW w:w="0" w:type="auto"/>
            <w:vMerge w:val="restart"/>
            <w:tcBorders>
              <w:top w:val="single" w:sz="4" w:space="0" w:color="auto"/>
              <w:left w:val="single" w:sz="4" w:space="0" w:color="auto"/>
              <w:bottom w:val="single" w:sz="4" w:space="0" w:color="auto"/>
              <w:right w:val="single" w:sz="4" w:space="0" w:color="auto"/>
            </w:tcBorders>
          </w:tcPr>
          <w:p w:rsidR="003500FB" w:rsidRPr="00D05C12" w:rsidRDefault="00AA1D69" w:rsidP="002A3667">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GSY</w:t>
            </w:r>
            <w:r w:rsidR="00AB0577">
              <w:rPr>
                <w:rFonts w:ascii="Times New Roman" w:hAnsi="Times New Roman"/>
                <w:sz w:val="20"/>
                <w:szCs w:val="20"/>
                <w:lang w:val="tr-TR"/>
              </w:rPr>
              <w:t>İ</w:t>
            </w:r>
            <w:r w:rsidRPr="00D05C12">
              <w:rPr>
                <w:rFonts w:ascii="Times New Roman" w:hAnsi="Times New Roman"/>
                <w:sz w:val="20"/>
                <w:szCs w:val="20"/>
                <w:lang w:val="tr-TR"/>
              </w:rPr>
              <w:t>H’deki</w:t>
            </w:r>
            <w:r w:rsidR="003500FB" w:rsidRPr="00D05C12">
              <w:rPr>
                <w:rFonts w:ascii="Times New Roman" w:hAnsi="Times New Roman"/>
                <w:sz w:val="20"/>
                <w:szCs w:val="20"/>
                <w:lang w:val="tr-TR"/>
              </w:rPr>
              <w:t xml:space="preserve"> Büyüme</w:t>
            </w:r>
          </w:p>
        </w:tc>
        <w:tc>
          <w:tcPr>
            <w:tcW w:w="0" w:type="auto"/>
            <w:tcBorders>
              <w:top w:val="single" w:sz="4" w:space="0" w:color="auto"/>
              <w:left w:val="single" w:sz="4" w:space="0" w:color="auto"/>
              <w:bottom w:val="single" w:sz="4" w:space="0" w:color="auto"/>
              <w:right w:val="single" w:sz="4" w:space="0" w:color="auto"/>
            </w:tcBorders>
            <w:vAlign w:val="center"/>
          </w:tcPr>
          <w:p w:rsidR="003500FB" w:rsidRPr="00D05C12" w:rsidRDefault="003500FB"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3500FB"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3500FB" w:rsidRPr="00D05C12">
              <w:rPr>
                <w:rFonts w:ascii="Times New Roman" w:hAnsi="Times New Roman"/>
                <w:sz w:val="20"/>
                <w:szCs w:val="20"/>
                <w:lang w:val="tr-TR"/>
              </w:rPr>
              <w:t>022</w:t>
            </w:r>
            <w:r w:rsidR="003500FB"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3500FB"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3500FB" w:rsidRPr="00D05C12">
              <w:rPr>
                <w:rFonts w:ascii="Times New Roman" w:hAnsi="Times New Roman"/>
                <w:sz w:val="20"/>
                <w:szCs w:val="20"/>
              </w:rPr>
              <w:t>023</w:t>
            </w:r>
            <w:r w:rsidR="003500FB"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3500FB" w:rsidRPr="00D05C12" w:rsidRDefault="003500FB" w:rsidP="00B12CA8">
            <w:pPr>
              <w:widowControl w:val="0"/>
              <w:autoSpaceDE w:val="0"/>
              <w:autoSpaceDN w:val="0"/>
              <w:adjustRightInd w:val="0"/>
              <w:ind w:firstLine="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500FB"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3500FB" w:rsidRPr="00D05C12">
              <w:rPr>
                <w:rFonts w:ascii="Times New Roman" w:hAnsi="Times New Roman"/>
                <w:sz w:val="20"/>
                <w:szCs w:val="20"/>
              </w:rPr>
              <w:t>013</w:t>
            </w:r>
          </w:p>
        </w:tc>
        <w:tc>
          <w:tcPr>
            <w:tcW w:w="0" w:type="auto"/>
            <w:tcBorders>
              <w:top w:val="single" w:sz="4" w:space="0" w:color="auto"/>
              <w:left w:val="single" w:sz="4" w:space="0" w:color="auto"/>
              <w:bottom w:val="single" w:sz="4" w:space="0" w:color="auto"/>
              <w:right w:val="single" w:sz="4" w:space="0" w:color="auto"/>
            </w:tcBorders>
          </w:tcPr>
          <w:p w:rsidR="003500FB"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3500FB" w:rsidRPr="00D05C12">
              <w:rPr>
                <w:rFonts w:ascii="Times New Roman" w:hAnsi="Times New Roman"/>
                <w:sz w:val="20"/>
                <w:szCs w:val="20"/>
              </w:rPr>
              <w:t>015</w:t>
            </w:r>
          </w:p>
        </w:tc>
      </w:tr>
      <w:tr w:rsidR="003500FB" w:rsidRPr="00D05C12" w:rsidTr="00BB4499">
        <w:trPr>
          <w:trHeight w:val="235"/>
        </w:trPr>
        <w:tc>
          <w:tcPr>
            <w:tcW w:w="0" w:type="auto"/>
            <w:vMerge/>
            <w:tcBorders>
              <w:top w:val="single" w:sz="4" w:space="0" w:color="auto"/>
              <w:left w:val="single" w:sz="4" w:space="0" w:color="auto"/>
              <w:bottom w:val="single" w:sz="4" w:space="0" w:color="auto"/>
              <w:right w:val="single" w:sz="4" w:space="0" w:color="auto"/>
            </w:tcBorders>
          </w:tcPr>
          <w:p w:rsidR="003500FB" w:rsidRPr="00D05C12" w:rsidRDefault="003500FB"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3500FB" w:rsidRPr="00D05C12" w:rsidRDefault="003500FB" w:rsidP="00030541">
            <w:pPr>
              <w:widowControl w:val="0"/>
              <w:autoSpaceDE w:val="0"/>
              <w:autoSpaceDN w:val="0"/>
              <w:adjustRightInd w:val="0"/>
              <w:ind w:firstLine="0"/>
              <w:jc w:val="center"/>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3500FB"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3500FB" w:rsidRPr="00D05C12">
              <w:rPr>
                <w:rFonts w:ascii="Times New Roman" w:hAnsi="Times New Roman"/>
                <w:sz w:val="20"/>
                <w:szCs w:val="20"/>
                <w:lang w:val="tr-TR"/>
              </w:rPr>
              <w:t>010)</w:t>
            </w:r>
          </w:p>
        </w:tc>
        <w:tc>
          <w:tcPr>
            <w:tcW w:w="0" w:type="auto"/>
            <w:tcBorders>
              <w:top w:val="single" w:sz="4" w:space="0" w:color="auto"/>
              <w:left w:val="single" w:sz="4" w:space="0" w:color="auto"/>
              <w:bottom w:val="single" w:sz="4" w:space="0" w:color="auto"/>
              <w:right w:val="single" w:sz="4" w:space="0" w:color="auto"/>
            </w:tcBorders>
            <w:vAlign w:val="center"/>
          </w:tcPr>
          <w:p w:rsidR="003500FB"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3500FB" w:rsidRPr="00D05C12">
              <w:rPr>
                <w:rFonts w:ascii="Times New Roman" w:hAnsi="Times New Roman"/>
                <w:sz w:val="20"/>
                <w:szCs w:val="20"/>
              </w:rPr>
              <w:t>010)</w:t>
            </w:r>
          </w:p>
        </w:tc>
        <w:tc>
          <w:tcPr>
            <w:tcW w:w="0" w:type="auto"/>
            <w:tcBorders>
              <w:top w:val="single" w:sz="4" w:space="0" w:color="auto"/>
              <w:left w:val="single" w:sz="4" w:space="0" w:color="auto"/>
              <w:bottom w:val="single" w:sz="4" w:space="0" w:color="auto"/>
              <w:right w:val="single" w:sz="4" w:space="0" w:color="auto"/>
            </w:tcBorders>
          </w:tcPr>
          <w:p w:rsidR="003500FB" w:rsidRPr="00D05C12" w:rsidRDefault="003500FB" w:rsidP="00B12CA8">
            <w:pPr>
              <w:widowControl w:val="0"/>
              <w:autoSpaceDE w:val="0"/>
              <w:autoSpaceDN w:val="0"/>
              <w:adjustRightInd w:val="0"/>
              <w:ind w:firstLine="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500FB"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3500FB" w:rsidRPr="00D05C12">
              <w:rPr>
                <w:rFonts w:ascii="Times New Roman" w:hAnsi="Times New Roman"/>
                <w:sz w:val="20"/>
                <w:szCs w:val="20"/>
              </w:rPr>
              <w:t>022)</w:t>
            </w:r>
          </w:p>
        </w:tc>
        <w:tc>
          <w:tcPr>
            <w:tcW w:w="0" w:type="auto"/>
            <w:tcBorders>
              <w:top w:val="single" w:sz="4" w:space="0" w:color="auto"/>
              <w:left w:val="single" w:sz="4" w:space="0" w:color="auto"/>
              <w:bottom w:val="single" w:sz="4" w:space="0" w:color="auto"/>
              <w:right w:val="single" w:sz="4" w:space="0" w:color="auto"/>
            </w:tcBorders>
          </w:tcPr>
          <w:p w:rsidR="003500FB"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3500FB" w:rsidRPr="00D05C12">
              <w:rPr>
                <w:rFonts w:ascii="Times New Roman" w:hAnsi="Times New Roman"/>
                <w:sz w:val="20"/>
                <w:szCs w:val="20"/>
              </w:rPr>
              <w:t>018)</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Sabit Terim</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597</w:t>
            </w:r>
            <w:r w:rsidR="00E23939"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927</w:t>
            </w:r>
            <w:r w:rsidR="00E23939"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1,</w:t>
            </w:r>
            <w:r w:rsidR="00E23939" w:rsidRPr="00D05C12">
              <w:rPr>
                <w:rFonts w:ascii="Times New Roman" w:hAnsi="Times New Roman"/>
                <w:sz w:val="20"/>
                <w:szCs w:val="20"/>
              </w:rPr>
              <w:t>495</w:t>
            </w:r>
            <w:r w:rsidR="00E23939"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557</w:t>
            </w:r>
            <w:r w:rsidR="00E23939"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908</w:t>
            </w:r>
            <w:r w:rsidR="00E23939" w:rsidRPr="00D05C12">
              <w:rPr>
                <w:rFonts w:ascii="Times New Roman" w:hAnsi="Times New Roman"/>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1,</w:t>
            </w:r>
            <w:r w:rsidR="00E23939" w:rsidRPr="00D05C12">
              <w:rPr>
                <w:rFonts w:ascii="Times New Roman" w:hAnsi="Times New Roman"/>
                <w:sz w:val="20"/>
                <w:szCs w:val="20"/>
              </w:rPr>
              <w:t>806</w:t>
            </w:r>
            <w:r w:rsidR="00E23939" w:rsidRPr="00D05C12">
              <w:rPr>
                <w:rFonts w:ascii="Times New Roman" w:hAnsi="Times New Roman"/>
                <w:sz w:val="20"/>
                <w:szCs w:val="20"/>
                <w:vertAlign w:val="superscript"/>
              </w:rPr>
              <w:t>***</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075)</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060)</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DB1BFE">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287)</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B12CA8">
            <w:pPr>
              <w:widowControl w:val="0"/>
              <w:autoSpaceDE w:val="0"/>
              <w:autoSpaceDN w:val="0"/>
              <w:adjustRightInd w:val="0"/>
              <w:ind w:firstLine="0"/>
              <w:jc w:val="center"/>
              <w:rPr>
                <w:rFonts w:ascii="Times New Roman" w:hAnsi="Times New Roman"/>
                <w:sz w:val="20"/>
                <w:szCs w:val="20"/>
              </w:rPr>
            </w:pPr>
            <w:r>
              <w:rPr>
                <w:rFonts w:ascii="Times New Roman" w:hAnsi="Times New Roman"/>
                <w:sz w:val="20"/>
                <w:szCs w:val="20"/>
              </w:rPr>
              <w:t>(0,</w:t>
            </w:r>
            <w:r w:rsidR="00E23939" w:rsidRPr="00D05C12">
              <w:rPr>
                <w:rFonts w:ascii="Times New Roman" w:hAnsi="Times New Roman"/>
                <w:sz w:val="20"/>
                <w:szCs w:val="20"/>
              </w:rPr>
              <w:t>230)</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140)</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B14B3F">
            <w:pPr>
              <w:widowControl w:val="0"/>
              <w:autoSpaceDE w:val="0"/>
              <w:autoSpaceDN w:val="0"/>
              <w:adjustRightInd w:val="0"/>
              <w:ind w:firstLine="0"/>
              <w:jc w:val="center"/>
              <w:rPr>
                <w:rFonts w:ascii="Times New Roman" w:hAnsi="Times New Roman"/>
                <w:sz w:val="20"/>
                <w:szCs w:val="20"/>
              </w:rPr>
            </w:pPr>
            <w:r w:rsidRPr="00D05C12">
              <w:rPr>
                <w:rFonts w:ascii="Times New Roman" w:hAnsi="Times New Roman"/>
                <w:sz w:val="20"/>
                <w:szCs w:val="20"/>
              </w:rPr>
              <w:t>(0</w:t>
            </w:r>
            <w:r w:rsidR="00B14B3F">
              <w:rPr>
                <w:rFonts w:ascii="Times New Roman" w:hAnsi="Times New Roman"/>
                <w:sz w:val="20"/>
                <w:szCs w:val="20"/>
              </w:rPr>
              <w:t>,</w:t>
            </w:r>
            <w:r w:rsidRPr="00D05C12">
              <w:rPr>
                <w:rFonts w:ascii="Times New Roman" w:hAnsi="Times New Roman"/>
                <w:sz w:val="20"/>
                <w:szCs w:val="20"/>
              </w:rPr>
              <w:t>505)</w:t>
            </w:r>
          </w:p>
        </w:tc>
      </w:tr>
      <w:tr w:rsidR="00E23939" w:rsidRPr="00D05C12" w:rsidTr="00BB4499">
        <w:trPr>
          <w:trHeight w:val="24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iCs/>
                <w:sz w:val="20"/>
                <w:szCs w:val="20"/>
                <w:lang w:val="tr-TR"/>
              </w:rPr>
              <w:t>Gözlem Sayısı</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255</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255</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DB1BFE">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255</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201</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201</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201</w:t>
            </w:r>
          </w:p>
        </w:tc>
      </w:tr>
      <w:tr w:rsidR="00B46F50" w:rsidRPr="00D05C12" w:rsidTr="00BB4499">
        <w:trPr>
          <w:trHeight w:val="245"/>
        </w:trPr>
        <w:tc>
          <w:tcPr>
            <w:tcW w:w="0" w:type="auto"/>
            <w:tcBorders>
              <w:top w:val="single" w:sz="4" w:space="0" w:color="auto"/>
              <w:left w:val="single" w:sz="4" w:space="0" w:color="auto"/>
              <w:bottom w:val="single" w:sz="4" w:space="0" w:color="auto"/>
              <w:right w:val="single" w:sz="4" w:space="0" w:color="auto"/>
            </w:tcBorders>
          </w:tcPr>
          <w:p w:rsidR="00B46F50" w:rsidRPr="00B46F50" w:rsidRDefault="00B46F50" w:rsidP="00962387">
            <w:pPr>
              <w:widowControl w:val="0"/>
              <w:autoSpaceDE w:val="0"/>
              <w:autoSpaceDN w:val="0"/>
              <w:adjustRightInd w:val="0"/>
              <w:ind w:firstLine="0"/>
              <w:rPr>
                <w:rFonts w:ascii="Times New Roman" w:hAnsi="Times New Roman"/>
                <w:iCs/>
                <w:sz w:val="20"/>
                <w:szCs w:val="20"/>
                <w:lang w:val="tr-TR"/>
              </w:rPr>
            </w:pPr>
            <w:r>
              <w:rPr>
                <w:rFonts w:ascii="Times New Roman" w:hAnsi="Times New Roman"/>
                <w:sz w:val="20"/>
                <w:szCs w:val="20"/>
                <w:lang w:val="tr-TR"/>
              </w:rPr>
              <w:t>Breusch-</w:t>
            </w:r>
            <w:r w:rsidR="00962387">
              <w:rPr>
                <w:rFonts w:ascii="Times New Roman" w:hAnsi="Times New Roman"/>
                <w:sz w:val="20"/>
                <w:szCs w:val="20"/>
                <w:lang w:val="tr-TR"/>
              </w:rPr>
              <w:t>P</w:t>
            </w:r>
            <w:r>
              <w:rPr>
                <w:rFonts w:ascii="Times New Roman" w:hAnsi="Times New Roman"/>
                <w:sz w:val="20"/>
                <w:szCs w:val="20"/>
                <w:lang w:val="tr-TR"/>
              </w:rPr>
              <w:t>agan</w:t>
            </w:r>
            <w:r w:rsidRPr="00B46F50">
              <w:rPr>
                <w:rFonts w:ascii="Times New Roman" w:hAnsi="Times New Roman"/>
                <w:sz w:val="20"/>
                <w:szCs w:val="20"/>
                <w:lang w:val="tr-TR"/>
              </w:rPr>
              <w:t>/</w:t>
            </w:r>
            <w:r>
              <w:rPr>
                <w:rFonts w:ascii="Times New Roman" w:hAnsi="Times New Roman"/>
                <w:sz w:val="20"/>
                <w:szCs w:val="20"/>
                <w:lang w:val="tr-TR"/>
              </w:rPr>
              <w:t>Cook-Weisberg T</w:t>
            </w:r>
            <w:r w:rsidRPr="00B46F50">
              <w:rPr>
                <w:rFonts w:ascii="Times New Roman" w:hAnsi="Times New Roman"/>
                <w:sz w:val="20"/>
                <w:szCs w:val="20"/>
                <w:lang w:val="tr-TR"/>
              </w:rPr>
              <w:t>est</w:t>
            </w:r>
            <w:r>
              <w:rPr>
                <w:rFonts w:ascii="Times New Roman" w:hAnsi="Times New Roman"/>
                <w:sz w:val="20"/>
                <w:szCs w:val="20"/>
                <w:lang w:val="tr-TR"/>
              </w:rPr>
              <w:t>i</w:t>
            </w:r>
          </w:p>
        </w:tc>
        <w:tc>
          <w:tcPr>
            <w:tcW w:w="0" w:type="auto"/>
            <w:tcBorders>
              <w:top w:val="single" w:sz="4" w:space="0" w:color="auto"/>
              <w:left w:val="single" w:sz="4" w:space="0" w:color="auto"/>
              <w:bottom w:val="single" w:sz="4" w:space="0" w:color="auto"/>
              <w:right w:val="single" w:sz="4" w:space="0" w:color="auto"/>
            </w:tcBorders>
          </w:tcPr>
          <w:p w:rsidR="00B46F50" w:rsidRDefault="00AA1D69"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9,</w:t>
            </w:r>
            <w:r w:rsidR="00605412">
              <w:rPr>
                <w:rFonts w:ascii="Times New Roman" w:hAnsi="Times New Roman"/>
                <w:sz w:val="20"/>
                <w:szCs w:val="20"/>
                <w:lang w:val="tr-TR"/>
              </w:rPr>
              <w:t>39</w:t>
            </w:r>
          </w:p>
          <w:p w:rsidR="00605412" w:rsidRPr="00D05C12" w:rsidRDefault="00AA1D69"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605412">
              <w:rPr>
                <w:rFonts w:ascii="Times New Roman" w:hAnsi="Times New Roman"/>
                <w:sz w:val="20"/>
                <w:szCs w:val="20"/>
                <w:lang w:val="tr-TR"/>
              </w:rPr>
              <w:t>002)</w:t>
            </w:r>
            <w:r w:rsidR="00605412" w:rsidRPr="00D05C12">
              <w:rPr>
                <w:rFonts w:ascii="Times New Roman" w:hAnsi="Times New Roman"/>
                <w:sz w:val="20"/>
                <w:szCs w:val="20"/>
                <w:vertAlign w:val="superscript"/>
                <w:lang w:val="tr-TR"/>
              </w:rPr>
              <w:t xml:space="preserve"> ***</w:t>
            </w:r>
          </w:p>
        </w:tc>
        <w:tc>
          <w:tcPr>
            <w:tcW w:w="0" w:type="auto"/>
            <w:tcBorders>
              <w:top w:val="single" w:sz="4" w:space="0" w:color="auto"/>
              <w:left w:val="single" w:sz="4" w:space="0" w:color="auto"/>
              <w:bottom w:val="single" w:sz="4" w:space="0" w:color="auto"/>
              <w:right w:val="single" w:sz="4" w:space="0" w:color="auto"/>
            </w:tcBorders>
          </w:tcPr>
          <w:p w:rsidR="00B46F50" w:rsidRDefault="00AA1D69"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605412">
              <w:rPr>
                <w:rFonts w:ascii="Times New Roman" w:hAnsi="Times New Roman"/>
                <w:sz w:val="20"/>
                <w:szCs w:val="20"/>
                <w:lang w:val="tr-TR"/>
              </w:rPr>
              <w:t>00</w:t>
            </w:r>
          </w:p>
          <w:p w:rsidR="00605412" w:rsidRPr="00D05C12" w:rsidRDefault="00AA1D69"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605412">
              <w:rPr>
                <w:rFonts w:ascii="Times New Roman" w:hAnsi="Times New Roman"/>
                <w:sz w:val="20"/>
                <w:szCs w:val="20"/>
                <w:lang w:val="tr-TR"/>
              </w:rPr>
              <w:t>997)</w:t>
            </w:r>
          </w:p>
        </w:tc>
        <w:tc>
          <w:tcPr>
            <w:tcW w:w="0" w:type="auto"/>
            <w:tcBorders>
              <w:top w:val="single" w:sz="4" w:space="0" w:color="auto"/>
              <w:left w:val="single" w:sz="4" w:space="0" w:color="auto"/>
              <w:bottom w:val="single" w:sz="4" w:space="0" w:color="auto"/>
              <w:right w:val="single" w:sz="4" w:space="0" w:color="auto"/>
            </w:tcBorders>
          </w:tcPr>
          <w:p w:rsidR="00B46F50" w:rsidRDefault="00AA1D69"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605412">
              <w:rPr>
                <w:rFonts w:ascii="Times New Roman" w:hAnsi="Times New Roman"/>
                <w:sz w:val="20"/>
                <w:szCs w:val="20"/>
                <w:lang w:val="tr-TR"/>
              </w:rPr>
              <w:t>00</w:t>
            </w:r>
          </w:p>
          <w:p w:rsidR="00605412" w:rsidRPr="00D05C12" w:rsidRDefault="00AA1D69"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605412">
              <w:rPr>
                <w:rFonts w:ascii="Times New Roman" w:hAnsi="Times New Roman"/>
                <w:sz w:val="20"/>
                <w:szCs w:val="20"/>
                <w:lang w:val="tr-TR"/>
              </w:rPr>
              <w:t>962)</w:t>
            </w:r>
          </w:p>
        </w:tc>
        <w:tc>
          <w:tcPr>
            <w:tcW w:w="0" w:type="auto"/>
            <w:tcBorders>
              <w:top w:val="single" w:sz="4" w:space="0" w:color="auto"/>
              <w:left w:val="single" w:sz="4" w:space="0" w:color="auto"/>
              <w:bottom w:val="single" w:sz="4" w:space="0" w:color="auto"/>
              <w:right w:val="single" w:sz="4" w:space="0" w:color="auto"/>
            </w:tcBorders>
          </w:tcPr>
          <w:p w:rsidR="00B46F50" w:rsidRDefault="00B14B3F"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1,</w:t>
            </w:r>
            <w:r w:rsidR="00605412">
              <w:rPr>
                <w:rFonts w:ascii="Times New Roman" w:hAnsi="Times New Roman"/>
                <w:sz w:val="20"/>
                <w:szCs w:val="20"/>
                <w:lang w:val="tr-TR"/>
              </w:rPr>
              <w:t>85</w:t>
            </w:r>
          </w:p>
          <w:p w:rsidR="00605412" w:rsidRPr="00D05C12" w:rsidRDefault="00B14B3F"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605412">
              <w:rPr>
                <w:rFonts w:ascii="Times New Roman" w:hAnsi="Times New Roman"/>
                <w:sz w:val="20"/>
                <w:szCs w:val="20"/>
                <w:lang w:val="tr-TR"/>
              </w:rPr>
              <w:t>173)</w:t>
            </w:r>
          </w:p>
        </w:tc>
        <w:tc>
          <w:tcPr>
            <w:tcW w:w="0" w:type="auto"/>
            <w:tcBorders>
              <w:top w:val="single" w:sz="4" w:space="0" w:color="auto"/>
              <w:left w:val="single" w:sz="4" w:space="0" w:color="auto"/>
              <w:bottom w:val="single" w:sz="4" w:space="0" w:color="auto"/>
              <w:right w:val="single" w:sz="4" w:space="0" w:color="auto"/>
            </w:tcBorders>
          </w:tcPr>
          <w:p w:rsidR="00B46F50" w:rsidRDefault="00605412"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B14B3F">
              <w:rPr>
                <w:rFonts w:ascii="Times New Roman" w:hAnsi="Times New Roman"/>
                <w:sz w:val="20"/>
                <w:szCs w:val="20"/>
                <w:lang w:val="tr-TR"/>
              </w:rPr>
              <w:t>,</w:t>
            </w:r>
            <w:r>
              <w:rPr>
                <w:rFonts w:ascii="Times New Roman" w:hAnsi="Times New Roman"/>
                <w:sz w:val="20"/>
                <w:szCs w:val="20"/>
                <w:lang w:val="tr-TR"/>
              </w:rPr>
              <w:t>13</w:t>
            </w:r>
          </w:p>
          <w:p w:rsidR="00605412" w:rsidRPr="00D05C12" w:rsidRDefault="00B14B3F"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605412">
              <w:rPr>
                <w:rFonts w:ascii="Times New Roman" w:hAnsi="Times New Roman"/>
                <w:sz w:val="20"/>
                <w:szCs w:val="20"/>
                <w:lang w:val="tr-TR"/>
              </w:rPr>
              <w:t>715)</w:t>
            </w:r>
          </w:p>
        </w:tc>
        <w:tc>
          <w:tcPr>
            <w:tcW w:w="0" w:type="auto"/>
            <w:tcBorders>
              <w:top w:val="single" w:sz="4" w:space="0" w:color="auto"/>
              <w:left w:val="single" w:sz="4" w:space="0" w:color="auto"/>
              <w:bottom w:val="single" w:sz="4" w:space="0" w:color="auto"/>
              <w:right w:val="single" w:sz="4" w:space="0" w:color="auto"/>
            </w:tcBorders>
          </w:tcPr>
          <w:p w:rsidR="00B46F50" w:rsidRDefault="00B14B3F"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F737C6">
              <w:rPr>
                <w:rFonts w:ascii="Times New Roman" w:hAnsi="Times New Roman"/>
                <w:sz w:val="20"/>
                <w:szCs w:val="20"/>
                <w:lang w:val="tr-TR"/>
              </w:rPr>
              <w:t>12</w:t>
            </w:r>
          </w:p>
          <w:p w:rsidR="00F737C6" w:rsidRPr="00D05C12" w:rsidRDefault="00B14B3F" w:rsidP="00962387">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F737C6">
              <w:rPr>
                <w:rFonts w:ascii="Times New Roman" w:hAnsi="Times New Roman"/>
                <w:sz w:val="20"/>
                <w:szCs w:val="20"/>
                <w:lang w:val="tr-TR"/>
              </w:rPr>
              <w:t>732)</w:t>
            </w:r>
          </w:p>
        </w:tc>
      </w:tr>
      <w:tr w:rsidR="00B46F50" w:rsidRPr="00D05C12" w:rsidTr="00BB4499">
        <w:trPr>
          <w:trHeight w:val="245"/>
        </w:trPr>
        <w:tc>
          <w:tcPr>
            <w:tcW w:w="0" w:type="auto"/>
            <w:tcBorders>
              <w:top w:val="single" w:sz="4" w:space="0" w:color="auto"/>
              <w:left w:val="single" w:sz="4" w:space="0" w:color="auto"/>
              <w:bottom w:val="single" w:sz="4" w:space="0" w:color="auto"/>
              <w:right w:val="single" w:sz="4" w:space="0" w:color="auto"/>
            </w:tcBorders>
          </w:tcPr>
          <w:p w:rsidR="00B46F50" w:rsidRDefault="00B46F50" w:rsidP="00B46F50">
            <w:pPr>
              <w:widowControl w:val="0"/>
              <w:autoSpaceDE w:val="0"/>
              <w:autoSpaceDN w:val="0"/>
              <w:adjustRightInd w:val="0"/>
              <w:ind w:firstLine="0"/>
              <w:rPr>
                <w:rFonts w:ascii="Times New Roman" w:hAnsi="Times New Roman"/>
                <w:sz w:val="20"/>
                <w:szCs w:val="20"/>
                <w:lang w:val="tr-TR"/>
              </w:rPr>
            </w:pPr>
            <w:r>
              <w:rPr>
                <w:rFonts w:ascii="Times New Roman" w:hAnsi="Times New Roman"/>
                <w:sz w:val="20"/>
                <w:szCs w:val="20"/>
                <w:lang w:val="tr-TR"/>
              </w:rPr>
              <w:t>VIF Değer</w:t>
            </w:r>
            <w:r w:rsidR="007A49DE">
              <w:rPr>
                <w:rFonts w:ascii="Times New Roman" w:hAnsi="Times New Roman"/>
                <w:sz w:val="20"/>
                <w:szCs w:val="20"/>
                <w:lang w:val="tr-TR"/>
              </w:rPr>
              <w:t>i</w:t>
            </w:r>
          </w:p>
        </w:tc>
        <w:tc>
          <w:tcPr>
            <w:tcW w:w="0" w:type="auto"/>
            <w:tcBorders>
              <w:top w:val="single" w:sz="4" w:space="0" w:color="auto"/>
              <w:left w:val="single" w:sz="4" w:space="0" w:color="auto"/>
              <w:bottom w:val="single" w:sz="4" w:space="0" w:color="auto"/>
              <w:right w:val="single" w:sz="4" w:space="0" w:color="auto"/>
            </w:tcBorders>
            <w:vAlign w:val="center"/>
          </w:tcPr>
          <w:p w:rsidR="00B46F50"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1,</w:t>
            </w:r>
            <w:r w:rsidR="00605412">
              <w:rPr>
                <w:rFonts w:ascii="Times New Roman" w:hAnsi="Times New Roman"/>
                <w:sz w:val="20"/>
                <w:szCs w:val="20"/>
                <w:lang w:val="tr-TR"/>
              </w:rPr>
              <w:t>46</w:t>
            </w:r>
          </w:p>
        </w:tc>
        <w:tc>
          <w:tcPr>
            <w:tcW w:w="0" w:type="auto"/>
            <w:tcBorders>
              <w:top w:val="single" w:sz="4" w:space="0" w:color="auto"/>
              <w:left w:val="single" w:sz="4" w:space="0" w:color="auto"/>
              <w:bottom w:val="single" w:sz="4" w:space="0" w:color="auto"/>
              <w:right w:val="single" w:sz="4" w:space="0" w:color="auto"/>
            </w:tcBorders>
            <w:vAlign w:val="center"/>
          </w:tcPr>
          <w:p w:rsidR="00B46F50" w:rsidRPr="00D05C12" w:rsidRDefault="00605412"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1.52</w:t>
            </w:r>
          </w:p>
        </w:tc>
        <w:tc>
          <w:tcPr>
            <w:tcW w:w="0" w:type="auto"/>
            <w:tcBorders>
              <w:top w:val="single" w:sz="4" w:space="0" w:color="auto"/>
              <w:left w:val="single" w:sz="4" w:space="0" w:color="auto"/>
              <w:bottom w:val="single" w:sz="4" w:space="0" w:color="auto"/>
              <w:right w:val="single" w:sz="4" w:space="0" w:color="auto"/>
            </w:tcBorders>
            <w:vAlign w:val="center"/>
          </w:tcPr>
          <w:p w:rsidR="00B46F50" w:rsidRPr="00D05C12" w:rsidRDefault="009A27B3" w:rsidP="00DB1BFE">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p>
        </w:tc>
        <w:tc>
          <w:tcPr>
            <w:tcW w:w="0" w:type="auto"/>
            <w:tcBorders>
              <w:top w:val="single" w:sz="4" w:space="0" w:color="auto"/>
              <w:left w:val="single" w:sz="4" w:space="0" w:color="auto"/>
              <w:bottom w:val="single" w:sz="4" w:space="0" w:color="auto"/>
              <w:right w:val="single" w:sz="4" w:space="0" w:color="auto"/>
            </w:tcBorders>
          </w:tcPr>
          <w:p w:rsidR="00B46F50" w:rsidRPr="00D05C12" w:rsidRDefault="00B14B3F"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1,</w:t>
            </w:r>
            <w:r w:rsidR="00605412">
              <w:rPr>
                <w:rFonts w:ascii="Times New Roman" w:hAnsi="Times New Roman"/>
                <w:sz w:val="20"/>
                <w:szCs w:val="20"/>
                <w:lang w:val="tr-TR"/>
              </w:rPr>
              <w:t>62</w:t>
            </w:r>
          </w:p>
        </w:tc>
        <w:tc>
          <w:tcPr>
            <w:tcW w:w="0" w:type="auto"/>
            <w:tcBorders>
              <w:top w:val="single" w:sz="4" w:space="0" w:color="auto"/>
              <w:left w:val="single" w:sz="4" w:space="0" w:color="auto"/>
              <w:bottom w:val="single" w:sz="4" w:space="0" w:color="auto"/>
              <w:right w:val="single" w:sz="4" w:space="0" w:color="auto"/>
            </w:tcBorders>
          </w:tcPr>
          <w:p w:rsidR="00B46F50" w:rsidRPr="00D05C12" w:rsidRDefault="00605412" w:rsidP="00B14B3F">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1</w:t>
            </w:r>
            <w:r w:rsidR="00B14B3F">
              <w:rPr>
                <w:rFonts w:ascii="Times New Roman" w:hAnsi="Times New Roman"/>
                <w:sz w:val="20"/>
                <w:szCs w:val="20"/>
                <w:lang w:val="tr-TR"/>
              </w:rPr>
              <w:t>,</w:t>
            </w:r>
            <w:r>
              <w:rPr>
                <w:rFonts w:ascii="Times New Roman" w:hAnsi="Times New Roman"/>
                <w:sz w:val="20"/>
                <w:szCs w:val="20"/>
                <w:lang w:val="tr-TR"/>
              </w:rPr>
              <w:t>56</w:t>
            </w:r>
          </w:p>
        </w:tc>
        <w:tc>
          <w:tcPr>
            <w:tcW w:w="0" w:type="auto"/>
            <w:tcBorders>
              <w:top w:val="single" w:sz="4" w:space="0" w:color="auto"/>
              <w:left w:val="single" w:sz="4" w:space="0" w:color="auto"/>
              <w:bottom w:val="single" w:sz="4" w:space="0" w:color="auto"/>
              <w:right w:val="single" w:sz="4" w:space="0" w:color="auto"/>
            </w:tcBorders>
          </w:tcPr>
          <w:p w:rsidR="00B46F50" w:rsidRPr="00D05C12" w:rsidRDefault="009A27B3"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p>
        </w:tc>
      </w:tr>
      <w:tr w:rsidR="00E23939" w:rsidRPr="00D05C12" w:rsidTr="00BB4499">
        <w:trPr>
          <w:trHeight w:val="24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vertAlign w:val="superscript"/>
                <w:lang w:val="tr-TR"/>
              </w:rPr>
            </w:pPr>
            <w:r w:rsidRPr="00D05C12">
              <w:rPr>
                <w:rFonts w:ascii="Times New Roman" w:hAnsi="Times New Roman"/>
                <w:sz w:val="20"/>
                <w:szCs w:val="20"/>
                <w:lang w:val="tr-TR"/>
              </w:rPr>
              <w:t>R</w:t>
            </w:r>
            <w:r w:rsidRPr="00D05C12">
              <w:rPr>
                <w:rFonts w:ascii="Times New Roman" w:hAnsi="Times New Roman"/>
                <w:sz w:val="20"/>
                <w:szCs w:val="20"/>
                <w:vertAlign w:val="superscript"/>
                <w:lang w:val="tr-TR"/>
              </w:rPr>
              <w:t>2</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39</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030541">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0.60</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DB1BFE">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0.60</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30</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0,</w:t>
            </w:r>
            <w:r w:rsidR="00E23939" w:rsidRPr="00D05C12">
              <w:rPr>
                <w:rFonts w:ascii="Times New Roman" w:hAnsi="Times New Roman"/>
                <w:sz w:val="20"/>
                <w:szCs w:val="20"/>
                <w:lang w:val="tr-TR"/>
              </w:rPr>
              <w:t>54</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B14B3F">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0</w:t>
            </w:r>
            <w:r w:rsidR="00B14B3F">
              <w:rPr>
                <w:rFonts w:ascii="Times New Roman" w:hAnsi="Times New Roman"/>
                <w:sz w:val="20"/>
                <w:szCs w:val="20"/>
                <w:lang w:val="tr-TR"/>
              </w:rPr>
              <w:t>,</w:t>
            </w:r>
            <w:r w:rsidRPr="00D05C12">
              <w:rPr>
                <w:rFonts w:ascii="Times New Roman" w:hAnsi="Times New Roman"/>
                <w:sz w:val="20"/>
                <w:szCs w:val="20"/>
                <w:lang w:val="tr-TR"/>
              </w:rPr>
              <w:t>55</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C86525">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F test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17,</w:t>
            </w:r>
            <w:r w:rsidR="00E23939" w:rsidRPr="00D05C12">
              <w:rPr>
                <w:rFonts w:ascii="Times New Roman" w:hAnsi="Times New Roman"/>
                <w:sz w:val="20"/>
                <w:szCs w:val="20"/>
                <w:lang w:val="tr-TR"/>
              </w:rPr>
              <w:t>80</w:t>
            </w:r>
            <w:r w:rsidR="00E23939"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AA1D69"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78,</w:t>
            </w:r>
            <w:r w:rsidR="00E23939" w:rsidRPr="00D05C12">
              <w:rPr>
                <w:rFonts w:ascii="Times New Roman" w:hAnsi="Times New Roman"/>
                <w:sz w:val="20"/>
                <w:szCs w:val="20"/>
                <w:lang w:val="tr-TR"/>
              </w:rPr>
              <w:t>56</w:t>
            </w:r>
            <w:r w:rsidR="00E23939"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E23939" w:rsidP="00DB1BFE">
            <w:pPr>
              <w:widowControl w:val="0"/>
              <w:autoSpaceDE w:val="0"/>
              <w:autoSpaceDN w:val="0"/>
              <w:adjustRightInd w:val="0"/>
              <w:ind w:firstLine="0"/>
              <w:jc w:val="center"/>
              <w:rPr>
                <w:rFonts w:ascii="Times New Roman" w:hAnsi="Times New Roman"/>
                <w:sz w:val="20"/>
                <w:szCs w:val="20"/>
                <w:lang w:val="tr-TR"/>
              </w:rPr>
            </w:pPr>
            <w:r w:rsidRPr="00D05C12">
              <w:rPr>
                <w:rFonts w:ascii="Times New Roman" w:hAnsi="Times New Roman"/>
                <w:sz w:val="20"/>
                <w:szCs w:val="20"/>
                <w:lang w:val="tr-TR"/>
              </w:rPr>
              <w:t>100.83</w:t>
            </w:r>
            <w:r w:rsidR="00C863EC"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24,</w:t>
            </w:r>
            <w:r w:rsidR="00E23939" w:rsidRPr="00D05C12">
              <w:rPr>
                <w:rFonts w:ascii="Times New Roman" w:hAnsi="Times New Roman"/>
                <w:sz w:val="20"/>
                <w:szCs w:val="20"/>
                <w:lang w:val="tr-TR"/>
              </w:rPr>
              <w:t>13</w:t>
            </w:r>
            <w:r w:rsidR="00C863EC"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64,</w:t>
            </w:r>
            <w:r w:rsidR="00E23939" w:rsidRPr="00D05C12">
              <w:rPr>
                <w:rFonts w:ascii="Times New Roman" w:hAnsi="Times New Roman"/>
                <w:sz w:val="20"/>
                <w:szCs w:val="20"/>
                <w:lang w:val="tr-TR"/>
              </w:rPr>
              <w:t>90</w:t>
            </w:r>
            <w:r w:rsidR="00C863EC" w:rsidRPr="00D05C12">
              <w:rPr>
                <w:rFonts w:ascii="Times New Roman" w:hAnsi="Times New Roman"/>
                <w:sz w:val="20"/>
                <w:szCs w:val="20"/>
                <w:vertAlign w:val="superscript"/>
                <w:lang w:val="tr-TR"/>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B14B3F"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342,</w:t>
            </w:r>
            <w:r w:rsidR="00E23939" w:rsidRPr="00D05C12">
              <w:rPr>
                <w:rFonts w:ascii="Times New Roman" w:hAnsi="Times New Roman"/>
                <w:sz w:val="20"/>
                <w:szCs w:val="20"/>
                <w:lang w:val="tr-TR"/>
              </w:rPr>
              <w:t>28</w:t>
            </w:r>
            <w:r w:rsidR="00C863EC" w:rsidRPr="00D05C12">
              <w:rPr>
                <w:rFonts w:ascii="Times New Roman" w:hAnsi="Times New Roman"/>
                <w:sz w:val="20"/>
                <w:szCs w:val="20"/>
                <w:vertAlign w:val="superscript"/>
                <w:lang w:val="tr-TR"/>
              </w:rPr>
              <w:t>***</w:t>
            </w:r>
          </w:p>
        </w:tc>
      </w:tr>
      <w:tr w:rsidR="00E23939" w:rsidRPr="00D05C12" w:rsidTr="00BB4499">
        <w:trPr>
          <w:trHeight w:val="235"/>
        </w:trPr>
        <w:tc>
          <w:tcPr>
            <w:tcW w:w="0" w:type="auto"/>
            <w:tcBorders>
              <w:top w:val="single" w:sz="4" w:space="0" w:color="auto"/>
              <w:left w:val="single" w:sz="4" w:space="0" w:color="auto"/>
              <w:bottom w:val="single" w:sz="4" w:space="0" w:color="auto"/>
              <w:right w:val="single" w:sz="4" w:space="0" w:color="auto"/>
            </w:tcBorders>
          </w:tcPr>
          <w:p w:rsidR="00E23939" w:rsidRPr="00D05C12" w:rsidRDefault="00E23939" w:rsidP="00E77D98">
            <w:pPr>
              <w:widowControl w:val="0"/>
              <w:autoSpaceDE w:val="0"/>
              <w:autoSpaceDN w:val="0"/>
              <w:adjustRightInd w:val="0"/>
              <w:ind w:firstLine="0"/>
              <w:rPr>
                <w:rFonts w:ascii="Times New Roman" w:hAnsi="Times New Roman"/>
                <w:sz w:val="20"/>
                <w:szCs w:val="20"/>
                <w:lang w:val="tr-TR"/>
              </w:rPr>
            </w:pPr>
            <w:r w:rsidRPr="00D05C12">
              <w:rPr>
                <w:rFonts w:ascii="Times New Roman" w:hAnsi="Times New Roman"/>
                <w:sz w:val="20"/>
                <w:szCs w:val="20"/>
                <w:lang w:val="tr-TR"/>
              </w:rPr>
              <w:t>P değeri</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D05C12" w:rsidP="00AA1D69">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r w:rsidR="00E23939" w:rsidRPr="00D05C12">
              <w:rPr>
                <w:rFonts w:ascii="Times New Roman" w:hAnsi="Times New Roman"/>
                <w:sz w:val="20"/>
                <w:szCs w:val="20"/>
                <w:lang w:val="tr-TR"/>
              </w:rPr>
              <w:t>0</w:t>
            </w:r>
            <w:r w:rsidR="00AA1D69">
              <w:rPr>
                <w:rFonts w:ascii="Times New Roman" w:hAnsi="Times New Roman"/>
                <w:sz w:val="20"/>
                <w:szCs w:val="20"/>
                <w:lang w:val="tr-TR"/>
              </w:rPr>
              <w:t>,</w:t>
            </w:r>
            <w:r w:rsidR="00E23939" w:rsidRPr="00D05C12">
              <w:rPr>
                <w:rFonts w:ascii="Times New Roman" w:hAnsi="Times New Roman"/>
                <w:sz w:val="20"/>
                <w:szCs w:val="20"/>
                <w:lang w:val="tr-TR"/>
              </w:rPr>
              <w:t>000</w:t>
            </w:r>
            <w:r>
              <w:rPr>
                <w:rFonts w:ascii="Times New Roman" w:hAnsi="Times New Roman"/>
                <w:sz w:val="20"/>
                <w:szCs w:val="20"/>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D05C12"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r w:rsidR="00AA1D69">
              <w:rPr>
                <w:rFonts w:ascii="Times New Roman" w:hAnsi="Times New Roman"/>
                <w:sz w:val="20"/>
                <w:szCs w:val="20"/>
                <w:lang w:val="tr-TR"/>
              </w:rPr>
              <w:t>0,</w:t>
            </w:r>
            <w:r w:rsidR="00E23939" w:rsidRPr="00D05C12">
              <w:rPr>
                <w:rFonts w:ascii="Times New Roman" w:hAnsi="Times New Roman"/>
                <w:sz w:val="20"/>
                <w:szCs w:val="20"/>
                <w:lang w:val="tr-TR"/>
              </w:rPr>
              <w:t>000</w:t>
            </w:r>
            <w:r>
              <w:rPr>
                <w:rFonts w:ascii="Times New Roman" w:hAnsi="Times New Roman"/>
                <w:sz w:val="20"/>
                <w:szCs w:val="20"/>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rsidR="00E23939" w:rsidRPr="00D05C12" w:rsidRDefault="00D05C12" w:rsidP="00DB1BFE">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r w:rsidR="00B14B3F">
              <w:rPr>
                <w:rFonts w:ascii="Times New Roman" w:hAnsi="Times New Roman"/>
                <w:sz w:val="20"/>
                <w:szCs w:val="20"/>
                <w:lang w:val="tr-TR"/>
              </w:rPr>
              <w:t>0,</w:t>
            </w:r>
            <w:r w:rsidR="00E23939" w:rsidRPr="00D05C12">
              <w:rPr>
                <w:rFonts w:ascii="Times New Roman" w:hAnsi="Times New Roman"/>
                <w:sz w:val="20"/>
                <w:szCs w:val="20"/>
                <w:lang w:val="tr-TR"/>
              </w:rPr>
              <w:t>000</w:t>
            </w:r>
            <w:r>
              <w:rPr>
                <w:rFonts w:ascii="Times New Roman" w:hAnsi="Times New Roman"/>
                <w:sz w:val="20"/>
                <w:szCs w:val="20"/>
                <w:lang w:val="tr-TR"/>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D05C12"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r w:rsidR="00B14B3F">
              <w:rPr>
                <w:rFonts w:ascii="Times New Roman" w:hAnsi="Times New Roman"/>
                <w:sz w:val="20"/>
                <w:szCs w:val="20"/>
                <w:lang w:val="tr-TR"/>
              </w:rPr>
              <w:t>0,</w:t>
            </w:r>
            <w:r w:rsidR="00E23939" w:rsidRPr="00D05C12">
              <w:rPr>
                <w:rFonts w:ascii="Times New Roman" w:hAnsi="Times New Roman"/>
                <w:sz w:val="20"/>
                <w:szCs w:val="20"/>
                <w:lang w:val="tr-TR"/>
              </w:rPr>
              <w:t>000</w:t>
            </w:r>
            <w:r>
              <w:rPr>
                <w:rFonts w:ascii="Times New Roman" w:hAnsi="Times New Roman"/>
                <w:sz w:val="20"/>
                <w:szCs w:val="20"/>
                <w:lang w:val="tr-TR"/>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D05C12"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r w:rsidR="00B14B3F">
              <w:rPr>
                <w:rFonts w:ascii="Times New Roman" w:hAnsi="Times New Roman"/>
                <w:sz w:val="20"/>
                <w:szCs w:val="20"/>
                <w:lang w:val="tr-TR"/>
              </w:rPr>
              <w:t>0,</w:t>
            </w:r>
            <w:r w:rsidR="00E23939" w:rsidRPr="00D05C12">
              <w:rPr>
                <w:rFonts w:ascii="Times New Roman" w:hAnsi="Times New Roman"/>
                <w:sz w:val="20"/>
                <w:szCs w:val="20"/>
                <w:lang w:val="tr-TR"/>
              </w:rPr>
              <w:t>000</w:t>
            </w:r>
            <w:r>
              <w:rPr>
                <w:rFonts w:ascii="Times New Roman" w:hAnsi="Times New Roman"/>
                <w:sz w:val="20"/>
                <w:szCs w:val="20"/>
                <w:lang w:val="tr-TR"/>
              </w:rPr>
              <w:t>)</w:t>
            </w:r>
          </w:p>
        </w:tc>
        <w:tc>
          <w:tcPr>
            <w:tcW w:w="0" w:type="auto"/>
            <w:tcBorders>
              <w:top w:val="single" w:sz="4" w:space="0" w:color="auto"/>
              <w:left w:val="single" w:sz="4" w:space="0" w:color="auto"/>
              <w:bottom w:val="single" w:sz="4" w:space="0" w:color="auto"/>
              <w:right w:val="single" w:sz="4" w:space="0" w:color="auto"/>
            </w:tcBorders>
          </w:tcPr>
          <w:p w:rsidR="00E23939" w:rsidRPr="00D05C12" w:rsidRDefault="00D05C12" w:rsidP="00030541">
            <w:pPr>
              <w:widowControl w:val="0"/>
              <w:autoSpaceDE w:val="0"/>
              <w:autoSpaceDN w:val="0"/>
              <w:adjustRightInd w:val="0"/>
              <w:ind w:firstLine="0"/>
              <w:jc w:val="center"/>
              <w:rPr>
                <w:rFonts w:ascii="Times New Roman" w:hAnsi="Times New Roman"/>
                <w:sz w:val="20"/>
                <w:szCs w:val="20"/>
                <w:lang w:val="tr-TR"/>
              </w:rPr>
            </w:pPr>
            <w:r>
              <w:rPr>
                <w:rFonts w:ascii="Times New Roman" w:hAnsi="Times New Roman"/>
                <w:sz w:val="20"/>
                <w:szCs w:val="20"/>
                <w:lang w:val="tr-TR"/>
              </w:rPr>
              <w:t>(</w:t>
            </w:r>
            <w:r w:rsidR="00B14B3F">
              <w:rPr>
                <w:rFonts w:ascii="Times New Roman" w:hAnsi="Times New Roman"/>
                <w:sz w:val="20"/>
                <w:szCs w:val="20"/>
                <w:lang w:val="tr-TR"/>
              </w:rPr>
              <w:t>0,</w:t>
            </w:r>
            <w:r w:rsidR="00E23939" w:rsidRPr="00D05C12">
              <w:rPr>
                <w:rFonts w:ascii="Times New Roman" w:hAnsi="Times New Roman"/>
                <w:sz w:val="20"/>
                <w:szCs w:val="20"/>
                <w:lang w:val="tr-TR"/>
              </w:rPr>
              <w:t>000</w:t>
            </w:r>
            <w:r>
              <w:rPr>
                <w:rFonts w:ascii="Times New Roman" w:hAnsi="Times New Roman"/>
                <w:sz w:val="20"/>
                <w:szCs w:val="20"/>
                <w:lang w:val="tr-TR"/>
              </w:rPr>
              <w:t>)</w:t>
            </w:r>
          </w:p>
        </w:tc>
      </w:tr>
      <w:tr w:rsidR="00E23939" w:rsidRPr="00D05C12" w:rsidTr="002A21C3">
        <w:trPr>
          <w:trHeight w:val="63"/>
        </w:trPr>
        <w:tc>
          <w:tcPr>
            <w:tcW w:w="0" w:type="auto"/>
            <w:gridSpan w:val="7"/>
            <w:tcBorders>
              <w:top w:val="single" w:sz="4" w:space="0" w:color="auto"/>
              <w:left w:val="nil"/>
              <w:right w:val="nil"/>
            </w:tcBorders>
          </w:tcPr>
          <w:p w:rsidR="00E23939" w:rsidRPr="009135EB" w:rsidRDefault="00E23939" w:rsidP="009135EB">
            <w:pPr>
              <w:widowControl w:val="0"/>
              <w:autoSpaceDE w:val="0"/>
              <w:autoSpaceDN w:val="0"/>
              <w:adjustRightInd w:val="0"/>
              <w:spacing w:before="120" w:after="120"/>
              <w:ind w:firstLine="0"/>
              <w:rPr>
                <w:rFonts w:ascii="Times New Roman" w:hAnsi="Times New Roman"/>
                <w:i/>
                <w:lang w:val="tr-TR"/>
              </w:rPr>
            </w:pPr>
            <w:r w:rsidRPr="00BC6F74">
              <w:rPr>
                <w:rFonts w:ascii="Times New Roman" w:hAnsi="Times New Roman"/>
                <w:b/>
                <w:i/>
                <w:lang w:val="tr-TR"/>
              </w:rPr>
              <w:t>Not:</w:t>
            </w:r>
            <w:r w:rsidRPr="009135EB">
              <w:rPr>
                <w:rFonts w:ascii="Times New Roman" w:hAnsi="Times New Roman"/>
                <w:i/>
                <w:lang w:val="tr-TR"/>
              </w:rPr>
              <w:t xml:space="preserve"> Parantez içerisindeki değerler regresyon katsayılarına ait Driscoll-Kraay standart hata değerlerini ifade etmektedir.</w:t>
            </w:r>
            <w:r w:rsidRPr="009135EB">
              <w:rPr>
                <w:rFonts w:ascii="Times New Roman" w:hAnsi="Times New Roman"/>
                <w:i/>
                <w:vertAlign w:val="superscript"/>
                <w:lang w:val="tr-TR"/>
              </w:rPr>
              <w:t xml:space="preserve"> *</w:t>
            </w:r>
            <w:r w:rsidRPr="009135EB">
              <w:rPr>
                <w:rFonts w:ascii="Times New Roman" w:hAnsi="Times New Roman"/>
                <w:i/>
                <w:lang w:val="tr-TR"/>
              </w:rPr>
              <w:t xml:space="preserve"> </w:t>
            </w:r>
            <w:r w:rsidRPr="009135EB">
              <w:rPr>
                <w:rFonts w:ascii="Times New Roman" w:hAnsi="Times New Roman"/>
                <w:i/>
                <w:iCs/>
                <w:lang w:val="tr-TR"/>
              </w:rPr>
              <w:t>p</w:t>
            </w:r>
            <w:r w:rsidR="009135EB">
              <w:rPr>
                <w:rFonts w:ascii="Times New Roman" w:hAnsi="Times New Roman"/>
                <w:i/>
                <w:lang w:val="tr-TR"/>
              </w:rPr>
              <w:t xml:space="preserve"> &lt; 0,</w:t>
            </w:r>
            <w:r w:rsidRPr="009135EB">
              <w:rPr>
                <w:rFonts w:ascii="Times New Roman" w:hAnsi="Times New Roman"/>
                <w:i/>
                <w:lang w:val="tr-TR"/>
              </w:rPr>
              <w:t xml:space="preserve">10, </w:t>
            </w:r>
            <w:r w:rsidRPr="009135EB">
              <w:rPr>
                <w:rFonts w:ascii="Times New Roman" w:hAnsi="Times New Roman"/>
                <w:i/>
                <w:vertAlign w:val="superscript"/>
                <w:lang w:val="tr-TR"/>
              </w:rPr>
              <w:t>**</w:t>
            </w:r>
            <w:r w:rsidRPr="009135EB">
              <w:rPr>
                <w:rFonts w:ascii="Times New Roman" w:hAnsi="Times New Roman"/>
                <w:i/>
                <w:lang w:val="tr-TR"/>
              </w:rPr>
              <w:t xml:space="preserve"> </w:t>
            </w:r>
            <w:r w:rsidRPr="009135EB">
              <w:rPr>
                <w:rFonts w:ascii="Times New Roman" w:hAnsi="Times New Roman"/>
                <w:i/>
                <w:iCs/>
                <w:lang w:val="tr-TR"/>
              </w:rPr>
              <w:t>p</w:t>
            </w:r>
            <w:r w:rsidR="009135EB">
              <w:rPr>
                <w:rFonts w:ascii="Times New Roman" w:hAnsi="Times New Roman"/>
                <w:i/>
                <w:lang w:val="tr-TR"/>
              </w:rPr>
              <w:t xml:space="preserve"> &lt; 0,</w:t>
            </w:r>
            <w:r w:rsidRPr="009135EB">
              <w:rPr>
                <w:rFonts w:ascii="Times New Roman" w:hAnsi="Times New Roman"/>
                <w:i/>
                <w:lang w:val="tr-TR"/>
              </w:rPr>
              <w:t xml:space="preserve">05, </w:t>
            </w:r>
            <w:r w:rsidRPr="009135EB">
              <w:rPr>
                <w:rFonts w:ascii="Times New Roman" w:hAnsi="Times New Roman"/>
                <w:i/>
                <w:vertAlign w:val="superscript"/>
                <w:lang w:val="tr-TR"/>
              </w:rPr>
              <w:t>***</w:t>
            </w:r>
            <w:r w:rsidRPr="009135EB">
              <w:rPr>
                <w:rFonts w:ascii="Times New Roman" w:hAnsi="Times New Roman"/>
                <w:i/>
                <w:lang w:val="tr-TR"/>
              </w:rPr>
              <w:t xml:space="preserve"> </w:t>
            </w:r>
            <w:r w:rsidRPr="009135EB">
              <w:rPr>
                <w:rFonts w:ascii="Times New Roman" w:hAnsi="Times New Roman"/>
                <w:i/>
                <w:iCs/>
                <w:lang w:val="tr-TR"/>
              </w:rPr>
              <w:t>p</w:t>
            </w:r>
            <w:r w:rsidR="009135EB">
              <w:rPr>
                <w:rFonts w:ascii="Times New Roman" w:hAnsi="Times New Roman"/>
                <w:i/>
                <w:lang w:val="tr-TR"/>
              </w:rPr>
              <w:t xml:space="preserve"> &lt; 0,</w:t>
            </w:r>
            <w:r w:rsidRPr="009135EB">
              <w:rPr>
                <w:rFonts w:ascii="Times New Roman" w:hAnsi="Times New Roman"/>
                <w:i/>
                <w:lang w:val="tr-TR"/>
              </w:rPr>
              <w:t xml:space="preserve">01 </w:t>
            </w:r>
          </w:p>
        </w:tc>
      </w:tr>
    </w:tbl>
    <w:p w:rsidR="00656B90" w:rsidRPr="00306A7E" w:rsidRDefault="00656B90">
      <w:pPr>
        <w:rPr>
          <w:rFonts w:ascii="Times New Roman" w:hAnsi="Times New Roman"/>
          <w:sz w:val="24"/>
          <w:szCs w:val="24"/>
          <w:lang w:val="tr-TR"/>
        </w:rPr>
      </w:pPr>
    </w:p>
    <w:p w:rsidR="00AD7BCE" w:rsidRDefault="00BC6F74" w:rsidP="0075000C">
      <w:pPr>
        <w:ind w:firstLine="0"/>
        <w:rPr>
          <w:rFonts w:ascii="Times New Roman" w:hAnsi="Times New Roman"/>
          <w:sz w:val="24"/>
          <w:szCs w:val="24"/>
          <w:lang w:val="tr-TR"/>
        </w:rPr>
      </w:pPr>
      <w:r>
        <w:rPr>
          <w:rFonts w:ascii="Times New Roman" w:hAnsi="Times New Roman"/>
          <w:sz w:val="24"/>
          <w:szCs w:val="24"/>
          <w:lang w:val="tr-TR"/>
        </w:rPr>
        <w:t>Çizelge</w:t>
      </w:r>
      <w:r w:rsidR="00D05C12">
        <w:rPr>
          <w:rFonts w:ascii="Times New Roman" w:hAnsi="Times New Roman"/>
          <w:sz w:val="24"/>
          <w:szCs w:val="24"/>
          <w:lang w:val="tr-TR"/>
        </w:rPr>
        <w:t xml:space="preserve"> 3</w:t>
      </w:r>
      <w:r w:rsidR="00410F2E" w:rsidRPr="000B3613">
        <w:rPr>
          <w:rFonts w:ascii="Times New Roman" w:hAnsi="Times New Roman"/>
          <w:sz w:val="24"/>
          <w:szCs w:val="24"/>
          <w:lang w:val="tr-TR"/>
        </w:rPr>
        <w:t>’te</w:t>
      </w:r>
      <w:r w:rsidR="001E1B8B">
        <w:rPr>
          <w:rFonts w:ascii="Times New Roman" w:hAnsi="Times New Roman"/>
          <w:sz w:val="24"/>
          <w:szCs w:val="24"/>
          <w:lang w:val="tr-TR"/>
        </w:rPr>
        <w:t xml:space="preserve"> yer alan modellere ait </w:t>
      </w:r>
      <w:r w:rsidR="00410F2E" w:rsidRPr="000B3613">
        <w:rPr>
          <w:rFonts w:ascii="Times New Roman" w:hAnsi="Times New Roman"/>
          <w:sz w:val="24"/>
          <w:szCs w:val="24"/>
          <w:lang w:val="tr-TR"/>
        </w:rPr>
        <w:t>F test</w:t>
      </w:r>
      <w:r w:rsidR="001E1B8B">
        <w:rPr>
          <w:rFonts w:ascii="Times New Roman" w:hAnsi="Times New Roman"/>
          <w:sz w:val="24"/>
          <w:szCs w:val="24"/>
          <w:lang w:val="tr-TR"/>
        </w:rPr>
        <w:t xml:space="preserve"> değerleri incelendiğinde, modell</w:t>
      </w:r>
      <w:r w:rsidR="002A34BB">
        <w:rPr>
          <w:rFonts w:ascii="Times New Roman" w:hAnsi="Times New Roman"/>
          <w:sz w:val="24"/>
          <w:szCs w:val="24"/>
          <w:lang w:val="tr-TR"/>
        </w:rPr>
        <w:t>erin tamamında p değerlerinin 0,</w:t>
      </w:r>
      <w:r w:rsidR="001E1B8B">
        <w:rPr>
          <w:rFonts w:ascii="Times New Roman" w:hAnsi="Times New Roman"/>
          <w:sz w:val="24"/>
          <w:szCs w:val="24"/>
          <w:lang w:val="tr-TR"/>
        </w:rPr>
        <w:t xml:space="preserve">05’ten düşük olduğu görülmektedir. Buna göre oluşturulan modellerde yer alan değişkenlerin bütün olarak firma performansını açıklamada istatistiksel açıdan anlamlı ve geçerli olduğu </w:t>
      </w:r>
      <w:r w:rsidR="00410F2E" w:rsidRPr="000B3613">
        <w:rPr>
          <w:rFonts w:ascii="Times New Roman" w:hAnsi="Times New Roman"/>
          <w:sz w:val="24"/>
          <w:szCs w:val="24"/>
          <w:lang w:val="tr-TR"/>
        </w:rPr>
        <w:t>sonucu</w:t>
      </w:r>
      <w:r w:rsidR="001E1B8B">
        <w:rPr>
          <w:rFonts w:ascii="Times New Roman" w:hAnsi="Times New Roman"/>
          <w:sz w:val="24"/>
          <w:szCs w:val="24"/>
          <w:lang w:val="tr-TR"/>
        </w:rPr>
        <w:t xml:space="preserve">na ulaşılmaktadır. </w:t>
      </w:r>
      <w:r w:rsidR="00D05C12">
        <w:rPr>
          <w:rFonts w:ascii="Times New Roman" w:hAnsi="Times New Roman"/>
          <w:sz w:val="24"/>
          <w:szCs w:val="24"/>
          <w:lang w:val="tr-TR"/>
        </w:rPr>
        <w:t>M</w:t>
      </w:r>
      <w:r w:rsidR="00D05C12" w:rsidRPr="000B3613">
        <w:rPr>
          <w:rFonts w:ascii="Times New Roman" w:hAnsi="Times New Roman"/>
          <w:sz w:val="24"/>
          <w:szCs w:val="24"/>
          <w:lang w:val="tr-TR"/>
        </w:rPr>
        <w:t>akroekonomik faktör</w:t>
      </w:r>
      <w:r w:rsidR="00D05C12">
        <w:rPr>
          <w:rFonts w:ascii="Times New Roman" w:hAnsi="Times New Roman"/>
          <w:sz w:val="24"/>
          <w:szCs w:val="24"/>
          <w:lang w:val="tr-TR"/>
        </w:rPr>
        <w:t xml:space="preserve">lerin </w:t>
      </w:r>
      <w:r w:rsidR="00D05C12" w:rsidRPr="000B3613">
        <w:rPr>
          <w:rFonts w:ascii="Times New Roman" w:hAnsi="Times New Roman"/>
          <w:sz w:val="24"/>
          <w:szCs w:val="24"/>
          <w:lang w:val="tr-TR"/>
        </w:rPr>
        <w:t xml:space="preserve">modele dahil edilmesiyle birlikte </w:t>
      </w:r>
      <w:r w:rsidR="00D05C12">
        <w:rPr>
          <w:rFonts w:ascii="Times New Roman" w:hAnsi="Times New Roman"/>
          <w:sz w:val="24"/>
          <w:szCs w:val="24"/>
          <w:lang w:val="tr-TR"/>
        </w:rPr>
        <w:t>m</w:t>
      </w:r>
      <w:r w:rsidR="00410F2E" w:rsidRPr="000B3613">
        <w:rPr>
          <w:rFonts w:ascii="Times New Roman" w:hAnsi="Times New Roman"/>
          <w:sz w:val="24"/>
          <w:szCs w:val="24"/>
          <w:lang w:val="tr-TR"/>
        </w:rPr>
        <w:t>odel</w:t>
      </w:r>
      <w:r w:rsidR="0000303F">
        <w:rPr>
          <w:rFonts w:ascii="Times New Roman" w:hAnsi="Times New Roman"/>
          <w:sz w:val="24"/>
          <w:szCs w:val="24"/>
          <w:lang w:val="tr-TR"/>
        </w:rPr>
        <w:t>lerin</w:t>
      </w:r>
      <w:r w:rsidR="00410F2E" w:rsidRPr="000B3613">
        <w:rPr>
          <w:rFonts w:ascii="Times New Roman" w:hAnsi="Times New Roman"/>
          <w:sz w:val="24"/>
          <w:szCs w:val="24"/>
          <w:lang w:val="tr-TR"/>
        </w:rPr>
        <w:t xml:space="preserve"> açıklama gücünü</w:t>
      </w:r>
      <w:r w:rsidR="00C636B2" w:rsidRPr="000B3613">
        <w:rPr>
          <w:rFonts w:ascii="Times New Roman" w:hAnsi="Times New Roman"/>
          <w:sz w:val="24"/>
          <w:szCs w:val="24"/>
          <w:lang w:val="tr-TR"/>
        </w:rPr>
        <w:t xml:space="preserve"> gösteren R</w:t>
      </w:r>
      <w:r w:rsidR="00C636B2" w:rsidRPr="000B3613">
        <w:rPr>
          <w:rFonts w:ascii="Times New Roman" w:hAnsi="Times New Roman"/>
          <w:sz w:val="24"/>
          <w:szCs w:val="24"/>
          <w:vertAlign w:val="superscript"/>
          <w:lang w:val="tr-TR"/>
        </w:rPr>
        <w:t>2</w:t>
      </w:r>
      <w:r w:rsidR="00410F2E" w:rsidRPr="000B3613">
        <w:rPr>
          <w:rFonts w:ascii="Times New Roman" w:hAnsi="Times New Roman"/>
          <w:sz w:val="24"/>
          <w:szCs w:val="24"/>
          <w:lang w:val="tr-TR"/>
        </w:rPr>
        <w:t xml:space="preserve"> değerleri</w:t>
      </w:r>
      <w:r w:rsidR="0000303F">
        <w:rPr>
          <w:rFonts w:ascii="Times New Roman" w:hAnsi="Times New Roman"/>
          <w:sz w:val="24"/>
          <w:szCs w:val="24"/>
          <w:lang w:val="tr-TR"/>
        </w:rPr>
        <w:t xml:space="preserve"> yükselmektedir. </w:t>
      </w:r>
      <w:r w:rsidR="00E13283" w:rsidRPr="000B3613">
        <w:rPr>
          <w:rFonts w:ascii="Times New Roman" w:hAnsi="Times New Roman"/>
          <w:sz w:val="24"/>
          <w:szCs w:val="24"/>
          <w:lang w:val="tr-TR"/>
        </w:rPr>
        <w:t>Buna göre, m</w:t>
      </w:r>
      <w:r w:rsidR="00410F2E" w:rsidRPr="000B3613">
        <w:rPr>
          <w:rFonts w:ascii="Times New Roman" w:hAnsi="Times New Roman"/>
          <w:sz w:val="24"/>
          <w:szCs w:val="24"/>
          <w:lang w:val="tr-TR"/>
        </w:rPr>
        <w:t>odelde yer alan değişkenlerin firmaların performansında meydana gelen değişimleri açıklama gücü %</w:t>
      </w:r>
      <w:r w:rsidR="002A34BB">
        <w:rPr>
          <w:rFonts w:ascii="Times New Roman" w:hAnsi="Times New Roman"/>
          <w:sz w:val="24"/>
          <w:szCs w:val="24"/>
          <w:lang w:val="tr-TR"/>
        </w:rPr>
        <w:t xml:space="preserve"> </w:t>
      </w:r>
      <w:r w:rsidR="00410F2E" w:rsidRPr="000B3613">
        <w:rPr>
          <w:rFonts w:ascii="Times New Roman" w:hAnsi="Times New Roman"/>
          <w:sz w:val="24"/>
          <w:szCs w:val="24"/>
          <w:lang w:val="tr-TR"/>
        </w:rPr>
        <w:t>3</w:t>
      </w:r>
      <w:r w:rsidR="0000303F">
        <w:rPr>
          <w:rFonts w:ascii="Times New Roman" w:hAnsi="Times New Roman"/>
          <w:sz w:val="24"/>
          <w:szCs w:val="24"/>
          <w:lang w:val="tr-TR"/>
        </w:rPr>
        <w:t>9 seviyesinden</w:t>
      </w:r>
      <w:r w:rsidR="00410F2E" w:rsidRPr="000B3613">
        <w:rPr>
          <w:rFonts w:ascii="Times New Roman" w:hAnsi="Times New Roman"/>
          <w:sz w:val="24"/>
          <w:szCs w:val="24"/>
          <w:lang w:val="tr-TR"/>
        </w:rPr>
        <w:t xml:space="preserve"> %</w:t>
      </w:r>
      <w:r w:rsidR="002A34BB">
        <w:rPr>
          <w:rFonts w:ascii="Times New Roman" w:hAnsi="Times New Roman"/>
          <w:sz w:val="24"/>
          <w:szCs w:val="24"/>
          <w:lang w:val="tr-TR"/>
        </w:rPr>
        <w:t xml:space="preserve"> </w:t>
      </w:r>
      <w:r w:rsidR="00AC55C9" w:rsidRPr="000B3613">
        <w:rPr>
          <w:rFonts w:ascii="Times New Roman" w:hAnsi="Times New Roman"/>
          <w:sz w:val="24"/>
          <w:szCs w:val="24"/>
          <w:lang w:val="tr-TR"/>
        </w:rPr>
        <w:t>60</w:t>
      </w:r>
      <w:r w:rsidR="0000303F">
        <w:rPr>
          <w:rFonts w:ascii="Times New Roman" w:hAnsi="Times New Roman"/>
          <w:sz w:val="24"/>
          <w:szCs w:val="24"/>
          <w:lang w:val="tr-TR"/>
        </w:rPr>
        <w:t>’a</w:t>
      </w:r>
      <w:r w:rsidR="00E13283" w:rsidRPr="000B3613">
        <w:rPr>
          <w:rFonts w:ascii="Times New Roman" w:hAnsi="Times New Roman"/>
          <w:sz w:val="24"/>
          <w:szCs w:val="24"/>
          <w:lang w:val="tr-TR"/>
        </w:rPr>
        <w:t xml:space="preserve"> </w:t>
      </w:r>
      <w:r w:rsidR="00410F2E" w:rsidRPr="000B3613">
        <w:rPr>
          <w:rFonts w:ascii="Times New Roman" w:hAnsi="Times New Roman"/>
          <w:sz w:val="24"/>
          <w:szCs w:val="24"/>
          <w:lang w:val="tr-TR"/>
        </w:rPr>
        <w:t xml:space="preserve">yükselmiştir. </w:t>
      </w:r>
      <w:r w:rsidR="001E1B8B" w:rsidRPr="00A434AB">
        <w:rPr>
          <w:rFonts w:ascii="Times New Roman" w:hAnsi="Times New Roman"/>
          <w:sz w:val="24"/>
          <w:szCs w:val="24"/>
          <w:lang w:val="tr-TR"/>
        </w:rPr>
        <w:t xml:space="preserve">Elde edilen </w:t>
      </w:r>
      <w:r w:rsidR="002A34BB" w:rsidRPr="00A434AB">
        <w:rPr>
          <w:rFonts w:ascii="Times New Roman" w:hAnsi="Times New Roman"/>
          <w:sz w:val="24"/>
          <w:szCs w:val="24"/>
          <w:lang w:val="tr-TR"/>
        </w:rPr>
        <w:t xml:space="preserve">Varyans Artış Faktörü </w:t>
      </w:r>
      <w:r w:rsidR="002A34BB">
        <w:rPr>
          <w:rFonts w:ascii="Times New Roman" w:hAnsi="Times New Roman"/>
          <w:sz w:val="24"/>
          <w:szCs w:val="24"/>
          <w:lang w:val="tr-TR"/>
        </w:rPr>
        <w:t xml:space="preserve">(VIF) değerleri 2’den </w:t>
      </w:r>
      <w:r w:rsidR="001E1B8B" w:rsidRPr="00A434AB">
        <w:rPr>
          <w:rFonts w:ascii="Times New Roman" w:hAnsi="Times New Roman"/>
          <w:sz w:val="24"/>
          <w:szCs w:val="24"/>
          <w:lang w:val="tr-TR"/>
        </w:rPr>
        <w:t xml:space="preserve">düşük olup, çoklu doğrusal bağlantı olmadığına işaret etmektedir. Benzer şekilde değişen varyans problemi için hesaplanan </w:t>
      </w:r>
      <w:r w:rsidR="00257029">
        <w:rPr>
          <w:rFonts w:ascii="Times New Roman" w:hAnsi="Times New Roman"/>
          <w:sz w:val="24"/>
          <w:szCs w:val="24"/>
          <w:lang w:val="tr-TR"/>
        </w:rPr>
        <w:t>Breusch-Pagan/Cook-Weisberg t</w:t>
      </w:r>
      <w:r w:rsidR="00A434AB" w:rsidRPr="00A434AB">
        <w:rPr>
          <w:rFonts w:ascii="Times New Roman" w:hAnsi="Times New Roman"/>
          <w:sz w:val="24"/>
          <w:szCs w:val="24"/>
          <w:lang w:val="tr-TR"/>
        </w:rPr>
        <w:t>est</w:t>
      </w:r>
      <w:r w:rsidR="00A434AB">
        <w:rPr>
          <w:rFonts w:ascii="Times New Roman" w:hAnsi="Times New Roman"/>
          <w:sz w:val="24"/>
          <w:szCs w:val="24"/>
          <w:lang w:val="tr-TR"/>
        </w:rPr>
        <w:t xml:space="preserve"> sonuçları da Model 1 dışında değişen varyans probleminin olmadığını göstermektedir. Araştırmanın temel amacı çimento sektöründeki rekabet ile firma performansı arasında ilişki olup olmadığı ve eğer var ise bu ilişkinin özelliğinin belirlenmesidir. Bu kapsamda</w:t>
      </w:r>
      <w:r w:rsidR="00A434AB" w:rsidRPr="00A434AB">
        <w:rPr>
          <w:rFonts w:ascii="Times New Roman" w:hAnsi="Times New Roman"/>
          <w:sz w:val="24"/>
          <w:szCs w:val="24"/>
          <w:lang w:val="tr-TR"/>
        </w:rPr>
        <w:t xml:space="preserve"> </w:t>
      </w:r>
      <w:r w:rsidR="00A434AB">
        <w:rPr>
          <w:rFonts w:ascii="Times New Roman" w:hAnsi="Times New Roman"/>
          <w:sz w:val="24"/>
          <w:szCs w:val="24"/>
          <w:lang w:val="tr-TR"/>
        </w:rPr>
        <w:t>h</w:t>
      </w:r>
      <w:r w:rsidR="0075000C" w:rsidRPr="00A434AB">
        <w:rPr>
          <w:rFonts w:ascii="Times New Roman" w:hAnsi="Times New Roman"/>
          <w:sz w:val="24"/>
          <w:szCs w:val="24"/>
          <w:lang w:val="tr-TR"/>
        </w:rPr>
        <w:t>er iki analiz dönemi açısından elde edilen b</w:t>
      </w:r>
      <w:r w:rsidR="0000303F" w:rsidRPr="00A434AB">
        <w:rPr>
          <w:rFonts w:ascii="Times New Roman" w:hAnsi="Times New Roman"/>
          <w:sz w:val="24"/>
          <w:szCs w:val="24"/>
          <w:lang w:val="tr-TR"/>
        </w:rPr>
        <w:t>ulgulara göre</w:t>
      </w:r>
      <w:r w:rsidR="0075000C" w:rsidRPr="00A434AB">
        <w:rPr>
          <w:rFonts w:ascii="Times New Roman" w:hAnsi="Times New Roman"/>
          <w:sz w:val="24"/>
          <w:szCs w:val="24"/>
          <w:lang w:val="tr-TR"/>
        </w:rPr>
        <w:t>,</w:t>
      </w:r>
      <w:r w:rsidR="0000303F" w:rsidRPr="00A434AB">
        <w:rPr>
          <w:rFonts w:ascii="Times New Roman" w:hAnsi="Times New Roman"/>
          <w:sz w:val="24"/>
          <w:szCs w:val="24"/>
          <w:lang w:val="tr-TR"/>
        </w:rPr>
        <w:t xml:space="preserve"> endüstrideki rekabet düzeyi ile firma performansı arasında doğrusal olmayan regresyon ilişkisi bulunmaktadır</w:t>
      </w:r>
      <w:r w:rsidR="0000303F">
        <w:rPr>
          <w:rFonts w:ascii="Times New Roman" w:hAnsi="Times New Roman"/>
          <w:sz w:val="24"/>
          <w:szCs w:val="24"/>
          <w:lang w:val="tr-TR"/>
        </w:rPr>
        <w:t xml:space="preserve">. </w:t>
      </w:r>
      <w:r w:rsidR="00FE6E33">
        <w:rPr>
          <w:rFonts w:ascii="Times New Roman" w:hAnsi="Times New Roman"/>
          <w:sz w:val="24"/>
          <w:szCs w:val="24"/>
          <w:lang w:val="tr-TR"/>
        </w:rPr>
        <w:t xml:space="preserve">Bu bulgu literatürde </w:t>
      </w:r>
      <w:r w:rsidR="00FE6E33">
        <w:rPr>
          <w:rFonts w:ascii="Times New Roman" w:hAnsi="Times New Roman"/>
          <w:sz w:val="24"/>
          <w:szCs w:val="24"/>
          <w:lang w:val="tr-TR"/>
        </w:rPr>
        <w:lastRenderedPageBreak/>
        <w:t xml:space="preserve">yer alan </w:t>
      </w:r>
      <w:r w:rsidR="00FE6E33" w:rsidRPr="0054096D">
        <w:rPr>
          <w:rFonts w:ascii="Times New Roman" w:hAnsi="Times New Roman"/>
          <w:bCs/>
          <w:sz w:val="24"/>
          <w:szCs w:val="24"/>
          <w:lang w:val="tr-TR"/>
        </w:rPr>
        <w:t>Aghion ve diğerleri (2001)</w:t>
      </w:r>
      <w:r w:rsidR="00FE6E33" w:rsidRPr="00FE6E33">
        <w:rPr>
          <w:rFonts w:ascii="Times New Roman" w:hAnsi="Times New Roman"/>
          <w:sz w:val="24"/>
          <w:szCs w:val="24"/>
          <w:lang w:val="tr-TR"/>
        </w:rPr>
        <w:t xml:space="preserve"> </w:t>
      </w:r>
      <w:r w:rsidR="00FE6E33">
        <w:rPr>
          <w:rFonts w:ascii="Times New Roman" w:hAnsi="Times New Roman"/>
          <w:sz w:val="24"/>
          <w:szCs w:val="24"/>
          <w:lang w:val="tr-TR"/>
        </w:rPr>
        <w:t xml:space="preserve">ile </w:t>
      </w:r>
      <w:r w:rsidR="00FE6E33" w:rsidRPr="000B3613">
        <w:rPr>
          <w:rFonts w:ascii="Times New Roman" w:hAnsi="Times New Roman"/>
          <w:sz w:val="24"/>
          <w:szCs w:val="24"/>
          <w:lang w:val="tr-TR"/>
        </w:rPr>
        <w:t>Medvedev ve Zemplinerová (2005)</w:t>
      </w:r>
      <w:r w:rsidR="00FE6E33">
        <w:rPr>
          <w:rFonts w:ascii="Times New Roman" w:hAnsi="Times New Roman"/>
          <w:sz w:val="24"/>
          <w:szCs w:val="24"/>
          <w:lang w:val="tr-TR"/>
        </w:rPr>
        <w:t xml:space="preserve"> çalışmalarıyla uyumludur. E</w:t>
      </w:r>
      <w:r w:rsidR="0000303F">
        <w:rPr>
          <w:rFonts w:ascii="Times New Roman" w:hAnsi="Times New Roman"/>
          <w:sz w:val="24"/>
          <w:szCs w:val="24"/>
          <w:lang w:val="tr-TR"/>
        </w:rPr>
        <w:t>ndüstrideki rekabet düzeyindeki artış başlangıçta firma performansı üzerinde negatif etki yaparken, rekabetin yüksek seviyelerinde firma performansını pozitif olarak etkilediği anlaşılmaktadır.</w:t>
      </w:r>
      <w:r w:rsidR="0075000C">
        <w:rPr>
          <w:rFonts w:ascii="Times New Roman" w:hAnsi="Times New Roman"/>
          <w:sz w:val="24"/>
          <w:szCs w:val="24"/>
          <w:lang w:val="tr-TR"/>
        </w:rPr>
        <w:t xml:space="preserve"> </w:t>
      </w:r>
      <w:r w:rsidR="00344B1F">
        <w:rPr>
          <w:rFonts w:ascii="Times New Roman" w:hAnsi="Times New Roman"/>
          <w:sz w:val="24"/>
          <w:szCs w:val="24"/>
          <w:lang w:val="tr-TR"/>
        </w:rPr>
        <w:t>F</w:t>
      </w:r>
      <w:r w:rsidR="0075000C">
        <w:rPr>
          <w:rFonts w:ascii="Times New Roman" w:hAnsi="Times New Roman"/>
          <w:sz w:val="24"/>
          <w:szCs w:val="24"/>
          <w:lang w:val="tr-TR"/>
        </w:rPr>
        <w:t xml:space="preserve">irma büyüklüğünün performansa etkisi negatif yönlü olarak tespit edilmiş olup, firma ölçeği arttıkça </w:t>
      </w:r>
      <w:r w:rsidR="003951DC" w:rsidRPr="000B3613">
        <w:rPr>
          <w:rFonts w:ascii="Times New Roman" w:hAnsi="Times New Roman"/>
          <w:sz w:val="24"/>
          <w:szCs w:val="24"/>
          <w:lang w:val="tr-TR"/>
        </w:rPr>
        <w:t>sektördeki firmaların performans düzeylerin</w:t>
      </w:r>
      <w:r w:rsidR="0075000C">
        <w:rPr>
          <w:rFonts w:ascii="Times New Roman" w:hAnsi="Times New Roman"/>
          <w:sz w:val="24"/>
          <w:szCs w:val="24"/>
          <w:lang w:val="tr-TR"/>
        </w:rPr>
        <w:t xml:space="preserve">in </w:t>
      </w:r>
      <w:r w:rsidR="003951DC" w:rsidRPr="000B3613">
        <w:rPr>
          <w:rFonts w:ascii="Times New Roman" w:hAnsi="Times New Roman"/>
          <w:sz w:val="24"/>
          <w:szCs w:val="24"/>
          <w:lang w:val="tr-TR"/>
        </w:rPr>
        <w:t>azal</w:t>
      </w:r>
      <w:r w:rsidR="0075000C">
        <w:rPr>
          <w:rFonts w:ascii="Times New Roman" w:hAnsi="Times New Roman"/>
          <w:sz w:val="24"/>
          <w:szCs w:val="24"/>
          <w:lang w:val="tr-TR"/>
        </w:rPr>
        <w:t xml:space="preserve">dığı </w:t>
      </w:r>
      <w:r w:rsidR="003951DC" w:rsidRPr="000B3613">
        <w:rPr>
          <w:rFonts w:ascii="Times New Roman" w:hAnsi="Times New Roman"/>
          <w:sz w:val="24"/>
          <w:szCs w:val="24"/>
          <w:lang w:val="tr-TR"/>
        </w:rPr>
        <w:t xml:space="preserve">anlaşılmaktadır. </w:t>
      </w:r>
      <w:r w:rsidR="00C636B2" w:rsidRPr="000B3613">
        <w:rPr>
          <w:rFonts w:ascii="Times New Roman" w:hAnsi="Times New Roman"/>
          <w:sz w:val="24"/>
          <w:szCs w:val="24"/>
          <w:lang w:val="tr-TR"/>
        </w:rPr>
        <w:t>B</w:t>
      </w:r>
      <w:r w:rsidR="003951DC" w:rsidRPr="000B3613">
        <w:rPr>
          <w:rFonts w:ascii="Times New Roman" w:hAnsi="Times New Roman"/>
          <w:sz w:val="24"/>
          <w:szCs w:val="24"/>
          <w:lang w:val="tr-TR"/>
        </w:rPr>
        <w:t xml:space="preserve">enzer şekilde firmaların borçlanma düzeylerindeki artış, firma performansını etkileyerek daha düşük performans seviyelerine sahip olunmasına yol açmaktadır. </w:t>
      </w:r>
      <w:r w:rsidR="006E1DC5">
        <w:rPr>
          <w:rFonts w:ascii="Times New Roman" w:hAnsi="Times New Roman"/>
          <w:sz w:val="24"/>
          <w:szCs w:val="24"/>
          <w:lang w:val="tr-TR"/>
        </w:rPr>
        <w:t>Çimento</w:t>
      </w:r>
      <w:r w:rsidR="0075000C">
        <w:rPr>
          <w:rFonts w:ascii="Times New Roman" w:hAnsi="Times New Roman"/>
          <w:sz w:val="24"/>
          <w:szCs w:val="24"/>
          <w:lang w:val="tr-TR"/>
        </w:rPr>
        <w:t xml:space="preserve"> sektöründeki firmalarda duran varlıklara yapılan yatırımın artması halinde firma performansının azaldığı belirlenmiştir. Firmanın y</w:t>
      </w:r>
      <w:r w:rsidR="00E13283" w:rsidRPr="000B3613">
        <w:rPr>
          <w:rFonts w:ascii="Times New Roman" w:hAnsi="Times New Roman"/>
          <w:sz w:val="24"/>
          <w:szCs w:val="24"/>
          <w:lang w:val="tr-TR"/>
        </w:rPr>
        <w:t>atırım fırsatları</w:t>
      </w:r>
      <w:r w:rsidR="0075000C">
        <w:rPr>
          <w:rFonts w:ascii="Times New Roman" w:hAnsi="Times New Roman"/>
          <w:sz w:val="24"/>
          <w:szCs w:val="24"/>
          <w:lang w:val="tr-TR"/>
        </w:rPr>
        <w:t xml:space="preserve">ndaki artışın </w:t>
      </w:r>
      <w:r w:rsidR="00E13283" w:rsidRPr="000B3613">
        <w:rPr>
          <w:rFonts w:ascii="Times New Roman" w:hAnsi="Times New Roman"/>
          <w:sz w:val="24"/>
          <w:szCs w:val="24"/>
          <w:lang w:val="tr-TR"/>
        </w:rPr>
        <w:t>performans</w:t>
      </w:r>
      <w:r w:rsidR="0075000C">
        <w:rPr>
          <w:rFonts w:ascii="Times New Roman" w:hAnsi="Times New Roman"/>
          <w:sz w:val="24"/>
          <w:szCs w:val="24"/>
          <w:lang w:val="tr-TR"/>
        </w:rPr>
        <w:t>a etkisi konusunda ise, araştırma modellerinin tamamında pozitif yönlü ancak sadece bir modelde istatistiksel açıdan anlamlı pozitif ilişki bulgusuna ulaşılmıştır</w:t>
      </w:r>
      <w:r w:rsidR="00AC55C9" w:rsidRPr="000B3613">
        <w:rPr>
          <w:rFonts w:ascii="Times New Roman" w:hAnsi="Times New Roman"/>
          <w:sz w:val="24"/>
          <w:szCs w:val="24"/>
          <w:lang w:val="tr-TR"/>
        </w:rPr>
        <w:t>.</w:t>
      </w:r>
      <w:r w:rsidR="0075000C">
        <w:rPr>
          <w:rFonts w:ascii="Times New Roman" w:hAnsi="Times New Roman"/>
          <w:sz w:val="24"/>
          <w:szCs w:val="24"/>
          <w:lang w:val="tr-TR"/>
        </w:rPr>
        <w:t xml:space="preserve"> Benzer şekilde </w:t>
      </w:r>
      <w:r w:rsidR="003A7B10">
        <w:rPr>
          <w:rFonts w:ascii="Times New Roman" w:hAnsi="Times New Roman"/>
          <w:sz w:val="24"/>
          <w:szCs w:val="24"/>
          <w:lang w:val="tr-TR"/>
        </w:rPr>
        <w:t xml:space="preserve">Dağıtılmayan Kârlar </w:t>
      </w:r>
      <w:r w:rsidR="0075000C">
        <w:rPr>
          <w:rFonts w:ascii="Times New Roman" w:hAnsi="Times New Roman"/>
          <w:sz w:val="24"/>
          <w:szCs w:val="24"/>
          <w:lang w:val="tr-TR"/>
        </w:rPr>
        <w:t xml:space="preserve">ile performans arasındaki ilişkinin pozitif yönlü olduğuna dair </w:t>
      </w:r>
      <w:r w:rsidR="00AD7BCE">
        <w:rPr>
          <w:rFonts w:ascii="Times New Roman" w:hAnsi="Times New Roman"/>
          <w:sz w:val="24"/>
          <w:szCs w:val="24"/>
          <w:lang w:val="tr-TR"/>
        </w:rPr>
        <w:t xml:space="preserve">bulgu elde edilmiştir. Net </w:t>
      </w:r>
      <w:r w:rsidR="008D3EEC">
        <w:rPr>
          <w:rFonts w:ascii="Times New Roman" w:hAnsi="Times New Roman"/>
          <w:sz w:val="24"/>
          <w:szCs w:val="24"/>
          <w:lang w:val="tr-TR"/>
        </w:rPr>
        <w:t>ç</w:t>
      </w:r>
      <w:r w:rsidR="00AD7BCE">
        <w:rPr>
          <w:rFonts w:ascii="Times New Roman" w:hAnsi="Times New Roman"/>
          <w:sz w:val="24"/>
          <w:szCs w:val="24"/>
          <w:lang w:val="tr-TR"/>
        </w:rPr>
        <w:t xml:space="preserve">alışma </w:t>
      </w:r>
      <w:r w:rsidR="008D3EEC">
        <w:rPr>
          <w:rFonts w:ascii="Times New Roman" w:hAnsi="Times New Roman"/>
          <w:sz w:val="24"/>
          <w:szCs w:val="24"/>
          <w:lang w:val="tr-TR"/>
        </w:rPr>
        <w:t>sermayesi o</w:t>
      </w:r>
      <w:r w:rsidR="00AD7BCE">
        <w:rPr>
          <w:rFonts w:ascii="Times New Roman" w:hAnsi="Times New Roman"/>
          <w:sz w:val="24"/>
          <w:szCs w:val="24"/>
          <w:lang w:val="tr-TR"/>
        </w:rPr>
        <w:t xml:space="preserve">ranının performansa etkisi açıdan anlamlı bir bulguya ulaşılamamıştır. Makroekonomik bir faktör olarak modele ilave edilen </w:t>
      </w:r>
      <w:r w:rsidR="00AB0577">
        <w:rPr>
          <w:rFonts w:ascii="Times New Roman" w:hAnsi="Times New Roman"/>
          <w:sz w:val="24"/>
          <w:szCs w:val="24"/>
          <w:lang w:val="tr-TR"/>
        </w:rPr>
        <w:t>GSYİH’deki</w:t>
      </w:r>
      <w:r w:rsidR="00AD7BCE">
        <w:rPr>
          <w:rFonts w:ascii="Times New Roman" w:hAnsi="Times New Roman"/>
          <w:sz w:val="24"/>
          <w:szCs w:val="24"/>
          <w:lang w:val="tr-TR"/>
        </w:rPr>
        <w:t xml:space="preserve"> büyüme değişkeni, faaliyette bulunan ekonomiye ait makro etkilerin analiz sürecinde dikkate alınmasına olanak sağlamaktadır. </w:t>
      </w:r>
      <w:r w:rsidR="00AB0577">
        <w:rPr>
          <w:rFonts w:ascii="Times New Roman" w:hAnsi="Times New Roman"/>
          <w:sz w:val="24"/>
          <w:szCs w:val="24"/>
          <w:lang w:val="tr-TR"/>
        </w:rPr>
        <w:t>GSYİH’deki</w:t>
      </w:r>
      <w:r w:rsidR="00AD7BCE">
        <w:rPr>
          <w:rFonts w:ascii="Times New Roman" w:hAnsi="Times New Roman"/>
          <w:sz w:val="24"/>
          <w:szCs w:val="24"/>
          <w:lang w:val="tr-TR"/>
        </w:rPr>
        <w:t xml:space="preserve"> büyüme oranı ile performans arasında pozitif ilişki olduğu saptanmıştır. Bu bulgu, genel ekonomik konjonktürün </w:t>
      </w:r>
      <w:r w:rsidR="00D90396">
        <w:rPr>
          <w:rFonts w:ascii="Times New Roman" w:hAnsi="Times New Roman"/>
          <w:sz w:val="24"/>
          <w:szCs w:val="24"/>
          <w:lang w:val="tr-TR"/>
        </w:rPr>
        <w:t>uygun</w:t>
      </w:r>
      <w:r w:rsidR="00AD7BCE">
        <w:rPr>
          <w:rFonts w:ascii="Times New Roman" w:hAnsi="Times New Roman"/>
          <w:sz w:val="24"/>
          <w:szCs w:val="24"/>
          <w:lang w:val="tr-TR"/>
        </w:rPr>
        <w:t xml:space="preserve"> olduğu dönemlerde firmaların daha yüksek performans seviyelerine ulaştıkları hakkında fikir vermektedir.  </w:t>
      </w:r>
    </w:p>
    <w:p w:rsidR="00AD7BCE" w:rsidRDefault="00AD7BCE" w:rsidP="0075000C">
      <w:pPr>
        <w:ind w:firstLine="0"/>
        <w:rPr>
          <w:rFonts w:ascii="Times New Roman" w:hAnsi="Times New Roman"/>
          <w:sz w:val="24"/>
          <w:szCs w:val="24"/>
          <w:lang w:val="tr-TR"/>
        </w:rPr>
      </w:pPr>
    </w:p>
    <w:p w:rsidR="006070F8" w:rsidRPr="000B3613" w:rsidRDefault="00CE5C0C" w:rsidP="0075000C">
      <w:pPr>
        <w:ind w:firstLine="0"/>
        <w:rPr>
          <w:rFonts w:ascii="Times New Roman" w:hAnsi="Times New Roman"/>
          <w:sz w:val="24"/>
          <w:szCs w:val="24"/>
          <w:lang w:val="tr-TR"/>
        </w:rPr>
      </w:pPr>
      <w:r w:rsidRPr="000B3613">
        <w:rPr>
          <w:rFonts w:ascii="Times New Roman" w:hAnsi="Times New Roman"/>
          <w:sz w:val="24"/>
          <w:szCs w:val="24"/>
          <w:lang w:val="tr-TR"/>
        </w:rPr>
        <w:t>E</w:t>
      </w:r>
      <w:r w:rsidR="003951DC" w:rsidRPr="000B3613">
        <w:rPr>
          <w:rFonts w:ascii="Times New Roman" w:hAnsi="Times New Roman"/>
          <w:sz w:val="24"/>
          <w:szCs w:val="24"/>
          <w:lang w:val="tr-TR"/>
        </w:rPr>
        <w:t xml:space="preserve">ndüstrideki rekabet düzeyinin yanında </w:t>
      </w:r>
      <w:r w:rsidR="00D90396">
        <w:rPr>
          <w:rFonts w:ascii="Times New Roman" w:hAnsi="Times New Roman"/>
          <w:sz w:val="24"/>
          <w:szCs w:val="24"/>
          <w:lang w:val="tr-TR"/>
        </w:rPr>
        <w:t xml:space="preserve">bir </w:t>
      </w:r>
      <w:r w:rsidR="003951DC" w:rsidRPr="000B3613">
        <w:rPr>
          <w:rFonts w:ascii="Times New Roman" w:hAnsi="Times New Roman"/>
          <w:sz w:val="24"/>
          <w:szCs w:val="24"/>
          <w:lang w:val="tr-TR"/>
        </w:rPr>
        <w:t>diğer önemli bir unsur ise, genel ekonomik konj</w:t>
      </w:r>
      <w:r w:rsidR="00B83B28" w:rsidRPr="000B3613">
        <w:rPr>
          <w:rFonts w:ascii="Times New Roman" w:hAnsi="Times New Roman"/>
          <w:sz w:val="24"/>
          <w:szCs w:val="24"/>
          <w:lang w:val="tr-TR"/>
        </w:rPr>
        <w:t>o</w:t>
      </w:r>
      <w:r w:rsidR="003951DC" w:rsidRPr="000B3613">
        <w:rPr>
          <w:rFonts w:ascii="Times New Roman" w:hAnsi="Times New Roman"/>
          <w:sz w:val="24"/>
          <w:szCs w:val="24"/>
          <w:lang w:val="tr-TR"/>
        </w:rPr>
        <w:t xml:space="preserve">nktürün özelliğidir. Bu faktör, </w:t>
      </w:r>
      <w:r w:rsidR="00C636B2" w:rsidRPr="000B3613">
        <w:rPr>
          <w:rFonts w:ascii="Times New Roman" w:hAnsi="Times New Roman"/>
          <w:sz w:val="24"/>
          <w:szCs w:val="24"/>
          <w:lang w:val="tr-TR"/>
        </w:rPr>
        <w:t xml:space="preserve">GSYİH </w:t>
      </w:r>
      <w:r w:rsidR="003951DC" w:rsidRPr="000B3613">
        <w:rPr>
          <w:rFonts w:ascii="Times New Roman" w:hAnsi="Times New Roman"/>
          <w:sz w:val="24"/>
          <w:szCs w:val="24"/>
          <w:lang w:val="tr-TR"/>
        </w:rPr>
        <w:t xml:space="preserve">oranındaki yıllık büyüme üzerinden ölçülerek modele dahil edilmiştir. </w:t>
      </w:r>
      <w:r w:rsidR="006070F8" w:rsidRPr="000B3613">
        <w:rPr>
          <w:rFonts w:ascii="Times New Roman" w:hAnsi="Times New Roman"/>
          <w:sz w:val="24"/>
          <w:szCs w:val="24"/>
          <w:lang w:val="tr-TR"/>
        </w:rPr>
        <w:t xml:space="preserve">Analiz sonucunda ülke ekonomisindeki büyümenin iyi olduğu zamanlarda firmaların daha iyi performans gösterdikleri, </w:t>
      </w:r>
      <w:r w:rsidR="00AB0577">
        <w:rPr>
          <w:rFonts w:ascii="Times New Roman" w:hAnsi="Times New Roman"/>
          <w:sz w:val="24"/>
          <w:szCs w:val="24"/>
          <w:lang w:val="tr-TR"/>
        </w:rPr>
        <w:t>GSYİH’deki</w:t>
      </w:r>
      <w:r w:rsidR="00AC55C9" w:rsidRPr="000B3613">
        <w:rPr>
          <w:rFonts w:ascii="Times New Roman" w:hAnsi="Times New Roman"/>
          <w:sz w:val="24"/>
          <w:szCs w:val="24"/>
          <w:lang w:val="tr-TR"/>
        </w:rPr>
        <w:t xml:space="preserve"> </w:t>
      </w:r>
      <w:r w:rsidR="006070F8" w:rsidRPr="000B3613">
        <w:rPr>
          <w:rFonts w:ascii="Times New Roman" w:hAnsi="Times New Roman"/>
          <w:sz w:val="24"/>
          <w:szCs w:val="24"/>
          <w:lang w:val="tr-TR"/>
        </w:rPr>
        <w:t>büyüm</w:t>
      </w:r>
      <w:r w:rsidR="00B83B28" w:rsidRPr="000B3613">
        <w:rPr>
          <w:rFonts w:ascii="Times New Roman" w:hAnsi="Times New Roman"/>
          <w:sz w:val="24"/>
          <w:szCs w:val="24"/>
          <w:lang w:val="tr-TR"/>
        </w:rPr>
        <w:t>e</w:t>
      </w:r>
      <w:r w:rsidR="006070F8" w:rsidRPr="000B3613">
        <w:rPr>
          <w:rFonts w:ascii="Times New Roman" w:hAnsi="Times New Roman"/>
          <w:sz w:val="24"/>
          <w:szCs w:val="24"/>
          <w:lang w:val="tr-TR"/>
        </w:rPr>
        <w:t>n</w:t>
      </w:r>
      <w:r w:rsidR="00B83B28" w:rsidRPr="000B3613">
        <w:rPr>
          <w:rFonts w:ascii="Times New Roman" w:hAnsi="Times New Roman"/>
          <w:sz w:val="24"/>
          <w:szCs w:val="24"/>
          <w:lang w:val="tr-TR"/>
        </w:rPr>
        <w:t>in</w:t>
      </w:r>
      <w:r w:rsidR="006070F8" w:rsidRPr="000B3613">
        <w:rPr>
          <w:rFonts w:ascii="Times New Roman" w:hAnsi="Times New Roman"/>
          <w:sz w:val="24"/>
          <w:szCs w:val="24"/>
          <w:lang w:val="tr-TR"/>
        </w:rPr>
        <w:t xml:space="preserve"> performansı pozitif olarak etkilediği bulgusuna ulaşılmıştır. </w:t>
      </w:r>
    </w:p>
    <w:p w:rsidR="00B45BEE" w:rsidRPr="001E24A4" w:rsidRDefault="001E24A4" w:rsidP="001E24A4">
      <w:pPr>
        <w:spacing w:before="120" w:after="120"/>
        <w:ind w:firstLine="0"/>
        <w:rPr>
          <w:rFonts w:ascii="Times New Roman" w:hAnsi="Times New Roman"/>
          <w:b/>
          <w:sz w:val="24"/>
          <w:szCs w:val="24"/>
          <w:lang w:val="tr-TR"/>
        </w:rPr>
      </w:pPr>
      <w:r>
        <w:rPr>
          <w:rFonts w:ascii="Times New Roman" w:hAnsi="Times New Roman"/>
          <w:b/>
          <w:sz w:val="24"/>
          <w:szCs w:val="24"/>
          <w:lang w:val="tr-TR"/>
        </w:rPr>
        <w:t>5.</w:t>
      </w:r>
      <w:r w:rsidR="00BB4499">
        <w:rPr>
          <w:rFonts w:ascii="Times New Roman" w:hAnsi="Times New Roman"/>
          <w:b/>
          <w:sz w:val="24"/>
          <w:szCs w:val="24"/>
          <w:lang w:val="tr-TR"/>
        </w:rPr>
        <w:t xml:space="preserve"> </w:t>
      </w:r>
      <w:r w:rsidR="00347B31" w:rsidRPr="001E24A4">
        <w:rPr>
          <w:rFonts w:ascii="Times New Roman" w:hAnsi="Times New Roman"/>
          <w:b/>
          <w:sz w:val="24"/>
          <w:szCs w:val="24"/>
          <w:lang w:val="tr-TR"/>
        </w:rPr>
        <w:t>SONUÇ VE ÖNERİLER</w:t>
      </w:r>
    </w:p>
    <w:p w:rsidR="00D21480" w:rsidRDefault="00002DFF" w:rsidP="00C85B6E">
      <w:pPr>
        <w:ind w:firstLine="0"/>
        <w:rPr>
          <w:rFonts w:ascii="Times New Roman" w:hAnsi="Times New Roman"/>
          <w:sz w:val="24"/>
          <w:szCs w:val="24"/>
          <w:lang w:val="tr-TR"/>
        </w:rPr>
      </w:pPr>
      <w:r w:rsidRPr="000B3613">
        <w:rPr>
          <w:rFonts w:ascii="Times New Roman" w:hAnsi="Times New Roman"/>
          <w:sz w:val="24"/>
          <w:szCs w:val="24"/>
          <w:lang w:val="tr-TR"/>
        </w:rPr>
        <w:t xml:space="preserve">Rekabet ve firma performansı arasındaki ilişki, özellikle imalat işletmelerinde çok önemli bir konu olarak karşımıza çıkmaktadır. Rekabetin yoğunlaşması, maliyet kontrolü, verimlilik artışı ve inovasyon gibi alanlardaki kazanımlar yoluyla firmaların performanslarında artışa neden olabilmektedir. Ancak söz konusu kazanımların </w:t>
      </w:r>
      <w:r w:rsidR="00D21480">
        <w:rPr>
          <w:rFonts w:ascii="Times New Roman" w:hAnsi="Times New Roman"/>
          <w:sz w:val="24"/>
          <w:szCs w:val="24"/>
          <w:lang w:val="tr-TR"/>
        </w:rPr>
        <w:t xml:space="preserve">olmaması halinde </w:t>
      </w:r>
      <w:r w:rsidRPr="000B3613">
        <w:rPr>
          <w:rFonts w:ascii="Times New Roman" w:hAnsi="Times New Roman"/>
          <w:sz w:val="24"/>
          <w:szCs w:val="24"/>
          <w:lang w:val="tr-TR"/>
        </w:rPr>
        <w:t>firma performansında kayıplar ortaya çıkabilmektedir.</w:t>
      </w:r>
      <w:r w:rsidR="00D21480">
        <w:rPr>
          <w:rFonts w:ascii="Times New Roman" w:hAnsi="Times New Roman"/>
          <w:sz w:val="24"/>
          <w:szCs w:val="24"/>
          <w:lang w:val="tr-TR"/>
        </w:rPr>
        <w:t xml:space="preserve"> </w:t>
      </w:r>
      <w:r w:rsidRPr="000B3613">
        <w:rPr>
          <w:rFonts w:ascii="Times New Roman" w:hAnsi="Times New Roman"/>
          <w:sz w:val="24"/>
          <w:szCs w:val="24"/>
          <w:lang w:val="tr-TR"/>
        </w:rPr>
        <w:t xml:space="preserve">Bu çalışmada, sektörel rekabet düzeyinin Borsa İstanbul’da işlem gören </w:t>
      </w:r>
      <w:r w:rsidR="007F371C">
        <w:rPr>
          <w:rFonts w:ascii="Times New Roman" w:hAnsi="Times New Roman"/>
          <w:sz w:val="24"/>
          <w:szCs w:val="24"/>
          <w:lang w:val="tr-TR"/>
        </w:rPr>
        <w:t>çimento</w:t>
      </w:r>
      <w:r w:rsidRPr="000B3613">
        <w:rPr>
          <w:rFonts w:ascii="Times New Roman" w:hAnsi="Times New Roman"/>
          <w:sz w:val="24"/>
          <w:szCs w:val="24"/>
          <w:lang w:val="tr-TR"/>
        </w:rPr>
        <w:t xml:space="preserve"> şirketlerinin performansları üzerindeki etkisi araştırılmıştır. Ampirik modelde, firma performansı bağımlı değişken; aralarında rekabet düzeyinin de bulunduğu kontrol değişkenleri ise bağımsız değişkenler olarak </w:t>
      </w:r>
      <w:r w:rsidR="00D90396">
        <w:rPr>
          <w:rFonts w:ascii="Times New Roman" w:hAnsi="Times New Roman"/>
          <w:sz w:val="24"/>
          <w:szCs w:val="24"/>
          <w:lang w:val="tr-TR"/>
        </w:rPr>
        <w:t>kullanıl</w:t>
      </w:r>
      <w:r w:rsidR="00D21480">
        <w:rPr>
          <w:rFonts w:ascii="Times New Roman" w:hAnsi="Times New Roman"/>
          <w:sz w:val="24"/>
          <w:szCs w:val="24"/>
          <w:lang w:val="tr-TR"/>
        </w:rPr>
        <w:t xml:space="preserve">mıştır. </w:t>
      </w:r>
      <w:r w:rsidRPr="000B3613">
        <w:rPr>
          <w:rFonts w:ascii="Times New Roman" w:hAnsi="Times New Roman"/>
          <w:sz w:val="24"/>
          <w:szCs w:val="24"/>
          <w:lang w:val="tr-TR"/>
        </w:rPr>
        <w:t xml:space="preserve">Analiz sonuçları, </w:t>
      </w:r>
      <w:r w:rsidR="000A1854" w:rsidRPr="000B3613">
        <w:rPr>
          <w:rFonts w:ascii="Times New Roman" w:hAnsi="Times New Roman"/>
          <w:sz w:val="24"/>
          <w:szCs w:val="24"/>
          <w:lang w:val="tr-TR"/>
        </w:rPr>
        <w:t>sektör</w:t>
      </w:r>
      <w:r w:rsidR="00D21480">
        <w:rPr>
          <w:rFonts w:ascii="Times New Roman" w:hAnsi="Times New Roman"/>
          <w:sz w:val="24"/>
          <w:szCs w:val="24"/>
          <w:lang w:val="tr-TR"/>
        </w:rPr>
        <w:t xml:space="preserve">deki </w:t>
      </w:r>
      <w:r w:rsidRPr="000B3613">
        <w:rPr>
          <w:rFonts w:ascii="Times New Roman" w:hAnsi="Times New Roman"/>
          <w:sz w:val="24"/>
          <w:szCs w:val="24"/>
          <w:lang w:val="tr-TR"/>
        </w:rPr>
        <w:t>rekabet düzeyi</w:t>
      </w:r>
      <w:r w:rsidR="00D21480">
        <w:rPr>
          <w:rFonts w:ascii="Times New Roman" w:hAnsi="Times New Roman"/>
          <w:sz w:val="24"/>
          <w:szCs w:val="24"/>
          <w:lang w:val="tr-TR"/>
        </w:rPr>
        <w:t xml:space="preserve"> ile </w:t>
      </w:r>
      <w:r w:rsidRPr="000B3613">
        <w:rPr>
          <w:rFonts w:ascii="Times New Roman" w:hAnsi="Times New Roman"/>
          <w:sz w:val="24"/>
          <w:szCs w:val="24"/>
          <w:lang w:val="tr-TR"/>
        </w:rPr>
        <w:t>firma performansı</w:t>
      </w:r>
      <w:r w:rsidR="00D21480">
        <w:rPr>
          <w:rFonts w:ascii="Times New Roman" w:hAnsi="Times New Roman"/>
          <w:sz w:val="24"/>
          <w:szCs w:val="24"/>
          <w:lang w:val="tr-TR"/>
        </w:rPr>
        <w:t xml:space="preserve"> arasında doğrusal olmayan bir ilişki olduğu sonucuna ulaşılmıştır</w:t>
      </w:r>
      <w:r w:rsidR="000A1854" w:rsidRPr="000B3613">
        <w:rPr>
          <w:rFonts w:ascii="Times New Roman" w:hAnsi="Times New Roman"/>
          <w:sz w:val="24"/>
          <w:szCs w:val="24"/>
          <w:lang w:val="tr-TR"/>
        </w:rPr>
        <w:t>.</w:t>
      </w:r>
      <w:r w:rsidR="00D21480">
        <w:rPr>
          <w:rFonts w:ascii="Times New Roman" w:hAnsi="Times New Roman"/>
          <w:sz w:val="24"/>
          <w:szCs w:val="24"/>
          <w:lang w:val="tr-TR"/>
        </w:rPr>
        <w:t xml:space="preserve"> </w:t>
      </w:r>
    </w:p>
    <w:p w:rsidR="00D21480" w:rsidRDefault="00D21480" w:rsidP="00C85B6E">
      <w:pPr>
        <w:ind w:firstLine="0"/>
        <w:rPr>
          <w:rFonts w:ascii="Times New Roman" w:hAnsi="Times New Roman"/>
          <w:sz w:val="24"/>
          <w:szCs w:val="24"/>
          <w:lang w:val="tr-TR"/>
        </w:rPr>
      </w:pPr>
    </w:p>
    <w:p w:rsidR="00002DFF" w:rsidRDefault="00E13FE8" w:rsidP="00C85B6E">
      <w:pPr>
        <w:ind w:firstLine="0"/>
        <w:rPr>
          <w:rFonts w:ascii="Times New Roman" w:hAnsi="Times New Roman"/>
          <w:sz w:val="24"/>
          <w:szCs w:val="24"/>
          <w:lang w:val="tr-TR"/>
        </w:rPr>
      </w:pPr>
      <w:r>
        <w:rPr>
          <w:rFonts w:ascii="Times New Roman" w:hAnsi="Times New Roman"/>
          <w:sz w:val="24"/>
          <w:szCs w:val="24"/>
          <w:lang w:val="tr-TR"/>
        </w:rPr>
        <w:t>Çimento</w:t>
      </w:r>
      <w:r w:rsidR="00D21480">
        <w:rPr>
          <w:rFonts w:ascii="Times New Roman" w:hAnsi="Times New Roman"/>
          <w:sz w:val="24"/>
          <w:szCs w:val="24"/>
          <w:lang w:val="tr-TR"/>
        </w:rPr>
        <w:t xml:space="preserve"> sektöründe faaliyette bulunan firmaların performansları</w:t>
      </w:r>
      <w:r w:rsidR="00584ED3">
        <w:rPr>
          <w:rFonts w:ascii="Times New Roman" w:hAnsi="Times New Roman"/>
          <w:sz w:val="24"/>
          <w:szCs w:val="24"/>
          <w:lang w:val="tr-TR"/>
        </w:rPr>
        <w:t>nın</w:t>
      </w:r>
      <w:r w:rsidR="00D21480">
        <w:rPr>
          <w:rFonts w:ascii="Times New Roman" w:hAnsi="Times New Roman"/>
          <w:sz w:val="24"/>
          <w:szCs w:val="24"/>
          <w:lang w:val="tr-TR"/>
        </w:rPr>
        <w:t xml:space="preserve"> </w:t>
      </w:r>
      <w:r w:rsidR="00F92CBF">
        <w:rPr>
          <w:rFonts w:ascii="Times New Roman" w:hAnsi="Times New Roman"/>
          <w:sz w:val="24"/>
          <w:szCs w:val="24"/>
          <w:lang w:val="tr-TR"/>
        </w:rPr>
        <w:t xml:space="preserve">Borçlanma Oranı </w:t>
      </w:r>
      <w:r w:rsidR="00D21480">
        <w:rPr>
          <w:rFonts w:ascii="Times New Roman" w:hAnsi="Times New Roman"/>
          <w:sz w:val="24"/>
          <w:szCs w:val="24"/>
          <w:lang w:val="tr-TR"/>
        </w:rPr>
        <w:t xml:space="preserve">ve </w:t>
      </w:r>
      <w:r w:rsidR="00F92CBF">
        <w:rPr>
          <w:rFonts w:ascii="Times New Roman" w:hAnsi="Times New Roman"/>
          <w:sz w:val="24"/>
          <w:szCs w:val="24"/>
          <w:lang w:val="tr-TR"/>
        </w:rPr>
        <w:t xml:space="preserve">Duran Varlık Oranındaki </w:t>
      </w:r>
      <w:r w:rsidR="00D21480">
        <w:rPr>
          <w:rFonts w:ascii="Times New Roman" w:hAnsi="Times New Roman"/>
          <w:sz w:val="24"/>
          <w:szCs w:val="24"/>
          <w:lang w:val="tr-TR"/>
        </w:rPr>
        <w:t>artıştan olumsuz yönde etkilendiği saptanmıştır. D</w:t>
      </w:r>
      <w:r w:rsidR="00A0403E">
        <w:rPr>
          <w:rFonts w:ascii="Times New Roman" w:hAnsi="Times New Roman"/>
          <w:sz w:val="24"/>
          <w:szCs w:val="24"/>
          <w:lang w:val="tr-TR"/>
        </w:rPr>
        <w:t>iğer yandan bu firmaların performans</w:t>
      </w:r>
      <w:r w:rsidR="00584ED3">
        <w:rPr>
          <w:rFonts w:ascii="Times New Roman" w:hAnsi="Times New Roman"/>
          <w:sz w:val="24"/>
          <w:szCs w:val="24"/>
          <w:lang w:val="tr-TR"/>
        </w:rPr>
        <w:t>lar</w:t>
      </w:r>
      <w:r w:rsidR="00A0403E">
        <w:rPr>
          <w:rFonts w:ascii="Times New Roman" w:hAnsi="Times New Roman"/>
          <w:sz w:val="24"/>
          <w:szCs w:val="24"/>
          <w:lang w:val="tr-TR"/>
        </w:rPr>
        <w:t>ı</w:t>
      </w:r>
      <w:r w:rsidR="00584ED3">
        <w:rPr>
          <w:rFonts w:ascii="Times New Roman" w:hAnsi="Times New Roman"/>
          <w:sz w:val="24"/>
          <w:szCs w:val="24"/>
          <w:lang w:val="tr-TR"/>
        </w:rPr>
        <w:t>nın</w:t>
      </w:r>
      <w:r w:rsidR="00A0403E">
        <w:rPr>
          <w:rFonts w:ascii="Times New Roman" w:hAnsi="Times New Roman"/>
          <w:sz w:val="24"/>
          <w:szCs w:val="24"/>
          <w:lang w:val="tr-TR"/>
        </w:rPr>
        <w:t xml:space="preserve"> yatırım fırsatlarındaki ve </w:t>
      </w:r>
      <w:r w:rsidR="00AA5AA8">
        <w:rPr>
          <w:rFonts w:ascii="Times New Roman" w:hAnsi="Times New Roman"/>
          <w:sz w:val="24"/>
          <w:szCs w:val="24"/>
          <w:lang w:val="tr-TR"/>
        </w:rPr>
        <w:t xml:space="preserve">Dağıtılmayan Kârlar Oranındaki </w:t>
      </w:r>
      <w:r w:rsidR="00A0403E">
        <w:rPr>
          <w:rFonts w:ascii="Times New Roman" w:hAnsi="Times New Roman"/>
          <w:sz w:val="24"/>
          <w:szCs w:val="24"/>
          <w:lang w:val="tr-TR"/>
        </w:rPr>
        <w:t xml:space="preserve">artıştan olumlu yönde etkilendiği sonucuna ulaşılmıştır. Net </w:t>
      </w:r>
      <w:r w:rsidR="00AA5AA8">
        <w:rPr>
          <w:rFonts w:ascii="Times New Roman" w:hAnsi="Times New Roman"/>
          <w:sz w:val="24"/>
          <w:szCs w:val="24"/>
          <w:lang w:val="tr-TR"/>
        </w:rPr>
        <w:t>Çalışma Sermayesi Oranı ile p</w:t>
      </w:r>
      <w:r w:rsidR="00A0403E">
        <w:rPr>
          <w:rFonts w:ascii="Times New Roman" w:hAnsi="Times New Roman"/>
          <w:sz w:val="24"/>
          <w:szCs w:val="24"/>
          <w:lang w:val="tr-TR"/>
        </w:rPr>
        <w:t>erformans arasında anlamlı bir ilişki</w:t>
      </w:r>
      <w:r w:rsidR="00584ED3">
        <w:rPr>
          <w:rFonts w:ascii="Times New Roman" w:hAnsi="Times New Roman"/>
          <w:sz w:val="24"/>
          <w:szCs w:val="24"/>
          <w:lang w:val="tr-TR"/>
        </w:rPr>
        <w:t xml:space="preserve"> gözlenmemiştir. F</w:t>
      </w:r>
      <w:r w:rsidR="00A0403E">
        <w:rPr>
          <w:rFonts w:ascii="Times New Roman" w:hAnsi="Times New Roman"/>
          <w:sz w:val="24"/>
          <w:szCs w:val="24"/>
          <w:lang w:val="tr-TR"/>
        </w:rPr>
        <w:t>aaliyette bulunulan piyasadaki GSYİH düzeyindeki artış</w:t>
      </w:r>
      <w:r w:rsidR="00584ED3">
        <w:rPr>
          <w:rFonts w:ascii="Times New Roman" w:hAnsi="Times New Roman"/>
          <w:sz w:val="24"/>
          <w:szCs w:val="24"/>
          <w:lang w:val="tr-TR"/>
        </w:rPr>
        <w:t>ın</w:t>
      </w:r>
      <w:r w:rsidR="00A0403E">
        <w:rPr>
          <w:rFonts w:ascii="Times New Roman" w:hAnsi="Times New Roman"/>
          <w:sz w:val="24"/>
          <w:szCs w:val="24"/>
          <w:lang w:val="tr-TR"/>
        </w:rPr>
        <w:t xml:space="preserve"> firmaların daha yüksek performans seviyelerine ulaşmalarına katkı sağladığı tespit edilmiştir. </w:t>
      </w:r>
    </w:p>
    <w:p w:rsidR="00C85B6E" w:rsidRPr="000B3613" w:rsidRDefault="00C85B6E" w:rsidP="00C85B6E">
      <w:pPr>
        <w:ind w:firstLine="0"/>
        <w:rPr>
          <w:rFonts w:ascii="Times New Roman" w:hAnsi="Times New Roman"/>
          <w:sz w:val="24"/>
          <w:szCs w:val="24"/>
          <w:lang w:val="tr-TR"/>
        </w:rPr>
      </w:pPr>
    </w:p>
    <w:p w:rsidR="003438F6" w:rsidRDefault="00CE5C0C" w:rsidP="00C85B6E">
      <w:pPr>
        <w:ind w:firstLine="0"/>
        <w:rPr>
          <w:rFonts w:ascii="Times New Roman" w:hAnsi="Times New Roman"/>
          <w:sz w:val="24"/>
          <w:szCs w:val="24"/>
          <w:lang w:val="tr-TR"/>
        </w:rPr>
      </w:pPr>
      <w:r w:rsidRPr="000B3613">
        <w:rPr>
          <w:rFonts w:ascii="Times New Roman" w:hAnsi="Times New Roman"/>
          <w:sz w:val="24"/>
          <w:szCs w:val="24"/>
          <w:lang w:val="tr-TR"/>
        </w:rPr>
        <w:t>Endüstrideki rekabet düzeyindeki artış, piyasada</w:t>
      </w:r>
      <w:r w:rsidR="00B40F6A" w:rsidRPr="000B3613">
        <w:rPr>
          <w:rFonts w:ascii="Times New Roman" w:hAnsi="Times New Roman"/>
          <w:sz w:val="24"/>
          <w:szCs w:val="24"/>
          <w:lang w:val="tr-TR"/>
        </w:rPr>
        <w:t xml:space="preserve"> </w:t>
      </w:r>
      <w:r w:rsidRPr="000B3613">
        <w:rPr>
          <w:rFonts w:ascii="Times New Roman" w:hAnsi="Times New Roman"/>
          <w:sz w:val="24"/>
          <w:szCs w:val="24"/>
          <w:lang w:val="tr-TR"/>
        </w:rPr>
        <w:t>satış koşullarının giderek zorlaştığı</w:t>
      </w:r>
      <w:r w:rsidR="003438F6" w:rsidRPr="000B3613">
        <w:rPr>
          <w:rFonts w:ascii="Times New Roman" w:hAnsi="Times New Roman"/>
          <w:sz w:val="24"/>
          <w:szCs w:val="24"/>
          <w:lang w:val="tr-TR"/>
        </w:rPr>
        <w:t xml:space="preserve">nı göstermektedir. Artan rekabetin firmanın lehine sonuçlar yaratabilmesi için verimliliğin artırılması ve inovasyon faaliyetlerinin yoğunlaşması gerekmektedir. </w:t>
      </w:r>
      <w:r w:rsidR="005031F4" w:rsidRPr="000B3613">
        <w:rPr>
          <w:rFonts w:ascii="Times New Roman" w:hAnsi="Times New Roman"/>
          <w:sz w:val="24"/>
          <w:szCs w:val="24"/>
          <w:lang w:val="tr-TR"/>
        </w:rPr>
        <w:t xml:space="preserve">Analizlerde, aktif büyüklüğü ile ölçülen şirket büyüklüğünün performans üzerinde olumsuz etkisi olduğu </w:t>
      </w:r>
      <w:r w:rsidR="005031F4" w:rsidRPr="000B3613">
        <w:rPr>
          <w:rFonts w:ascii="Times New Roman" w:hAnsi="Times New Roman"/>
          <w:sz w:val="24"/>
          <w:szCs w:val="24"/>
          <w:lang w:val="tr-TR"/>
        </w:rPr>
        <w:lastRenderedPageBreak/>
        <w:t xml:space="preserve">belirlenmiştir. Bu sonuç </w:t>
      </w:r>
      <w:r w:rsidR="007F371C">
        <w:rPr>
          <w:rFonts w:ascii="Times New Roman" w:hAnsi="Times New Roman"/>
          <w:sz w:val="24"/>
          <w:szCs w:val="24"/>
          <w:lang w:val="tr-TR"/>
        </w:rPr>
        <w:t>çimento</w:t>
      </w:r>
      <w:r w:rsidR="005031F4" w:rsidRPr="000B3613">
        <w:rPr>
          <w:rFonts w:ascii="Times New Roman" w:hAnsi="Times New Roman"/>
          <w:sz w:val="24"/>
          <w:szCs w:val="24"/>
          <w:lang w:val="tr-TR"/>
        </w:rPr>
        <w:t xml:space="preserve"> şirketlerinin yatırımlarının verimli değerlendirileme</w:t>
      </w:r>
      <w:r w:rsidR="00D21480">
        <w:rPr>
          <w:rFonts w:ascii="Times New Roman" w:hAnsi="Times New Roman"/>
          <w:sz w:val="24"/>
          <w:szCs w:val="24"/>
          <w:lang w:val="tr-TR"/>
        </w:rPr>
        <w:t>diğin</w:t>
      </w:r>
      <w:r w:rsidR="00A0403E">
        <w:rPr>
          <w:rFonts w:ascii="Times New Roman" w:hAnsi="Times New Roman"/>
          <w:sz w:val="24"/>
          <w:szCs w:val="24"/>
          <w:lang w:val="tr-TR"/>
        </w:rPr>
        <w:t>e işaret etmektedir</w:t>
      </w:r>
      <w:r w:rsidR="00D21480">
        <w:rPr>
          <w:rFonts w:ascii="Times New Roman" w:hAnsi="Times New Roman"/>
          <w:sz w:val="24"/>
          <w:szCs w:val="24"/>
          <w:lang w:val="tr-TR"/>
        </w:rPr>
        <w:t xml:space="preserve">. </w:t>
      </w:r>
    </w:p>
    <w:p w:rsidR="00C85B6E" w:rsidRPr="000B3613" w:rsidRDefault="00C85B6E" w:rsidP="00C85B6E">
      <w:pPr>
        <w:ind w:firstLine="0"/>
        <w:rPr>
          <w:rFonts w:ascii="Times New Roman" w:hAnsi="Times New Roman"/>
          <w:sz w:val="24"/>
          <w:szCs w:val="24"/>
          <w:lang w:val="tr-TR"/>
        </w:rPr>
      </w:pPr>
    </w:p>
    <w:p w:rsidR="00B45BEE" w:rsidRPr="000B3613" w:rsidRDefault="00EB0BAF" w:rsidP="00C85B6E">
      <w:pPr>
        <w:ind w:firstLine="0"/>
        <w:rPr>
          <w:rFonts w:ascii="Times New Roman" w:hAnsi="Times New Roman"/>
          <w:sz w:val="24"/>
          <w:szCs w:val="24"/>
          <w:lang w:val="tr-TR"/>
        </w:rPr>
      </w:pPr>
      <w:r w:rsidRPr="000B3613">
        <w:rPr>
          <w:rFonts w:ascii="Times New Roman" w:hAnsi="Times New Roman"/>
          <w:sz w:val="24"/>
          <w:szCs w:val="24"/>
          <w:lang w:val="tr-TR"/>
        </w:rPr>
        <w:t>Bu çalışmada, B</w:t>
      </w:r>
      <w:r w:rsidR="00A0403E">
        <w:rPr>
          <w:rFonts w:ascii="Times New Roman" w:hAnsi="Times New Roman"/>
          <w:sz w:val="24"/>
          <w:szCs w:val="24"/>
          <w:lang w:val="tr-TR"/>
        </w:rPr>
        <w:t xml:space="preserve">orsa İstanbul’da kayıtlı </w:t>
      </w:r>
      <w:r w:rsidR="007F371C">
        <w:rPr>
          <w:rFonts w:ascii="Times New Roman" w:hAnsi="Times New Roman"/>
          <w:sz w:val="24"/>
          <w:szCs w:val="24"/>
          <w:lang w:val="tr-TR"/>
        </w:rPr>
        <w:t>çimento</w:t>
      </w:r>
      <w:r w:rsidRPr="000B3613">
        <w:rPr>
          <w:rFonts w:ascii="Times New Roman" w:hAnsi="Times New Roman"/>
          <w:sz w:val="24"/>
          <w:szCs w:val="24"/>
          <w:lang w:val="tr-TR"/>
        </w:rPr>
        <w:t xml:space="preserve"> şirketleri ile sınırlı bir analiz yapılmış ve önemli bulgular elde edilmiştir. Yeni çalışmalar, iki yönden gelişme sağlayabilecektir. Birincisi, </w:t>
      </w:r>
      <w:r w:rsidR="007F371C">
        <w:rPr>
          <w:rFonts w:ascii="Times New Roman" w:hAnsi="Times New Roman"/>
          <w:sz w:val="24"/>
          <w:szCs w:val="24"/>
          <w:lang w:val="tr-TR"/>
        </w:rPr>
        <w:t>çimento</w:t>
      </w:r>
      <w:r w:rsidRPr="000B3613">
        <w:rPr>
          <w:rFonts w:ascii="Times New Roman" w:hAnsi="Times New Roman"/>
          <w:sz w:val="24"/>
          <w:szCs w:val="24"/>
          <w:lang w:val="tr-TR"/>
        </w:rPr>
        <w:t xml:space="preserve"> sektörü yanında diğer sektörler </w:t>
      </w:r>
      <w:r w:rsidR="00A0403E">
        <w:rPr>
          <w:rFonts w:ascii="Times New Roman" w:hAnsi="Times New Roman"/>
          <w:sz w:val="24"/>
          <w:szCs w:val="24"/>
          <w:lang w:val="tr-TR"/>
        </w:rPr>
        <w:t>açısından da</w:t>
      </w:r>
      <w:r w:rsidRPr="000B3613">
        <w:rPr>
          <w:rFonts w:ascii="Times New Roman" w:hAnsi="Times New Roman"/>
          <w:sz w:val="24"/>
          <w:szCs w:val="24"/>
          <w:lang w:val="tr-TR"/>
        </w:rPr>
        <w:t xml:space="preserve"> benzer </w:t>
      </w:r>
      <w:r w:rsidR="00A0403E">
        <w:rPr>
          <w:rFonts w:ascii="Times New Roman" w:hAnsi="Times New Roman"/>
          <w:sz w:val="24"/>
          <w:szCs w:val="24"/>
          <w:lang w:val="tr-TR"/>
        </w:rPr>
        <w:t xml:space="preserve">ilişkilerin incelendiği </w:t>
      </w:r>
      <w:r w:rsidRPr="000B3613">
        <w:rPr>
          <w:rFonts w:ascii="Times New Roman" w:hAnsi="Times New Roman"/>
          <w:sz w:val="24"/>
          <w:szCs w:val="24"/>
          <w:lang w:val="tr-TR"/>
        </w:rPr>
        <w:t>analizler ger</w:t>
      </w:r>
      <w:r w:rsidR="002F35CE" w:rsidRPr="000B3613">
        <w:rPr>
          <w:rFonts w:ascii="Times New Roman" w:hAnsi="Times New Roman"/>
          <w:sz w:val="24"/>
          <w:szCs w:val="24"/>
          <w:lang w:val="tr-TR"/>
        </w:rPr>
        <w:t>ç</w:t>
      </w:r>
      <w:r w:rsidRPr="000B3613">
        <w:rPr>
          <w:rFonts w:ascii="Times New Roman" w:hAnsi="Times New Roman"/>
          <w:sz w:val="24"/>
          <w:szCs w:val="24"/>
          <w:lang w:val="tr-TR"/>
        </w:rPr>
        <w:t>e</w:t>
      </w:r>
      <w:r w:rsidR="002F35CE" w:rsidRPr="000B3613">
        <w:rPr>
          <w:rFonts w:ascii="Times New Roman" w:hAnsi="Times New Roman"/>
          <w:sz w:val="24"/>
          <w:szCs w:val="24"/>
          <w:lang w:val="tr-TR"/>
        </w:rPr>
        <w:t>k</w:t>
      </w:r>
      <w:r w:rsidRPr="000B3613">
        <w:rPr>
          <w:rFonts w:ascii="Times New Roman" w:hAnsi="Times New Roman"/>
          <w:sz w:val="24"/>
          <w:szCs w:val="24"/>
          <w:lang w:val="tr-TR"/>
        </w:rPr>
        <w:t>le</w:t>
      </w:r>
      <w:r w:rsidR="00617B31">
        <w:rPr>
          <w:rFonts w:ascii="Times New Roman" w:hAnsi="Times New Roman"/>
          <w:sz w:val="24"/>
          <w:szCs w:val="24"/>
          <w:lang w:val="tr-TR"/>
        </w:rPr>
        <w:t>ştirilebilir. İkincisi, uluslar</w:t>
      </w:r>
      <w:r w:rsidRPr="000B3613">
        <w:rPr>
          <w:rFonts w:ascii="Times New Roman" w:hAnsi="Times New Roman"/>
          <w:sz w:val="24"/>
          <w:szCs w:val="24"/>
          <w:lang w:val="tr-TR"/>
        </w:rPr>
        <w:t xml:space="preserve">arası karşılaştırmalar aracılığıyla performans ve rekabet ilişkisinin </w:t>
      </w:r>
      <w:r w:rsidR="00A0403E">
        <w:rPr>
          <w:rFonts w:ascii="Times New Roman" w:hAnsi="Times New Roman"/>
          <w:sz w:val="24"/>
          <w:szCs w:val="24"/>
          <w:lang w:val="tr-TR"/>
        </w:rPr>
        <w:t xml:space="preserve">farklı ekonomik yapıya sahip </w:t>
      </w:r>
      <w:r w:rsidRPr="000B3613">
        <w:rPr>
          <w:rFonts w:ascii="Times New Roman" w:hAnsi="Times New Roman"/>
          <w:sz w:val="24"/>
          <w:szCs w:val="24"/>
          <w:lang w:val="tr-TR"/>
        </w:rPr>
        <w:t>piyasalarda</w:t>
      </w:r>
      <w:r w:rsidR="00A0403E">
        <w:rPr>
          <w:rFonts w:ascii="Times New Roman" w:hAnsi="Times New Roman"/>
          <w:sz w:val="24"/>
          <w:szCs w:val="24"/>
          <w:lang w:val="tr-TR"/>
        </w:rPr>
        <w:t xml:space="preserve"> nasıl şekillendiği </w:t>
      </w:r>
      <w:r w:rsidRPr="000B3613">
        <w:rPr>
          <w:rFonts w:ascii="Times New Roman" w:hAnsi="Times New Roman"/>
          <w:sz w:val="24"/>
          <w:szCs w:val="24"/>
          <w:lang w:val="tr-TR"/>
        </w:rPr>
        <w:t>araştırılabilir.</w:t>
      </w:r>
      <w:r w:rsidR="00A0403E">
        <w:rPr>
          <w:rFonts w:ascii="Times New Roman" w:hAnsi="Times New Roman"/>
          <w:sz w:val="24"/>
          <w:szCs w:val="24"/>
          <w:lang w:val="tr-TR"/>
        </w:rPr>
        <w:t xml:space="preserve"> Bu çalışmadan elde edilen bulgular</w:t>
      </w:r>
      <w:r w:rsidR="00584ED3">
        <w:rPr>
          <w:rFonts w:ascii="Times New Roman" w:hAnsi="Times New Roman"/>
          <w:sz w:val="24"/>
          <w:szCs w:val="24"/>
          <w:lang w:val="tr-TR"/>
        </w:rPr>
        <w:t>ın</w:t>
      </w:r>
      <w:r w:rsidR="00A0403E">
        <w:rPr>
          <w:rFonts w:ascii="Times New Roman" w:hAnsi="Times New Roman"/>
          <w:sz w:val="24"/>
          <w:szCs w:val="24"/>
          <w:lang w:val="tr-TR"/>
        </w:rPr>
        <w:t xml:space="preserve"> </w:t>
      </w:r>
      <w:r w:rsidR="00584ED3">
        <w:rPr>
          <w:rFonts w:ascii="Times New Roman" w:hAnsi="Times New Roman"/>
          <w:sz w:val="24"/>
          <w:szCs w:val="24"/>
          <w:lang w:val="tr-TR"/>
        </w:rPr>
        <w:t xml:space="preserve">bu </w:t>
      </w:r>
      <w:r w:rsidR="00A0403E">
        <w:rPr>
          <w:rFonts w:ascii="Times New Roman" w:hAnsi="Times New Roman"/>
          <w:sz w:val="24"/>
          <w:szCs w:val="24"/>
          <w:lang w:val="tr-TR"/>
        </w:rPr>
        <w:t>konu</w:t>
      </w:r>
      <w:r w:rsidR="00584ED3">
        <w:rPr>
          <w:rFonts w:ascii="Times New Roman" w:hAnsi="Times New Roman"/>
          <w:sz w:val="24"/>
          <w:szCs w:val="24"/>
          <w:lang w:val="tr-TR"/>
        </w:rPr>
        <w:t>d</w:t>
      </w:r>
      <w:r w:rsidR="00A0403E">
        <w:rPr>
          <w:rFonts w:ascii="Times New Roman" w:hAnsi="Times New Roman"/>
          <w:sz w:val="24"/>
          <w:szCs w:val="24"/>
          <w:lang w:val="tr-TR"/>
        </w:rPr>
        <w:t xml:space="preserve">a yapılacak diğer çalışmalara ışık tutması beklenmektedir. </w:t>
      </w:r>
      <w:r w:rsidRPr="000B3613">
        <w:rPr>
          <w:rFonts w:ascii="Times New Roman" w:hAnsi="Times New Roman"/>
          <w:sz w:val="24"/>
          <w:szCs w:val="24"/>
          <w:lang w:val="tr-TR"/>
        </w:rPr>
        <w:t xml:space="preserve"> </w:t>
      </w:r>
    </w:p>
    <w:p w:rsidR="00E77D98" w:rsidRPr="000B3613" w:rsidRDefault="00E77D98" w:rsidP="00B837DD">
      <w:pPr>
        <w:spacing w:before="120" w:after="120"/>
        <w:ind w:firstLine="0"/>
        <w:rPr>
          <w:rFonts w:ascii="Times New Roman" w:hAnsi="Times New Roman"/>
          <w:sz w:val="24"/>
          <w:szCs w:val="24"/>
          <w:lang w:val="tr-TR"/>
        </w:rPr>
      </w:pPr>
    </w:p>
    <w:p w:rsidR="00B45BEE" w:rsidRDefault="00347B31" w:rsidP="00AA4D8F">
      <w:pPr>
        <w:pStyle w:val="ListeParagraf"/>
        <w:spacing w:before="120" w:after="120"/>
        <w:ind w:firstLine="0"/>
        <w:rPr>
          <w:rFonts w:ascii="Times New Roman" w:hAnsi="Times New Roman"/>
          <w:b/>
          <w:sz w:val="24"/>
          <w:szCs w:val="24"/>
          <w:lang w:val="tr-TR"/>
        </w:rPr>
      </w:pPr>
      <w:r w:rsidRPr="00617B31">
        <w:rPr>
          <w:rFonts w:ascii="Times New Roman" w:hAnsi="Times New Roman"/>
          <w:b/>
          <w:sz w:val="24"/>
          <w:szCs w:val="24"/>
          <w:lang w:val="tr-TR"/>
        </w:rPr>
        <w:t>KAYNAKÇA</w:t>
      </w:r>
    </w:p>
    <w:p w:rsidR="00AA4D8F" w:rsidRPr="00617B31" w:rsidRDefault="00AA4D8F" w:rsidP="00AA4D8F">
      <w:pPr>
        <w:pStyle w:val="ListeParagraf"/>
        <w:spacing w:before="120" w:after="120"/>
        <w:ind w:firstLine="0"/>
        <w:rPr>
          <w:rFonts w:ascii="Times New Roman" w:hAnsi="Times New Roman"/>
          <w:b/>
          <w:sz w:val="24"/>
          <w:szCs w:val="24"/>
          <w:lang w:val="tr-TR"/>
        </w:rPr>
      </w:pPr>
    </w:p>
    <w:p w:rsidR="0054096D" w:rsidRDefault="0054096D" w:rsidP="00AA4D8F">
      <w:pPr>
        <w:pStyle w:val="ListeParagraf"/>
        <w:numPr>
          <w:ilvl w:val="0"/>
          <w:numId w:val="9"/>
        </w:numPr>
        <w:spacing w:before="120" w:after="120"/>
        <w:rPr>
          <w:rFonts w:ascii="Times New Roman" w:hAnsi="Times New Roman"/>
          <w:bCs/>
          <w:sz w:val="24"/>
          <w:szCs w:val="24"/>
        </w:rPr>
      </w:pPr>
      <w:r w:rsidRPr="00617B31">
        <w:rPr>
          <w:rFonts w:ascii="Times New Roman" w:hAnsi="Times New Roman"/>
          <w:bCs/>
          <w:sz w:val="24"/>
          <w:szCs w:val="24"/>
        </w:rPr>
        <w:t>A</w:t>
      </w:r>
      <w:r w:rsidR="00AA5AA8">
        <w:rPr>
          <w:rFonts w:ascii="Times New Roman" w:hAnsi="Times New Roman"/>
          <w:bCs/>
          <w:sz w:val="24"/>
          <w:szCs w:val="24"/>
        </w:rPr>
        <w:t>GHION, P., C. HARRIS, P. HOWITT</w:t>
      </w:r>
      <w:r w:rsidRPr="00617B31">
        <w:rPr>
          <w:rFonts w:ascii="Times New Roman" w:hAnsi="Times New Roman"/>
          <w:bCs/>
          <w:sz w:val="24"/>
          <w:szCs w:val="24"/>
        </w:rPr>
        <w:t xml:space="preserve"> ve J. VICKERS, (2001), </w:t>
      </w:r>
      <w:r w:rsidRPr="00617B31">
        <w:rPr>
          <w:rFonts w:ascii="Times New Roman" w:hAnsi="Times New Roman"/>
          <w:b/>
          <w:bCs/>
          <w:sz w:val="24"/>
          <w:szCs w:val="24"/>
        </w:rPr>
        <w:t xml:space="preserve">Competition, Imitation and Growth with Step-by-Step Innovation, </w:t>
      </w:r>
      <w:r w:rsidRPr="00617B31">
        <w:rPr>
          <w:rFonts w:ascii="Times New Roman" w:hAnsi="Times New Roman"/>
          <w:bCs/>
          <w:sz w:val="24"/>
          <w:szCs w:val="24"/>
        </w:rPr>
        <w:t>Review of Economic Studies, 68</w:t>
      </w:r>
      <w:r w:rsidR="00B80414">
        <w:rPr>
          <w:rFonts w:ascii="Times New Roman" w:hAnsi="Times New Roman"/>
          <w:bCs/>
          <w:sz w:val="24"/>
          <w:szCs w:val="24"/>
        </w:rPr>
        <w:t xml:space="preserve"> </w:t>
      </w:r>
      <w:r w:rsidRPr="00617B31">
        <w:rPr>
          <w:rFonts w:ascii="Times New Roman" w:hAnsi="Times New Roman"/>
          <w:bCs/>
          <w:sz w:val="24"/>
          <w:szCs w:val="24"/>
        </w:rPr>
        <w:t>(3), July, 467-492.</w:t>
      </w:r>
    </w:p>
    <w:p w:rsidR="00AA5AA8" w:rsidRPr="00617B31" w:rsidRDefault="00AA5AA8" w:rsidP="00AA5AA8">
      <w:pPr>
        <w:pStyle w:val="ListeParagraf"/>
        <w:spacing w:before="120" w:after="120"/>
        <w:ind w:firstLine="0"/>
        <w:rPr>
          <w:rFonts w:ascii="Times New Roman" w:hAnsi="Times New Roman"/>
          <w:bCs/>
          <w:sz w:val="24"/>
          <w:szCs w:val="24"/>
        </w:rPr>
      </w:pPr>
    </w:p>
    <w:p w:rsidR="00E024F9" w:rsidRDefault="00C27730" w:rsidP="00617B31">
      <w:pPr>
        <w:pStyle w:val="ListeParagraf"/>
        <w:numPr>
          <w:ilvl w:val="0"/>
          <w:numId w:val="9"/>
        </w:numPr>
        <w:spacing w:before="120" w:after="120"/>
        <w:rPr>
          <w:rFonts w:ascii="Times New Roman" w:hAnsi="Times New Roman"/>
          <w:bCs/>
          <w:sz w:val="24"/>
          <w:szCs w:val="24"/>
        </w:rPr>
      </w:pPr>
      <w:r w:rsidRPr="00617B31">
        <w:rPr>
          <w:rFonts w:ascii="Times New Roman" w:hAnsi="Times New Roman"/>
          <w:bCs/>
          <w:sz w:val="24"/>
          <w:szCs w:val="24"/>
        </w:rPr>
        <w:t>AL-RFOU</w:t>
      </w:r>
      <w:r w:rsidR="00E024F9" w:rsidRPr="00617B31">
        <w:rPr>
          <w:rFonts w:ascii="Times New Roman" w:hAnsi="Times New Roman"/>
          <w:bCs/>
          <w:sz w:val="24"/>
          <w:szCs w:val="24"/>
        </w:rPr>
        <w:t>, A</w:t>
      </w:r>
      <w:r w:rsidR="00184D9B" w:rsidRPr="00617B31">
        <w:rPr>
          <w:rFonts w:ascii="Times New Roman" w:hAnsi="Times New Roman"/>
          <w:bCs/>
          <w:sz w:val="24"/>
          <w:szCs w:val="24"/>
        </w:rPr>
        <w:t xml:space="preserve">. </w:t>
      </w:r>
      <w:r w:rsidR="00E024F9" w:rsidRPr="00617B31">
        <w:rPr>
          <w:rFonts w:ascii="Times New Roman" w:hAnsi="Times New Roman"/>
          <w:bCs/>
          <w:sz w:val="24"/>
          <w:szCs w:val="24"/>
        </w:rPr>
        <w:t>N</w:t>
      </w:r>
      <w:r w:rsidR="00184D9B" w:rsidRPr="00617B31">
        <w:rPr>
          <w:rFonts w:ascii="Times New Roman" w:hAnsi="Times New Roman"/>
          <w:bCs/>
          <w:sz w:val="24"/>
          <w:szCs w:val="24"/>
        </w:rPr>
        <w:t>.</w:t>
      </w:r>
      <w:r w:rsidR="004D14D7" w:rsidRPr="00617B31">
        <w:rPr>
          <w:rFonts w:ascii="Times New Roman" w:hAnsi="Times New Roman"/>
          <w:bCs/>
          <w:sz w:val="24"/>
          <w:szCs w:val="24"/>
        </w:rPr>
        <w:t>,</w:t>
      </w:r>
      <w:r w:rsidR="00E024F9" w:rsidRPr="00617B31">
        <w:rPr>
          <w:rFonts w:ascii="Times New Roman" w:hAnsi="Times New Roman"/>
          <w:bCs/>
          <w:sz w:val="24"/>
          <w:szCs w:val="24"/>
        </w:rPr>
        <w:t xml:space="preserve"> (2012)</w:t>
      </w:r>
      <w:r w:rsidR="00CE3409" w:rsidRPr="00617B31">
        <w:rPr>
          <w:rFonts w:ascii="Times New Roman" w:hAnsi="Times New Roman"/>
          <w:bCs/>
          <w:sz w:val="24"/>
          <w:szCs w:val="24"/>
        </w:rPr>
        <w:t xml:space="preserve">, </w:t>
      </w:r>
      <w:r w:rsidR="00E024F9" w:rsidRPr="00617B31">
        <w:rPr>
          <w:rFonts w:ascii="Times New Roman" w:hAnsi="Times New Roman"/>
          <w:b/>
          <w:bCs/>
          <w:sz w:val="24"/>
          <w:szCs w:val="24"/>
        </w:rPr>
        <w:t>Competition</w:t>
      </w:r>
      <w:r w:rsidR="00327C86" w:rsidRPr="00617B31">
        <w:rPr>
          <w:rFonts w:ascii="Times New Roman" w:hAnsi="Times New Roman"/>
          <w:b/>
          <w:bCs/>
          <w:sz w:val="24"/>
          <w:szCs w:val="24"/>
        </w:rPr>
        <w:t xml:space="preserve"> </w:t>
      </w:r>
      <w:r w:rsidR="00E024F9" w:rsidRPr="00617B31">
        <w:rPr>
          <w:rFonts w:ascii="Times New Roman" w:hAnsi="Times New Roman"/>
          <w:b/>
          <w:bCs/>
          <w:sz w:val="24"/>
          <w:szCs w:val="24"/>
        </w:rPr>
        <w:t>and</w:t>
      </w:r>
      <w:r w:rsidR="00327C86" w:rsidRPr="00617B31">
        <w:rPr>
          <w:rFonts w:ascii="Times New Roman" w:hAnsi="Times New Roman"/>
          <w:b/>
          <w:bCs/>
          <w:sz w:val="24"/>
          <w:szCs w:val="24"/>
        </w:rPr>
        <w:t xml:space="preserve"> </w:t>
      </w:r>
      <w:r w:rsidR="00E024F9" w:rsidRPr="00617B31">
        <w:rPr>
          <w:rFonts w:ascii="Times New Roman" w:hAnsi="Times New Roman"/>
          <w:b/>
          <w:bCs/>
          <w:sz w:val="24"/>
          <w:szCs w:val="24"/>
        </w:rPr>
        <w:t>Organizational</w:t>
      </w:r>
      <w:r w:rsidR="00327C86" w:rsidRPr="00617B31">
        <w:rPr>
          <w:rFonts w:ascii="Times New Roman" w:hAnsi="Times New Roman"/>
          <w:b/>
          <w:bCs/>
          <w:sz w:val="24"/>
          <w:szCs w:val="24"/>
        </w:rPr>
        <w:t xml:space="preserve"> </w:t>
      </w:r>
      <w:r w:rsidR="00E024F9" w:rsidRPr="00617B31">
        <w:rPr>
          <w:rFonts w:ascii="Times New Roman" w:hAnsi="Times New Roman"/>
          <w:b/>
          <w:bCs/>
          <w:sz w:val="24"/>
          <w:szCs w:val="24"/>
        </w:rPr>
        <w:t>Performance: Empirical</w:t>
      </w:r>
      <w:r w:rsidR="00327C86" w:rsidRPr="00617B31">
        <w:rPr>
          <w:rFonts w:ascii="Times New Roman" w:hAnsi="Times New Roman"/>
          <w:b/>
          <w:bCs/>
          <w:sz w:val="24"/>
          <w:szCs w:val="24"/>
        </w:rPr>
        <w:t xml:space="preserve"> </w:t>
      </w:r>
      <w:r w:rsidR="00E024F9" w:rsidRPr="00617B31">
        <w:rPr>
          <w:rFonts w:ascii="Times New Roman" w:hAnsi="Times New Roman"/>
          <w:b/>
          <w:bCs/>
          <w:sz w:val="24"/>
          <w:szCs w:val="24"/>
        </w:rPr>
        <w:t>Evidence</w:t>
      </w:r>
      <w:r w:rsidR="00327C86" w:rsidRPr="00617B31">
        <w:rPr>
          <w:rFonts w:ascii="Times New Roman" w:hAnsi="Times New Roman"/>
          <w:b/>
          <w:bCs/>
          <w:sz w:val="24"/>
          <w:szCs w:val="24"/>
        </w:rPr>
        <w:t xml:space="preserve"> </w:t>
      </w:r>
      <w:r w:rsidR="00E024F9" w:rsidRPr="00617B31">
        <w:rPr>
          <w:rFonts w:ascii="Times New Roman" w:hAnsi="Times New Roman"/>
          <w:b/>
          <w:bCs/>
          <w:sz w:val="24"/>
          <w:szCs w:val="24"/>
        </w:rPr>
        <w:t>from</w:t>
      </w:r>
      <w:r w:rsidR="00327C86" w:rsidRPr="00617B31">
        <w:rPr>
          <w:rFonts w:ascii="Times New Roman" w:hAnsi="Times New Roman"/>
          <w:b/>
          <w:bCs/>
          <w:sz w:val="24"/>
          <w:szCs w:val="24"/>
        </w:rPr>
        <w:t xml:space="preserve"> </w:t>
      </w:r>
      <w:r w:rsidR="00E024F9" w:rsidRPr="00617B31">
        <w:rPr>
          <w:rFonts w:ascii="Times New Roman" w:hAnsi="Times New Roman"/>
          <w:b/>
          <w:bCs/>
          <w:sz w:val="24"/>
          <w:szCs w:val="24"/>
        </w:rPr>
        <w:t>Jordanian</w:t>
      </w:r>
      <w:r w:rsidR="00327C86" w:rsidRPr="00617B31">
        <w:rPr>
          <w:rFonts w:ascii="Times New Roman" w:hAnsi="Times New Roman"/>
          <w:b/>
          <w:bCs/>
          <w:sz w:val="24"/>
          <w:szCs w:val="24"/>
        </w:rPr>
        <w:t xml:space="preserve"> </w:t>
      </w:r>
      <w:r w:rsidR="00CE3409" w:rsidRPr="00617B31">
        <w:rPr>
          <w:rFonts w:ascii="Times New Roman" w:hAnsi="Times New Roman"/>
          <w:b/>
          <w:bCs/>
          <w:sz w:val="24"/>
          <w:szCs w:val="24"/>
        </w:rPr>
        <w:t>Firms</w:t>
      </w:r>
      <w:r w:rsidR="00043F4B" w:rsidRPr="00617B31">
        <w:rPr>
          <w:rFonts w:ascii="Times New Roman" w:hAnsi="Times New Roman"/>
          <w:b/>
          <w:bCs/>
          <w:sz w:val="24"/>
          <w:szCs w:val="24"/>
        </w:rPr>
        <w:t>,</w:t>
      </w:r>
      <w:r w:rsidR="00E024F9" w:rsidRPr="00617B31">
        <w:rPr>
          <w:rFonts w:ascii="Times New Roman" w:hAnsi="Times New Roman"/>
          <w:bCs/>
          <w:sz w:val="24"/>
          <w:szCs w:val="24"/>
        </w:rPr>
        <w:t xml:space="preserve"> Journal of Economics, 3</w:t>
      </w:r>
      <w:r w:rsidR="00AA5AA8">
        <w:rPr>
          <w:rFonts w:ascii="Times New Roman" w:hAnsi="Times New Roman"/>
          <w:bCs/>
          <w:sz w:val="24"/>
          <w:szCs w:val="24"/>
        </w:rPr>
        <w:t xml:space="preserve"> </w:t>
      </w:r>
      <w:r w:rsidR="00E024F9" w:rsidRPr="00617B31">
        <w:rPr>
          <w:rFonts w:ascii="Times New Roman" w:hAnsi="Times New Roman"/>
          <w:bCs/>
          <w:sz w:val="24"/>
          <w:szCs w:val="24"/>
        </w:rPr>
        <w:t>(1)</w:t>
      </w:r>
      <w:r w:rsidR="00EC07E2" w:rsidRPr="00617B31">
        <w:rPr>
          <w:rFonts w:ascii="Times New Roman" w:hAnsi="Times New Roman"/>
          <w:bCs/>
          <w:sz w:val="24"/>
          <w:szCs w:val="24"/>
        </w:rPr>
        <w:t xml:space="preserve">, </w:t>
      </w:r>
      <w:r w:rsidR="00E024F9" w:rsidRPr="00617B31">
        <w:rPr>
          <w:rFonts w:ascii="Times New Roman" w:hAnsi="Times New Roman"/>
          <w:bCs/>
          <w:sz w:val="24"/>
          <w:szCs w:val="24"/>
        </w:rPr>
        <w:t xml:space="preserve">13-17. </w:t>
      </w:r>
    </w:p>
    <w:p w:rsidR="00AA5AA8" w:rsidRPr="00AA5AA8" w:rsidRDefault="00AA5AA8" w:rsidP="00AA5AA8">
      <w:pPr>
        <w:pStyle w:val="ListeParagraf"/>
        <w:rPr>
          <w:rFonts w:ascii="Times New Roman" w:hAnsi="Times New Roman"/>
          <w:bCs/>
          <w:sz w:val="24"/>
          <w:szCs w:val="24"/>
        </w:rPr>
      </w:pPr>
    </w:p>
    <w:p w:rsidR="002655D2" w:rsidRDefault="00C27730" w:rsidP="00617B31">
      <w:pPr>
        <w:pStyle w:val="ListeParagraf"/>
        <w:numPr>
          <w:ilvl w:val="0"/>
          <w:numId w:val="9"/>
        </w:numPr>
        <w:autoSpaceDE w:val="0"/>
        <w:autoSpaceDN w:val="0"/>
        <w:adjustRightInd w:val="0"/>
        <w:spacing w:before="120" w:after="120"/>
        <w:rPr>
          <w:rFonts w:ascii="Times New Roman" w:hAnsi="Times New Roman"/>
          <w:sz w:val="24"/>
          <w:szCs w:val="24"/>
        </w:rPr>
      </w:pPr>
      <w:r w:rsidRPr="00617B31">
        <w:rPr>
          <w:rFonts w:ascii="Times New Roman" w:hAnsi="Times New Roman"/>
          <w:bCs/>
          <w:sz w:val="24"/>
          <w:szCs w:val="24"/>
        </w:rPr>
        <w:t>ANGEL</w:t>
      </w:r>
      <w:r w:rsidR="00AA5AA8">
        <w:rPr>
          <w:rFonts w:ascii="Times New Roman" w:hAnsi="Times New Roman"/>
          <w:bCs/>
          <w:sz w:val="24"/>
          <w:szCs w:val="24"/>
        </w:rPr>
        <w:t>UCCI, M., S. ESTRIN, J. KONINGS</w:t>
      </w:r>
      <w:r w:rsidRPr="00617B31">
        <w:rPr>
          <w:rFonts w:ascii="Times New Roman" w:hAnsi="Times New Roman"/>
          <w:bCs/>
          <w:sz w:val="24"/>
          <w:szCs w:val="24"/>
        </w:rPr>
        <w:t xml:space="preserve"> ve Z. ZOLKIEWSKI</w:t>
      </w:r>
      <w:r w:rsidR="00184D9B" w:rsidRPr="00617B31">
        <w:rPr>
          <w:rFonts w:ascii="Times New Roman" w:hAnsi="Times New Roman"/>
          <w:bCs/>
          <w:sz w:val="24"/>
          <w:szCs w:val="24"/>
        </w:rPr>
        <w:t xml:space="preserve">, </w:t>
      </w:r>
      <w:r w:rsidR="002655D2" w:rsidRPr="00617B31">
        <w:rPr>
          <w:rFonts w:ascii="Times New Roman" w:hAnsi="Times New Roman"/>
          <w:sz w:val="24"/>
          <w:szCs w:val="24"/>
        </w:rPr>
        <w:t>(2002)</w:t>
      </w:r>
      <w:r w:rsidR="00043F4B" w:rsidRPr="00617B31">
        <w:rPr>
          <w:rFonts w:ascii="Times New Roman" w:hAnsi="Times New Roman"/>
          <w:sz w:val="24"/>
          <w:szCs w:val="24"/>
        </w:rPr>
        <w:t>,</w:t>
      </w:r>
      <w:r w:rsidR="002655D2" w:rsidRPr="00617B31">
        <w:rPr>
          <w:rFonts w:ascii="Times New Roman" w:hAnsi="Times New Roman"/>
          <w:sz w:val="24"/>
          <w:szCs w:val="24"/>
        </w:rPr>
        <w:t xml:space="preserve"> </w:t>
      </w:r>
      <w:r w:rsidR="002655D2" w:rsidRPr="00617B31">
        <w:rPr>
          <w:rFonts w:ascii="Times New Roman" w:hAnsi="Times New Roman"/>
          <w:b/>
          <w:sz w:val="24"/>
          <w:szCs w:val="24"/>
        </w:rPr>
        <w:t>The</w:t>
      </w:r>
      <w:r w:rsidR="00327C86" w:rsidRPr="00617B31">
        <w:rPr>
          <w:rFonts w:ascii="Times New Roman" w:hAnsi="Times New Roman"/>
          <w:b/>
          <w:sz w:val="24"/>
          <w:szCs w:val="24"/>
        </w:rPr>
        <w:t xml:space="preserve"> </w:t>
      </w:r>
      <w:r w:rsidR="002655D2" w:rsidRPr="00617B31">
        <w:rPr>
          <w:rFonts w:ascii="Times New Roman" w:hAnsi="Times New Roman"/>
          <w:b/>
          <w:sz w:val="24"/>
          <w:szCs w:val="24"/>
        </w:rPr>
        <w:t>Effect of Ownership</w:t>
      </w:r>
      <w:r w:rsidR="00327C86" w:rsidRPr="00617B31">
        <w:rPr>
          <w:rFonts w:ascii="Times New Roman" w:hAnsi="Times New Roman"/>
          <w:b/>
          <w:sz w:val="24"/>
          <w:szCs w:val="24"/>
        </w:rPr>
        <w:t xml:space="preserve"> </w:t>
      </w:r>
      <w:r w:rsidR="002655D2" w:rsidRPr="00617B31">
        <w:rPr>
          <w:rFonts w:ascii="Times New Roman" w:hAnsi="Times New Roman"/>
          <w:b/>
          <w:sz w:val="24"/>
          <w:szCs w:val="24"/>
        </w:rPr>
        <w:t>and</w:t>
      </w:r>
      <w:r w:rsidR="00327C86" w:rsidRPr="00617B31">
        <w:rPr>
          <w:rFonts w:ascii="Times New Roman" w:hAnsi="Times New Roman"/>
          <w:b/>
          <w:sz w:val="24"/>
          <w:szCs w:val="24"/>
        </w:rPr>
        <w:t xml:space="preserve"> </w:t>
      </w:r>
      <w:r w:rsidR="002655D2" w:rsidRPr="00617B31">
        <w:rPr>
          <w:rFonts w:ascii="Times New Roman" w:hAnsi="Times New Roman"/>
          <w:b/>
          <w:sz w:val="24"/>
          <w:szCs w:val="24"/>
        </w:rPr>
        <w:t>Competitive</w:t>
      </w:r>
      <w:r w:rsidR="00327C86" w:rsidRPr="00617B31">
        <w:rPr>
          <w:rFonts w:ascii="Times New Roman" w:hAnsi="Times New Roman"/>
          <w:b/>
          <w:sz w:val="24"/>
          <w:szCs w:val="24"/>
        </w:rPr>
        <w:t xml:space="preserve"> </w:t>
      </w:r>
      <w:r w:rsidR="002655D2" w:rsidRPr="00617B31">
        <w:rPr>
          <w:rFonts w:ascii="Times New Roman" w:hAnsi="Times New Roman"/>
          <w:b/>
          <w:sz w:val="24"/>
          <w:szCs w:val="24"/>
        </w:rPr>
        <w:t>Pressure on Firm</w:t>
      </w:r>
      <w:r w:rsidR="00327C86" w:rsidRPr="00617B31">
        <w:rPr>
          <w:rFonts w:ascii="Times New Roman" w:hAnsi="Times New Roman"/>
          <w:b/>
          <w:sz w:val="24"/>
          <w:szCs w:val="24"/>
        </w:rPr>
        <w:t xml:space="preserve"> </w:t>
      </w:r>
      <w:r w:rsidR="002655D2" w:rsidRPr="00617B31">
        <w:rPr>
          <w:rFonts w:ascii="Times New Roman" w:hAnsi="Times New Roman"/>
          <w:b/>
          <w:sz w:val="24"/>
          <w:szCs w:val="24"/>
        </w:rPr>
        <w:t>Performance in Transition</w:t>
      </w:r>
      <w:r w:rsidR="00327C86" w:rsidRPr="00617B31">
        <w:rPr>
          <w:rFonts w:ascii="Times New Roman" w:hAnsi="Times New Roman"/>
          <w:b/>
          <w:sz w:val="24"/>
          <w:szCs w:val="24"/>
        </w:rPr>
        <w:t xml:space="preserve"> </w:t>
      </w:r>
      <w:r w:rsidR="002655D2" w:rsidRPr="00617B31">
        <w:rPr>
          <w:rFonts w:ascii="Times New Roman" w:hAnsi="Times New Roman"/>
          <w:b/>
          <w:sz w:val="24"/>
          <w:szCs w:val="24"/>
        </w:rPr>
        <w:t>Countries: Micro Evidence</w:t>
      </w:r>
      <w:r w:rsidR="00327C86" w:rsidRPr="00617B31">
        <w:rPr>
          <w:rFonts w:ascii="Times New Roman" w:hAnsi="Times New Roman"/>
          <w:b/>
          <w:sz w:val="24"/>
          <w:szCs w:val="24"/>
        </w:rPr>
        <w:t xml:space="preserve"> </w:t>
      </w:r>
      <w:r w:rsidR="002655D2" w:rsidRPr="00617B31">
        <w:rPr>
          <w:rFonts w:ascii="Times New Roman" w:hAnsi="Times New Roman"/>
          <w:b/>
          <w:sz w:val="24"/>
          <w:szCs w:val="24"/>
        </w:rPr>
        <w:t>from</w:t>
      </w:r>
      <w:r w:rsidR="00327C86" w:rsidRPr="00617B31">
        <w:rPr>
          <w:rFonts w:ascii="Times New Roman" w:hAnsi="Times New Roman"/>
          <w:b/>
          <w:sz w:val="24"/>
          <w:szCs w:val="24"/>
        </w:rPr>
        <w:t xml:space="preserve"> </w:t>
      </w:r>
      <w:r w:rsidR="00184D9B" w:rsidRPr="00617B31">
        <w:rPr>
          <w:rFonts w:ascii="Times New Roman" w:hAnsi="Times New Roman"/>
          <w:b/>
          <w:sz w:val="24"/>
          <w:szCs w:val="24"/>
        </w:rPr>
        <w:t>Bulgaria,</w:t>
      </w:r>
      <w:r w:rsidR="002655D2" w:rsidRPr="00617B31">
        <w:rPr>
          <w:rFonts w:ascii="Times New Roman" w:hAnsi="Times New Roman"/>
          <w:b/>
          <w:sz w:val="24"/>
          <w:szCs w:val="24"/>
        </w:rPr>
        <w:t xml:space="preserve"> Romania</w:t>
      </w:r>
      <w:r w:rsidR="00327C86" w:rsidRPr="00617B31">
        <w:rPr>
          <w:rFonts w:ascii="Times New Roman" w:hAnsi="Times New Roman"/>
          <w:b/>
          <w:sz w:val="24"/>
          <w:szCs w:val="24"/>
        </w:rPr>
        <w:t xml:space="preserve"> </w:t>
      </w:r>
      <w:r w:rsidR="00CE3409" w:rsidRPr="00617B31">
        <w:rPr>
          <w:rFonts w:ascii="Times New Roman" w:hAnsi="Times New Roman"/>
          <w:b/>
          <w:sz w:val="24"/>
          <w:szCs w:val="24"/>
        </w:rPr>
        <w:t>and Poland</w:t>
      </w:r>
      <w:r w:rsidR="00043F4B" w:rsidRPr="00617B31">
        <w:rPr>
          <w:rFonts w:ascii="Times New Roman" w:hAnsi="Times New Roman"/>
          <w:sz w:val="24"/>
          <w:szCs w:val="24"/>
        </w:rPr>
        <w:t>,</w:t>
      </w:r>
      <w:r w:rsidR="00184D9B" w:rsidRPr="00617B31">
        <w:rPr>
          <w:rFonts w:ascii="Times New Roman" w:hAnsi="Times New Roman"/>
          <w:sz w:val="24"/>
          <w:szCs w:val="24"/>
        </w:rPr>
        <w:t xml:space="preserve"> </w:t>
      </w:r>
      <w:r w:rsidR="002655D2" w:rsidRPr="00617B31">
        <w:rPr>
          <w:rFonts w:ascii="Times New Roman" w:hAnsi="Times New Roman"/>
          <w:sz w:val="24"/>
          <w:szCs w:val="24"/>
        </w:rPr>
        <w:t>William Davidson Working Paper</w:t>
      </w:r>
      <w:r w:rsidR="00043F4B" w:rsidRPr="00617B31">
        <w:rPr>
          <w:rFonts w:ascii="Times New Roman" w:hAnsi="Times New Roman"/>
          <w:sz w:val="24"/>
          <w:szCs w:val="24"/>
        </w:rPr>
        <w:t>,</w:t>
      </w:r>
      <w:r w:rsidR="00184D9B" w:rsidRPr="00617B31">
        <w:rPr>
          <w:rFonts w:ascii="Times New Roman" w:hAnsi="Times New Roman"/>
          <w:sz w:val="24"/>
          <w:szCs w:val="24"/>
        </w:rPr>
        <w:t xml:space="preserve"> No: </w:t>
      </w:r>
      <w:r w:rsidR="002655D2" w:rsidRPr="00617B31">
        <w:rPr>
          <w:rFonts w:ascii="Times New Roman" w:hAnsi="Times New Roman"/>
          <w:sz w:val="24"/>
          <w:szCs w:val="24"/>
        </w:rPr>
        <w:t>434 .</w:t>
      </w:r>
    </w:p>
    <w:p w:rsidR="00AA5AA8" w:rsidRPr="00AA5AA8" w:rsidRDefault="00AA5AA8" w:rsidP="00AA5AA8">
      <w:pPr>
        <w:pStyle w:val="ListeParagraf"/>
        <w:rPr>
          <w:rFonts w:ascii="Times New Roman" w:hAnsi="Times New Roman"/>
          <w:sz w:val="24"/>
          <w:szCs w:val="24"/>
        </w:rPr>
      </w:pPr>
    </w:p>
    <w:p w:rsidR="00325A05" w:rsidRDefault="00325A05" w:rsidP="00617B31">
      <w:pPr>
        <w:pStyle w:val="ListeParagraf"/>
        <w:numPr>
          <w:ilvl w:val="0"/>
          <w:numId w:val="9"/>
        </w:numPr>
        <w:autoSpaceDE w:val="0"/>
        <w:autoSpaceDN w:val="0"/>
        <w:adjustRightInd w:val="0"/>
        <w:spacing w:before="120" w:after="120"/>
        <w:rPr>
          <w:rFonts w:ascii="Times New Roman" w:hAnsi="Times New Roman"/>
          <w:bCs/>
          <w:sz w:val="24"/>
          <w:szCs w:val="24"/>
        </w:rPr>
      </w:pPr>
      <w:r w:rsidRPr="00617B31">
        <w:rPr>
          <w:rFonts w:ascii="Times New Roman" w:hAnsi="Times New Roman"/>
          <w:bCs/>
          <w:sz w:val="24"/>
          <w:szCs w:val="24"/>
        </w:rPr>
        <w:t xml:space="preserve">BECERRA, M. ve G. MARKARIAN, </w:t>
      </w:r>
      <w:r w:rsidR="00CE28DD" w:rsidRPr="00617B31">
        <w:rPr>
          <w:rFonts w:ascii="Times New Roman" w:hAnsi="Times New Roman"/>
          <w:bCs/>
          <w:sz w:val="24"/>
          <w:szCs w:val="24"/>
        </w:rPr>
        <w:t xml:space="preserve">(2013) </w:t>
      </w:r>
      <w:r w:rsidRPr="00617B31">
        <w:rPr>
          <w:rFonts w:ascii="Times New Roman" w:hAnsi="Times New Roman"/>
          <w:b/>
          <w:bCs/>
          <w:sz w:val="24"/>
          <w:szCs w:val="24"/>
        </w:rPr>
        <w:t>The Bowman Paradox and Industry Competition: Dynamics of the Risk-Performance Relationship,</w:t>
      </w:r>
      <w:r w:rsidRPr="00617B31">
        <w:rPr>
          <w:rFonts w:ascii="Times New Roman" w:hAnsi="Times New Roman"/>
          <w:bCs/>
          <w:sz w:val="24"/>
          <w:szCs w:val="24"/>
        </w:rPr>
        <w:t xml:space="preserve"> </w:t>
      </w:r>
      <w:r w:rsidR="00CE28DD" w:rsidRPr="00617B31">
        <w:rPr>
          <w:rFonts w:ascii="Times New Roman" w:hAnsi="Times New Roman"/>
          <w:bCs/>
          <w:sz w:val="24"/>
          <w:szCs w:val="24"/>
        </w:rPr>
        <w:t>Paper presented in XXXVIII Jornadas de Economia Industrial, 1-40.</w:t>
      </w:r>
    </w:p>
    <w:p w:rsidR="00AA5AA8" w:rsidRPr="00AA5AA8" w:rsidRDefault="00AA5AA8" w:rsidP="00AA5AA8">
      <w:pPr>
        <w:pStyle w:val="ListeParagraf"/>
        <w:rPr>
          <w:rFonts w:ascii="Times New Roman" w:hAnsi="Times New Roman"/>
          <w:bCs/>
          <w:sz w:val="24"/>
          <w:szCs w:val="24"/>
        </w:rPr>
      </w:pPr>
    </w:p>
    <w:p w:rsidR="00813431" w:rsidRDefault="00C27730" w:rsidP="00617B31">
      <w:pPr>
        <w:pStyle w:val="ListeParagraf"/>
        <w:numPr>
          <w:ilvl w:val="0"/>
          <w:numId w:val="9"/>
        </w:numPr>
        <w:autoSpaceDE w:val="0"/>
        <w:autoSpaceDN w:val="0"/>
        <w:adjustRightInd w:val="0"/>
        <w:spacing w:before="120" w:after="120"/>
        <w:rPr>
          <w:rFonts w:ascii="Times New Roman" w:hAnsi="Times New Roman"/>
          <w:sz w:val="24"/>
          <w:szCs w:val="24"/>
        </w:rPr>
      </w:pPr>
      <w:r w:rsidRPr="00617B31">
        <w:rPr>
          <w:rFonts w:ascii="Times New Roman" w:hAnsi="Times New Roman"/>
          <w:bCs/>
          <w:sz w:val="24"/>
          <w:szCs w:val="24"/>
        </w:rPr>
        <w:t>CARLIN, W., S. FRIES, M. SCHAFFER, ve P. SEABRIGHT,</w:t>
      </w:r>
      <w:r w:rsidR="00724FA0" w:rsidRPr="00617B31">
        <w:rPr>
          <w:rFonts w:ascii="Times New Roman" w:hAnsi="Times New Roman"/>
          <w:bCs/>
          <w:sz w:val="24"/>
          <w:szCs w:val="24"/>
        </w:rPr>
        <w:t xml:space="preserve"> </w:t>
      </w:r>
      <w:r w:rsidR="00813431" w:rsidRPr="00617B31">
        <w:rPr>
          <w:rFonts w:ascii="Times New Roman" w:hAnsi="Times New Roman"/>
          <w:sz w:val="24"/>
          <w:szCs w:val="24"/>
        </w:rPr>
        <w:t>(2001)</w:t>
      </w:r>
      <w:r w:rsidR="00043F4B" w:rsidRPr="00617B31">
        <w:rPr>
          <w:rFonts w:ascii="Times New Roman" w:hAnsi="Times New Roman"/>
          <w:sz w:val="24"/>
          <w:szCs w:val="24"/>
        </w:rPr>
        <w:t>,</w:t>
      </w:r>
      <w:r w:rsidR="00813431" w:rsidRPr="00617B31">
        <w:rPr>
          <w:rFonts w:ascii="Times New Roman" w:hAnsi="Times New Roman"/>
          <w:sz w:val="24"/>
          <w:szCs w:val="24"/>
        </w:rPr>
        <w:t xml:space="preserve"> </w:t>
      </w:r>
      <w:r w:rsidR="006037B2" w:rsidRPr="00617B31">
        <w:rPr>
          <w:rFonts w:ascii="Times New Roman" w:hAnsi="Times New Roman"/>
          <w:b/>
          <w:sz w:val="24"/>
          <w:szCs w:val="24"/>
        </w:rPr>
        <w:t>Competitional</w:t>
      </w:r>
      <w:r w:rsidR="00813431" w:rsidRPr="00617B31">
        <w:rPr>
          <w:rFonts w:ascii="Times New Roman" w:hAnsi="Times New Roman"/>
          <w:b/>
          <w:sz w:val="24"/>
          <w:szCs w:val="24"/>
        </w:rPr>
        <w:t xml:space="preserve"> Enterprise Performance in Transition</w:t>
      </w:r>
      <w:r w:rsidR="006037B2" w:rsidRPr="00617B31">
        <w:rPr>
          <w:rFonts w:ascii="Times New Roman" w:hAnsi="Times New Roman"/>
          <w:b/>
          <w:sz w:val="24"/>
          <w:szCs w:val="24"/>
        </w:rPr>
        <w:t xml:space="preserve"> </w:t>
      </w:r>
      <w:r w:rsidR="00813431" w:rsidRPr="00617B31">
        <w:rPr>
          <w:rFonts w:ascii="Times New Roman" w:hAnsi="Times New Roman"/>
          <w:b/>
          <w:sz w:val="24"/>
          <w:szCs w:val="24"/>
        </w:rPr>
        <w:t>Economies: Evidence</w:t>
      </w:r>
      <w:r w:rsidR="006037B2" w:rsidRPr="00617B31">
        <w:rPr>
          <w:rFonts w:ascii="Times New Roman" w:hAnsi="Times New Roman"/>
          <w:b/>
          <w:sz w:val="24"/>
          <w:szCs w:val="24"/>
        </w:rPr>
        <w:t xml:space="preserve"> </w:t>
      </w:r>
      <w:r w:rsidR="00813431" w:rsidRPr="00617B31">
        <w:rPr>
          <w:rFonts w:ascii="Times New Roman" w:hAnsi="Times New Roman"/>
          <w:b/>
          <w:sz w:val="24"/>
          <w:szCs w:val="24"/>
        </w:rPr>
        <w:t>from</w:t>
      </w:r>
      <w:r w:rsidR="00043F4B" w:rsidRPr="00617B31">
        <w:rPr>
          <w:rFonts w:ascii="Times New Roman" w:hAnsi="Times New Roman"/>
          <w:b/>
          <w:sz w:val="24"/>
          <w:szCs w:val="24"/>
        </w:rPr>
        <w:t xml:space="preserve"> a Cross-Country Survey</w:t>
      </w:r>
      <w:r w:rsidR="00043F4B" w:rsidRPr="00617B31">
        <w:rPr>
          <w:rFonts w:ascii="Times New Roman" w:hAnsi="Times New Roman"/>
          <w:sz w:val="24"/>
          <w:szCs w:val="24"/>
        </w:rPr>
        <w:t>,</w:t>
      </w:r>
      <w:r w:rsidR="00184D9B" w:rsidRPr="00617B31">
        <w:rPr>
          <w:rFonts w:ascii="Times New Roman" w:hAnsi="Times New Roman"/>
          <w:sz w:val="24"/>
          <w:szCs w:val="24"/>
        </w:rPr>
        <w:t xml:space="preserve"> EBRD WorkingPaper</w:t>
      </w:r>
      <w:r w:rsidR="00043F4B" w:rsidRPr="00617B31">
        <w:rPr>
          <w:rFonts w:ascii="Times New Roman" w:hAnsi="Times New Roman"/>
          <w:sz w:val="24"/>
          <w:szCs w:val="24"/>
        </w:rPr>
        <w:t>,</w:t>
      </w:r>
      <w:r w:rsidR="00813431" w:rsidRPr="00617B31">
        <w:rPr>
          <w:rFonts w:ascii="Times New Roman" w:hAnsi="Times New Roman"/>
          <w:sz w:val="24"/>
          <w:szCs w:val="24"/>
        </w:rPr>
        <w:t xml:space="preserve"> No: 63.</w:t>
      </w:r>
    </w:p>
    <w:p w:rsidR="00AA5AA8" w:rsidRPr="00AA5AA8" w:rsidRDefault="00AA5AA8" w:rsidP="00AA5AA8">
      <w:pPr>
        <w:pStyle w:val="ListeParagraf"/>
        <w:rPr>
          <w:rFonts w:ascii="Times New Roman" w:hAnsi="Times New Roman"/>
          <w:sz w:val="24"/>
          <w:szCs w:val="24"/>
        </w:rPr>
      </w:pPr>
    </w:p>
    <w:p w:rsidR="00D467AC" w:rsidRDefault="00C27730" w:rsidP="00617B31">
      <w:pPr>
        <w:pStyle w:val="ListeParagraf"/>
        <w:numPr>
          <w:ilvl w:val="0"/>
          <w:numId w:val="9"/>
        </w:numPr>
        <w:autoSpaceDE w:val="0"/>
        <w:autoSpaceDN w:val="0"/>
        <w:adjustRightInd w:val="0"/>
        <w:spacing w:before="120" w:after="120"/>
        <w:rPr>
          <w:rFonts w:ascii="Times New Roman" w:hAnsi="Times New Roman"/>
          <w:sz w:val="24"/>
          <w:szCs w:val="24"/>
        </w:rPr>
      </w:pPr>
      <w:r w:rsidRPr="00617B31">
        <w:rPr>
          <w:rFonts w:ascii="Times New Roman" w:hAnsi="Times New Roman"/>
          <w:sz w:val="24"/>
          <w:szCs w:val="24"/>
        </w:rPr>
        <w:t>CHONG</w:t>
      </w:r>
      <w:r w:rsidR="00B56219">
        <w:rPr>
          <w:rFonts w:ascii="Times New Roman" w:hAnsi="Times New Roman"/>
          <w:sz w:val="24"/>
          <w:szCs w:val="24"/>
        </w:rPr>
        <w:t>,</w:t>
      </w:r>
      <w:r w:rsidRPr="00617B31">
        <w:rPr>
          <w:rFonts w:ascii="Times New Roman" w:hAnsi="Times New Roman"/>
          <w:sz w:val="24"/>
          <w:szCs w:val="24"/>
        </w:rPr>
        <w:t xml:space="preserve"> V. K. ve M. J. RUNDUS, </w:t>
      </w:r>
      <w:r w:rsidR="006648A4" w:rsidRPr="00617B31">
        <w:rPr>
          <w:rFonts w:ascii="Times New Roman" w:hAnsi="Times New Roman"/>
          <w:sz w:val="24"/>
          <w:szCs w:val="24"/>
        </w:rPr>
        <w:t>(</w:t>
      </w:r>
      <w:r w:rsidR="00D467AC" w:rsidRPr="00617B31">
        <w:rPr>
          <w:rFonts w:ascii="Times New Roman" w:hAnsi="Times New Roman"/>
          <w:sz w:val="24"/>
          <w:szCs w:val="24"/>
        </w:rPr>
        <w:t>2004</w:t>
      </w:r>
      <w:r w:rsidR="006648A4" w:rsidRPr="00617B31">
        <w:rPr>
          <w:rFonts w:ascii="Times New Roman" w:hAnsi="Times New Roman"/>
          <w:sz w:val="24"/>
          <w:szCs w:val="24"/>
        </w:rPr>
        <w:t>)</w:t>
      </w:r>
      <w:r w:rsidR="00043F4B" w:rsidRPr="00617B31">
        <w:rPr>
          <w:rFonts w:ascii="Times New Roman" w:hAnsi="Times New Roman"/>
          <w:sz w:val="24"/>
          <w:szCs w:val="24"/>
        </w:rPr>
        <w:t>,</w:t>
      </w:r>
      <w:r w:rsidR="00D467AC" w:rsidRPr="00617B31">
        <w:rPr>
          <w:rFonts w:ascii="Times New Roman" w:hAnsi="Times New Roman"/>
          <w:sz w:val="24"/>
          <w:szCs w:val="24"/>
        </w:rPr>
        <w:t xml:space="preserve"> </w:t>
      </w:r>
      <w:r w:rsidR="00D467AC" w:rsidRPr="00617B31">
        <w:rPr>
          <w:rFonts w:ascii="Times New Roman" w:hAnsi="Times New Roman"/>
          <w:b/>
          <w:sz w:val="24"/>
          <w:szCs w:val="24"/>
        </w:rPr>
        <w:t>Total quality</w:t>
      </w:r>
      <w:r w:rsidR="00AD1D80" w:rsidRPr="00617B31">
        <w:rPr>
          <w:rFonts w:ascii="Times New Roman" w:hAnsi="Times New Roman"/>
          <w:b/>
          <w:sz w:val="24"/>
          <w:szCs w:val="24"/>
        </w:rPr>
        <w:t xml:space="preserve"> </w:t>
      </w:r>
      <w:r w:rsidR="00D467AC" w:rsidRPr="00617B31">
        <w:rPr>
          <w:rFonts w:ascii="Times New Roman" w:hAnsi="Times New Roman"/>
          <w:b/>
          <w:sz w:val="24"/>
          <w:szCs w:val="24"/>
        </w:rPr>
        <w:t>management, market competition</w:t>
      </w:r>
      <w:r w:rsidR="00AD1D80" w:rsidRPr="00617B31">
        <w:rPr>
          <w:rFonts w:ascii="Times New Roman" w:hAnsi="Times New Roman"/>
          <w:b/>
          <w:sz w:val="24"/>
          <w:szCs w:val="24"/>
        </w:rPr>
        <w:t xml:space="preserve"> </w:t>
      </w:r>
      <w:r w:rsidR="00D467AC" w:rsidRPr="00617B31">
        <w:rPr>
          <w:rFonts w:ascii="Times New Roman" w:hAnsi="Times New Roman"/>
          <w:b/>
          <w:sz w:val="24"/>
          <w:szCs w:val="24"/>
        </w:rPr>
        <w:t>and</w:t>
      </w:r>
      <w:r w:rsidR="00AD1D80" w:rsidRPr="00617B31">
        <w:rPr>
          <w:rFonts w:ascii="Times New Roman" w:hAnsi="Times New Roman"/>
          <w:b/>
          <w:sz w:val="24"/>
          <w:szCs w:val="24"/>
        </w:rPr>
        <w:t xml:space="preserve"> </w:t>
      </w:r>
      <w:r w:rsidR="00D467AC" w:rsidRPr="00617B31">
        <w:rPr>
          <w:rFonts w:ascii="Times New Roman" w:hAnsi="Times New Roman"/>
          <w:b/>
          <w:sz w:val="24"/>
          <w:szCs w:val="24"/>
        </w:rPr>
        <w:t>organizational</w:t>
      </w:r>
      <w:r w:rsidR="00AD1D80" w:rsidRPr="00617B31">
        <w:rPr>
          <w:rFonts w:ascii="Times New Roman" w:hAnsi="Times New Roman"/>
          <w:b/>
          <w:sz w:val="24"/>
          <w:szCs w:val="24"/>
        </w:rPr>
        <w:t xml:space="preserve"> </w:t>
      </w:r>
      <w:r w:rsidR="00D467AC" w:rsidRPr="00617B31">
        <w:rPr>
          <w:rFonts w:ascii="Times New Roman" w:hAnsi="Times New Roman"/>
          <w:b/>
          <w:sz w:val="24"/>
          <w:szCs w:val="24"/>
        </w:rPr>
        <w:t>performance</w:t>
      </w:r>
      <w:r w:rsidR="00043F4B" w:rsidRPr="00617B31">
        <w:rPr>
          <w:rFonts w:ascii="Times New Roman" w:hAnsi="Times New Roman"/>
          <w:sz w:val="24"/>
          <w:szCs w:val="24"/>
        </w:rPr>
        <w:t>,</w:t>
      </w:r>
      <w:r w:rsidR="00D467AC" w:rsidRPr="00617B31">
        <w:rPr>
          <w:rFonts w:ascii="Times New Roman" w:hAnsi="Times New Roman"/>
          <w:sz w:val="24"/>
          <w:szCs w:val="24"/>
        </w:rPr>
        <w:t xml:space="preserve"> </w:t>
      </w:r>
      <w:r w:rsidR="00D467AC" w:rsidRPr="00617B31">
        <w:rPr>
          <w:rFonts w:ascii="Times New Roman" w:hAnsi="Times New Roman"/>
          <w:iCs/>
          <w:sz w:val="24"/>
          <w:szCs w:val="24"/>
        </w:rPr>
        <w:t>British Accounting Review</w:t>
      </w:r>
      <w:r w:rsidR="00043F4B" w:rsidRPr="00617B31">
        <w:rPr>
          <w:rFonts w:ascii="Times New Roman" w:hAnsi="Times New Roman"/>
          <w:iCs/>
          <w:sz w:val="24"/>
          <w:szCs w:val="24"/>
        </w:rPr>
        <w:t>,</w:t>
      </w:r>
      <w:r w:rsidR="00D467AC" w:rsidRPr="00617B31">
        <w:rPr>
          <w:rFonts w:ascii="Times New Roman" w:hAnsi="Times New Roman"/>
          <w:iCs/>
          <w:sz w:val="24"/>
          <w:szCs w:val="24"/>
        </w:rPr>
        <w:t xml:space="preserve"> </w:t>
      </w:r>
      <w:r w:rsidR="00D467AC" w:rsidRPr="00617B31">
        <w:rPr>
          <w:rFonts w:ascii="Times New Roman" w:hAnsi="Times New Roman"/>
          <w:sz w:val="24"/>
          <w:szCs w:val="24"/>
        </w:rPr>
        <w:t>36</w:t>
      </w:r>
      <w:r w:rsidR="00EC07E2" w:rsidRPr="00617B31">
        <w:rPr>
          <w:rFonts w:ascii="Times New Roman" w:hAnsi="Times New Roman"/>
          <w:sz w:val="24"/>
          <w:szCs w:val="24"/>
        </w:rPr>
        <w:t xml:space="preserve">, </w:t>
      </w:r>
      <w:r w:rsidR="00D467AC" w:rsidRPr="00617B31">
        <w:rPr>
          <w:rFonts w:ascii="Times New Roman" w:hAnsi="Times New Roman"/>
          <w:sz w:val="24"/>
          <w:szCs w:val="24"/>
        </w:rPr>
        <w:t>155-172.</w:t>
      </w:r>
    </w:p>
    <w:p w:rsidR="00AA5AA8" w:rsidRPr="00AA5AA8" w:rsidRDefault="00AA5AA8" w:rsidP="00AA5AA8">
      <w:pPr>
        <w:pStyle w:val="ListeParagraf"/>
        <w:rPr>
          <w:rFonts w:ascii="Times New Roman" w:hAnsi="Times New Roman"/>
          <w:sz w:val="24"/>
          <w:szCs w:val="24"/>
        </w:rPr>
      </w:pPr>
    </w:p>
    <w:p w:rsidR="001B243D"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t xml:space="preserve">ÇELEN, A. ve B. GÜNALP, </w:t>
      </w:r>
      <w:r w:rsidR="001B243D" w:rsidRPr="00617B31">
        <w:rPr>
          <w:rFonts w:ascii="Times New Roman" w:hAnsi="Times New Roman"/>
          <w:sz w:val="24"/>
          <w:szCs w:val="24"/>
        </w:rPr>
        <w:t>(2010)</w:t>
      </w:r>
      <w:r w:rsidR="00043F4B" w:rsidRPr="00617B31">
        <w:rPr>
          <w:rFonts w:ascii="Times New Roman" w:hAnsi="Times New Roman"/>
          <w:sz w:val="24"/>
          <w:szCs w:val="24"/>
        </w:rPr>
        <w:t>,</w:t>
      </w:r>
      <w:r w:rsidR="001B243D" w:rsidRPr="00617B31">
        <w:rPr>
          <w:rFonts w:ascii="Times New Roman" w:hAnsi="Times New Roman"/>
          <w:sz w:val="24"/>
          <w:szCs w:val="24"/>
        </w:rPr>
        <w:t xml:space="preserve"> </w:t>
      </w:r>
      <w:r w:rsidR="001B243D" w:rsidRPr="00617B31">
        <w:rPr>
          <w:rFonts w:ascii="Times New Roman" w:hAnsi="Times New Roman"/>
          <w:b/>
          <w:sz w:val="24"/>
          <w:szCs w:val="24"/>
        </w:rPr>
        <w:t>Do Investigations of Competition Authorities Really Increase The Degree of Competition? An Answer from Turkish Cement Market</w:t>
      </w:r>
      <w:r w:rsidR="00043F4B" w:rsidRPr="00617B31">
        <w:rPr>
          <w:rFonts w:ascii="Times New Roman" w:hAnsi="Times New Roman"/>
          <w:sz w:val="24"/>
          <w:szCs w:val="24"/>
        </w:rPr>
        <w:t>,</w:t>
      </w:r>
      <w:r w:rsidR="001B243D" w:rsidRPr="00617B31">
        <w:rPr>
          <w:rFonts w:ascii="Times New Roman" w:hAnsi="Times New Roman"/>
          <w:sz w:val="24"/>
          <w:szCs w:val="24"/>
        </w:rPr>
        <w:t xml:space="preserve"> Prague Economic Papers</w:t>
      </w:r>
      <w:r w:rsidR="00043F4B" w:rsidRPr="00617B31">
        <w:rPr>
          <w:rFonts w:ascii="Times New Roman" w:hAnsi="Times New Roman"/>
          <w:sz w:val="24"/>
          <w:szCs w:val="24"/>
        </w:rPr>
        <w:t>,</w:t>
      </w:r>
      <w:r w:rsidR="001B243D" w:rsidRPr="00617B31">
        <w:rPr>
          <w:rFonts w:ascii="Times New Roman" w:hAnsi="Times New Roman"/>
          <w:sz w:val="24"/>
          <w:szCs w:val="24"/>
        </w:rPr>
        <w:t xml:space="preserve"> 2</w:t>
      </w:r>
      <w:r w:rsidR="00EC07E2" w:rsidRPr="00617B31">
        <w:rPr>
          <w:rFonts w:ascii="Times New Roman" w:hAnsi="Times New Roman"/>
          <w:sz w:val="24"/>
          <w:szCs w:val="24"/>
        </w:rPr>
        <w:t xml:space="preserve">, </w:t>
      </w:r>
      <w:r w:rsidR="001B243D" w:rsidRPr="00617B31">
        <w:rPr>
          <w:rFonts w:ascii="Times New Roman" w:hAnsi="Times New Roman"/>
          <w:sz w:val="24"/>
          <w:szCs w:val="24"/>
        </w:rPr>
        <w:t xml:space="preserve">150-168. </w:t>
      </w:r>
    </w:p>
    <w:p w:rsidR="00AA5AA8" w:rsidRPr="00AA5AA8" w:rsidRDefault="00AA5AA8" w:rsidP="00AA5AA8">
      <w:pPr>
        <w:pStyle w:val="ListeParagraf"/>
        <w:rPr>
          <w:rFonts w:ascii="Times New Roman" w:hAnsi="Times New Roman"/>
          <w:sz w:val="24"/>
          <w:szCs w:val="24"/>
        </w:rPr>
      </w:pPr>
    </w:p>
    <w:p w:rsidR="005B7F87" w:rsidRDefault="00C530F5" w:rsidP="00617B31">
      <w:pPr>
        <w:pStyle w:val="ListeParagraf"/>
        <w:numPr>
          <w:ilvl w:val="0"/>
          <w:numId w:val="9"/>
        </w:numPr>
        <w:spacing w:before="120" w:after="120"/>
        <w:rPr>
          <w:rFonts w:ascii="Times New Roman" w:hAnsi="Times New Roman"/>
          <w:sz w:val="24"/>
          <w:szCs w:val="24"/>
        </w:rPr>
      </w:pPr>
      <w:r>
        <w:rPr>
          <w:rFonts w:ascii="Times New Roman" w:hAnsi="Times New Roman"/>
          <w:sz w:val="24"/>
          <w:szCs w:val="24"/>
        </w:rPr>
        <w:t>DOĞU AKDENİ</w:t>
      </w:r>
      <w:r w:rsidRPr="00617B31">
        <w:rPr>
          <w:rFonts w:ascii="Times New Roman" w:hAnsi="Times New Roman"/>
          <w:sz w:val="24"/>
          <w:szCs w:val="24"/>
        </w:rPr>
        <w:t>Z KALKINMA AJANSI</w:t>
      </w:r>
      <w:r w:rsidR="00C27730" w:rsidRPr="00617B31">
        <w:rPr>
          <w:rFonts w:ascii="Times New Roman" w:hAnsi="Times New Roman"/>
          <w:sz w:val="24"/>
          <w:szCs w:val="24"/>
        </w:rPr>
        <w:t>,</w:t>
      </w:r>
      <w:r w:rsidR="005B7F87" w:rsidRPr="00617B31">
        <w:rPr>
          <w:rFonts w:ascii="Times New Roman" w:hAnsi="Times New Roman"/>
          <w:sz w:val="24"/>
          <w:szCs w:val="24"/>
        </w:rPr>
        <w:t xml:space="preserve"> (2015)</w:t>
      </w:r>
      <w:r w:rsidR="00043F4B" w:rsidRPr="00617B31">
        <w:rPr>
          <w:rFonts w:ascii="Times New Roman" w:hAnsi="Times New Roman"/>
          <w:sz w:val="24"/>
          <w:szCs w:val="24"/>
        </w:rPr>
        <w:t>,</w:t>
      </w:r>
      <w:r w:rsidR="005B7F87" w:rsidRPr="00617B31">
        <w:rPr>
          <w:rFonts w:ascii="Times New Roman" w:hAnsi="Times New Roman"/>
          <w:sz w:val="24"/>
          <w:szCs w:val="24"/>
        </w:rPr>
        <w:t xml:space="preserve"> </w:t>
      </w:r>
      <w:r w:rsidR="005B7F87" w:rsidRPr="00617B31">
        <w:rPr>
          <w:rFonts w:ascii="Times New Roman" w:hAnsi="Times New Roman"/>
          <w:b/>
          <w:sz w:val="24"/>
          <w:szCs w:val="24"/>
        </w:rPr>
        <w:t>TR63 Bölgesi Çimento Sektörü Raporu</w:t>
      </w:r>
      <w:r w:rsidR="005B7F87" w:rsidRPr="00617B31">
        <w:rPr>
          <w:rFonts w:ascii="Times New Roman" w:hAnsi="Times New Roman"/>
          <w:sz w:val="24"/>
          <w:szCs w:val="24"/>
        </w:rPr>
        <w:t xml:space="preserve">, </w:t>
      </w:r>
      <w:hyperlink r:id="rId9" w:history="1">
        <w:r w:rsidR="005B7F87" w:rsidRPr="00617B31">
          <w:rPr>
            <w:rStyle w:val="Kpr"/>
            <w:rFonts w:ascii="Times New Roman" w:hAnsi="Times New Roman"/>
            <w:color w:val="auto"/>
            <w:sz w:val="24"/>
            <w:szCs w:val="24"/>
            <w:u w:val="none"/>
          </w:rPr>
          <w:t>http://www.dogaka.gov.tr/Icerik/Dosya/www.dogaka.gov.tr_626_KN2F58CG_cimento-Sektor-Raporu-2015.pdf</w:t>
        </w:r>
      </w:hyperlink>
      <w:r w:rsidR="005B7F87" w:rsidRPr="00617B31">
        <w:rPr>
          <w:rFonts w:ascii="Times New Roman" w:hAnsi="Times New Roman"/>
          <w:sz w:val="24"/>
          <w:szCs w:val="24"/>
        </w:rPr>
        <w:t xml:space="preserve">, Erişim Tarihi: 23.06.2016. </w:t>
      </w:r>
    </w:p>
    <w:p w:rsidR="00AA5AA8" w:rsidRPr="00AA5AA8" w:rsidRDefault="00AA5AA8" w:rsidP="00AA5AA8">
      <w:pPr>
        <w:pStyle w:val="ListeParagraf"/>
        <w:rPr>
          <w:rFonts w:ascii="Times New Roman" w:hAnsi="Times New Roman"/>
          <w:sz w:val="24"/>
          <w:szCs w:val="24"/>
        </w:rPr>
      </w:pPr>
    </w:p>
    <w:p w:rsidR="00256DA7" w:rsidRDefault="00256DA7"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t>GUJARATI, D., (</w:t>
      </w:r>
      <w:r w:rsidR="003C4FBC" w:rsidRPr="00617B31">
        <w:rPr>
          <w:rFonts w:ascii="Times New Roman" w:hAnsi="Times New Roman"/>
          <w:sz w:val="24"/>
          <w:szCs w:val="24"/>
        </w:rPr>
        <w:t xml:space="preserve">2004), </w:t>
      </w:r>
      <w:r w:rsidR="003C4FBC" w:rsidRPr="00617B31">
        <w:rPr>
          <w:rFonts w:ascii="Times New Roman" w:hAnsi="Times New Roman"/>
          <w:b/>
          <w:sz w:val="24"/>
          <w:szCs w:val="24"/>
        </w:rPr>
        <w:t>Basic Econometrics,</w:t>
      </w:r>
      <w:r w:rsidR="003C4FBC" w:rsidRPr="00617B31">
        <w:rPr>
          <w:rFonts w:ascii="Times New Roman" w:hAnsi="Times New Roman"/>
          <w:sz w:val="24"/>
          <w:szCs w:val="24"/>
        </w:rPr>
        <w:t xml:space="preserve"> The McGraw-Hill Companies: Fourth Edition.</w:t>
      </w:r>
    </w:p>
    <w:p w:rsidR="00AA5AA8" w:rsidRPr="00AA5AA8" w:rsidRDefault="00AA5AA8" w:rsidP="00AA5AA8">
      <w:pPr>
        <w:pStyle w:val="ListeParagraf"/>
        <w:rPr>
          <w:rFonts w:ascii="Times New Roman" w:hAnsi="Times New Roman"/>
          <w:sz w:val="24"/>
          <w:szCs w:val="24"/>
        </w:rPr>
      </w:pPr>
    </w:p>
    <w:p w:rsidR="00C00E73"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lastRenderedPageBreak/>
        <w:t xml:space="preserve">GUNDAY, G., G. ULUSOY, K. KILIC ve L. ALPKAN, </w:t>
      </w:r>
      <w:r w:rsidR="00184D9B" w:rsidRPr="00617B31">
        <w:rPr>
          <w:rFonts w:ascii="Times New Roman" w:hAnsi="Times New Roman"/>
          <w:sz w:val="24"/>
          <w:szCs w:val="24"/>
        </w:rPr>
        <w:t>(2011)</w:t>
      </w:r>
      <w:r w:rsidR="00043F4B" w:rsidRPr="00617B31">
        <w:rPr>
          <w:rFonts w:ascii="Times New Roman" w:hAnsi="Times New Roman"/>
          <w:sz w:val="24"/>
          <w:szCs w:val="24"/>
        </w:rPr>
        <w:t>,</w:t>
      </w:r>
      <w:r w:rsidR="00C00E73" w:rsidRPr="00617B31">
        <w:rPr>
          <w:rFonts w:ascii="Times New Roman" w:hAnsi="Times New Roman"/>
          <w:sz w:val="24"/>
          <w:szCs w:val="24"/>
        </w:rPr>
        <w:t xml:space="preserve"> </w:t>
      </w:r>
      <w:r w:rsidR="00C00E73" w:rsidRPr="00617B31">
        <w:rPr>
          <w:rFonts w:ascii="Times New Roman" w:hAnsi="Times New Roman"/>
          <w:b/>
          <w:sz w:val="24"/>
          <w:szCs w:val="24"/>
        </w:rPr>
        <w:t>Effects of innov</w:t>
      </w:r>
      <w:r w:rsidR="00184D9B" w:rsidRPr="00617B31">
        <w:rPr>
          <w:rFonts w:ascii="Times New Roman" w:hAnsi="Times New Roman"/>
          <w:b/>
          <w:sz w:val="24"/>
          <w:szCs w:val="24"/>
        </w:rPr>
        <w:t>ation types on firm performance</w:t>
      </w:r>
      <w:r w:rsidR="00043F4B" w:rsidRPr="00617B31">
        <w:rPr>
          <w:rFonts w:ascii="Times New Roman" w:hAnsi="Times New Roman"/>
          <w:sz w:val="24"/>
          <w:szCs w:val="24"/>
        </w:rPr>
        <w:t>,</w:t>
      </w:r>
      <w:r w:rsidR="00C00E73" w:rsidRPr="00617B31">
        <w:rPr>
          <w:rFonts w:ascii="Times New Roman" w:hAnsi="Times New Roman"/>
          <w:sz w:val="24"/>
          <w:szCs w:val="24"/>
        </w:rPr>
        <w:t xml:space="preserve"> International Journal of Production Economics</w:t>
      </w:r>
      <w:r w:rsidR="00043F4B" w:rsidRPr="00617B31">
        <w:rPr>
          <w:rFonts w:ascii="Times New Roman" w:hAnsi="Times New Roman"/>
          <w:sz w:val="24"/>
          <w:szCs w:val="24"/>
        </w:rPr>
        <w:t>,</w:t>
      </w:r>
      <w:r w:rsidR="00184D9B" w:rsidRPr="00617B31">
        <w:rPr>
          <w:rFonts w:ascii="Times New Roman" w:hAnsi="Times New Roman"/>
          <w:sz w:val="24"/>
          <w:szCs w:val="24"/>
        </w:rPr>
        <w:t xml:space="preserve"> 133</w:t>
      </w:r>
      <w:r w:rsidR="00043F4B" w:rsidRPr="00617B31">
        <w:rPr>
          <w:rFonts w:ascii="Times New Roman" w:hAnsi="Times New Roman"/>
          <w:sz w:val="24"/>
          <w:szCs w:val="24"/>
        </w:rPr>
        <w:t xml:space="preserve">, </w:t>
      </w:r>
      <w:r w:rsidR="00C00E73" w:rsidRPr="00617B31">
        <w:rPr>
          <w:rFonts w:ascii="Times New Roman" w:hAnsi="Times New Roman"/>
          <w:sz w:val="24"/>
          <w:szCs w:val="24"/>
        </w:rPr>
        <w:t xml:space="preserve">662–676. </w:t>
      </w:r>
    </w:p>
    <w:p w:rsidR="00AA5AA8" w:rsidRPr="00AA5AA8" w:rsidRDefault="00AA5AA8" w:rsidP="00AA5AA8">
      <w:pPr>
        <w:pStyle w:val="ListeParagraf"/>
        <w:rPr>
          <w:rFonts w:ascii="Times New Roman" w:hAnsi="Times New Roman"/>
          <w:sz w:val="24"/>
          <w:szCs w:val="24"/>
        </w:rPr>
      </w:pPr>
    </w:p>
    <w:p w:rsidR="00AD6C2A" w:rsidRDefault="00C27730" w:rsidP="00617B31">
      <w:pPr>
        <w:pStyle w:val="ListeParagraf"/>
        <w:numPr>
          <w:ilvl w:val="0"/>
          <w:numId w:val="9"/>
        </w:numPr>
        <w:autoSpaceDE w:val="0"/>
        <w:autoSpaceDN w:val="0"/>
        <w:adjustRightInd w:val="0"/>
        <w:spacing w:before="120" w:after="120"/>
        <w:rPr>
          <w:rFonts w:ascii="Times New Roman" w:hAnsi="Times New Roman"/>
          <w:sz w:val="24"/>
          <w:szCs w:val="24"/>
        </w:rPr>
      </w:pPr>
      <w:r w:rsidRPr="00617B31">
        <w:rPr>
          <w:rFonts w:ascii="Times New Roman" w:hAnsi="Times New Roman"/>
          <w:sz w:val="24"/>
          <w:szCs w:val="24"/>
        </w:rPr>
        <w:t xml:space="preserve">HANSEN, G. S. ve B. WERNERFELT, </w:t>
      </w:r>
      <w:r w:rsidR="00043F4B" w:rsidRPr="00617B31">
        <w:rPr>
          <w:rFonts w:ascii="Times New Roman" w:hAnsi="Times New Roman"/>
          <w:sz w:val="24"/>
          <w:szCs w:val="24"/>
        </w:rPr>
        <w:t>(1989),</w:t>
      </w:r>
      <w:r w:rsidR="00AD6C2A" w:rsidRPr="00617B31">
        <w:rPr>
          <w:rFonts w:ascii="Times New Roman" w:hAnsi="Times New Roman"/>
          <w:sz w:val="24"/>
          <w:szCs w:val="24"/>
        </w:rPr>
        <w:t xml:space="preserve"> </w:t>
      </w:r>
      <w:r w:rsidR="00AD6C2A" w:rsidRPr="00617B31">
        <w:rPr>
          <w:rFonts w:ascii="Times New Roman" w:hAnsi="Times New Roman"/>
          <w:b/>
          <w:bCs/>
          <w:sz w:val="24"/>
          <w:szCs w:val="24"/>
        </w:rPr>
        <w:t>Determinants of Firm</w:t>
      </w:r>
      <w:r w:rsidR="00AD1D80" w:rsidRPr="00617B31">
        <w:rPr>
          <w:rFonts w:ascii="Times New Roman" w:hAnsi="Times New Roman"/>
          <w:b/>
          <w:bCs/>
          <w:sz w:val="24"/>
          <w:szCs w:val="24"/>
        </w:rPr>
        <w:t xml:space="preserve"> </w:t>
      </w:r>
      <w:r w:rsidR="00AD6C2A" w:rsidRPr="00617B31">
        <w:rPr>
          <w:rFonts w:ascii="Times New Roman" w:hAnsi="Times New Roman"/>
          <w:b/>
          <w:bCs/>
          <w:sz w:val="24"/>
          <w:szCs w:val="24"/>
        </w:rPr>
        <w:t>Performance: The</w:t>
      </w:r>
      <w:r w:rsidR="00AD1D80" w:rsidRPr="00617B31">
        <w:rPr>
          <w:rFonts w:ascii="Times New Roman" w:hAnsi="Times New Roman"/>
          <w:b/>
          <w:bCs/>
          <w:sz w:val="24"/>
          <w:szCs w:val="24"/>
        </w:rPr>
        <w:t xml:space="preserve"> </w:t>
      </w:r>
      <w:r w:rsidR="00AD6C2A" w:rsidRPr="00617B31">
        <w:rPr>
          <w:rFonts w:ascii="Times New Roman" w:hAnsi="Times New Roman"/>
          <w:b/>
          <w:bCs/>
          <w:sz w:val="24"/>
          <w:szCs w:val="24"/>
        </w:rPr>
        <w:t>Relative</w:t>
      </w:r>
      <w:r w:rsidR="00AD1D80" w:rsidRPr="00617B31">
        <w:rPr>
          <w:rFonts w:ascii="Times New Roman" w:hAnsi="Times New Roman"/>
          <w:b/>
          <w:bCs/>
          <w:sz w:val="24"/>
          <w:szCs w:val="24"/>
        </w:rPr>
        <w:t xml:space="preserve"> </w:t>
      </w:r>
      <w:r w:rsidR="00AD6C2A" w:rsidRPr="00617B31">
        <w:rPr>
          <w:rFonts w:ascii="Times New Roman" w:hAnsi="Times New Roman"/>
          <w:b/>
          <w:bCs/>
          <w:sz w:val="24"/>
          <w:szCs w:val="24"/>
        </w:rPr>
        <w:t>Importance of Economic</w:t>
      </w:r>
      <w:r w:rsidR="00AD1D80" w:rsidRPr="00617B31">
        <w:rPr>
          <w:rFonts w:ascii="Times New Roman" w:hAnsi="Times New Roman"/>
          <w:b/>
          <w:bCs/>
          <w:sz w:val="24"/>
          <w:szCs w:val="24"/>
        </w:rPr>
        <w:t xml:space="preserve"> </w:t>
      </w:r>
      <w:r w:rsidR="00AD6C2A" w:rsidRPr="00617B31">
        <w:rPr>
          <w:rFonts w:ascii="Times New Roman" w:hAnsi="Times New Roman"/>
          <w:b/>
          <w:bCs/>
          <w:sz w:val="24"/>
          <w:szCs w:val="24"/>
        </w:rPr>
        <w:t>and</w:t>
      </w:r>
      <w:r w:rsidR="00AD1D80" w:rsidRPr="00617B31">
        <w:rPr>
          <w:rFonts w:ascii="Times New Roman" w:hAnsi="Times New Roman"/>
          <w:b/>
          <w:bCs/>
          <w:sz w:val="24"/>
          <w:szCs w:val="24"/>
        </w:rPr>
        <w:t xml:space="preserve"> </w:t>
      </w:r>
      <w:r w:rsidR="00AD6C2A" w:rsidRPr="00617B31">
        <w:rPr>
          <w:rFonts w:ascii="Times New Roman" w:hAnsi="Times New Roman"/>
          <w:b/>
          <w:bCs/>
          <w:sz w:val="24"/>
          <w:szCs w:val="24"/>
        </w:rPr>
        <w:t>Organizational</w:t>
      </w:r>
      <w:r w:rsidR="00AD1D80" w:rsidRPr="00617B31">
        <w:rPr>
          <w:rFonts w:ascii="Times New Roman" w:hAnsi="Times New Roman"/>
          <w:b/>
          <w:bCs/>
          <w:sz w:val="24"/>
          <w:szCs w:val="24"/>
        </w:rPr>
        <w:t xml:space="preserve"> </w:t>
      </w:r>
      <w:r w:rsidR="00AD6C2A" w:rsidRPr="00617B31">
        <w:rPr>
          <w:rFonts w:ascii="Times New Roman" w:hAnsi="Times New Roman"/>
          <w:b/>
          <w:bCs/>
          <w:sz w:val="24"/>
          <w:szCs w:val="24"/>
        </w:rPr>
        <w:t>Factors</w:t>
      </w:r>
      <w:r w:rsidR="00043F4B" w:rsidRPr="00617B31">
        <w:rPr>
          <w:rFonts w:ascii="Times New Roman" w:hAnsi="Times New Roman"/>
          <w:bCs/>
          <w:sz w:val="24"/>
          <w:szCs w:val="24"/>
        </w:rPr>
        <w:t>,</w:t>
      </w:r>
      <w:r w:rsidR="00AD6C2A" w:rsidRPr="00617B31">
        <w:rPr>
          <w:rFonts w:ascii="Times New Roman" w:hAnsi="Times New Roman"/>
          <w:bCs/>
          <w:sz w:val="24"/>
          <w:szCs w:val="24"/>
        </w:rPr>
        <w:t xml:space="preserve"> </w:t>
      </w:r>
      <w:r w:rsidR="00AD6C2A" w:rsidRPr="00617B31">
        <w:rPr>
          <w:rFonts w:ascii="Times New Roman" w:hAnsi="Times New Roman"/>
          <w:iCs/>
          <w:sz w:val="24"/>
          <w:szCs w:val="24"/>
        </w:rPr>
        <w:t>Strategic Management Journal</w:t>
      </w:r>
      <w:r w:rsidR="00043F4B" w:rsidRPr="00617B31">
        <w:rPr>
          <w:rFonts w:ascii="Times New Roman" w:hAnsi="Times New Roman"/>
          <w:sz w:val="24"/>
          <w:szCs w:val="24"/>
        </w:rPr>
        <w:t>, 10</w:t>
      </w:r>
      <w:r w:rsidR="00AA5AA8">
        <w:rPr>
          <w:rFonts w:ascii="Times New Roman" w:hAnsi="Times New Roman"/>
          <w:sz w:val="24"/>
          <w:szCs w:val="24"/>
        </w:rPr>
        <w:t xml:space="preserve"> </w:t>
      </w:r>
      <w:r w:rsidR="00043F4B" w:rsidRPr="00617B31">
        <w:rPr>
          <w:rFonts w:ascii="Times New Roman" w:hAnsi="Times New Roman"/>
          <w:sz w:val="24"/>
          <w:szCs w:val="24"/>
        </w:rPr>
        <w:t>(5)</w:t>
      </w:r>
      <w:r w:rsidR="00EC07E2" w:rsidRPr="00617B31">
        <w:rPr>
          <w:rFonts w:ascii="Times New Roman" w:hAnsi="Times New Roman"/>
          <w:sz w:val="24"/>
          <w:szCs w:val="24"/>
        </w:rPr>
        <w:t xml:space="preserve">, </w:t>
      </w:r>
      <w:r w:rsidR="00AD6C2A" w:rsidRPr="00617B31">
        <w:rPr>
          <w:rFonts w:ascii="Times New Roman" w:hAnsi="Times New Roman"/>
          <w:sz w:val="24"/>
          <w:szCs w:val="24"/>
        </w:rPr>
        <w:t xml:space="preserve">399-411. </w:t>
      </w:r>
    </w:p>
    <w:p w:rsidR="00AA5AA8" w:rsidRPr="00AA5AA8" w:rsidRDefault="00AA5AA8" w:rsidP="00AA5AA8">
      <w:pPr>
        <w:pStyle w:val="ListeParagraf"/>
        <w:rPr>
          <w:rFonts w:ascii="Times New Roman" w:hAnsi="Times New Roman"/>
          <w:sz w:val="24"/>
          <w:szCs w:val="24"/>
        </w:rPr>
      </w:pPr>
    </w:p>
    <w:p w:rsidR="002128E4" w:rsidRPr="00AA5AA8"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eastAsia="GulliverRM" w:hAnsi="Times New Roman"/>
          <w:sz w:val="24"/>
          <w:szCs w:val="24"/>
        </w:rPr>
        <w:t xml:space="preserve">HASHI, I. ve N. STOJCIC, </w:t>
      </w:r>
      <w:r w:rsidR="002128E4" w:rsidRPr="00617B31">
        <w:rPr>
          <w:rFonts w:ascii="Times New Roman" w:eastAsia="GulliverRM" w:hAnsi="Times New Roman"/>
          <w:sz w:val="24"/>
          <w:szCs w:val="24"/>
        </w:rPr>
        <w:t>(2013)</w:t>
      </w:r>
      <w:r w:rsidR="00043F4B" w:rsidRPr="00617B31">
        <w:rPr>
          <w:rFonts w:ascii="Times New Roman" w:eastAsia="GulliverRM" w:hAnsi="Times New Roman"/>
          <w:sz w:val="24"/>
          <w:szCs w:val="24"/>
        </w:rPr>
        <w:t>,</w:t>
      </w:r>
      <w:r w:rsidR="002128E4" w:rsidRPr="00617B31">
        <w:rPr>
          <w:rFonts w:ascii="Times New Roman" w:eastAsia="GulliverRM" w:hAnsi="Times New Roman"/>
          <w:sz w:val="24"/>
          <w:szCs w:val="24"/>
        </w:rPr>
        <w:t xml:space="preserve"> </w:t>
      </w:r>
      <w:r w:rsidR="002128E4" w:rsidRPr="00617B31">
        <w:rPr>
          <w:rFonts w:ascii="Times New Roman" w:eastAsia="GulliverRM" w:hAnsi="Times New Roman"/>
          <w:b/>
          <w:sz w:val="24"/>
          <w:szCs w:val="24"/>
        </w:rPr>
        <w:t>The</w:t>
      </w:r>
      <w:r w:rsidR="002F35CE"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impact of innovation</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activities on firm</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performance</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using a multi-stage model: Evidence</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from</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the</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Community</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Innovation</w:t>
      </w:r>
      <w:r w:rsidR="00AD1D80" w:rsidRPr="00617B31">
        <w:rPr>
          <w:rFonts w:ascii="Times New Roman" w:eastAsia="GulliverRM" w:hAnsi="Times New Roman"/>
          <w:b/>
          <w:sz w:val="24"/>
          <w:szCs w:val="24"/>
        </w:rPr>
        <w:t xml:space="preserve"> </w:t>
      </w:r>
      <w:r w:rsidR="002128E4" w:rsidRPr="00617B31">
        <w:rPr>
          <w:rFonts w:ascii="Times New Roman" w:eastAsia="GulliverRM" w:hAnsi="Times New Roman"/>
          <w:b/>
          <w:sz w:val="24"/>
          <w:szCs w:val="24"/>
        </w:rPr>
        <w:t>Survey</w:t>
      </w:r>
      <w:r w:rsidR="00043F4B" w:rsidRPr="00617B31">
        <w:rPr>
          <w:rFonts w:ascii="Times New Roman" w:eastAsia="GulliverRM" w:hAnsi="Times New Roman"/>
          <w:sz w:val="24"/>
          <w:szCs w:val="24"/>
        </w:rPr>
        <w:t>,</w:t>
      </w:r>
      <w:r w:rsidR="002128E4" w:rsidRPr="00617B31">
        <w:rPr>
          <w:rFonts w:ascii="Times New Roman" w:eastAsia="GulliverRM" w:hAnsi="Times New Roman"/>
          <w:sz w:val="24"/>
          <w:szCs w:val="24"/>
        </w:rPr>
        <w:t xml:space="preserve"> Research</w:t>
      </w:r>
      <w:r w:rsidR="00AD1D80" w:rsidRPr="00617B31">
        <w:rPr>
          <w:rFonts w:ascii="Times New Roman" w:eastAsia="GulliverRM" w:hAnsi="Times New Roman"/>
          <w:sz w:val="24"/>
          <w:szCs w:val="24"/>
        </w:rPr>
        <w:t xml:space="preserve"> </w:t>
      </w:r>
      <w:r w:rsidR="00184D9B" w:rsidRPr="00617B31">
        <w:rPr>
          <w:rFonts w:ascii="Times New Roman" w:eastAsia="GulliverRM" w:hAnsi="Times New Roman"/>
          <w:sz w:val="24"/>
          <w:szCs w:val="24"/>
        </w:rPr>
        <w:t>Policy</w:t>
      </w:r>
      <w:r w:rsidR="00043F4B" w:rsidRPr="00617B31">
        <w:rPr>
          <w:rFonts w:ascii="Times New Roman" w:eastAsia="GulliverRM" w:hAnsi="Times New Roman"/>
          <w:sz w:val="24"/>
          <w:szCs w:val="24"/>
        </w:rPr>
        <w:t>,</w:t>
      </w:r>
      <w:r w:rsidR="002128E4" w:rsidRPr="00617B31">
        <w:rPr>
          <w:rFonts w:ascii="Times New Roman" w:eastAsia="GulliverRM" w:hAnsi="Times New Roman"/>
          <w:sz w:val="24"/>
          <w:szCs w:val="24"/>
        </w:rPr>
        <w:t xml:space="preserve"> 42</w:t>
      </w:r>
      <w:r w:rsidR="00EC07E2" w:rsidRPr="00617B31">
        <w:rPr>
          <w:rFonts w:ascii="Times New Roman" w:eastAsia="GulliverRM" w:hAnsi="Times New Roman"/>
          <w:sz w:val="24"/>
          <w:szCs w:val="24"/>
        </w:rPr>
        <w:t xml:space="preserve">, </w:t>
      </w:r>
      <w:r w:rsidR="002128E4" w:rsidRPr="00617B31">
        <w:rPr>
          <w:rFonts w:ascii="Times New Roman" w:eastAsia="GulliverRM" w:hAnsi="Times New Roman"/>
          <w:sz w:val="24"/>
          <w:szCs w:val="24"/>
        </w:rPr>
        <w:t xml:space="preserve">353– 366. </w:t>
      </w:r>
    </w:p>
    <w:p w:rsidR="00AA5AA8" w:rsidRPr="00AA5AA8" w:rsidRDefault="00AA5AA8" w:rsidP="00AA5AA8">
      <w:pPr>
        <w:pStyle w:val="ListeParagraf"/>
        <w:rPr>
          <w:rFonts w:ascii="Times New Roman" w:hAnsi="Times New Roman"/>
          <w:sz w:val="24"/>
          <w:szCs w:val="24"/>
        </w:rPr>
      </w:pPr>
    </w:p>
    <w:p w:rsidR="00996840" w:rsidRDefault="00C27730" w:rsidP="00617B31">
      <w:pPr>
        <w:pStyle w:val="Default"/>
        <w:numPr>
          <w:ilvl w:val="0"/>
          <w:numId w:val="9"/>
        </w:numPr>
        <w:spacing w:before="120" w:after="120"/>
        <w:jc w:val="both"/>
        <w:rPr>
          <w:rFonts w:ascii="Times New Roman" w:hAnsi="Times New Roman" w:cs="Times New Roman"/>
          <w:lang w:val="en-US"/>
        </w:rPr>
      </w:pPr>
      <w:r w:rsidRPr="004D14D7">
        <w:rPr>
          <w:rFonts w:ascii="Times New Roman" w:hAnsi="Times New Roman" w:cs="Times New Roman"/>
          <w:lang w:val="en-US"/>
        </w:rPr>
        <w:t>KLETTE, T</w:t>
      </w:r>
      <w:r w:rsidR="00184D9B" w:rsidRPr="004D14D7">
        <w:rPr>
          <w:rFonts w:ascii="Times New Roman" w:hAnsi="Times New Roman" w:cs="Times New Roman"/>
          <w:lang w:val="en-US"/>
        </w:rPr>
        <w:t xml:space="preserve">. </w:t>
      </w:r>
      <w:r w:rsidR="00996840" w:rsidRPr="004D14D7">
        <w:rPr>
          <w:rFonts w:ascii="Times New Roman" w:hAnsi="Times New Roman" w:cs="Times New Roman"/>
          <w:lang w:val="en-US"/>
        </w:rPr>
        <w:t>J</w:t>
      </w:r>
      <w:r w:rsidR="00184D9B" w:rsidRPr="004D14D7">
        <w:rPr>
          <w:rFonts w:ascii="Times New Roman" w:hAnsi="Times New Roman" w:cs="Times New Roman"/>
          <w:lang w:val="en-US"/>
        </w:rPr>
        <w:t>.</w:t>
      </w:r>
      <w:r w:rsidR="004D14D7">
        <w:rPr>
          <w:rFonts w:ascii="Times New Roman" w:hAnsi="Times New Roman" w:cs="Times New Roman"/>
          <w:lang w:val="en-US"/>
        </w:rPr>
        <w:t>,</w:t>
      </w:r>
      <w:r w:rsidRPr="004D14D7">
        <w:rPr>
          <w:rFonts w:ascii="Times New Roman" w:hAnsi="Times New Roman" w:cs="Times New Roman"/>
          <w:lang w:val="en-US"/>
        </w:rPr>
        <w:t xml:space="preserve"> </w:t>
      </w:r>
      <w:r w:rsidR="00043F4B" w:rsidRPr="004D14D7">
        <w:rPr>
          <w:rFonts w:ascii="Times New Roman" w:hAnsi="Times New Roman" w:cs="Times New Roman"/>
          <w:lang w:val="en-US"/>
        </w:rPr>
        <w:t>(1996),</w:t>
      </w:r>
      <w:r w:rsidR="00996840" w:rsidRPr="004D14D7">
        <w:rPr>
          <w:rFonts w:ascii="Times New Roman" w:hAnsi="Times New Roman" w:cs="Times New Roman"/>
          <w:lang w:val="en-US"/>
        </w:rPr>
        <w:t xml:space="preserve"> </w:t>
      </w:r>
      <w:r w:rsidR="00996840" w:rsidRPr="004D14D7">
        <w:rPr>
          <w:rFonts w:ascii="Times New Roman" w:hAnsi="Times New Roman" w:cs="Times New Roman"/>
          <w:b/>
          <w:lang w:val="en-US"/>
        </w:rPr>
        <w:t>R&amp;D, Scope</w:t>
      </w:r>
      <w:r w:rsidR="001B243D" w:rsidRPr="004D14D7">
        <w:rPr>
          <w:rFonts w:ascii="Times New Roman" w:hAnsi="Times New Roman" w:cs="Times New Roman"/>
          <w:b/>
          <w:lang w:val="en-US"/>
        </w:rPr>
        <w:t xml:space="preserve"> </w:t>
      </w:r>
      <w:r w:rsidR="00996840" w:rsidRPr="004D14D7">
        <w:rPr>
          <w:rFonts w:ascii="Times New Roman" w:hAnsi="Times New Roman" w:cs="Times New Roman"/>
          <w:b/>
          <w:lang w:val="en-US"/>
        </w:rPr>
        <w:t>Economies, and</w:t>
      </w:r>
      <w:r w:rsidR="001B243D" w:rsidRPr="004D14D7">
        <w:rPr>
          <w:rFonts w:ascii="Times New Roman" w:hAnsi="Times New Roman" w:cs="Times New Roman"/>
          <w:b/>
          <w:lang w:val="en-US"/>
        </w:rPr>
        <w:t xml:space="preserve"> </w:t>
      </w:r>
      <w:r w:rsidR="00996840" w:rsidRPr="004D14D7">
        <w:rPr>
          <w:rFonts w:ascii="Times New Roman" w:hAnsi="Times New Roman" w:cs="Times New Roman"/>
          <w:b/>
          <w:lang w:val="en-US"/>
        </w:rPr>
        <w:t>Plant</w:t>
      </w:r>
      <w:r w:rsidR="001B243D" w:rsidRPr="004D14D7">
        <w:rPr>
          <w:rFonts w:ascii="Times New Roman" w:hAnsi="Times New Roman" w:cs="Times New Roman"/>
          <w:b/>
          <w:lang w:val="en-US"/>
        </w:rPr>
        <w:t xml:space="preserve"> </w:t>
      </w:r>
      <w:r w:rsidR="00184D9B" w:rsidRPr="004D14D7">
        <w:rPr>
          <w:rFonts w:ascii="Times New Roman" w:hAnsi="Times New Roman" w:cs="Times New Roman"/>
          <w:b/>
          <w:lang w:val="en-US"/>
        </w:rPr>
        <w:t>Performance</w:t>
      </w:r>
      <w:r w:rsidR="00043F4B" w:rsidRPr="004D14D7">
        <w:rPr>
          <w:rFonts w:ascii="Times New Roman" w:hAnsi="Times New Roman" w:cs="Times New Roman"/>
          <w:lang w:val="en-US"/>
        </w:rPr>
        <w:t>,</w:t>
      </w:r>
      <w:r w:rsidR="00996840" w:rsidRPr="004D14D7">
        <w:rPr>
          <w:rFonts w:ascii="Times New Roman" w:hAnsi="Times New Roman" w:cs="Times New Roman"/>
          <w:lang w:val="en-US"/>
        </w:rPr>
        <w:t xml:space="preserve"> RAND Journal of Economics</w:t>
      </w:r>
      <w:r w:rsidR="00043F4B" w:rsidRPr="004D14D7">
        <w:rPr>
          <w:rFonts w:ascii="Times New Roman" w:hAnsi="Times New Roman" w:cs="Times New Roman"/>
          <w:lang w:val="en-US"/>
        </w:rPr>
        <w:t>,</w:t>
      </w:r>
      <w:r w:rsidR="00996840" w:rsidRPr="004D14D7">
        <w:rPr>
          <w:rFonts w:ascii="Times New Roman" w:hAnsi="Times New Roman" w:cs="Times New Roman"/>
          <w:lang w:val="en-US"/>
        </w:rPr>
        <w:t xml:space="preserve"> 27</w:t>
      </w:r>
      <w:r w:rsidR="00AA5AA8">
        <w:rPr>
          <w:rFonts w:ascii="Times New Roman" w:hAnsi="Times New Roman" w:cs="Times New Roman"/>
          <w:lang w:val="en-US"/>
        </w:rPr>
        <w:t xml:space="preserve"> </w:t>
      </w:r>
      <w:r w:rsidR="00996840" w:rsidRPr="004D14D7">
        <w:rPr>
          <w:rFonts w:ascii="Times New Roman" w:hAnsi="Times New Roman" w:cs="Times New Roman"/>
          <w:lang w:val="en-US"/>
        </w:rPr>
        <w:t>(3)</w:t>
      </w:r>
      <w:r w:rsidR="00043F4B" w:rsidRPr="004D14D7">
        <w:rPr>
          <w:rFonts w:ascii="Times New Roman" w:hAnsi="Times New Roman" w:cs="Times New Roman"/>
          <w:lang w:val="en-US"/>
        </w:rPr>
        <w:t>,</w:t>
      </w:r>
      <w:r w:rsidR="00996840" w:rsidRPr="004D14D7">
        <w:rPr>
          <w:rFonts w:ascii="Times New Roman" w:hAnsi="Times New Roman" w:cs="Times New Roman"/>
          <w:lang w:val="en-US"/>
        </w:rPr>
        <w:t xml:space="preserve"> 502-522. </w:t>
      </w:r>
    </w:p>
    <w:p w:rsidR="00AA5AA8" w:rsidRDefault="00AA5AA8" w:rsidP="00AA5AA8">
      <w:pPr>
        <w:pStyle w:val="ListeParagraf"/>
        <w:rPr>
          <w:rFonts w:ascii="Times New Roman" w:hAnsi="Times New Roman"/>
        </w:rPr>
      </w:pPr>
    </w:p>
    <w:p w:rsidR="006648A4" w:rsidRDefault="00C27730" w:rsidP="00617B31">
      <w:pPr>
        <w:pStyle w:val="ListeParagraf"/>
        <w:numPr>
          <w:ilvl w:val="0"/>
          <w:numId w:val="9"/>
        </w:numPr>
        <w:autoSpaceDE w:val="0"/>
        <w:autoSpaceDN w:val="0"/>
        <w:adjustRightInd w:val="0"/>
        <w:spacing w:before="120" w:after="120"/>
        <w:rPr>
          <w:rFonts w:ascii="Times New Roman" w:hAnsi="Times New Roman"/>
          <w:sz w:val="24"/>
          <w:szCs w:val="24"/>
        </w:rPr>
      </w:pPr>
      <w:r w:rsidRPr="00617B31">
        <w:rPr>
          <w:rFonts w:ascii="Times New Roman" w:hAnsi="Times New Roman"/>
          <w:sz w:val="24"/>
          <w:szCs w:val="24"/>
        </w:rPr>
        <w:t xml:space="preserve">KLOMP, L. ve G. V. LEEUWEN, </w:t>
      </w:r>
      <w:r w:rsidR="006648A4" w:rsidRPr="00617B31">
        <w:rPr>
          <w:rFonts w:ascii="Times New Roman" w:hAnsi="Times New Roman"/>
          <w:sz w:val="24"/>
          <w:szCs w:val="24"/>
        </w:rPr>
        <w:t>(2001)</w:t>
      </w:r>
      <w:r w:rsidR="00043F4B" w:rsidRPr="00617B31">
        <w:rPr>
          <w:rFonts w:ascii="Times New Roman" w:hAnsi="Times New Roman"/>
          <w:sz w:val="24"/>
          <w:szCs w:val="24"/>
        </w:rPr>
        <w:t>,</w:t>
      </w:r>
      <w:r w:rsidR="006648A4" w:rsidRPr="00617B31">
        <w:rPr>
          <w:rFonts w:ascii="Times New Roman" w:hAnsi="Times New Roman"/>
          <w:sz w:val="24"/>
          <w:szCs w:val="24"/>
        </w:rPr>
        <w:t xml:space="preserve"> </w:t>
      </w:r>
      <w:r w:rsidR="006648A4" w:rsidRPr="00617B31">
        <w:rPr>
          <w:rFonts w:ascii="Times New Roman" w:hAnsi="Times New Roman"/>
          <w:b/>
          <w:sz w:val="24"/>
          <w:szCs w:val="24"/>
        </w:rPr>
        <w:t>Linking</w:t>
      </w:r>
      <w:r w:rsidR="001B243D" w:rsidRPr="00617B31">
        <w:rPr>
          <w:rFonts w:ascii="Times New Roman" w:hAnsi="Times New Roman"/>
          <w:b/>
          <w:sz w:val="24"/>
          <w:szCs w:val="24"/>
        </w:rPr>
        <w:t xml:space="preserve"> </w:t>
      </w:r>
      <w:r w:rsidR="006648A4" w:rsidRPr="00617B31">
        <w:rPr>
          <w:rFonts w:ascii="Times New Roman" w:hAnsi="Times New Roman"/>
          <w:b/>
          <w:sz w:val="24"/>
          <w:szCs w:val="24"/>
        </w:rPr>
        <w:t>Innovation</w:t>
      </w:r>
      <w:r w:rsidR="001B243D" w:rsidRPr="00617B31">
        <w:rPr>
          <w:rFonts w:ascii="Times New Roman" w:hAnsi="Times New Roman"/>
          <w:b/>
          <w:sz w:val="24"/>
          <w:szCs w:val="24"/>
        </w:rPr>
        <w:t xml:space="preserve"> </w:t>
      </w:r>
      <w:r w:rsidR="006648A4" w:rsidRPr="00617B31">
        <w:rPr>
          <w:rFonts w:ascii="Times New Roman" w:hAnsi="Times New Roman"/>
          <w:b/>
          <w:sz w:val="24"/>
          <w:szCs w:val="24"/>
        </w:rPr>
        <w:t>and</w:t>
      </w:r>
      <w:r w:rsidR="001B243D" w:rsidRPr="00617B31">
        <w:rPr>
          <w:rFonts w:ascii="Times New Roman" w:hAnsi="Times New Roman"/>
          <w:b/>
          <w:sz w:val="24"/>
          <w:szCs w:val="24"/>
        </w:rPr>
        <w:t xml:space="preserve"> </w:t>
      </w:r>
      <w:r w:rsidR="006648A4" w:rsidRPr="00617B31">
        <w:rPr>
          <w:rFonts w:ascii="Times New Roman" w:hAnsi="Times New Roman"/>
          <w:b/>
          <w:sz w:val="24"/>
          <w:szCs w:val="24"/>
        </w:rPr>
        <w:t>Firm</w:t>
      </w:r>
      <w:r w:rsidR="001B243D" w:rsidRPr="00617B31">
        <w:rPr>
          <w:rFonts w:ascii="Times New Roman" w:hAnsi="Times New Roman"/>
          <w:b/>
          <w:sz w:val="24"/>
          <w:szCs w:val="24"/>
        </w:rPr>
        <w:t xml:space="preserve"> </w:t>
      </w:r>
      <w:r w:rsidR="006648A4" w:rsidRPr="00617B31">
        <w:rPr>
          <w:rFonts w:ascii="Times New Roman" w:hAnsi="Times New Roman"/>
          <w:b/>
          <w:sz w:val="24"/>
          <w:szCs w:val="24"/>
        </w:rPr>
        <w:t xml:space="preserve">Performance: A New </w:t>
      </w:r>
      <w:r w:rsidR="00F43634" w:rsidRPr="00617B31">
        <w:rPr>
          <w:rFonts w:ascii="Times New Roman" w:hAnsi="Times New Roman"/>
          <w:b/>
          <w:sz w:val="24"/>
          <w:szCs w:val="24"/>
        </w:rPr>
        <w:t>Approach</w:t>
      </w:r>
      <w:r w:rsidR="00043F4B" w:rsidRPr="00617B31">
        <w:rPr>
          <w:rFonts w:ascii="Times New Roman" w:hAnsi="Times New Roman"/>
          <w:sz w:val="24"/>
          <w:szCs w:val="24"/>
        </w:rPr>
        <w:t>,</w:t>
      </w:r>
      <w:r w:rsidR="006648A4" w:rsidRPr="00617B31">
        <w:rPr>
          <w:rFonts w:ascii="Times New Roman" w:hAnsi="Times New Roman"/>
          <w:sz w:val="24"/>
          <w:szCs w:val="24"/>
        </w:rPr>
        <w:t xml:space="preserve"> International Journal of the</w:t>
      </w:r>
      <w:r w:rsidR="009F0EC9" w:rsidRPr="00617B31">
        <w:rPr>
          <w:rFonts w:ascii="Times New Roman" w:hAnsi="Times New Roman"/>
          <w:sz w:val="24"/>
          <w:szCs w:val="24"/>
        </w:rPr>
        <w:t xml:space="preserve"> </w:t>
      </w:r>
      <w:r w:rsidR="006648A4" w:rsidRPr="00617B31">
        <w:rPr>
          <w:rFonts w:ascii="Times New Roman" w:hAnsi="Times New Roman"/>
          <w:sz w:val="24"/>
          <w:szCs w:val="24"/>
        </w:rPr>
        <w:t>Economics of Business</w:t>
      </w:r>
      <w:r w:rsidR="00043F4B" w:rsidRPr="00617B31">
        <w:rPr>
          <w:rFonts w:ascii="Times New Roman" w:hAnsi="Times New Roman"/>
          <w:sz w:val="24"/>
          <w:szCs w:val="24"/>
        </w:rPr>
        <w:t>,</w:t>
      </w:r>
      <w:r w:rsidR="006648A4" w:rsidRPr="00617B31">
        <w:rPr>
          <w:rFonts w:ascii="Times New Roman" w:hAnsi="Times New Roman"/>
          <w:sz w:val="24"/>
          <w:szCs w:val="24"/>
        </w:rPr>
        <w:t xml:space="preserve"> 8</w:t>
      </w:r>
      <w:r w:rsidR="00AA5AA8">
        <w:rPr>
          <w:rFonts w:ascii="Times New Roman" w:hAnsi="Times New Roman"/>
          <w:sz w:val="24"/>
          <w:szCs w:val="24"/>
        </w:rPr>
        <w:t xml:space="preserve"> </w:t>
      </w:r>
      <w:r w:rsidR="006648A4" w:rsidRPr="00617B31">
        <w:rPr>
          <w:rFonts w:ascii="Times New Roman" w:hAnsi="Times New Roman"/>
          <w:sz w:val="24"/>
          <w:szCs w:val="24"/>
        </w:rPr>
        <w:t>(3)</w:t>
      </w:r>
      <w:r w:rsidR="00EC07E2" w:rsidRPr="00617B31">
        <w:rPr>
          <w:rFonts w:ascii="Times New Roman" w:hAnsi="Times New Roman"/>
          <w:sz w:val="24"/>
          <w:szCs w:val="24"/>
        </w:rPr>
        <w:t xml:space="preserve">, </w:t>
      </w:r>
      <w:r w:rsidR="006648A4" w:rsidRPr="00617B31">
        <w:rPr>
          <w:rFonts w:ascii="Times New Roman" w:hAnsi="Times New Roman"/>
          <w:sz w:val="24"/>
          <w:szCs w:val="24"/>
        </w:rPr>
        <w:t xml:space="preserve">343-364. </w:t>
      </w:r>
    </w:p>
    <w:p w:rsidR="00AA5AA8" w:rsidRPr="00AA5AA8" w:rsidRDefault="00AA5AA8" w:rsidP="00AA5AA8">
      <w:pPr>
        <w:pStyle w:val="ListeParagraf"/>
        <w:rPr>
          <w:rFonts w:ascii="Times New Roman" w:hAnsi="Times New Roman"/>
          <w:sz w:val="24"/>
          <w:szCs w:val="24"/>
        </w:rPr>
      </w:pPr>
    </w:p>
    <w:p w:rsidR="0016247A"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t>KONINGS, J</w:t>
      </w:r>
      <w:r w:rsidR="00F43634" w:rsidRPr="00617B31">
        <w:rPr>
          <w:rFonts w:ascii="Times New Roman" w:hAnsi="Times New Roman"/>
          <w:sz w:val="24"/>
          <w:szCs w:val="24"/>
        </w:rPr>
        <w:t>.</w:t>
      </w:r>
      <w:r w:rsidR="004D14D7" w:rsidRPr="00617B31">
        <w:rPr>
          <w:rFonts w:ascii="Times New Roman" w:hAnsi="Times New Roman"/>
          <w:sz w:val="24"/>
          <w:szCs w:val="24"/>
        </w:rPr>
        <w:t>,</w:t>
      </w:r>
      <w:r w:rsidRPr="00617B31">
        <w:rPr>
          <w:rFonts w:ascii="Times New Roman" w:hAnsi="Times New Roman"/>
          <w:sz w:val="24"/>
          <w:szCs w:val="24"/>
        </w:rPr>
        <w:t xml:space="preserve"> </w:t>
      </w:r>
      <w:r w:rsidR="0016247A" w:rsidRPr="00617B31">
        <w:rPr>
          <w:rFonts w:ascii="Times New Roman" w:hAnsi="Times New Roman"/>
          <w:sz w:val="24"/>
          <w:szCs w:val="24"/>
        </w:rPr>
        <w:t>(1998)</w:t>
      </w:r>
      <w:r w:rsidR="00043F4B" w:rsidRPr="00617B31">
        <w:rPr>
          <w:rFonts w:ascii="Times New Roman" w:hAnsi="Times New Roman"/>
          <w:sz w:val="24"/>
          <w:szCs w:val="24"/>
        </w:rPr>
        <w:t>,</w:t>
      </w:r>
      <w:r w:rsidR="0016247A" w:rsidRPr="00617B31">
        <w:rPr>
          <w:rFonts w:ascii="Times New Roman" w:hAnsi="Times New Roman"/>
          <w:sz w:val="24"/>
          <w:szCs w:val="24"/>
        </w:rPr>
        <w:t xml:space="preserve"> </w:t>
      </w:r>
      <w:r w:rsidR="0016247A" w:rsidRPr="00617B31">
        <w:rPr>
          <w:rFonts w:ascii="Times New Roman" w:hAnsi="Times New Roman"/>
          <w:b/>
          <w:sz w:val="24"/>
          <w:szCs w:val="24"/>
        </w:rPr>
        <w:t>Firm</w:t>
      </w:r>
      <w:r w:rsidR="00841D97" w:rsidRPr="00617B31">
        <w:rPr>
          <w:rFonts w:ascii="Times New Roman" w:hAnsi="Times New Roman"/>
          <w:b/>
          <w:sz w:val="24"/>
          <w:szCs w:val="24"/>
        </w:rPr>
        <w:t xml:space="preserve"> </w:t>
      </w:r>
      <w:r w:rsidR="0016247A" w:rsidRPr="00617B31">
        <w:rPr>
          <w:rFonts w:ascii="Times New Roman" w:hAnsi="Times New Roman"/>
          <w:b/>
          <w:sz w:val="24"/>
          <w:szCs w:val="24"/>
        </w:rPr>
        <w:t>performance in Bulgaria</w:t>
      </w:r>
      <w:r w:rsidR="00841D97" w:rsidRPr="00617B31">
        <w:rPr>
          <w:rFonts w:ascii="Times New Roman" w:hAnsi="Times New Roman"/>
          <w:b/>
          <w:sz w:val="24"/>
          <w:szCs w:val="24"/>
        </w:rPr>
        <w:t xml:space="preserve"> </w:t>
      </w:r>
      <w:r w:rsidR="0016247A" w:rsidRPr="00617B31">
        <w:rPr>
          <w:rFonts w:ascii="Times New Roman" w:hAnsi="Times New Roman"/>
          <w:b/>
          <w:sz w:val="24"/>
          <w:szCs w:val="24"/>
        </w:rPr>
        <w:t>and</w:t>
      </w:r>
      <w:r w:rsidR="00841D97" w:rsidRPr="00617B31">
        <w:rPr>
          <w:rFonts w:ascii="Times New Roman" w:hAnsi="Times New Roman"/>
          <w:b/>
          <w:sz w:val="24"/>
          <w:szCs w:val="24"/>
        </w:rPr>
        <w:t xml:space="preserve"> </w:t>
      </w:r>
      <w:r w:rsidR="0016247A" w:rsidRPr="00617B31">
        <w:rPr>
          <w:rFonts w:ascii="Times New Roman" w:hAnsi="Times New Roman"/>
          <w:b/>
          <w:sz w:val="24"/>
          <w:szCs w:val="24"/>
        </w:rPr>
        <w:t>Estonia: The</w:t>
      </w:r>
      <w:r w:rsidR="00AD1D80" w:rsidRPr="00617B31">
        <w:rPr>
          <w:rFonts w:ascii="Times New Roman" w:hAnsi="Times New Roman"/>
          <w:b/>
          <w:sz w:val="24"/>
          <w:szCs w:val="24"/>
        </w:rPr>
        <w:t xml:space="preserve"> </w:t>
      </w:r>
      <w:r w:rsidR="0016247A" w:rsidRPr="00617B31">
        <w:rPr>
          <w:rFonts w:ascii="Times New Roman" w:hAnsi="Times New Roman"/>
          <w:b/>
          <w:sz w:val="24"/>
          <w:szCs w:val="24"/>
        </w:rPr>
        <w:t>effects of competitive</w:t>
      </w:r>
      <w:r w:rsidR="00841D97" w:rsidRPr="00617B31">
        <w:rPr>
          <w:rFonts w:ascii="Times New Roman" w:hAnsi="Times New Roman"/>
          <w:b/>
          <w:sz w:val="24"/>
          <w:szCs w:val="24"/>
        </w:rPr>
        <w:t xml:space="preserve"> </w:t>
      </w:r>
      <w:r w:rsidR="0016247A" w:rsidRPr="00617B31">
        <w:rPr>
          <w:rFonts w:ascii="Times New Roman" w:hAnsi="Times New Roman"/>
          <w:b/>
          <w:sz w:val="24"/>
          <w:szCs w:val="24"/>
        </w:rPr>
        <w:t>pressure, financial</w:t>
      </w:r>
      <w:r w:rsidR="00841D97" w:rsidRPr="00617B31">
        <w:rPr>
          <w:rFonts w:ascii="Times New Roman" w:hAnsi="Times New Roman"/>
          <w:b/>
          <w:sz w:val="24"/>
          <w:szCs w:val="24"/>
        </w:rPr>
        <w:t xml:space="preserve"> </w:t>
      </w:r>
      <w:r w:rsidR="0016247A" w:rsidRPr="00617B31">
        <w:rPr>
          <w:rFonts w:ascii="Times New Roman" w:hAnsi="Times New Roman"/>
          <w:b/>
          <w:sz w:val="24"/>
          <w:szCs w:val="24"/>
        </w:rPr>
        <w:t>pressure</w:t>
      </w:r>
      <w:r w:rsidR="00841D97" w:rsidRPr="00617B31">
        <w:rPr>
          <w:rFonts w:ascii="Times New Roman" w:hAnsi="Times New Roman"/>
          <w:b/>
          <w:sz w:val="24"/>
          <w:szCs w:val="24"/>
        </w:rPr>
        <w:t xml:space="preserve"> </w:t>
      </w:r>
      <w:r w:rsidR="0016247A" w:rsidRPr="00617B31">
        <w:rPr>
          <w:rFonts w:ascii="Times New Roman" w:hAnsi="Times New Roman"/>
          <w:b/>
          <w:sz w:val="24"/>
          <w:szCs w:val="24"/>
        </w:rPr>
        <w:t>and</w:t>
      </w:r>
      <w:r w:rsidR="00841D97" w:rsidRPr="00617B31">
        <w:rPr>
          <w:rFonts w:ascii="Times New Roman" w:hAnsi="Times New Roman"/>
          <w:b/>
          <w:sz w:val="24"/>
          <w:szCs w:val="24"/>
        </w:rPr>
        <w:t xml:space="preserve"> </w:t>
      </w:r>
      <w:r w:rsidR="00F43634" w:rsidRPr="00617B31">
        <w:rPr>
          <w:rFonts w:ascii="Times New Roman" w:hAnsi="Times New Roman"/>
          <w:b/>
          <w:sz w:val="24"/>
          <w:szCs w:val="24"/>
        </w:rPr>
        <w:t>disorganization</w:t>
      </w:r>
      <w:r w:rsidR="00043F4B" w:rsidRPr="00617B31">
        <w:rPr>
          <w:rFonts w:ascii="Times New Roman" w:hAnsi="Times New Roman"/>
          <w:sz w:val="24"/>
          <w:szCs w:val="24"/>
        </w:rPr>
        <w:t>,</w:t>
      </w:r>
      <w:r w:rsidR="0016247A" w:rsidRPr="00617B31">
        <w:rPr>
          <w:rFonts w:ascii="Times New Roman" w:hAnsi="Times New Roman"/>
          <w:sz w:val="24"/>
          <w:szCs w:val="24"/>
        </w:rPr>
        <w:t xml:space="preserve"> The William Davidson</w:t>
      </w:r>
      <w:r w:rsidR="001B243D" w:rsidRPr="00617B31">
        <w:rPr>
          <w:rFonts w:ascii="Times New Roman" w:hAnsi="Times New Roman"/>
          <w:sz w:val="24"/>
          <w:szCs w:val="24"/>
        </w:rPr>
        <w:t xml:space="preserve"> </w:t>
      </w:r>
      <w:r w:rsidR="0016247A" w:rsidRPr="00617B31">
        <w:rPr>
          <w:rFonts w:ascii="Times New Roman" w:hAnsi="Times New Roman"/>
          <w:sz w:val="24"/>
          <w:szCs w:val="24"/>
        </w:rPr>
        <w:t>Institute</w:t>
      </w:r>
      <w:r w:rsidR="001B243D" w:rsidRPr="00617B31">
        <w:rPr>
          <w:rFonts w:ascii="Times New Roman" w:hAnsi="Times New Roman"/>
          <w:sz w:val="24"/>
          <w:szCs w:val="24"/>
        </w:rPr>
        <w:t xml:space="preserve"> </w:t>
      </w:r>
      <w:r w:rsidR="0016247A" w:rsidRPr="00617B31">
        <w:rPr>
          <w:rFonts w:ascii="Times New Roman" w:hAnsi="Times New Roman"/>
          <w:sz w:val="24"/>
          <w:szCs w:val="24"/>
        </w:rPr>
        <w:t>Working</w:t>
      </w:r>
      <w:r w:rsidR="001B243D" w:rsidRPr="00617B31">
        <w:rPr>
          <w:rFonts w:ascii="Times New Roman" w:hAnsi="Times New Roman"/>
          <w:sz w:val="24"/>
          <w:szCs w:val="24"/>
        </w:rPr>
        <w:t xml:space="preserve"> </w:t>
      </w:r>
      <w:r w:rsidR="00043F4B" w:rsidRPr="00617B31">
        <w:rPr>
          <w:rFonts w:ascii="Times New Roman" w:hAnsi="Times New Roman"/>
          <w:sz w:val="24"/>
          <w:szCs w:val="24"/>
        </w:rPr>
        <w:t>Paper,</w:t>
      </w:r>
      <w:r w:rsidR="0016247A" w:rsidRPr="00617B31">
        <w:rPr>
          <w:rFonts w:ascii="Times New Roman" w:hAnsi="Times New Roman"/>
          <w:sz w:val="24"/>
          <w:szCs w:val="24"/>
        </w:rPr>
        <w:t xml:space="preserve"> No</w:t>
      </w:r>
      <w:r w:rsidR="00F43634" w:rsidRPr="00617B31">
        <w:rPr>
          <w:rFonts w:ascii="Times New Roman" w:hAnsi="Times New Roman"/>
          <w:sz w:val="24"/>
          <w:szCs w:val="24"/>
        </w:rPr>
        <w:t>.</w:t>
      </w:r>
      <w:r w:rsidR="0016247A" w:rsidRPr="00617B31">
        <w:rPr>
          <w:rFonts w:ascii="Times New Roman" w:hAnsi="Times New Roman"/>
          <w:sz w:val="24"/>
          <w:szCs w:val="24"/>
        </w:rPr>
        <w:t xml:space="preserve"> 185. </w:t>
      </w:r>
    </w:p>
    <w:p w:rsidR="00AA5AA8" w:rsidRPr="00AA5AA8" w:rsidRDefault="00AA5AA8" w:rsidP="00AA5AA8">
      <w:pPr>
        <w:pStyle w:val="ListeParagraf"/>
        <w:rPr>
          <w:rFonts w:ascii="Times New Roman" w:hAnsi="Times New Roman"/>
          <w:sz w:val="24"/>
          <w:szCs w:val="24"/>
        </w:rPr>
      </w:pPr>
    </w:p>
    <w:p w:rsidR="008B594D"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t xml:space="preserve">MEDVEDEV, A. ve A. ZEMPLINEROVÁ, </w:t>
      </w:r>
      <w:r w:rsidR="008B594D" w:rsidRPr="00617B31">
        <w:rPr>
          <w:rFonts w:ascii="Times New Roman" w:hAnsi="Times New Roman"/>
          <w:sz w:val="24"/>
          <w:szCs w:val="24"/>
        </w:rPr>
        <w:t>(2005)</w:t>
      </w:r>
      <w:r w:rsidR="00043F4B" w:rsidRPr="00617B31">
        <w:rPr>
          <w:rFonts w:ascii="Times New Roman" w:hAnsi="Times New Roman"/>
          <w:sz w:val="24"/>
          <w:szCs w:val="24"/>
        </w:rPr>
        <w:t>,</w:t>
      </w:r>
      <w:r w:rsidR="008B594D" w:rsidRPr="00617B31">
        <w:rPr>
          <w:rFonts w:ascii="Times New Roman" w:hAnsi="Times New Roman"/>
          <w:sz w:val="24"/>
          <w:szCs w:val="24"/>
        </w:rPr>
        <w:t xml:space="preserve"> </w:t>
      </w:r>
      <w:r w:rsidR="008B594D" w:rsidRPr="00617B31">
        <w:rPr>
          <w:rFonts w:ascii="Times New Roman" w:hAnsi="Times New Roman"/>
          <w:b/>
          <w:bCs/>
          <w:sz w:val="24"/>
          <w:szCs w:val="24"/>
        </w:rPr>
        <w:t>Does</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Competition</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Improve</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Performance? Evidence</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From</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The</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Czech</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Manufacturing</w:t>
      </w:r>
      <w:r w:rsidR="00841D97" w:rsidRPr="00617B31">
        <w:rPr>
          <w:rFonts w:ascii="Times New Roman" w:hAnsi="Times New Roman"/>
          <w:b/>
          <w:bCs/>
          <w:sz w:val="24"/>
          <w:szCs w:val="24"/>
        </w:rPr>
        <w:t xml:space="preserve"> </w:t>
      </w:r>
      <w:r w:rsidR="008B594D" w:rsidRPr="00617B31">
        <w:rPr>
          <w:rFonts w:ascii="Times New Roman" w:hAnsi="Times New Roman"/>
          <w:b/>
          <w:bCs/>
          <w:sz w:val="24"/>
          <w:szCs w:val="24"/>
        </w:rPr>
        <w:t>Industries</w:t>
      </w:r>
      <w:r w:rsidR="00043F4B" w:rsidRPr="00617B31">
        <w:rPr>
          <w:rFonts w:ascii="Times New Roman" w:hAnsi="Times New Roman"/>
          <w:bCs/>
          <w:sz w:val="24"/>
          <w:szCs w:val="24"/>
        </w:rPr>
        <w:t>,</w:t>
      </w:r>
      <w:r w:rsidR="008B594D" w:rsidRPr="00617B31">
        <w:rPr>
          <w:rFonts w:ascii="Times New Roman" w:hAnsi="Times New Roman"/>
          <w:bCs/>
          <w:sz w:val="24"/>
          <w:szCs w:val="24"/>
        </w:rPr>
        <w:t xml:space="preserve"> </w:t>
      </w:r>
      <w:r w:rsidR="008B594D" w:rsidRPr="00617B31">
        <w:rPr>
          <w:rFonts w:ascii="Times New Roman" w:hAnsi="Times New Roman"/>
          <w:sz w:val="24"/>
          <w:szCs w:val="24"/>
        </w:rPr>
        <w:t>Prague</w:t>
      </w:r>
      <w:r w:rsidR="00841D97" w:rsidRPr="00617B31">
        <w:rPr>
          <w:rFonts w:ascii="Times New Roman" w:hAnsi="Times New Roman"/>
          <w:sz w:val="24"/>
          <w:szCs w:val="24"/>
        </w:rPr>
        <w:t xml:space="preserve"> </w:t>
      </w:r>
      <w:r w:rsidR="008B594D" w:rsidRPr="00617B31">
        <w:rPr>
          <w:rFonts w:ascii="Times New Roman" w:hAnsi="Times New Roman"/>
          <w:sz w:val="24"/>
          <w:szCs w:val="24"/>
        </w:rPr>
        <w:t>Economic</w:t>
      </w:r>
      <w:r w:rsidR="00841D97" w:rsidRPr="00617B31">
        <w:rPr>
          <w:rFonts w:ascii="Times New Roman" w:hAnsi="Times New Roman"/>
          <w:sz w:val="24"/>
          <w:szCs w:val="24"/>
        </w:rPr>
        <w:t xml:space="preserve"> </w:t>
      </w:r>
      <w:r w:rsidR="008B594D" w:rsidRPr="00617B31">
        <w:rPr>
          <w:rFonts w:ascii="Times New Roman" w:hAnsi="Times New Roman"/>
          <w:sz w:val="24"/>
          <w:szCs w:val="24"/>
        </w:rPr>
        <w:t>Papers</w:t>
      </w:r>
      <w:r w:rsidR="00043F4B" w:rsidRPr="00617B31">
        <w:rPr>
          <w:rFonts w:ascii="Times New Roman" w:hAnsi="Times New Roman"/>
          <w:sz w:val="24"/>
          <w:szCs w:val="24"/>
        </w:rPr>
        <w:t>,</w:t>
      </w:r>
      <w:r w:rsidR="008B594D" w:rsidRPr="00617B31">
        <w:rPr>
          <w:rFonts w:ascii="Times New Roman" w:hAnsi="Times New Roman"/>
          <w:sz w:val="24"/>
          <w:szCs w:val="24"/>
        </w:rPr>
        <w:t xml:space="preserve"> 4</w:t>
      </w:r>
      <w:r w:rsidR="00EC07E2" w:rsidRPr="00617B31">
        <w:rPr>
          <w:rFonts w:ascii="Times New Roman" w:hAnsi="Times New Roman"/>
          <w:sz w:val="24"/>
          <w:szCs w:val="24"/>
        </w:rPr>
        <w:t xml:space="preserve">, </w:t>
      </w:r>
      <w:r w:rsidR="008B594D" w:rsidRPr="00617B31">
        <w:rPr>
          <w:rFonts w:ascii="Times New Roman" w:hAnsi="Times New Roman"/>
          <w:sz w:val="24"/>
          <w:szCs w:val="24"/>
        </w:rPr>
        <w:t xml:space="preserve">317-330. </w:t>
      </w:r>
    </w:p>
    <w:p w:rsidR="00AA5AA8" w:rsidRPr="00AA5AA8" w:rsidRDefault="00AA5AA8" w:rsidP="00AA5AA8">
      <w:pPr>
        <w:pStyle w:val="ListeParagraf"/>
        <w:rPr>
          <w:rFonts w:ascii="Times New Roman" w:hAnsi="Times New Roman"/>
          <w:sz w:val="24"/>
          <w:szCs w:val="24"/>
        </w:rPr>
      </w:pPr>
    </w:p>
    <w:p w:rsidR="00B45BEE"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t>NICKELL, S. J</w:t>
      </w:r>
      <w:r w:rsidR="008F566B" w:rsidRPr="00617B31">
        <w:rPr>
          <w:rFonts w:ascii="Times New Roman" w:hAnsi="Times New Roman"/>
          <w:sz w:val="24"/>
          <w:szCs w:val="24"/>
        </w:rPr>
        <w:t>.</w:t>
      </w:r>
      <w:r w:rsidR="00AA5AA8">
        <w:rPr>
          <w:rFonts w:ascii="Times New Roman" w:hAnsi="Times New Roman"/>
          <w:sz w:val="24"/>
          <w:szCs w:val="24"/>
        </w:rPr>
        <w:t>,</w:t>
      </w:r>
      <w:r w:rsidRPr="00617B31">
        <w:rPr>
          <w:rFonts w:ascii="Times New Roman" w:hAnsi="Times New Roman"/>
          <w:sz w:val="24"/>
          <w:szCs w:val="24"/>
        </w:rPr>
        <w:t xml:space="preserve"> </w:t>
      </w:r>
      <w:r w:rsidR="008F566B" w:rsidRPr="00617B31">
        <w:rPr>
          <w:rFonts w:ascii="Times New Roman" w:hAnsi="Times New Roman"/>
          <w:sz w:val="24"/>
          <w:szCs w:val="24"/>
        </w:rPr>
        <w:t>(1996)</w:t>
      </w:r>
      <w:r w:rsidR="00043F4B" w:rsidRPr="00617B31">
        <w:rPr>
          <w:rFonts w:ascii="Times New Roman" w:hAnsi="Times New Roman"/>
          <w:sz w:val="24"/>
          <w:szCs w:val="24"/>
        </w:rPr>
        <w:t>,</w:t>
      </w:r>
      <w:r w:rsidR="008F566B" w:rsidRPr="00617B31">
        <w:rPr>
          <w:rFonts w:ascii="Times New Roman" w:hAnsi="Times New Roman"/>
          <w:sz w:val="24"/>
          <w:szCs w:val="24"/>
        </w:rPr>
        <w:t xml:space="preserve"> </w:t>
      </w:r>
      <w:r w:rsidR="008F566B" w:rsidRPr="00617B31">
        <w:rPr>
          <w:rFonts w:ascii="Times New Roman" w:hAnsi="Times New Roman"/>
          <w:b/>
          <w:sz w:val="24"/>
          <w:szCs w:val="24"/>
        </w:rPr>
        <w:t>Competition</w:t>
      </w:r>
      <w:r w:rsidR="00841D97" w:rsidRPr="00617B31">
        <w:rPr>
          <w:rFonts w:ascii="Times New Roman" w:hAnsi="Times New Roman"/>
          <w:b/>
          <w:sz w:val="24"/>
          <w:szCs w:val="24"/>
        </w:rPr>
        <w:t xml:space="preserve"> </w:t>
      </w:r>
      <w:r w:rsidR="008F566B" w:rsidRPr="00617B31">
        <w:rPr>
          <w:rFonts w:ascii="Times New Roman" w:hAnsi="Times New Roman"/>
          <w:b/>
          <w:sz w:val="24"/>
          <w:szCs w:val="24"/>
        </w:rPr>
        <w:t>and</w:t>
      </w:r>
      <w:r w:rsidR="00841D97" w:rsidRPr="00617B31">
        <w:rPr>
          <w:rFonts w:ascii="Times New Roman" w:hAnsi="Times New Roman"/>
          <w:b/>
          <w:sz w:val="24"/>
          <w:szCs w:val="24"/>
        </w:rPr>
        <w:t xml:space="preserve"> </w:t>
      </w:r>
      <w:r w:rsidR="008F566B" w:rsidRPr="00617B31">
        <w:rPr>
          <w:rFonts w:ascii="Times New Roman" w:hAnsi="Times New Roman"/>
          <w:b/>
          <w:sz w:val="24"/>
          <w:szCs w:val="24"/>
        </w:rPr>
        <w:t>corporate</w:t>
      </w:r>
      <w:r w:rsidR="00841D97" w:rsidRPr="00617B31">
        <w:rPr>
          <w:rFonts w:ascii="Times New Roman" w:hAnsi="Times New Roman"/>
          <w:b/>
          <w:sz w:val="24"/>
          <w:szCs w:val="24"/>
        </w:rPr>
        <w:t xml:space="preserve"> </w:t>
      </w:r>
      <w:r w:rsidR="00F43634" w:rsidRPr="00617B31">
        <w:rPr>
          <w:rFonts w:ascii="Times New Roman" w:hAnsi="Times New Roman"/>
          <w:b/>
          <w:sz w:val="24"/>
          <w:szCs w:val="24"/>
        </w:rPr>
        <w:t>performance</w:t>
      </w:r>
      <w:r w:rsidR="00043F4B" w:rsidRPr="00617B31">
        <w:rPr>
          <w:rFonts w:ascii="Times New Roman" w:hAnsi="Times New Roman"/>
          <w:sz w:val="24"/>
          <w:szCs w:val="24"/>
        </w:rPr>
        <w:t>,</w:t>
      </w:r>
      <w:r w:rsidR="008F566B" w:rsidRPr="00617B31">
        <w:rPr>
          <w:rFonts w:ascii="Times New Roman" w:hAnsi="Times New Roman"/>
          <w:sz w:val="24"/>
          <w:szCs w:val="24"/>
        </w:rPr>
        <w:t xml:space="preserve"> Journal of Political</w:t>
      </w:r>
      <w:r w:rsidR="00F43634" w:rsidRPr="00617B31">
        <w:rPr>
          <w:rFonts w:ascii="Times New Roman" w:hAnsi="Times New Roman"/>
          <w:sz w:val="24"/>
          <w:szCs w:val="24"/>
        </w:rPr>
        <w:t xml:space="preserve"> </w:t>
      </w:r>
      <w:r w:rsidR="008F566B" w:rsidRPr="00617B31">
        <w:rPr>
          <w:rFonts w:ascii="Times New Roman" w:hAnsi="Times New Roman"/>
          <w:sz w:val="24"/>
          <w:szCs w:val="24"/>
        </w:rPr>
        <w:t>Economy</w:t>
      </w:r>
      <w:r w:rsidR="00043F4B" w:rsidRPr="00617B31">
        <w:rPr>
          <w:rFonts w:ascii="Times New Roman" w:hAnsi="Times New Roman"/>
          <w:sz w:val="24"/>
          <w:szCs w:val="24"/>
        </w:rPr>
        <w:t>,</w:t>
      </w:r>
      <w:r w:rsidR="008F566B" w:rsidRPr="00617B31">
        <w:rPr>
          <w:rFonts w:ascii="Times New Roman" w:hAnsi="Times New Roman"/>
          <w:sz w:val="24"/>
          <w:szCs w:val="24"/>
        </w:rPr>
        <w:t xml:space="preserve"> 104</w:t>
      </w:r>
      <w:r w:rsidR="00AA5AA8">
        <w:rPr>
          <w:rFonts w:ascii="Times New Roman" w:hAnsi="Times New Roman"/>
          <w:sz w:val="24"/>
          <w:szCs w:val="24"/>
        </w:rPr>
        <w:t xml:space="preserve"> </w:t>
      </w:r>
      <w:r w:rsidR="008F566B" w:rsidRPr="00617B31">
        <w:rPr>
          <w:rFonts w:ascii="Times New Roman" w:hAnsi="Times New Roman"/>
          <w:sz w:val="24"/>
          <w:szCs w:val="24"/>
        </w:rPr>
        <w:t>(4)</w:t>
      </w:r>
      <w:r w:rsidR="00043F4B" w:rsidRPr="00617B31">
        <w:rPr>
          <w:rFonts w:ascii="Times New Roman" w:hAnsi="Times New Roman"/>
          <w:sz w:val="24"/>
          <w:szCs w:val="24"/>
        </w:rPr>
        <w:t>,</w:t>
      </w:r>
      <w:r w:rsidR="008F566B" w:rsidRPr="00617B31">
        <w:rPr>
          <w:rFonts w:ascii="Times New Roman" w:hAnsi="Times New Roman"/>
          <w:sz w:val="24"/>
          <w:szCs w:val="24"/>
        </w:rPr>
        <w:t xml:space="preserve"> 724-746. </w:t>
      </w:r>
    </w:p>
    <w:p w:rsidR="00AA5AA8" w:rsidRPr="00AA5AA8" w:rsidRDefault="00AA5AA8" w:rsidP="00AA5AA8">
      <w:pPr>
        <w:pStyle w:val="ListeParagraf"/>
        <w:rPr>
          <w:rFonts w:ascii="Times New Roman" w:hAnsi="Times New Roman"/>
          <w:sz w:val="24"/>
          <w:szCs w:val="24"/>
        </w:rPr>
      </w:pPr>
    </w:p>
    <w:p w:rsidR="00836530"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t xml:space="preserve">NICKELL, S., D. NICOLITSAS ve N. DRYDEN, </w:t>
      </w:r>
      <w:r w:rsidR="00836530" w:rsidRPr="00617B31">
        <w:rPr>
          <w:rFonts w:ascii="Times New Roman" w:hAnsi="Times New Roman"/>
          <w:sz w:val="24"/>
          <w:szCs w:val="24"/>
        </w:rPr>
        <w:t>(1997)</w:t>
      </w:r>
      <w:r w:rsidR="00043F4B" w:rsidRPr="00617B31">
        <w:rPr>
          <w:rFonts w:ascii="Times New Roman" w:hAnsi="Times New Roman"/>
          <w:sz w:val="24"/>
          <w:szCs w:val="24"/>
        </w:rPr>
        <w:t>,</w:t>
      </w:r>
      <w:r w:rsidR="00836530" w:rsidRPr="00617B31">
        <w:rPr>
          <w:rFonts w:ascii="Times New Roman" w:hAnsi="Times New Roman"/>
          <w:sz w:val="24"/>
          <w:szCs w:val="24"/>
        </w:rPr>
        <w:t xml:space="preserve"> </w:t>
      </w:r>
      <w:r w:rsidR="00836530" w:rsidRPr="00617B31">
        <w:rPr>
          <w:rFonts w:ascii="Times New Roman" w:hAnsi="Times New Roman"/>
          <w:b/>
          <w:sz w:val="24"/>
          <w:szCs w:val="24"/>
        </w:rPr>
        <w:t>What</w:t>
      </w:r>
      <w:r w:rsidR="009F0EC9" w:rsidRPr="00617B31">
        <w:rPr>
          <w:rFonts w:ascii="Times New Roman" w:hAnsi="Times New Roman"/>
          <w:b/>
          <w:sz w:val="24"/>
          <w:szCs w:val="24"/>
        </w:rPr>
        <w:t xml:space="preserve"> </w:t>
      </w:r>
      <w:r w:rsidR="00836530" w:rsidRPr="00617B31">
        <w:rPr>
          <w:rFonts w:ascii="Times New Roman" w:hAnsi="Times New Roman"/>
          <w:b/>
          <w:sz w:val="24"/>
          <w:szCs w:val="24"/>
        </w:rPr>
        <w:t>makes</w:t>
      </w:r>
      <w:r w:rsidR="009F0EC9" w:rsidRPr="00617B31">
        <w:rPr>
          <w:rFonts w:ascii="Times New Roman" w:hAnsi="Times New Roman"/>
          <w:b/>
          <w:sz w:val="24"/>
          <w:szCs w:val="24"/>
        </w:rPr>
        <w:t xml:space="preserve"> </w:t>
      </w:r>
      <w:r w:rsidR="00836530" w:rsidRPr="00617B31">
        <w:rPr>
          <w:rFonts w:ascii="Times New Roman" w:hAnsi="Times New Roman"/>
          <w:b/>
          <w:sz w:val="24"/>
          <w:szCs w:val="24"/>
        </w:rPr>
        <w:t>firms</w:t>
      </w:r>
      <w:r w:rsidR="009F0EC9" w:rsidRPr="00617B31">
        <w:rPr>
          <w:rFonts w:ascii="Times New Roman" w:hAnsi="Times New Roman"/>
          <w:b/>
          <w:sz w:val="24"/>
          <w:szCs w:val="24"/>
        </w:rPr>
        <w:t xml:space="preserve"> </w:t>
      </w:r>
      <w:r w:rsidR="00836530" w:rsidRPr="00617B31">
        <w:rPr>
          <w:rFonts w:ascii="Times New Roman" w:hAnsi="Times New Roman"/>
          <w:b/>
          <w:sz w:val="24"/>
          <w:szCs w:val="24"/>
        </w:rPr>
        <w:t>perform</w:t>
      </w:r>
      <w:r w:rsidR="009F0EC9" w:rsidRPr="00617B31">
        <w:rPr>
          <w:rFonts w:ascii="Times New Roman" w:hAnsi="Times New Roman"/>
          <w:b/>
          <w:sz w:val="24"/>
          <w:szCs w:val="24"/>
        </w:rPr>
        <w:t xml:space="preserve"> </w:t>
      </w:r>
      <w:r w:rsidR="00836530" w:rsidRPr="00617B31">
        <w:rPr>
          <w:rFonts w:ascii="Times New Roman" w:hAnsi="Times New Roman"/>
          <w:b/>
          <w:sz w:val="24"/>
          <w:szCs w:val="24"/>
        </w:rPr>
        <w:t>well?</w:t>
      </w:r>
      <w:r w:rsidR="00043F4B" w:rsidRPr="00617B31">
        <w:rPr>
          <w:rFonts w:ascii="Times New Roman" w:hAnsi="Times New Roman"/>
          <w:sz w:val="24"/>
          <w:szCs w:val="24"/>
        </w:rPr>
        <w:t>,</w:t>
      </w:r>
      <w:r w:rsidR="00836530" w:rsidRPr="00617B31">
        <w:rPr>
          <w:rFonts w:ascii="Times New Roman" w:hAnsi="Times New Roman"/>
          <w:sz w:val="24"/>
          <w:szCs w:val="24"/>
        </w:rPr>
        <w:t xml:space="preserve"> European</w:t>
      </w:r>
      <w:r w:rsidR="009F0EC9" w:rsidRPr="00617B31">
        <w:rPr>
          <w:rFonts w:ascii="Times New Roman" w:hAnsi="Times New Roman"/>
          <w:sz w:val="24"/>
          <w:szCs w:val="24"/>
        </w:rPr>
        <w:t xml:space="preserve"> </w:t>
      </w:r>
      <w:r w:rsidR="00836530" w:rsidRPr="00617B31">
        <w:rPr>
          <w:rFonts w:ascii="Times New Roman" w:hAnsi="Times New Roman"/>
          <w:sz w:val="24"/>
          <w:szCs w:val="24"/>
        </w:rPr>
        <w:t>Economic</w:t>
      </w:r>
      <w:r w:rsidR="009F0EC9" w:rsidRPr="00617B31">
        <w:rPr>
          <w:rFonts w:ascii="Times New Roman" w:hAnsi="Times New Roman"/>
          <w:sz w:val="24"/>
          <w:szCs w:val="24"/>
        </w:rPr>
        <w:t xml:space="preserve"> </w:t>
      </w:r>
      <w:r w:rsidR="00836530" w:rsidRPr="00617B31">
        <w:rPr>
          <w:rFonts w:ascii="Times New Roman" w:hAnsi="Times New Roman"/>
          <w:sz w:val="24"/>
          <w:szCs w:val="24"/>
        </w:rPr>
        <w:t>Review</w:t>
      </w:r>
      <w:r w:rsidR="00043F4B" w:rsidRPr="00617B31">
        <w:rPr>
          <w:rFonts w:ascii="Times New Roman" w:hAnsi="Times New Roman"/>
          <w:sz w:val="24"/>
          <w:szCs w:val="24"/>
        </w:rPr>
        <w:t>,</w:t>
      </w:r>
      <w:r w:rsidR="00836530" w:rsidRPr="00617B31">
        <w:rPr>
          <w:rFonts w:ascii="Times New Roman" w:hAnsi="Times New Roman"/>
          <w:sz w:val="24"/>
          <w:szCs w:val="24"/>
        </w:rPr>
        <w:t xml:space="preserve"> 41</w:t>
      </w:r>
      <w:r w:rsidR="00EC07E2" w:rsidRPr="00617B31">
        <w:rPr>
          <w:rFonts w:ascii="Times New Roman" w:hAnsi="Times New Roman"/>
          <w:sz w:val="24"/>
          <w:szCs w:val="24"/>
        </w:rPr>
        <w:t xml:space="preserve">, </w:t>
      </w:r>
      <w:r w:rsidR="00836530" w:rsidRPr="00617B31">
        <w:rPr>
          <w:rFonts w:ascii="Times New Roman" w:hAnsi="Times New Roman"/>
          <w:sz w:val="24"/>
          <w:szCs w:val="24"/>
        </w:rPr>
        <w:t xml:space="preserve">783-796. </w:t>
      </w:r>
    </w:p>
    <w:p w:rsidR="00AA5AA8" w:rsidRPr="00AA5AA8" w:rsidRDefault="00AA5AA8" w:rsidP="00AA5AA8">
      <w:pPr>
        <w:pStyle w:val="ListeParagraf"/>
        <w:rPr>
          <w:rFonts w:ascii="Times New Roman" w:hAnsi="Times New Roman"/>
          <w:sz w:val="24"/>
          <w:szCs w:val="24"/>
        </w:rPr>
      </w:pPr>
    </w:p>
    <w:p w:rsidR="00091912" w:rsidRDefault="00C27730" w:rsidP="00617B31">
      <w:pPr>
        <w:pStyle w:val="ListeParagraf"/>
        <w:numPr>
          <w:ilvl w:val="0"/>
          <w:numId w:val="9"/>
        </w:numPr>
        <w:spacing w:before="120" w:after="120"/>
        <w:rPr>
          <w:rFonts w:ascii="Times New Roman" w:hAnsi="Times New Roman"/>
          <w:sz w:val="24"/>
          <w:szCs w:val="24"/>
        </w:rPr>
      </w:pPr>
      <w:r w:rsidRPr="00617B31">
        <w:rPr>
          <w:rFonts w:ascii="Times New Roman" w:hAnsi="Times New Roman"/>
          <w:sz w:val="24"/>
          <w:szCs w:val="24"/>
        </w:rPr>
        <w:t>SCHMIDT, K</w:t>
      </w:r>
      <w:r w:rsidR="00F43634" w:rsidRPr="00617B31">
        <w:rPr>
          <w:rFonts w:ascii="Times New Roman" w:hAnsi="Times New Roman"/>
          <w:sz w:val="24"/>
          <w:szCs w:val="24"/>
        </w:rPr>
        <w:t>.</w:t>
      </w:r>
      <w:r w:rsidR="00091912" w:rsidRPr="00617B31">
        <w:rPr>
          <w:rFonts w:ascii="Times New Roman" w:hAnsi="Times New Roman"/>
          <w:sz w:val="24"/>
          <w:szCs w:val="24"/>
        </w:rPr>
        <w:t xml:space="preserve"> M.</w:t>
      </w:r>
      <w:r w:rsidR="004D14D7" w:rsidRPr="00617B31">
        <w:rPr>
          <w:rFonts w:ascii="Times New Roman" w:hAnsi="Times New Roman"/>
          <w:sz w:val="24"/>
          <w:szCs w:val="24"/>
        </w:rPr>
        <w:t>,</w:t>
      </w:r>
      <w:r w:rsidRPr="00617B31">
        <w:rPr>
          <w:rFonts w:ascii="Times New Roman" w:hAnsi="Times New Roman"/>
          <w:sz w:val="24"/>
          <w:szCs w:val="24"/>
        </w:rPr>
        <w:t xml:space="preserve"> </w:t>
      </w:r>
      <w:r w:rsidR="00091912" w:rsidRPr="00617B31">
        <w:rPr>
          <w:rFonts w:ascii="Times New Roman" w:hAnsi="Times New Roman"/>
          <w:sz w:val="24"/>
          <w:szCs w:val="24"/>
        </w:rPr>
        <w:t>(1997)</w:t>
      </w:r>
      <w:r w:rsidR="00043F4B" w:rsidRPr="00617B31">
        <w:rPr>
          <w:rFonts w:ascii="Times New Roman" w:hAnsi="Times New Roman"/>
          <w:sz w:val="24"/>
          <w:szCs w:val="24"/>
        </w:rPr>
        <w:t>,</w:t>
      </w:r>
      <w:r w:rsidR="00F43634" w:rsidRPr="00617B31">
        <w:rPr>
          <w:rFonts w:ascii="Times New Roman" w:hAnsi="Times New Roman"/>
          <w:sz w:val="24"/>
          <w:szCs w:val="24"/>
        </w:rPr>
        <w:t xml:space="preserve"> </w:t>
      </w:r>
      <w:r w:rsidR="00091912" w:rsidRPr="00617B31">
        <w:rPr>
          <w:rFonts w:ascii="Times New Roman" w:hAnsi="Times New Roman"/>
          <w:b/>
          <w:sz w:val="24"/>
          <w:szCs w:val="24"/>
        </w:rPr>
        <w:t>Managerial</w:t>
      </w:r>
      <w:r w:rsidR="009F0EC9" w:rsidRPr="00617B31">
        <w:rPr>
          <w:rFonts w:ascii="Times New Roman" w:hAnsi="Times New Roman"/>
          <w:b/>
          <w:sz w:val="24"/>
          <w:szCs w:val="24"/>
        </w:rPr>
        <w:t xml:space="preserve"> </w:t>
      </w:r>
      <w:r w:rsidR="00091912" w:rsidRPr="00617B31">
        <w:rPr>
          <w:rFonts w:ascii="Times New Roman" w:hAnsi="Times New Roman"/>
          <w:b/>
          <w:sz w:val="24"/>
          <w:szCs w:val="24"/>
        </w:rPr>
        <w:t>incentives</w:t>
      </w:r>
      <w:r w:rsidR="009F0EC9" w:rsidRPr="00617B31">
        <w:rPr>
          <w:rFonts w:ascii="Times New Roman" w:hAnsi="Times New Roman"/>
          <w:b/>
          <w:sz w:val="24"/>
          <w:szCs w:val="24"/>
        </w:rPr>
        <w:t xml:space="preserve"> </w:t>
      </w:r>
      <w:r w:rsidR="00091912" w:rsidRPr="00617B31">
        <w:rPr>
          <w:rFonts w:ascii="Times New Roman" w:hAnsi="Times New Roman"/>
          <w:b/>
          <w:sz w:val="24"/>
          <w:szCs w:val="24"/>
        </w:rPr>
        <w:t>and</w:t>
      </w:r>
      <w:r w:rsidR="009F0EC9" w:rsidRPr="00617B31">
        <w:rPr>
          <w:rFonts w:ascii="Times New Roman" w:hAnsi="Times New Roman"/>
          <w:b/>
          <w:sz w:val="24"/>
          <w:szCs w:val="24"/>
        </w:rPr>
        <w:t xml:space="preserve"> </w:t>
      </w:r>
      <w:r w:rsidR="00091912" w:rsidRPr="00617B31">
        <w:rPr>
          <w:rFonts w:ascii="Times New Roman" w:hAnsi="Times New Roman"/>
          <w:b/>
          <w:sz w:val="24"/>
          <w:szCs w:val="24"/>
        </w:rPr>
        <w:t>product market competition</w:t>
      </w:r>
      <w:r w:rsidR="00091912" w:rsidRPr="00617B31">
        <w:rPr>
          <w:rFonts w:ascii="Times New Roman" w:hAnsi="Times New Roman"/>
          <w:sz w:val="24"/>
          <w:szCs w:val="24"/>
        </w:rPr>
        <w:t>, Review of Economic</w:t>
      </w:r>
      <w:r w:rsidR="009F0EC9" w:rsidRPr="00617B31">
        <w:rPr>
          <w:rFonts w:ascii="Times New Roman" w:hAnsi="Times New Roman"/>
          <w:sz w:val="24"/>
          <w:szCs w:val="24"/>
        </w:rPr>
        <w:t xml:space="preserve"> </w:t>
      </w:r>
      <w:r w:rsidR="00043F4B" w:rsidRPr="00617B31">
        <w:rPr>
          <w:rFonts w:ascii="Times New Roman" w:hAnsi="Times New Roman"/>
          <w:sz w:val="24"/>
          <w:szCs w:val="24"/>
        </w:rPr>
        <w:t>Studies,</w:t>
      </w:r>
      <w:r w:rsidR="00091912" w:rsidRPr="00617B31">
        <w:rPr>
          <w:rFonts w:ascii="Times New Roman" w:hAnsi="Times New Roman"/>
          <w:sz w:val="24"/>
          <w:szCs w:val="24"/>
        </w:rPr>
        <w:t xml:space="preserve"> 64</w:t>
      </w:r>
      <w:r w:rsidR="00AA5AA8">
        <w:rPr>
          <w:rFonts w:ascii="Times New Roman" w:hAnsi="Times New Roman"/>
          <w:sz w:val="24"/>
          <w:szCs w:val="24"/>
        </w:rPr>
        <w:t xml:space="preserve"> </w:t>
      </w:r>
      <w:r w:rsidR="00091912" w:rsidRPr="00617B31">
        <w:rPr>
          <w:rFonts w:ascii="Times New Roman" w:hAnsi="Times New Roman"/>
          <w:sz w:val="24"/>
          <w:szCs w:val="24"/>
        </w:rPr>
        <w:t>(2)</w:t>
      </w:r>
      <w:r w:rsidR="00EC07E2" w:rsidRPr="00617B31">
        <w:rPr>
          <w:rFonts w:ascii="Times New Roman" w:hAnsi="Times New Roman"/>
          <w:sz w:val="24"/>
          <w:szCs w:val="24"/>
        </w:rPr>
        <w:t xml:space="preserve">, </w:t>
      </w:r>
      <w:r w:rsidR="00091912" w:rsidRPr="00617B31">
        <w:rPr>
          <w:rFonts w:ascii="Times New Roman" w:hAnsi="Times New Roman"/>
          <w:sz w:val="24"/>
          <w:szCs w:val="24"/>
        </w:rPr>
        <w:t xml:space="preserve">191-213. </w:t>
      </w:r>
    </w:p>
    <w:p w:rsidR="00AA5AA8" w:rsidRPr="00AA5AA8" w:rsidRDefault="00AA5AA8" w:rsidP="00AA5AA8">
      <w:pPr>
        <w:pStyle w:val="ListeParagraf"/>
        <w:rPr>
          <w:rFonts w:ascii="Times New Roman" w:hAnsi="Times New Roman"/>
          <w:sz w:val="24"/>
          <w:szCs w:val="24"/>
        </w:rPr>
      </w:pPr>
    </w:p>
    <w:p w:rsidR="00D20706" w:rsidRPr="004D14D7" w:rsidRDefault="00C27730" w:rsidP="00617B31">
      <w:pPr>
        <w:pStyle w:val="DipnotMetni"/>
        <w:numPr>
          <w:ilvl w:val="0"/>
          <w:numId w:val="9"/>
        </w:numPr>
        <w:spacing w:before="120" w:after="120"/>
        <w:jc w:val="both"/>
        <w:rPr>
          <w:sz w:val="24"/>
          <w:szCs w:val="24"/>
          <w:lang w:val="en-US"/>
        </w:rPr>
      </w:pPr>
      <w:r w:rsidRPr="004D14D7">
        <w:rPr>
          <w:sz w:val="24"/>
          <w:szCs w:val="24"/>
          <w:lang w:val="en-US"/>
        </w:rPr>
        <w:t xml:space="preserve">SILVERMAN, B. </w:t>
      </w:r>
      <w:r w:rsidR="00D20706" w:rsidRPr="004D14D7">
        <w:rPr>
          <w:sz w:val="24"/>
          <w:szCs w:val="24"/>
          <w:lang w:val="en-US"/>
        </w:rPr>
        <w:t>S.</w:t>
      </w:r>
      <w:r w:rsidR="004D14D7">
        <w:rPr>
          <w:sz w:val="24"/>
          <w:szCs w:val="24"/>
          <w:lang w:val="en-US"/>
        </w:rPr>
        <w:t>,</w:t>
      </w:r>
      <w:r w:rsidRPr="004D14D7">
        <w:rPr>
          <w:sz w:val="24"/>
          <w:szCs w:val="24"/>
          <w:lang w:val="en-US"/>
        </w:rPr>
        <w:t xml:space="preserve"> </w:t>
      </w:r>
      <w:r w:rsidR="00D20706" w:rsidRPr="004D14D7">
        <w:rPr>
          <w:sz w:val="24"/>
          <w:szCs w:val="24"/>
          <w:lang w:val="en-US"/>
        </w:rPr>
        <w:t>(2002)</w:t>
      </w:r>
      <w:r w:rsidR="00043F4B" w:rsidRPr="004D14D7">
        <w:rPr>
          <w:sz w:val="24"/>
          <w:szCs w:val="24"/>
          <w:lang w:val="en-US"/>
        </w:rPr>
        <w:t>,</w:t>
      </w:r>
      <w:r w:rsidR="00D20706" w:rsidRPr="004D14D7">
        <w:rPr>
          <w:sz w:val="24"/>
          <w:szCs w:val="24"/>
          <w:lang w:val="en-US"/>
        </w:rPr>
        <w:t xml:space="preserve"> </w:t>
      </w:r>
      <w:hyperlink r:id="rId10" w:history="1">
        <w:r w:rsidR="00D20706" w:rsidRPr="004D14D7">
          <w:rPr>
            <w:rStyle w:val="Kpr"/>
            <w:b/>
            <w:color w:val="auto"/>
            <w:sz w:val="24"/>
            <w:szCs w:val="24"/>
            <w:u w:val="none"/>
            <w:lang w:val="en-US"/>
          </w:rPr>
          <w:t>The Theory of the Growth of the Firm</w:t>
        </w:r>
      </w:hyperlink>
      <w:r w:rsidR="00043F4B" w:rsidRPr="004D14D7">
        <w:rPr>
          <w:sz w:val="24"/>
          <w:szCs w:val="24"/>
        </w:rPr>
        <w:t>,</w:t>
      </w:r>
      <w:r w:rsidR="00D20706" w:rsidRPr="004D14D7">
        <w:rPr>
          <w:sz w:val="24"/>
          <w:szCs w:val="24"/>
          <w:lang w:val="en-US"/>
        </w:rPr>
        <w:t xml:space="preserve"> Studies in Global</w:t>
      </w:r>
      <w:r w:rsidR="009F0EC9" w:rsidRPr="004D14D7">
        <w:rPr>
          <w:sz w:val="24"/>
          <w:szCs w:val="24"/>
          <w:lang w:val="en-US"/>
        </w:rPr>
        <w:t xml:space="preserve"> </w:t>
      </w:r>
      <w:r w:rsidR="00D20706" w:rsidRPr="004D14D7">
        <w:rPr>
          <w:sz w:val="24"/>
          <w:szCs w:val="24"/>
          <w:lang w:val="en-US"/>
        </w:rPr>
        <w:t>Competition Series</w:t>
      </w:r>
      <w:r w:rsidR="00AA5AA8">
        <w:rPr>
          <w:sz w:val="24"/>
          <w:szCs w:val="24"/>
          <w:lang w:val="en-US"/>
        </w:rPr>
        <w:t>,</w:t>
      </w:r>
      <w:r w:rsidR="00D20706" w:rsidRPr="004D14D7">
        <w:rPr>
          <w:sz w:val="24"/>
          <w:szCs w:val="24"/>
          <w:lang w:val="en-US"/>
        </w:rPr>
        <w:t xml:space="preserve"> Newyork.</w:t>
      </w:r>
    </w:p>
    <w:p w:rsidR="002E167F" w:rsidRDefault="00617B31" w:rsidP="00617B31">
      <w:pPr>
        <w:pStyle w:val="ListeParagraf"/>
        <w:numPr>
          <w:ilvl w:val="0"/>
          <w:numId w:val="9"/>
        </w:numPr>
        <w:spacing w:before="120" w:after="120"/>
        <w:jc w:val="left"/>
        <w:rPr>
          <w:rFonts w:ascii="Times New Roman" w:hAnsi="Times New Roman"/>
          <w:sz w:val="24"/>
          <w:szCs w:val="24"/>
        </w:rPr>
      </w:pPr>
      <w:r>
        <w:rPr>
          <w:rFonts w:ascii="Times New Roman" w:hAnsi="Times New Roman"/>
          <w:sz w:val="24"/>
          <w:szCs w:val="24"/>
        </w:rPr>
        <w:t>TÜRKİYE CUMHURİYETİ EKONOMİ</w:t>
      </w:r>
      <w:r w:rsidRPr="00617B31">
        <w:rPr>
          <w:rFonts w:ascii="Times New Roman" w:hAnsi="Times New Roman"/>
          <w:sz w:val="24"/>
          <w:szCs w:val="24"/>
        </w:rPr>
        <w:t xml:space="preserve"> BAKANLIĞI</w:t>
      </w:r>
      <w:r w:rsidR="00C27730" w:rsidRPr="00617B31">
        <w:rPr>
          <w:rFonts w:ascii="Times New Roman" w:hAnsi="Times New Roman"/>
          <w:sz w:val="24"/>
          <w:szCs w:val="24"/>
        </w:rPr>
        <w:t>,</w:t>
      </w:r>
      <w:r w:rsidR="00043F4B" w:rsidRPr="00617B31">
        <w:rPr>
          <w:rFonts w:ascii="Times New Roman" w:hAnsi="Times New Roman"/>
          <w:sz w:val="24"/>
          <w:szCs w:val="24"/>
        </w:rPr>
        <w:t xml:space="preserve"> </w:t>
      </w:r>
      <w:r w:rsidR="002E167F" w:rsidRPr="00617B31">
        <w:rPr>
          <w:rFonts w:ascii="Times New Roman" w:hAnsi="Times New Roman"/>
          <w:sz w:val="24"/>
          <w:szCs w:val="24"/>
        </w:rPr>
        <w:t>(2016)</w:t>
      </w:r>
      <w:r w:rsidR="00043F4B" w:rsidRPr="00617B31">
        <w:rPr>
          <w:rFonts w:ascii="Times New Roman" w:hAnsi="Times New Roman"/>
          <w:sz w:val="24"/>
          <w:szCs w:val="24"/>
        </w:rPr>
        <w:t>,</w:t>
      </w:r>
      <w:r w:rsidR="002E167F" w:rsidRPr="00617B31">
        <w:rPr>
          <w:rFonts w:ascii="Times New Roman" w:hAnsi="Times New Roman"/>
          <w:sz w:val="24"/>
          <w:szCs w:val="24"/>
        </w:rPr>
        <w:t xml:space="preserve"> </w:t>
      </w:r>
      <w:r w:rsidR="007D631D" w:rsidRPr="00617B31">
        <w:rPr>
          <w:rFonts w:ascii="Times New Roman" w:hAnsi="Times New Roman"/>
          <w:b/>
          <w:sz w:val="24"/>
          <w:szCs w:val="24"/>
        </w:rPr>
        <w:t>Çimento Sektörü Raporu</w:t>
      </w:r>
      <w:r w:rsidR="007D631D" w:rsidRPr="00617B31">
        <w:rPr>
          <w:rFonts w:ascii="Times New Roman" w:hAnsi="Times New Roman"/>
          <w:sz w:val="24"/>
          <w:szCs w:val="24"/>
        </w:rPr>
        <w:t xml:space="preserve">, No: 2523, </w:t>
      </w:r>
      <w:hyperlink r:id="rId11" w:history="1">
        <w:r w:rsidR="007D631D" w:rsidRPr="00617B31">
          <w:rPr>
            <w:rStyle w:val="Kpr"/>
            <w:rFonts w:ascii="Times New Roman" w:hAnsi="Times New Roman"/>
            <w:color w:val="auto"/>
            <w:sz w:val="24"/>
            <w:szCs w:val="24"/>
            <w:u w:val="none"/>
          </w:rPr>
          <w:t>https://www.ekonomi.gov.tr/portal/content/conn/UCM/uuid/dDocName:EK-221758;jsessionid=b0My_nzEijhBIMTUeh-xnUoltuHwIjiaRXSzaPABgzRYEWYh2a2_!1837375366</w:t>
        </w:r>
      </w:hyperlink>
      <w:r w:rsidR="007D631D" w:rsidRPr="00617B31">
        <w:rPr>
          <w:rFonts w:ascii="Times New Roman" w:hAnsi="Times New Roman"/>
          <w:sz w:val="24"/>
          <w:szCs w:val="24"/>
        </w:rPr>
        <w:t xml:space="preserve">, </w:t>
      </w:r>
      <w:r w:rsidR="004D14D7" w:rsidRPr="00617B31">
        <w:rPr>
          <w:rFonts w:ascii="Times New Roman" w:hAnsi="Times New Roman"/>
          <w:sz w:val="24"/>
          <w:szCs w:val="24"/>
        </w:rPr>
        <w:t>(</w:t>
      </w:r>
      <w:r w:rsidR="007D631D" w:rsidRPr="00617B31">
        <w:rPr>
          <w:rFonts w:ascii="Times New Roman" w:hAnsi="Times New Roman"/>
          <w:sz w:val="24"/>
          <w:szCs w:val="24"/>
        </w:rPr>
        <w:t>Erişim Tarihi: 23.06.2016</w:t>
      </w:r>
      <w:r w:rsidR="004D14D7" w:rsidRPr="00617B31">
        <w:rPr>
          <w:rFonts w:ascii="Times New Roman" w:hAnsi="Times New Roman"/>
          <w:sz w:val="24"/>
          <w:szCs w:val="24"/>
        </w:rPr>
        <w:t>)</w:t>
      </w:r>
      <w:r w:rsidR="007D631D" w:rsidRPr="00617B31">
        <w:rPr>
          <w:rFonts w:ascii="Times New Roman" w:hAnsi="Times New Roman"/>
          <w:sz w:val="24"/>
          <w:szCs w:val="24"/>
        </w:rPr>
        <w:t xml:space="preserve">. </w:t>
      </w:r>
    </w:p>
    <w:p w:rsidR="00AA5AA8" w:rsidRPr="00617B31" w:rsidRDefault="00AA5AA8" w:rsidP="00AA5AA8">
      <w:pPr>
        <w:pStyle w:val="ListeParagraf"/>
        <w:spacing w:before="120" w:after="120"/>
        <w:ind w:firstLine="0"/>
        <w:jc w:val="left"/>
        <w:rPr>
          <w:rFonts w:ascii="Times New Roman" w:hAnsi="Times New Roman"/>
          <w:sz w:val="24"/>
          <w:szCs w:val="24"/>
        </w:rPr>
      </w:pPr>
    </w:p>
    <w:p w:rsidR="008479A5" w:rsidRDefault="00C27730" w:rsidP="00617B31">
      <w:pPr>
        <w:pStyle w:val="ListeParagraf"/>
        <w:numPr>
          <w:ilvl w:val="0"/>
          <w:numId w:val="9"/>
        </w:numPr>
        <w:spacing w:before="120" w:after="120"/>
        <w:jc w:val="left"/>
        <w:rPr>
          <w:rFonts w:ascii="Times New Roman" w:hAnsi="Times New Roman"/>
          <w:sz w:val="24"/>
          <w:szCs w:val="24"/>
        </w:rPr>
      </w:pPr>
      <w:r w:rsidRPr="00617B31">
        <w:rPr>
          <w:rFonts w:ascii="Times New Roman" w:hAnsi="Times New Roman"/>
          <w:sz w:val="24"/>
          <w:szCs w:val="24"/>
        </w:rPr>
        <w:t>TOOB Yayını, (2014),</w:t>
      </w:r>
      <w:r w:rsidRPr="00617B31">
        <w:rPr>
          <w:rFonts w:ascii="Times New Roman" w:hAnsi="Times New Roman"/>
          <w:b/>
          <w:sz w:val="24"/>
          <w:szCs w:val="24"/>
        </w:rPr>
        <w:t xml:space="preserve"> </w:t>
      </w:r>
      <w:r w:rsidR="008479A5" w:rsidRPr="00617B31">
        <w:rPr>
          <w:rFonts w:ascii="Times New Roman" w:hAnsi="Times New Roman"/>
          <w:b/>
          <w:sz w:val="24"/>
          <w:szCs w:val="24"/>
        </w:rPr>
        <w:t>Türkiye Çimento ve Çimento Ürünleri M</w:t>
      </w:r>
      <w:r w:rsidR="00F43634" w:rsidRPr="00617B31">
        <w:rPr>
          <w:rFonts w:ascii="Times New Roman" w:hAnsi="Times New Roman"/>
          <w:b/>
          <w:sz w:val="24"/>
          <w:szCs w:val="24"/>
        </w:rPr>
        <w:t>eclisi Sektör Raporu</w:t>
      </w:r>
      <w:r w:rsidR="00043F4B" w:rsidRPr="00617B31">
        <w:rPr>
          <w:rFonts w:ascii="Times New Roman" w:hAnsi="Times New Roman"/>
          <w:b/>
          <w:sz w:val="24"/>
          <w:szCs w:val="24"/>
        </w:rPr>
        <w:t xml:space="preserve"> </w:t>
      </w:r>
      <w:r w:rsidR="00F43634" w:rsidRPr="00617B31">
        <w:rPr>
          <w:rFonts w:ascii="Times New Roman" w:hAnsi="Times New Roman"/>
          <w:b/>
          <w:sz w:val="24"/>
          <w:szCs w:val="24"/>
        </w:rPr>
        <w:t>2012</w:t>
      </w:r>
      <w:r w:rsidRPr="00617B31">
        <w:rPr>
          <w:rFonts w:ascii="Times New Roman" w:hAnsi="Times New Roman"/>
          <w:b/>
          <w:sz w:val="24"/>
          <w:szCs w:val="24"/>
        </w:rPr>
        <w:t>,</w:t>
      </w:r>
      <w:r w:rsidRPr="00617B31">
        <w:rPr>
          <w:rFonts w:ascii="Times New Roman" w:hAnsi="Times New Roman"/>
          <w:sz w:val="24"/>
          <w:szCs w:val="24"/>
        </w:rPr>
        <w:t xml:space="preserve"> </w:t>
      </w:r>
      <w:r w:rsidR="008479A5" w:rsidRPr="00617B31">
        <w:rPr>
          <w:rFonts w:ascii="Times New Roman" w:hAnsi="Times New Roman"/>
          <w:sz w:val="24"/>
          <w:szCs w:val="24"/>
        </w:rPr>
        <w:t xml:space="preserve">No: 2014/239, </w:t>
      </w:r>
      <w:hyperlink r:id="rId12" w:history="1">
        <w:r w:rsidR="008479A5" w:rsidRPr="00617B31">
          <w:rPr>
            <w:rStyle w:val="Kpr"/>
            <w:rFonts w:ascii="Times New Roman" w:hAnsi="Times New Roman"/>
            <w:color w:val="auto"/>
            <w:sz w:val="24"/>
            <w:szCs w:val="24"/>
            <w:u w:val="none"/>
          </w:rPr>
          <w:t>http://www.tobb.org.tr/Documents/yayinlar/2014/turkiye%20cimento%20ve%20cime</w:t>
        </w:r>
        <w:r w:rsidR="008479A5" w:rsidRPr="00617B31">
          <w:rPr>
            <w:rStyle w:val="Kpr"/>
            <w:rFonts w:ascii="Times New Roman" w:hAnsi="Times New Roman"/>
            <w:color w:val="auto"/>
            <w:sz w:val="24"/>
            <w:szCs w:val="24"/>
            <w:u w:val="none"/>
          </w:rPr>
          <w:lastRenderedPageBreak/>
          <w:t>nto%20%C3%BCr%C3%BCnleri%20meclisi%20sektor%20raporu%202012.pdf</w:t>
        </w:r>
      </w:hyperlink>
      <w:r w:rsidR="008479A5" w:rsidRPr="00617B31">
        <w:rPr>
          <w:rFonts w:ascii="Times New Roman" w:hAnsi="Times New Roman"/>
          <w:sz w:val="24"/>
          <w:szCs w:val="24"/>
        </w:rPr>
        <w:t>,</w:t>
      </w:r>
      <w:r w:rsidR="003C4FBC" w:rsidRPr="00617B31">
        <w:rPr>
          <w:rFonts w:ascii="Times New Roman" w:hAnsi="Times New Roman"/>
          <w:sz w:val="24"/>
          <w:szCs w:val="24"/>
        </w:rPr>
        <w:t xml:space="preserve"> </w:t>
      </w:r>
      <w:r w:rsidR="004D14D7" w:rsidRPr="00617B31">
        <w:rPr>
          <w:rFonts w:ascii="Times New Roman" w:hAnsi="Times New Roman"/>
          <w:sz w:val="24"/>
          <w:szCs w:val="24"/>
        </w:rPr>
        <w:t>(</w:t>
      </w:r>
      <w:r w:rsidR="008479A5" w:rsidRPr="00617B31">
        <w:rPr>
          <w:rFonts w:ascii="Times New Roman" w:hAnsi="Times New Roman"/>
          <w:sz w:val="24"/>
          <w:szCs w:val="24"/>
        </w:rPr>
        <w:t>Erişim Tarihi:</w:t>
      </w:r>
      <w:r w:rsidR="003C4FBC" w:rsidRPr="00617B31">
        <w:rPr>
          <w:rFonts w:ascii="Times New Roman" w:hAnsi="Times New Roman"/>
          <w:sz w:val="24"/>
          <w:szCs w:val="24"/>
        </w:rPr>
        <w:t xml:space="preserve"> </w:t>
      </w:r>
      <w:r w:rsidR="008479A5" w:rsidRPr="00617B31">
        <w:rPr>
          <w:rFonts w:ascii="Times New Roman" w:hAnsi="Times New Roman"/>
          <w:sz w:val="24"/>
          <w:szCs w:val="24"/>
        </w:rPr>
        <w:t>21.06.2016</w:t>
      </w:r>
      <w:r w:rsidR="004D14D7" w:rsidRPr="00617B31">
        <w:rPr>
          <w:rFonts w:ascii="Times New Roman" w:hAnsi="Times New Roman"/>
          <w:sz w:val="24"/>
          <w:szCs w:val="24"/>
        </w:rPr>
        <w:t>)</w:t>
      </w:r>
      <w:r w:rsidR="008479A5" w:rsidRPr="00617B31">
        <w:rPr>
          <w:rFonts w:ascii="Times New Roman" w:hAnsi="Times New Roman"/>
          <w:sz w:val="24"/>
          <w:szCs w:val="24"/>
        </w:rPr>
        <w:t xml:space="preserve">. </w:t>
      </w:r>
    </w:p>
    <w:p w:rsidR="00AA5AA8" w:rsidRPr="00AA5AA8" w:rsidRDefault="00AA5AA8" w:rsidP="00AA5AA8">
      <w:pPr>
        <w:pStyle w:val="ListeParagraf"/>
        <w:rPr>
          <w:rFonts w:ascii="Times New Roman" w:hAnsi="Times New Roman"/>
          <w:sz w:val="24"/>
          <w:szCs w:val="24"/>
        </w:rPr>
      </w:pPr>
    </w:p>
    <w:p w:rsidR="00AA5AA8" w:rsidRPr="00617B31" w:rsidRDefault="00AA5AA8" w:rsidP="00AA5AA8">
      <w:pPr>
        <w:pStyle w:val="ListeParagraf"/>
        <w:spacing w:before="120" w:after="120"/>
        <w:ind w:firstLine="0"/>
        <w:jc w:val="left"/>
        <w:rPr>
          <w:rFonts w:ascii="Times New Roman" w:hAnsi="Times New Roman"/>
          <w:sz w:val="24"/>
          <w:szCs w:val="24"/>
        </w:rPr>
      </w:pPr>
    </w:p>
    <w:p w:rsidR="008F566B" w:rsidRDefault="0074637A" w:rsidP="00617B31">
      <w:pPr>
        <w:pStyle w:val="ListeParagraf"/>
        <w:numPr>
          <w:ilvl w:val="0"/>
          <w:numId w:val="9"/>
        </w:numPr>
        <w:autoSpaceDE w:val="0"/>
        <w:autoSpaceDN w:val="0"/>
        <w:adjustRightInd w:val="0"/>
        <w:spacing w:before="120" w:after="120"/>
        <w:rPr>
          <w:rFonts w:ascii="Times New Roman" w:hAnsi="Times New Roman"/>
          <w:sz w:val="24"/>
          <w:szCs w:val="24"/>
        </w:rPr>
      </w:pPr>
      <w:r w:rsidRPr="00617B31">
        <w:rPr>
          <w:rFonts w:ascii="Times New Roman" w:hAnsi="Times New Roman"/>
          <w:sz w:val="24"/>
          <w:szCs w:val="24"/>
        </w:rPr>
        <w:t xml:space="preserve">WARZYNSKI, F., </w:t>
      </w:r>
      <w:r w:rsidR="00135AE3" w:rsidRPr="00617B31">
        <w:rPr>
          <w:rFonts w:ascii="Times New Roman" w:hAnsi="Times New Roman"/>
          <w:sz w:val="24"/>
          <w:szCs w:val="24"/>
        </w:rPr>
        <w:t>(2003)</w:t>
      </w:r>
      <w:r w:rsidR="00043F4B" w:rsidRPr="00617B31">
        <w:rPr>
          <w:rFonts w:ascii="Times New Roman" w:hAnsi="Times New Roman"/>
          <w:sz w:val="24"/>
          <w:szCs w:val="24"/>
        </w:rPr>
        <w:t>,</w:t>
      </w:r>
      <w:r w:rsidR="00135AE3" w:rsidRPr="00617B31">
        <w:rPr>
          <w:rFonts w:ascii="Times New Roman" w:hAnsi="Times New Roman"/>
          <w:sz w:val="24"/>
          <w:szCs w:val="24"/>
        </w:rPr>
        <w:t xml:space="preserve"> </w:t>
      </w:r>
      <w:r w:rsidR="00135AE3" w:rsidRPr="00617B31">
        <w:rPr>
          <w:rFonts w:ascii="Times New Roman" w:hAnsi="Times New Roman"/>
          <w:b/>
          <w:sz w:val="24"/>
          <w:szCs w:val="24"/>
        </w:rPr>
        <w:t>Managerial</w:t>
      </w:r>
      <w:r w:rsidR="008479A5" w:rsidRPr="00617B31">
        <w:rPr>
          <w:rFonts w:ascii="Times New Roman" w:hAnsi="Times New Roman"/>
          <w:b/>
          <w:sz w:val="24"/>
          <w:szCs w:val="24"/>
        </w:rPr>
        <w:t xml:space="preserve"> </w:t>
      </w:r>
      <w:r w:rsidR="00C65A90">
        <w:rPr>
          <w:rFonts w:ascii="Times New Roman" w:hAnsi="Times New Roman"/>
          <w:b/>
          <w:sz w:val="24"/>
          <w:szCs w:val="24"/>
        </w:rPr>
        <w:t>change, competition</w:t>
      </w:r>
      <w:r w:rsidR="00135AE3" w:rsidRPr="00617B31">
        <w:rPr>
          <w:rFonts w:ascii="Times New Roman" w:hAnsi="Times New Roman"/>
          <w:b/>
          <w:sz w:val="24"/>
          <w:szCs w:val="24"/>
        </w:rPr>
        <w:t xml:space="preserve"> and</w:t>
      </w:r>
      <w:r w:rsidR="008479A5" w:rsidRPr="00617B31">
        <w:rPr>
          <w:rFonts w:ascii="Times New Roman" w:hAnsi="Times New Roman"/>
          <w:b/>
          <w:sz w:val="24"/>
          <w:szCs w:val="24"/>
        </w:rPr>
        <w:t xml:space="preserve"> </w:t>
      </w:r>
      <w:r w:rsidR="00135AE3" w:rsidRPr="00617B31">
        <w:rPr>
          <w:rFonts w:ascii="Times New Roman" w:hAnsi="Times New Roman"/>
          <w:b/>
          <w:sz w:val="24"/>
          <w:szCs w:val="24"/>
        </w:rPr>
        <w:t>privatization in Ukrai</w:t>
      </w:r>
      <w:r w:rsidR="00F43634" w:rsidRPr="00617B31">
        <w:rPr>
          <w:rFonts w:ascii="Times New Roman" w:hAnsi="Times New Roman"/>
          <w:b/>
          <w:sz w:val="24"/>
          <w:szCs w:val="24"/>
        </w:rPr>
        <w:t>ne</w:t>
      </w:r>
      <w:r w:rsidR="00043F4B" w:rsidRPr="00617B31">
        <w:rPr>
          <w:rFonts w:ascii="Times New Roman" w:hAnsi="Times New Roman"/>
          <w:sz w:val="24"/>
          <w:szCs w:val="24"/>
        </w:rPr>
        <w:t>,</w:t>
      </w:r>
      <w:r w:rsidR="00F43634" w:rsidRPr="00617B31">
        <w:rPr>
          <w:rFonts w:ascii="Times New Roman" w:hAnsi="Times New Roman"/>
          <w:sz w:val="24"/>
          <w:szCs w:val="24"/>
        </w:rPr>
        <w:t xml:space="preserve"> </w:t>
      </w:r>
      <w:r w:rsidR="00135AE3" w:rsidRPr="00617B31">
        <w:rPr>
          <w:rFonts w:ascii="Times New Roman" w:hAnsi="Times New Roman"/>
          <w:sz w:val="24"/>
          <w:szCs w:val="24"/>
        </w:rPr>
        <w:t>Journal of Comparative</w:t>
      </w:r>
      <w:r w:rsidR="002F35CE" w:rsidRPr="00617B31">
        <w:rPr>
          <w:rFonts w:ascii="Times New Roman" w:hAnsi="Times New Roman"/>
          <w:sz w:val="24"/>
          <w:szCs w:val="24"/>
        </w:rPr>
        <w:t xml:space="preserve"> </w:t>
      </w:r>
      <w:r w:rsidR="00135AE3" w:rsidRPr="00617B31">
        <w:rPr>
          <w:rFonts w:ascii="Times New Roman" w:hAnsi="Times New Roman"/>
          <w:sz w:val="24"/>
          <w:szCs w:val="24"/>
        </w:rPr>
        <w:t>Economics</w:t>
      </w:r>
      <w:r w:rsidR="00043F4B" w:rsidRPr="00617B31">
        <w:rPr>
          <w:rFonts w:ascii="Times New Roman" w:hAnsi="Times New Roman"/>
          <w:sz w:val="24"/>
          <w:szCs w:val="24"/>
        </w:rPr>
        <w:t>,</w:t>
      </w:r>
      <w:r w:rsidR="00F43634" w:rsidRPr="00617B31">
        <w:rPr>
          <w:rFonts w:ascii="Times New Roman" w:hAnsi="Times New Roman"/>
          <w:sz w:val="24"/>
          <w:szCs w:val="24"/>
        </w:rPr>
        <w:t xml:space="preserve"> 31</w:t>
      </w:r>
      <w:r w:rsidR="005C7408" w:rsidRPr="00617B31">
        <w:rPr>
          <w:rFonts w:ascii="Times New Roman" w:hAnsi="Times New Roman"/>
          <w:sz w:val="24"/>
          <w:szCs w:val="24"/>
        </w:rPr>
        <w:t>, ss</w:t>
      </w:r>
      <w:r w:rsidR="00043F4B" w:rsidRPr="00617B31">
        <w:rPr>
          <w:rFonts w:ascii="Times New Roman" w:hAnsi="Times New Roman"/>
          <w:sz w:val="24"/>
          <w:szCs w:val="24"/>
        </w:rPr>
        <w:t xml:space="preserve">. </w:t>
      </w:r>
      <w:r w:rsidR="00135AE3" w:rsidRPr="00617B31">
        <w:rPr>
          <w:rFonts w:ascii="Times New Roman" w:hAnsi="Times New Roman"/>
          <w:sz w:val="24"/>
          <w:szCs w:val="24"/>
        </w:rPr>
        <w:t xml:space="preserve">297–314. </w:t>
      </w:r>
    </w:p>
    <w:p w:rsidR="00AA5AA8" w:rsidRPr="00617B31" w:rsidRDefault="00AA5AA8" w:rsidP="00AA5AA8">
      <w:pPr>
        <w:pStyle w:val="ListeParagraf"/>
        <w:autoSpaceDE w:val="0"/>
        <w:autoSpaceDN w:val="0"/>
        <w:adjustRightInd w:val="0"/>
        <w:spacing w:before="120" w:after="120"/>
        <w:ind w:firstLine="0"/>
        <w:rPr>
          <w:rFonts w:ascii="Times New Roman" w:hAnsi="Times New Roman"/>
          <w:sz w:val="24"/>
          <w:szCs w:val="24"/>
        </w:rPr>
      </w:pPr>
    </w:p>
    <w:p w:rsidR="0074637A" w:rsidRPr="00617B31" w:rsidRDefault="0074637A" w:rsidP="00617B31">
      <w:pPr>
        <w:pStyle w:val="ListeParagraf"/>
        <w:numPr>
          <w:ilvl w:val="0"/>
          <w:numId w:val="9"/>
        </w:numPr>
        <w:autoSpaceDE w:val="0"/>
        <w:autoSpaceDN w:val="0"/>
        <w:adjustRightInd w:val="0"/>
        <w:spacing w:before="120" w:after="120"/>
        <w:rPr>
          <w:rFonts w:ascii="Times New Roman" w:hAnsi="Times New Roman"/>
          <w:sz w:val="24"/>
          <w:szCs w:val="24"/>
        </w:rPr>
      </w:pPr>
      <w:r w:rsidRPr="00617B31">
        <w:rPr>
          <w:rFonts w:ascii="Times New Roman" w:hAnsi="Times New Roman"/>
          <w:sz w:val="24"/>
          <w:szCs w:val="24"/>
        </w:rPr>
        <w:t xml:space="preserve">WANG, S., Y. JOU, K. CHANG ve K. WU, (2014), </w:t>
      </w:r>
      <w:r w:rsidRPr="00617B31">
        <w:rPr>
          <w:rFonts w:ascii="Times New Roman" w:hAnsi="Times New Roman"/>
          <w:b/>
          <w:sz w:val="24"/>
          <w:szCs w:val="24"/>
        </w:rPr>
        <w:t>Indus</w:t>
      </w:r>
      <w:r w:rsidR="00CF76F5">
        <w:rPr>
          <w:rFonts w:ascii="Times New Roman" w:hAnsi="Times New Roman"/>
          <w:b/>
          <w:sz w:val="24"/>
          <w:szCs w:val="24"/>
        </w:rPr>
        <w:t>try Competition, Agency Problem</w:t>
      </w:r>
      <w:r w:rsidRPr="00617B31">
        <w:rPr>
          <w:rFonts w:ascii="Times New Roman" w:hAnsi="Times New Roman"/>
          <w:b/>
          <w:sz w:val="24"/>
          <w:szCs w:val="24"/>
        </w:rPr>
        <w:t xml:space="preserve"> and Firm Performance,</w:t>
      </w:r>
      <w:r w:rsidRPr="00617B31">
        <w:rPr>
          <w:rFonts w:ascii="Times New Roman" w:hAnsi="Times New Roman"/>
          <w:sz w:val="24"/>
          <w:szCs w:val="24"/>
        </w:rPr>
        <w:t xml:space="preserve"> Romanian Journal of Economic Forecasting, 16</w:t>
      </w:r>
      <w:r w:rsidR="00AA5AA8">
        <w:rPr>
          <w:rFonts w:ascii="Times New Roman" w:hAnsi="Times New Roman"/>
          <w:sz w:val="24"/>
          <w:szCs w:val="24"/>
        </w:rPr>
        <w:t xml:space="preserve"> </w:t>
      </w:r>
      <w:r w:rsidRPr="00617B31">
        <w:rPr>
          <w:rFonts w:ascii="Times New Roman" w:hAnsi="Times New Roman"/>
          <w:sz w:val="24"/>
          <w:szCs w:val="24"/>
        </w:rPr>
        <w:t>(4), 76-93.</w:t>
      </w:r>
    </w:p>
    <w:p w:rsidR="008F566B" w:rsidRPr="000B3613" w:rsidRDefault="008F566B" w:rsidP="00B837DD">
      <w:pPr>
        <w:spacing w:before="120" w:after="120"/>
        <w:rPr>
          <w:rFonts w:ascii="Times New Roman" w:hAnsi="Times New Roman"/>
          <w:sz w:val="24"/>
          <w:szCs w:val="24"/>
        </w:rPr>
      </w:pPr>
    </w:p>
    <w:p w:rsidR="0066396B" w:rsidRPr="000B3613" w:rsidRDefault="0066396B" w:rsidP="00B837DD">
      <w:pPr>
        <w:spacing w:before="120" w:after="120"/>
        <w:rPr>
          <w:rFonts w:ascii="Times New Roman" w:hAnsi="Times New Roman"/>
          <w:sz w:val="24"/>
          <w:szCs w:val="24"/>
        </w:rPr>
      </w:pPr>
    </w:p>
    <w:p w:rsidR="00EB63FC" w:rsidRPr="00617B31" w:rsidRDefault="00EB63FC" w:rsidP="00617B31">
      <w:pPr>
        <w:pStyle w:val="ListeParagraf"/>
        <w:spacing w:before="120" w:after="120"/>
        <w:ind w:firstLine="0"/>
        <w:rPr>
          <w:rFonts w:ascii="Times New Roman" w:hAnsi="Times New Roman"/>
          <w:sz w:val="24"/>
          <w:szCs w:val="24"/>
          <w:lang w:val="tr-TR"/>
        </w:rPr>
      </w:pPr>
    </w:p>
    <w:sectPr w:rsidR="00EB63FC" w:rsidRPr="00617B31" w:rsidSect="00C961AB">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906" w:rsidRDefault="00B01906" w:rsidP="002D1042">
      <w:r>
        <w:separator/>
      </w:r>
    </w:p>
  </w:endnote>
  <w:endnote w:type="continuationSeparator" w:id="0">
    <w:p w:rsidR="00B01906" w:rsidRDefault="00B01906" w:rsidP="002D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GulliverR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67" w:rsidRDefault="00C75F67">
    <w:pPr>
      <w:pStyle w:val="AltBilgi"/>
      <w:jc w:val="right"/>
    </w:pPr>
    <w:r>
      <w:fldChar w:fldCharType="begin"/>
    </w:r>
    <w:r>
      <w:instrText xml:space="preserve"> PAGE   \* MERGEFORMAT </w:instrText>
    </w:r>
    <w:r>
      <w:fldChar w:fldCharType="separate"/>
    </w:r>
    <w:r w:rsidR="00026AE1">
      <w:rPr>
        <w:noProof/>
      </w:rPr>
      <w:t>13</w:t>
    </w:r>
    <w:r>
      <w:rPr>
        <w:noProof/>
      </w:rPr>
      <w:fldChar w:fldCharType="end"/>
    </w:r>
  </w:p>
  <w:p w:rsidR="00C75F67" w:rsidRDefault="00C75F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906" w:rsidRDefault="00B01906" w:rsidP="002D1042">
      <w:r>
        <w:separator/>
      </w:r>
    </w:p>
  </w:footnote>
  <w:footnote w:type="continuationSeparator" w:id="0">
    <w:p w:rsidR="00B01906" w:rsidRDefault="00B01906" w:rsidP="002D1042">
      <w:r>
        <w:continuationSeparator/>
      </w:r>
    </w:p>
  </w:footnote>
  <w:footnote w:id="1">
    <w:p w:rsidR="00C75F67" w:rsidRPr="008F5845" w:rsidRDefault="00C75F67" w:rsidP="009F672C">
      <w:pPr>
        <w:spacing w:before="120" w:after="120"/>
        <w:ind w:firstLine="0"/>
        <w:rPr>
          <w:i/>
        </w:rPr>
      </w:pPr>
      <w:r>
        <w:rPr>
          <w:rStyle w:val="DipnotBavurusu"/>
        </w:rPr>
        <w:footnoteRef/>
      </w:r>
      <w:r>
        <w:t xml:space="preserve"> </w:t>
      </w:r>
      <w:r w:rsidRPr="008F5845">
        <w:rPr>
          <w:rFonts w:ascii="Times New Roman" w:hAnsi="Times New Roman"/>
          <w:b/>
          <w:i/>
        </w:rPr>
        <w:t xml:space="preserve">Emel YÜCEL, </w:t>
      </w:r>
      <w:r w:rsidRPr="008F5845">
        <w:rPr>
          <w:rFonts w:ascii="Times New Roman" w:hAnsi="Times New Roman"/>
          <w:i/>
        </w:rPr>
        <w:t>Dr.</w:t>
      </w:r>
      <w:r w:rsidR="00026AE1">
        <w:rPr>
          <w:rFonts w:ascii="Times New Roman" w:hAnsi="Times New Roman"/>
          <w:i/>
        </w:rPr>
        <w:t xml:space="preserve"> </w:t>
      </w:r>
      <w:r w:rsidR="009D1C4D">
        <w:rPr>
          <w:rFonts w:ascii="Times New Roman" w:hAnsi="Times New Roman"/>
          <w:i/>
        </w:rPr>
        <w:t>Öğr.</w:t>
      </w:r>
      <w:r w:rsidR="00026AE1">
        <w:rPr>
          <w:rFonts w:ascii="Times New Roman" w:hAnsi="Times New Roman"/>
          <w:i/>
        </w:rPr>
        <w:t xml:space="preserve"> </w:t>
      </w:r>
      <w:bookmarkStart w:id="0" w:name="_GoBack"/>
      <w:bookmarkEnd w:id="0"/>
      <w:r w:rsidR="009D1C4D">
        <w:rPr>
          <w:rFonts w:ascii="Times New Roman" w:hAnsi="Times New Roman"/>
          <w:i/>
        </w:rPr>
        <w:t>Üyesi</w:t>
      </w:r>
      <w:r w:rsidRPr="008F5845">
        <w:rPr>
          <w:rFonts w:ascii="Times New Roman" w:hAnsi="Times New Roman"/>
          <w:i/>
        </w:rPr>
        <w:t>, Çukurova Üniversitesi,  Kozan İşletme Fakültesi, İşletme Bölümü.</w:t>
      </w:r>
      <w:r w:rsidRPr="008F5845">
        <w:rPr>
          <w:b/>
          <w:i/>
          <w:sz w:val="24"/>
          <w:szCs w:val="24"/>
        </w:rPr>
        <w:t xml:space="preserve">       </w:t>
      </w:r>
    </w:p>
  </w:footnote>
  <w:footnote w:id="2">
    <w:p w:rsidR="00C75F67" w:rsidRPr="008F5845" w:rsidRDefault="00C75F67" w:rsidP="008F5845">
      <w:pPr>
        <w:spacing w:before="120" w:after="120"/>
        <w:ind w:firstLine="0"/>
        <w:rPr>
          <w:rFonts w:ascii="Times New Roman" w:hAnsi="Times New Roman"/>
          <w:i/>
          <w:lang w:val="tr-TR"/>
        </w:rPr>
      </w:pPr>
      <w:r w:rsidRPr="008F5845">
        <w:rPr>
          <w:rStyle w:val="DipnotBavurusu"/>
          <w:i/>
        </w:rPr>
        <w:footnoteRef/>
      </w:r>
      <w:r w:rsidRPr="008F5845">
        <w:rPr>
          <w:i/>
        </w:rPr>
        <w:t xml:space="preserve"> </w:t>
      </w:r>
      <w:r w:rsidRPr="008F5845">
        <w:rPr>
          <w:rFonts w:ascii="Times New Roman" w:hAnsi="Times New Roman"/>
          <w:b/>
          <w:i/>
        </w:rPr>
        <w:t xml:space="preserve">Serkan Yılmaz KANDIR, </w:t>
      </w:r>
      <w:r w:rsidRPr="008F5845">
        <w:rPr>
          <w:rFonts w:ascii="Times New Roman" w:hAnsi="Times New Roman"/>
          <w:i/>
        </w:rPr>
        <w:t>Prof. Dr., Çukurova Üniversitesi, İİBF, İşletme Bölümü.</w:t>
      </w:r>
    </w:p>
    <w:p w:rsidR="00C75F67" w:rsidRPr="00D723DE" w:rsidRDefault="009F672C" w:rsidP="00C858AA">
      <w:pPr>
        <w:pStyle w:val="DipnotMetni"/>
        <w:numPr>
          <w:ilvl w:val="0"/>
          <w:numId w:val="7"/>
        </w:numPr>
        <w:rPr>
          <w:i/>
          <w:sz w:val="18"/>
          <w:szCs w:val="18"/>
        </w:rPr>
      </w:pPr>
      <w:r>
        <w:rPr>
          <w:i/>
          <w:sz w:val="18"/>
          <w:szCs w:val="18"/>
        </w:rPr>
        <w:t xml:space="preserve">Makale </w:t>
      </w:r>
      <w:r w:rsidR="00C75F67" w:rsidRPr="00D723DE">
        <w:rPr>
          <w:i/>
          <w:sz w:val="18"/>
          <w:szCs w:val="18"/>
        </w:rPr>
        <w:t>Gönderim Tarihi:  12.05.2017  Kabul Tarihi: 19.10.2017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10D"/>
    <w:multiLevelType w:val="multilevel"/>
    <w:tmpl w:val="9F64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112CB"/>
    <w:multiLevelType w:val="hybridMultilevel"/>
    <w:tmpl w:val="72CC5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35744"/>
    <w:multiLevelType w:val="hybridMultilevel"/>
    <w:tmpl w:val="A9047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A6F46"/>
    <w:multiLevelType w:val="multilevel"/>
    <w:tmpl w:val="3FA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C69D6"/>
    <w:multiLevelType w:val="hybridMultilevel"/>
    <w:tmpl w:val="2C60C6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67B143D0"/>
    <w:multiLevelType w:val="multilevel"/>
    <w:tmpl w:val="883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03242"/>
    <w:multiLevelType w:val="hybridMultilevel"/>
    <w:tmpl w:val="5D2612F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C5B0DCE"/>
    <w:multiLevelType w:val="multilevel"/>
    <w:tmpl w:val="6EAC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738FB"/>
    <w:multiLevelType w:val="multilevel"/>
    <w:tmpl w:val="321A718E"/>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7"/>
  </w:num>
  <w:num w:numId="4">
    <w:abstractNumId w:val="3"/>
  </w:num>
  <w:num w:numId="5">
    <w:abstractNumId w:val="5"/>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6525"/>
    <w:rsid w:val="00002DFF"/>
    <w:rsid w:val="0000303F"/>
    <w:rsid w:val="000059B7"/>
    <w:rsid w:val="0001172E"/>
    <w:rsid w:val="0001433C"/>
    <w:rsid w:val="00014915"/>
    <w:rsid w:val="00022843"/>
    <w:rsid w:val="00026AE1"/>
    <w:rsid w:val="0002724C"/>
    <w:rsid w:val="00027E46"/>
    <w:rsid w:val="00030541"/>
    <w:rsid w:val="00033AE3"/>
    <w:rsid w:val="00043B82"/>
    <w:rsid w:val="00043C00"/>
    <w:rsid w:val="00043F4B"/>
    <w:rsid w:val="0006015D"/>
    <w:rsid w:val="0006418B"/>
    <w:rsid w:val="00065893"/>
    <w:rsid w:val="00087CB2"/>
    <w:rsid w:val="00090684"/>
    <w:rsid w:val="00091912"/>
    <w:rsid w:val="00092B6E"/>
    <w:rsid w:val="00094C20"/>
    <w:rsid w:val="000A0890"/>
    <w:rsid w:val="000A1854"/>
    <w:rsid w:val="000B3613"/>
    <w:rsid w:val="000C2CCB"/>
    <w:rsid w:val="000C70CD"/>
    <w:rsid w:val="00122D72"/>
    <w:rsid w:val="00124090"/>
    <w:rsid w:val="001263C8"/>
    <w:rsid w:val="00126E2E"/>
    <w:rsid w:val="00127E1A"/>
    <w:rsid w:val="0013073F"/>
    <w:rsid w:val="00130DD0"/>
    <w:rsid w:val="001324F7"/>
    <w:rsid w:val="00135AE3"/>
    <w:rsid w:val="00137C13"/>
    <w:rsid w:val="00137D18"/>
    <w:rsid w:val="00146867"/>
    <w:rsid w:val="00150C73"/>
    <w:rsid w:val="0015295A"/>
    <w:rsid w:val="00161D89"/>
    <w:rsid w:val="0016247A"/>
    <w:rsid w:val="0016369C"/>
    <w:rsid w:val="001639E6"/>
    <w:rsid w:val="00163A25"/>
    <w:rsid w:val="00170447"/>
    <w:rsid w:val="0017192D"/>
    <w:rsid w:val="00175489"/>
    <w:rsid w:val="00184D9B"/>
    <w:rsid w:val="00185527"/>
    <w:rsid w:val="00194ADB"/>
    <w:rsid w:val="001A0205"/>
    <w:rsid w:val="001A193D"/>
    <w:rsid w:val="001B243D"/>
    <w:rsid w:val="001B4F19"/>
    <w:rsid w:val="001B6B2F"/>
    <w:rsid w:val="001C5363"/>
    <w:rsid w:val="001D15E7"/>
    <w:rsid w:val="001D2323"/>
    <w:rsid w:val="001D2DE7"/>
    <w:rsid w:val="001E1B8B"/>
    <w:rsid w:val="001E24A4"/>
    <w:rsid w:val="001E5D19"/>
    <w:rsid w:val="001E69D5"/>
    <w:rsid w:val="001F0E2F"/>
    <w:rsid w:val="00206A10"/>
    <w:rsid w:val="002128E4"/>
    <w:rsid w:val="00216540"/>
    <w:rsid w:val="002178AA"/>
    <w:rsid w:val="0022695D"/>
    <w:rsid w:val="002356FE"/>
    <w:rsid w:val="00243574"/>
    <w:rsid w:val="00256DA7"/>
    <w:rsid w:val="00257029"/>
    <w:rsid w:val="002630FB"/>
    <w:rsid w:val="002655D2"/>
    <w:rsid w:val="0027345D"/>
    <w:rsid w:val="002853C7"/>
    <w:rsid w:val="00293138"/>
    <w:rsid w:val="002A21C3"/>
    <w:rsid w:val="002A34BB"/>
    <w:rsid w:val="002A3667"/>
    <w:rsid w:val="002B13AF"/>
    <w:rsid w:val="002B14BA"/>
    <w:rsid w:val="002B437F"/>
    <w:rsid w:val="002B592F"/>
    <w:rsid w:val="002C6DFC"/>
    <w:rsid w:val="002C76D7"/>
    <w:rsid w:val="002D1042"/>
    <w:rsid w:val="002D1D31"/>
    <w:rsid w:val="002D1F54"/>
    <w:rsid w:val="002D71FB"/>
    <w:rsid w:val="002D7724"/>
    <w:rsid w:val="002E167F"/>
    <w:rsid w:val="002E2337"/>
    <w:rsid w:val="002E68F4"/>
    <w:rsid w:val="002F2B64"/>
    <w:rsid w:val="002F35CE"/>
    <w:rsid w:val="002F6496"/>
    <w:rsid w:val="00306A7E"/>
    <w:rsid w:val="00306C62"/>
    <w:rsid w:val="00310100"/>
    <w:rsid w:val="00313E0B"/>
    <w:rsid w:val="00314B97"/>
    <w:rsid w:val="00315240"/>
    <w:rsid w:val="00325432"/>
    <w:rsid w:val="00325A05"/>
    <w:rsid w:val="00327C86"/>
    <w:rsid w:val="0033368B"/>
    <w:rsid w:val="0034091D"/>
    <w:rsid w:val="0034213A"/>
    <w:rsid w:val="003438F6"/>
    <w:rsid w:val="00344B1F"/>
    <w:rsid w:val="0034548F"/>
    <w:rsid w:val="00347B1F"/>
    <w:rsid w:val="00347B31"/>
    <w:rsid w:val="003500FB"/>
    <w:rsid w:val="00351EEB"/>
    <w:rsid w:val="003520E4"/>
    <w:rsid w:val="0035541F"/>
    <w:rsid w:val="003805F6"/>
    <w:rsid w:val="00387958"/>
    <w:rsid w:val="00392284"/>
    <w:rsid w:val="003951DC"/>
    <w:rsid w:val="003A3D30"/>
    <w:rsid w:val="003A7B10"/>
    <w:rsid w:val="003B131D"/>
    <w:rsid w:val="003C0654"/>
    <w:rsid w:val="003C4FBC"/>
    <w:rsid w:val="003C6AE0"/>
    <w:rsid w:val="003D5221"/>
    <w:rsid w:val="00400C1E"/>
    <w:rsid w:val="00406056"/>
    <w:rsid w:val="00406948"/>
    <w:rsid w:val="00410F2E"/>
    <w:rsid w:val="00415277"/>
    <w:rsid w:val="004165EB"/>
    <w:rsid w:val="0042067C"/>
    <w:rsid w:val="00444B8F"/>
    <w:rsid w:val="00444D2A"/>
    <w:rsid w:val="00451837"/>
    <w:rsid w:val="00452CF8"/>
    <w:rsid w:val="00465800"/>
    <w:rsid w:val="00467B48"/>
    <w:rsid w:val="00467C0A"/>
    <w:rsid w:val="00472496"/>
    <w:rsid w:val="004738CE"/>
    <w:rsid w:val="00480227"/>
    <w:rsid w:val="004B7A87"/>
    <w:rsid w:val="004D14D7"/>
    <w:rsid w:val="004D24E4"/>
    <w:rsid w:val="004E2157"/>
    <w:rsid w:val="004E281F"/>
    <w:rsid w:val="004E2916"/>
    <w:rsid w:val="004E35FE"/>
    <w:rsid w:val="004E5263"/>
    <w:rsid w:val="004F0C2A"/>
    <w:rsid w:val="005031F4"/>
    <w:rsid w:val="0050501F"/>
    <w:rsid w:val="00505D0A"/>
    <w:rsid w:val="00513EEE"/>
    <w:rsid w:val="00520DE6"/>
    <w:rsid w:val="00532D5A"/>
    <w:rsid w:val="0054096D"/>
    <w:rsid w:val="00546541"/>
    <w:rsid w:val="005472A4"/>
    <w:rsid w:val="005550C5"/>
    <w:rsid w:val="00557DB1"/>
    <w:rsid w:val="005643D8"/>
    <w:rsid w:val="0056732D"/>
    <w:rsid w:val="005748D6"/>
    <w:rsid w:val="00581136"/>
    <w:rsid w:val="00584ED3"/>
    <w:rsid w:val="00595341"/>
    <w:rsid w:val="005A1758"/>
    <w:rsid w:val="005A2059"/>
    <w:rsid w:val="005A744C"/>
    <w:rsid w:val="005B0223"/>
    <w:rsid w:val="005B0C35"/>
    <w:rsid w:val="005B4AD5"/>
    <w:rsid w:val="005B4D3C"/>
    <w:rsid w:val="005B5117"/>
    <w:rsid w:val="005B7F87"/>
    <w:rsid w:val="005C3900"/>
    <w:rsid w:val="005C53B3"/>
    <w:rsid w:val="005C6A49"/>
    <w:rsid w:val="005C6BC7"/>
    <w:rsid w:val="005C7408"/>
    <w:rsid w:val="005D3889"/>
    <w:rsid w:val="005E1BA8"/>
    <w:rsid w:val="005F00E9"/>
    <w:rsid w:val="005F2F74"/>
    <w:rsid w:val="005F5560"/>
    <w:rsid w:val="0060320D"/>
    <w:rsid w:val="006037B2"/>
    <w:rsid w:val="00605412"/>
    <w:rsid w:val="006070F8"/>
    <w:rsid w:val="006131C6"/>
    <w:rsid w:val="0061456E"/>
    <w:rsid w:val="006171B7"/>
    <w:rsid w:val="00617B31"/>
    <w:rsid w:val="00625C88"/>
    <w:rsid w:val="00633836"/>
    <w:rsid w:val="00636DB6"/>
    <w:rsid w:val="006372A3"/>
    <w:rsid w:val="00656B90"/>
    <w:rsid w:val="0066396B"/>
    <w:rsid w:val="006648A4"/>
    <w:rsid w:val="00667773"/>
    <w:rsid w:val="00671FB7"/>
    <w:rsid w:val="006752A0"/>
    <w:rsid w:val="00684FAA"/>
    <w:rsid w:val="00690007"/>
    <w:rsid w:val="006903C0"/>
    <w:rsid w:val="006915E5"/>
    <w:rsid w:val="0069230D"/>
    <w:rsid w:val="006A7992"/>
    <w:rsid w:val="006D7D7D"/>
    <w:rsid w:val="006E06F5"/>
    <w:rsid w:val="006E1DC5"/>
    <w:rsid w:val="006E1EC1"/>
    <w:rsid w:val="006E647C"/>
    <w:rsid w:val="006E72CB"/>
    <w:rsid w:val="006F343F"/>
    <w:rsid w:val="0070182E"/>
    <w:rsid w:val="007053B2"/>
    <w:rsid w:val="007161B6"/>
    <w:rsid w:val="00724549"/>
    <w:rsid w:val="00724FA0"/>
    <w:rsid w:val="00725576"/>
    <w:rsid w:val="00725F92"/>
    <w:rsid w:val="0074637A"/>
    <w:rsid w:val="0074658D"/>
    <w:rsid w:val="0075000C"/>
    <w:rsid w:val="00750104"/>
    <w:rsid w:val="00754A9B"/>
    <w:rsid w:val="00754DF3"/>
    <w:rsid w:val="00764790"/>
    <w:rsid w:val="0077227D"/>
    <w:rsid w:val="00773E2E"/>
    <w:rsid w:val="0077495F"/>
    <w:rsid w:val="00783163"/>
    <w:rsid w:val="00786F58"/>
    <w:rsid w:val="0078789C"/>
    <w:rsid w:val="007A4670"/>
    <w:rsid w:val="007A49DE"/>
    <w:rsid w:val="007B6BF6"/>
    <w:rsid w:val="007C2032"/>
    <w:rsid w:val="007D1B64"/>
    <w:rsid w:val="007D631D"/>
    <w:rsid w:val="007D6783"/>
    <w:rsid w:val="007D6D1F"/>
    <w:rsid w:val="007D6E5C"/>
    <w:rsid w:val="007E55F5"/>
    <w:rsid w:val="007E61F0"/>
    <w:rsid w:val="007F371C"/>
    <w:rsid w:val="007F55D1"/>
    <w:rsid w:val="00813431"/>
    <w:rsid w:val="00813939"/>
    <w:rsid w:val="00813F0F"/>
    <w:rsid w:val="008145DD"/>
    <w:rsid w:val="00815BEB"/>
    <w:rsid w:val="00816100"/>
    <w:rsid w:val="00817297"/>
    <w:rsid w:val="008229A0"/>
    <w:rsid w:val="00825413"/>
    <w:rsid w:val="008351A9"/>
    <w:rsid w:val="00836530"/>
    <w:rsid w:val="00840DE2"/>
    <w:rsid w:val="00841D97"/>
    <w:rsid w:val="00844715"/>
    <w:rsid w:val="008478F3"/>
    <w:rsid w:val="008479A5"/>
    <w:rsid w:val="00855A28"/>
    <w:rsid w:val="0086225D"/>
    <w:rsid w:val="008820EE"/>
    <w:rsid w:val="00893180"/>
    <w:rsid w:val="008A67CC"/>
    <w:rsid w:val="008A7BB5"/>
    <w:rsid w:val="008B48A0"/>
    <w:rsid w:val="008B5192"/>
    <w:rsid w:val="008B594D"/>
    <w:rsid w:val="008B71C5"/>
    <w:rsid w:val="008B7338"/>
    <w:rsid w:val="008C05F2"/>
    <w:rsid w:val="008C6C72"/>
    <w:rsid w:val="008D0A92"/>
    <w:rsid w:val="008D2189"/>
    <w:rsid w:val="008D3EEC"/>
    <w:rsid w:val="008D5CAA"/>
    <w:rsid w:val="008D634E"/>
    <w:rsid w:val="008E0656"/>
    <w:rsid w:val="008E09AC"/>
    <w:rsid w:val="008E2ADB"/>
    <w:rsid w:val="008E6C9E"/>
    <w:rsid w:val="008E7F96"/>
    <w:rsid w:val="008F2566"/>
    <w:rsid w:val="008F566B"/>
    <w:rsid w:val="008F5845"/>
    <w:rsid w:val="0091184A"/>
    <w:rsid w:val="009126C3"/>
    <w:rsid w:val="00912A9C"/>
    <w:rsid w:val="009135EB"/>
    <w:rsid w:val="0091593A"/>
    <w:rsid w:val="00925196"/>
    <w:rsid w:val="0092716A"/>
    <w:rsid w:val="0093359A"/>
    <w:rsid w:val="00944446"/>
    <w:rsid w:val="00962387"/>
    <w:rsid w:val="00981452"/>
    <w:rsid w:val="00985484"/>
    <w:rsid w:val="009863CA"/>
    <w:rsid w:val="009956A1"/>
    <w:rsid w:val="0099628E"/>
    <w:rsid w:val="00996840"/>
    <w:rsid w:val="009A1249"/>
    <w:rsid w:val="009A22A0"/>
    <w:rsid w:val="009A27B3"/>
    <w:rsid w:val="009A3913"/>
    <w:rsid w:val="009A42B6"/>
    <w:rsid w:val="009B54D2"/>
    <w:rsid w:val="009C103D"/>
    <w:rsid w:val="009C1788"/>
    <w:rsid w:val="009C3C60"/>
    <w:rsid w:val="009D1C4D"/>
    <w:rsid w:val="009E2AA5"/>
    <w:rsid w:val="009E4012"/>
    <w:rsid w:val="009E5CB4"/>
    <w:rsid w:val="009F0EC9"/>
    <w:rsid w:val="009F2C5B"/>
    <w:rsid w:val="009F672C"/>
    <w:rsid w:val="009F6BE8"/>
    <w:rsid w:val="00A0403E"/>
    <w:rsid w:val="00A0448D"/>
    <w:rsid w:val="00A06E1A"/>
    <w:rsid w:val="00A10AB7"/>
    <w:rsid w:val="00A1436B"/>
    <w:rsid w:val="00A16216"/>
    <w:rsid w:val="00A34C40"/>
    <w:rsid w:val="00A40C74"/>
    <w:rsid w:val="00A434AB"/>
    <w:rsid w:val="00A442CE"/>
    <w:rsid w:val="00A57545"/>
    <w:rsid w:val="00A61C6B"/>
    <w:rsid w:val="00A71586"/>
    <w:rsid w:val="00A81DC0"/>
    <w:rsid w:val="00A9143D"/>
    <w:rsid w:val="00A96168"/>
    <w:rsid w:val="00AA1D69"/>
    <w:rsid w:val="00AA4D8F"/>
    <w:rsid w:val="00AA5AA8"/>
    <w:rsid w:val="00AA71FB"/>
    <w:rsid w:val="00AB0577"/>
    <w:rsid w:val="00AB7F3B"/>
    <w:rsid w:val="00AC19CC"/>
    <w:rsid w:val="00AC2C83"/>
    <w:rsid w:val="00AC55C9"/>
    <w:rsid w:val="00AD0A06"/>
    <w:rsid w:val="00AD1D80"/>
    <w:rsid w:val="00AD3279"/>
    <w:rsid w:val="00AD373B"/>
    <w:rsid w:val="00AD6C2A"/>
    <w:rsid w:val="00AD7BCE"/>
    <w:rsid w:val="00AF6764"/>
    <w:rsid w:val="00B01906"/>
    <w:rsid w:val="00B04A86"/>
    <w:rsid w:val="00B12CA8"/>
    <w:rsid w:val="00B137A8"/>
    <w:rsid w:val="00B14B3F"/>
    <w:rsid w:val="00B17C94"/>
    <w:rsid w:val="00B3333A"/>
    <w:rsid w:val="00B40F6A"/>
    <w:rsid w:val="00B422F7"/>
    <w:rsid w:val="00B4266F"/>
    <w:rsid w:val="00B45BEE"/>
    <w:rsid w:val="00B464DF"/>
    <w:rsid w:val="00B46F50"/>
    <w:rsid w:val="00B54984"/>
    <w:rsid w:val="00B56219"/>
    <w:rsid w:val="00B565E7"/>
    <w:rsid w:val="00B56799"/>
    <w:rsid w:val="00B56E04"/>
    <w:rsid w:val="00B70D74"/>
    <w:rsid w:val="00B80414"/>
    <w:rsid w:val="00B808B0"/>
    <w:rsid w:val="00B8154D"/>
    <w:rsid w:val="00B837DD"/>
    <w:rsid w:val="00B83B28"/>
    <w:rsid w:val="00B85C1D"/>
    <w:rsid w:val="00B936F7"/>
    <w:rsid w:val="00BA1CEF"/>
    <w:rsid w:val="00BB3F11"/>
    <w:rsid w:val="00BB4499"/>
    <w:rsid w:val="00BC2F9C"/>
    <w:rsid w:val="00BC4F31"/>
    <w:rsid w:val="00BC5088"/>
    <w:rsid w:val="00BC54FD"/>
    <w:rsid w:val="00BC6F74"/>
    <w:rsid w:val="00BC7817"/>
    <w:rsid w:val="00BD0C58"/>
    <w:rsid w:val="00BD575B"/>
    <w:rsid w:val="00BE02DB"/>
    <w:rsid w:val="00BE697B"/>
    <w:rsid w:val="00BF3F85"/>
    <w:rsid w:val="00BF78CA"/>
    <w:rsid w:val="00C00E73"/>
    <w:rsid w:val="00C05CC9"/>
    <w:rsid w:val="00C100BE"/>
    <w:rsid w:val="00C15BBB"/>
    <w:rsid w:val="00C23638"/>
    <w:rsid w:val="00C2526E"/>
    <w:rsid w:val="00C27730"/>
    <w:rsid w:val="00C27D2B"/>
    <w:rsid w:val="00C31159"/>
    <w:rsid w:val="00C3342B"/>
    <w:rsid w:val="00C339FC"/>
    <w:rsid w:val="00C3518C"/>
    <w:rsid w:val="00C5088C"/>
    <w:rsid w:val="00C530F5"/>
    <w:rsid w:val="00C60003"/>
    <w:rsid w:val="00C636B2"/>
    <w:rsid w:val="00C63FAB"/>
    <w:rsid w:val="00C65A90"/>
    <w:rsid w:val="00C75F67"/>
    <w:rsid w:val="00C82A7F"/>
    <w:rsid w:val="00C838AD"/>
    <w:rsid w:val="00C858AA"/>
    <w:rsid w:val="00C85B6E"/>
    <w:rsid w:val="00C863EC"/>
    <w:rsid w:val="00C86525"/>
    <w:rsid w:val="00C87BAF"/>
    <w:rsid w:val="00C961AB"/>
    <w:rsid w:val="00CA1AEF"/>
    <w:rsid w:val="00CA34C4"/>
    <w:rsid w:val="00CB43AB"/>
    <w:rsid w:val="00CC0635"/>
    <w:rsid w:val="00CC1743"/>
    <w:rsid w:val="00CC24CA"/>
    <w:rsid w:val="00CC417E"/>
    <w:rsid w:val="00CC5847"/>
    <w:rsid w:val="00CC7AD8"/>
    <w:rsid w:val="00CD2B70"/>
    <w:rsid w:val="00CD3D48"/>
    <w:rsid w:val="00CE28DD"/>
    <w:rsid w:val="00CE3409"/>
    <w:rsid w:val="00CE5C0C"/>
    <w:rsid w:val="00CF132B"/>
    <w:rsid w:val="00CF2C3E"/>
    <w:rsid w:val="00CF3CF7"/>
    <w:rsid w:val="00CF76F5"/>
    <w:rsid w:val="00D02769"/>
    <w:rsid w:val="00D03400"/>
    <w:rsid w:val="00D05C12"/>
    <w:rsid w:val="00D20706"/>
    <w:rsid w:val="00D21480"/>
    <w:rsid w:val="00D25FAF"/>
    <w:rsid w:val="00D31B45"/>
    <w:rsid w:val="00D461A9"/>
    <w:rsid w:val="00D467AC"/>
    <w:rsid w:val="00D55950"/>
    <w:rsid w:val="00D60B61"/>
    <w:rsid w:val="00D618D8"/>
    <w:rsid w:val="00D62B22"/>
    <w:rsid w:val="00D6535B"/>
    <w:rsid w:val="00D65590"/>
    <w:rsid w:val="00D71989"/>
    <w:rsid w:val="00D723DE"/>
    <w:rsid w:val="00D75A41"/>
    <w:rsid w:val="00D80014"/>
    <w:rsid w:val="00D8282B"/>
    <w:rsid w:val="00D8362D"/>
    <w:rsid w:val="00D83E5D"/>
    <w:rsid w:val="00D87303"/>
    <w:rsid w:val="00D90396"/>
    <w:rsid w:val="00D91819"/>
    <w:rsid w:val="00D9352B"/>
    <w:rsid w:val="00D957D8"/>
    <w:rsid w:val="00DA039D"/>
    <w:rsid w:val="00DB01C6"/>
    <w:rsid w:val="00DB1BFE"/>
    <w:rsid w:val="00DB1E33"/>
    <w:rsid w:val="00DB3F31"/>
    <w:rsid w:val="00DD418B"/>
    <w:rsid w:val="00DE0747"/>
    <w:rsid w:val="00E024F9"/>
    <w:rsid w:val="00E114B3"/>
    <w:rsid w:val="00E13283"/>
    <w:rsid w:val="00E13FE8"/>
    <w:rsid w:val="00E15F38"/>
    <w:rsid w:val="00E215BD"/>
    <w:rsid w:val="00E23939"/>
    <w:rsid w:val="00E23CEC"/>
    <w:rsid w:val="00E244CE"/>
    <w:rsid w:val="00E36346"/>
    <w:rsid w:val="00E41DE5"/>
    <w:rsid w:val="00E47B94"/>
    <w:rsid w:val="00E63440"/>
    <w:rsid w:val="00E67FF8"/>
    <w:rsid w:val="00E74909"/>
    <w:rsid w:val="00E77D98"/>
    <w:rsid w:val="00E86B41"/>
    <w:rsid w:val="00E901E2"/>
    <w:rsid w:val="00E94E14"/>
    <w:rsid w:val="00E978E2"/>
    <w:rsid w:val="00EA0D04"/>
    <w:rsid w:val="00EA14C0"/>
    <w:rsid w:val="00EA2E99"/>
    <w:rsid w:val="00EA3F06"/>
    <w:rsid w:val="00EB0BAF"/>
    <w:rsid w:val="00EB63FC"/>
    <w:rsid w:val="00EB6CFD"/>
    <w:rsid w:val="00EC07E2"/>
    <w:rsid w:val="00ED78B4"/>
    <w:rsid w:val="00EE1FA7"/>
    <w:rsid w:val="00EE27FB"/>
    <w:rsid w:val="00EE3ED8"/>
    <w:rsid w:val="00EE50B6"/>
    <w:rsid w:val="00EF4521"/>
    <w:rsid w:val="00F0002B"/>
    <w:rsid w:val="00F06090"/>
    <w:rsid w:val="00F13CB7"/>
    <w:rsid w:val="00F21980"/>
    <w:rsid w:val="00F25BBB"/>
    <w:rsid w:val="00F31736"/>
    <w:rsid w:val="00F43634"/>
    <w:rsid w:val="00F51D63"/>
    <w:rsid w:val="00F52164"/>
    <w:rsid w:val="00F61550"/>
    <w:rsid w:val="00F65916"/>
    <w:rsid w:val="00F65B6C"/>
    <w:rsid w:val="00F665B4"/>
    <w:rsid w:val="00F737C6"/>
    <w:rsid w:val="00F74781"/>
    <w:rsid w:val="00F828E9"/>
    <w:rsid w:val="00F85A75"/>
    <w:rsid w:val="00F863DA"/>
    <w:rsid w:val="00F86490"/>
    <w:rsid w:val="00F91C6E"/>
    <w:rsid w:val="00F92CBF"/>
    <w:rsid w:val="00F92F56"/>
    <w:rsid w:val="00F94227"/>
    <w:rsid w:val="00F9553D"/>
    <w:rsid w:val="00FA53C6"/>
    <w:rsid w:val="00FB4A6D"/>
    <w:rsid w:val="00FB7D0D"/>
    <w:rsid w:val="00FC32F9"/>
    <w:rsid w:val="00FC7958"/>
    <w:rsid w:val="00FD13A7"/>
    <w:rsid w:val="00FD37F8"/>
    <w:rsid w:val="00FE0966"/>
    <w:rsid w:val="00FE6E33"/>
    <w:rsid w:val="00FF36E9"/>
    <w:rsid w:val="00FF54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2948"/>
  <w15:docId w15:val="{FEA44EBF-2E2F-4171-803C-E3331E34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4D"/>
    <w:pPr>
      <w:ind w:firstLine="720"/>
      <w:jc w:val="both"/>
    </w:pPr>
    <w:rPr>
      <w:sz w:val="22"/>
      <w:szCs w:val="22"/>
      <w:lang w:val="en-US" w:eastAsia="en-US"/>
    </w:rPr>
  </w:style>
  <w:style w:type="paragraph" w:styleId="Balk1">
    <w:name w:val="heading 1"/>
    <w:basedOn w:val="Normal"/>
    <w:link w:val="Balk1Char"/>
    <w:uiPriority w:val="9"/>
    <w:qFormat/>
    <w:rsid w:val="00AD0A06"/>
    <w:pPr>
      <w:spacing w:before="100" w:beforeAutospacing="1" w:after="100" w:afterAutospacing="1"/>
      <w:ind w:firstLine="0"/>
      <w:jc w:val="left"/>
      <w:outlineLvl w:val="0"/>
    </w:pPr>
    <w:rPr>
      <w:rFonts w:ascii="Times New Roman" w:eastAsia="Times New Roman" w:hAnsi="Times New Roman"/>
      <w:b/>
      <w:bCs/>
      <w:kern w:val="36"/>
      <w:sz w:val="48"/>
      <w:szCs w:val="48"/>
      <w:lang w:val="tr-TR" w:eastAsia="tr-TR"/>
    </w:rPr>
  </w:style>
  <w:style w:type="paragraph" w:styleId="Balk2">
    <w:name w:val="heading 2"/>
    <w:basedOn w:val="Normal"/>
    <w:next w:val="Normal"/>
    <w:link w:val="Balk2Char"/>
    <w:uiPriority w:val="9"/>
    <w:semiHidden/>
    <w:unhideWhenUsed/>
    <w:qFormat/>
    <w:rsid w:val="00467B48"/>
    <w:pPr>
      <w:keepNext/>
      <w:keepLines/>
      <w:spacing w:before="20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0C35"/>
    <w:rPr>
      <w:rFonts w:ascii="Tahoma" w:hAnsi="Tahoma" w:cs="Tahoma"/>
      <w:sz w:val="16"/>
      <w:szCs w:val="16"/>
    </w:rPr>
  </w:style>
  <w:style w:type="character" w:customStyle="1" w:styleId="BalonMetniChar">
    <w:name w:val="Balon Metni Char"/>
    <w:basedOn w:val="VarsaylanParagrafYazTipi"/>
    <w:link w:val="BalonMetni"/>
    <w:uiPriority w:val="99"/>
    <w:semiHidden/>
    <w:rsid w:val="005B0C35"/>
    <w:rPr>
      <w:rFonts w:ascii="Tahoma" w:hAnsi="Tahoma" w:cs="Tahoma"/>
      <w:sz w:val="16"/>
      <w:szCs w:val="16"/>
      <w:lang w:val="en-US"/>
    </w:rPr>
  </w:style>
  <w:style w:type="paragraph" w:styleId="ListeParagraf">
    <w:name w:val="List Paragraph"/>
    <w:basedOn w:val="Normal"/>
    <w:uiPriority w:val="34"/>
    <w:qFormat/>
    <w:rsid w:val="00B45BEE"/>
    <w:pPr>
      <w:ind w:left="720"/>
      <w:contextualSpacing/>
    </w:pPr>
  </w:style>
  <w:style w:type="character" w:styleId="AklamaBavurusu">
    <w:name w:val="annotation reference"/>
    <w:basedOn w:val="VarsaylanParagrafYazTipi"/>
    <w:uiPriority w:val="99"/>
    <w:semiHidden/>
    <w:unhideWhenUsed/>
    <w:rsid w:val="00636DB6"/>
    <w:rPr>
      <w:sz w:val="16"/>
      <w:szCs w:val="16"/>
    </w:rPr>
  </w:style>
  <w:style w:type="paragraph" w:styleId="AklamaMetni">
    <w:name w:val="annotation text"/>
    <w:basedOn w:val="Normal"/>
    <w:link w:val="AklamaMetniChar"/>
    <w:uiPriority w:val="99"/>
    <w:semiHidden/>
    <w:unhideWhenUsed/>
    <w:rsid w:val="00636DB6"/>
    <w:rPr>
      <w:sz w:val="20"/>
      <w:szCs w:val="20"/>
    </w:rPr>
  </w:style>
  <w:style w:type="character" w:customStyle="1" w:styleId="AklamaMetniChar">
    <w:name w:val="Açıklama Metni Char"/>
    <w:basedOn w:val="VarsaylanParagrafYazTipi"/>
    <w:link w:val="AklamaMetni"/>
    <w:uiPriority w:val="99"/>
    <w:semiHidden/>
    <w:rsid w:val="00636DB6"/>
    <w:rPr>
      <w:sz w:val="20"/>
      <w:szCs w:val="20"/>
      <w:lang w:val="en-US"/>
    </w:rPr>
  </w:style>
  <w:style w:type="paragraph" w:styleId="AklamaKonusu">
    <w:name w:val="annotation subject"/>
    <w:basedOn w:val="AklamaMetni"/>
    <w:next w:val="AklamaMetni"/>
    <w:link w:val="AklamaKonusuChar"/>
    <w:uiPriority w:val="99"/>
    <w:semiHidden/>
    <w:unhideWhenUsed/>
    <w:rsid w:val="00636DB6"/>
    <w:rPr>
      <w:b/>
      <w:bCs/>
    </w:rPr>
  </w:style>
  <w:style w:type="character" w:customStyle="1" w:styleId="AklamaKonusuChar">
    <w:name w:val="Açıklama Konusu Char"/>
    <w:basedOn w:val="AklamaMetniChar"/>
    <w:link w:val="AklamaKonusu"/>
    <w:uiPriority w:val="99"/>
    <w:semiHidden/>
    <w:rsid w:val="00636DB6"/>
    <w:rPr>
      <w:b/>
      <w:bCs/>
      <w:sz w:val="20"/>
      <w:szCs w:val="20"/>
      <w:lang w:val="en-US"/>
    </w:rPr>
  </w:style>
  <w:style w:type="character" w:customStyle="1" w:styleId="Balk1Char">
    <w:name w:val="Başlık 1 Char"/>
    <w:basedOn w:val="VarsaylanParagrafYazTipi"/>
    <w:link w:val="Balk1"/>
    <w:uiPriority w:val="9"/>
    <w:rsid w:val="00AD0A06"/>
    <w:rPr>
      <w:rFonts w:ascii="Times New Roman" w:eastAsia="Times New Roman" w:hAnsi="Times New Roman" w:cs="Times New Roman"/>
      <w:b/>
      <w:bCs/>
      <w:kern w:val="36"/>
      <w:sz w:val="48"/>
      <w:szCs w:val="48"/>
      <w:lang w:eastAsia="tr-TR"/>
    </w:rPr>
  </w:style>
  <w:style w:type="character" w:styleId="HTMLCite">
    <w:name w:val="HTML Cite"/>
    <w:basedOn w:val="VarsaylanParagrafYazTipi"/>
    <w:uiPriority w:val="99"/>
    <w:semiHidden/>
    <w:unhideWhenUsed/>
    <w:rsid w:val="00AD0A06"/>
    <w:rPr>
      <w:i/>
      <w:iCs/>
    </w:rPr>
  </w:style>
  <w:style w:type="character" w:customStyle="1" w:styleId="maintitle">
    <w:name w:val="maintitle"/>
    <w:basedOn w:val="VarsaylanParagrafYazTipi"/>
    <w:rsid w:val="00467B48"/>
  </w:style>
  <w:style w:type="character" w:customStyle="1" w:styleId="apple-converted-space">
    <w:name w:val="apple-converted-space"/>
    <w:basedOn w:val="VarsaylanParagrafYazTipi"/>
    <w:rsid w:val="00467B48"/>
  </w:style>
  <w:style w:type="character" w:customStyle="1" w:styleId="Balk2Char">
    <w:name w:val="Başlık 2 Char"/>
    <w:basedOn w:val="VarsaylanParagrafYazTipi"/>
    <w:link w:val="Balk2"/>
    <w:uiPriority w:val="9"/>
    <w:semiHidden/>
    <w:rsid w:val="00467B48"/>
    <w:rPr>
      <w:rFonts w:ascii="Cambria" w:eastAsia="Times New Roman" w:hAnsi="Cambria" w:cs="Times New Roman"/>
      <w:b/>
      <w:bCs/>
      <w:color w:val="4F81BD"/>
      <w:sz w:val="26"/>
      <w:szCs w:val="26"/>
      <w:lang w:val="en-US"/>
    </w:rPr>
  </w:style>
  <w:style w:type="paragraph" w:customStyle="1" w:styleId="articledetails">
    <w:name w:val="articledetails"/>
    <w:basedOn w:val="Normal"/>
    <w:rsid w:val="00467B48"/>
    <w:pPr>
      <w:spacing w:before="100" w:beforeAutospacing="1" w:after="100" w:afterAutospacing="1"/>
      <w:ind w:firstLine="0"/>
      <w:jc w:val="left"/>
    </w:pPr>
    <w:rPr>
      <w:rFonts w:ascii="Times New Roman" w:eastAsia="Times New Roman" w:hAnsi="Times New Roman"/>
      <w:sz w:val="24"/>
      <w:szCs w:val="24"/>
      <w:lang w:val="tr-TR" w:eastAsia="tr-TR"/>
    </w:rPr>
  </w:style>
  <w:style w:type="character" w:styleId="Kpr">
    <w:name w:val="Hyperlink"/>
    <w:basedOn w:val="VarsaylanParagrafYazTipi"/>
    <w:uiPriority w:val="99"/>
    <w:unhideWhenUsed/>
    <w:rsid w:val="00467B48"/>
    <w:rPr>
      <w:color w:val="0000FF"/>
      <w:u w:val="single"/>
    </w:rPr>
  </w:style>
  <w:style w:type="paragraph" w:customStyle="1" w:styleId="volssue">
    <w:name w:val="volıssue"/>
    <w:basedOn w:val="Normal"/>
    <w:rsid w:val="00D65590"/>
    <w:pPr>
      <w:spacing w:before="100" w:beforeAutospacing="1" w:after="100" w:afterAutospacing="1"/>
      <w:ind w:firstLine="0"/>
      <w:jc w:val="left"/>
    </w:pPr>
    <w:rPr>
      <w:rFonts w:ascii="Times New Roman" w:eastAsia="Times New Roman" w:hAnsi="Times New Roman"/>
      <w:sz w:val="24"/>
      <w:szCs w:val="24"/>
      <w:lang w:val="tr-TR" w:eastAsia="tr-TR"/>
    </w:rPr>
  </w:style>
  <w:style w:type="paragraph" w:customStyle="1" w:styleId="specssuetitle">
    <w:name w:val="specıssuetitle"/>
    <w:basedOn w:val="Normal"/>
    <w:rsid w:val="00D65590"/>
    <w:pPr>
      <w:spacing w:before="100" w:beforeAutospacing="1" w:after="100" w:afterAutospacing="1"/>
      <w:ind w:firstLine="0"/>
      <w:jc w:val="left"/>
    </w:pPr>
    <w:rPr>
      <w:rFonts w:ascii="Times New Roman" w:eastAsia="Times New Roman" w:hAnsi="Times New Roman"/>
      <w:sz w:val="24"/>
      <w:szCs w:val="24"/>
      <w:lang w:val="tr-TR" w:eastAsia="tr-TR"/>
    </w:rPr>
  </w:style>
  <w:style w:type="paragraph" w:customStyle="1" w:styleId="Default">
    <w:name w:val="Default"/>
    <w:rsid w:val="00DE0747"/>
    <w:pPr>
      <w:autoSpaceDE w:val="0"/>
      <w:autoSpaceDN w:val="0"/>
      <w:adjustRightInd w:val="0"/>
    </w:pPr>
    <w:rPr>
      <w:rFonts w:ascii="Code" w:hAnsi="Code" w:cs="Code"/>
      <w:color w:val="000000"/>
      <w:sz w:val="24"/>
      <w:szCs w:val="24"/>
      <w:lang w:eastAsia="en-US"/>
    </w:rPr>
  </w:style>
  <w:style w:type="paragraph" w:styleId="DipnotMetni">
    <w:name w:val="footnote text"/>
    <w:aliases w:val="Footnote Text Char,Footnote,-E Fußnotentext,footnote text,Fußnotentext Ursprung,dipnot metni sol 3cm, Char5"/>
    <w:basedOn w:val="Normal"/>
    <w:link w:val="DipnotMetniChar"/>
    <w:uiPriority w:val="99"/>
    <w:rsid w:val="00D20706"/>
    <w:pPr>
      <w:ind w:firstLine="0"/>
      <w:jc w:val="left"/>
    </w:pPr>
    <w:rPr>
      <w:rFonts w:ascii="Times New Roman" w:eastAsia="Times New Roman" w:hAnsi="Times New Roman"/>
      <w:sz w:val="20"/>
      <w:szCs w:val="20"/>
      <w:lang w:val="tr-TR" w:eastAsia="tr-TR"/>
    </w:rPr>
  </w:style>
  <w:style w:type="character" w:customStyle="1" w:styleId="DipnotMetniChar">
    <w:name w:val="Dipnot Metni Char"/>
    <w:aliases w:val="Footnote Text Char Char,Footnote Char,-E Fußnotentext Char,footnote text Char,Fußnotentext Ursprung Char,dipnot metni sol 3cm Char, Char5 Char"/>
    <w:basedOn w:val="VarsaylanParagrafYazTipi"/>
    <w:link w:val="DipnotMetni"/>
    <w:uiPriority w:val="99"/>
    <w:rsid w:val="00D20706"/>
    <w:rPr>
      <w:rFonts w:ascii="Times New Roman" w:eastAsia="Times New Roman" w:hAnsi="Times New Roman"/>
    </w:rPr>
  </w:style>
  <w:style w:type="character" w:styleId="DipnotBavurusu">
    <w:name w:val="footnote reference"/>
    <w:basedOn w:val="VarsaylanParagrafYazTipi"/>
    <w:uiPriority w:val="99"/>
    <w:semiHidden/>
    <w:unhideWhenUsed/>
    <w:rsid w:val="002D1042"/>
    <w:rPr>
      <w:vertAlign w:val="superscript"/>
    </w:rPr>
  </w:style>
  <w:style w:type="paragraph" w:styleId="stBilgi">
    <w:name w:val="header"/>
    <w:basedOn w:val="Normal"/>
    <w:link w:val="stBilgiChar"/>
    <w:uiPriority w:val="99"/>
    <w:semiHidden/>
    <w:unhideWhenUsed/>
    <w:rsid w:val="005B5117"/>
    <w:pPr>
      <w:tabs>
        <w:tab w:val="center" w:pos="4536"/>
        <w:tab w:val="right" w:pos="9072"/>
      </w:tabs>
    </w:pPr>
  </w:style>
  <w:style w:type="character" w:customStyle="1" w:styleId="stBilgiChar">
    <w:name w:val="Üst Bilgi Char"/>
    <w:basedOn w:val="VarsaylanParagrafYazTipi"/>
    <w:link w:val="stBilgi"/>
    <w:uiPriority w:val="99"/>
    <w:semiHidden/>
    <w:rsid w:val="005B5117"/>
    <w:rPr>
      <w:sz w:val="22"/>
      <w:szCs w:val="22"/>
      <w:lang w:val="en-US" w:eastAsia="en-US"/>
    </w:rPr>
  </w:style>
  <w:style w:type="paragraph" w:styleId="AltBilgi">
    <w:name w:val="footer"/>
    <w:basedOn w:val="Normal"/>
    <w:link w:val="AltBilgiChar"/>
    <w:uiPriority w:val="99"/>
    <w:unhideWhenUsed/>
    <w:rsid w:val="005B5117"/>
    <w:pPr>
      <w:tabs>
        <w:tab w:val="center" w:pos="4536"/>
        <w:tab w:val="right" w:pos="9072"/>
      </w:tabs>
    </w:pPr>
  </w:style>
  <w:style w:type="character" w:customStyle="1" w:styleId="AltBilgiChar">
    <w:name w:val="Alt Bilgi Char"/>
    <w:basedOn w:val="VarsaylanParagrafYazTipi"/>
    <w:link w:val="AltBilgi"/>
    <w:uiPriority w:val="99"/>
    <w:rsid w:val="005B51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3542">
      <w:bodyDiv w:val="1"/>
      <w:marLeft w:val="0"/>
      <w:marRight w:val="0"/>
      <w:marTop w:val="0"/>
      <w:marBottom w:val="0"/>
      <w:divBdr>
        <w:top w:val="none" w:sz="0" w:space="0" w:color="auto"/>
        <w:left w:val="none" w:sz="0" w:space="0" w:color="auto"/>
        <w:bottom w:val="none" w:sz="0" w:space="0" w:color="auto"/>
        <w:right w:val="none" w:sz="0" w:space="0" w:color="auto"/>
      </w:divBdr>
      <w:divsChild>
        <w:div w:id="931359334">
          <w:marLeft w:val="0"/>
          <w:marRight w:val="0"/>
          <w:marTop w:val="0"/>
          <w:marBottom w:val="0"/>
          <w:divBdr>
            <w:top w:val="none" w:sz="0" w:space="0" w:color="auto"/>
            <w:left w:val="none" w:sz="0" w:space="0" w:color="auto"/>
            <w:bottom w:val="none" w:sz="0" w:space="0" w:color="auto"/>
            <w:right w:val="none" w:sz="0" w:space="0" w:color="auto"/>
          </w:divBdr>
        </w:div>
        <w:div w:id="1813520413">
          <w:marLeft w:val="0"/>
          <w:marRight w:val="0"/>
          <w:marTop w:val="0"/>
          <w:marBottom w:val="0"/>
          <w:divBdr>
            <w:top w:val="none" w:sz="0" w:space="0" w:color="auto"/>
            <w:left w:val="none" w:sz="0" w:space="0" w:color="auto"/>
            <w:bottom w:val="none" w:sz="0" w:space="0" w:color="auto"/>
            <w:right w:val="none" w:sz="0" w:space="0" w:color="auto"/>
          </w:divBdr>
        </w:div>
        <w:div w:id="1874689031">
          <w:marLeft w:val="0"/>
          <w:marRight w:val="0"/>
          <w:marTop w:val="0"/>
          <w:marBottom w:val="0"/>
          <w:divBdr>
            <w:top w:val="none" w:sz="0" w:space="0" w:color="auto"/>
            <w:left w:val="none" w:sz="0" w:space="0" w:color="auto"/>
            <w:bottom w:val="none" w:sz="0" w:space="0" w:color="auto"/>
            <w:right w:val="none" w:sz="0" w:space="0" w:color="auto"/>
          </w:divBdr>
        </w:div>
      </w:divsChild>
    </w:div>
    <w:div w:id="271864600">
      <w:bodyDiv w:val="1"/>
      <w:marLeft w:val="0"/>
      <w:marRight w:val="0"/>
      <w:marTop w:val="0"/>
      <w:marBottom w:val="0"/>
      <w:divBdr>
        <w:top w:val="none" w:sz="0" w:space="0" w:color="auto"/>
        <w:left w:val="none" w:sz="0" w:space="0" w:color="auto"/>
        <w:bottom w:val="none" w:sz="0" w:space="0" w:color="auto"/>
        <w:right w:val="none" w:sz="0" w:space="0" w:color="auto"/>
      </w:divBdr>
      <w:divsChild>
        <w:div w:id="192496088">
          <w:marLeft w:val="0"/>
          <w:marRight w:val="0"/>
          <w:marTop w:val="0"/>
          <w:marBottom w:val="240"/>
          <w:divBdr>
            <w:top w:val="none" w:sz="0" w:space="0" w:color="auto"/>
            <w:left w:val="none" w:sz="0" w:space="0" w:color="auto"/>
            <w:bottom w:val="none" w:sz="0" w:space="0" w:color="auto"/>
            <w:right w:val="none" w:sz="0" w:space="0" w:color="auto"/>
          </w:divBdr>
        </w:div>
      </w:divsChild>
    </w:div>
    <w:div w:id="410977942">
      <w:bodyDiv w:val="1"/>
      <w:marLeft w:val="0"/>
      <w:marRight w:val="0"/>
      <w:marTop w:val="0"/>
      <w:marBottom w:val="0"/>
      <w:divBdr>
        <w:top w:val="none" w:sz="0" w:space="0" w:color="auto"/>
        <w:left w:val="none" w:sz="0" w:space="0" w:color="auto"/>
        <w:bottom w:val="none" w:sz="0" w:space="0" w:color="auto"/>
        <w:right w:val="none" w:sz="0" w:space="0" w:color="auto"/>
      </w:divBdr>
      <w:divsChild>
        <w:div w:id="425928911">
          <w:marLeft w:val="0"/>
          <w:marRight w:val="0"/>
          <w:marTop w:val="120"/>
          <w:marBottom w:val="0"/>
          <w:divBdr>
            <w:top w:val="none" w:sz="0" w:space="0" w:color="auto"/>
            <w:left w:val="none" w:sz="0" w:space="0" w:color="auto"/>
            <w:bottom w:val="none" w:sz="0" w:space="0" w:color="auto"/>
            <w:right w:val="none" w:sz="0" w:space="0" w:color="auto"/>
          </w:divBdr>
        </w:div>
        <w:div w:id="1893105440">
          <w:marLeft w:val="0"/>
          <w:marRight w:val="0"/>
          <w:marTop w:val="0"/>
          <w:marBottom w:val="0"/>
          <w:divBdr>
            <w:top w:val="single" w:sz="18" w:space="6" w:color="E1E9EB"/>
            <w:left w:val="none" w:sz="0" w:space="0" w:color="auto"/>
            <w:bottom w:val="none" w:sz="0" w:space="0" w:color="auto"/>
            <w:right w:val="none" w:sz="0" w:space="0" w:color="auto"/>
          </w:divBdr>
        </w:div>
      </w:divsChild>
    </w:div>
    <w:div w:id="578294973">
      <w:bodyDiv w:val="1"/>
      <w:marLeft w:val="0"/>
      <w:marRight w:val="0"/>
      <w:marTop w:val="0"/>
      <w:marBottom w:val="0"/>
      <w:divBdr>
        <w:top w:val="none" w:sz="0" w:space="0" w:color="auto"/>
        <w:left w:val="none" w:sz="0" w:space="0" w:color="auto"/>
        <w:bottom w:val="none" w:sz="0" w:space="0" w:color="auto"/>
        <w:right w:val="none" w:sz="0" w:space="0" w:color="auto"/>
      </w:divBdr>
    </w:div>
    <w:div w:id="791943952">
      <w:bodyDiv w:val="1"/>
      <w:marLeft w:val="0"/>
      <w:marRight w:val="0"/>
      <w:marTop w:val="0"/>
      <w:marBottom w:val="0"/>
      <w:divBdr>
        <w:top w:val="none" w:sz="0" w:space="0" w:color="auto"/>
        <w:left w:val="none" w:sz="0" w:space="0" w:color="auto"/>
        <w:bottom w:val="none" w:sz="0" w:space="0" w:color="auto"/>
        <w:right w:val="none" w:sz="0" w:space="0" w:color="auto"/>
      </w:divBdr>
    </w:div>
    <w:div w:id="831943293">
      <w:bodyDiv w:val="1"/>
      <w:marLeft w:val="0"/>
      <w:marRight w:val="0"/>
      <w:marTop w:val="0"/>
      <w:marBottom w:val="0"/>
      <w:divBdr>
        <w:top w:val="none" w:sz="0" w:space="0" w:color="auto"/>
        <w:left w:val="none" w:sz="0" w:space="0" w:color="auto"/>
        <w:bottom w:val="none" w:sz="0" w:space="0" w:color="auto"/>
        <w:right w:val="none" w:sz="0" w:space="0" w:color="auto"/>
      </w:divBdr>
      <w:divsChild>
        <w:div w:id="364446514">
          <w:marLeft w:val="0"/>
          <w:marRight w:val="0"/>
          <w:marTop w:val="0"/>
          <w:marBottom w:val="0"/>
          <w:divBdr>
            <w:top w:val="none" w:sz="0" w:space="0" w:color="auto"/>
            <w:left w:val="none" w:sz="0" w:space="0" w:color="auto"/>
            <w:bottom w:val="none" w:sz="0" w:space="0" w:color="auto"/>
            <w:right w:val="none" w:sz="0" w:space="0" w:color="auto"/>
          </w:divBdr>
        </w:div>
        <w:div w:id="812404109">
          <w:marLeft w:val="0"/>
          <w:marRight w:val="0"/>
          <w:marTop w:val="0"/>
          <w:marBottom w:val="0"/>
          <w:divBdr>
            <w:top w:val="none" w:sz="0" w:space="0" w:color="auto"/>
            <w:left w:val="none" w:sz="0" w:space="0" w:color="auto"/>
            <w:bottom w:val="none" w:sz="0" w:space="0" w:color="auto"/>
            <w:right w:val="none" w:sz="0" w:space="0" w:color="auto"/>
          </w:divBdr>
        </w:div>
        <w:div w:id="986010391">
          <w:marLeft w:val="0"/>
          <w:marRight w:val="0"/>
          <w:marTop w:val="0"/>
          <w:marBottom w:val="0"/>
          <w:divBdr>
            <w:top w:val="none" w:sz="0" w:space="0" w:color="auto"/>
            <w:left w:val="none" w:sz="0" w:space="0" w:color="auto"/>
            <w:bottom w:val="none" w:sz="0" w:space="0" w:color="auto"/>
            <w:right w:val="none" w:sz="0" w:space="0" w:color="auto"/>
          </w:divBdr>
        </w:div>
      </w:divsChild>
    </w:div>
    <w:div w:id="874583669">
      <w:bodyDiv w:val="1"/>
      <w:marLeft w:val="0"/>
      <w:marRight w:val="0"/>
      <w:marTop w:val="0"/>
      <w:marBottom w:val="0"/>
      <w:divBdr>
        <w:top w:val="none" w:sz="0" w:space="0" w:color="auto"/>
        <w:left w:val="none" w:sz="0" w:space="0" w:color="auto"/>
        <w:bottom w:val="none" w:sz="0" w:space="0" w:color="auto"/>
        <w:right w:val="none" w:sz="0" w:space="0" w:color="auto"/>
      </w:divBdr>
      <w:divsChild>
        <w:div w:id="196892059">
          <w:marLeft w:val="0"/>
          <w:marRight w:val="0"/>
          <w:marTop w:val="0"/>
          <w:marBottom w:val="0"/>
          <w:divBdr>
            <w:top w:val="none" w:sz="0" w:space="0" w:color="auto"/>
            <w:left w:val="none" w:sz="0" w:space="0" w:color="auto"/>
            <w:bottom w:val="none" w:sz="0" w:space="0" w:color="auto"/>
            <w:right w:val="none" w:sz="0" w:space="0" w:color="auto"/>
          </w:divBdr>
        </w:div>
        <w:div w:id="907543044">
          <w:marLeft w:val="0"/>
          <w:marRight w:val="0"/>
          <w:marTop w:val="188"/>
          <w:marBottom w:val="150"/>
          <w:divBdr>
            <w:top w:val="single" w:sz="4" w:space="0" w:color="D7D7D7"/>
            <w:left w:val="none" w:sz="0" w:space="0" w:color="auto"/>
            <w:bottom w:val="single" w:sz="4" w:space="0" w:color="D7D7D7"/>
            <w:right w:val="none" w:sz="0" w:space="0" w:color="auto"/>
          </w:divBdr>
          <w:divsChild>
            <w:div w:id="1155803618">
              <w:marLeft w:val="0"/>
              <w:marRight w:val="0"/>
              <w:marTop w:val="0"/>
              <w:marBottom w:val="0"/>
              <w:divBdr>
                <w:top w:val="none" w:sz="0" w:space="0" w:color="auto"/>
                <w:left w:val="none" w:sz="0" w:space="0" w:color="auto"/>
                <w:bottom w:val="none" w:sz="0" w:space="0" w:color="auto"/>
                <w:right w:val="none" w:sz="0" w:space="0" w:color="auto"/>
              </w:divBdr>
            </w:div>
            <w:div w:id="12274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8385">
      <w:bodyDiv w:val="1"/>
      <w:marLeft w:val="0"/>
      <w:marRight w:val="0"/>
      <w:marTop w:val="0"/>
      <w:marBottom w:val="0"/>
      <w:divBdr>
        <w:top w:val="none" w:sz="0" w:space="0" w:color="auto"/>
        <w:left w:val="none" w:sz="0" w:space="0" w:color="auto"/>
        <w:bottom w:val="none" w:sz="0" w:space="0" w:color="auto"/>
        <w:right w:val="none" w:sz="0" w:space="0" w:color="auto"/>
      </w:divBdr>
    </w:div>
    <w:div w:id="1393969166">
      <w:bodyDiv w:val="1"/>
      <w:marLeft w:val="0"/>
      <w:marRight w:val="0"/>
      <w:marTop w:val="0"/>
      <w:marBottom w:val="0"/>
      <w:divBdr>
        <w:top w:val="none" w:sz="0" w:space="0" w:color="auto"/>
        <w:left w:val="none" w:sz="0" w:space="0" w:color="auto"/>
        <w:bottom w:val="none" w:sz="0" w:space="0" w:color="auto"/>
        <w:right w:val="none" w:sz="0" w:space="0" w:color="auto"/>
      </w:divBdr>
      <w:divsChild>
        <w:div w:id="1120489407">
          <w:marLeft w:val="0"/>
          <w:marRight w:val="0"/>
          <w:marTop w:val="0"/>
          <w:marBottom w:val="0"/>
          <w:divBdr>
            <w:top w:val="single" w:sz="18" w:space="6" w:color="E1E9EB"/>
            <w:left w:val="none" w:sz="0" w:space="0" w:color="auto"/>
            <w:bottom w:val="none" w:sz="0" w:space="0" w:color="auto"/>
            <w:right w:val="none" w:sz="0" w:space="0" w:color="auto"/>
          </w:divBdr>
        </w:div>
        <w:div w:id="1628048417">
          <w:marLeft w:val="0"/>
          <w:marRight w:val="0"/>
          <w:marTop w:val="120"/>
          <w:marBottom w:val="0"/>
          <w:divBdr>
            <w:top w:val="none" w:sz="0" w:space="0" w:color="auto"/>
            <w:left w:val="none" w:sz="0" w:space="0" w:color="auto"/>
            <w:bottom w:val="none" w:sz="0" w:space="0" w:color="auto"/>
            <w:right w:val="none" w:sz="0" w:space="0" w:color="auto"/>
          </w:divBdr>
        </w:div>
      </w:divsChild>
    </w:div>
    <w:div w:id="1429816761">
      <w:bodyDiv w:val="1"/>
      <w:marLeft w:val="0"/>
      <w:marRight w:val="0"/>
      <w:marTop w:val="0"/>
      <w:marBottom w:val="0"/>
      <w:divBdr>
        <w:top w:val="none" w:sz="0" w:space="0" w:color="auto"/>
        <w:left w:val="none" w:sz="0" w:space="0" w:color="auto"/>
        <w:bottom w:val="none" w:sz="0" w:space="0" w:color="auto"/>
        <w:right w:val="none" w:sz="0" w:space="0" w:color="auto"/>
      </w:divBdr>
      <w:divsChild>
        <w:div w:id="798113951">
          <w:marLeft w:val="0"/>
          <w:marRight w:val="0"/>
          <w:marTop w:val="188"/>
          <w:marBottom w:val="150"/>
          <w:divBdr>
            <w:top w:val="single" w:sz="4" w:space="0" w:color="D7D7D7"/>
            <w:left w:val="none" w:sz="0" w:space="0" w:color="auto"/>
            <w:bottom w:val="single" w:sz="4" w:space="0" w:color="D7D7D7"/>
            <w:right w:val="none" w:sz="0" w:space="0" w:color="auto"/>
          </w:divBdr>
          <w:divsChild>
            <w:div w:id="423914148">
              <w:marLeft w:val="0"/>
              <w:marRight w:val="0"/>
              <w:marTop w:val="0"/>
              <w:marBottom w:val="0"/>
              <w:divBdr>
                <w:top w:val="none" w:sz="0" w:space="0" w:color="auto"/>
                <w:left w:val="none" w:sz="0" w:space="0" w:color="auto"/>
                <w:bottom w:val="none" w:sz="0" w:space="0" w:color="auto"/>
                <w:right w:val="none" w:sz="0" w:space="0" w:color="auto"/>
              </w:divBdr>
            </w:div>
            <w:div w:id="476264009">
              <w:marLeft w:val="0"/>
              <w:marRight w:val="0"/>
              <w:marTop w:val="0"/>
              <w:marBottom w:val="0"/>
              <w:divBdr>
                <w:top w:val="none" w:sz="0" w:space="0" w:color="auto"/>
                <w:left w:val="none" w:sz="0" w:space="0" w:color="auto"/>
                <w:bottom w:val="none" w:sz="0" w:space="0" w:color="auto"/>
                <w:right w:val="none" w:sz="0" w:space="0" w:color="auto"/>
              </w:divBdr>
            </w:div>
          </w:divsChild>
        </w:div>
        <w:div w:id="1534735229">
          <w:marLeft w:val="0"/>
          <w:marRight w:val="0"/>
          <w:marTop w:val="0"/>
          <w:marBottom w:val="0"/>
          <w:divBdr>
            <w:top w:val="none" w:sz="0" w:space="0" w:color="auto"/>
            <w:left w:val="none" w:sz="0" w:space="0" w:color="auto"/>
            <w:bottom w:val="none" w:sz="0" w:space="0" w:color="auto"/>
            <w:right w:val="none" w:sz="0" w:space="0" w:color="auto"/>
          </w:divBdr>
        </w:div>
      </w:divsChild>
    </w:div>
    <w:div w:id="1640763643">
      <w:bodyDiv w:val="1"/>
      <w:marLeft w:val="0"/>
      <w:marRight w:val="0"/>
      <w:marTop w:val="0"/>
      <w:marBottom w:val="0"/>
      <w:divBdr>
        <w:top w:val="none" w:sz="0" w:space="0" w:color="auto"/>
        <w:left w:val="none" w:sz="0" w:space="0" w:color="auto"/>
        <w:bottom w:val="none" w:sz="0" w:space="0" w:color="auto"/>
        <w:right w:val="none" w:sz="0" w:space="0" w:color="auto"/>
      </w:divBdr>
    </w:div>
    <w:div w:id="1766613066">
      <w:bodyDiv w:val="1"/>
      <w:marLeft w:val="0"/>
      <w:marRight w:val="0"/>
      <w:marTop w:val="0"/>
      <w:marBottom w:val="0"/>
      <w:divBdr>
        <w:top w:val="none" w:sz="0" w:space="0" w:color="auto"/>
        <w:left w:val="none" w:sz="0" w:space="0" w:color="auto"/>
        <w:bottom w:val="none" w:sz="0" w:space="0" w:color="auto"/>
        <w:right w:val="none" w:sz="0" w:space="0" w:color="auto"/>
      </w:divBdr>
      <w:divsChild>
        <w:div w:id="1283612314">
          <w:marLeft w:val="0"/>
          <w:marRight w:val="0"/>
          <w:marTop w:val="0"/>
          <w:marBottom w:val="0"/>
          <w:divBdr>
            <w:top w:val="none" w:sz="0" w:space="0" w:color="auto"/>
            <w:left w:val="none" w:sz="0" w:space="0" w:color="auto"/>
            <w:bottom w:val="none" w:sz="0" w:space="0" w:color="auto"/>
            <w:right w:val="none" w:sz="0" w:space="0" w:color="auto"/>
          </w:divBdr>
        </w:div>
        <w:div w:id="1668945910">
          <w:marLeft w:val="0"/>
          <w:marRight w:val="0"/>
          <w:marTop w:val="188"/>
          <w:marBottom w:val="150"/>
          <w:divBdr>
            <w:top w:val="single" w:sz="4" w:space="0" w:color="D7D7D7"/>
            <w:left w:val="none" w:sz="0" w:space="0" w:color="auto"/>
            <w:bottom w:val="single" w:sz="4" w:space="0" w:color="D7D7D7"/>
            <w:right w:val="none" w:sz="0" w:space="0" w:color="auto"/>
          </w:divBdr>
          <w:divsChild>
            <w:div w:id="1369597855">
              <w:marLeft w:val="0"/>
              <w:marRight w:val="0"/>
              <w:marTop w:val="0"/>
              <w:marBottom w:val="0"/>
              <w:divBdr>
                <w:top w:val="none" w:sz="0" w:space="0" w:color="auto"/>
                <w:left w:val="none" w:sz="0" w:space="0" w:color="auto"/>
                <w:bottom w:val="none" w:sz="0" w:space="0" w:color="auto"/>
                <w:right w:val="none" w:sz="0" w:space="0" w:color="auto"/>
              </w:divBdr>
            </w:div>
            <w:div w:id="18290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8938">
      <w:bodyDiv w:val="1"/>
      <w:marLeft w:val="0"/>
      <w:marRight w:val="0"/>
      <w:marTop w:val="0"/>
      <w:marBottom w:val="0"/>
      <w:divBdr>
        <w:top w:val="none" w:sz="0" w:space="0" w:color="auto"/>
        <w:left w:val="none" w:sz="0" w:space="0" w:color="auto"/>
        <w:bottom w:val="none" w:sz="0" w:space="0" w:color="auto"/>
        <w:right w:val="none" w:sz="0" w:space="0" w:color="auto"/>
      </w:divBdr>
      <w:divsChild>
        <w:div w:id="589849476">
          <w:marLeft w:val="0"/>
          <w:marRight w:val="0"/>
          <w:marTop w:val="0"/>
          <w:marBottom w:val="240"/>
          <w:divBdr>
            <w:top w:val="none" w:sz="0" w:space="0" w:color="auto"/>
            <w:left w:val="none" w:sz="0" w:space="0" w:color="auto"/>
            <w:bottom w:val="none" w:sz="0" w:space="0" w:color="auto"/>
            <w:right w:val="none" w:sz="0" w:space="0" w:color="auto"/>
          </w:divBdr>
        </w:div>
      </w:divsChild>
    </w:div>
    <w:div w:id="2052802375">
      <w:bodyDiv w:val="1"/>
      <w:marLeft w:val="0"/>
      <w:marRight w:val="0"/>
      <w:marTop w:val="0"/>
      <w:marBottom w:val="0"/>
      <w:divBdr>
        <w:top w:val="none" w:sz="0" w:space="0" w:color="auto"/>
        <w:left w:val="none" w:sz="0" w:space="0" w:color="auto"/>
        <w:bottom w:val="none" w:sz="0" w:space="0" w:color="auto"/>
        <w:right w:val="none" w:sz="0" w:space="0" w:color="auto"/>
      </w:divBdr>
    </w:div>
    <w:div w:id="2119176133">
      <w:bodyDiv w:val="1"/>
      <w:marLeft w:val="0"/>
      <w:marRight w:val="0"/>
      <w:marTop w:val="0"/>
      <w:marBottom w:val="0"/>
      <w:divBdr>
        <w:top w:val="none" w:sz="0" w:space="0" w:color="auto"/>
        <w:left w:val="none" w:sz="0" w:space="0" w:color="auto"/>
        <w:bottom w:val="none" w:sz="0" w:space="0" w:color="auto"/>
        <w:right w:val="none" w:sz="0" w:space="0" w:color="auto"/>
      </w:divBdr>
      <w:divsChild>
        <w:div w:id="591011845">
          <w:marLeft w:val="0"/>
          <w:marRight w:val="0"/>
          <w:marTop w:val="0"/>
          <w:marBottom w:val="0"/>
          <w:divBdr>
            <w:top w:val="none" w:sz="0" w:space="0" w:color="auto"/>
            <w:left w:val="none" w:sz="0" w:space="0" w:color="auto"/>
            <w:bottom w:val="none" w:sz="0" w:space="0" w:color="auto"/>
            <w:right w:val="none" w:sz="0" w:space="0" w:color="auto"/>
          </w:divBdr>
        </w:div>
        <w:div w:id="937836164">
          <w:marLeft w:val="0"/>
          <w:marRight w:val="0"/>
          <w:marTop w:val="0"/>
          <w:marBottom w:val="0"/>
          <w:divBdr>
            <w:top w:val="none" w:sz="0" w:space="0" w:color="auto"/>
            <w:left w:val="none" w:sz="0" w:space="0" w:color="auto"/>
            <w:bottom w:val="none" w:sz="0" w:space="0" w:color="auto"/>
            <w:right w:val="none" w:sz="0" w:space="0" w:color="auto"/>
          </w:divBdr>
        </w:div>
        <w:div w:id="195555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bb.org.tr/Documents/yayinlar/2014/turkiye%20cimento%20ve%20cimento%20%C3%BCr%C3%BCnleri%20meclisi%20sektor%20raporu%20201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onomi.gov.tr/portal/content/conn/UCM/uuid/dDocName:EK-221758;jsessionid=b0My_nzEijhBIMTUeh-xnUoltuHwIjiaRXSzaPABgzRYEWYh2a2_!18373753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xfordscholarship.com.ezproxy.cul.columbia.edu/oso/public/content/economicsfinance/9780198289777/toc.html?q=diversification" TargetMode="External"/><Relationship Id="rId4" Type="http://schemas.openxmlformats.org/officeDocument/2006/relationships/settings" Target="settings.xml"/><Relationship Id="rId9" Type="http://schemas.openxmlformats.org/officeDocument/2006/relationships/hyperlink" Target="http://www.dogaka.gov.tr/Icerik/Dosya/www.dogaka.gov.tr_626_KN2F58CG_cimento-Sektor-Raporu-2015.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AFTER%20LONDON\&#231;imento%20dergisi\descriptive%20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712456397496122E-2"/>
          <c:y val="5.5861734264349268E-2"/>
          <c:w val="0.65907107392133923"/>
          <c:h val="0.77746347744267863"/>
        </c:manualLayout>
      </c:layout>
      <c:lineChart>
        <c:grouping val="standard"/>
        <c:varyColors val="0"/>
        <c:ser>
          <c:idx val="0"/>
          <c:order val="0"/>
          <c:tx>
            <c:strRef>
              <c:f>grafik!$F$5</c:f>
              <c:strCache>
                <c:ptCount val="1"/>
                <c:pt idx="0">
                  <c:v>Performans</c:v>
                </c:pt>
              </c:strCache>
            </c:strRef>
          </c:tx>
          <c:marker>
            <c:symbol val="none"/>
          </c:marker>
          <c:cat>
            <c:numRef>
              <c:f>grafik!$G$4:$AE$4</c:f>
              <c:numCache>
                <c:formatCode>General</c:formatCod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numCache>
            </c:numRef>
          </c:cat>
          <c:val>
            <c:numRef>
              <c:f>grafik!$G$5:$AE$5</c:f>
              <c:numCache>
                <c:formatCode>General</c:formatCode>
                <c:ptCount val="25"/>
                <c:pt idx="0" formatCode="0.00">
                  <c:v>0.25</c:v>
                </c:pt>
                <c:pt idx="1">
                  <c:v>0.18000000000000024</c:v>
                </c:pt>
                <c:pt idx="2">
                  <c:v>0.26</c:v>
                </c:pt>
                <c:pt idx="3">
                  <c:v>0.34000000000000041</c:v>
                </c:pt>
                <c:pt idx="4">
                  <c:v>0.3900000000000014</c:v>
                </c:pt>
                <c:pt idx="5">
                  <c:v>0.22000000000000014</c:v>
                </c:pt>
                <c:pt idx="6">
                  <c:v>0.32000000000000139</c:v>
                </c:pt>
                <c:pt idx="7">
                  <c:v>0.29000000000000031</c:v>
                </c:pt>
                <c:pt idx="8">
                  <c:v>0.27</c:v>
                </c:pt>
                <c:pt idx="9">
                  <c:v>0.19000000000000014</c:v>
                </c:pt>
                <c:pt idx="10">
                  <c:v>0.15000000000000024</c:v>
                </c:pt>
                <c:pt idx="11">
                  <c:v>0.2</c:v>
                </c:pt>
                <c:pt idx="12">
                  <c:v>0.22000000000000014</c:v>
                </c:pt>
                <c:pt idx="13">
                  <c:v>0.16000000000000014</c:v>
                </c:pt>
                <c:pt idx="14">
                  <c:v>0.13</c:v>
                </c:pt>
                <c:pt idx="15">
                  <c:v>0.18000000000000024</c:v>
                </c:pt>
                <c:pt idx="16">
                  <c:v>0.22000000000000014</c:v>
                </c:pt>
                <c:pt idx="17">
                  <c:v>0.22000000000000014</c:v>
                </c:pt>
                <c:pt idx="18">
                  <c:v>0.11000000000000007</c:v>
                </c:pt>
                <c:pt idx="19">
                  <c:v>8.000000000000021E-2</c:v>
                </c:pt>
                <c:pt idx="20">
                  <c:v>7.0000000000000034E-2</c:v>
                </c:pt>
                <c:pt idx="21">
                  <c:v>0.11000000000000007</c:v>
                </c:pt>
                <c:pt idx="22">
                  <c:v>0.11000000000000007</c:v>
                </c:pt>
                <c:pt idx="23">
                  <c:v>0.12000000000000002</c:v>
                </c:pt>
                <c:pt idx="24">
                  <c:v>0.18000000000000024</c:v>
                </c:pt>
              </c:numCache>
            </c:numRef>
          </c:val>
          <c:smooth val="0"/>
          <c:extLst>
            <c:ext xmlns:c16="http://schemas.microsoft.com/office/drawing/2014/chart" uri="{C3380CC4-5D6E-409C-BE32-E72D297353CC}">
              <c16:uniqueId val="{00000000-5076-461B-8A28-575F4BE8089C}"/>
            </c:ext>
          </c:extLst>
        </c:ser>
        <c:ser>
          <c:idx val="1"/>
          <c:order val="1"/>
          <c:tx>
            <c:strRef>
              <c:f>grafik!$F$6</c:f>
              <c:strCache>
                <c:ptCount val="1"/>
                <c:pt idx="0">
                  <c:v>Rekabet</c:v>
                </c:pt>
              </c:strCache>
            </c:strRef>
          </c:tx>
          <c:spPr>
            <a:ln>
              <a:prstDash val="sysDash"/>
            </a:ln>
          </c:spPr>
          <c:marker>
            <c:symbol val="none"/>
          </c:marker>
          <c:cat>
            <c:numRef>
              <c:f>grafik!$G$4:$AE$4</c:f>
              <c:numCache>
                <c:formatCode>General</c:formatCod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numCache>
            </c:numRef>
          </c:cat>
          <c:val>
            <c:numRef>
              <c:f>grafik!$G$6:$AE$6</c:f>
              <c:numCache>
                <c:formatCode>General</c:formatCode>
                <c:ptCount val="25"/>
                <c:pt idx="0">
                  <c:v>0.74000000000000243</c:v>
                </c:pt>
                <c:pt idx="1">
                  <c:v>0.74000000000000243</c:v>
                </c:pt>
                <c:pt idx="2">
                  <c:v>0.76000000000000278</c:v>
                </c:pt>
                <c:pt idx="3">
                  <c:v>0.66000000000000314</c:v>
                </c:pt>
                <c:pt idx="4">
                  <c:v>0.70000000000000062</c:v>
                </c:pt>
                <c:pt idx="5">
                  <c:v>0.78</c:v>
                </c:pt>
                <c:pt idx="6">
                  <c:v>0.77000000000000213</c:v>
                </c:pt>
                <c:pt idx="7">
                  <c:v>0.75000000000000255</c:v>
                </c:pt>
                <c:pt idx="8">
                  <c:v>0.75000000000000255</c:v>
                </c:pt>
                <c:pt idx="9">
                  <c:v>0.79</c:v>
                </c:pt>
                <c:pt idx="10">
                  <c:v>0.9</c:v>
                </c:pt>
                <c:pt idx="11">
                  <c:v>0.81</c:v>
                </c:pt>
                <c:pt idx="12">
                  <c:v>0.8</c:v>
                </c:pt>
                <c:pt idx="13">
                  <c:v>0.86000000000000065</c:v>
                </c:pt>
                <c:pt idx="14">
                  <c:v>0.88000000000000067</c:v>
                </c:pt>
                <c:pt idx="15">
                  <c:v>0.75000000000000255</c:v>
                </c:pt>
                <c:pt idx="16">
                  <c:v>0.74000000000000243</c:v>
                </c:pt>
                <c:pt idx="17">
                  <c:v>0.75000000000000255</c:v>
                </c:pt>
                <c:pt idx="18">
                  <c:v>0.89000000000000079</c:v>
                </c:pt>
                <c:pt idx="19">
                  <c:v>0.94000000000000061</c:v>
                </c:pt>
                <c:pt idx="20">
                  <c:v>0.98</c:v>
                </c:pt>
                <c:pt idx="21">
                  <c:v>0.92</c:v>
                </c:pt>
                <c:pt idx="22">
                  <c:v>0.9</c:v>
                </c:pt>
                <c:pt idx="23">
                  <c:v>0.89000000000000079</c:v>
                </c:pt>
                <c:pt idx="24">
                  <c:v>0.82000000000000062</c:v>
                </c:pt>
              </c:numCache>
            </c:numRef>
          </c:val>
          <c:smooth val="0"/>
          <c:extLst>
            <c:ext xmlns:c16="http://schemas.microsoft.com/office/drawing/2014/chart" uri="{C3380CC4-5D6E-409C-BE32-E72D297353CC}">
              <c16:uniqueId val="{00000001-5076-461B-8A28-575F4BE8089C}"/>
            </c:ext>
          </c:extLst>
        </c:ser>
        <c:dLbls>
          <c:showLegendKey val="0"/>
          <c:showVal val="0"/>
          <c:showCatName val="0"/>
          <c:showSerName val="0"/>
          <c:showPercent val="0"/>
          <c:showBubbleSize val="0"/>
        </c:dLbls>
        <c:smooth val="0"/>
        <c:axId val="86046208"/>
        <c:axId val="86048128"/>
      </c:lineChart>
      <c:catAx>
        <c:axId val="86046208"/>
        <c:scaling>
          <c:orientation val="minMax"/>
        </c:scaling>
        <c:delete val="0"/>
        <c:axPos val="b"/>
        <c:numFmt formatCode="General" sourceLinked="1"/>
        <c:majorTickMark val="out"/>
        <c:minorTickMark val="none"/>
        <c:tickLblPos val="nextTo"/>
        <c:crossAx val="86048128"/>
        <c:crosses val="autoZero"/>
        <c:auto val="1"/>
        <c:lblAlgn val="ctr"/>
        <c:lblOffset val="100"/>
        <c:noMultiLvlLbl val="0"/>
      </c:catAx>
      <c:valAx>
        <c:axId val="86048128"/>
        <c:scaling>
          <c:orientation val="minMax"/>
        </c:scaling>
        <c:delete val="0"/>
        <c:axPos val="l"/>
        <c:majorGridlines/>
        <c:numFmt formatCode="0.00" sourceLinked="1"/>
        <c:majorTickMark val="out"/>
        <c:minorTickMark val="none"/>
        <c:tickLblPos val="nextTo"/>
        <c:crossAx val="86046208"/>
        <c:crosses val="autoZero"/>
        <c:crossBetween val="between"/>
      </c:valAx>
    </c:plotArea>
    <c:legend>
      <c:legendPos val="r"/>
      <c:layout>
        <c:manualLayout>
          <c:xMode val="edge"/>
          <c:yMode val="edge"/>
          <c:x val="0.75947154458423582"/>
          <c:y val="0.40901658990739548"/>
          <c:w val="0.22321254988502867"/>
          <c:h val="0.31313046907274722"/>
        </c:manualLayout>
      </c:layout>
      <c:overlay val="0"/>
      <c:txPr>
        <a:bodyPr/>
        <a:lstStyle/>
        <a:p>
          <a:pPr>
            <a:defRPr sz="800"/>
          </a:pPr>
          <a:endParaRPr lang="tr-TR"/>
        </a:p>
      </c:txPr>
    </c:legend>
    <c:plotVisOnly val="1"/>
    <c:dispBlanksAs val="gap"/>
    <c:showDLblsOverMax val="0"/>
  </c:chart>
  <c:txPr>
    <a:bodyPr/>
    <a:lstStyle/>
    <a:p>
      <a:pPr>
        <a:defRPr sz="900">
          <a:latin typeface="Times New Roman" pitchFamily="18" charset="0"/>
          <a:cs typeface="Times New Roman"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081CC-F1D7-483B-81C5-2372CB3C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5871</Words>
  <Characters>33466</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39259</CharactersWithSpaces>
  <SharedDoc>false</SharedDoc>
  <HLinks>
    <vt:vector size="36" baseType="variant">
      <vt:variant>
        <vt:i4>3997795</vt:i4>
      </vt:variant>
      <vt:variant>
        <vt:i4>9</vt:i4>
      </vt:variant>
      <vt:variant>
        <vt:i4>0</vt:i4>
      </vt:variant>
      <vt:variant>
        <vt:i4>5</vt:i4>
      </vt:variant>
      <vt:variant>
        <vt:lpwstr>http://www.tobb.org.tr/Documents/yayinlar/2014/turkiye cimento ve cimento %C3%BCr%C3%BCnleri meclisi sektor raporu 2012.pdf</vt:lpwstr>
      </vt:variant>
      <vt:variant>
        <vt:lpwstr/>
      </vt:variant>
      <vt:variant>
        <vt:i4>6422628</vt:i4>
      </vt:variant>
      <vt:variant>
        <vt:i4>6</vt:i4>
      </vt:variant>
      <vt:variant>
        <vt:i4>0</vt:i4>
      </vt:variant>
      <vt:variant>
        <vt:i4>5</vt:i4>
      </vt:variant>
      <vt:variant>
        <vt:lpwstr>https://www.ekonomi.gov.tr/portal/content/conn/UCM/uuid/dDocName:EK-221758;jsessionid=b0My_nzEijhBIMTUeh-xnUoltuHwIjiaRXSzaPABgzRYEWYh2a2_!1837375366</vt:lpwstr>
      </vt:variant>
      <vt:variant>
        <vt:lpwstr/>
      </vt:variant>
      <vt:variant>
        <vt:i4>2293880</vt:i4>
      </vt:variant>
      <vt:variant>
        <vt:i4>3</vt:i4>
      </vt:variant>
      <vt:variant>
        <vt:i4>0</vt:i4>
      </vt:variant>
      <vt:variant>
        <vt:i4>5</vt:i4>
      </vt:variant>
      <vt:variant>
        <vt:lpwstr>http://www.oxfordscholarship.com.ezproxy.cul.columbia.edu/oso/public/content/economicsfinance/9780198289777/toc.html?q=diversification</vt:lpwstr>
      </vt:variant>
      <vt:variant>
        <vt:lpwstr/>
      </vt:variant>
      <vt:variant>
        <vt:i4>19136578</vt:i4>
      </vt:variant>
      <vt:variant>
        <vt:i4>0</vt:i4>
      </vt:variant>
      <vt:variant>
        <vt:i4>0</vt:i4>
      </vt:variant>
      <vt:variant>
        <vt:i4>5</vt:i4>
      </vt:variant>
      <vt:variant>
        <vt:lpwstr>http://www.dogaka.gov.tr/Icerik/Dosya/www.dogaka.gov.tr_626_KN2F58CG_cimento-Sektor-Raporu-2015.pdf</vt:lpwstr>
      </vt:variant>
      <vt:variant>
        <vt:lpwstr/>
      </vt:variant>
      <vt:variant>
        <vt:i4>1245303</vt:i4>
      </vt:variant>
      <vt:variant>
        <vt:i4>3</vt:i4>
      </vt:variant>
      <vt:variant>
        <vt:i4>0</vt:i4>
      </vt:variant>
      <vt:variant>
        <vt:i4>5</vt:i4>
      </vt:variant>
      <vt:variant>
        <vt:lpwstr>mailto:skandir@cu.edu.tr</vt:lpwstr>
      </vt:variant>
      <vt:variant>
        <vt:lpwstr/>
      </vt:variant>
      <vt:variant>
        <vt:i4>4587579</vt:i4>
      </vt:variant>
      <vt:variant>
        <vt:i4>0</vt:i4>
      </vt:variant>
      <vt:variant>
        <vt:i4>0</vt:i4>
      </vt:variant>
      <vt:variant>
        <vt:i4>5</vt:i4>
      </vt:variant>
      <vt:variant>
        <vt:lpwstr>mailto:eyucel@cu.edu.tr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Sevgin Fettahoğlu</cp:lastModifiedBy>
  <cp:revision>110</cp:revision>
  <dcterms:created xsi:type="dcterms:W3CDTF">2017-05-12T11:05:00Z</dcterms:created>
  <dcterms:modified xsi:type="dcterms:W3CDTF">2018-10-02T13:04:00Z</dcterms:modified>
</cp:coreProperties>
</file>