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6DC" w:rsidRPr="007E0951" w:rsidRDefault="00BE56DC" w:rsidP="00BE56DC">
      <w:pPr>
        <w:spacing w:after="0"/>
        <w:jc w:val="center"/>
        <w:rPr>
          <w:rFonts w:ascii="Times New Roman" w:hAnsi="Times New Roman" w:cs="Times New Roman"/>
          <w:b/>
          <w:sz w:val="24"/>
          <w:szCs w:val="24"/>
        </w:rPr>
      </w:pPr>
      <w:r w:rsidRPr="007E0951">
        <w:rPr>
          <w:rFonts w:ascii="Times New Roman" w:hAnsi="Times New Roman" w:cs="Times New Roman"/>
          <w:b/>
          <w:sz w:val="24"/>
          <w:szCs w:val="24"/>
        </w:rPr>
        <w:t>KÜRESEL VERİMLİLİK İÇİN TİCARETİN KOLAYLAŞTIRILMASI ANLAŞMASI</w:t>
      </w:r>
      <w:r w:rsidR="0092707F">
        <w:rPr>
          <w:rStyle w:val="DipnotBavurusu"/>
          <w:rFonts w:ascii="Times New Roman" w:hAnsi="Times New Roman" w:cs="Times New Roman"/>
          <w:b/>
          <w:sz w:val="24"/>
          <w:szCs w:val="24"/>
        </w:rPr>
        <w:footnoteReference w:id="1"/>
      </w:r>
    </w:p>
    <w:p w:rsidR="003746A0" w:rsidRPr="007E0951" w:rsidRDefault="003746A0" w:rsidP="00BE56DC">
      <w:pPr>
        <w:spacing w:after="0"/>
        <w:jc w:val="center"/>
        <w:rPr>
          <w:rFonts w:ascii="Times New Roman" w:hAnsi="Times New Roman" w:cs="Times New Roman"/>
          <w:b/>
          <w:sz w:val="24"/>
          <w:szCs w:val="24"/>
        </w:rPr>
      </w:pPr>
    </w:p>
    <w:p w:rsidR="003746A0" w:rsidRPr="007E0951" w:rsidRDefault="003746A0" w:rsidP="00BE56DC">
      <w:pPr>
        <w:spacing w:after="0"/>
        <w:jc w:val="center"/>
        <w:rPr>
          <w:rFonts w:ascii="Times New Roman" w:hAnsi="Times New Roman" w:cs="Times New Roman"/>
          <w:b/>
          <w:sz w:val="24"/>
          <w:szCs w:val="24"/>
        </w:rPr>
      </w:pPr>
    </w:p>
    <w:p w:rsidR="003746A0" w:rsidRPr="007E0951" w:rsidRDefault="003746A0" w:rsidP="003746A0">
      <w:pPr>
        <w:spacing w:after="0"/>
        <w:jc w:val="right"/>
        <w:rPr>
          <w:rFonts w:ascii="Times New Roman" w:hAnsi="Times New Roman" w:cs="Times New Roman"/>
          <w:b/>
          <w:sz w:val="24"/>
          <w:szCs w:val="24"/>
        </w:rPr>
      </w:pPr>
      <w:r w:rsidRPr="007E0951">
        <w:rPr>
          <w:rFonts w:ascii="Times New Roman" w:hAnsi="Times New Roman" w:cs="Times New Roman"/>
          <w:b/>
          <w:sz w:val="24"/>
          <w:szCs w:val="24"/>
        </w:rPr>
        <w:t>Fatma Müge ALGAN</w:t>
      </w:r>
      <w:r w:rsidRPr="007E0951">
        <w:rPr>
          <w:rStyle w:val="DipnotBavurusu"/>
          <w:rFonts w:ascii="Times New Roman" w:hAnsi="Times New Roman" w:cs="Times New Roman"/>
          <w:b/>
          <w:sz w:val="24"/>
          <w:szCs w:val="24"/>
        </w:rPr>
        <w:footnoteReference w:id="2"/>
      </w:r>
    </w:p>
    <w:p w:rsidR="003746A0" w:rsidRPr="007E0951" w:rsidRDefault="003746A0" w:rsidP="003746A0">
      <w:pPr>
        <w:spacing w:after="0"/>
        <w:jc w:val="right"/>
        <w:rPr>
          <w:rFonts w:ascii="Times New Roman" w:hAnsi="Times New Roman" w:cs="Times New Roman"/>
          <w:b/>
          <w:sz w:val="24"/>
          <w:szCs w:val="24"/>
        </w:rPr>
      </w:pPr>
    </w:p>
    <w:p w:rsidR="003746A0" w:rsidRPr="007E0951" w:rsidRDefault="007E0951" w:rsidP="007E0951">
      <w:pPr>
        <w:spacing w:before="120" w:after="120" w:line="240" w:lineRule="auto"/>
        <w:rPr>
          <w:rFonts w:ascii="Times New Roman" w:hAnsi="Times New Roman" w:cs="Times New Roman"/>
          <w:b/>
          <w:i/>
          <w:sz w:val="24"/>
          <w:szCs w:val="24"/>
        </w:rPr>
      </w:pPr>
      <w:r w:rsidRPr="007E0951">
        <w:rPr>
          <w:rFonts w:ascii="Times New Roman" w:hAnsi="Times New Roman" w:cs="Times New Roman"/>
          <w:b/>
          <w:i/>
          <w:sz w:val="24"/>
          <w:szCs w:val="24"/>
        </w:rPr>
        <w:t xml:space="preserve">ÖZET </w:t>
      </w:r>
    </w:p>
    <w:p w:rsidR="00FD3944" w:rsidRPr="007E0951" w:rsidRDefault="00FD3944" w:rsidP="007E0951">
      <w:pPr>
        <w:spacing w:before="120" w:after="120" w:line="240" w:lineRule="auto"/>
        <w:jc w:val="both"/>
        <w:rPr>
          <w:rFonts w:ascii="Times New Roman" w:hAnsi="Times New Roman" w:cs="Times New Roman"/>
          <w:i/>
          <w:sz w:val="24"/>
          <w:szCs w:val="24"/>
        </w:rPr>
      </w:pPr>
      <w:r w:rsidRPr="007E0951">
        <w:rPr>
          <w:rFonts w:ascii="Times New Roman" w:hAnsi="Times New Roman" w:cs="Times New Roman"/>
          <w:i/>
          <w:sz w:val="24"/>
          <w:szCs w:val="24"/>
        </w:rPr>
        <w:t>Dünya Ticaret Örgütü (DTÖ), Amerika Birleşik Devletleri (ABD) ve Avrupa Birliği (AB); dış ticaret hacminin artırılması, ticaretin serbestleştirilmesi ve ticarette teknik engellerin azaltılması için dünya ekonomi sahnesinde etkin rol oynayan ve ekonomi politikalarını yönlendiren güçlü küresel aktörlerdir.  Ticaretin Kolaylaştırılması Anlaşması</w:t>
      </w:r>
      <w:r w:rsidR="00AF4C43">
        <w:rPr>
          <w:rFonts w:ascii="Times New Roman" w:hAnsi="Times New Roman" w:cs="Times New Roman"/>
          <w:i/>
          <w:sz w:val="24"/>
          <w:szCs w:val="24"/>
        </w:rPr>
        <w:t>,</w:t>
      </w:r>
      <w:r w:rsidRPr="007E0951">
        <w:rPr>
          <w:rFonts w:ascii="Times New Roman" w:hAnsi="Times New Roman" w:cs="Times New Roman"/>
          <w:i/>
          <w:sz w:val="24"/>
          <w:szCs w:val="24"/>
        </w:rPr>
        <w:t xml:space="preserve"> DTÖ’nün küresel ticaretin verimliliğini artırmak üzere çalışmalarını yürüttüğü ve son yıllarda yürürlüğe girmesini sağladığı önemli bir anlaşmadır. Anlaşma ile ticaretin kolaylaştırılması, zaman ve maliyet avantajı sağlanarak ekonomik verimliliğin artırılması amaçlanmaktadır. Çalışma küresel ekonominin etkin aktörleri olan DTÖ, ABD ve AB ekseninde Ticaretin Kolaylaştırılması Anlaşması</w:t>
      </w:r>
      <w:r w:rsidR="00AF4C43">
        <w:rPr>
          <w:rFonts w:ascii="Times New Roman" w:hAnsi="Times New Roman" w:cs="Times New Roman"/>
          <w:i/>
          <w:sz w:val="24"/>
          <w:szCs w:val="24"/>
        </w:rPr>
        <w:t>’</w:t>
      </w:r>
      <w:r w:rsidRPr="007E0951">
        <w:rPr>
          <w:rFonts w:ascii="Times New Roman" w:hAnsi="Times New Roman" w:cs="Times New Roman"/>
          <w:i/>
          <w:sz w:val="24"/>
          <w:szCs w:val="24"/>
        </w:rPr>
        <w:t xml:space="preserve">nı ve bu Anlaşmanın </w:t>
      </w:r>
      <w:r w:rsidR="00AF4C43">
        <w:rPr>
          <w:rFonts w:ascii="Times New Roman" w:hAnsi="Times New Roman" w:cs="Times New Roman"/>
          <w:i/>
          <w:sz w:val="24"/>
          <w:szCs w:val="24"/>
        </w:rPr>
        <w:t>üye ülkeler</w:t>
      </w:r>
      <w:r w:rsidRPr="007E0951">
        <w:rPr>
          <w:rFonts w:ascii="Times New Roman" w:hAnsi="Times New Roman" w:cs="Times New Roman"/>
          <w:i/>
          <w:sz w:val="24"/>
          <w:szCs w:val="24"/>
        </w:rPr>
        <w:t>e sunduğu imkânları tanıtmayı amaçlamaktadır. DTÖ araştırmalarına göre tam uygulanması halinde Anlaşmanın küresel ticari maliyetleri ortalama  % 14,3 azaltarak ve ticaret hacmini yılda 1 trilyon Dolar artırarak küresel ticaretin verimliliğini artıracağı öngörülmektedir. Çalışmada ayrıca küresel ticarette bu denli verimlilik artışı sağlaması beklenen Anlaşmanın Türkiye için önemi ve sağlayacağı imkânlar da incelenmektedir.</w:t>
      </w:r>
    </w:p>
    <w:p w:rsidR="0014709B" w:rsidRPr="007E0951" w:rsidRDefault="0014709B" w:rsidP="007E0951">
      <w:pPr>
        <w:pStyle w:val="aidmakaleparagraf"/>
        <w:spacing w:before="120" w:after="120" w:line="276" w:lineRule="auto"/>
        <w:ind w:right="992" w:firstLine="0"/>
        <w:rPr>
          <w:i/>
          <w:sz w:val="24"/>
        </w:rPr>
      </w:pPr>
      <w:r w:rsidRPr="007E0951">
        <w:rPr>
          <w:b/>
          <w:i/>
          <w:sz w:val="24"/>
        </w:rPr>
        <w:t>Anahtar Sözcükler:</w:t>
      </w:r>
      <w:r w:rsidRPr="007E0951">
        <w:rPr>
          <w:i/>
          <w:sz w:val="24"/>
        </w:rPr>
        <w:t xml:space="preserve"> Dünya Ticaret Örgütü, Amerika Birleşik Devletleri, Avrupa Birliği, Ticaretin Kolaylaştırılması Anlaşması. </w:t>
      </w:r>
    </w:p>
    <w:p w:rsidR="00AF4C43" w:rsidRPr="00AF4C43" w:rsidRDefault="00AF4C43" w:rsidP="00AF4C43">
      <w:pPr>
        <w:pStyle w:val="aidmakaleparagraf"/>
        <w:spacing w:before="120" w:after="120" w:line="276" w:lineRule="auto"/>
        <w:ind w:left="709" w:right="992" w:firstLine="0"/>
        <w:jc w:val="center"/>
        <w:rPr>
          <w:b/>
          <w:sz w:val="24"/>
          <w:lang w:val="en-GB"/>
        </w:rPr>
      </w:pPr>
      <w:r w:rsidRPr="00AF4C43">
        <w:rPr>
          <w:b/>
          <w:sz w:val="24"/>
          <w:lang w:val="en-GB"/>
        </w:rPr>
        <w:t>TRADE FACILITATION AGREEMENT FOR GLOBAL PRODUCTIVITY</w:t>
      </w:r>
    </w:p>
    <w:p w:rsidR="00AF4C43" w:rsidRPr="00AF4C43" w:rsidRDefault="00AF4C43" w:rsidP="00AF4C43">
      <w:pPr>
        <w:rPr>
          <w:rFonts w:ascii="Times New Roman" w:hAnsi="Times New Roman" w:cs="Times New Roman"/>
          <w:sz w:val="24"/>
          <w:szCs w:val="24"/>
          <w:lang w:val="en-GB"/>
        </w:rPr>
      </w:pPr>
      <w:r w:rsidRPr="00AF4C43">
        <w:rPr>
          <w:rFonts w:ascii="Times New Roman" w:hAnsi="Times New Roman" w:cs="Times New Roman"/>
          <w:b/>
          <w:i/>
          <w:sz w:val="24"/>
          <w:szCs w:val="24"/>
          <w:lang w:val="en-GB"/>
        </w:rPr>
        <w:t>ABSTRACT</w:t>
      </w:r>
    </w:p>
    <w:p w:rsidR="00AF4C43" w:rsidRPr="00AF4C43" w:rsidRDefault="00AF4C43" w:rsidP="00AF4C43">
      <w:pPr>
        <w:pStyle w:val="aidmakaleparagraf"/>
        <w:spacing w:before="120" w:after="120" w:line="276" w:lineRule="auto"/>
        <w:ind w:right="992" w:firstLine="0"/>
        <w:rPr>
          <w:i/>
          <w:sz w:val="24"/>
          <w:lang w:val="en-GB"/>
        </w:rPr>
      </w:pPr>
      <w:r w:rsidRPr="00AF4C43">
        <w:rPr>
          <w:i/>
          <w:sz w:val="24"/>
          <w:lang w:val="en-GB"/>
        </w:rPr>
        <w:t>World Trade Organisation (WTO), Unites States of America (USA) and European Union (EU) are the most powerful actors of global economy, who boost the liberalisation by preventing technical barriers to trade. Trade Facilitation Agreement (TFA) is an important WTO Agreement, which came into force to support productivity in global trade. Via TFA, it is planned to   facilitate trade and to   improve economic productivity by time and cost saving actions. This study aims to introduce Trade Facilitation Agreement and the economic benefits that TFA will provide to Member Countries by defining the impressive roles of WTO, USA and EU as the effective actors of global economy. According to the WTO’s research, TFA will increase the productivity of global trade by decreasing the costs approximately to   14,3 % and increasing the volume of global trade to 1 trillion dollar. The study also introduces TFA’s importance and potential economic effects for Turkey.</w:t>
      </w:r>
    </w:p>
    <w:p w:rsidR="00AF4C43" w:rsidRPr="00AF4C43" w:rsidRDefault="00AF4C43" w:rsidP="00AF4C43">
      <w:pPr>
        <w:pStyle w:val="aidmakaleparagraf"/>
        <w:spacing w:before="120" w:after="120" w:line="276" w:lineRule="auto"/>
        <w:ind w:left="709" w:right="992" w:firstLine="0"/>
        <w:rPr>
          <w:b/>
          <w:i/>
          <w:sz w:val="24"/>
          <w:lang w:val="en-GB"/>
        </w:rPr>
      </w:pPr>
    </w:p>
    <w:p w:rsidR="00AF4C43" w:rsidRPr="00AF4C43" w:rsidRDefault="00AF4C43" w:rsidP="00AF4C43">
      <w:pPr>
        <w:pStyle w:val="aidmakaleparagraf"/>
        <w:spacing w:before="120" w:after="120" w:line="276" w:lineRule="auto"/>
        <w:ind w:right="992" w:firstLine="0"/>
        <w:rPr>
          <w:i/>
          <w:sz w:val="24"/>
          <w:lang w:val="en-GB"/>
        </w:rPr>
      </w:pPr>
      <w:r w:rsidRPr="00AF4C43">
        <w:rPr>
          <w:b/>
          <w:i/>
          <w:sz w:val="24"/>
          <w:lang w:val="en-GB"/>
        </w:rPr>
        <w:lastRenderedPageBreak/>
        <w:t>Keywords:</w:t>
      </w:r>
      <w:r w:rsidRPr="00AF4C43">
        <w:rPr>
          <w:i/>
          <w:sz w:val="24"/>
          <w:lang w:val="en-GB"/>
        </w:rPr>
        <w:t xml:space="preserve"> World Trade Organisation, United States of America, European Union, Trade  Facilitation Agreement.</w:t>
      </w:r>
    </w:p>
    <w:p w:rsidR="00E939D3" w:rsidRPr="0028356A" w:rsidRDefault="0028356A" w:rsidP="0028356A">
      <w:pPr>
        <w:rPr>
          <w:rFonts w:ascii="Times New Roman" w:hAnsi="Times New Roman" w:cs="Times New Roman"/>
          <w:sz w:val="24"/>
          <w:szCs w:val="24"/>
        </w:rPr>
      </w:pPr>
      <w:r>
        <w:rPr>
          <w:rFonts w:ascii="Times New Roman" w:hAnsi="Times New Roman" w:cs="Times New Roman"/>
          <w:b/>
          <w:sz w:val="24"/>
          <w:szCs w:val="24"/>
        </w:rPr>
        <w:t>1.</w:t>
      </w:r>
      <w:r w:rsidR="00E939D3" w:rsidRPr="0028356A">
        <w:rPr>
          <w:rFonts w:ascii="Times New Roman" w:hAnsi="Times New Roman" w:cs="Times New Roman"/>
          <w:b/>
          <w:sz w:val="24"/>
          <w:szCs w:val="24"/>
        </w:rPr>
        <w:t>GİRİŞ</w:t>
      </w:r>
    </w:p>
    <w:p w:rsidR="00353FD0" w:rsidRPr="007E0951" w:rsidRDefault="00353FD0" w:rsidP="000F3374">
      <w:pPr>
        <w:autoSpaceDE w:val="0"/>
        <w:autoSpaceDN w:val="0"/>
        <w:adjustRightInd w:val="0"/>
        <w:spacing w:after="0"/>
        <w:jc w:val="both"/>
        <w:rPr>
          <w:rFonts w:ascii="Times New Roman" w:hAnsi="Times New Roman" w:cs="Times New Roman"/>
          <w:sz w:val="24"/>
          <w:szCs w:val="24"/>
        </w:rPr>
      </w:pPr>
      <w:r w:rsidRPr="007E0951">
        <w:rPr>
          <w:rFonts w:ascii="Times New Roman" w:hAnsi="Times New Roman" w:cs="Times New Roman"/>
          <w:sz w:val="24"/>
          <w:szCs w:val="24"/>
        </w:rPr>
        <w:t xml:space="preserve">Küresel ekonomi 2008 yılında yaşanan </w:t>
      </w:r>
      <w:r w:rsidR="007D3C0C" w:rsidRPr="007E0951">
        <w:rPr>
          <w:rFonts w:ascii="Times New Roman" w:hAnsi="Times New Roman" w:cs="Times New Roman"/>
          <w:sz w:val="24"/>
          <w:szCs w:val="24"/>
        </w:rPr>
        <w:t xml:space="preserve">Ekonomik Kriz </w:t>
      </w:r>
      <w:r w:rsidRPr="007E0951">
        <w:rPr>
          <w:rFonts w:ascii="Times New Roman" w:hAnsi="Times New Roman" w:cs="Times New Roman"/>
          <w:sz w:val="24"/>
          <w:szCs w:val="24"/>
        </w:rPr>
        <w:t xml:space="preserve">ile daralma göstermiş krize karşı alınan önlemler krizi önleyecek kadar etkili olmadığı gibi bu önlemlerin olumsuz etkileri nedeniyle sonraki yıllarda da yavaş büyüme devam etmiştir. Diğer yandan ekonomik parametrelerin yanı sıra İngiltere’nin </w:t>
      </w:r>
      <w:r w:rsidR="000F3374">
        <w:rPr>
          <w:rFonts w:ascii="Times New Roman" w:hAnsi="Times New Roman" w:cs="Times New Roman"/>
          <w:sz w:val="24"/>
          <w:szCs w:val="24"/>
        </w:rPr>
        <w:t>Avrupa Birliği’nden</w:t>
      </w:r>
      <w:r w:rsidRPr="007E0951">
        <w:rPr>
          <w:rFonts w:ascii="Times New Roman" w:hAnsi="Times New Roman" w:cs="Times New Roman"/>
          <w:sz w:val="24"/>
          <w:szCs w:val="24"/>
        </w:rPr>
        <w:t xml:space="preserve"> (AB) çıkma yönünde önemli bir adım atması, Amerika Birleşik Devletleri</w:t>
      </w:r>
      <w:r w:rsidR="000F3374">
        <w:rPr>
          <w:rFonts w:ascii="Times New Roman" w:hAnsi="Times New Roman" w:cs="Times New Roman"/>
          <w:sz w:val="24"/>
          <w:szCs w:val="24"/>
        </w:rPr>
        <w:t>’</w:t>
      </w:r>
      <w:r w:rsidRPr="007E0951">
        <w:rPr>
          <w:rFonts w:ascii="Times New Roman" w:hAnsi="Times New Roman" w:cs="Times New Roman"/>
          <w:sz w:val="24"/>
          <w:szCs w:val="24"/>
        </w:rPr>
        <w:t>nin (ABD) yeni Başkanı Donald Trump’ın ülkede yıllardır süregelen küreselleşme ve liberalizm politikaların</w:t>
      </w:r>
      <w:r w:rsidR="00264855" w:rsidRPr="007E0951">
        <w:rPr>
          <w:rFonts w:ascii="Times New Roman" w:hAnsi="Times New Roman" w:cs="Times New Roman"/>
          <w:sz w:val="24"/>
          <w:szCs w:val="24"/>
        </w:rPr>
        <w:t>ın</w:t>
      </w:r>
      <w:r w:rsidRPr="007E0951">
        <w:rPr>
          <w:rFonts w:ascii="Times New Roman" w:hAnsi="Times New Roman" w:cs="Times New Roman"/>
          <w:sz w:val="24"/>
          <w:szCs w:val="24"/>
        </w:rPr>
        <w:t xml:space="preserve"> karşısında bir tutum sergileyerek dünya ticaretini önemli ölçüde etkilemesi planlanan anlaşmaları imzalamayacağını duyurması gibi eko-politik etkiler de küresel ekonominin </w:t>
      </w:r>
      <w:r w:rsidR="00264855" w:rsidRPr="007E0951">
        <w:rPr>
          <w:rFonts w:ascii="Times New Roman" w:hAnsi="Times New Roman" w:cs="Times New Roman"/>
          <w:sz w:val="24"/>
          <w:szCs w:val="24"/>
        </w:rPr>
        <w:t xml:space="preserve">öngörülebilirliğini </w:t>
      </w:r>
      <w:r w:rsidRPr="007E0951">
        <w:rPr>
          <w:rFonts w:ascii="Times New Roman" w:hAnsi="Times New Roman" w:cs="Times New Roman"/>
          <w:sz w:val="24"/>
          <w:szCs w:val="24"/>
        </w:rPr>
        <w:t xml:space="preserve">azaltmıştır. </w:t>
      </w:r>
    </w:p>
    <w:p w:rsidR="00353FD0" w:rsidRPr="007E0951" w:rsidRDefault="00353FD0" w:rsidP="00017738">
      <w:pPr>
        <w:autoSpaceDE w:val="0"/>
        <w:autoSpaceDN w:val="0"/>
        <w:adjustRightInd w:val="0"/>
        <w:spacing w:after="0"/>
        <w:ind w:firstLine="708"/>
        <w:jc w:val="both"/>
        <w:rPr>
          <w:rFonts w:ascii="Times New Roman" w:hAnsi="Times New Roman" w:cs="Times New Roman"/>
          <w:sz w:val="24"/>
          <w:szCs w:val="24"/>
        </w:rPr>
      </w:pPr>
    </w:p>
    <w:p w:rsidR="00353FD0" w:rsidRPr="007E0951" w:rsidRDefault="00353FD0" w:rsidP="000F3374">
      <w:pPr>
        <w:autoSpaceDE w:val="0"/>
        <w:autoSpaceDN w:val="0"/>
        <w:adjustRightInd w:val="0"/>
        <w:spacing w:after="0"/>
        <w:jc w:val="both"/>
        <w:rPr>
          <w:rFonts w:ascii="Times New Roman" w:hAnsi="Times New Roman" w:cs="Times New Roman"/>
          <w:sz w:val="24"/>
          <w:szCs w:val="24"/>
        </w:rPr>
      </w:pPr>
      <w:r w:rsidRPr="007E0951">
        <w:rPr>
          <w:rFonts w:ascii="Times New Roman" w:hAnsi="Times New Roman" w:cs="Times New Roman"/>
          <w:sz w:val="24"/>
          <w:szCs w:val="24"/>
        </w:rPr>
        <w:t xml:space="preserve">Ekonomik ve siyasi arenada yaşanan bu gelişmeler </w:t>
      </w:r>
      <w:r w:rsidR="003F2E78" w:rsidRPr="007E0951">
        <w:rPr>
          <w:rFonts w:ascii="Times New Roman" w:hAnsi="Times New Roman" w:cs="Times New Roman"/>
          <w:sz w:val="24"/>
          <w:szCs w:val="24"/>
        </w:rPr>
        <w:t xml:space="preserve">ışığında </w:t>
      </w:r>
      <w:r w:rsidRPr="007E0951">
        <w:rPr>
          <w:rFonts w:ascii="Times New Roman" w:hAnsi="Times New Roman" w:cs="Times New Roman"/>
          <w:sz w:val="24"/>
          <w:szCs w:val="24"/>
        </w:rPr>
        <w:t>2008 yılı öncesi gelişmiş ülkeler için %</w:t>
      </w:r>
      <w:r w:rsidR="000F3374">
        <w:rPr>
          <w:rFonts w:ascii="Times New Roman" w:hAnsi="Times New Roman" w:cs="Times New Roman"/>
          <w:sz w:val="24"/>
          <w:szCs w:val="24"/>
        </w:rPr>
        <w:t xml:space="preserve"> </w:t>
      </w:r>
      <w:r w:rsidRPr="007E0951">
        <w:rPr>
          <w:rFonts w:ascii="Times New Roman" w:hAnsi="Times New Roman" w:cs="Times New Roman"/>
          <w:sz w:val="24"/>
          <w:szCs w:val="24"/>
        </w:rPr>
        <w:t>3,5, gelişmekte olan ülkeler için %</w:t>
      </w:r>
      <w:r w:rsidR="000F3374">
        <w:rPr>
          <w:rFonts w:ascii="Times New Roman" w:hAnsi="Times New Roman" w:cs="Times New Roman"/>
          <w:sz w:val="24"/>
          <w:szCs w:val="24"/>
        </w:rPr>
        <w:t xml:space="preserve"> </w:t>
      </w:r>
      <w:r w:rsidRPr="007E0951">
        <w:rPr>
          <w:rFonts w:ascii="Times New Roman" w:hAnsi="Times New Roman" w:cs="Times New Roman"/>
          <w:sz w:val="24"/>
          <w:szCs w:val="24"/>
        </w:rPr>
        <w:t>4,7 düzeyinde seyreden ekonomik büyüme 2016 yılında gelişmiş ülkelerde %</w:t>
      </w:r>
      <w:r w:rsidR="000F3374">
        <w:rPr>
          <w:rFonts w:ascii="Times New Roman" w:hAnsi="Times New Roman" w:cs="Times New Roman"/>
          <w:sz w:val="24"/>
          <w:szCs w:val="24"/>
        </w:rPr>
        <w:t xml:space="preserve"> </w:t>
      </w:r>
      <w:r w:rsidRPr="007E0951">
        <w:rPr>
          <w:rFonts w:ascii="Times New Roman" w:hAnsi="Times New Roman" w:cs="Times New Roman"/>
          <w:sz w:val="24"/>
          <w:szCs w:val="24"/>
        </w:rPr>
        <w:t>1,7, gelişmekte olan ülkelerde ise %</w:t>
      </w:r>
      <w:r w:rsidR="000F3374">
        <w:rPr>
          <w:rFonts w:ascii="Times New Roman" w:hAnsi="Times New Roman" w:cs="Times New Roman"/>
          <w:sz w:val="24"/>
          <w:szCs w:val="24"/>
        </w:rPr>
        <w:t xml:space="preserve"> </w:t>
      </w:r>
      <w:r w:rsidRPr="007E0951">
        <w:rPr>
          <w:rFonts w:ascii="Times New Roman" w:hAnsi="Times New Roman" w:cs="Times New Roman"/>
          <w:sz w:val="24"/>
          <w:szCs w:val="24"/>
        </w:rPr>
        <w:t>3 düzeyinde seyretmiştir. Aynı şekilde dünya ticaret hacminin artış hızı da önceki yıllara oranla %</w:t>
      </w:r>
      <w:r w:rsidR="000F3374">
        <w:rPr>
          <w:rFonts w:ascii="Times New Roman" w:hAnsi="Times New Roman" w:cs="Times New Roman"/>
          <w:sz w:val="24"/>
          <w:szCs w:val="24"/>
        </w:rPr>
        <w:t xml:space="preserve"> </w:t>
      </w:r>
      <w:r w:rsidRPr="007E0951">
        <w:rPr>
          <w:rFonts w:ascii="Times New Roman" w:hAnsi="Times New Roman" w:cs="Times New Roman"/>
          <w:sz w:val="24"/>
          <w:szCs w:val="24"/>
        </w:rPr>
        <w:t>3 azalarak %</w:t>
      </w:r>
      <w:r w:rsidR="000F3374">
        <w:rPr>
          <w:rFonts w:ascii="Times New Roman" w:hAnsi="Times New Roman" w:cs="Times New Roman"/>
          <w:sz w:val="24"/>
          <w:szCs w:val="24"/>
        </w:rPr>
        <w:t xml:space="preserve"> </w:t>
      </w:r>
      <w:r w:rsidRPr="007E0951">
        <w:rPr>
          <w:rFonts w:ascii="Times New Roman" w:hAnsi="Times New Roman" w:cs="Times New Roman"/>
          <w:sz w:val="24"/>
          <w:szCs w:val="24"/>
        </w:rPr>
        <w:t>2 civarında seyretmektedir</w:t>
      </w:r>
      <w:r w:rsidR="00877900" w:rsidRPr="007E0951">
        <w:rPr>
          <w:rFonts w:ascii="Times New Roman" w:hAnsi="Times New Roman" w:cs="Times New Roman"/>
          <w:sz w:val="24"/>
          <w:szCs w:val="24"/>
        </w:rPr>
        <w:t xml:space="preserve"> (Ege Bölgesi Sanayi Odası, 2017). </w:t>
      </w:r>
      <w:r w:rsidRPr="007E0951">
        <w:rPr>
          <w:rFonts w:ascii="Times New Roman" w:hAnsi="Times New Roman" w:cs="Times New Roman"/>
          <w:sz w:val="24"/>
          <w:szCs w:val="24"/>
        </w:rPr>
        <w:t>Avrupa Birliği coğrafyasında ekonomik bir iyileşme olmaması, Ortadoğu ve Afrika’da yaşanan ekonomik ve siyasi sorunlar, Çin ekonomisinin yeterli büyüme gösterememiş olması gibi pek çok faktör ticaret hacmi üzerinde etkili olmaktadır.</w:t>
      </w:r>
    </w:p>
    <w:p w:rsidR="00353FD0" w:rsidRPr="007E0951" w:rsidRDefault="00353FD0" w:rsidP="00017738">
      <w:pPr>
        <w:autoSpaceDE w:val="0"/>
        <w:autoSpaceDN w:val="0"/>
        <w:adjustRightInd w:val="0"/>
        <w:spacing w:after="0"/>
        <w:ind w:firstLine="708"/>
        <w:jc w:val="both"/>
        <w:rPr>
          <w:rFonts w:ascii="Times New Roman" w:hAnsi="Times New Roman" w:cs="Times New Roman"/>
          <w:sz w:val="24"/>
          <w:szCs w:val="24"/>
        </w:rPr>
      </w:pPr>
    </w:p>
    <w:p w:rsidR="00353FD0" w:rsidRPr="007E0951" w:rsidRDefault="00353FD0" w:rsidP="0031388D">
      <w:pPr>
        <w:pStyle w:val="Default"/>
        <w:spacing w:line="276" w:lineRule="auto"/>
        <w:jc w:val="both"/>
        <w:rPr>
          <w:rFonts w:ascii="Times New Roman" w:hAnsi="Times New Roman" w:cs="Times New Roman"/>
          <w:color w:val="auto"/>
        </w:rPr>
      </w:pPr>
      <w:r w:rsidRPr="007E0951">
        <w:rPr>
          <w:rFonts w:ascii="Times New Roman" w:hAnsi="Times New Roman" w:cs="Times New Roman"/>
          <w:color w:val="auto"/>
        </w:rPr>
        <w:t>İkinci Dünya Savaşı</w:t>
      </w:r>
      <w:r w:rsidR="0031388D">
        <w:rPr>
          <w:rFonts w:ascii="Times New Roman" w:hAnsi="Times New Roman" w:cs="Times New Roman"/>
          <w:color w:val="auto"/>
        </w:rPr>
        <w:t>’</w:t>
      </w:r>
      <w:r w:rsidRPr="007E0951">
        <w:rPr>
          <w:rFonts w:ascii="Times New Roman" w:hAnsi="Times New Roman" w:cs="Times New Roman"/>
          <w:color w:val="auto"/>
        </w:rPr>
        <w:t xml:space="preserve">ndan beri dünya ticaretini yöneten Dünya Ticaret Örgütü (DTÖ), ABD ve AB gibi diğer güçlü küresel aktörler gibi ticaret hacminin artırılması için çalışmalarını sürdürmektedir. 2015 yılında DTÖ üyelerinin toplam ticari hizmet ihracatı 4.68 trilyon </w:t>
      </w:r>
      <w:r w:rsidR="001D22A4" w:rsidRPr="007E0951">
        <w:rPr>
          <w:rFonts w:ascii="Times New Roman" w:hAnsi="Times New Roman" w:cs="Times New Roman"/>
          <w:color w:val="auto"/>
        </w:rPr>
        <w:t>D</w:t>
      </w:r>
      <w:r w:rsidRPr="007E0951">
        <w:rPr>
          <w:rFonts w:ascii="Times New Roman" w:hAnsi="Times New Roman" w:cs="Times New Roman"/>
          <w:color w:val="auto"/>
        </w:rPr>
        <w:t xml:space="preserve">olar, DTÖ üyelerinin mal ihracatı ise 16.2 trilyon </w:t>
      </w:r>
      <w:r w:rsidR="001D22A4" w:rsidRPr="007E0951">
        <w:rPr>
          <w:rFonts w:ascii="Times New Roman" w:hAnsi="Times New Roman" w:cs="Times New Roman"/>
          <w:color w:val="auto"/>
        </w:rPr>
        <w:t>D</w:t>
      </w:r>
      <w:r w:rsidRPr="007E0951">
        <w:rPr>
          <w:rFonts w:ascii="Times New Roman" w:hAnsi="Times New Roman" w:cs="Times New Roman"/>
          <w:color w:val="auto"/>
        </w:rPr>
        <w:t xml:space="preserve">olar olarak gerçekleşmiştir (WTO, 2016). Bu rakamlardan da anlaşılacağı üzere üyeleri ile sahip olduğu ekonomik etki yaratma kapasitesi ve ekonomik güç ile DTÖ, küresel ticaretin en önemli aktörlerinden ve politika belirleyicilerindendir. DTÖ, ticaret serbestisinin sağlanması ve küresel ticaretin güçlendirilmesi için yaptığı çalışmalarını mal ticaretinin geliştirilmesi başta olmak üzere sınai hakların serbestleştirilmesi faaliyetleri ve toplumsal refahın artırılması gibi sosyal amaçları da içine alarak genişletmektedir. </w:t>
      </w:r>
    </w:p>
    <w:p w:rsidR="00353FD0" w:rsidRPr="007E0951" w:rsidRDefault="00353FD0" w:rsidP="00017738">
      <w:pPr>
        <w:pStyle w:val="Default"/>
        <w:spacing w:line="276" w:lineRule="auto"/>
        <w:ind w:firstLine="708"/>
        <w:jc w:val="both"/>
        <w:rPr>
          <w:rFonts w:ascii="Times New Roman" w:hAnsi="Times New Roman" w:cs="Times New Roman"/>
          <w:color w:val="auto"/>
        </w:rPr>
      </w:pPr>
    </w:p>
    <w:p w:rsidR="00353FD0" w:rsidRPr="007E0951" w:rsidRDefault="00353FD0" w:rsidP="00E8626D">
      <w:pPr>
        <w:pStyle w:val="Default"/>
        <w:spacing w:line="276" w:lineRule="auto"/>
        <w:jc w:val="both"/>
        <w:rPr>
          <w:rFonts w:ascii="Times New Roman" w:hAnsi="Times New Roman" w:cs="Times New Roman"/>
        </w:rPr>
      </w:pPr>
      <w:r w:rsidRPr="007E0951">
        <w:rPr>
          <w:rFonts w:ascii="Times New Roman" w:hAnsi="Times New Roman" w:cs="Times New Roman"/>
          <w:color w:val="auto"/>
        </w:rPr>
        <w:t>Özellikle 2008 yılında yaşanan ekonomik kriz sonrasında 2009 yılından başlayarak küresel ticareti mercek altına alan DTÖ, yaptığı analizler ve yayınladığı raporlar ile dünyada gerçekleşmekte olan ticari faaliyetleri detaylı bir şekilde incelemektedir. Küresel ticaret rakamları, mal ticareti, dış ticaret koşulları, DTÖ üyelerinin karşılaştığı sorunlar, gümrük uygulamaları, tarife işlemleri, ticarette teknik engel yaratan hu</w:t>
      </w:r>
      <w:r w:rsidR="003F2E78" w:rsidRPr="007E0951">
        <w:rPr>
          <w:rFonts w:ascii="Times New Roman" w:hAnsi="Times New Roman" w:cs="Times New Roman"/>
          <w:color w:val="auto"/>
        </w:rPr>
        <w:t>susl</w:t>
      </w:r>
      <w:r w:rsidRPr="007E0951">
        <w:rPr>
          <w:rFonts w:ascii="Times New Roman" w:hAnsi="Times New Roman" w:cs="Times New Roman"/>
          <w:color w:val="auto"/>
        </w:rPr>
        <w:t xml:space="preserve">ar gibi birçok alanda raporlama yapan DTÖ, bu alanlarda ticaretin serbestleştirilmesi ve ticarette engellerin ortadan kaldırılması için politikalar geliştirmekte ve üyeleri genelinde bu politikaların uygulanmasını sağlamaktadır. DTÖ, </w:t>
      </w:r>
      <w:r w:rsidRPr="007E0951">
        <w:rPr>
          <w:rFonts w:ascii="Times New Roman" w:hAnsi="Times New Roman" w:cs="Times New Roman"/>
        </w:rPr>
        <w:t>En Çok K</w:t>
      </w:r>
      <w:r w:rsidR="00E8626D">
        <w:rPr>
          <w:rFonts w:ascii="Times New Roman" w:hAnsi="Times New Roman" w:cs="Times New Roman"/>
        </w:rPr>
        <w:t>ayrılan Ülke ve Ulusal Muamele K</w:t>
      </w:r>
      <w:r w:rsidRPr="007E0951">
        <w:rPr>
          <w:rFonts w:ascii="Times New Roman" w:hAnsi="Times New Roman" w:cs="Times New Roman"/>
        </w:rPr>
        <w:t xml:space="preserve">uralları, gümrük vergilerinin indirilerek konsolide edilmesi ve tarifeler yoluyla koruma sağlanması temel kuralları çerçevesinde üye devletlerin adil ve tam rekabet koşulları altında ticaret yapabilmeleri, küresel ticaret ilişkilerinin geliştirilmesi, sosyal refahın ve istihdam seviyelerinin artırılması için </w:t>
      </w:r>
      <w:r w:rsidRPr="007E0951">
        <w:rPr>
          <w:rFonts w:ascii="Times New Roman" w:hAnsi="Times New Roman" w:cs="Times New Roman"/>
        </w:rPr>
        <w:lastRenderedPageBreak/>
        <w:t xml:space="preserve">müzakereler </w:t>
      </w:r>
      <w:r w:rsidR="003F2E78" w:rsidRPr="007E0951">
        <w:rPr>
          <w:rFonts w:ascii="Times New Roman" w:hAnsi="Times New Roman" w:cs="Times New Roman"/>
        </w:rPr>
        <w:t xml:space="preserve">yürütmekte </w:t>
      </w:r>
      <w:r w:rsidRPr="007E0951">
        <w:rPr>
          <w:rFonts w:ascii="Times New Roman" w:hAnsi="Times New Roman" w:cs="Times New Roman"/>
        </w:rPr>
        <w:t>ve Mal Ticaretine İlişkin Anlaşmalar, Ticarette Teknik Engeller Anlaşması, Tarım, Anti-Damping Anlaşmaları, Korunma Önlemleri Anlaşması, Gümrük Kıymeti Anlaşması gibi anlaşmalar ile dünya ticaretini yönlendirmektedir. Küresel ekonominin güçlü aktörlerinin olası işbirlikleri, Doha Müzakerelerinin özellikle tarım alanı başta olmak üzere sonuçsuz kalması ve DTÖ’nün kurucu anlaşması olan Gümrük Tarifeleri ve Ticaret Genel Anlaşması</w:t>
      </w:r>
      <w:r w:rsidR="00E8626D">
        <w:rPr>
          <w:rFonts w:ascii="Times New Roman" w:hAnsi="Times New Roman" w:cs="Times New Roman"/>
        </w:rPr>
        <w:t>’</w:t>
      </w:r>
      <w:r w:rsidRPr="007E0951">
        <w:rPr>
          <w:rFonts w:ascii="Times New Roman" w:hAnsi="Times New Roman" w:cs="Times New Roman"/>
        </w:rPr>
        <w:t>nın (GATT) etkinliğinin artırılamaması gibi etkenlerle DTÖ’nün son yıllarda en çok önem verdiği anlaşma Ticaretin Kolaylaştırılması Anlaşması</w:t>
      </w:r>
      <w:r w:rsidR="00B6422B">
        <w:rPr>
          <w:rFonts w:ascii="Times New Roman" w:hAnsi="Times New Roman" w:cs="Times New Roman"/>
        </w:rPr>
        <w:t>’</w:t>
      </w:r>
      <w:r w:rsidRPr="007E0951">
        <w:rPr>
          <w:rFonts w:ascii="Times New Roman" w:hAnsi="Times New Roman" w:cs="Times New Roman"/>
        </w:rPr>
        <w:t xml:space="preserve">dır. </w:t>
      </w:r>
    </w:p>
    <w:p w:rsidR="00353FD0" w:rsidRPr="007E0951" w:rsidRDefault="00353FD0" w:rsidP="00017738">
      <w:pPr>
        <w:pStyle w:val="Default"/>
        <w:spacing w:line="276" w:lineRule="auto"/>
        <w:ind w:firstLine="708"/>
        <w:jc w:val="both"/>
        <w:rPr>
          <w:rFonts w:ascii="Times New Roman" w:hAnsi="Times New Roman" w:cs="Times New Roman"/>
        </w:rPr>
      </w:pPr>
    </w:p>
    <w:p w:rsidR="00353FD0" w:rsidRPr="007E0951" w:rsidRDefault="00353FD0" w:rsidP="00E8626D">
      <w:pPr>
        <w:pStyle w:val="Default"/>
        <w:spacing w:line="276" w:lineRule="auto"/>
        <w:jc w:val="both"/>
        <w:rPr>
          <w:rFonts w:ascii="Times New Roman" w:hAnsi="Times New Roman" w:cs="Times New Roman"/>
        </w:rPr>
      </w:pPr>
      <w:r w:rsidRPr="007E0951">
        <w:rPr>
          <w:rFonts w:ascii="Times New Roman" w:hAnsi="Times New Roman" w:cs="Times New Roman"/>
        </w:rPr>
        <w:t>Dünya ticaretinin bir diğer önemli aktörü Amerika Birleşik Devletleri</w:t>
      </w:r>
      <w:r w:rsidR="00E8626D">
        <w:rPr>
          <w:rFonts w:ascii="Times New Roman" w:hAnsi="Times New Roman" w:cs="Times New Roman"/>
        </w:rPr>
        <w:t>’dir. Gayrisafi Yurtiçi H</w:t>
      </w:r>
      <w:r w:rsidRPr="007E0951">
        <w:rPr>
          <w:rFonts w:ascii="Times New Roman" w:hAnsi="Times New Roman" w:cs="Times New Roman"/>
        </w:rPr>
        <w:t xml:space="preserve">asılası tüm dünya ülkelerinin </w:t>
      </w:r>
      <w:r w:rsidR="00E24ADA" w:rsidRPr="007E0951">
        <w:rPr>
          <w:rFonts w:ascii="Times New Roman" w:hAnsi="Times New Roman" w:cs="Times New Roman"/>
        </w:rPr>
        <w:t xml:space="preserve">Gayrisafi Yurtiçi Hasılasının </w:t>
      </w:r>
      <w:r w:rsidRPr="007E0951">
        <w:rPr>
          <w:rFonts w:ascii="Times New Roman" w:hAnsi="Times New Roman" w:cs="Times New Roman"/>
        </w:rPr>
        <w:t xml:space="preserve">dörtte birine denk gelen ülke dünyanın en önemli ekonomik ve askeri gücü olarak kabul edilmektedir. Küresel ekonominin en büyük ithalatçısı ve en büyük doğrudan yabancı sermaye kaynağı olan ABD dünyanın en güçlü para birimine sahiptir. ABD sahip olduğu bu ekonomik gücün yanında politik ve askeri işbirlikleri ile küresel ekonomi ve siyasete nüfuz etmektedir. Sahip olduğu bu ekonomik, siyasi ve askeri güç ABD’yi dünya üzerindeki en güçlü küresel aktörlerden biri haline getirmektedir. ABD, dünyanın en büyük ekonomik gücü olmakla birlikte küresel ekonomide ve ülkesinde yaşanan sıkıntılar </w:t>
      </w:r>
      <w:r w:rsidR="003F2E78" w:rsidRPr="007E0951">
        <w:rPr>
          <w:rFonts w:ascii="Times New Roman" w:hAnsi="Times New Roman" w:cs="Times New Roman"/>
        </w:rPr>
        <w:t>ve özellikle 11 Eylül</w:t>
      </w:r>
      <w:r w:rsidR="00E24ADA">
        <w:rPr>
          <w:rFonts w:ascii="Times New Roman" w:hAnsi="Times New Roman" w:cs="Times New Roman"/>
        </w:rPr>
        <w:t>’</w:t>
      </w:r>
      <w:r w:rsidR="003F2E78" w:rsidRPr="007E0951">
        <w:rPr>
          <w:rFonts w:ascii="Times New Roman" w:hAnsi="Times New Roman" w:cs="Times New Roman"/>
        </w:rPr>
        <w:t xml:space="preserve">de yaşanan saldırı </w:t>
      </w:r>
      <w:r w:rsidRPr="007E0951">
        <w:rPr>
          <w:rFonts w:ascii="Times New Roman" w:hAnsi="Times New Roman" w:cs="Times New Roman"/>
        </w:rPr>
        <w:t>bu ülkenin de ekonomik gücünü korumak için kimi çalışmalar yapmasını gerektirmiştir. Dünya ekonomisinin bir diğer önemli aktörü AB ile ilişkileri güçlendirmek, DTÖ nezdinde alınan kararların uygulanmasını sağlamak, trans anlaşmalar ile kıtalar arası işbirliğini artırmak son yıllarda Amerika Birleşik Devletleri</w:t>
      </w:r>
      <w:r w:rsidR="00E24ADA">
        <w:rPr>
          <w:rFonts w:ascii="Times New Roman" w:hAnsi="Times New Roman" w:cs="Times New Roman"/>
        </w:rPr>
        <w:t>’</w:t>
      </w:r>
      <w:r w:rsidRPr="007E0951">
        <w:rPr>
          <w:rFonts w:ascii="Times New Roman" w:hAnsi="Times New Roman" w:cs="Times New Roman"/>
        </w:rPr>
        <w:t xml:space="preserve">nin başvurduğu yöntemler olmuştur. Özellikle AB ile müzakereleri başlatılan ve önemli adımlar atılması beklenen Transatlantik Ticaret ve Yatırım Ortaklığı Anlaşması </w:t>
      </w:r>
      <w:r w:rsidRPr="007E0951">
        <w:rPr>
          <w:rFonts w:ascii="Times New Roman" w:eastAsia="Times New Roman" w:hAnsi="Times New Roman" w:cs="Times New Roman"/>
          <w:lang w:eastAsia="tr-TR"/>
        </w:rPr>
        <w:t xml:space="preserve">(Transatlantic Trade and Investment Partnership-TTIP) son yıllarda gerçekleştirilecek en önemli anlaşmalardan biri olarak görülmüştür. </w:t>
      </w:r>
      <w:r w:rsidRPr="007E0951">
        <w:rPr>
          <w:rFonts w:ascii="Times New Roman" w:hAnsi="Times New Roman" w:cs="Times New Roman"/>
        </w:rPr>
        <w:t>Ancak 2017 yılında Donald Trump’ın ABD Başkanı seçildikten sonra daha önce uygulanan liberal politikaları benimsemeyeceğini ve hazırlıkları sürmekte olan anlaşmaları imzalamayacağını açıklaması ABD’nin yıllardır uyguladığı serbestleşme ve küreselleşme tabanlı ekonomi politikalarını önümüzdeki günlerde öngörülemez hale getirmiştir.  ABD, Ticaretin Kolaylaştırılması Anlaşması</w:t>
      </w:r>
      <w:r w:rsidR="00E24ADA">
        <w:rPr>
          <w:rFonts w:ascii="Times New Roman" w:hAnsi="Times New Roman" w:cs="Times New Roman"/>
        </w:rPr>
        <w:t>’</w:t>
      </w:r>
      <w:r w:rsidRPr="007E0951">
        <w:rPr>
          <w:rFonts w:ascii="Times New Roman" w:hAnsi="Times New Roman" w:cs="Times New Roman"/>
        </w:rPr>
        <w:t>nı 23 Ocak 2015 tarihinde kabul etmiştir. 1 Ocak 1995 tarihinden beri DTÖ üyesi olan ABD’nin bu arenadaki geleceği de aynı şekilde tahmin edilemez hale gelmiştir.</w:t>
      </w:r>
    </w:p>
    <w:p w:rsidR="00353FD0" w:rsidRPr="007E0951" w:rsidRDefault="00353FD0" w:rsidP="00017738">
      <w:pPr>
        <w:pStyle w:val="Default"/>
        <w:spacing w:line="276" w:lineRule="auto"/>
        <w:ind w:firstLine="708"/>
        <w:jc w:val="both"/>
        <w:rPr>
          <w:rFonts w:ascii="Times New Roman" w:hAnsi="Times New Roman" w:cs="Times New Roman"/>
        </w:rPr>
      </w:pPr>
    </w:p>
    <w:p w:rsidR="00353FD0" w:rsidRPr="007E0951" w:rsidRDefault="00353FD0" w:rsidP="00E24ADA">
      <w:pPr>
        <w:pStyle w:val="Default"/>
        <w:spacing w:line="276" w:lineRule="auto"/>
        <w:jc w:val="both"/>
        <w:rPr>
          <w:rFonts w:ascii="Times New Roman" w:hAnsi="Times New Roman" w:cs="Times New Roman"/>
        </w:rPr>
      </w:pPr>
      <w:r w:rsidRPr="007E0951">
        <w:rPr>
          <w:rFonts w:ascii="Times New Roman" w:hAnsi="Times New Roman" w:cs="Times New Roman"/>
        </w:rPr>
        <w:t xml:space="preserve">Küresel arenanın bir diğer önemli aktörü Avrupa coğrafyasındaki 28 ülkenin güç birliğini ortaya koyan ve </w:t>
      </w:r>
      <w:r w:rsidRPr="007E0951">
        <w:rPr>
          <w:rFonts w:ascii="Times New Roman" w:eastAsia="Times New Roman" w:hAnsi="Times New Roman" w:cs="Times New Roman"/>
          <w:lang w:eastAsia="tr-TR"/>
        </w:rPr>
        <w:t xml:space="preserve">dünyanın en büyük ekonomi ve ticaret aktörleri arasında yer alan </w:t>
      </w:r>
      <w:r w:rsidRPr="007E0951">
        <w:rPr>
          <w:rFonts w:ascii="Times New Roman" w:hAnsi="Times New Roman" w:cs="Times New Roman"/>
        </w:rPr>
        <w:t>Avrupa Birliği</w:t>
      </w:r>
      <w:r w:rsidR="00E24ADA">
        <w:rPr>
          <w:rFonts w:ascii="Times New Roman" w:hAnsi="Times New Roman" w:cs="Times New Roman"/>
        </w:rPr>
        <w:t>’</w:t>
      </w:r>
      <w:r w:rsidRPr="007E0951">
        <w:rPr>
          <w:rFonts w:ascii="Times New Roman" w:hAnsi="Times New Roman" w:cs="Times New Roman"/>
        </w:rPr>
        <w:t xml:space="preserve">dir. AB, dünyanın bir numaralı ithalatçısı ve ikinci sıradaki ihracatçısı konumundadır. Birlik, pazar büyüklüğü ve güçlü teknik </w:t>
      </w:r>
      <w:r w:rsidR="00E24ADA">
        <w:rPr>
          <w:rFonts w:ascii="Times New Roman" w:hAnsi="Times New Roman" w:cs="Times New Roman"/>
        </w:rPr>
        <w:t>altyapı</w:t>
      </w:r>
      <w:r w:rsidRPr="007E0951">
        <w:rPr>
          <w:rFonts w:ascii="Times New Roman" w:hAnsi="Times New Roman" w:cs="Times New Roman"/>
        </w:rPr>
        <w:t xml:space="preserve">sı ile dünya ticaretinde lider olmak için çalışmalarını sürdürmektedir. Küresel arenanın zor koşulları AB’yi en önemli müşterisi olan ABD gibi güçlü bir ortak ile yakınlaşmaya yönlendirmiş özellikle 1990’lı yıllardan sonra ikili güç birliği yaparak dünya ekonomisi ve siyaseti üzerinde etkili olmaya çalışmışlardır. İkilinin bu işbirliğinin en büyük sonucunun Transatlantik Ticaret ve Yatırım Ortaklığı Anlaşması (TTIP) olmasına kesin gözüyle bakılırken çok büyük bir </w:t>
      </w:r>
      <w:r w:rsidRPr="007E0951">
        <w:rPr>
          <w:rFonts w:ascii="Times New Roman" w:hAnsi="Times New Roman" w:cs="Times New Roman"/>
          <w:color w:val="auto"/>
        </w:rPr>
        <w:t xml:space="preserve">ekonomik değer yaratması planlanan bu Anlaşma ABD’de yönetim değişikliği olması ve Trump yönetiminin </w:t>
      </w:r>
      <w:r w:rsidR="003F2E78" w:rsidRPr="007E0951">
        <w:rPr>
          <w:rFonts w:ascii="Times New Roman" w:hAnsi="Times New Roman" w:cs="Times New Roman"/>
          <w:color w:val="auto"/>
        </w:rPr>
        <w:t xml:space="preserve">uluslararası </w:t>
      </w:r>
      <w:r w:rsidRPr="007E0951">
        <w:rPr>
          <w:rFonts w:ascii="Times New Roman" w:hAnsi="Times New Roman" w:cs="Times New Roman"/>
          <w:color w:val="auto"/>
        </w:rPr>
        <w:t xml:space="preserve">anlaşmalara sıcak bakmaması nedeniyle yürürlüğe girememiştir. Önümüzdeki günlerde AB-ABD ekonomik ve siyasi ilişkilerinin hangi yönde ilerleyeceği öngörülemezken AB’nin dünya arenasındaki ekonomik gücünü başka anlaşma ve ortaklıklar ile sürdürmesi olası </w:t>
      </w:r>
      <w:r w:rsidRPr="007E0951">
        <w:rPr>
          <w:rFonts w:ascii="Times New Roman" w:hAnsi="Times New Roman" w:cs="Times New Roman"/>
          <w:color w:val="auto"/>
        </w:rPr>
        <w:lastRenderedPageBreak/>
        <w:t xml:space="preserve">gözükmektedir. Nitekim 1995 yılındaki kuruluşundan beri DTÖ’ye üye olan AB üyesi ülkeler DTÖ’nün küresel ticaretin geliştirilmesi ve ticaretin serbestleştirilmesi çalışmalarına destek vermektedir. AB, 5 Ekim </w:t>
      </w:r>
      <w:r w:rsidRPr="007E0951">
        <w:rPr>
          <w:rFonts w:ascii="Times New Roman" w:hAnsi="Times New Roman" w:cs="Times New Roman"/>
        </w:rPr>
        <w:t xml:space="preserve">2015 tarihinde Transatlantik Ticaret ve Yatırım Ortaklığı Anlaşmasını (TTIP) kabul etmiştir. </w:t>
      </w:r>
    </w:p>
    <w:p w:rsidR="00353FD0" w:rsidRPr="007E0951" w:rsidRDefault="00353FD0" w:rsidP="00017738">
      <w:pPr>
        <w:pStyle w:val="Default"/>
        <w:spacing w:line="276" w:lineRule="auto"/>
        <w:ind w:firstLine="708"/>
        <w:jc w:val="both"/>
        <w:rPr>
          <w:rFonts w:ascii="Times New Roman" w:hAnsi="Times New Roman" w:cs="Times New Roman"/>
        </w:rPr>
      </w:pPr>
    </w:p>
    <w:p w:rsidR="00353FD0" w:rsidRPr="007E0951" w:rsidRDefault="00353FD0" w:rsidP="00E24ADA">
      <w:pPr>
        <w:pStyle w:val="Default"/>
        <w:spacing w:line="276" w:lineRule="auto"/>
        <w:jc w:val="both"/>
        <w:rPr>
          <w:rFonts w:ascii="Times New Roman" w:hAnsi="Times New Roman" w:cs="Times New Roman"/>
        </w:rPr>
      </w:pPr>
      <w:r w:rsidRPr="007E0951">
        <w:rPr>
          <w:rFonts w:ascii="Times New Roman" w:hAnsi="Times New Roman" w:cs="Times New Roman"/>
        </w:rPr>
        <w:t>Ticaretin Kolaylaştırılması Anlaşması (TFA) yukarıda genel hatları verilen bir ekonomik ortamda yürürlüğe girmiştir. Anlaşmanın</w:t>
      </w:r>
      <w:r w:rsidR="00E24ADA">
        <w:rPr>
          <w:rFonts w:ascii="Times New Roman" w:hAnsi="Times New Roman" w:cs="Times New Roman"/>
        </w:rPr>
        <w:t>,</w:t>
      </w:r>
      <w:r w:rsidRPr="007E0951">
        <w:rPr>
          <w:rFonts w:ascii="Times New Roman" w:hAnsi="Times New Roman" w:cs="Times New Roman"/>
        </w:rPr>
        <w:t xml:space="preserve"> DTÖ’nün 2009 yılından beri yapmakta olduğu raporlama ve incelemeler doğrultusunda küresel ticarette engel teşkil eden veya dış ticareti kısıtlayan ana alanlarda çözüm önerileri getirmesi amaçlanmıştır. Nitekim Anlaşmanın özellikle küresel ticaretin şeffaflığının artırılması ve ülkeler arasında uygulama birliği sağlanması konularında fayda sağlayacağı öngörülmektedir. TFA; uygulama ve mevzuat birliği sağlanması, bilgiye erişim, bilginin ve uygulamaların paylaşımı, uygulamalara diğer ülkelerin yorum yapabilme olanağı getirilmesi ve tek pencere sistemi gibi uygulama pratikleri ile dış ticaretin kolaylaştırılmasını amaçlamaktadır. Anlaşma ile amaçlanan bir diğer konu </w:t>
      </w:r>
      <w:r w:rsidRPr="007E0951">
        <w:rPr>
          <w:rFonts w:ascii="Times New Roman" w:hAnsi="Times New Roman" w:cs="Times New Roman"/>
          <w:bCs/>
        </w:rPr>
        <w:t>d</w:t>
      </w:r>
      <w:r w:rsidRPr="007E0951">
        <w:rPr>
          <w:rFonts w:ascii="Times New Roman" w:hAnsi="Times New Roman" w:cs="Times New Roman"/>
        </w:rPr>
        <w:t>ış ticarette güvenilirliğin artırılmasıdır. TFA dış ticarette güvenilirliğin artırılması için gümrük dahil ticarette prosedürlerin belirlenmiş olmasını, bu prosedürlere uyulmaması halinde uygulanacak kuralları ve ceza disiplinlerini belirlemektedir. Anlaşma, uluslararası standartların kullanımının sağlanması ve ticaret işlemlerinde risk yönetimi sisteminin kullanılması gibi uygulamalar ile küresel ticaret işlemlerinin kalitesini artırarak güvenilirliği artırmayı amaçlamaktadır. Özellikle gümrük işlemlerinde ve transit geçişlerde prosedürlerin basitleştirilmesi ticaret işlemlerinde zaman ve maliyet avantajı sağlayacak uygulamalardır. Nitekim TFA, GATT’ın ticaret serbestisi</w:t>
      </w:r>
      <w:r w:rsidR="00E24ADA">
        <w:rPr>
          <w:rFonts w:ascii="Times New Roman" w:hAnsi="Times New Roman" w:cs="Times New Roman"/>
        </w:rPr>
        <w:t>nin</w:t>
      </w:r>
      <w:r w:rsidRPr="007E0951">
        <w:rPr>
          <w:rFonts w:ascii="Times New Roman" w:hAnsi="Times New Roman" w:cs="Times New Roman"/>
        </w:rPr>
        <w:t xml:space="preserve"> sağlanması, ticari işlemlerde ücret, harç ve prosedürlerin belirlenmesi gibi gerekleri belirlemekte</w:t>
      </w:r>
      <w:r w:rsidR="00E24ADA">
        <w:rPr>
          <w:rFonts w:ascii="Times New Roman" w:hAnsi="Times New Roman" w:cs="Times New Roman"/>
        </w:rPr>
        <w:t>,</w:t>
      </w:r>
      <w:r w:rsidRPr="007E0951">
        <w:rPr>
          <w:rFonts w:ascii="Times New Roman" w:hAnsi="Times New Roman" w:cs="Times New Roman"/>
        </w:rPr>
        <w:t xml:space="preserve"> uygulamaların basitleştirilmesi ile ticaret hacminin artırılmasını amaçlamaktadır. Anlaşma teknik </w:t>
      </w:r>
      <w:r w:rsidR="00E24ADA">
        <w:rPr>
          <w:rFonts w:ascii="Times New Roman" w:hAnsi="Times New Roman" w:cs="Times New Roman"/>
        </w:rPr>
        <w:t>altyapı</w:t>
      </w:r>
      <w:r w:rsidRPr="007E0951">
        <w:rPr>
          <w:rFonts w:ascii="Times New Roman" w:hAnsi="Times New Roman" w:cs="Times New Roman"/>
        </w:rPr>
        <w:t xml:space="preserve">nın geliştirilmesi için de uygulamalar öngörmektedir. Lojistik ve liman </w:t>
      </w:r>
      <w:r w:rsidR="00E24ADA">
        <w:rPr>
          <w:rFonts w:ascii="Times New Roman" w:hAnsi="Times New Roman" w:cs="Times New Roman"/>
        </w:rPr>
        <w:t>altyapı</w:t>
      </w:r>
      <w:r w:rsidRPr="007E0951">
        <w:rPr>
          <w:rFonts w:ascii="Times New Roman" w:hAnsi="Times New Roman" w:cs="Times New Roman"/>
        </w:rPr>
        <w:t xml:space="preserve">sının geliştirilmesi, gümrük işlemlerinin elektronik ortamda yapılabilmesi ve </w:t>
      </w:r>
      <w:r w:rsidR="00E24ADA">
        <w:rPr>
          <w:rFonts w:ascii="Times New Roman" w:hAnsi="Times New Roman" w:cs="Times New Roman"/>
        </w:rPr>
        <w:t>ü</w:t>
      </w:r>
      <w:r w:rsidR="00AF4C43">
        <w:rPr>
          <w:rFonts w:ascii="Times New Roman" w:hAnsi="Times New Roman" w:cs="Times New Roman"/>
        </w:rPr>
        <w:t>ye ülkeler</w:t>
      </w:r>
      <w:r w:rsidRPr="007E0951">
        <w:rPr>
          <w:rFonts w:ascii="Times New Roman" w:hAnsi="Times New Roman" w:cs="Times New Roman"/>
        </w:rPr>
        <w:t xml:space="preserve">in uygulama birliğinin sağlanması gibi düzenlemeler ile ticaretin </w:t>
      </w:r>
      <w:r w:rsidR="00E24ADA">
        <w:rPr>
          <w:rFonts w:ascii="Times New Roman" w:hAnsi="Times New Roman" w:cs="Times New Roman"/>
        </w:rPr>
        <w:t>altyapı</w:t>
      </w:r>
      <w:r w:rsidRPr="007E0951">
        <w:rPr>
          <w:rFonts w:ascii="Times New Roman" w:hAnsi="Times New Roman" w:cs="Times New Roman"/>
        </w:rPr>
        <w:t>sının güçlendirilmesi amaçlanmaktadır. Anlaşma ile küresel ticaret maliyetlerinin azalması</w:t>
      </w:r>
      <w:r w:rsidR="00E24ADA">
        <w:rPr>
          <w:rFonts w:ascii="Times New Roman" w:hAnsi="Times New Roman" w:cs="Times New Roman"/>
        </w:rPr>
        <w:t>,</w:t>
      </w:r>
      <w:r w:rsidRPr="007E0951">
        <w:rPr>
          <w:rFonts w:ascii="Times New Roman" w:hAnsi="Times New Roman" w:cs="Times New Roman"/>
        </w:rPr>
        <w:t xml:space="preserve"> küresel ticaret hacminin ise artması öngörülmektedir.</w:t>
      </w:r>
    </w:p>
    <w:p w:rsidR="00353FD0" w:rsidRPr="007E0951" w:rsidRDefault="00353FD0" w:rsidP="00017738">
      <w:pPr>
        <w:pStyle w:val="Default"/>
        <w:spacing w:line="276" w:lineRule="auto"/>
        <w:ind w:firstLine="708"/>
        <w:jc w:val="both"/>
        <w:rPr>
          <w:rFonts w:ascii="Times New Roman" w:hAnsi="Times New Roman" w:cs="Times New Roman"/>
        </w:rPr>
      </w:pPr>
    </w:p>
    <w:p w:rsidR="00353FD0" w:rsidRPr="007E0951" w:rsidRDefault="00353FD0" w:rsidP="00E24ADA">
      <w:pPr>
        <w:pStyle w:val="Default"/>
        <w:spacing w:line="276" w:lineRule="auto"/>
        <w:jc w:val="both"/>
        <w:rPr>
          <w:rFonts w:ascii="Times New Roman" w:hAnsi="Times New Roman" w:cs="Times New Roman"/>
        </w:rPr>
      </w:pPr>
      <w:r w:rsidRPr="007E0951">
        <w:rPr>
          <w:rFonts w:ascii="Times New Roman" w:hAnsi="Times New Roman" w:cs="Times New Roman"/>
        </w:rPr>
        <w:t>Anlaşmanın</w:t>
      </w:r>
      <w:r w:rsidR="00E24ADA">
        <w:rPr>
          <w:rFonts w:ascii="Times New Roman" w:hAnsi="Times New Roman" w:cs="Times New Roman"/>
        </w:rPr>
        <w:t>,</w:t>
      </w:r>
      <w:r w:rsidRPr="007E0951">
        <w:rPr>
          <w:rFonts w:ascii="Times New Roman" w:hAnsi="Times New Roman" w:cs="Times New Roman"/>
        </w:rPr>
        <w:t xml:space="preserve"> 2016 yılını ekonomik ve siyasi anlamda zor geçiren </w:t>
      </w:r>
      <w:r w:rsidR="0033702C">
        <w:rPr>
          <w:rFonts w:ascii="Times New Roman" w:hAnsi="Times New Roman" w:cs="Times New Roman"/>
        </w:rPr>
        <w:t>Türkiye</w:t>
      </w:r>
      <w:r w:rsidRPr="007E0951">
        <w:rPr>
          <w:rFonts w:ascii="Times New Roman" w:hAnsi="Times New Roman" w:cs="Times New Roman"/>
        </w:rPr>
        <w:t xml:space="preserve"> için de önemli fırsatlar sunacağı düşünülmektedir. İhracat odaklı ticaret amacı güden ve sınırlarda çeşitli sıkıntılar yaşayan Türkiye, 26 Mart 1995 tarihinde üye olduğu DTÖ’nün Ticaretin Kolaylaştırılması Anlaşması</w:t>
      </w:r>
      <w:r w:rsidR="00E24ADA">
        <w:rPr>
          <w:rFonts w:ascii="Times New Roman" w:hAnsi="Times New Roman" w:cs="Times New Roman"/>
        </w:rPr>
        <w:t>’</w:t>
      </w:r>
      <w:r w:rsidRPr="007E0951">
        <w:rPr>
          <w:rFonts w:ascii="Times New Roman" w:hAnsi="Times New Roman" w:cs="Times New Roman"/>
        </w:rPr>
        <w:t xml:space="preserve">nı iç onay süreçlerini tamamladıktan sonra DTÖ kayıtları itibariyle 16 Mart 2016 tarihinde kabul etmiştir. Anlaşmanın özellikle transit geçişler ve gümrük uygulamaları açısından </w:t>
      </w:r>
      <w:r w:rsidR="0033702C">
        <w:rPr>
          <w:rFonts w:ascii="Times New Roman" w:hAnsi="Times New Roman" w:cs="Times New Roman"/>
        </w:rPr>
        <w:t xml:space="preserve">Türkiye’nin </w:t>
      </w:r>
      <w:r w:rsidR="0033702C" w:rsidRPr="007E0951">
        <w:rPr>
          <w:rFonts w:ascii="Times New Roman" w:hAnsi="Times New Roman" w:cs="Times New Roman"/>
        </w:rPr>
        <w:t>ticaret</w:t>
      </w:r>
      <w:r w:rsidRPr="007E0951">
        <w:rPr>
          <w:rFonts w:ascii="Times New Roman" w:hAnsi="Times New Roman" w:cs="Times New Roman"/>
        </w:rPr>
        <w:t xml:space="preserve"> ka</w:t>
      </w:r>
      <w:r w:rsidR="00E24ADA">
        <w:rPr>
          <w:rFonts w:ascii="Times New Roman" w:hAnsi="Times New Roman" w:cs="Times New Roman"/>
        </w:rPr>
        <w:t xml:space="preserve">pasitesine olumlu yansıması ve </w:t>
      </w:r>
      <w:r w:rsidR="0033702C">
        <w:rPr>
          <w:rFonts w:ascii="Times New Roman" w:hAnsi="Times New Roman" w:cs="Times New Roman"/>
        </w:rPr>
        <w:t xml:space="preserve">Türkiye’nin </w:t>
      </w:r>
      <w:r w:rsidR="0033702C" w:rsidRPr="007E0951">
        <w:rPr>
          <w:rFonts w:ascii="Times New Roman" w:hAnsi="Times New Roman" w:cs="Times New Roman"/>
        </w:rPr>
        <w:t>ticari</w:t>
      </w:r>
      <w:r w:rsidRPr="007E0951">
        <w:rPr>
          <w:rFonts w:ascii="Times New Roman" w:hAnsi="Times New Roman" w:cs="Times New Roman"/>
        </w:rPr>
        <w:t xml:space="preserve"> hacmini artırması beklenmektedir. </w:t>
      </w:r>
    </w:p>
    <w:p w:rsidR="00353FD0" w:rsidRPr="007E0951" w:rsidRDefault="00353FD0" w:rsidP="00017738">
      <w:pPr>
        <w:pStyle w:val="Default"/>
        <w:spacing w:line="276" w:lineRule="auto"/>
        <w:ind w:firstLine="708"/>
        <w:jc w:val="both"/>
        <w:rPr>
          <w:rFonts w:ascii="Times New Roman" w:hAnsi="Times New Roman" w:cs="Times New Roman"/>
        </w:rPr>
      </w:pPr>
    </w:p>
    <w:p w:rsidR="00353FD0" w:rsidRPr="007E0951" w:rsidRDefault="00353FD0" w:rsidP="00E24ADA">
      <w:pPr>
        <w:pStyle w:val="Default"/>
        <w:spacing w:line="276" w:lineRule="auto"/>
        <w:jc w:val="both"/>
        <w:rPr>
          <w:rFonts w:ascii="Times New Roman" w:hAnsi="Times New Roman" w:cs="Times New Roman"/>
          <w:color w:val="auto"/>
        </w:rPr>
      </w:pPr>
      <w:r w:rsidRPr="007E0951">
        <w:rPr>
          <w:rFonts w:ascii="Times New Roman" w:hAnsi="Times New Roman" w:cs="Times New Roman"/>
          <w:color w:val="auto"/>
        </w:rPr>
        <w:t>Çalışma</w:t>
      </w:r>
      <w:r w:rsidR="005B331A" w:rsidRPr="007E0951">
        <w:rPr>
          <w:rFonts w:ascii="Times New Roman" w:hAnsi="Times New Roman" w:cs="Times New Roman"/>
          <w:color w:val="auto"/>
        </w:rPr>
        <w:t xml:space="preserve">da </w:t>
      </w:r>
      <w:r w:rsidRPr="007E0951">
        <w:rPr>
          <w:rFonts w:ascii="Times New Roman" w:hAnsi="Times New Roman" w:cs="Times New Roman"/>
          <w:color w:val="auto"/>
        </w:rPr>
        <w:t xml:space="preserve">dünya ekonomisinin belirleyici aktörleri olan Dünya Ticaret Örgütü, Amerika Birleşik Devletleri ve Avrupa Birliği ekonomik verileri ışığında incelenmekte ve küresel arenadaki belirleyici rolleri tanıtılmaktadır. </w:t>
      </w:r>
      <w:r w:rsidR="005B331A" w:rsidRPr="007E0951">
        <w:rPr>
          <w:rFonts w:ascii="Times New Roman" w:hAnsi="Times New Roman" w:cs="Times New Roman"/>
          <w:color w:val="auto"/>
        </w:rPr>
        <w:t xml:space="preserve">Çalışma, </w:t>
      </w:r>
      <w:r w:rsidRPr="007E0951">
        <w:rPr>
          <w:rFonts w:ascii="Times New Roman" w:hAnsi="Times New Roman" w:cs="Times New Roman"/>
          <w:color w:val="auto"/>
        </w:rPr>
        <w:t>Ticaretin Kolaylaştırılması Anlaşması</w:t>
      </w:r>
      <w:r w:rsidR="00E24ADA">
        <w:rPr>
          <w:rFonts w:ascii="Times New Roman" w:hAnsi="Times New Roman" w:cs="Times New Roman"/>
          <w:color w:val="auto"/>
        </w:rPr>
        <w:t>’</w:t>
      </w:r>
      <w:r w:rsidR="005B331A" w:rsidRPr="007E0951">
        <w:rPr>
          <w:rFonts w:ascii="Times New Roman" w:hAnsi="Times New Roman" w:cs="Times New Roman"/>
          <w:color w:val="auto"/>
        </w:rPr>
        <w:t xml:space="preserve">nı içeriği, maddeleri ve küresel ekonomiye olası etkileri ile tanıtırken </w:t>
      </w:r>
      <w:r w:rsidRPr="007E0951">
        <w:rPr>
          <w:rFonts w:ascii="Times New Roman" w:hAnsi="Times New Roman" w:cs="Times New Roman"/>
          <w:color w:val="auto"/>
        </w:rPr>
        <w:t>Anlaşmanın Türkiye için önemi</w:t>
      </w:r>
      <w:r w:rsidR="005B331A" w:rsidRPr="007E0951">
        <w:rPr>
          <w:rFonts w:ascii="Times New Roman" w:hAnsi="Times New Roman" w:cs="Times New Roman"/>
          <w:color w:val="auto"/>
        </w:rPr>
        <w:t xml:space="preserve">ni </w:t>
      </w:r>
      <w:r w:rsidRPr="007E0951">
        <w:rPr>
          <w:rFonts w:ascii="Times New Roman" w:hAnsi="Times New Roman" w:cs="Times New Roman"/>
          <w:color w:val="auto"/>
        </w:rPr>
        <w:t>ekonomik göstergeler</w:t>
      </w:r>
      <w:r w:rsidR="005B331A" w:rsidRPr="007E0951">
        <w:rPr>
          <w:rFonts w:ascii="Times New Roman" w:hAnsi="Times New Roman" w:cs="Times New Roman"/>
          <w:color w:val="auto"/>
        </w:rPr>
        <w:t xml:space="preserve"> çerçevesinde incelemektedir. </w:t>
      </w:r>
    </w:p>
    <w:p w:rsidR="00353FD0" w:rsidRPr="007E0951" w:rsidRDefault="00353FD0" w:rsidP="00017738">
      <w:pPr>
        <w:pStyle w:val="Default"/>
        <w:spacing w:line="276" w:lineRule="auto"/>
        <w:ind w:firstLine="708"/>
        <w:jc w:val="both"/>
        <w:rPr>
          <w:rFonts w:ascii="Times New Roman" w:hAnsi="Times New Roman" w:cs="Times New Roman"/>
        </w:rPr>
      </w:pPr>
    </w:p>
    <w:p w:rsidR="00353FD0" w:rsidRDefault="00353FD0" w:rsidP="00017738">
      <w:pPr>
        <w:pStyle w:val="Default"/>
        <w:spacing w:line="276" w:lineRule="auto"/>
        <w:ind w:firstLine="708"/>
        <w:jc w:val="both"/>
        <w:rPr>
          <w:rFonts w:ascii="Times New Roman" w:hAnsi="Times New Roman" w:cs="Times New Roman"/>
        </w:rPr>
      </w:pPr>
    </w:p>
    <w:p w:rsidR="00E24ADA" w:rsidRDefault="00E24ADA" w:rsidP="00017738">
      <w:pPr>
        <w:pStyle w:val="Default"/>
        <w:spacing w:line="276" w:lineRule="auto"/>
        <w:ind w:firstLine="708"/>
        <w:jc w:val="both"/>
        <w:rPr>
          <w:rFonts w:ascii="Times New Roman" w:hAnsi="Times New Roman" w:cs="Times New Roman"/>
        </w:rPr>
      </w:pPr>
    </w:p>
    <w:p w:rsidR="00E24ADA" w:rsidRPr="007E0951" w:rsidRDefault="00E24ADA" w:rsidP="00017738">
      <w:pPr>
        <w:pStyle w:val="Default"/>
        <w:spacing w:line="276" w:lineRule="auto"/>
        <w:ind w:firstLine="708"/>
        <w:jc w:val="both"/>
        <w:rPr>
          <w:rFonts w:ascii="Times New Roman" w:hAnsi="Times New Roman" w:cs="Times New Roman"/>
        </w:rPr>
      </w:pPr>
    </w:p>
    <w:p w:rsidR="00FF7D12" w:rsidRPr="00E24ADA" w:rsidRDefault="00E24ADA" w:rsidP="00E24ADA">
      <w:pPr>
        <w:spacing w:before="120" w:line="240" w:lineRule="auto"/>
        <w:rPr>
          <w:rFonts w:ascii="Times New Roman" w:hAnsi="Times New Roman" w:cs="Times New Roman"/>
          <w:b/>
          <w:sz w:val="24"/>
          <w:szCs w:val="24"/>
        </w:rPr>
      </w:pPr>
      <w:r>
        <w:rPr>
          <w:rFonts w:ascii="Times New Roman" w:hAnsi="Times New Roman" w:cs="Times New Roman"/>
          <w:b/>
          <w:sz w:val="24"/>
          <w:szCs w:val="24"/>
        </w:rPr>
        <w:t>2.</w:t>
      </w:r>
      <w:r w:rsidR="00E939D3" w:rsidRPr="00E24ADA">
        <w:rPr>
          <w:rFonts w:ascii="Times New Roman" w:hAnsi="Times New Roman" w:cs="Times New Roman"/>
          <w:b/>
          <w:sz w:val="24"/>
          <w:szCs w:val="24"/>
        </w:rPr>
        <w:t>KÜRESEL TİCARETİN BELİRLEYİCİ AKTÖRLERİ</w:t>
      </w:r>
    </w:p>
    <w:p w:rsidR="00E939D3" w:rsidRPr="00E24ADA" w:rsidRDefault="00E24ADA" w:rsidP="00E24ADA">
      <w:pPr>
        <w:spacing w:before="120" w:line="240" w:lineRule="auto"/>
        <w:rPr>
          <w:rFonts w:ascii="Times New Roman" w:hAnsi="Times New Roman" w:cs="Times New Roman"/>
          <w:b/>
          <w:sz w:val="24"/>
          <w:szCs w:val="24"/>
        </w:rPr>
      </w:pPr>
      <w:r>
        <w:rPr>
          <w:rFonts w:ascii="Times New Roman" w:hAnsi="Times New Roman" w:cs="Times New Roman"/>
          <w:b/>
          <w:sz w:val="24"/>
          <w:szCs w:val="24"/>
        </w:rPr>
        <w:t>2.1.</w:t>
      </w:r>
      <w:r w:rsidR="002261DA">
        <w:rPr>
          <w:rFonts w:ascii="Times New Roman" w:hAnsi="Times New Roman" w:cs="Times New Roman"/>
          <w:b/>
          <w:sz w:val="24"/>
          <w:szCs w:val="24"/>
        </w:rPr>
        <w:t xml:space="preserve"> </w:t>
      </w:r>
      <w:r w:rsidR="00B040BD" w:rsidRPr="00E24ADA">
        <w:rPr>
          <w:rFonts w:ascii="Times New Roman" w:hAnsi="Times New Roman" w:cs="Times New Roman"/>
          <w:b/>
          <w:sz w:val="24"/>
          <w:szCs w:val="24"/>
        </w:rPr>
        <w:t xml:space="preserve">Dünya Ticaret Örgütü </w:t>
      </w:r>
    </w:p>
    <w:p w:rsidR="00E939D3" w:rsidRPr="007E0951" w:rsidRDefault="00277262" w:rsidP="005105E3">
      <w:pPr>
        <w:jc w:val="both"/>
        <w:rPr>
          <w:rFonts w:ascii="Times New Roman" w:hAnsi="Times New Roman" w:cs="Times New Roman"/>
          <w:sz w:val="24"/>
          <w:szCs w:val="24"/>
        </w:rPr>
      </w:pPr>
      <w:r w:rsidRPr="007E0951">
        <w:rPr>
          <w:rFonts w:ascii="Times New Roman" w:hAnsi="Times New Roman" w:cs="Times New Roman"/>
          <w:sz w:val="24"/>
          <w:szCs w:val="24"/>
        </w:rPr>
        <w:t>Dünya Ticaret Örgütü (DTÖ), çok taraflı ticaret sisteminin yasal ve kurumsal organıdır. DTÖ, hükümetlerin iç ticaret yasalarını ve düzenlemelerini nasıl yapacakları hususunda yasal bir çerçeve ortaya koymaktadır. Toplu görüşmeler ve müzakereler yoluyla küresel ticareti düzenleyen DTÖ</w:t>
      </w:r>
      <w:r w:rsidR="00776F41" w:rsidRPr="007E0951">
        <w:rPr>
          <w:rFonts w:ascii="Times New Roman" w:hAnsi="Times New Roman" w:cs="Times New Roman"/>
          <w:sz w:val="24"/>
          <w:szCs w:val="24"/>
        </w:rPr>
        <w:t>’nün temeli; 1947-1948 yıllarında uluslararası ticaretin serbestleştirilmesi amacıyla imzalanan Gümrük Tarifeleri ve Ticaret Genel Anlaşması</w:t>
      </w:r>
      <w:r w:rsidR="002261DA">
        <w:rPr>
          <w:rFonts w:ascii="Times New Roman" w:hAnsi="Times New Roman" w:cs="Times New Roman"/>
          <w:sz w:val="24"/>
          <w:szCs w:val="24"/>
        </w:rPr>
        <w:t>’</w:t>
      </w:r>
      <w:r w:rsidR="00776F41" w:rsidRPr="007E0951">
        <w:rPr>
          <w:rFonts w:ascii="Times New Roman" w:hAnsi="Times New Roman" w:cs="Times New Roman"/>
          <w:sz w:val="24"/>
          <w:szCs w:val="24"/>
        </w:rPr>
        <w:t>na (GATT) dayanmaktadır.</w:t>
      </w:r>
    </w:p>
    <w:p w:rsidR="00767B76" w:rsidRPr="007E0951" w:rsidRDefault="00776F41" w:rsidP="005105E3">
      <w:pPr>
        <w:jc w:val="both"/>
        <w:rPr>
          <w:rFonts w:ascii="Times New Roman" w:hAnsi="Times New Roman" w:cs="Times New Roman"/>
          <w:sz w:val="24"/>
          <w:szCs w:val="24"/>
        </w:rPr>
      </w:pPr>
      <w:r w:rsidRPr="007E0951">
        <w:rPr>
          <w:rFonts w:ascii="Times New Roman" w:hAnsi="Times New Roman" w:cs="Times New Roman"/>
          <w:sz w:val="24"/>
          <w:szCs w:val="24"/>
        </w:rPr>
        <w:t xml:space="preserve">Mal ticaretine ilişkin çok taraflı kuralları belirleyen GATT’ın temel amacı, üye devletlerin birbirleriyle adil ve tam rekabet koşulları altında ticaret yapabilecekleri serbest ve açık bir ticaret sistemi oluşturmaktır. </w:t>
      </w:r>
      <w:r w:rsidR="00655D22" w:rsidRPr="007E0951">
        <w:rPr>
          <w:rFonts w:ascii="Times New Roman" w:hAnsi="Times New Roman" w:cs="Times New Roman"/>
          <w:sz w:val="24"/>
          <w:szCs w:val="24"/>
        </w:rPr>
        <w:t xml:space="preserve">Anlaşma; </w:t>
      </w:r>
      <w:r w:rsidRPr="007E0951">
        <w:rPr>
          <w:rFonts w:ascii="Times New Roman" w:hAnsi="Times New Roman" w:cs="Times New Roman"/>
          <w:sz w:val="24"/>
          <w:szCs w:val="24"/>
        </w:rPr>
        <w:t>gümrük vergilerinin indirilerek konsolide edilmesi, en çok kayrılan ülke, uygulamada şeffaflığın sağlanması ve ulusal düzeyde ayırımcılık yapma yasağı getirilmesi</w:t>
      </w:r>
      <w:r w:rsidR="00767B76" w:rsidRPr="007E0951">
        <w:rPr>
          <w:rFonts w:ascii="Times New Roman" w:hAnsi="Times New Roman" w:cs="Times New Roman"/>
          <w:sz w:val="24"/>
          <w:szCs w:val="24"/>
        </w:rPr>
        <w:t xml:space="preserve"> ilkelerini ortaya koymaktadır.</w:t>
      </w:r>
    </w:p>
    <w:p w:rsidR="00EE5041" w:rsidRPr="007E0951" w:rsidRDefault="00776F41" w:rsidP="00AB23B4">
      <w:pPr>
        <w:jc w:val="both"/>
        <w:rPr>
          <w:rFonts w:ascii="Times New Roman" w:hAnsi="Times New Roman" w:cs="Times New Roman"/>
          <w:sz w:val="24"/>
          <w:szCs w:val="24"/>
        </w:rPr>
      </w:pPr>
      <w:r w:rsidRPr="007E0951">
        <w:rPr>
          <w:rFonts w:ascii="Times New Roman" w:hAnsi="Times New Roman" w:cs="Times New Roman"/>
          <w:sz w:val="24"/>
          <w:szCs w:val="24"/>
        </w:rPr>
        <w:t>Geçici statü ile faaliyete geçen</w:t>
      </w:r>
      <w:r w:rsidR="003410DB" w:rsidRPr="007E0951">
        <w:rPr>
          <w:rFonts w:ascii="Times New Roman" w:hAnsi="Times New Roman" w:cs="Times New Roman"/>
          <w:sz w:val="24"/>
          <w:szCs w:val="24"/>
        </w:rPr>
        <w:t xml:space="preserve"> ve </w:t>
      </w:r>
      <w:r w:rsidRPr="007E0951">
        <w:rPr>
          <w:rFonts w:ascii="Times New Roman" w:hAnsi="Times New Roman" w:cs="Times New Roman"/>
          <w:sz w:val="24"/>
          <w:szCs w:val="24"/>
        </w:rPr>
        <w:t>yaptırım gücü zayıf olan GATT</w:t>
      </w:r>
      <w:r w:rsidR="00590456" w:rsidRPr="007E0951">
        <w:rPr>
          <w:rFonts w:ascii="Times New Roman" w:hAnsi="Times New Roman" w:cs="Times New Roman"/>
          <w:sz w:val="24"/>
          <w:szCs w:val="24"/>
        </w:rPr>
        <w:t xml:space="preserve"> bu zayıflıklarına rağmen d</w:t>
      </w:r>
      <w:r w:rsidRPr="007E0951">
        <w:rPr>
          <w:rFonts w:ascii="Times New Roman" w:hAnsi="Times New Roman" w:cs="Times New Roman"/>
          <w:sz w:val="24"/>
          <w:szCs w:val="24"/>
        </w:rPr>
        <w:t>ış ticaretin serbestleşmesi ve koruma oranlarının düş</w:t>
      </w:r>
      <w:r w:rsidR="00590456" w:rsidRPr="007E0951">
        <w:rPr>
          <w:rFonts w:ascii="Times New Roman" w:hAnsi="Times New Roman" w:cs="Times New Roman"/>
          <w:sz w:val="24"/>
          <w:szCs w:val="24"/>
        </w:rPr>
        <w:t xml:space="preserve">ürülmesini sağlamıştır. </w:t>
      </w:r>
      <w:r w:rsidRPr="007E0951">
        <w:rPr>
          <w:rFonts w:ascii="Times New Roman" w:hAnsi="Times New Roman" w:cs="Times New Roman"/>
          <w:sz w:val="24"/>
          <w:szCs w:val="24"/>
        </w:rPr>
        <w:t xml:space="preserve">1947-1993 yılları arasında </w:t>
      </w:r>
      <w:r w:rsidR="00590456" w:rsidRPr="007E0951">
        <w:rPr>
          <w:rFonts w:ascii="Times New Roman" w:hAnsi="Times New Roman" w:cs="Times New Roman"/>
          <w:sz w:val="24"/>
          <w:szCs w:val="24"/>
        </w:rPr>
        <w:t xml:space="preserve">GATT kapsamında </w:t>
      </w:r>
      <w:r w:rsidRPr="007E0951">
        <w:rPr>
          <w:rFonts w:ascii="Times New Roman" w:hAnsi="Times New Roman" w:cs="Times New Roman"/>
          <w:sz w:val="24"/>
          <w:szCs w:val="24"/>
        </w:rPr>
        <w:t xml:space="preserve">sekiz çok taraflı ticaret müzakeresi yapılmıştır. </w:t>
      </w:r>
      <w:r w:rsidR="00590456" w:rsidRPr="007E0951">
        <w:rPr>
          <w:rFonts w:ascii="Times New Roman" w:hAnsi="Times New Roman" w:cs="Times New Roman"/>
          <w:sz w:val="24"/>
          <w:szCs w:val="24"/>
        </w:rPr>
        <w:t xml:space="preserve">Bu müzakerelerin sonuncusu </w:t>
      </w:r>
      <w:r w:rsidRPr="007E0951">
        <w:rPr>
          <w:rFonts w:ascii="Times New Roman" w:hAnsi="Times New Roman" w:cs="Times New Roman"/>
          <w:sz w:val="24"/>
          <w:szCs w:val="24"/>
        </w:rPr>
        <w:t>olan Uruguay Turu 1993</w:t>
      </w:r>
      <w:r w:rsidR="00590456" w:rsidRPr="007E0951">
        <w:rPr>
          <w:rFonts w:ascii="Times New Roman" w:hAnsi="Times New Roman" w:cs="Times New Roman"/>
          <w:sz w:val="24"/>
          <w:szCs w:val="24"/>
        </w:rPr>
        <w:t xml:space="preserve"> yılında </w:t>
      </w:r>
      <w:r w:rsidRPr="007E0951">
        <w:rPr>
          <w:rFonts w:ascii="Times New Roman" w:hAnsi="Times New Roman" w:cs="Times New Roman"/>
          <w:sz w:val="24"/>
          <w:szCs w:val="24"/>
        </w:rPr>
        <w:t xml:space="preserve">tamamlanmış ve </w:t>
      </w:r>
      <w:r w:rsidR="00590456" w:rsidRPr="007E0951">
        <w:rPr>
          <w:rFonts w:ascii="Times New Roman" w:hAnsi="Times New Roman" w:cs="Times New Roman"/>
          <w:sz w:val="24"/>
          <w:szCs w:val="24"/>
        </w:rPr>
        <w:t>DTÖ’nün kuruluşu bu turda gerçekleşmiştir. F</w:t>
      </w:r>
      <w:r w:rsidRPr="007E0951">
        <w:rPr>
          <w:rFonts w:ascii="Times New Roman" w:hAnsi="Times New Roman" w:cs="Times New Roman"/>
          <w:sz w:val="24"/>
          <w:szCs w:val="24"/>
        </w:rPr>
        <w:t xml:space="preserve">ikri haklar ve hizmet ticareti gibi konuların anlaşmalar kapsamına </w:t>
      </w:r>
      <w:r w:rsidR="00590456" w:rsidRPr="007E0951">
        <w:rPr>
          <w:rFonts w:ascii="Times New Roman" w:hAnsi="Times New Roman" w:cs="Times New Roman"/>
          <w:sz w:val="24"/>
          <w:szCs w:val="24"/>
        </w:rPr>
        <w:t xml:space="preserve">alındığı </w:t>
      </w:r>
      <w:r w:rsidRPr="007E0951">
        <w:rPr>
          <w:rFonts w:ascii="Times New Roman" w:hAnsi="Times New Roman" w:cs="Times New Roman"/>
          <w:sz w:val="24"/>
          <w:szCs w:val="24"/>
        </w:rPr>
        <w:t>Uruguay Müzakereleri sonrasında varılan anlaşma sonucu kurulan ve 01.01.1995’te yürürlüğe giren DTÖ, hukuki zemine oturmuş ve yaptırım gücü artmış olarak, aynı zamanda sanayi ürünleri ticaretine ilaveten tarım, tekstil ve hizmet ürünleri ticareti ile birlikte fikri mülkiyet haklarını da bünyesine katarak GATT’ın yerine geçmiştir</w:t>
      </w:r>
      <w:r w:rsidR="00EE5041" w:rsidRPr="007E0951">
        <w:rPr>
          <w:rFonts w:ascii="Times New Roman" w:hAnsi="Times New Roman" w:cs="Times New Roman"/>
          <w:sz w:val="24"/>
          <w:szCs w:val="24"/>
        </w:rPr>
        <w:t xml:space="preserve"> (T.</w:t>
      </w:r>
      <w:r w:rsidR="002261DA">
        <w:rPr>
          <w:rFonts w:ascii="Times New Roman" w:hAnsi="Times New Roman" w:cs="Times New Roman"/>
          <w:sz w:val="24"/>
          <w:szCs w:val="24"/>
        </w:rPr>
        <w:t xml:space="preserve"> </w:t>
      </w:r>
      <w:r w:rsidR="00EE5041" w:rsidRPr="007E0951">
        <w:rPr>
          <w:rFonts w:ascii="Times New Roman" w:hAnsi="Times New Roman" w:cs="Times New Roman"/>
          <w:sz w:val="24"/>
          <w:szCs w:val="24"/>
        </w:rPr>
        <w:t>C. Gümrük ve Ticaret Bakanlığı, 2017</w:t>
      </w:r>
      <w:r w:rsidR="002C310C" w:rsidRPr="007E0951">
        <w:rPr>
          <w:rFonts w:ascii="Times New Roman" w:hAnsi="Times New Roman" w:cs="Times New Roman"/>
          <w:sz w:val="24"/>
          <w:szCs w:val="24"/>
        </w:rPr>
        <w:t>a</w:t>
      </w:r>
      <w:r w:rsidR="00EE5041" w:rsidRPr="007E0951">
        <w:rPr>
          <w:rFonts w:ascii="Times New Roman" w:hAnsi="Times New Roman" w:cs="Times New Roman"/>
          <w:sz w:val="24"/>
          <w:szCs w:val="24"/>
        </w:rPr>
        <w:t>).</w:t>
      </w:r>
    </w:p>
    <w:p w:rsidR="00104CDE" w:rsidRPr="007E0951" w:rsidRDefault="00590456" w:rsidP="002261DA">
      <w:pPr>
        <w:jc w:val="both"/>
        <w:rPr>
          <w:rFonts w:ascii="Times New Roman" w:hAnsi="Times New Roman" w:cs="Times New Roman"/>
          <w:sz w:val="24"/>
          <w:szCs w:val="24"/>
        </w:rPr>
      </w:pPr>
      <w:r w:rsidRPr="007E0951">
        <w:rPr>
          <w:rFonts w:ascii="Times New Roman" w:hAnsi="Times New Roman" w:cs="Times New Roman"/>
          <w:sz w:val="24"/>
          <w:szCs w:val="24"/>
        </w:rPr>
        <w:t>A</w:t>
      </w:r>
      <w:r w:rsidR="00776F41" w:rsidRPr="007E0951">
        <w:rPr>
          <w:rFonts w:ascii="Times New Roman" w:hAnsi="Times New Roman" w:cs="Times New Roman"/>
          <w:sz w:val="24"/>
          <w:szCs w:val="24"/>
        </w:rPr>
        <w:t>nlaşmazlıkları çözme gibi güçlü yetkilerle kurul</w:t>
      </w:r>
      <w:r w:rsidRPr="007E0951">
        <w:rPr>
          <w:rFonts w:ascii="Times New Roman" w:hAnsi="Times New Roman" w:cs="Times New Roman"/>
          <w:sz w:val="24"/>
          <w:szCs w:val="24"/>
        </w:rPr>
        <w:t xml:space="preserve">an </w:t>
      </w:r>
      <w:r w:rsidR="004A6325" w:rsidRPr="007E0951">
        <w:rPr>
          <w:rFonts w:ascii="Times New Roman" w:hAnsi="Times New Roman" w:cs="Times New Roman"/>
          <w:sz w:val="24"/>
          <w:szCs w:val="24"/>
        </w:rPr>
        <w:t xml:space="preserve">Dünya Ticaret Örgütü, ticaretin serbestleştirilmesi, tarife dışı engellerin kaldırılması, tarifelerin düşürülmesi, çok taraflı ticaret sisteminin geliştirilmesi ve gelişmekte olan ülkelerin küresel ticarete uyumunun kolaylaştırılması gibi ekonomik amaçlar gütmektedir. DTÖ’nün ekonomik amaçları dışında küresel refahın artırılması gibi sosyal amaçlar için de çalışmaları bulunmaktadır. DTÖ’nün sosyal amaçları; sağlık, çevre, işçi hakları, rekabet politikaları, fikri mülkiyet hakları, tam istidam sağlanması, yoksulluğun azaltılması ve yaşam kalitesinin artırılması gibi alanlarda yoğunlaşmaktadır. </w:t>
      </w:r>
    </w:p>
    <w:p w:rsidR="001706AB" w:rsidRPr="007E0951" w:rsidRDefault="001706AB" w:rsidP="00017738">
      <w:pPr>
        <w:ind w:firstLine="708"/>
        <w:jc w:val="both"/>
        <w:rPr>
          <w:rFonts w:ascii="Times New Roman" w:hAnsi="Times New Roman" w:cs="Times New Roman"/>
          <w:sz w:val="24"/>
          <w:szCs w:val="24"/>
        </w:rPr>
      </w:pPr>
      <w:r w:rsidRPr="007E0951">
        <w:rPr>
          <w:rFonts w:ascii="Times New Roman" w:hAnsi="Times New Roman" w:cs="Times New Roman"/>
          <w:sz w:val="24"/>
          <w:szCs w:val="24"/>
        </w:rPr>
        <w:t>DTÖ’nün temel ilke ve prensipleri (Algan, 2105: 30-31);</w:t>
      </w:r>
    </w:p>
    <w:p w:rsidR="001706AB" w:rsidRPr="006D657E" w:rsidRDefault="001706AB" w:rsidP="006D657E">
      <w:pPr>
        <w:pStyle w:val="ListeParagraf"/>
        <w:numPr>
          <w:ilvl w:val="0"/>
          <w:numId w:val="24"/>
        </w:numPr>
        <w:jc w:val="both"/>
        <w:rPr>
          <w:rFonts w:ascii="Times New Roman" w:hAnsi="Times New Roman" w:cs="Times New Roman"/>
          <w:sz w:val="24"/>
          <w:szCs w:val="24"/>
        </w:rPr>
      </w:pPr>
      <w:r w:rsidRPr="006D657E">
        <w:rPr>
          <w:rFonts w:ascii="Times New Roman" w:hAnsi="Times New Roman" w:cs="Times New Roman"/>
          <w:sz w:val="24"/>
          <w:szCs w:val="24"/>
        </w:rPr>
        <w:t>En Çok Kayrılan Ülke Kuralı,</w:t>
      </w:r>
    </w:p>
    <w:p w:rsidR="001706AB" w:rsidRPr="006D657E" w:rsidRDefault="001706AB" w:rsidP="006D657E">
      <w:pPr>
        <w:pStyle w:val="ListeParagraf"/>
        <w:numPr>
          <w:ilvl w:val="0"/>
          <w:numId w:val="24"/>
        </w:numPr>
        <w:jc w:val="both"/>
        <w:rPr>
          <w:rFonts w:ascii="Times New Roman" w:hAnsi="Times New Roman" w:cs="Times New Roman"/>
          <w:sz w:val="24"/>
          <w:szCs w:val="24"/>
        </w:rPr>
      </w:pPr>
      <w:r w:rsidRPr="006D657E">
        <w:rPr>
          <w:rFonts w:ascii="Times New Roman" w:hAnsi="Times New Roman" w:cs="Times New Roman"/>
          <w:sz w:val="24"/>
          <w:szCs w:val="24"/>
        </w:rPr>
        <w:t>Ulusal Muamele Kuralı,</w:t>
      </w:r>
    </w:p>
    <w:p w:rsidR="001706AB" w:rsidRPr="006D657E" w:rsidRDefault="001706AB" w:rsidP="006D657E">
      <w:pPr>
        <w:pStyle w:val="ListeParagraf"/>
        <w:numPr>
          <w:ilvl w:val="0"/>
          <w:numId w:val="24"/>
        </w:numPr>
        <w:jc w:val="both"/>
        <w:rPr>
          <w:rFonts w:ascii="Times New Roman" w:hAnsi="Times New Roman" w:cs="Times New Roman"/>
          <w:sz w:val="24"/>
          <w:szCs w:val="24"/>
        </w:rPr>
      </w:pPr>
      <w:r w:rsidRPr="006D657E">
        <w:rPr>
          <w:rFonts w:ascii="Times New Roman" w:hAnsi="Times New Roman" w:cs="Times New Roman"/>
          <w:sz w:val="24"/>
          <w:szCs w:val="24"/>
        </w:rPr>
        <w:t>Gümrük Vergilerinin İndirilerek Konsolide Edilmesi,</w:t>
      </w:r>
    </w:p>
    <w:p w:rsidR="001706AB" w:rsidRPr="006D657E" w:rsidRDefault="002261DA" w:rsidP="006D657E">
      <w:pPr>
        <w:pStyle w:val="ListeParagraf"/>
        <w:numPr>
          <w:ilvl w:val="0"/>
          <w:numId w:val="24"/>
        </w:numPr>
        <w:jc w:val="both"/>
        <w:rPr>
          <w:rFonts w:ascii="Times New Roman" w:hAnsi="Times New Roman" w:cs="Times New Roman"/>
          <w:sz w:val="24"/>
          <w:szCs w:val="24"/>
        </w:rPr>
      </w:pPr>
      <w:r w:rsidRPr="006D657E">
        <w:rPr>
          <w:rFonts w:ascii="Times New Roman" w:hAnsi="Times New Roman" w:cs="Times New Roman"/>
          <w:sz w:val="24"/>
          <w:szCs w:val="24"/>
        </w:rPr>
        <w:t>Tarifeler Yoluyla Koruma S</w:t>
      </w:r>
      <w:r w:rsidR="001706AB" w:rsidRPr="006D657E">
        <w:rPr>
          <w:rFonts w:ascii="Times New Roman" w:hAnsi="Times New Roman" w:cs="Times New Roman"/>
          <w:sz w:val="24"/>
          <w:szCs w:val="24"/>
        </w:rPr>
        <w:t xml:space="preserve">ağlanmasıdır. </w:t>
      </w:r>
    </w:p>
    <w:p w:rsidR="004F17D8" w:rsidRPr="007E0951" w:rsidRDefault="00BE6381" w:rsidP="006D657E">
      <w:pPr>
        <w:jc w:val="both"/>
        <w:rPr>
          <w:rFonts w:ascii="Times New Roman" w:hAnsi="Times New Roman" w:cs="Times New Roman"/>
          <w:sz w:val="24"/>
          <w:szCs w:val="24"/>
        </w:rPr>
      </w:pPr>
      <w:r w:rsidRPr="007E0951">
        <w:rPr>
          <w:rFonts w:ascii="Times New Roman" w:hAnsi="Times New Roman" w:cs="Times New Roman"/>
          <w:sz w:val="24"/>
          <w:szCs w:val="24"/>
        </w:rPr>
        <w:lastRenderedPageBreak/>
        <w:t xml:space="preserve">En Çok Kayrılan Ülke Kuralı; </w:t>
      </w:r>
      <w:r w:rsidR="00AF4C43">
        <w:rPr>
          <w:rFonts w:ascii="Times New Roman" w:hAnsi="Times New Roman" w:cs="Times New Roman"/>
          <w:sz w:val="24"/>
          <w:szCs w:val="24"/>
        </w:rPr>
        <w:t>üye ülkeler</w:t>
      </w:r>
      <w:r w:rsidRPr="007E0951">
        <w:rPr>
          <w:rFonts w:ascii="Times New Roman" w:hAnsi="Times New Roman" w:cs="Times New Roman"/>
          <w:sz w:val="24"/>
          <w:szCs w:val="24"/>
        </w:rPr>
        <w:t xml:space="preserve">in ticari ortakları arasında ayrım yapmamasını zorunlu kılmaktadır. Ülkeler herhangi bir ülkeye uygulamakta oldukları uygun bir koşulu üye olan diğer tüm ülkelere de uygulamak zorundadır. Ulusal Muamele Kuralı, </w:t>
      </w:r>
      <w:r w:rsidR="00FF1990">
        <w:rPr>
          <w:rFonts w:ascii="Times New Roman" w:hAnsi="Times New Roman" w:cs="Times New Roman"/>
          <w:sz w:val="24"/>
          <w:szCs w:val="24"/>
        </w:rPr>
        <w:t>ü</w:t>
      </w:r>
      <w:r w:rsidR="00AF4C43">
        <w:rPr>
          <w:rFonts w:ascii="Times New Roman" w:hAnsi="Times New Roman" w:cs="Times New Roman"/>
          <w:sz w:val="24"/>
          <w:szCs w:val="24"/>
        </w:rPr>
        <w:t>ye ülkeler</w:t>
      </w:r>
      <w:r w:rsidRPr="007E0951">
        <w:rPr>
          <w:rFonts w:ascii="Times New Roman" w:hAnsi="Times New Roman" w:cs="Times New Roman"/>
          <w:sz w:val="24"/>
          <w:szCs w:val="24"/>
        </w:rPr>
        <w:t xml:space="preserve">de ithal ve yerli mallar arasında ayrım yapılmamasını ifade eder. </w:t>
      </w:r>
      <w:r w:rsidR="006933E4" w:rsidRPr="007E0951">
        <w:rPr>
          <w:rFonts w:ascii="Times New Roman" w:hAnsi="Times New Roman" w:cs="Times New Roman"/>
          <w:sz w:val="24"/>
          <w:szCs w:val="24"/>
        </w:rPr>
        <w:t xml:space="preserve">Bu kurala göre ülkeler, pazarda bulunan mal ve hizmetlere ithal veya yerli olmalarına göre farklı düzenlemeler yapamaz ve farklı uygulamalarda bulunamaz. </w:t>
      </w:r>
      <w:r w:rsidR="00347BA8" w:rsidRPr="007E0951">
        <w:rPr>
          <w:rFonts w:ascii="Times New Roman" w:hAnsi="Times New Roman" w:cs="Times New Roman"/>
          <w:sz w:val="24"/>
          <w:szCs w:val="24"/>
        </w:rPr>
        <w:t xml:space="preserve">Gümrük Vergilerinin İndirilerek Konsolide Edilmesi, uluslararası ticaret müzakerelerin ilk yıllarda en çok yoğunlaştığı konular arasındadır. </w:t>
      </w:r>
      <w:r w:rsidR="00FC6B5B" w:rsidRPr="007E0951">
        <w:rPr>
          <w:rFonts w:ascii="Times New Roman" w:hAnsi="Times New Roman" w:cs="Times New Roman"/>
          <w:sz w:val="24"/>
          <w:szCs w:val="24"/>
        </w:rPr>
        <w:t xml:space="preserve">Bu ilke gereğince </w:t>
      </w:r>
      <w:r w:rsidR="001C63F9">
        <w:rPr>
          <w:rFonts w:ascii="Times New Roman" w:hAnsi="Times New Roman" w:cs="Times New Roman"/>
          <w:sz w:val="24"/>
          <w:szCs w:val="24"/>
        </w:rPr>
        <w:t>ü</w:t>
      </w:r>
      <w:r w:rsidR="00AF4C43">
        <w:rPr>
          <w:rFonts w:ascii="Times New Roman" w:hAnsi="Times New Roman" w:cs="Times New Roman"/>
          <w:sz w:val="24"/>
          <w:szCs w:val="24"/>
        </w:rPr>
        <w:t>ye ülkeler</w:t>
      </w:r>
      <w:r w:rsidR="00FC6B5B" w:rsidRPr="007E0951">
        <w:rPr>
          <w:rFonts w:ascii="Times New Roman" w:hAnsi="Times New Roman" w:cs="Times New Roman"/>
          <w:sz w:val="24"/>
          <w:szCs w:val="24"/>
        </w:rPr>
        <w:t xml:space="preserve">in gümrük vergilerini belirleyerek DTÖ ve </w:t>
      </w:r>
      <w:r w:rsidR="001C63F9">
        <w:rPr>
          <w:rFonts w:ascii="Times New Roman" w:hAnsi="Times New Roman" w:cs="Times New Roman"/>
          <w:sz w:val="24"/>
          <w:szCs w:val="24"/>
        </w:rPr>
        <w:t>ü</w:t>
      </w:r>
      <w:r w:rsidR="00AF4C43">
        <w:rPr>
          <w:rFonts w:ascii="Times New Roman" w:hAnsi="Times New Roman" w:cs="Times New Roman"/>
          <w:sz w:val="24"/>
          <w:szCs w:val="24"/>
        </w:rPr>
        <w:t>ye ülkeler</w:t>
      </w:r>
      <w:r w:rsidR="00FC6B5B" w:rsidRPr="007E0951">
        <w:rPr>
          <w:rFonts w:ascii="Times New Roman" w:hAnsi="Times New Roman" w:cs="Times New Roman"/>
          <w:sz w:val="24"/>
          <w:szCs w:val="24"/>
        </w:rPr>
        <w:t xml:space="preserve">in bilgisine sunmaları beklenmektedir. Böylece tüm </w:t>
      </w:r>
      <w:r w:rsidR="006D657E">
        <w:rPr>
          <w:rFonts w:ascii="Times New Roman" w:hAnsi="Times New Roman" w:cs="Times New Roman"/>
          <w:sz w:val="24"/>
          <w:szCs w:val="24"/>
        </w:rPr>
        <w:t>ü</w:t>
      </w:r>
      <w:r w:rsidR="00AF4C43">
        <w:rPr>
          <w:rFonts w:ascii="Times New Roman" w:hAnsi="Times New Roman" w:cs="Times New Roman"/>
          <w:sz w:val="24"/>
          <w:szCs w:val="24"/>
        </w:rPr>
        <w:t>ye ülkeler</w:t>
      </w:r>
      <w:r w:rsidR="00FC6B5B" w:rsidRPr="007E0951">
        <w:rPr>
          <w:rFonts w:ascii="Times New Roman" w:hAnsi="Times New Roman" w:cs="Times New Roman"/>
          <w:sz w:val="24"/>
          <w:szCs w:val="24"/>
        </w:rPr>
        <w:t xml:space="preserve"> dünyada uygulanmakta olan gümrük vergileri hakkında bilgi sahibi olmaktadır. Bu vergilerin azami düzeyde tutularak </w:t>
      </w:r>
      <w:r w:rsidR="004F17D8" w:rsidRPr="007E0951">
        <w:rPr>
          <w:rFonts w:ascii="Times New Roman" w:hAnsi="Times New Roman" w:cs="Times New Roman"/>
          <w:sz w:val="24"/>
          <w:szCs w:val="24"/>
        </w:rPr>
        <w:t>p</w:t>
      </w:r>
      <w:r w:rsidR="00FC6B5B" w:rsidRPr="007E0951">
        <w:rPr>
          <w:rFonts w:ascii="Times New Roman" w:hAnsi="Times New Roman" w:cs="Times New Roman"/>
          <w:sz w:val="24"/>
          <w:szCs w:val="24"/>
        </w:rPr>
        <w:t xml:space="preserve">azar açılımının sağlanması ve ticarette liberalizasyon sağlanması amaçlanmaktadır. </w:t>
      </w:r>
      <w:r w:rsidR="006D657E">
        <w:rPr>
          <w:rFonts w:ascii="Times New Roman" w:hAnsi="Times New Roman" w:cs="Times New Roman"/>
          <w:sz w:val="24"/>
          <w:szCs w:val="24"/>
        </w:rPr>
        <w:t>Tarifeler Yoluyla Koruma S</w:t>
      </w:r>
      <w:r w:rsidR="00347BA8" w:rsidRPr="007E0951">
        <w:rPr>
          <w:rFonts w:ascii="Times New Roman" w:hAnsi="Times New Roman" w:cs="Times New Roman"/>
          <w:sz w:val="24"/>
          <w:szCs w:val="24"/>
        </w:rPr>
        <w:t>ağlanması</w:t>
      </w:r>
      <w:r w:rsidR="00FC6B5B" w:rsidRPr="007E0951">
        <w:rPr>
          <w:rFonts w:ascii="Times New Roman" w:hAnsi="Times New Roman" w:cs="Times New Roman"/>
          <w:sz w:val="24"/>
          <w:szCs w:val="24"/>
        </w:rPr>
        <w:t xml:space="preserve">; ticarette şeffaflığın sağlanmasının etkin yolu olarak görülmektedir. Bu ilke tarife dışı engellerin </w:t>
      </w:r>
      <w:r w:rsidR="004F17D8" w:rsidRPr="007E0951">
        <w:rPr>
          <w:rFonts w:ascii="Times New Roman" w:hAnsi="Times New Roman" w:cs="Times New Roman"/>
          <w:sz w:val="24"/>
          <w:szCs w:val="24"/>
        </w:rPr>
        <w:t>kaldırılmasını ve dünya ticaretinin bağlı oranlara tabi kılınmasını ve böylece öngörülebilir bir pazar yapısı oluşturulmasını amaçlamaktadır.</w:t>
      </w:r>
    </w:p>
    <w:p w:rsidR="00590456" w:rsidRPr="007E0951" w:rsidRDefault="00201808" w:rsidP="001C63F9">
      <w:pPr>
        <w:jc w:val="both"/>
        <w:rPr>
          <w:rFonts w:ascii="Times New Roman" w:hAnsi="Times New Roman" w:cs="Times New Roman"/>
          <w:sz w:val="24"/>
          <w:szCs w:val="24"/>
        </w:rPr>
      </w:pPr>
      <w:r w:rsidRPr="007E0951">
        <w:rPr>
          <w:rFonts w:ascii="Times New Roman" w:hAnsi="Times New Roman" w:cs="Times New Roman"/>
          <w:sz w:val="24"/>
          <w:szCs w:val="24"/>
        </w:rPr>
        <w:t xml:space="preserve">Bu temel ilke ve prensipler ile faaliyette bulunan DTÖ’nün </w:t>
      </w:r>
      <w:r w:rsidR="00590456" w:rsidRPr="007E0951">
        <w:rPr>
          <w:rFonts w:ascii="Times New Roman" w:hAnsi="Times New Roman" w:cs="Times New Roman"/>
          <w:sz w:val="24"/>
          <w:szCs w:val="24"/>
        </w:rPr>
        <w:t>çalışma alanı ve amaçları</w:t>
      </w:r>
      <w:r w:rsidRPr="007E0951">
        <w:rPr>
          <w:rFonts w:ascii="Times New Roman" w:hAnsi="Times New Roman" w:cs="Times New Roman"/>
          <w:sz w:val="24"/>
          <w:szCs w:val="24"/>
        </w:rPr>
        <w:t xml:space="preserve"> (T.</w:t>
      </w:r>
      <w:r w:rsidR="001C63F9">
        <w:rPr>
          <w:rFonts w:ascii="Times New Roman" w:hAnsi="Times New Roman" w:cs="Times New Roman"/>
          <w:sz w:val="24"/>
          <w:szCs w:val="24"/>
        </w:rPr>
        <w:t xml:space="preserve"> </w:t>
      </w:r>
      <w:r w:rsidRPr="007E0951">
        <w:rPr>
          <w:rFonts w:ascii="Times New Roman" w:hAnsi="Times New Roman" w:cs="Times New Roman"/>
          <w:sz w:val="24"/>
          <w:szCs w:val="24"/>
        </w:rPr>
        <w:t>C. Gümrük ve Ticaret Bakanlığı, 2017</w:t>
      </w:r>
      <w:r w:rsidR="002C310C" w:rsidRPr="007E0951">
        <w:rPr>
          <w:rFonts w:ascii="Times New Roman" w:hAnsi="Times New Roman" w:cs="Times New Roman"/>
          <w:sz w:val="24"/>
          <w:szCs w:val="24"/>
        </w:rPr>
        <w:t>a</w:t>
      </w:r>
      <w:r w:rsidRPr="007E0951">
        <w:rPr>
          <w:rFonts w:ascii="Times New Roman" w:hAnsi="Times New Roman" w:cs="Times New Roman"/>
          <w:sz w:val="24"/>
          <w:szCs w:val="24"/>
        </w:rPr>
        <w:t>)</w:t>
      </w:r>
      <w:r w:rsidR="00590456" w:rsidRPr="007E0951">
        <w:rPr>
          <w:rFonts w:ascii="Times New Roman" w:hAnsi="Times New Roman" w:cs="Times New Roman"/>
          <w:sz w:val="24"/>
          <w:szCs w:val="24"/>
        </w:rPr>
        <w:t xml:space="preserve">; </w:t>
      </w:r>
    </w:p>
    <w:p w:rsidR="00590456" w:rsidRPr="007E0951" w:rsidRDefault="00590456" w:rsidP="00017738">
      <w:pPr>
        <w:pStyle w:val="ListeParagraf"/>
        <w:numPr>
          <w:ilvl w:val="0"/>
          <w:numId w:val="4"/>
        </w:numPr>
        <w:jc w:val="both"/>
        <w:rPr>
          <w:rFonts w:ascii="Times New Roman" w:hAnsi="Times New Roman" w:cs="Times New Roman"/>
          <w:sz w:val="24"/>
          <w:szCs w:val="24"/>
        </w:rPr>
      </w:pPr>
      <w:r w:rsidRPr="007E0951">
        <w:rPr>
          <w:rFonts w:ascii="Times New Roman" w:hAnsi="Times New Roman" w:cs="Times New Roman"/>
          <w:sz w:val="24"/>
          <w:szCs w:val="24"/>
        </w:rPr>
        <w:t>Üye devletlerin birbirleriyle adil ve tam rekabet koşulları altında ticaret yapabilecekleri serbest ve açık bir ticaret sistemi oluşturmak,</w:t>
      </w:r>
    </w:p>
    <w:p w:rsidR="00590456" w:rsidRPr="007E0951" w:rsidRDefault="00AF4C43" w:rsidP="00017738">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Üye ülkeler</w:t>
      </w:r>
      <w:r w:rsidR="00590456" w:rsidRPr="007E0951">
        <w:rPr>
          <w:rFonts w:ascii="Times New Roman" w:hAnsi="Times New Roman" w:cs="Times New Roman"/>
          <w:sz w:val="24"/>
          <w:szCs w:val="24"/>
        </w:rPr>
        <w:t>in ticaret ve ekonomi alanındaki ilişkilerini geliştirmek,</w:t>
      </w:r>
    </w:p>
    <w:p w:rsidR="00590456" w:rsidRPr="007E0951" w:rsidRDefault="00590456" w:rsidP="00017738">
      <w:pPr>
        <w:pStyle w:val="ListeParagraf"/>
        <w:numPr>
          <w:ilvl w:val="0"/>
          <w:numId w:val="4"/>
        </w:numPr>
        <w:jc w:val="both"/>
        <w:rPr>
          <w:rFonts w:ascii="Times New Roman" w:hAnsi="Times New Roman" w:cs="Times New Roman"/>
          <w:sz w:val="24"/>
          <w:szCs w:val="24"/>
        </w:rPr>
      </w:pPr>
      <w:r w:rsidRPr="007E0951">
        <w:rPr>
          <w:rFonts w:ascii="Times New Roman" w:hAnsi="Times New Roman" w:cs="Times New Roman"/>
          <w:sz w:val="24"/>
          <w:szCs w:val="24"/>
        </w:rPr>
        <w:t>Tam istihdamı gerçekleştirmek,</w:t>
      </w:r>
    </w:p>
    <w:p w:rsidR="00590456" w:rsidRPr="007E0951" w:rsidRDefault="00590456" w:rsidP="00017738">
      <w:pPr>
        <w:pStyle w:val="ListeParagraf"/>
        <w:numPr>
          <w:ilvl w:val="0"/>
          <w:numId w:val="4"/>
        </w:numPr>
        <w:jc w:val="both"/>
        <w:rPr>
          <w:rFonts w:ascii="Times New Roman" w:hAnsi="Times New Roman" w:cs="Times New Roman"/>
          <w:sz w:val="24"/>
          <w:szCs w:val="24"/>
        </w:rPr>
      </w:pPr>
      <w:r w:rsidRPr="007E0951">
        <w:rPr>
          <w:rFonts w:ascii="Times New Roman" w:hAnsi="Times New Roman" w:cs="Times New Roman"/>
          <w:sz w:val="24"/>
          <w:szCs w:val="24"/>
        </w:rPr>
        <w:t>Reel gelir ile gerçek talep hacmindeki istikrarlı artışı sağlamak,</w:t>
      </w:r>
    </w:p>
    <w:p w:rsidR="00590456" w:rsidRPr="007E0951" w:rsidRDefault="00590456" w:rsidP="00017738">
      <w:pPr>
        <w:pStyle w:val="ListeParagraf"/>
        <w:numPr>
          <w:ilvl w:val="0"/>
          <w:numId w:val="4"/>
        </w:numPr>
        <w:jc w:val="both"/>
        <w:rPr>
          <w:rFonts w:ascii="Times New Roman" w:hAnsi="Times New Roman" w:cs="Times New Roman"/>
          <w:sz w:val="24"/>
          <w:szCs w:val="24"/>
        </w:rPr>
      </w:pPr>
      <w:r w:rsidRPr="007E0951">
        <w:rPr>
          <w:rFonts w:ascii="Times New Roman" w:hAnsi="Times New Roman" w:cs="Times New Roman"/>
          <w:sz w:val="24"/>
          <w:szCs w:val="24"/>
        </w:rPr>
        <w:t>Mal ve hizmet üretim ve ticaretini geliştirmek,</w:t>
      </w:r>
    </w:p>
    <w:p w:rsidR="00590456" w:rsidRPr="007E0951" w:rsidRDefault="00590456" w:rsidP="00017738">
      <w:pPr>
        <w:pStyle w:val="ListeParagraf"/>
        <w:numPr>
          <w:ilvl w:val="0"/>
          <w:numId w:val="4"/>
        </w:numPr>
        <w:jc w:val="both"/>
        <w:rPr>
          <w:rFonts w:ascii="Times New Roman" w:hAnsi="Times New Roman" w:cs="Times New Roman"/>
          <w:sz w:val="24"/>
          <w:szCs w:val="24"/>
        </w:rPr>
      </w:pPr>
      <w:r w:rsidRPr="007E0951">
        <w:rPr>
          <w:rFonts w:ascii="Times New Roman" w:hAnsi="Times New Roman" w:cs="Times New Roman"/>
          <w:sz w:val="24"/>
          <w:szCs w:val="24"/>
        </w:rPr>
        <w:t>Dünya kaynaklarının sürdürülebilir kalkınma hedefine en uygun bir şekilde kullanımına olanak vermek,</w:t>
      </w:r>
    </w:p>
    <w:p w:rsidR="00590456" w:rsidRPr="007E0951" w:rsidRDefault="00590456" w:rsidP="00017738">
      <w:pPr>
        <w:pStyle w:val="ListeParagraf"/>
        <w:numPr>
          <w:ilvl w:val="0"/>
          <w:numId w:val="4"/>
        </w:numPr>
        <w:jc w:val="both"/>
        <w:rPr>
          <w:rFonts w:ascii="Times New Roman" w:hAnsi="Times New Roman" w:cs="Times New Roman"/>
          <w:sz w:val="24"/>
          <w:szCs w:val="24"/>
        </w:rPr>
      </w:pPr>
      <w:r w:rsidRPr="007E0951">
        <w:rPr>
          <w:rFonts w:ascii="Times New Roman" w:hAnsi="Times New Roman" w:cs="Times New Roman"/>
          <w:sz w:val="24"/>
          <w:szCs w:val="24"/>
        </w:rPr>
        <w:t>Farklı ekonomik düzeydeki ülkelerin ihtiyaç ve endişelerine cevap verecek şekilde mevcut kaynakları geliştirmektir.</w:t>
      </w:r>
    </w:p>
    <w:p w:rsidR="007B6A6E" w:rsidRPr="007E0951" w:rsidRDefault="007B6A6E" w:rsidP="00057F92">
      <w:pPr>
        <w:jc w:val="both"/>
        <w:rPr>
          <w:rFonts w:ascii="Times New Roman" w:hAnsi="Times New Roman" w:cs="Times New Roman"/>
          <w:sz w:val="24"/>
          <w:szCs w:val="24"/>
        </w:rPr>
      </w:pPr>
      <w:r w:rsidRPr="007E0951">
        <w:rPr>
          <w:rFonts w:ascii="Times New Roman" w:hAnsi="Times New Roman" w:cs="Times New Roman"/>
          <w:sz w:val="24"/>
          <w:szCs w:val="24"/>
        </w:rPr>
        <w:t>DTÖ bu amaçlar çerçevesinde malları, hizmetleri ve fikri mülkiyet haklarını kapsayan anlaşmaların müzakerelerini yürütmektedir. Bu müzakereler ile ticarette serbestleşmenin kuralları belirlenirken gümrük tarifelerini</w:t>
      </w:r>
      <w:r w:rsidR="00057F92">
        <w:rPr>
          <w:rFonts w:ascii="Times New Roman" w:hAnsi="Times New Roman" w:cs="Times New Roman"/>
          <w:sz w:val="24"/>
          <w:szCs w:val="24"/>
        </w:rPr>
        <w:t>n</w:t>
      </w:r>
      <w:r w:rsidRPr="007E0951">
        <w:rPr>
          <w:rFonts w:ascii="Times New Roman" w:hAnsi="Times New Roman" w:cs="Times New Roman"/>
          <w:sz w:val="24"/>
          <w:szCs w:val="24"/>
        </w:rPr>
        <w:t xml:space="preserve"> azaltılması ve ticarette teknik engellerin giderilmesi amaçlanmaktadır. DTÖ anlaşmaları sabit değildir, zaman içerisinde anlaşma kurallarının tekrar müzakere edilmesi mümkündür. DTÖ, ülkelerin ticaret politikalarının şeffaflaştırılması için çalışmalarını sürdürmekte ve bu çerçevede </w:t>
      </w:r>
      <w:r w:rsidR="00057F92">
        <w:rPr>
          <w:rFonts w:ascii="Times New Roman" w:hAnsi="Times New Roman" w:cs="Times New Roman"/>
          <w:sz w:val="24"/>
          <w:szCs w:val="24"/>
        </w:rPr>
        <w:t>ü</w:t>
      </w:r>
      <w:r w:rsidR="00AF4C43">
        <w:rPr>
          <w:rFonts w:ascii="Times New Roman" w:hAnsi="Times New Roman" w:cs="Times New Roman"/>
          <w:sz w:val="24"/>
          <w:szCs w:val="24"/>
        </w:rPr>
        <w:t>ye ülkeler</w:t>
      </w:r>
      <w:r w:rsidRPr="007E0951">
        <w:rPr>
          <w:rFonts w:ascii="Times New Roman" w:hAnsi="Times New Roman" w:cs="Times New Roman"/>
          <w:sz w:val="24"/>
          <w:szCs w:val="24"/>
        </w:rPr>
        <w:t>in DTÖ kuralları çerçevesinde ticaret politikalarını ve kurallarını gözden geçirmeleri ve düzenli olarak DTÖ’ye gözden geçirme hakkında bilgi iletmeleri beklenmektedir</w:t>
      </w:r>
      <w:r w:rsidR="003A5823" w:rsidRPr="007E0951">
        <w:rPr>
          <w:rFonts w:ascii="Times New Roman" w:hAnsi="Times New Roman" w:cs="Times New Roman"/>
          <w:sz w:val="24"/>
          <w:szCs w:val="24"/>
        </w:rPr>
        <w:t xml:space="preserve">. DTÖ’nün işlevlerinden biri de uyuşmazlıkların çözülmesi ile ilgilidir. DTÖ, </w:t>
      </w:r>
      <w:r w:rsidR="00057F92">
        <w:rPr>
          <w:rFonts w:ascii="Times New Roman" w:hAnsi="Times New Roman" w:cs="Times New Roman"/>
          <w:sz w:val="24"/>
          <w:szCs w:val="24"/>
        </w:rPr>
        <w:t>ü</w:t>
      </w:r>
      <w:r w:rsidR="00AF4C43">
        <w:rPr>
          <w:rFonts w:ascii="Times New Roman" w:hAnsi="Times New Roman" w:cs="Times New Roman"/>
          <w:sz w:val="24"/>
          <w:szCs w:val="24"/>
        </w:rPr>
        <w:t>ye ülkeler</w:t>
      </w:r>
      <w:r w:rsidR="003A5823" w:rsidRPr="007E0951">
        <w:rPr>
          <w:rFonts w:ascii="Times New Roman" w:hAnsi="Times New Roman" w:cs="Times New Roman"/>
          <w:sz w:val="24"/>
          <w:szCs w:val="24"/>
        </w:rPr>
        <w:t xml:space="preserve"> arasında ticaretin artırılması ve engellerin kaldırılması için prosedürler çerçevesinde uyuşmazlıkları çözme organı olarak görev yapmaktadır. Bağımsız uzmanlar tarafından uyuşmazlıklar</w:t>
      </w:r>
      <w:r w:rsidR="00057F92">
        <w:rPr>
          <w:rFonts w:ascii="Times New Roman" w:hAnsi="Times New Roman" w:cs="Times New Roman"/>
          <w:sz w:val="24"/>
          <w:szCs w:val="24"/>
        </w:rPr>
        <w:t>,</w:t>
      </w:r>
      <w:r w:rsidR="003A5823" w:rsidRPr="007E0951">
        <w:rPr>
          <w:rFonts w:ascii="Times New Roman" w:hAnsi="Times New Roman" w:cs="Times New Roman"/>
          <w:sz w:val="24"/>
          <w:szCs w:val="24"/>
        </w:rPr>
        <w:t xml:space="preserve"> ilgili anlaşmalar kapsamında incelenmekte ve ülkelerin uzlaşmaları için çalışılmaktadır </w:t>
      </w:r>
      <w:r w:rsidR="004A6F3E" w:rsidRPr="007E0951">
        <w:rPr>
          <w:rFonts w:ascii="Times New Roman" w:hAnsi="Times New Roman" w:cs="Times New Roman"/>
          <w:sz w:val="24"/>
          <w:szCs w:val="24"/>
        </w:rPr>
        <w:t>(WTO, 2017</w:t>
      </w:r>
      <w:r w:rsidR="00D73056" w:rsidRPr="007E0951">
        <w:rPr>
          <w:rFonts w:ascii="Times New Roman" w:hAnsi="Times New Roman" w:cs="Times New Roman"/>
          <w:sz w:val="24"/>
          <w:szCs w:val="24"/>
        </w:rPr>
        <w:t>a</w:t>
      </w:r>
      <w:r w:rsidR="004A6F3E" w:rsidRPr="007E0951">
        <w:rPr>
          <w:rFonts w:ascii="Times New Roman" w:hAnsi="Times New Roman" w:cs="Times New Roman"/>
          <w:sz w:val="24"/>
          <w:szCs w:val="24"/>
        </w:rPr>
        <w:t>)</w:t>
      </w:r>
      <w:r w:rsidRPr="007E0951">
        <w:rPr>
          <w:rFonts w:ascii="Times New Roman" w:hAnsi="Times New Roman" w:cs="Times New Roman"/>
          <w:sz w:val="24"/>
          <w:szCs w:val="24"/>
        </w:rPr>
        <w:t xml:space="preserve">. </w:t>
      </w:r>
    </w:p>
    <w:p w:rsidR="0092595F" w:rsidRPr="007E0951" w:rsidRDefault="003A5823" w:rsidP="00057F92">
      <w:pPr>
        <w:jc w:val="both"/>
        <w:rPr>
          <w:rFonts w:ascii="Times New Roman" w:hAnsi="Times New Roman" w:cs="Times New Roman"/>
          <w:sz w:val="24"/>
          <w:szCs w:val="24"/>
        </w:rPr>
      </w:pPr>
      <w:r w:rsidRPr="007E0951">
        <w:rPr>
          <w:rFonts w:ascii="Times New Roman" w:hAnsi="Times New Roman" w:cs="Times New Roman"/>
          <w:sz w:val="24"/>
          <w:szCs w:val="24"/>
        </w:rPr>
        <w:t xml:space="preserve">DTÖ, </w:t>
      </w:r>
      <w:r w:rsidR="0092595F" w:rsidRPr="007E0951">
        <w:rPr>
          <w:rFonts w:ascii="Times New Roman" w:hAnsi="Times New Roman" w:cs="Times New Roman"/>
          <w:sz w:val="24"/>
          <w:szCs w:val="24"/>
        </w:rPr>
        <w:t xml:space="preserve">anlaşma ve müzakereleri ile ticareti geliştirme, çevreyi koruma, eşit muamele sağlama, açıklığı artırma, öngörülebilir ve şeffaf bir ticaret ortamı yaratma ve daha rekabetçi bir küresel ticaret için çalışırken gelişmekte olan ülkelere de daha çok katkı sağlama amacı gütmektedir </w:t>
      </w:r>
      <w:r w:rsidR="0092595F" w:rsidRPr="007E0951">
        <w:rPr>
          <w:rFonts w:ascii="Times New Roman" w:hAnsi="Times New Roman" w:cs="Times New Roman"/>
          <w:sz w:val="24"/>
          <w:szCs w:val="24"/>
        </w:rPr>
        <w:lastRenderedPageBreak/>
        <w:t xml:space="preserve">(WTO, 2017b). </w:t>
      </w:r>
      <w:r w:rsidR="008C03B2" w:rsidRPr="007E0951">
        <w:rPr>
          <w:rFonts w:ascii="Times New Roman" w:hAnsi="Times New Roman" w:cs="Times New Roman"/>
          <w:sz w:val="24"/>
          <w:szCs w:val="24"/>
        </w:rPr>
        <w:t xml:space="preserve">DTÖ, anlaşmalarda özel koşullar sağlayarak, uyum sürelerini uzun tutarak gelişmekte olan ülkelerin ticaret kapasitelerini artırmaya ve karşılaştıkları sorunları azaltmaya çalışmaktadır. Çeşitli kurslar ve yardımlar ile DTÖ, gelişmekte olan ülkelerin ticaret kapasiteleri yanında yeteneklerini ve </w:t>
      </w:r>
      <w:r w:rsidR="00E24ADA">
        <w:rPr>
          <w:rFonts w:ascii="Times New Roman" w:hAnsi="Times New Roman" w:cs="Times New Roman"/>
          <w:sz w:val="24"/>
          <w:szCs w:val="24"/>
        </w:rPr>
        <w:t>altyapı</w:t>
      </w:r>
      <w:r w:rsidR="008C03B2" w:rsidRPr="007E0951">
        <w:rPr>
          <w:rFonts w:ascii="Times New Roman" w:hAnsi="Times New Roman" w:cs="Times New Roman"/>
          <w:sz w:val="24"/>
          <w:szCs w:val="24"/>
        </w:rPr>
        <w:t xml:space="preserve">larını da geliştirmeye çalışmaktadır (WTO, 2017a). </w:t>
      </w:r>
    </w:p>
    <w:p w:rsidR="00201808" w:rsidRPr="007E0951" w:rsidRDefault="00201808" w:rsidP="00057F92">
      <w:pPr>
        <w:jc w:val="both"/>
        <w:rPr>
          <w:rFonts w:ascii="Times New Roman" w:hAnsi="Times New Roman" w:cs="Times New Roman"/>
          <w:sz w:val="24"/>
          <w:szCs w:val="24"/>
        </w:rPr>
      </w:pPr>
      <w:r w:rsidRPr="007E0951">
        <w:rPr>
          <w:rFonts w:ascii="Times New Roman" w:hAnsi="Times New Roman" w:cs="Times New Roman"/>
          <w:sz w:val="24"/>
          <w:szCs w:val="24"/>
        </w:rPr>
        <w:t>29 Temmuz 2016 itibariyle 164 üyesi bulunan DTÖ’nün organları; Bakanlar Konferansı, Genel Konsey, Konseyler ve Komitelerdir. Bakanlar Konferansı, DTÖ’nün temel karar alma organıdır. DTÖ Kurucu Anlaşması</w:t>
      </w:r>
      <w:r w:rsidR="001B7CDC">
        <w:rPr>
          <w:rFonts w:ascii="Times New Roman" w:hAnsi="Times New Roman" w:cs="Times New Roman"/>
          <w:sz w:val="24"/>
          <w:szCs w:val="24"/>
        </w:rPr>
        <w:t>’</w:t>
      </w:r>
      <w:r w:rsidRPr="007E0951">
        <w:rPr>
          <w:rFonts w:ascii="Times New Roman" w:hAnsi="Times New Roman" w:cs="Times New Roman"/>
          <w:sz w:val="24"/>
          <w:szCs w:val="24"/>
        </w:rPr>
        <w:t xml:space="preserve">na göre iki yılda bir toplanması gereken Bakanlar Konferansı, çok taraflı ticaret görüşmeleri ile ilgili sorunlarda karar vermeye yetkilidir. Bakanlar Konferansının toplanmadığı dönemlerde kurumun günlük işleyişine ilişkin her türlü karar alma yetkisine sahip olan organ Genel Konseydir. Genel Konseyin de sorumluluklarını devrettiği Konseyler bulunmaktadır. Konseylerin altında yer alan Komiteler de DTÖ’nün diğer çalışma organlarıdır (Algan, 2015: 28-29). </w:t>
      </w:r>
    </w:p>
    <w:p w:rsidR="006E115D" w:rsidRPr="007E0951" w:rsidRDefault="00010A7C" w:rsidP="00F75B66">
      <w:pPr>
        <w:jc w:val="both"/>
        <w:rPr>
          <w:rFonts w:ascii="Times New Roman" w:hAnsi="Times New Roman" w:cs="Times New Roman"/>
          <w:sz w:val="24"/>
          <w:szCs w:val="24"/>
        </w:rPr>
      </w:pPr>
      <w:r w:rsidRPr="007E0951">
        <w:rPr>
          <w:rFonts w:ascii="Times New Roman" w:hAnsi="Times New Roman" w:cs="Times New Roman"/>
          <w:sz w:val="24"/>
          <w:szCs w:val="24"/>
        </w:rPr>
        <w:t xml:space="preserve">Hali hazırda Dünya Ticaret Örgütü Anlaşmaları; Mal Ticaretine İlişkin Anlaşmalar, Tarım, Anti-Damping Anlaşmaları, Sübvansiyonlar ve Telafi Edici Önlemler Anlaşması, Korunma Önlemleri Anlaşması, Ticarette Teknik Engeller Anlaşması, Sağlık ve Bitki Sağlığı Anlaşması, Gümrük Kıymeti Anlaşması, Sevk Öncesi İnceleme Anlaşması, Menşe Kuralları Anlaşması, İthalat Lisansları Anlaşması, Ticaretle Bağlantılı Yatırım Önlemleri Anlaşmasıdır (Algan, 2015: 32-34). </w:t>
      </w:r>
      <w:r w:rsidR="007F6A74" w:rsidRPr="007E0951">
        <w:rPr>
          <w:rFonts w:ascii="Times New Roman" w:hAnsi="Times New Roman" w:cs="Times New Roman"/>
          <w:sz w:val="24"/>
          <w:szCs w:val="24"/>
        </w:rPr>
        <w:t xml:space="preserve">DTÖ, son dönemlerde bölgesel ticaret anlaşmaları, kamu alımları anlaşmaları ve enformasyon teknolojileri anlaşması gibi anlaşmalara da imza atmıştır. Ancak DTÖ’nün </w:t>
      </w:r>
      <w:r w:rsidR="0081025B" w:rsidRPr="007E0951">
        <w:rPr>
          <w:rFonts w:ascii="Times New Roman" w:hAnsi="Times New Roman" w:cs="Times New Roman"/>
          <w:sz w:val="24"/>
          <w:szCs w:val="24"/>
        </w:rPr>
        <w:t>son yıllarda yürürlüğe girmesini sağladığı en önemli anlaşma “</w:t>
      </w:r>
      <w:r w:rsidR="007F6A74" w:rsidRPr="007E0951">
        <w:rPr>
          <w:rFonts w:ascii="Times New Roman" w:hAnsi="Times New Roman" w:cs="Times New Roman"/>
          <w:sz w:val="24"/>
          <w:szCs w:val="24"/>
        </w:rPr>
        <w:t>vizyondan gerçeğe</w:t>
      </w:r>
      <w:r w:rsidR="0081025B" w:rsidRPr="007E0951">
        <w:rPr>
          <w:rFonts w:ascii="Times New Roman" w:hAnsi="Times New Roman" w:cs="Times New Roman"/>
          <w:sz w:val="24"/>
          <w:szCs w:val="24"/>
        </w:rPr>
        <w:t>”</w:t>
      </w:r>
      <w:r w:rsidR="007F6A74" w:rsidRPr="007E0951">
        <w:rPr>
          <w:rFonts w:ascii="Times New Roman" w:hAnsi="Times New Roman" w:cs="Times New Roman"/>
          <w:sz w:val="24"/>
          <w:szCs w:val="24"/>
        </w:rPr>
        <w:t xml:space="preserve"> çıkışı ile </w:t>
      </w:r>
      <w:r w:rsidR="0081025B" w:rsidRPr="007E0951">
        <w:rPr>
          <w:rFonts w:ascii="Times New Roman" w:hAnsi="Times New Roman" w:cs="Times New Roman"/>
          <w:sz w:val="24"/>
          <w:szCs w:val="24"/>
        </w:rPr>
        <w:t xml:space="preserve">duyurduğu ve </w:t>
      </w:r>
      <w:r w:rsidR="007F6A74" w:rsidRPr="007E0951">
        <w:rPr>
          <w:rFonts w:ascii="Times New Roman" w:hAnsi="Times New Roman" w:cs="Times New Roman"/>
          <w:sz w:val="24"/>
          <w:szCs w:val="24"/>
        </w:rPr>
        <w:t>yıllardır müzakere edil</w:t>
      </w:r>
      <w:r w:rsidR="0081025B" w:rsidRPr="007E0951">
        <w:rPr>
          <w:rFonts w:ascii="Times New Roman" w:hAnsi="Times New Roman" w:cs="Times New Roman"/>
          <w:sz w:val="24"/>
          <w:szCs w:val="24"/>
        </w:rPr>
        <w:t xml:space="preserve">ip </w:t>
      </w:r>
      <w:r w:rsidR="004E0CC8" w:rsidRPr="007E0951">
        <w:rPr>
          <w:rFonts w:ascii="Times New Roman" w:hAnsi="Times New Roman" w:cs="Times New Roman"/>
          <w:sz w:val="24"/>
          <w:szCs w:val="24"/>
        </w:rPr>
        <w:t xml:space="preserve">22 Şubat </w:t>
      </w:r>
      <w:r w:rsidR="007F6A74" w:rsidRPr="007E0951">
        <w:rPr>
          <w:rFonts w:ascii="Times New Roman" w:hAnsi="Times New Roman" w:cs="Times New Roman"/>
          <w:sz w:val="24"/>
          <w:szCs w:val="24"/>
        </w:rPr>
        <w:t xml:space="preserve">2017 </w:t>
      </w:r>
      <w:r w:rsidR="004E0CC8" w:rsidRPr="007E0951">
        <w:rPr>
          <w:rFonts w:ascii="Times New Roman" w:hAnsi="Times New Roman" w:cs="Times New Roman"/>
          <w:sz w:val="24"/>
          <w:szCs w:val="24"/>
        </w:rPr>
        <w:t xml:space="preserve">tarihinde </w:t>
      </w:r>
      <w:r w:rsidR="0081025B" w:rsidRPr="007E0951">
        <w:rPr>
          <w:rFonts w:ascii="Times New Roman" w:hAnsi="Times New Roman" w:cs="Times New Roman"/>
          <w:sz w:val="24"/>
          <w:szCs w:val="24"/>
        </w:rPr>
        <w:t>yürürlüğe gir</w:t>
      </w:r>
      <w:r w:rsidR="003D7383" w:rsidRPr="007E0951">
        <w:rPr>
          <w:rFonts w:ascii="Times New Roman" w:hAnsi="Times New Roman" w:cs="Times New Roman"/>
          <w:sz w:val="24"/>
          <w:szCs w:val="24"/>
        </w:rPr>
        <w:t xml:space="preserve">en </w:t>
      </w:r>
      <w:r w:rsidR="0081025B" w:rsidRPr="007E0951">
        <w:rPr>
          <w:rFonts w:ascii="Times New Roman" w:hAnsi="Times New Roman" w:cs="Times New Roman"/>
          <w:sz w:val="24"/>
          <w:szCs w:val="24"/>
        </w:rPr>
        <w:t>T</w:t>
      </w:r>
      <w:r w:rsidR="007F6A74" w:rsidRPr="007E0951">
        <w:rPr>
          <w:rFonts w:ascii="Times New Roman" w:hAnsi="Times New Roman" w:cs="Times New Roman"/>
          <w:sz w:val="24"/>
          <w:szCs w:val="24"/>
        </w:rPr>
        <w:t>icareti Kolaylaştırma Anlaşması</w:t>
      </w:r>
      <w:r w:rsidR="001B7CDC">
        <w:rPr>
          <w:rFonts w:ascii="Times New Roman" w:hAnsi="Times New Roman" w:cs="Times New Roman"/>
          <w:sz w:val="24"/>
          <w:szCs w:val="24"/>
        </w:rPr>
        <w:t>’</w:t>
      </w:r>
      <w:r w:rsidR="0081025B" w:rsidRPr="007E0951">
        <w:rPr>
          <w:rFonts w:ascii="Times New Roman" w:hAnsi="Times New Roman" w:cs="Times New Roman"/>
          <w:sz w:val="24"/>
          <w:szCs w:val="24"/>
        </w:rPr>
        <w:t>dır.</w:t>
      </w:r>
      <w:r w:rsidR="007F6A74" w:rsidRPr="007E0951">
        <w:rPr>
          <w:rFonts w:ascii="Times New Roman" w:hAnsi="Times New Roman" w:cs="Times New Roman"/>
          <w:sz w:val="24"/>
          <w:szCs w:val="24"/>
        </w:rPr>
        <w:t xml:space="preserve"> </w:t>
      </w:r>
      <w:r w:rsidR="006E115D" w:rsidRPr="007E0951">
        <w:rPr>
          <w:rFonts w:ascii="Times New Roman" w:hAnsi="Times New Roman" w:cs="Times New Roman"/>
          <w:sz w:val="24"/>
          <w:szCs w:val="24"/>
        </w:rPr>
        <w:t>Bu Anlaşmanın; dolaşımın ivmesini artırması, transit malların dolanımını rahatlatması ve gümrükler arası e</w:t>
      </w:r>
      <w:r w:rsidR="00DF6460" w:rsidRPr="007E0951">
        <w:rPr>
          <w:rFonts w:ascii="Times New Roman" w:hAnsi="Times New Roman" w:cs="Times New Roman"/>
          <w:sz w:val="24"/>
          <w:szCs w:val="24"/>
        </w:rPr>
        <w:t xml:space="preserve">tkin </w:t>
      </w:r>
      <w:r w:rsidR="006E115D" w:rsidRPr="007E0951">
        <w:rPr>
          <w:rFonts w:ascii="Times New Roman" w:hAnsi="Times New Roman" w:cs="Times New Roman"/>
          <w:sz w:val="24"/>
          <w:szCs w:val="24"/>
        </w:rPr>
        <w:t>işbirliğini sağlaması beklenmektedir</w:t>
      </w:r>
      <w:r w:rsidR="005056BC" w:rsidRPr="007E0951">
        <w:rPr>
          <w:rFonts w:ascii="Times New Roman" w:hAnsi="Times New Roman" w:cs="Times New Roman"/>
          <w:sz w:val="24"/>
          <w:szCs w:val="24"/>
        </w:rPr>
        <w:t xml:space="preserve"> (WTO, 2017c).</w:t>
      </w:r>
    </w:p>
    <w:p w:rsidR="006E115D" w:rsidRPr="007E0951" w:rsidRDefault="0076490B" w:rsidP="001B7CDC">
      <w:pPr>
        <w:jc w:val="both"/>
        <w:rPr>
          <w:rFonts w:ascii="Times New Roman" w:hAnsi="Times New Roman" w:cs="Times New Roman"/>
          <w:sz w:val="24"/>
          <w:szCs w:val="24"/>
        </w:rPr>
      </w:pPr>
      <w:r w:rsidRPr="007E0951">
        <w:rPr>
          <w:rFonts w:ascii="Times New Roman" w:hAnsi="Times New Roman" w:cs="Times New Roman"/>
          <w:sz w:val="24"/>
          <w:szCs w:val="24"/>
        </w:rPr>
        <w:t xml:space="preserve">Dünya Ticaret Örgütü, karar alıcı ve küresel ticareti düzenleyici görevi ile küresel aktörler arasında en önemli görülen aktörler arasında yer almaktadır. </w:t>
      </w:r>
      <w:r w:rsidR="00C5232C" w:rsidRPr="007E0951">
        <w:rPr>
          <w:rFonts w:ascii="Times New Roman" w:hAnsi="Times New Roman" w:cs="Times New Roman"/>
          <w:sz w:val="24"/>
          <w:szCs w:val="24"/>
        </w:rPr>
        <w:t xml:space="preserve">164 </w:t>
      </w:r>
      <w:r w:rsidR="001B7CDC">
        <w:rPr>
          <w:rFonts w:ascii="Times New Roman" w:hAnsi="Times New Roman" w:cs="Times New Roman"/>
          <w:sz w:val="24"/>
          <w:szCs w:val="24"/>
        </w:rPr>
        <w:t>üye ü</w:t>
      </w:r>
      <w:r w:rsidR="00CE7C79" w:rsidRPr="007E0951">
        <w:rPr>
          <w:rFonts w:ascii="Times New Roman" w:hAnsi="Times New Roman" w:cs="Times New Roman"/>
          <w:sz w:val="24"/>
          <w:szCs w:val="24"/>
        </w:rPr>
        <w:t>lke</w:t>
      </w:r>
      <w:r w:rsidR="00C5232C" w:rsidRPr="007E0951">
        <w:rPr>
          <w:rFonts w:ascii="Times New Roman" w:hAnsi="Times New Roman" w:cs="Times New Roman"/>
          <w:sz w:val="24"/>
          <w:szCs w:val="24"/>
        </w:rPr>
        <w:t xml:space="preserve">yi kapsayan bağlayıcı kuralları ile küresel ticaretin büyük bir kısmını regüle edebilen DTÖ, zarar gören devletlerin zararlarını telafi edecek yaptırımlar uygulaması ve uzlaştırıcı yapısı ile de ekonomideki gücünü artırmaktadır. </w:t>
      </w:r>
    </w:p>
    <w:p w:rsidR="00E939D3" w:rsidRPr="009C0C88" w:rsidRDefault="009C0C88" w:rsidP="009C0C88">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2.2.</w:t>
      </w:r>
      <w:r w:rsidR="00103CCB">
        <w:rPr>
          <w:rFonts w:ascii="Times New Roman" w:hAnsi="Times New Roman" w:cs="Times New Roman"/>
          <w:b/>
          <w:sz w:val="24"/>
          <w:szCs w:val="24"/>
        </w:rPr>
        <w:t xml:space="preserve"> </w:t>
      </w:r>
      <w:r w:rsidR="00B040BD" w:rsidRPr="009C0C88">
        <w:rPr>
          <w:rFonts w:ascii="Times New Roman" w:hAnsi="Times New Roman" w:cs="Times New Roman"/>
          <w:b/>
          <w:sz w:val="24"/>
          <w:szCs w:val="24"/>
        </w:rPr>
        <w:t>Amerika Birleşik Devletleri</w:t>
      </w:r>
    </w:p>
    <w:p w:rsidR="001B55C3" w:rsidRPr="007E0951" w:rsidRDefault="008B0810" w:rsidP="009C0C88">
      <w:pPr>
        <w:spacing w:before="120" w:after="120" w:line="240" w:lineRule="auto"/>
        <w:jc w:val="both"/>
        <w:rPr>
          <w:rFonts w:ascii="Times New Roman" w:hAnsi="Times New Roman" w:cs="Times New Roman"/>
          <w:sz w:val="24"/>
          <w:szCs w:val="24"/>
        </w:rPr>
      </w:pPr>
      <w:r w:rsidRPr="007E0951">
        <w:rPr>
          <w:rFonts w:ascii="Times New Roman" w:hAnsi="Times New Roman" w:cs="Times New Roman"/>
          <w:bCs/>
          <w:sz w:val="24"/>
          <w:szCs w:val="24"/>
        </w:rPr>
        <w:t>Amerika Birleşik Devletleri</w:t>
      </w:r>
      <w:r w:rsidRPr="007E0951">
        <w:rPr>
          <w:rFonts w:ascii="Times New Roman" w:hAnsi="Times New Roman" w:cs="Times New Roman"/>
          <w:sz w:val="24"/>
          <w:szCs w:val="24"/>
        </w:rPr>
        <w:t xml:space="preserve"> (</w:t>
      </w:r>
      <w:r w:rsidRPr="007E0951">
        <w:rPr>
          <w:rFonts w:ascii="Times New Roman" w:hAnsi="Times New Roman" w:cs="Times New Roman"/>
          <w:bCs/>
          <w:sz w:val="24"/>
          <w:szCs w:val="24"/>
        </w:rPr>
        <w:t>ABD</w:t>
      </w:r>
      <w:r w:rsidRPr="007E0951">
        <w:rPr>
          <w:rFonts w:ascii="Times New Roman" w:hAnsi="Times New Roman" w:cs="Times New Roman"/>
          <w:sz w:val="24"/>
          <w:szCs w:val="24"/>
        </w:rPr>
        <w:t xml:space="preserve">) veya </w:t>
      </w:r>
      <w:r w:rsidRPr="007E0951">
        <w:rPr>
          <w:rFonts w:ascii="Times New Roman" w:hAnsi="Times New Roman" w:cs="Times New Roman"/>
          <w:bCs/>
          <w:sz w:val="24"/>
          <w:szCs w:val="24"/>
        </w:rPr>
        <w:t>Birleşik Devletler</w:t>
      </w:r>
      <w:r w:rsidRPr="007E0951">
        <w:rPr>
          <w:rFonts w:ascii="Times New Roman" w:hAnsi="Times New Roman" w:cs="Times New Roman"/>
          <w:sz w:val="24"/>
          <w:szCs w:val="24"/>
        </w:rPr>
        <w:t xml:space="preserve"> </w:t>
      </w:r>
      <w:hyperlink r:id="rId8" w:tooltip="ABD'nin eyaletleri" w:history="1">
        <w:r w:rsidR="00BC53D6">
          <w:rPr>
            <w:rStyle w:val="Kpr"/>
            <w:rFonts w:ascii="Times New Roman" w:hAnsi="Times New Roman" w:cs="Times New Roman"/>
            <w:color w:val="auto"/>
            <w:sz w:val="24"/>
            <w:szCs w:val="24"/>
            <w:u w:val="none"/>
          </w:rPr>
          <w:t>50</w:t>
        </w:r>
        <w:r w:rsidRPr="007E0951">
          <w:rPr>
            <w:rStyle w:val="Kpr"/>
            <w:rFonts w:ascii="Times New Roman" w:hAnsi="Times New Roman" w:cs="Times New Roman"/>
            <w:color w:val="auto"/>
            <w:sz w:val="24"/>
            <w:szCs w:val="24"/>
            <w:u w:val="none"/>
          </w:rPr>
          <w:t xml:space="preserve"> eyalet</w:t>
        </w:r>
      </w:hyperlink>
      <w:r w:rsidRPr="007E0951">
        <w:rPr>
          <w:rFonts w:ascii="Times New Roman" w:hAnsi="Times New Roman" w:cs="Times New Roman"/>
          <w:sz w:val="24"/>
          <w:szCs w:val="24"/>
        </w:rPr>
        <w:t xml:space="preserve"> ve bir </w:t>
      </w:r>
      <w:hyperlink r:id="rId9" w:tooltip="Federal bölge" w:history="1">
        <w:r w:rsidRPr="007E0951">
          <w:rPr>
            <w:rStyle w:val="Kpr"/>
            <w:rFonts w:ascii="Times New Roman" w:hAnsi="Times New Roman" w:cs="Times New Roman"/>
            <w:color w:val="auto"/>
            <w:sz w:val="24"/>
            <w:szCs w:val="24"/>
            <w:u w:val="none"/>
          </w:rPr>
          <w:t>federal bölgeden</w:t>
        </w:r>
      </w:hyperlink>
      <w:r w:rsidRPr="007E0951">
        <w:rPr>
          <w:rFonts w:ascii="Times New Roman" w:hAnsi="Times New Roman" w:cs="Times New Roman"/>
          <w:sz w:val="24"/>
          <w:szCs w:val="24"/>
        </w:rPr>
        <w:t xml:space="preserve"> oluşan bir </w:t>
      </w:r>
      <w:hyperlink r:id="rId10" w:tooltip="Federasyon" w:history="1">
        <w:r w:rsidR="00BC53D6" w:rsidRPr="007E0951">
          <w:rPr>
            <w:rStyle w:val="Kpr"/>
            <w:rFonts w:ascii="Times New Roman" w:hAnsi="Times New Roman" w:cs="Times New Roman"/>
            <w:color w:val="auto"/>
            <w:sz w:val="24"/>
            <w:szCs w:val="24"/>
            <w:u w:val="none"/>
          </w:rPr>
          <w:t>Federal</w:t>
        </w:r>
      </w:hyperlink>
      <w:r w:rsidR="00BC53D6" w:rsidRPr="007E0951">
        <w:rPr>
          <w:rFonts w:ascii="Times New Roman" w:hAnsi="Times New Roman" w:cs="Times New Roman"/>
          <w:sz w:val="24"/>
          <w:szCs w:val="24"/>
        </w:rPr>
        <w:t xml:space="preserve"> </w:t>
      </w:r>
      <w:hyperlink r:id="rId11" w:tooltip="Anayasal cumhuriyet" w:history="1">
        <w:r w:rsidR="00BC53D6" w:rsidRPr="007E0951">
          <w:rPr>
            <w:rStyle w:val="Kpr"/>
            <w:rFonts w:ascii="Times New Roman" w:hAnsi="Times New Roman" w:cs="Times New Roman"/>
            <w:color w:val="auto"/>
            <w:sz w:val="24"/>
            <w:szCs w:val="24"/>
            <w:u w:val="none"/>
          </w:rPr>
          <w:t>Anayasal Cumhuriyettir</w:t>
        </w:r>
      </w:hyperlink>
      <w:r w:rsidRPr="007E0951">
        <w:rPr>
          <w:rFonts w:ascii="Times New Roman" w:hAnsi="Times New Roman" w:cs="Times New Roman"/>
          <w:sz w:val="24"/>
          <w:szCs w:val="24"/>
        </w:rPr>
        <w:t xml:space="preserve">. Dünyanın en önemli ekonomik ve askeri gücü olan ABD, 1945 yılından beri Süper Güç sıfatıyla anılmaktadır. ABD’nin </w:t>
      </w:r>
      <w:r w:rsidR="00BC53D6" w:rsidRPr="007E0951">
        <w:rPr>
          <w:rFonts w:ascii="Times New Roman" w:hAnsi="Times New Roman" w:cs="Times New Roman"/>
          <w:sz w:val="24"/>
          <w:szCs w:val="24"/>
        </w:rPr>
        <w:t xml:space="preserve">Gayrisafi Yurtiçi Hasılası </w:t>
      </w:r>
      <w:r w:rsidRPr="007E0951">
        <w:rPr>
          <w:rFonts w:ascii="Times New Roman" w:hAnsi="Times New Roman" w:cs="Times New Roman"/>
          <w:sz w:val="24"/>
          <w:szCs w:val="24"/>
        </w:rPr>
        <w:t xml:space="preserve">(GSYİH) tüm dünya ülkelerinin </w:t>
      </w:r>
      <w:r w:rsidR="00BC53D6" w:rsidRPr="007E0951">
        <w:rPr>
          <w:rFonts w:ascii="Times New Roman" w:hAnsi="Times New Roman" w:cs="Times New Roman"/>
          <w:sz w:val="24"/>
          <w:szCs w:val="24"/>
        </w:rPr>
        <w:t xml:space="preserve">Gayrisafi Yurtiçi Hasılasının </w:t>
      </w:r>
      <w:r w:rsidRPr="007E0951">
        <w:rPr>
          <w:rFonts w:ascii="Times New Roman" w:hAnsi="Times New Roman" w:cs="Times New Roman"/>
          <w:sz w:val="24"/>
          <w:szCs w:val="24"/>
        </w:rPr>
        <w:t>dörtte birine denk gelmektedir. Ülkenin askeri bütçesi ise neredeyse dünyanın geri kalanının savunma harcamalarının tamamına eşittir (</w:t>
      </w:r>
      <w:r w:rsidR="001B55C3" w:rsidRPr="007E0951">
        <w:rPr>
          <w:rFonts w:ascii="Times New Roman" w:hAnsi="Times New Roman" w:cs="Times New Roman"/>
          <w:sz w:val="24"/>
          <w:szCs w:val="24"/>
        </w:rPr>
        <w:t>Aljazeera Turk, 2014)</w:t>
      </w:r>
      <w:r w:rsidRPr="007E0951">
        <w:rPr>
          <w:rFonts w:ascii="Times New Roman" w:hAnsi="Times New Roman" w:cs="Times New Roman"/>
          <w:sz w:val="24"/>
          <w:szCs w:val="24"/>
        </w:rPr>
        <w:t>.</w:t>
      </w:r>
      <w:r w:rsidR="001B55C3" w:rsidRPr="007E0951">
        <w:rPr>
          <w:rFonts w:ascii="Times New Roman" w:hAnsi="Times New Roman" w:cs="Times New Roman"/>
          <w:sz w:val="24"/>
          <w:szCs w:val="24"/>
        </w:rPr>
        <w:t xml:space="preserve"> </w:t>
      </w:r>
    </w:p>
    <w:p w:rsidR="00306CE9" w:rsidRPr="007E0951" w:rsidRDefault="00E939D3" w:rsidP="00BC53D6">
      <w:pPr>
        <w:jc w:val="both"/>
        <w:rPr>
          <w:rFonts w:ascii="Times New Roman" w:hAnsi="Times New Roman" w:cs="Times New Roman"/>
          <w:sz w:val="24"/>
          <w:szCs w:val="24"/>
        </w:rPr>
      </w:pPr>
      <w:r w:rsidRPr="007E0951">
        <w:rPr>
          <w:rFonts w:ascii="Times New Roman" w:hAnsi="Times New Roman" w:cs="Times New Roman"/>
          <w:sz w:val="24"/>
          <w:szCs w:val="24"/>
        </w:rPr>
        <w:t xml:space="preserve">Amerika Birleşik Devletleri (ABD), </w:t>
      </w:r>
      <w:r w:rsidR="007A6A8E" w:rsidRPr="007E0951">
        <w:rPr>
          <w:rFonts w:ascii="Times New Roman" w:hAnsi="Times New Roman" w:cs="Times New Roman"/>
          <w:sz w:val="24"/>
          <w:szCs w:val="24"/>
        </w:rPr>
        <w:t>dünyanın en güçlü ekonomilerinden ve en önemli pazarlarından biridir. Küresel ekonominin en büyük ithalatçısı ve en büyük doğrudan yabancı sermaye kaynağı olan ABD aynı zamanda dünyanın en güçlü para birimine de sahiptir.</w:t>
      </w:r>
      <w:r w:rsidR="00306CE9" w:rsidRPr="007E0951">
        <w:rPr>
          <w:rFonts w:ascii="Times New Roman" w:hAnsi="Times New Roman" w:cs="Times New Roman"/>
          <w:sz w:val="24"/>
          <w:szCs w:val="24"/>
        </w:rPr>
        <w:t xml:space="preserve"> </w:t>
      </w:r>
      <w:r w:rsidR="00B040BD" w:rsidRPr="007E0951">
        <w:rPr>
          <w:rFonts w:ascii="Times New Roman" w:hAnsi="Times New Roman" w:cs="Times New Roman"/>
          <w:sz w:val="24"/>
          <w:szCs w:val="24"/>
        </w:rPr>
        <w:t xml:space="preserve">Bu özellikleri ile gelişmiş ülkelerin olduğu kadar gelişmekte olan ülkelerin de yöneldiği hedef pazar olan Amerika Birleşik Devletleri,  </w:t>
      </w:r>
      <w:r w:rsidR="00B040BD" w:rsidRPr="007E0951">
        <w:rPr>
          <w:rFonts w:ascii="Times New Roman" w:eastAsia="Times New Roman" w:hAnsi="Times New Roman" w:cs="Times New Roman"/>
          <w:sz w:val="24"/>
          <w:szCs w:val="24"/>
          <w:lang w:eastAsia="tr-TR"/>
        </w:rPr>
        <w:t xml:space="preserve">320 milyonu aşan nüfusu ve 17 trilyon </w:t>
      </w:r>
      <w:r w:rsidR="001D22A4" w:rsidRPr="007E0951">
        <w:rPr>
          <w:rFonts w:ascii="Times New Roman" w:eastAsia="Times New Roman" w:hAnsi="Times New Roman" w:cs="Times New Roman"/>
          <w:sz w:val="24"/>
          <w:szCs w:val="24"/>
          <w:lang w:eastAsia="tr-TR"/>
        </w:rPr>
        <w:t>D</w:t>
      </w:r>
      <w:r w:rsidR="00103CCB">
        <w:rPr>
          <w:rFonts w:ascii="Times New Roman" w:eastAsia="Times New Roman" w:hAnsi="Times New Roman" w:cs="Times New Roman"/>
          <w:sz w:val="24"/>
          <w:szCs w:val="24"/>
          <w:lang w:eastAsia="tr-TR"/>
        </w:rPr>
        <w:t xml:space="preserve">oları aşan </w:t>
      </w:r>
      <w:r w:rsidR="00103CCB">
        <w:rPr>
          <w:rFonts w:ascii="Times New Roman" w:eastAsia="Times New Roman" w:hAnsi="Times New Roman" w:cs="Times New Roman"/>
          <w:sz w:val="24"/>
          <w:szCs w:val="24"/>
          <w:lang w:eastAsia="tr-TR"/>
        </w:rPr>
        <w:lastRenderedPageBreak/>
        <w:t>Gayrisafi Yurt</w:t>
      </w:r>
      <w:r w:rsidR="00B040BD" w:rsidRPr="007E0951">
        <w:rPr>
          <w:rFonts w:ascii="Times New Roman" w:eastAsia="Times New Roman" w:hAnsi="Times New Roman" w:cs="Times New Roman"/>
          <w:sz w:val="24"/>
          <w:szCs w:val="24"/>
          <w:lang w:eastAsia="tr-TR"/>
        </w:rPr>
        <w:t xml:space="preserve">içi </w:t>
      </w:r>
      <w:r w:rsidR="00103CCB">
        <w:rPr>
          <w:rFonts w:ascii="Times New Roman" w:eastAsia="Times New Roman" w:hAnsi="Times New Roman" w:cs="Times New Roman"/>
          <w:sz w:val="24"/>
          <w:szCs w:val="24"/>
          <w:lang w:eastAsia="tr-TR"/>
        </w:rPr>
        <w:t>H</w:t>
      </w:r>
      <w:r w:rsidR="00B040BD" w:rsidRPr="007E0951">
        <w:rPr>
          <w:rFonts w:ascii="Times New Roman" w:eastAsia="Times New Roman" w:hAnsi="Times New Roman" w:cs="Times New Roman"/>
          <w:sz w:val="24"/>
          <w:szCs w:val="24"/>
          <w:lang w:eastAsia="tr-TR"/>
        </w:rPr>
        <w:t>asılası (GSYİH) ile dünyanın en önemli pazarlarından biridir</w:t>
      </w:r>
      <w:r w:rsidR="00306CE9" w:rsidRPr="007E0951">
        <w:rPr>
          <w:rFonts w:ascii="Times New Roman" w:eastAsia="Times New Roman" w:hAnsi="Times New Roman" w:cs="Times New Roman"/>
          <w:sz w:val="24"/>
          <w:szCs w:val="24"/>
          <w:lang w:eastAsia="tr-TR"/>
        </w:rPr>
        <w:t xml:space="preserve"> (T.</w:t>
      </w:r>
      <w:r w:rsidR="0014368C">
        <w:rPr>
          <w:rFonts w:ascii="Times New Roman" w:eastAsia="Times New Roman" w:hAnsi="Times New Roman" w:cs="Times New Roman"/>
          <w:sz w:val="24"/>
          <w:szCs w:val="24"/>
          <w:lang w:eastAsia="tr-TR"/>
        </w:rPr>
        <w:t xml:space="preserve"> </w:t>
      </w:r>
      <w:r w:rsidR="00306CE9" w:rsidRPr="007E0951">
        <w:rPr>
          <w:rFonts w:ascii="Times New Roman" w:eastAsia="Times New Roman" w:hAnsi="Times New Roman" w:cs="Times New Roman"/>
          <w:sz w:val="24"/>
          <w:szCs w:val="24"/>
          <w:lang w:eastAsia="tr-TR"/>
        </w:rPr>
        <w:t xml:space="preserve">C. </w:t>
      </w:r>
      <w:r w:rsidR="00306CE9" w:rsidRPr="007E0951">
        <w:rPr>
          <w:rFonts w:ascii="Times New Roman" w:hAnsi="Times New Roman" w:cs="Times New Roman"/>
          <w:sz w:val="24"/>
          <w:szCs w:val="24"/>
        </w:rPr>
        <w:t>Ekonomi Bakanlığı, 2017</w:t>
      </w:r>
      <w:r w:rsidR="000C2F15" w:rsidRPr="007E0951">
        <w:rPr>
          <w:rFonts w:ascii="Times New Roman" w:hAnsi="Times New Roman" w:cs="Times New Roman"/>
          <w:sz w:val="24"/>
          <w:szCs w:val="24"/>
        </w:rPr>
        <w:t>a</w:t>
      </w:r>
      <w:r w:rsidR="00306CE9" w:rsidRPr="007E0951">
        <w:rPr>
          <w:rFonts w:ascii="Times New Roman" w:hAnsi="Times New Roman" w:cs="Times New Roman"/>
          <w:sz w:val="24"/>
          <w:szCs w:val="24"/>
        </w:rPr>
        <w:t>).</w:t>
      </w:r>
    </w:p>
    <w:p w:rsidR="00D50F03" w:rsidRPr="007E0951" w:rsidRDefault="00650F5E" w:rsidP="0014368C">
      <w:pPr>
        <w:jc w:val="both"/>
        <w:rPr>
          <w:rFonts w:ascii="Times New Roman" w:eastAsia="Times New Roman" w:hAnsi="Times New Roman" w:cs="Times New Roman"/>
          <w:sz w:val="24"/>
          <w:szCs w:val="24"/>
          <w:lang w:eastAsia="tr-TR"/>
        </w:rPr>
      </w:pPr>
      <w:r w:rsidRPr="007E0951">
        <w:rPr>
          <w:rFonts w:ascii="Times New Roman" w:eastAsia="Times New Roman" w:hAnsi="Times New Roman" w:cs="Times New Roman"/>
          <w:sz w:val="24"/>
          <w:szCs w:val="24"/>
          <w:lang w:eastAsia="tr-TR"/>
        </w:rPr>
        <w:t>D</w:t>
      </w:r>
      <w:r w:rsidR="00B040BD" w:rsidRPr="007E0951">
        <w:rPr>
          <w:rFonts w:ascii="Times New Roman" w:eastAsia="Times New Roman" w:hAnsi="Times New Roman" w:cs="Times New Roman"/>
          <w:sz w:val="24"/>
          <w:szCs w:val="24"/>
          <w:lang w:eastAsia="tr-TR"/>
        </w:rPr>
        <w:t>ünyanın en büyük ithalatçısı olma özelliği</w:t>
      </w:r>
      <w:r w:rsidRPr="007E0951">
        <w:rPr>
          <w:rFonts w:ascii="Times New Roman" w:eastAsia="Times New Roman" w:hAnsi="Times New Roman" w:cs="Times New Roman"/>
          <w:sz w:val="24"/>
          <w:szCs w:val="24"/>
          <w:lang w:eastAsia="tr-TR"/>
        </w:rPr>
        <w:t xml:space="preserve"> ve sayılan ekonomik özellikleri ile ABD, küresel ekonomiyi etkileyici ve belirleyici bir konuma sahiptir. </w:t>
      </w:r>
      <w:r w:rsidR="00D50F03" w:rsidRPr="007E0951">
        <w:rPr>
          <w:rFonts w:ascii="Times New Roman" w:eastAsia="Times New Roman" w:hAnsi="Times New Roman" w:cs="Times New Roman"/>
          <w:sz w:val="24"/>
          <w:szCs w:val="24"/>
          <w:lang w:eastAsia="tr-TR"/>
        </w:rPr>
        <w:t>Serbest piyasa ekonomilerinin en büyük örneği olan ABD ekonomisinde, üretim ve hizmetlerin büyük bir bölümü özel sektör tarafından sağlanmaktadır. Ülke ekonomisinin en önemli faktörleri zengin doğal kaynaklar ve insan kaynağıdır. ABD, zengin toprakları, iklim koşulları, kaliteli mineral yatakları ve verimli doğal kaynakları ile üretim için çok uygun bir yapıya sahiptir</w:t>
      </w:r>
      <w:r w:rsidR="001B1484" w:rsidRPr="007E0951">
        <w:rPr>
          <w:rFonts w:ascii="Times New Roman" w:eastAsia="Times New Roman" w:hAnsi="Times New Roman" w:cs="Times New Roman"/>
          <w:sz w:val="24"/>
          <w:szCs w:val="24"/>
          <w:lang w:eastAsia="tr-TR"/>
        </w:rPr>
        <w:t xml:space="preserve"> ve dünyanın en büyük petrol ve doğalgaz üreticilerindendir. </w:t>
      </w:r>
      <w:r w:rsidR="00D50F03" w:rsidRPr="007E0951">
        <w:rPr>
          <w:rFonts w:ascii="Times New Roman" w:eastAsia="Times New Roman" w:hAnsi="Times New Roman" w:cs="Times New Roman"/>
          <w:sz w:val="24"/>
          <w:szCs w:val="24"/>
          <w:lang w:eastAsia="tr-TR"/>
        </w:rPr>
        <w:t>Ülke ekonomisinin bir diğer önemli faktörü insan kaynağıdır. Teknoloji, bilişim teknolojileri gibi alanlarda yetenekli işgücüne sahip olan ülke, beyin göçü ile özellikle bilim ve teknoloji alanında yetenekli ve nitelikli kişileri ülkeye dahil ederek insan kaynağı kalitesini artırmak için çalışmaktadır</w:t>
      </w:r>
      <w:r w:rsidR="00DB3C9C" w:rsidRPr="007E0951">
        <w:rPr>
          <w:rFonts w:ascii="Times New Roman" w:eastAsia="Times New Roman" w:hAnsi="Times New Roman" w:cs="Times New Roman"/>
          <w:sz w:val="24"/>
          <w:szCs w:val="24"/>
          <w:lang w:eastAsia="tr-TR"/>
        </w:rPr>
        <w:t xml:space="preserve"> (</w:t>
      </w:r>
      <w:r w:rsidR="00DB3C9C" w:rsidRPr="007E0951">
        <w:rPr>
          <w:rFonts w:ascii="Times New Roman" w:hAnsi="Times New Roman" w:cs="Times New Roman"/>
          <w:sz w:val="24"/>
          <w:szCs w:val="24"/>
        </w:rPr>
        <w:t>T.</w:t>
      </w:r>
      <w:r w:rsidR="0028356A">
        <w:rPr>
          <w:rFonts w:ascii="Times New Roman" w:hAnsi="Times New Roman" w:cs="Times New Roman"/>
          <w:sz w:val="24"/>
          <w:szCs w:val="24"/>
        </w:rPr>
        <w:t xml:space="preserve"> </w:t>
      </w:r>
      <w:r w:rsidR="00DB3C9C" w:rsidRPr="007E0951">
        <w:rPr>
          <w:rFonts w:ascii="Times New Roman" w:hAnsi="Times New Roman" w:cs="Times New Roman"/>
          <w:sz w:val="24"/>
          <w:szCs w:val="24"/>
        </w:rPr>
        <w:t xml:space="preserve">C. Ekonomi Bakanlığı, 2017a). </w:t>
      </w:r>
      <w:r w:rsidR="00D50F03" w:rsidRPr="007E0951">
        <w:rPr>
          <w:rFonts w:ascii="Times New Roman" w:eastAsia="Times New Roman" w:hAnsi="Times New Roman" w:cs="Times New Roman"/>
          <w:sz w:val="24"/>
          <w:szCs w:val="24"/>
          <w:lang w:eastAsia="tr-TR"/>
        </w:rPr>
        <w:t xml:space="preserve"> </w:t>
      </w:r>
    </w:p>
    <w:p w:rsidR="00DA283A" w:rsidRPr="007E0951" w:rsidRDefault="00DA283A" w:rsidP="009557B8">
      <w:pPr>
        <w:jc w:val="both"/>
        <w:rPr>
          <w:rFonts w:ascii="Times New Roman" w:eastAsia="Times New Roman" w:hAnsi="Times New Roman" w:cs="Times New Roman"/>
          <w:sz w:val="24"/>
          <w:szCs w:val="24"/>
          <w:lang w:eastAsia="tr-TR"/>
        </w:rPr>
      </w:pPr>
      <w:r w:rsidRPr="007E0951">
        <w:rPr>
          <w:rFonts w:ascii="Times New Roman" w:eastAsia="Times New Roman" w:hAnsi="Times New Roman" w:cs="Times New Roman"/>
          <w:sz w:val="24"/>
          <w:szCs w:val="24"/>
          <w:lang w:eastAsia="tr-TR"/>
        </w:rPr>
        <w:t>Amerika Birleşik Devletleri</w:t>
      </w:r>
      <w:r w:rsidR="009557B8">
        <w:rPr>
          <w:rFonts w:ascii="Times New Roman" w:eastAsia="Times New Roman" w:hAnsi="Times New Roman" w:cs="Times New Roman"/>
          <w:sz w:val="24"/>
          <w:szCs w:val="24"/>
          <w:lang w:eastAsia="tr-TR"/>
        </w:rPr>
        <w:t>’</w:t>
      </w:r>
      <w:r w:rsidRPr="007E0951">
        <w:rPr>
          <w:rFonts w:ascii="Times New Roman" w:eastAsia="Times New Roman" w:hAnsi="Times New Roman" w:cs="Times New Roman"/>
          <w:sz w:val="24"/>
          <w:szCs w:val="24"/>
          <w:lang w:eastAsia="tr-TR"/>
        </w:rPr>
        <w:t>nin ekonomideki güçlü sektörleri; bilişim teknolojileri, uzay ve havacılık, iletişim ve motorlu taşıtlardır. Dünyada yaşanmakta olan teknolojik gelişime ayak uydurmayı başaran ABD, klasik üretim süreçlerini ve sektörlerini sürekli geliştirmek suretiyle insan kalitesini ve üretim elemanlarının niteliklerini artırmış ve sektörlerin daha verimli işlemesini sağlamıştır. Bu sayede ülkenin imalat sektörü</w:t>
      </w:r>
      <w:r w:rsidR="00CF3E88">
        <w:rPr>
          <w:rFonts w:ascii="Times New Roman" w:eastAsia="Times New Roman" w:hAnsi="Times New Roman" w:cs="Times New Roman"/>
          <w:sz w:val="24"/>
          <w:szCs w:val="24"/>
          <w:lang w:eastAsia="tr-TR"/>
        </w:rPr>
        <w:t>,</w:t>
      </w:r>
      <w:r w:rsidRPr="007E0951">
        <w:rPr>
          <w:rFonts w:ascii="Times New Roman" w:eastAsia="Times New Roman" w:hAnsi="Times New Roman" w:cs="Times New Roman"/>
          <w:sz w:val="24"/>
          <w:szCs w:val="24"/>
          <w:lang w:eastAsia="tr-TR"/>
        </w:rPr>
        <w:t xml:space="preserve"> ekonominin güçlenmesinde büyük rol oynayan sektörlerden olmuştur.</w:t>
      </w:r>
    </w:p>
    <w:p w:rsidR="00673C53" w:rsidRPr="007E0951" w:rsidRDefault="009557B8" w:rsidP="009557B8">
      <w:pPr>
        <w:jc w:val="both"/>
        <w:rPr>
          <w:rFonts w:ascii="Times New Roman" w:eastAsia="Times New Roman" w:hAnsi="Times New Roman" w:cs="Times New Roman"/>
          <w:sz w:val="24"/>
          <w:szCs w:val="24"/>
          <w:lang w:eastAsia="tr-TR"/>
        </w:rPr>
      </w:pPr>
      <w:r w:rsidRPr="007E0951">
        <w:rPr>
          <w:rFonts w:ascii="Times New Roman" w:eastAsia="Times New Roman" w:hAnsi="Times New Roman" w:cs="Times New Roman"/>
          <w:sz w:val="24"/>
          <w:szCs w:val="24"/>
          <w:lang w:eastAsia="tr-TR"/>
        </w:rPr>
        <w:t>GSY</w:t>
      </w:r>
      <w:r>
        <w:rPr>
          <w:rFonts w:ascii="Times New Roman" w:eastAsia="Times New Roman" w:hAnsi="Times New Roman" w:cs="Times New Roman"/>
          <w:sz w:val="24"/>
          <w:szCs w:val="24"/>
          <w:lang w:eastAsia="tr-TR"/>
        </w:rPr>
        <w:t>İ</w:t>
      </w:r>
      <w:r w:rsidRPr="007E0951">
        <w:rPr>
          <w:rFonts w:ascii="Times New Roman" w:eastAsia="Times New Roman" w:hAnsi="Times New Roman" w:cs="Times New Roman"/>
          <w:sz w:val="24"/>
          <w:szCs w:val="24"/>
          <w:lang w:eastAsia="tr-TR"/>
        </w:rPr>
        <w:t>H’nin</w:t>
      </w:r>
      <w:r w:rsidR="00DA283A" w:rsidRPr="007E0951">
        <w:rPr>
          <w:rFonts w:ascii="Times New Roman" w:eastAsia="Times New Roman" w:hAnsi="Times New Roman" w:cs="Times New Roman"/>
          <w:sz w:val="24"/>
          <w:szCs w:val="24"/>
          <w:lang w:eastAsia="tr-TR"/>
        </w:rPr>
        <w:t xml:space="preserve"> küçük bir bölümüne sahip olmasına rağmen tarım ve hayvancılık oldukça verimlidir. ABD, gıda maddeleri ve işlenmiş gıda ürünleri ihracatında önde gelen ülkelerdendir.  Ülkenin en gelişmiş sektörü hizmet sektörüdür. Hizmet sektörü, GSYİH içerisinde % 80 paya sahiptir</w:t>
      </w:r>
      <w:r w:rsidR="00673C53" w:rsidRPr="007E0951">
        <w:rPr>
          <w:rFonts w:ascii="Times New Roman" w:eastAsia="Times New Roman" w:hAnsi="Times New Roman" w:cs="Times New Roman"/>
          <w:sz w:val="24"/>
          <w:szCs w:val="24"/>
          <w:lang w:eastAsia="tr-TR"/>
        </w:rPr>
        <w:t xml:space="preserve"> (</w:t>
      </w:r>
      <w:r w:rsidR="00673C53" w:rsidRPr="007E0951">
        <w:rPr>
          <w:rFonts w:ascii="Times New Roman" w:hAnsi="Times New Roman" w:cs="Times New Roman"/>
          <w:sz w:val="24"/>
          <w:szCs w:val="24"/>
        </w:rPr>
        <w:t>T.</w:t>
      </w:r>
      <w:r w:rsidR="00CF3E88">
        <w:rPr>
          <w:rFonts w:ascii="Times New Roman" w:hAnsi="Times New Roman" w:cs="Times New Roman"/>
          <w:sz w:val="24"/>
          <w:szCs w:val="24"/>
        </w:rPr>
        <w:t xml:space="preserve"> </w:t>
      </w:r>
      <w:r w:rsidR="00673C53" w:rsidRPr="007E0951">
        <w:rPr>
          <w:rFonts w:ascii="Times New Roman" w:hAnsi="Times New Roman" w:cs="Times New Roman"/>
          <w:sz w:val="24"/>
          <w:szCs w:val="24"/>
        </w:rPr>
        <w:t xml:space="preserve">C. Ekonomi Bakanlığı, 2017a). </w:t>
      </w:r>
      <w:r w:rsidR="00673C53" w:rsidRPr="007E0951">
        <w:rPr>
          <w:rFonts w:ascii="Times New Roman" w:eastAsia="Times New Roman" w:hAnsi="Times New Roman" w:cs="Times New Roman"/>
          <w:sz w:val="24"/>
          <w:szCs w:val="24"/>
          <w:lang w:eastAsia="tr-TR"/>
        </w:rPr>
        <w:t xml:space="preserve"> </w:t>
      </w:r>
    </w:p>
    <w:p w:rsidR="00CF3E88" w:rsidRDefault="00205619" w:rsidP="00CF3E88">
      <w:pPr>
        <w:jc w:val="both"/>
        <w:rPr>
          <w:rFonts w:ascii="Times New Roman" w:hAnsi="Times New Roman" w:cs="Times New Roman"/>
          <w:sz w:val="24"/>
          <w:szCs w:val="24"/>
        </w:rPr>
      </w:pPr>
      <w:r w:rsidRPr="007E0951">
        <w:rPr>
          <w:rFonts w:ascii="Times New Roman" w:hAnsi="Times New Roman" w:cs="Times New Roman"/>
          <w:sz w:val="24"/>
          <w:szCs w:val="24"/>
        </w:rPr>
        <w:t>Sanayi sektörü teknoloji yoğun üretim yapısına sahiptir. Sivil ve askeri teknolojide lider konumda olan ABD, en önemli enerji üretici ve tüketicisi ülkeler arasındadır. Kaya gazı teknolojisinin yaygın kullanılmasıyla birlikte ABD, 2016 yılında ilk kez ham petrol ve LNG ihracatına başlamıştır. (T.C. Dışişleri Bakanlığı, 2017).</w:t>
      </w:r>
    </w:p>
    <w:p w:rsidR="008F4D73" w:rsidRPr="007E0951" w:rsidRDefault="00311A73" w:rsidP="00CF3E88">
      <w:pPr>
        <w:jc w:val="both"/>
        <w:rPr>
          <w:rFonts w:ascii="Times New Roman" w:hAnsi="Times New Roman" w:cs="Times New Roman"/>
          <w:sz w:val="24"/>
          <w:szCs w:val="24"/>
        </w:rPr>
      </w:pPr>
      <w:r w:rsidRPr="007E0951">
        <w:rPr>
          <w:rFonts w:ascii="Times New Roman" w:eastAsia="Times New Roman" w:hAnsi="Times New Roman" w:cs="Times New Roman"/>
          <w:sz w:val="24"/>
          <w:szCs w:val="24"/>
          <w:lang w:eastAsia="tr-TR"/>
        </w:rPr>
        <w:t xml:space="preserve">ABD ekonomisinde öne çıkan diğer sektörler ise finans, sağlık, ulaşım, perakendecilik, bilişim, sanat ve eğlence sektörleri ile emlak sektörleridir. Perakende, bilişim, sanat ve eğlence sektörleri tüm sektörler arasında en çok gelişme gösteren sektörlerdir </w:t>
      </w:r>
      <w:r w:rsidR="00DA283A" w:rsidRPr="007E0951">
        <w:rPr>
          <w:rFonts w:ascii="Times New Roman" w:eastAsia="Times New Roman" w:hAnsi="Times New Roman" w:cs="Times New Roman"/>
          <w:sz w:val="24"/>
          <w:szCs w:val="24"/>
          <w:lang w:eastAsia="tr-TR"/>
        </w:rPr>
        <w:t>(T.</w:t>
      </w:r>
      <w:r w:rsidR="007D3C0C">
        <w:rPr>
          <w:rFonts w:ascii="Times New Roman" w:eastAsia="Times New Roman" w:hAnsi="Times New Roman" w:cs="Times New Roman"/>
          <w:sz w:val="24"/>
          <w:szCs w:val="24"/>
          <w:lang w:eastAsia="tr-TR"/>
        </w:rPr>
        <w:t xml:space="preserve"> </w:t>
      </w:r>
      <w:r w:rsidR="00DA283A" w:rsidRPr="007E0951">
        <w:rPr>
          <w:rFonts w:ascii="Times New Roman" w:eastAsia="Times New Roman" w:hAnsi="Times New Roman" w:cs="Times New Roman"/>
          <w:sz w:val="24"/>
          <w:szCs w:val="24"/>
          <w:lang w:eastAsia="tr-TR"/>
        </w:rPr>
        <w:t xml:space="preserve">C. </w:t>
      </w:r>
      <w:r w:rsidR="00DA283A" w:rsidRPr="007E0951">
        <w:rPr>
          <w:rFonts w:ascii="Times New Roman" w:hAnsi="Times New Roman" w:cs="Times New Roman"/>
          <w:sz w:val="24"/>
          <w:szCs w:val="24"/>
        </w:rPr>
        <w:t>Ekonomi Bakanlığı, 2017</w:t>
      </w:r>
      <w:r w:rsidR="000C2F15" w:rsidRPr="007E0951">
        <w:rPr>
          <w:rFonts w:ascii="Times New Roman" w:hAnsi="Times New Roman" w:cs="Times New Roman"/>
          <w:sz w:val="24"/>
          <w:szCs w:val="24"/>
        </w:rPr>
        <w:t>a</w:t>
      </w:r>
      <w:r w:rsidR="00DA283A" w:rsidRPr="007E0951">
        <w:rPr>
          <w:rFonts w:ascii="Times New Roman" w:hAnsi="Times New Roman" w:cs="Times New Roman"/>
          <w:sz w:val="24"/>
          <w:szCs w:val="24"/>
        </w:rPr>
        <w:t>).</w:t>
      </w:r>
      <w:r w:rsidRPr="007E0951">
        <w:rPr>
          <w:rFonts w:ascii="Times New Roman" w:eastAsia="Times New Roman" w:hAnsi="Times New Roman" w:cs="Times New Roman"/>
          <w:sz w:val="24"/>
          <w:szCs w:val="24"/>
          <w:lang w:eastAsia="tr-TR"/>
        </w:rPr>
        <w:t xml:space="preserve"> </w:t>
      </w:r>
      <w:r w:rsidR="00966246" w:rsidRPr="007E0951">
        <w:rPr>
          <w:rFonts w:ascii="Times New Roman" w:hAnsi="Times New Roman" w:cs="Times New Roman"/>
          <w:sz w:val="24"/>
          <w:szCs w:val="24"/>
        </w:rPr>
        <w:t xml:space="preserve">ABD diğer </w:t>
      </w:r>
      <w:hyperlink r:id="rId12" w:tooltip="OECD" w:history="1">
        <w:r w:rsidR="00966246" w:rsidRPr="007E0951">
          <w:rPr>
            <w:rStyle w:val="Kpr"/>
            <w:rFonts w:ascii="Times New Roman" w:hAnsi="Times New Roman" w:cs="Times New Roman"/>
            <w:color w:val="auto"/>
            <w:sz w:val="24"/>
            <w:szCs w:val="24"/>
            <w:u w:val="none"/>
          </w:rPr>
          <w:t>OECD</w:t>
        </w:r>
      </w:hyperlink>
      <w:r w:rsidR="00966246" w:rsidRPr="007E0951">
        <w:rPr>
          <w:rFonts w:ascii="Times New Roman" w:hAnsi="Times New Roman" w:cs="Times New Roman"/>
          <w:sz w:val="24"/>
          <w:szCs w:val="24"/>
        </w:rPr>
        <w:t xml:space="preserve"> ülkeleri ile kıyaslandığında ortalama en yüksek hane ve çalışan gelirine sahiptir (OECD, 2014) ve dünyanın en büyük 500 şirketinin 128’i ABD merkezlidir (Fortune, 2014). </w:t>
      </w:r>
      <w:r w:rsidR="00BE192A" w:rsidRPr="007E0951">
        <w:rPr>
          <w:rFonts w:ascii="Times New Roman" w:hAnsi="Times New Roman" w:cs="Times New Roman"/>
          <w:sz w:val="24"/>
          <w:szCs w:val="24"/>
        </w:rPr>
        <w:t xml:space="preserve">ABD, küresel arenada en hacimli ve etkili </w:t>
      </w:r>
      <w:hyperlink r:id="rId13" w:tooltip="Finansal piyasa" w:history="1">
        <w:r w:rsidR="00BE192A" w:rsidRPr="007E0951">
          <w:rPr>
            <w:rStyle w:val="Kpr"/>
            <w:rFonts w:ascii="Times New Roman" w:hAnsi="Times New Roman" w:cs="Times New Roman"/>
            <w:color w:val="auto"/>
            <w:sz w:val="24"/>
            <w:szCs w:val="24"/>
            <w:u w:val="none"/>
          </w:rPr>
          <w:t>finansal piyasalardan</w:t>
        </w:r>
      </w:hyperlink>
      <w:r w:rsidR="00BE192A" w:rsidRPr="007E0951">
        <w:rPr>
          <w:rFonts w:ascii="Times New Roman" w:hAnsi="Times New Roman" w:cs="Times New Roman"/>
          <w:sz w:val="24"/>
          <w:szCs w:val="24"/>
        </w:rPr>
        <w:t xml:space="preserve"> birine sahiptir. </w:t>
      </w:r>
      <w:hyperlink r:id="rId14" w:tooltip="New York Menkul Kıymetler Borsası" w:history="1">
        <w:r w:rsidR="00BE192A" w:rsidRPr="007E0951">
          <w:rPr>
            <w:rStyle w:val="Kpr"/>
            <w:rFonts w:ascii="Times New Roman" w:hAnsi="Times New Roman" w:cs="Times New Roman"/>
            <w:color w:val="auto"/>
            <w:sz w:val="24"/>
            <w:szCs w:val="24"/>
            <w:u w:val="none"/>
          </w:rPr>
          <w:t>New York Menkul Kıymetler Borsası</w:t>
        </w:r>
      </w:hyperlink>
      <w:r w:rsidR="00BE192A" w:rsidRPr="007E0951">
        <w:rPr>
          <w:rFonts w:ascii="Times New Roman" w:hAnsi="Times New Roman" w:cs="Times New Roman"/>
          <w:sz w:val="24"/>
          <w:szCs w:val="24"/>
        </w:rPr>
        <w:t xml:space="preserve"> piyasa değeri bakımından </w:t>
      </w:r>
      <w:r w:rsidR="001C19CC" w:rsidRPr="007E0951">
        <w:rPr>
          <w:rFonts w:ascii="Times New Roman" w:hAnsi="Times New Roman" w:cs="Times New Roman"/>
          <w:sz w:val="24"/>
          <w:szCs w:val="24"/>
        </w:rPr>
        <w:t xml:space="preserve">da </w:t>
      </w:r>
      <w:r w:rsidR="00BE192A" w:rsidRPr="007E0951">
        <w:rPr>
          <w:rFonts w:ascii="Times New Roman" w:hAnsi="Times New Roman" w:cs="Times New Roman"/>
          <w:sz w:val="24"/>
          <w:szCs w:val="24"/>
        </w:rPr>
        <w:t xml:space="preserve">dünyanın en büyük </w:t>
      </w:r>
      <w:hyperlink r:id="rId15" w:tooltip="Menkul kıymetler borsası" w:history="1">
        <w:r w:rsidR="00BE192A" w:rsidRPr="007E0951">
          <w:rPr>
            <w:rStyle w:val="Kpr"/>
            <w:rFonts w:ascii="Times New Roman" w:hAnsi="Times New Roman" w:cs="Times New Roman"/>
            <w:color w:val="auto"/>
            <w:sz w:val="24"/>
            <w:szCs w:val="24"/>
            <w:u w:val="none"/>
          </w:rPr>
          <w:t>menkul kıymetler borsasıdır</w:t>
        </w:r>
      </w:hyperlink>
      <w:r w:rsidR="00BE192A" w:rsidRPr="007E0951">
        <w:rPr>
          <w:rFonts w:ascii="Times New Roman" w:hAnsi="Times New Roman" w:cs="Times New Roman"/>
          <w:sz w:val="24"/>
          <w:szCs w:val="24"/>
        </w:rPr>
        <w:t xml:space="preserve">. </w:t>
      </w:r>
      <w:hyperlink r:id="rId16" w:tooltip="ABD doları" w:history="1">
        <w:r w:rsidR="00BE192A" w:rsidRPr="007E0951">
          <w:rPr>
            <w:rStyle w:val="Kpr"/>
            <w:rFonts w:ascii="Times New Roman" w:hAnsi="Times New Roman" w:cs="Times New Roman"/>
            <w:color w:val="auto"/>
            <w:sz w:val="24"/>
            <w:szCs w:val="24"/>
            <w:u w:val="none"/>
          </w:rPr>
          <w:t xml:space="preserve">ABD </w:t>
        </w:r>
        <w:r w:rsidR="001D22A4" w:rsidRPr="007E0951">
          <w:rPr>
            <w:rStyle w:val="Kpr"/>
            <w:rFonts w:ascii="Times New Roman" w:hAnsi="Times New Roman" w:cs="Times New Roman"/>
            <w:color w:val="auto"/>
            <w:sz w:val="24"/>
            <w:szCs w:val="24"/>
            <w:u w:val="none"/>
          </w:rPr>
          <w:t>D</w:t>
        </w:r>
        <w:r w:rsidR="00BE192A" w:rsidRPr="007E0951">
          <w:rPr>
            <w:rStyle w:val="Kpr"/>
            <w:rFonts w:ascii="Times New Roman" w:hAnsi="Times New Roman" w:cs="Times New Roman"/>
            <w:color w:val="auto"/>
            <w:sz w:val="24"/>
            <w:szCs w:val="24"/>
            <w:u w:val="none"/>
          </w:rPr>
          <w:t>oları</w:t>
        </w:r>
      </w:hyperlink>
      <w:r w:rsidR="00BE192A" w:rsidRPr="007E0951">
        <w:rPr>
          <w:rFonts w:ascii="Times New Roman" w:hAnsi="Times New Roman" w:cs="Times New Roman"/>
          <w:sz w:val="24"/>
          <w:szCs w:val="24"/>
        </w:rPr>
        <w:t xml:space="preserve"> </w:t>
      </w:r>
      <w:r w:rsidR="001C19CC" w:rsidRPr="007E0951">
        <w:rPr>
          <w:rFonts w:ascii="Times New Roman" w:hAnsi="Times New Roman" w:cs="Times New Roman"/>
          <w:sz w:val="24"/>
          <w:szCs w:val="24"/>
        </w:rPr>
        <w:t xml:space="preserve">dünyanın önde gelen para birimlerinin başında gelmektedir ve </w:t>
      </w:r>
      <w:r w:rsidR="00BE192A" w:rsidRPr="007E0951">
        <w:rPr>
          <w:rFonts w:ascii="Times New Roman" w:hAnsi="Times New Roman" w:cs="Times New Roman"/>
          <w:sz w:val="24"/>
          <w:szCs w:val="24"/>
        </w:rPr>
        <w:t>uluslararası kuruluşlar</w:t>
      </w:r>
      <w:r w:rsidR="001C19CC" w:rsidRPr="007E0951">
        <w:rPr>
          <w:rFonts w:ascii="Times New Roman" w:hAnsi="Times New Roman" w:cs="Times New Roman"/>
          <w:sz w:val="24"/>
          <w:szCs w:val="24"/>
        </w:rPr>
        <w:t xml:space="preserve"> tarafından küresel işlemlerde kullanılmaktadır</w:t>
      </w:r>
      <w:r w:rsidR="00F50AFC" w:rsidRPr="007E0951">
        <w:rPr>
          <w:rFonts w:ascii="Times New Roman" w:hAnsi="Times New Roman" w:cs="Times New Roman"/>
          <w:sz w:val="24"/>
          <w:szCs w:val="24"/>
        </w:rPr>
        <w:t xml:space="preserve"> (Business </w:t>
      </w:r>
      <w:r w:rsidR="000260A9" w:rsidRPr="007E0951">
        <w:rPr>
          <w:rFonts w:ascii="Times New Roman" w:hAnsi="Times New Roman" w:cs="Times New Roman"/>
          <w:sz w:val="24"/>
          <w:szCs w:val="24"/>
        </w:rPr>
        <w:t>I</w:t>
      </w:r>
      <w:r w:rsidR="00F50AFC" w:rsidRPr="007E0951">
        <w:rPr>
          <w:rFonts w:ascii="Times New Roman" w:hAnsi="Times New Roman" w:cs="Times New Roman"/>
          <w:sz w:val="24"/>
          <w:szCs w:val="24"/>
        </w:rPr>
        <w:t>nsider, 2016).</w:t>
      </w:r>
      <w:r w:rsidR="006E7771" w:rsidRPr="007E0951">
        <w:rPr>
          <w:rFonts w:ascii="Times New Roman" w:hAnsi="Times New Roman" w:cs="Times New Roman"/>
          <w:sz w:val="24"/>
          <w:szCs w:val="24"/>
        </w:rPr>
        <w:t xml:space="preserve"> </w:t>
      </w:r>
      <w:r w:rsidR="008F4D73" w:rsidRPr="007E0951">
        <w:rPr>
          <w:rFonts w:ascii="Times New Roman" w:hAnsi="Times New Roman" w:cs="Times New Roman"/>
          <w:sz w:val="24"/>
          <w:szCs w:val="24"/>
        </w:rPr>
        <w:t>ABD’nin dünya üzerindeki hegemonyası ve süper güç olma vasfı</w:t>
      </w:r>
      <w:r w:rsidR="001C56B9" w:rsidRPr="007E0951">
        <w:rPr>
          <w:rFonts w:ascii="Times New Roman" w:hAnsi="Times New Roman" w:cs="Times New Roman"/>
          <w:sz w:val="24"/>
          <w:szCs w:val="24"/>
        </w:rPr>
        <w:t xml:space="preserve"> sadece </w:t>
      </w:r>
      <w:r w:rsidR="008F4D73" w:rsidRPr="007E0951">
        <w:rPr>
          <w:rFonts w:ascii="Times New Roman" w:hAnsi="Times New Roman" w:cs="Times New Roman"/>
          <w:sz w:val="24"/>
          <w:szCs w:val="24"/>
        </w:rPr>
        <w:t>ekonomik gücü</w:t>
      </w:r>
      <w:r w:rsidR="001C56B9" w:rsidRPr="007E0951">
        <w:rPr>
          <w:rFonts w:ascii="Times New Roman" w:hAnsi="Times New Roman" w:cs="Times New Roman"/>
          <w:sz w:val="24"/>
          <w:szCs w:val="24"/>
        </w:rPr>
        <w:t xml:space="preserve">ne değil aynı zamanda </w:t>
      </w:r>
      <w:r w:rsidR="008F4D73" w:rsidRPr="007E0951">
        <w:rPr>
          <w:rFonts w:ascii="Times New Roman" w:hAnsi="Times New Roman" w:cs="Times New Roman"/>
          <w:sz w:val="24"/>
          <w:szCs w:val="24"/>
        </w:rPr>
        <w:t xml:space="preserve">askeri örgütlenmesi, </w:t>
      </w:r>
      <w:r w:rsidR="001C56B9" w:rsidRPr="007E0951">
        <w:rPr>
          <w:rFonts w:ascii="Times New Roman" w:hAnsi="Times New Roman" w:cs="Times New Roman"/>
          <w:sz w:val="24"/>
          <w:szCs w:val="24"/>
        </w:rPr>
        <w:t xml:space="preserve">dünya ülkelerinde </w:t>
      </w:r>
      <w:r w:rsidR="008F4D73" w:rsidRPr="007E0951">
        <w:rPr>
          <w:rFonts w:ascii="Times New Roman" w:hAnsi="Times New Roman" w:cs="Times New Roman"/>
          <w:sz w:val="24"/>
          <w:szCs w:val="24"/>
        </w:rPr>
        <w:t xml:space="preserve">üs ve ortaklık kurma politikası ve çeşitli fonlar aracılığıyla </w:t>
      </w:r>
      <w:r w:rsidR="00DB3079" w:rsidRPr="007E0951">
        <w:rPr>
          <w:rFonts w:ascii="Times New Roman" w:hAnsi="Times New Roman" w:cs="Times New Roman"/>
          <w:sz w:val="24"/>
          <w:szCs w:val="24"/>
        </w:rPr>
        <w:t xml:space="preserve">ülkelere </w:t>
      </w:r>
      <w:r w:rsidR="008F4D73" w:rsidRPr="007E0951">
        <w:rPr>
          <w:rFonts w:ascii="Times New Roman" w:hAnsi="Times New Roman" w:cs="Times New Roman"/>
          <w:sz w:val="24"/>
          <w:szCs w:val="24"/>
        </w:rPr>
        <w:t xml:space="preserve">ekonomik </w:t>
      </w:r>
      <w:r w:rsidR="001C56B9" w:rsidRPr="007E0951">
        <w:rPr>
          <w:rFonts w:ascii="Times New Roman" w:hAnsi="Times New Roman" w:cs="Times New Roman"/>
          <w:sz w:val="24"/>
          <w:szCs w:val="24"/>
        </w:rPr>
        <w:t xml:space="preserve">destek </w:t>
      </w:r>
      <w:r w:rsidR="008F4D73" w:rsidRPr="007E0951">
        <w:rPr>
          <w:rFonts w:ascii="Times New Roman" w:hAnsi="Times New Roman" w:cs="Times New Roman"/>
          <w:sz w:val="24"/>
          <w:szCs w:val="24"/>
        </w:rPr>
        <w:t>sağlanma</w:t>
      </w:r>
      <w:r w:rsidR="001C56B9" w:rsidRPr="007E0951">
        <w:rPr>
          <w:rFonts w:ascii="Times New Roman" w:hAnsi="Times New Roman" w:cs="Times New Roman"/>
          <w:sz w:val="24"/>
          <w:szCs w:val="24"/>
        </w:rPr>
        <w:t xml:space="preserve">sı ile de elde edilmektedir. </w:t>
      </w:r>
      <w:r w:rsidR="008F4D73" w:rsidRPr="007E0951">
        <w:rPr>
          <w:rFonts w:ascii="Times New Roman" w:hAnsi="Times New Roman" w:cs="Times New Roman"/>
          <w:sz w:val="24"/>
          <w:szCs w:val="24"/>
        </w:rPr>
        <w:t xml:space="preserve"> </w:t>
      </w:r>
    </w:p>
    <w:p w:rsidR="008F4D73" w:rsidRPr="007E0951" w:rsidRDefault="003D1071" w:rsidP="00017738">
      <w:pPr>
        <w:jc w:val="both"/>
        <w:rPr>
          <w:rFonts w:ascii="Times New Roman" w:hAnsi="Times New Roman" w:cs="Times New Roman"/>
          <w:sz w:val="24"/>
          <w:szCs w:val="24"/>
        </w:rPr>
      </w:pPr>
      <w:r w:rsidRPr="007E0951">
        <w:rPr>
          <w:rFonts w:ascii="Times New Roman" w:hAnsi="Times New Roman" w:cs="Times New Roman"/>
          <w:sz w:val="24"/>
          <w:szCs w:val="24"/>
        </w:rPr>
        <w:lastRenderedPageBreak/>
        <w:t xml:space="preserve">11 Eylül 2001 tarihinde ABD’de iki farklı hedefe </w:t>
      </w:r>
      <w:hyperlink r:id="rId17" w:tooltip="İntihar saldırısı" w:history="1">
        <w:r w:rsidRPr="007E0951">
          <w:rPr>
            <w:rStyle w:val="Kpr"/>
            <w:rFonts w:ascii="Times New Roman" w:hAnsi="Times New Roman" w:cs="Times New Roman"/>
            <w:color w:val="auto"/>
            <w:sz w:val="24"/>
            <w:szCs w:val="24"/>
            <w:u w:val="none"/>
          </w:rPr>
          <w:t>intihar saldırısı</w:t>
        </w:r>
      </w:hyperlink>
      <w:r w:rsidRPr="007E0951">
        <w:rPr>
          <w:rFonts w:ascii="Times New Roman" w:hAnsi="Times New Roman" w:cs="Times New Roman"/>
          <w:sz w:val="24"/>
          <w:szCs w:val="24"/>
        </w:rPr>
        <w:t xml:space="preserve"> düzenlenmiştir. Saldırılar sonucunda saldırıy</w:t>
      </w:r>
      <w:r w:rsidR="007D3C0C">
        <w:rPr>
          <w:rFonts w:ascii="Times New Roman" w:hAnsi="Times New Roman" w:cs="Times New Roman"/>
          <w:sz w:val="24"/>
          <w:szCs w:val="24"/>
        </w:rPr>
        <w:t>ı düzenleyen 19 kişi de dahil 2</w:t>
      </w:r>
      <w:r w:rsidRPr="007E0951">
        <w:rPr>
          <w:rFonts w:ascii="Times New Roman" w:hAnsi="Times New Roman" w:cs="Times New Roman"/>
          <w:sz w:val="24"/>
          <w:szCs w:val="24"/>
        </w:rPr>
        <w:t xml:space="preserve">996 kişi hayatını kaybederken, 10 milyar </w:t>
      </w:r>
      <w:r w:rsidR="001D22A4" w:rsidRPr="007E0951">
        <w:rPr>
          <w:rFonts w:ascii="Times New Roman" w:hAnsi="Times New Roman" w:cs="Times New Roman"/>
          <w:sz w:val="24"/>
          <w:szCs w:val="24"/>
        </w:rPr>
        <w:t>D</w:t>
      </w:r>
      <w:r w:rsidRPr="007E0951">
        <w:rPr>
          <w:rFonts w:ascii="Times New Roman" w:hAnsi="Times New Roman" w:cs="Times New Roman"/>
          <w:sz w:val="24"/>
          <w:szCs w:val="24"/>
        </w:rPr>
        <w:t xml:space="preserve">oların üzerinde maddi hasar meydana gelmiştir. </w:t>
      </w:r>
      <w:r w:rsidR="00016F1D" w:rsidRPr="007E0951">
        <w:rPr>
          <w:rFonts w:ascii="Times New Roman" w:hAnsi="Times New Roman" w:cs="Times New Roman"/>
          <w:sz w:val="24"/>
          <w:szCs w:val="24"/>
        </w:rPr>
        <w:t xml:space="preserve">Daha sonraki </w:t>
      </w:r>
      <w:r w:rsidR="00302323" w:rsidRPr="007E0951">
        <w:rPr>
          <w:rFonts w:ascii="Times New Roman" w:hAnsi="Times New Roman" w:cs="Times New Roman"/>
          <w:sz w:val="24"/>
          <w:szCs w:val="24"/>
        </w:rPr>
        <w:t>yıllarda v</w:t>
      </w:r>
      <w:r w:rsidRPr="007E0951">
        <w:rPr>
          <w:rFonts w:ascii="Times New Roman" w:hAnsi="Times New Roman" w:cs="Times New Roman"/>
          <w:sz w:val="24"/>
          <w:szCs w:val="24"/>
        </w:rPr>
        <w:t>ergi kesintileri ve sağlık harcamalarındaki artış da ülkenin maliye ve para politikaları içerisinde önemini artırmaya başlamıştır</w:t>
      </w:r>
      <w:r w:rsidR="00505464" w:rsidRPr="007E0951">
        <w:rPr>
          <w:rFonts w:ascii="Times New Roman" w:hAnsi="Times New Roman" w:cs="Times New Roman"/>
          <w:sz w:val="24"/>
          <w:szCs w:val="24"/>
        </w:rPr>
        <w:t xml:space="preserve"> (T.</w:t>
      </w:r>
      <w:r w:rsidR="007D3C0C">
        <w:rPr>
          <w:rFonts w:ascii="Times New Roman" w:hAnsi="Times New Roman" w:cs="Times New Roman"/>
          <w:sz w:val="24"/>
          <w:szCs w:val="24"/>
        </w:rPr>
        <w:t xml:space="preserve"> </w:t>
      </w:r>
      <w:r w:rsidR="00505464" w:rsidRPr="007E0951">
        <w:rPr>
          <w:rFonts w:ascii="Times New Roman" w:hAnsi="Times New Roman" w:cs="Times New Roman"/>
          <w:sz w:val="24"/>
          <w:szCs w:val="24"/>
        </w:rPr>
        <w:t>C. Dışişleri Bakanlığı, 2017).</w:t>
      </w:r>
      <w:r w:rsidRPr="007E0951">
        <w:rPr>
          <w:rFonts w:ascii="Times New Roman" w:hAnsi="Times New Roman" w:cs="Times New Roman"/>
          <w:sz w:val="24"/>
          <w:szCs w:val="24"/>
        </w:rPr>
        <w:t xml:space="preserve"> 2006-2007 yıllarında ekonomide yaşanan iyileşme 2008 yılında sosyal güvenlik alanında yaşanan sıkıntılar ile ülkeyi tekrar ekonomik bir daralmaya sürüklemiştir. Doların mevcut etkinliğini yitirmesi, </w:t>
      </w:r>
      <w:r w:rsidR="00F84865" w:rsidRPr="007E0951">
        <w:rPr>
          <w:rFonts w:ascii="Times New Roman" w:hAnsi="Times New Roman" w:cs="Times New Roman"/>
          <w:sz w:val="24"/>
          <w:szCs w:val="24"/>
        </w:rPr>
        <w:t>E</w:t>
      </w:r>
      <w:r w:rsidRPr="007E0951">
        <w:rPr>
          <w:rFonts w:ascii="Times New Roman" w:hAnsi="Times New Roman" w:cs="Times New Roman"/>
          <w:sz w:val="24"/>
          <w:szCs w:val="24"/>
        </w:rPr>
        <w:t xml:space="preserve">uro gibi diğer para birimlerinin piyasalarda belirleyici olmaya başlaması, </w:t>
      </w:r>
      <w:r w:rsidRPr="007E0951">
        <w:rPr>
          <w:rFonts w:ascii="Times New Roman" w:eastAsia="Times New Roman" w:hAnsi="Times New Roman" w:cs="Times New Roman"/>
          <w:sz w:val="24"/>
          <w:szCs w:val="24"/>
          <w:lang w:eastAsia="tr-TR"/>
        </w:rPr>
        <w:t>özellikle enerji ve</w:t>
      </w:r>
      <w:r w:rsidRPr="007E0951">
        <w:rPr>
          <w:rFonts w:ascii="Times New Roman" w:hAnsi="Times New Roman" w:cs="Times New Roman"/>
          <w:sz w:val="24"/>
          <w:szCs w:val="24"/>
        </w:rPr>
        <w:t xml:space="preserve"> mal </w:t>
      </w:r>
      <w:r w:rsidRPr="007E0951">
        <w:rPr>
          <w:rFonts w:ascii="Times New Roman" w:eastAsia="Times New Roman" w:hAnsi="Times New Roman" w:cs="Times New Roman"/>
          <w:sz w:val="24"/>
          <w:szCs w:val="24"/>
          <w:lang w:eastAsia="tr-TR"/>
        </w:rPr>
        <w:t>piyasalarında ABD Doları yerine başka para birimlerinin kullanılmaya başlanması</w:t>
      </w:r>
      <w:r w:rsidR="00302323" w:rsidRPr="007E0951">
        <w:rPr>
          <w:rFonts w:ascii="Times New Roman" w:hAnsi="Times New Roman" w:cs="Times New Roman"/>
          <w:sz w:val="24"/>
          <w:szCs w:val="24"/>
        </w:rPr>
        <w:t xml:space="preserve"> </w:t>
      </w:r>
      <w:r w:rsidRPr="007E0951">
        <w:rPr>
          <w:rFonts w:ascii="Times New Roman" w:eastAsia="Times New Roman" w:hAnsi="Times New Roman" w:cs="Times New Roman"/>
          <w:sz w:val="24"/>
          <w:szCs w:val="24"/>
          <w:lang w:eastAsia="tr-TR"/>
        </w:rPr>
        <w:t xml:space="preserve">ABD ekonomisi için büyük bir sorun oluşturmaya başlamıştır. </w:t>
      </w:r>
      <w:r w:rsidRPr="007E0951">
        <w:rPr>
          <w:rFonts w:ascii="Times New Roman" w:hAnsi="Times New Roman" w:cs="Times New Roman"/>
          <w:sz w:val="24"/>
          <w:szCs w:val="24"/>
        </w:rPr>
        <w:t>2007</w:t>
      </w:r>
      <w:r w:rsidR="00C477FC" w:rsidRPr="007E0951">
        <w:rPr>
          <w:rFonts w:ascii="Times New Roman" w:hAnsi="Times New Roman" w:cs="Times New Roman"/>
          <w:sz w:val="24"/>
          <w:szCs w:val="24"/>
        </w:rPr>
        <w:t xml:space="preserve"> yılında başlayan </w:t>
      </w:r>
      <w:r w:rsidR="007D3C0C" w:rsidRPr="007E0951">
        <w:rPr>
          <w:rFonts w:ascii="Times New Roman" w:hAnsi="Times New Roman" w:cs="Times New Roman"/>
          <w:sz w:val="24"/>
          <w:szCs w:val="24"/>
        </w:rPr>
        <w:t>Ekonomik K</w:t>
      </w:r>
      <w:r w:rsidR="00C477FC" w:rsidRPr="007E0951">
        <w:rPr>
          <w:rFonts w:ascii="Times New Roman" w:hAnsi="Times New Roman" w:cs="Times New Roman"/>
          <w:sz w:val="24"/>
          <w:szCs w:val="24"/>
        </w:rPr>
        <w:t xml:space="preserve">riz </w:t>
      </w:r>
      <w:r w:rsidR="00C477FC" w:rsidRPr="007E0951">
        <w:rPr>
          <w:rFonts w:ascii="Times New Roman" w:eastAsia="Times New Roman" w:hAnsi="Times New Roman" w:cs="Times New Roman"/>
          <w:sz w:val="24"/>
          <w:szCs w:val="24"/>
          <w:lang w:eastAsia="tr-TR"/>
        </w:rPr>
        <w:t xml:space="preserve">1929 büyük buhranından bu yana </w:t>
      </w:r>
      <w:r w:rsidR="00C477FC" w:rsidRPr="007E0951">
        <w:rPr>
          <w:rFonts w:ascii="Times New Roman" w:hAnsi="Times New Roman" w:cs="Times New Roman"/>
          <w:sz w:val="24"/>
          <w:szCs w:val="24"/>
        </w:rPr>
        <w:t xml:space="preserve">ülkede </w:t>
      </w:r>
      <w:r w:rsidR="00C477FC" w:rsidRPr="007E0951">
        <w:rPr>
          <w:rFonts w:ascii="Times New Roman" w:eastAsia="Times New Roman" w:hAnsi="Times New Roman" w:cs="Times New Roman"/>
          <w:sz w:val="24"/>
          <w:szCs w:val="24"/>
          <w:lang w:eastAsia="tr-TR"/>
        </w:rPr>
        <w:t xml:space="preserve">görülen en ağır ve en derin kriz olmuştur. </w:t>
      </w:r>
      <w:r w:rsidR="00C477FC" w:rsidRPr="007E0951">
        <w:rPr>
          <w:rFonts w:ascii="Times New Roman" w:hAnsi="Times New Roman" w:cs="Times New Roman"/>
          <w:sz w:val="24"/>
          <w:szCs w:val="24"/>
        </w:rPr>
        <w:t xml:space="preserve">2009 yılı </w:t>
      </w:r>
      <w:r w:rsidRPr="007E0951">
        <w:rPr>
          <w:rFonts w:ascii="Times New Roman" w:hAnsi="Times New Roman" w:cs="Times New Roman"/>
          <w:sz w:val="24"/>
          <w:szCs w:val="24"/>
        </w:rPr>
        <w:t>ABD</w:t>
      </w:r>
      <w:r w:rsidR="00C477FC" w:rsidRPr="007E0951">
        <w:rPr>
          <w:rFonts w:ascii="Times New Roman" w:hAnsi="Times New Roman" w:cs="Times New Roman"/>
          <w:sz w:val="24"/>
          <w:szCs w:val="24"/>
        </w:rPr>
        <w:t xml:space="preserve"> için işsizlik ve durgunluk ile mücadele ederek geçmiştir. 2010</w:t>
      </w:r>
      <w:r w:rsidRPr="007E0951">
        <w:rPr>
          <w:rFonts w:ascii="Times New Roman" w:hAnsi="Times New Roman" w:cs="Times New Roman"/>
          <w:sz w:val="24"/>
          <w:szCs w:val="24"/>
        </w:rPr>
        <w:t>’d</w:t>
      </w:r>
      <w:r w:rsidR="00C477FC" w:rsidRPr="007E0951">
        <w:rPr>
          <w:rFonts w:ascii="Times New Roman" w:hAnsi="Times New Roman" w:cs="Times New Roman"/>
          <w:sz w:val="24"/>
          <w:szCs w:val="24"/>
        </w:rPr>
        <w:t>a ise ülke ekonomik krizden çıkış eğilimine girmiş ve r</w:t>
      </w:r>
      <w:r w:rsidR="00C477FC" w:rsidRPr="007E0951">
        <w:rPr>
          <w:rFonts w:ascii="Times New Roman" w:eastAsia="Times New Roman" w:hAnsi="Times New Roman" w:cs="Times New Roman"/>
          <w:sz w:val="24"/>
          <w:szCs w:val="24"/>
          <w:lang w:eastAsia="tr-TR"/>
        </w:rPr>
        <w:t>eel GSYİH 2013 yılında %</w:t>
      </w:r>
      <w:r w:rsidR="007D3C0C">
        <w:rPr>
          <w:rFonts w:ascii="Times New Roman" w:eastAsia="Times New Roman" w:hAnsi="Times New Roman" w:cs="Times New Roman"/>
          <w:sz w:val="24"/>
          <w:szCs w:val="24"/>
          <w:lang w:eastAsia="tr-TR"/>
        </w:rPr>
        <w:t xml:space="preserve"> </w:t>
      </w:r>
      <w:r w:rsidR="00C477FC" w:rsidRPr="007E0951">
        <w:rPr>
          <w:rFonts w:ascii="Times New Roman" w:eastAsia="Times New Roman" w:hAnsi="Times New Roman" w:cs="Times New Roman"/>
          <w:sz w:val="24"/>
          <w:szCs w:val="24"/>
          <w:lang w:eastAsia="tr-TR"/>
        </w:rPr>
        <w:t>1,5 ve 2014 yılında %</w:t>
      </w:r>
      <w:r w:rsidR="007D3C0C">
        <w:rPr>
          <w:rFonts w:ascii="Times New Roman" w:eastAsia="Times New Roman" w:hAnsi="Times New Roman" w:cs="Times New Roman"/>
          <w:sz w:val="24"/>
          <w:szCs w:val="24"/>
          <w:lang w:eastAsia="tr-TR"/>
        </w:rPr>
        <w:t xml:space="preserve"> </w:t>
      </w:r>
      <w:r w:rsidR="00C477FC" w:rsidRPr="007E0951">
        <w:rPr>
          <w:rFonts w:ascii="Times New Roman" w:eastAsia="Times New Roman" w:hAnsi="Times New Roman" w:cs="Times New Roman"/>
          <w:sz w:val="24"/>
          <w:szCs w:val="24"/>
          <w:lang w:eastAsia="tr-TR"/>
        </w:rPr>
        <w:t>2,4 olmuştur. 2015 yılında ise büyüme %</w:t>
      </w:r>
      <w:r w:rsidR="007D3C0C">
        <w:rPr>
          <w:rFonts w:ascii="Times New Roman" w:eastAsia="Times New Roman" w:hAnsi="Times New Roman" w:cs="Times New Roman"/>
          <w:sz w:val="24"/>
          <w:szCs w:val="24"/>
          <w:lang w:eastAsia="tr-TR"/>
        </w:rPr>
        <w:t xml:space="preserve"> </w:t>
      </w:r>
      <w:r w:rsidR="00C477FC" w:rsidRPr="007E0951">
        <w:rPr>
          <w:rFonts w:ascii="Times New Roman" w:eastAsia="Times New Roman" w:hAnsi="Times New Roman" w:cs="Times New Roman"/>
          <w:sz w:val="24"/>
          <w:szCs w:val="24"/>
          <w:lang w:eastAsia="tr-TR"/>
        </w:rPr>
        <w:t>2,4 olarak gerçekleşmiştir. 2013 ve 2014 yıllarında işsizlik oranı sırasıyla %</w:t>
      </w:r>
      <w:r w:rsidR="00111414">
        <w:rPr>
          <w:rFonts w:ascii="Times New Roman" w:eastAsia="Times New Roman" w:hAnsi="Times New Roman" w:cs="Times New Roman"/>
          <w:sz w:val="24"/>
          <w:szCs w:val="24"/>
          <w:lang w:eastAsia="tr-TR"/>
        </w:rPr>
        <w:t xml:space="preserve"> </w:t>
      </w:r>
      <w:r w:rsidR="00C477FC" w:rsidRPr="007E0951">
        <w:rPr>
          <w:rFonts w:ascii="Times New Roman" w:eastAsia="Times New Roman" w:hAnsi="Times New Roman" w:cs="Times New Roman"/>
          <w:sz w:val="24"/>
          <w:szCs w:val="24"/>
          <w:lang w:eastAsia="tr-TR"/>
        </w:rPr>
        <w:t>7,4 ve %</w:t>
      </w:r>
      <w:r w:rsidR="007D3C0C">
        <w:rPr>
          <w:rFonts w:ascii="Times New Roman" w:eastAsia="Times New Roman" w:hAnsi="Times New Roman" w:cs="Times New Roman"/>
          <w:sz w:val="24"/>
          <w:szCs w:val="24"/>
          <w:lang w:eastAsia="tr-TR"/>
        </w:rPr>
        <w:t xml:space="preserve"> </w:t>
      </w:r>
      <w:r w:rsidR="00C477FC" w:rsidRPr="007E0951">
        <w:rPr>
          <w:rFonts w:ascii="Times New Roman" w:eastAsia="Times New Roman" w:hAnsi="Times New Roman" w:cs="Times New Roman"/>
          <w:sz w:val="24"/>
          <w:szCs w:val="24"/>
          <w:lang w:eastAsia="tr-TR"/>
        </w:rPr>
        <w:t>6,2’dir. 2015 yılında gerçekleşen işsizlik oranı ise %</w:t>
      </w:r>
      <w:r w:rsidR="007D3C0C">
        <w:rPr>
          <w:rFonts w:ascii="Times New Roman" w:eastAsia="Times New Roman" w:hAnsi="Times New Roman" w:cs="Times New Roman"/>
          <w:sz w:val="24"/>
          <w:szCs w:val="24"/>
          <w:lang w:eastAsia="tr-TR"/>
        </w:rPr>
        <w:t xml:space="preserve"> </w:t>
      </w:r>
      <w:r w:rsidR="00C477FC" w:rsidRPr="007E0951">
        <w:rPr>
          <w:rFonts w:ascii="Times New Roman" w:eastAsia="Times New Roman" w:hAnsi="Times New Roman" w:cs="Times New Roman"/>
          <w:sz w:val="24"/>
          <w:szCs w:val="24"/>
          <w:lang w:eastAsia="tr-TR"/>
        </w:rPr>
        <w:t>5,3</w:t>
      </w:r>
      <w:r w:rsidR="00505464" w:rsidRPr="007E0951">
        <w:rPr>
          <w:rFonts w:ascii="Times New Roman" w:eastAsia="Times New Roman" w:hAnsi="Times New Roman" w:cs="Times New Roman"/>
          <w:sz w:val="24"/>
          <w:szCs w:val="24"/>
          <w:lang w:eastAsia="tr-TR"/>
        </w:rPr>
        <w:t xml:space="preserve"> olmuştur. </w:t>
      </w:r>
      <w:r w:rsidR="00C477FC" w:rsidRPr="007E0951">
        <w:rPr>
          <w:rFonts w:ascii="Times New Roman" w:eastAsia="Times New Roman" w:hAnsi="Times New Roman" w:cs="Times New Roman"/>
          <w:sz w:val="24"/>
          <w:szCs w:val="24"/>
          <w:lang w:eastAsia="tr-TR"/>
        </w:rPr>
        <w:t>2016-2017 döneminde ekonominin ortalama %</w:t>
      </w:r>
      <w:r w:rsidR="007D3C0C">
        <w:rPr>
          <w:rFonts w:ascii="Times New Roman" w:eastAsia="Times New Roman" w:hAnsi="Times New Roman" w:cs="Times New Roman"/>
          <w:sz w:val="24"/>
          <w:szCs w:val="24"/>
          <w:lang w:eastAsia="tr-TR"/>
        </w:rPr>
        <w:t xml:space="preserve"> </w:t>
      </w:r>
      <w:r w:rsidR="00C477FC" w:rsidRPr="007E0951">
        <w:rPr>
          <w:rFonts w:ascii="Times New Roman" w:eastAsia="Times New Roman" w:hAnsi="Times New Roman" w:cs="Times New Roman"/>
          <w:sz w:val="24"/>
          <w:szCs w:val="24"/>
          <w:lang w:eastAsia="tr-TR"/>
        </w:rPr>
        <w:t>2,2 büyüyeceği tahmin edilm</w:t>
      </w:r>
      <w:r w:rsidR="00D265BF" w:rsidRPr="007E0951">
        <w:rPr>
          <w:rFonts w:ascii="Times New Roman" w:eastAsia="Times New Roman" w:hAnsi="Times New Roman" w:cs="Times New Roman"/>
          <w:sz w:val="24"/>
          <w:szCs w:val="24"/>
          <w:lang w:eastAsia="tr-TR"/>
        </w:rPr>
        <w:t>işt</w:t>
      </w:r>
      <w:r w:rsidR="00C477FC" w:rsidRPr="007E0951">
        <w:rPr>
          <w:rFonts w:ascii="Times New Roman" w:eastAsia="Times New Roman" w:hAnsi="Times New Roman" w:cs="Times New Roman"/>
          <w:sz w:val="24"/>
          <w:szCs w:val="24"/>
          <w:lang w:eastAsia="tr-TR"/>
        </w:rPr>
        <w:t>ir</w:t>
      </w:r>
      <w:r w:rsidR="00505464" w:rsidRPr="007E0951">
        <w:rPr>
          <w:rFonts w:ascii="Times New Roman" w:eastAsia="Times New Roman" w:hAnsi="Times New Roman" w:cs="Times New Roman"/>
          <w:sz w:val="24"/>
          <w:szCs w:val="24"/>
          <w:lang w:eastAsia="tr-TR"/>
        </w:rPr>
        <w:t xml:space="preserve"> (T.</w:t>
      </w:r>
      <w:r w:rsidR="007D3C0C">
        <w:rPr>
          <w:rFonts w:ascii="Times New Roman" w:eastAsia="Times New Roman" w:hAnsi="Times New Roman" w:cs="Times New Roman"/>
          <w:sz w:val="24"/>
          <w:szCs w:val="24"/>
          <w:lang w:eastAsia="tr-TR"/>
        </w:rPr>
        <w:t xml:space="preserve"> </w:t>
      </w:r>
      <w:r w:rsidR="00505464" w:rsidRPr="007E0951">
        <w:rPr>
          <w:rFonts w:ascii="Times New Roman" w:eastAsia="Times New Roman" w:hAnsi="Times New Roman" w:cs="Times New Roman"/>
          <w:sz w:val="24"/>
          <w:szCs w:val="24"/>
          <w:lang w:eastAsia="tr-TR"/>
        </w:rPr>
        <w:t xml:space="preserve">C. </w:t>
      </w:r>
      <w:r w:rsidR="00505464" w:rsidRPr="007E0951">
        <w:rPr>
          <w:rFonts w:ascii="Times New Roman" w:hAnsi="Times New Roman" w:cs="Times New Roman"/>
          <w:sz w:val="24"/>
          <w:szCs w:val="24"/>
        </w:rPr>
        <w:t>Ekonomi Bakanlığı, 2017</w:t>
      </w:r>
      <w:r w:rsidR="000C2F15" w:rsidRPr="007E0951">
        <w:rPr>
          <w:rFonts w:ascii="Times New Roman" w:hAnsi="Times New Roman" w:cs="Times New Roman"/>
          <w:sz w:val="24"/>
          <w:szCs w:val="24"/>
        </w:rPr>
        <w:t>a</w:t>
      </w:r>
      <w:r w:rsidR="00505464" w:rsidRPr="007E0951">
        <w:rPr>
          <w:rFonts w:ascii="Times New Roman" w:hAnsi="Times New Roman" w:cs="Times New Roman"/>
          <w:sz w:val="24"/>
          <w:szCs w:val="24"/>
        </w:rPr>
        <w:t>).</w:t>
      </w:r>
      <w:r w:rsidR="00C477FC" w:rsidRPr="007E0951">
        <w:rPr>
          <w:rFonts w:ascii="Times New Roman" w:eastAsia="Times New Roman" w:hAnsi="Times New Roman" w:cs="Times New Roman"/>
          <w:sz w:val="24"/>
          <w:szCs w:val="24"/>
          <w:lang w:eastAsia="tr-TR"/>
        </w:rPr>
        <w:t> </w:t>
      </w:r>
    </w:p>
    <w:p w:rsidR="00D265BF" w:rsidRPr="007E0951" w:rsidRDefault="009759F2" w:rsidP="00017738">
      <w:pPr>
        <w:jc w:val="both"/>
        <w:rPr>
          <w:rFonts w:ascii="Times New Roman" w:hAnsi="Times New Roman" w:cs="Times New Roman"/>
          <w:sz w:val="24"/>
          <w:szCs w:val="24"/>
        </w:rPr>
      </w:pPr>
      <w:r w:rsidRPr="007E0951">
        <w:rPr>
          <w:rFonts w:ascii="Times New Roman" w:hAnsi="Times New Roman" w:cs="Times New Roman"/>
          <w:bCs/>
          <w:iCs/>
          <w:sz w:val="24"/>
          <w:szCs w:val="24"/>
        </w:rPr>
        <w:t xml:space="preserve">ABD ekonomisi 2016 yılı birinci çeyrekte </w:t>
      </w:r>
      <w:r w:rsidR="00D265BF" w:rsidRPr="007E0951">
        <w:rPr>
          <w:rFonts w:ascii="Times New Roman" w:hAnsi="Times New Roman" w:cs="Times New Roman"/>
          <w:bCs/>
          <w:iCs/>
          <w:sz w:val="24"/>
          <w:szCs w:val="24"/>
        </w:rPr>
        <w:t>%</w:t>
      </w:r>
      <w:r w:rsidR="00111414">
        <w:rPr>
          <w:rFonts w:ascii="Times New Roman" w:hAnsi="Times New Roman" w:cs="Times New Roman"/>
          <w:bCs/>
          <w:iCs/>
          <w:sz w:val="24"/>
          <w:szCs w:val="24"/>
        </w:rPr>
        <w:t xml:space="preserve"> </w:t>
      </w:r>
      <w:r w:rsidRPr="007E0951">
        <w:rPr>
          <w:rFonts w:ascii="Times New Roman" w:hAnsi="Times New Roman" w:cs="Times New Roman"/>
          <w:bCs/>
          <w:iCs/>
          <w:sz w:val="24"/>
          <w:szCs w:val="24"/>
        </w:rPr>
        <w:t xml:space="preserve">1,1 oranında büyümüştür. </w:t>
      </w:r>
      <w:r w:rsidRPr="007E0951">
        <w:rPr>
          <w:rFonts w:ascii="Times New Roman" w:hAnsi="Times New Roman" w:cs="Times New Roman"/>
          <w:sz w:val="24"/>
          <w:szCs w:val="24"/>
        </w:rPr>
        <w:t xml:space="preserve">Ekonominin yaklaşık yüzde </w:t>
      </w:r>
      <w:r w:rsidR="00D265BF" w:rsidRPr="007E0951">
        <w:rPr>
          <w:rFonts w:ascii="Times New Roman" w:hAnsi="Times New Roman" w:cs="Times New Roman"/>
          <w:sz w:val="24"/>
          <w:szCs w:val="24"/>
        </w:rPr>
        <w:t>%</w:t>
      </w:r>
      <w:r w:rsidR="00111414">
        <w:rPr>
          <w:rFonts w:ascii="Times New Roman" w:hAnsi="Times New Roman" w:cs="Times New Roman"/>
          <w:sz w:val="24"/>
          <w:szCs w:val="24"/>
        </w:rPr>
        <w:t xml:space="preserve"> </w:t>
      </w:r>
      <w:r w:rsidRPr="007E0951">
        <w:rPr>
          <w:rFonts w:ascii="Times New Roman" w:hAnsi="Times New Roman" w:cs="Times New Roman"/>
          <w:sz w:val="24"/>
          <w:szCs w:val="24"/>
        </w:rPr>
        <w:t>70</w:t>
      </w:r>
      <w:r w:rsidR="00D265BF" w:rsidRPr="007E0951">
        <w:rPr>
          <w:rFonts w:ascii="Times New Roman" w:hAnsi="Times New Roman" w:cs="Times New Roman"/>
          <w:sz w:val="24"/>
          <w:szCs w:val="24"/>
        </w:rPr>
        <w:t>’</w:t>
      </w:r>
      <w:r w:rsidRPr="007E0951">
        <w:rPr>
          <w:rFonts w:ascii="Times New Roman" w:hAnsi="Times New Roman" w:cs="Times New Roman"/>
          <w:sz w:val="24"/>
          <w:szCs w:val="24"/>
        </w:rPr>
        <w:t xml:space="preserve">ini oluşturan tüketim harcamalarının son iki yılın en düşük seviyesinde gerçekleşmesi, büyümeyi baskılamaya devam etmektedir. </w:t>
      </w:r>
      <w:r w:rsidR="00F56E8F" w:rsidRPr="007E0951">
        <w:rPr>
          <w:rFonts w:ascii="Times New Roman" w:hAnsi="Times New Roman" w:cs="Times New Roman"/>
          <w:sz w:val="24"/>
          <w:szCs w:val="24"/>
        </w:rPr>
        <w:t>Petrol fiyatlarının düşüklüğü nedeniyle enerji sektör</w:t>
      </w:r>
      <w:r w:rsidR="00111414">
        <w:rPr>
          <w:rFonts w:ascii="Times New Roman" w:hAnsi="Times New Roman" w:cs="Times New Roman"/>
          <w:sz w:val="24"/>
          <w:szCs w:val="24"/>
        </w:rPr>
        <w:t>ün</w:t>
      </w:r>
      <w:r w:rsidR="00F56E8F" w:rsidRPr="007E0951">
        <w:rPr>
          <w:rFonts w:ascii="Times New Roman" w:hAnsi="Times New Roman" w:cs="Times New Roman"/>
          <w:sz w:val="24"/>
          <w:szCs w:val="24"/>
        </w:rPr>
        <w:t xml:space="preserve">deki firmaların yatırımlarını azaltması, güçlenen </w:t>
      </w:r>
      <w:r w:rsidR="001D22A4" w:rsidRPr="007E0951">
        <w:rPr>
          <w:rFonts w:ascii="Times New Roman" w:hAnsi="Times New Roman" w:cs="Times New Roman"/>
          <w:sz w:val="24"/>
          <w:szCs w:val="24"/>
        </w:rPr>
        <w:t>D</w:t>
      </w:r>
      <w:r w:rsidR="00F56E8F" w:rsidRPr="007E0951">
        <w:rPr>
          <w:rFonts w:ascii="Times New Roman" w:hAnsi="Times New Roman" w:cs="Times New Roman"/>
          <w:sz w:val="24"/>
          <w:szCs w:val="24"/>
        </w:rPr>
        <w:t xml:space="preserve">olar ve zayıflayan dış talep nedeniyle ihracatın sekteye uğraması ABD’nin son dönem büyüme performansında azalan bir görünüme neden olmuş ve bu durum, uluslararası kuruluşların büyüme beklentilerinin aşağı yönlü revizyona gitmelerine sebep olmuştur. </w:t>
      </w:r>
      <w:r w:rsidR="00D265BF" w:rsidRPr="007E0951">
        <w:rPr>
          <w:rFonts w:ascii="Times New Roman" w:hAnsi="Times New Roman" w:cs="Times New Roman"/>
          <w:sz w:val="24"/>
          <w:szCs w:val="24"/>
        </w:rPr>
        <w:t>Uluslararası kuruluşlar, s</w:t>
      </w:r>
      <w:r w:rsidR="00F56E8F" w:rsidRPr="007E0951">
        <w:rPr>
          <w:rFonts w:ascii="Times New Roman" w:hAnsi="Times New Roman" w:cs="Times New Roman"/>
          <w:sz w:val="24"/>
          <w:szCs w:val="24"/>
        </w:rPr>
        <w:t>ermaye yoğun sektörler olan imalat sanayii ve enerji üreten endüstrilerdeki yavaşlamayla birlikte emek verimliliği</w:t>
      </w:r>
      <w:r w:rsidR="00D265BF" w:rsidRPr="007E0951">
        <w:rPr>
          <w:rFonts w:ascii="Times New Roman" w:hAnsi="Times New Roman" w:cs="Times New Roman"/>
          <w:sz w:val="24"/>
          <w:szCs w:val="24"/>
        </w:rPr>
        <w:t>nin</w:t>
      </w:r>
      <w:r w:rsidR="00F56E8F" w:rsidRPr="007E0951">
        <w:rPr>
          <w:rFonts w:ascii="Times New Roman" w:hAnsi="Times New Roman" w:cs="Times New Roman"/>
          <w:sz w:val="24"/>
          <w:szCs w:val="24"/>
        </w:rPr>
        <w:t xml:space="preserve"> de azal</w:t>
      </w:r>
      <w:r w:rsidR="00D265BF" w:rsidRPr="007E0951">
        <w:rPr>
          <w:rFonts w:ascii="Times New Roman" w:hAnsi="Times New Roman" w:cs="Times New Roman"/>
          <w:sz w:val="24"/>
          <w:szCs w:val="24"/>
        </w:rPr>
        <w:t xml:space="preserve">dığını, </w:t>
      </w:r>
      <w:r w:rsidR="00F56E8F" w:rsidRPr="007E0951">
        <w:rPr>
          <w:rFonts w:ascii="Times New Roman" w:hAnsi="Times New Roman" w:cs="Times New Roman"/>
          <w:sz w:val="24"/>
          <w:szCs w:val="24"/>
        </w:rPr>
        <w:t>düşük yatırımlar</w:t>
      </w:r>
      <w:r w:rsidR="00D265BF" w:rsidRPr="007E0951">
        <w:rPr>
          <w:rFonts w:ascii="Times New Roman" w:hAnsi="Times New Roman" w:cs="Times New Roman"/>
          <w:sz w:val="24"/>
          <w:szCs w:val="24"/>
        </w:rPr>
        <w:t xml:space="preserve"> ve </w:t>
      </w:r>
      <w:r w:rsidR="00F56E8F" w:rsidRPr="007E0951">
        <w:rPr>
          <w:rFonts w:ascii="Times New Roman" w:hAnsi="Times New Roman" w:cs="Times New Roman"/>
          <w:sz w:val="24"/>
          <w:szCs w:val="24"/>
        </w:rPr>
        <w:t xml:space="preserve">demografik baskının yoğunlaşması </w:t>
      </w:r>
      <w:r w:rsidR="00D265BF" w:rsidRPr="007E0951">
        <w:rPr>
          <w:rFonts w:ascii="Times New Roman" w:hAnsi="Times New Roman" w:cs="Times New Roman"/>
          <w:sz w:val="24"/>
          <w:szCs w:val="24"/>
        </w:rPr>
        <w:t xml:space="preserve">ile </w:t>
      </w:r>
      <w:r w:rsidR="00F56E8F" w:rsidRPr="007E0951">
        <w:rPr>
          <w:rFonts w:ascii="Times New Roman" w:hAnsi="Times New Roman" w:cs="Times New Roman"/>
          <w:sz w:val="24"/>
          <w:szCs w:val="24"/>
        </w:rPr>
        <w:t>verimlilik</w:t>
      </w:r>
      <w:r w:rsidR="00D265BF" w:rsidRPr="007E0951">
        <w:rPr>
          <w:rFonts w:ascii="Times New Roman" w:hAnsi="Times New Roman" w:cs="Times New Roman"/>
          <w:sz w:val="24"/>
          <w:szCs w:val="24"/>
        </w:rPr>
        <w:t xml:space="preserve"> </w:t>
      </w:r>
      <w:r w:rsidR="00F56E8F" w:rsidRPr="007E0951">
        <w:rPr>
          <w:rFonts w:ascii="Times New Roman" w:hAnsi="Times New Roman" w:cs="Times New Roman"/>
          <w:sz w:val="24"/>
          <w:szCs w:val="24"/>
        </w:rPr>
        <w:t>artışında</w:t>
      </w:r>
      <w:r w:rsidR="00D265BF" w:rsidRPr="007E0951">
        <w:rPr>
          <w:rFonts w:ascii="Times New Roman" w:hAnsi="Times New Roman" w:cs="Times New Roman"/>
          <w:sz w:val="24"/>
          <w:szCs w:val="24"/>
        </w:rPr>
        <w:t xml:space="preserve"> büyük </w:t>
      </w:r>
      <w:r w:rsidR="00F56E8F" w:rsidRPr="007E0951">
        <w:rPr>
          <w:rFonts w:ascii="Times New Roman" w:hAnsi="Times New Roman" w:cs="Times New Roman"/>
          <w:sz w:val="24"/>
          <w:szCs w:val="24"/>
        </w:rPr>
        <w:t>azalma</w:t>
      </w:r>
      <w:r w:rsidR="00D265BF" w:rsidRPr="007E0951">
        <w:rPr>
          <w:rFonts w:ascii="Times New Roman" w:hAnsi="Times New Roman" w:cs="Times New Roman"/>
          <w:sz w:val="24"/>
          <w:szCs w:val="24"/>
        </w:rPr>
        <w:t xml:space="preserve"> yaşanmasının ekonomik b</w:t>
      </w:r>
      <w:r w:rsidR="00F56E8F" w:rsidRPr="007E0951">
        <w:rPr>
          <w:rFonts w:ascii="Times New Roman" w:hAnsi="Times New Roman" w:cs="Times New Roman"/>
          <w:sz w:val="24"/>
          <w:szCs w:val="24"/>
        </w:rPr>
        <w:t>üyüme önündeki başlıca engeller ol</w:t>
      </w:r>
      <w:r w:rsidR="00D265BF" w:rsidRPr="007E0951">
        <w:rPr>
          <w:rFonts w:ascii="Times New Roman" w:hAnsi="Times New Roman" w:cs="Times New Roman"/>
          <w:sz w:val="24"/>
          <w:szCs w:val="24"/>
        </w:rPr>
        <w:t xml:space="preserve">duğunu belirtmiştir. </w:t>
      </w:r>
      <w:r w:rsidR="00F56E8F" w:rsidRPr="007E0951">
        <w:rPr>
          <w:rFonts w:ascii="Times New Roman" w:hAnsi="Times New Roman" w:cs="Times New Roman"/>
          <w:sz w:val="24"/>
          <w:szCs w:val="24"/>
        </w:rPr>
        <w:t>Diğer taraftan, istihdam piyasasındaki olumlu gelişmeler ve bunun paralelinde harcanabilir gelir artışları ile düşen petrol fiyatlarının özel kesim harcamalarını pozitif yönde etkilemesi, büyümedeki sert düşüşleri engelleyen dengeleyici unsurlar olmaya devam etmektedir</w:t>
      </w:r>
      <w:r w:rsidR="00D265BF" w:rsidRPr="007E0951">
        <w:rPr>
          <w:rFonts w:ascii="Times New Roman" w:hAnsi="Times New Roman" w:cs="Times New Roman"/>
          <w:sz w:val="24"/>
          <w:szCs w:val="24"/>
        </w:rPr>
        <w:t xml:space="preserve"> (T.</w:t>
      </w:r>
      <w:r w:rsidR="00111414">
        <w:rPr>
          <w:rFonts w:ascii="Times New Roman" w:hAnsi="Times New Roman" w:cs="Times New Roman"/>
          <w:sz w:val="24"/>
          <w:szCs w:val="24"/>
        </w:rPr>
        <w:t xml:space="preserve"> </w:t>
      </w:r>
      <w:r w:rsidR="00D265BF" w:rsidRPr="007E0951">
        <w:rPr>
          <w:rFonts w:ascii="Times New Roman" w:hAnsi="Times New Roman" w:cs="Times New Roman"/>
          <w:sz w:val="24"/>
          <w:szCs w:val="24"/>
        </w:rPr>
        <w:t xml:space="preserve">C. Kalkınma Bakanlığı, 2016). </w:t>
      </w:r>
    </w:p>
    <w:p w:rsidR="00CF2711" w:rsidRPr="007E0951" w:rsidRDefault="00CF2711" w:rsidP="00111414">
      <w:pPr>
        <w:jc w:val="both"/>
        <w:rPr>
          <w:rFonts w:ascii="Times New Roman" w:hAnsi="Times New Roman" w:cs="Times New Roman"/>
          <w:sz w:val="24"/>
          <w:szCs w:val="24"/>
        </w:rPr>
      </w:pPr>
      <w:r w:rsidRPr="007E0951">
        <w:rPr>
          <w:rFonts w:ascii="Times New Roman" w:hAnsi="Times New Roman" w:cs="Times New Roman"/>
          <w:sz w:val="24"/>
          <w:szCs w:val="24"/>
        </w:rPr>
        <w:t>ABD, küresel ekonomideki en büyük güçlerden biri olmaya devam etmekle birlikte 2000’li yıllardan beri ekonomisinde yaşadığı vergi, sosyal güvenlik ve sağlık harcamaları gibi faktörlerin sebep olduğu sıkıntılar nedeniyle ekonomik verimliliğini ve büyümesini artırmak için çalışmalarını sürdürmektedir.  Dünya Ticaret Örgütü gibi küresel, AB gibi bölgesel örgütlenmeler ile ortak çalışmalarını yürüten ve dünya çapında ekonomik nüfuzunu artırmaya çalışan ülke</w:t>
      </w:r>
      <w:r w:rsidR="008C7C32" w:rsidRPr="007E0951">
        <w:rPr>
          <w:rFonts w:ascii="Times New Roman" w:hAnsi="Times New Roman" w:cs="Times New Roman"/>
          <w:sz w:val="24"/>
          <w:szCs w:val="24"/>
        </w:rPr>
        <w:t xml:space="preserve"> 2017 yılına kadar </w:t>
      </w:r>
      <w:r w:rsidRPr="007E0951">
        <w:rPr>
          <w:rFonts w:ascii="Times New Roman" w:hAnsi="Times New Roman" w:cs="Times New Roman"/>
          <w:sz w:val="24"/>
          <w:szCs w:val="24"/>
        </w:rPr>
        <w:t xml:space="preserve">trans anlaşmalar, ortaklıklar vb. ekonomik araçlar ile ekonomik büyümesini </w:t>
      </w:r>
      <w:r w:rsidR="00B724CE" w:rsidRPr="007E0951">
        <w:rPr>
          <w:rFonts w:ascii="Times New Roman" w:hAnsi="Times New Roman" w:cs="Times New Roman"/>
          <w:sz w:val="24"/>
          <w:szCs w:val="24"/>
        </w:rPr>
        <w:t xml:space="preserve">geliştirmeye </w:t>
      </w:r>
      <w:r w:rsidRPr="007E0951">
        <w:rPr>
          <w:rFonts w:ascii="Times New Roman" w:hAnsi="Times New Roman" w:cs="Times New Roman"/>
          <w:sz w:val="24"/>
          <w:szCs w:val="24"/>
        </w:rPr>
        <w:t>çalışm</w:t>
      </w:r>
      <w:r w:rsidR="00B724CE" w:rsidRPr="007E0951">
        <w:rPr>
          <w:rFonts w:ascii="Times New Roman" w:hAnsi="Times New Roman" w:cs="Times New Roman"/>
          <w:sz w:val="24"/>
          <w:szCs w:val="24"/>
        </w:rPr>
        <w:t>ışt</w:t>
      </w:r>
      <w:r w:rsidRPr="007E0951">
        <w:rPr>
          <w:rFonts w:ascii="Times New Roman" w:hAnsi="Times New Roman" w:cs="Times New Roman"/>
          <w:sz w:val="24"/>
          <w:szCs w:val="24"/>
        </w:rPr>
        <w:t>ır.</w:t>
      </w:r>
    </w:p>
    <w:p w:rsidR="001E25B8" w:rsidRPr="007E0951" w:rsidRDefault="00584023" w:rsidP="00111414">
      <w:pPr>
        <w:autoSpaceDE w:val="0"/>
        <w:autoSpaceDN w:val="0"/>
        <w:adjustRightInd w:val="0"/>
        <w:spacing w:after="0"/>
        <w:jc w:val="both"/>
        <w:rPr>
          <w:rFonts w:ascii="Times New Roman" w:hAnsi="Times New Roman" w:cs="Times New Roman"/>
          <w:sz w:val="24"/>
          <w:szCs w:val="24"/>
        </w:rPr>
      </w:pPr>
      <w:r w:rsidRPr="007E0951">
        <w:rPr>
          <w:rFonts w:ascii="Times New Roman" w:hAnsi="Times New Roman" w:cs="Times New Roman"/>
          <w:sz w:val="24"/>
          <w:szCs w:val="24"/>
        </w:rPr>
        <w:t xml:space="preserve">ABD, </w:t>
      </w:r>
      <w:r w:rsidR="008115FF" w:rsidRPr="007E0951">
        <w:rPr>
          <w:rFonts w:ascii="Times New Roman" w:hAnsi="Times New Roman" w:cs="Times New Roman"/>
          <w:sz w:val="24"/>
          <w:szCs w:val="24"/>
        </w:rPr>
        <w:t>19</w:t>
      </w:r>
      <w:r w:rsidRPr="007E0951">
        <w:rPr>
          <w:rFonts w:ascii="Times New Roman" w:hAnsi="Times New Roman" w:cs="Times New Roman"/>
          <w:sz w:val="24"/>
          <w:szCs w:val="24"/>
        </w:rPr>
        <w:t>70</w:t>
      </w:r>
      <w:r w:rsidR="008115FF" w:rsidRPr="007E0951">
        <w:rPr>
          <w:rFonts w:ascii="Times New Roman" w:hAnsi="Times New Roman" w:cs="Times New Roman"/>
          <w:sz w:val="24"/>
          <w:szCs w:val="24"/>
        </w:rPr>
        <w:t xml:space="preserve">’li yıllardan sonra </w:t>
      </w:r>
      <w:r w:rsidRPr="007E0951">
        <w:rPr>
          <w:rFonts w:ascii="Times New Roman" w:hAnsi="Times New Roman" w:cs="Times New Roman"/>
          <w:sz w:val="24"/>
          <w:szCs w:val="24"/>
        </w:rPr>
        <w:t>küreselleşme süreci</w:t>
      </w:r>
      <w:r w:rsidR="008115FF" w:rsidRPr="007E0951">
        <w:rPr>
          <w:rFonts w:ascii="Times New Roman" w:hAnsi="Times New Roman" w:cs="Times New Roman"/>
          <w:sz w:val="24"/>
          <w:szCs w:val="24"/>
        </w:rPr>
        <w:t xml:space="preserve"> gereğince </w:t>
      </w:r>
      <w:r w:rsidRPr="007E0951">
        <w:rPr>
          <w:rFonts w:ascii="Times New Roman" w:hAnsi="Times New Roman" w:cs="Times New Roman"/>
          <w:sz w:val="24"/>
          <w:szCs w:val="24"/>
        </w:rPr>
        <w:t xml:space="preserve">ve Avrupa’nın </w:t>
      </w:r>
      <w:r w:rsidR="008115FF" w:rsidRPr="007E0951">
        <w:rPr>
          <w:rFonts w:ascii="Times New Roman" w:hAnsi="Times New Roman" w:cs="Times New Roman"/>
          <w:sz w:val="24"/>
          <w:szCs w:val="24"/>
        </w:rPr>
        <w:t xml:space="preserve">da Birlik olarak </w:t>
      </w:r>
      <w:r w:rsidRPr="007E0951">
        <w:rPr>
          <w:rFonts w:ascii="Times New Roman" w:hAnsi="Times New Roman" w:cs="Times New Roman"/>
          <w:sz w:val="24"/>
          <w:szCs w:val="24"/>
        </w:rPr>
        <w:t>güçlenmesi</w:t>
      </w:r>
      <w:r w:rsidR="008115FF" w:rsidRPr="007E0951">
        <w:rPr>
          <w:rFonts w:ascii="Times New Roman" w:hAnsi="Times New Roman" w:cs="Times New Roman"/>
          <w:sz w:val="24"/>
          <w:szCs w:val="24"/>
        </w:rPr>
        <w:t xml:space="preserve"> </w:t>
      </w:r>
      <w:r w:rsidRPr="007E0951">
        <w:rPr>
          <w:rFonts w:ascii="Times New Roman" w:hAnsi="Times New Roman" w:cs="Times New Roman"/>
          <w:sz w:val="24"/>
          <w:szCs w:val="24"/>
        </w:rPr>
        <w:t>ile ortaklık temasını ön plana çıkarmış</w:t>
      </w:r>
      <w:r w:rsidR="008115FF" w:rsidRPr="007E0951">
        <w:rPr>
          <w:rFonts w:ascii="Times New Roman" w:hAnsi="Times New Roman" w:cs="Times New Roman"/>
          <w:sz w:val="24"/>
          <w:szCs w:val="24"/>
        </w:rPr>
        <w:t xml:space="preserve">tır. Bu süreç ve ABD’nin ortaklık stratejisi </w:t>
      </w:r>
      <w:r w:rsidRPr="007E0951">
        <w:rPr>
          <w:rFonts w:ascii="Times New Roman" w:hAnsi="Times New Roman" w:cs="Times New Roman"/>
          <w:sz w:val="24"/>
          <w:szCs w:val="24"/>
        </w:rPr>
        <w:t>AB ile ABD’yi güçlü bir</w:t>
      </w:r>
      <w:r w:rsidR="008115FF" w:rsidRPr="007E0951">
        <w:rPr>
          <w:rFonts w:ascii="Times New Roman" w:hAnsi="Times New Roman" w:cs="Times New Roman"/>
          <w:sz w:val="24"/>
          <w:szCs w:val="24"/>
        </w:rPr>
        <w:t xml:space="preserve"> </w:t>
      </w:r>
      <w:r w:rsidRPr="007E0951">
        <w:rPr>
          <w:rFonts w:ascii="Times New Roman" w:hAnsi="Times New Roman" w:cs="Times New Roman"/>
          <w:sz w:val="24"/>
          <w:szCs w:val="24"/>
        </w:rPr>
        <w:t>müttefik haline getirmiştir. 1990 yılında sonuçlandırılan Trans-Atlantik</w:t>
      </w:r>
      <w:r w:rsidR="008115FF" w:rsidRPr="007E0951">
        <w:rPr>
          <w:rFonts w:ascii="Times New Roman" w:hAnsi="Times New Roman" w:cs="Times New Roman"/>
          <w:sz w:val="24"/>
          <w:szCs w:val="24"/>
        </w:rPr>
        <w:t xml:space="preserve"> </w:t>
      </w:r>
      <w:r w:rsidRPr="007E0951">
        <w:rPr>
          <w:rFonts w:ascii="Times New Roman" w:hAnsi="Times New Roman" w:cs="Times New Roman"/>
          <w:sz w:val="24"/>
          <w:szCs w:val="24"/>
        </w:rPr>
        <w:t>Deklarasyon</w:t>
      </w:r>
      <w:r w:rsidR="008115FF" w:rsidRPr="007E0951">
        <w:rPr>
          <w:rFonts w:ascii="Times New Roman" w:hAnsi="Times New Roman" w:cs="Times New Roman"/>
          <w:sz w:val="24"/>
          <w:szCs w:val="24"/>
        </w:rPr>
        <w:t xml:space="preserve"> ve </w:t>
      </w:r>
      <w:r w:rsidRPr="007E0951">
        <w:rPr>
          <w:rFonts w:ascii="Times New Roman" w:hAnsi="Times New Roman" w:cs="Times New Roman"/>
          <w:sz w:val="24"/>
          <w:szCs w:val="24"/>
        </w:rPr>
        <w:t xml:space="preserve">1995 yılında ilan edilen Yeni Trans-Atlantik Gündem ile yeni bir </w:t>
      </w:r>
      <w:r w:rsidRPr="007E0951">
        <w:rPr>
          <w:rFonts w:ascii="Times New Roman" w:hAnsi="Times New Roman" w:cs="Times New Roman"/>
          <w:sz w:val="24"/>
          <w:szCs w:val="24"/>
        </w:rPr>
        <w:lastRenderedPageBreak/>
        <w:t>ortaklık mekanizması oluşturan taraflar ekonomik işbirliklerini üst seviyede tutmaya çalışmışlardır (</w:t>
      </w:r>
      <w:r w:rsidRPr="007E0951">
        <w:rPr>
          <w:rStyle w:val="citation"/>
          <w:rFonts w:ascii="Times New Roman" w:hAnsi="Times New Roman" w:cs="Times New Roman"/>
          <w:iCs/>
          <w:sz w:val="24"/>
          <w:szCs w:val="24"/>
        </w:rPr>
        <w:t xml:space="preserve">Kilit, 2013: 2). </w:t>
      </w:r>
      <w:r w:rsidR="00AA7715" w:rsidRPr="007E0951">
        <w:rPr>
          <w:rFonts w:ascii="Times New Roman" w:hAnsi="Times New Roman" w:cs="Times New Roman"/>
          <w:sz w:val="24"/>
          <w:szCs w:val="24"/>
        </w:rPr>
        <w:t xml:space="preserve">AB’nin 2012 yılında ABD’ye 291,7 milyar </w:t>
      </w:r>
      <w:r w:rsidR="00F84865" w:rsidRPr="007E0951">
        <w:rPr>
          <w:rFonts w:ascii="Times New Roman" w:hAnsi="Times New Roman" w:cs="Times New Roman"/>
          <w:sz w:val="24"/>
          <w:szCs w:val="24"/>
        </w:rPr>
        <w:t>E</w:t>
      </w:r>
      <w:r w:rsidRPr="007E0951">
        <w:rPr>
          <w:rFonts w:ascii="Times New Roman" w:hAnsi="Times New Roman" w:cs="Times New Roman"/>
          <w:sz w:val="24"/>
          <w:szCs w:val="24"/>
        </w:rPr>
        <w:t>uro</w:t>
      </w:r>
      <w:r w:rsidR="00AA7715" w:rsidRPr="007E0951">
        <w:rPr>
          <w:rFonts w:ascii="Times New Roman" w:hAnsi="Times New Roman" w:cs="Times New Roman"/>
          <w:sz w:val="24"/>
          <w:szCs w:val="24"/>
        </w:rPr>
        <w:t xml:space="preserve"> mal ihracatı toplam AB ihracatının</w:t>
      </w:r>
      <w:r w:rsidRPr="007E0951">
        <w:rPr>
          <w:rFonts w:ascii="Times New Roman" w:hAnsi="Times New Roman" w:cs="Times New Roman"/>
          <w:sz w:val="24"/>
          <w:szCs w:val="24"/>
        </w:rPr>
        <w:t xml:space="preserve"> %</w:t>
      </w:r>
      <w:r w:rsidR="008115FF" w:rsidRPr="007E0951">
        <w:rPr>
          <w:rFonts w:ascii="Times New Roman" w:hAnsi="Times New Roman" w:cs="Times New Roman"/>
          <w:sz w:val="24"/>
          <w:szCs w:val="24"/>
        </w:rPr>
        <w:t xml:space="preserve"> </w:t>
      </w:r>
      <w:r w:rsidR="00AA7715" w:rsidRPr="007E0951">
        <w:rPr>
          <w:rFonts w:ascii="Times New Roman" w:hAnsi="Times New Roman" w:cs="Times New Roman"/>
          <w:sz w:val="24"/>
          <w:szCs w:val="24"/>
        </w:rPr>
        <w:t>17,3’ünü oluştururken, AB’nin 2012 yılında ABD’den yaptığı 205,8 milyar</w:t>
      </w:r>
      <w:r w:rsidR="00F84865" w:rsidRPr="007E0951">
        <w:rPr>
          <w:rFonts w:ascii="Times New Roman" w:hAnsi="Times New Roman" w:cs="Times New Roman"/>
          <w:sz w:val="24"/>
          <w:szCs w:val="24"/>
        </w:rPr>
        <w:t xml:space="preserve"> E</w:t>
      </w:r>
      <w:r w:rsidR="008115FF" w:rsidRPr="007E0951">
        <w:rPr>
          <w:rFonts w:ascii="Times New Roman" w:hAnsi="Times New Roman" w:cs="Times New Roman"/>
          <w:sz w:val="24"/>
          <w:szCs w:val="24"/>
        </w:rPr>
        <w:t xml:space="preserve">uro </w:t>
      </w:r>
      <w:r w:rsidR="00AA7715" w:rsidRPr="007E0951">
        <w:rPr>
          <w:rFonts w:ascii="Times New Roman" w:hAnsi="Times New Roman" w:cs="Times New Roman"/>
          <w:sz w:val="24"/>
          <w:szCs w:val="24"/>
        </w:rPr>
        <w:t xml:space="preserve">mal ithalatı toplam AB ithalatının </w:t>
      </w:r>
      <w:r w:rsidRPr="007E0951">
        <w:rPr>
          <w:rFonts w:ascii="Times New Roman" w:hAnsi="Times New Roman" w:cs="Times New Roman"/>
          <w:sz w:val="24"/>
          <w:szCs w:val="24"/>
        </w:rPr>
        <w:t>%</w:t>
      </w:r>
      <w:r w:rsidR="008115FF" w:rsidRPr="007E0951">
        <w:rPr>
          <w:rFonts w:ascii="Times New Roman" w:hAnsi="Times New Roman" w:cs="Times New Roman"/>
          <w:sz w:val="24"/>
          <w:szCs w:val="24"/>
        </w:rPr>
        <w:t xml:space="preserve"> </w:t>
      </w:r>
      <w:r w:rsidR="00111414">
        <w:rPr>
          <w:rFonts w:ascii="Times New Roman" w:hAnsi="Times New Roman" w:cs="Times New Roman"/>
          <w:sz w:val="24"/>
          <w:szCs w:val="24"/>
        </w:rPr>
        <w:t>11,5’ine denk gelmiştir</w:t>
      </w:r>
      <w:r w:rsidR="00AA7715" w:rsidRPr="007E0951">
        <w:rPr>
          <w:rFonts w:ascii="Times New Roman" w:hAnsi="Times New Roman" w:cs="Times New Roman"/>
          <w:sz w:val="24"/>
          <w:szCs w:val="24"/>
        </w:rPr>
        <w:t>. Bu ticarette AB,</w:t>
      </w:r>
      <w:r w:rsidRPr="007E0951">
        <w:rPr>
          <w:rFonts w:ascii="Times New Roman" w:hAnsi="Times New Roman" w:cs="Times New Roman"/>
          <w:sz w:val="24"/>
          <w:szCs w:val="24"/>
        </w:rPr>
        <w:t xml:space="preserve"> </w:t>
      </w:r>
      <w:r w:rsidR="00AA7715" w:rsidRPr="007E0951">
        <w:rPr>
          <w:rFonts w:ascii="Times New Roman" w:hAnsi="Times New Roman" w:cs="Times New Roman"/>
          <w:sz w:val="24"/>
          <w:szCs w:val="24"/>
        </w:rPr>
        <w:t xml:space="preserve">2012 yılında 85,9 milyar </w:t>
      </w:r>
      <w:r w:rsidR="008115FF" w:rsidRPr="007E0951">
        <w:rPr>
          <w:rFonts w:ascii="Times New Roman" w:hAnsi="Times New Roman" w:cs="Times New Roman"/>
          <w:sz w:val="24"/>
          <w:szCs w:val="24"/>
        </w:rPr>
        <w:t xml:space="preserve">Euro </w:t>
      </w:r>
      <w:r w:rsidR="00AA7715" w:rsidRPr="007E0951">
        <w:rPr>
          <w:rFonts w:ascii="Times New Roman" w:hAnsi="Times New Roman" w:cs="Times New Roman"/>
          <w:sz w:val="24"/>
          <w:szCs w:val="24"/>
        </w:rPr>
        <w:t>değerinde ticaret fazlasına sahip olmuştur</w:t>
      </w:r>
      <w:r w:rsidRPr="007E0951">
        <w:rPr>
          <w:rFonts w:ascii="Times New Roman" w:hAnsi="Times New Roman" w:cs="Times New Roman"/>
          <w:sz w:val="24"/>
          <w:szCs w:val="24"/>
        </w:rPr>
        <w:t xml:space="preserve"> </w:t>
      </w:r>
      <w:r w:rsidR="001E25B8" w:rsidRPr="007E0951">
        <w:rPr>
          <w:rFonts w:ascii="Times New Roman" w:hAnsi="Times New Roman" w:cs="Times New Roman"/>
          <w:sz w:val="24"/>
          <w:szCs w:val="24"/>
        </w:rPr>
        <w:t>(</w:t>
      </w:r>
      <w:r w:rsidR="001E25B8" w:rsidRPr="007E0951">
        <w:rPr>
          <w:rStyle w:val="citation"/>
          <w:rFonts w:ascii="Times New Roman" w:hAnsi="Times New Roman" w:cs="Times New Roman"/>
          <w:iCs/>
          <w:sz w:val="24"/>
          <w:szCs w:val="24"/>
        </w:rPr>
        <w:t>Kilit, 2013: 6)</w:t>
      </w:r>
      <w:r w:rsidR="0021777E" w:rsidRPr="007E0951">
        <w:rPr>
          <w:rStyle w:val="citation"/>
          <w:rFonts w:ascii="Times New Roman" w:hAnsi="Times New Roman" w:cs="Times New Roman"/>
          <w:iCs/>
          <w:sz w:val="24"/>
          <w:szCs w:val="24"/>
        </w:rPr>
        <w:t>.</w:t>
      </w:r>
    </w:p>
    <w:p w:rsidR="007A7C87" w:rsidRPr="007E0951" w:rsidRDefault="007A7C87" w:rsidP="00017738">
      <w:pPr>
        <w:ind w:firstLine="708"/>
        <w:jc w:val="both"/>
        <w:rPr>
          <w:rFonts w:ascii="Times New Roman" w:hAnsi="Times New Roman" w:cs="Times New Roman"/>
          <w:sz w:val="24"/>
          <w:szCs w:val="24"/>
        </w:rPr>
      </w:pPr>
    </w:p>
    <w:p w:rsidR="00D90C5B" w:rsidRPr="007E0951" w:rsidRDefault="00C6551B" w:rsidP="007F6E94">
      <w:pPr>
        <w:autoSpaceDE w:val="0"/>
        <w:autoSpaceDN w:val="0"/>
        <w:adjustRightInd w:val="0"/>
        <w:spacing w:after="0"/>
        <w:jc w:val="both"/>
        <w:rPr>
          <w:rFonts w:ascii="Times New Roman" w:eastAsia="Times New Roman" w:hAnsi="Times New Roman" w:cs="Times New Roman"/>
          <w:sz w:val="24"/>
          <w:szCs w:val="24"/>
          <w:lang w:eastAsia="tr-TR"/>
        </w:rPr>
      </w:pPr>
      <w:r w:rsidRPr="007E0951">
        <w:rPr>
          <w:rFonts w:ascii="Times New Roman" w:eastAsia="Times New Roman" w:hAnsi="Times New Roman" w:cs="Times New Roman"/>
          <w:sz w:val="24"/>
          <w:szCs w:val="24"/>
          <w:lang w:eastAsia="tr-TR"/>
        </w:rPr>
        <w:t xml:space="preserve">ABD ve Avrupa Birliği </w:t>
      </w:r>
      <w:r w:rsidR="009C2980" w:rsidRPr="007E0951">
        <w:rPr>
          <w:rFonts w:ascii="Times New Roman" w:eastAsia="Times New Roman" w:hAnsi="Times New Roman" w:cs="Times New Roman"/>
          <w:sz w:val="24"/>
          <w:szCs w:val="24"/>
          <w:lang w:eastAsia="tr-TR"/>
        </w:rPr>
        <w:t xml:space="preserve">13 Şubat 2013 tarihinde </w:t>
      </w:r>
      <w:r w:rsidR="009C2980" w:rsidRPr="007E0951">
        <w:rPr>
          <w:rFonts w:ascii="Times New Roman" w:hAnsi="Times New Roman" w:cs="Times New Roman"/>
          <w:sz w:val="24"/>
          <w:szCs w:val="24"/>
        </w:rPr>
        <w:t xml:space="preserve">Transatlantik Ticaret ve Yatırım Ortaklığı Anlaşması </w:t>
      </w:r>
      <w:r w:rsidR="009C2980" w:rsidRPr="007E0951">
        <w:rPr>
          <w:rFonts w:ascii="Times New Roman" w:eastAsia="Times New Roman" w:hAnsi="Times New Roman" w:cs="Times New Roman"/>
          <w:sz w:val="24"/>
          <w:szCs w:val="24"/>
          <w:lang w:eastAsia="tr-TR"/>
        </w:rPr>
        <w:t xml:space="preserve">(Transatlantic Trade and Investment Partnership-TTIP) ile </w:t>
      </w:r>
      <w:r w:rsidRPr="007E0951">
        <w:rPr>
          <w:rFonts w:ascii="Times New Roman" w:eastAsia="Times New Roman" w:hAnsi="Times New Roman" w:cs="Times New Roman"/>
          <w:sz w:val="24"/>
          <w:szCs w:val="24"/>
          <w:lang w:eastAsia="tr-TR"/>
        </w:rPr>
        <w:t>çok kapsamlı ticaret ve yatırım ortaklığı kurulması için müzakerelere başla</w:t>
      </w:r>
      <w:r w:rsidR="009C2980" w:rsidRPr="007E0951">
        <w:rPr>
          <w:rFonts w:ascii="Times New Roman" w:eastAsia="Times New Roman" w:hAnsi="Times New Roman" w:cs="Times New Roman"/>
          <w:sz w:val="24"/>
          <w:szCs w:val="24"/>
          <w:lang w:eastAsia="tr-TR"/>
        </w:rPr>
        <w:t xml:space="preserve">mışlardır </w:t>
      </w:r>
      <w:r w:rsidRPr="007E0951">
        <w:rPr>
          <w:rFonts w:ascii="Times New Roman" w:eastAsia="Times New Roman" w:hAnsi="Times New Roman" w:cs="Times New Roman"/>
          <w:sz w:val="24"/>
          <w:szCs w:val="24"/>
          <w:lang w:eastAsia="tr-TR"/>
        </w:rPr>
        <w:t>(Akman, 2013:</w:t>
      </w:r>
      <w:r w:rsidR="007F6E94">
        <w:rPr>
          <w:rFonts w:ascii="Times New Roman" w:eastAsia="Times New Roman" w:hAnsi="Times New Roman" w:cs="Times New Roman"/>
          <w:sz w:val="24"/>
          <w:szCs w:val="24"/>
          <w:lang w:eastAsia="tr-TR"/>
        </w:rPr>
        <w:t xml:space="preserve"> </w:t>
      </w:r>
      <w:r w:rsidRPr="007E0951">
        <w:rPr>
          <w:rFonts w:ascii="Times New Roman" w:eastAsia="Times New Roman" w:hAnsi="Times New Roman" w:cs="Times New Roman"/>
          <w:sz w:val="24"/>
          <w:szCs w:val="24"/>
          <w:lang w:eastAsia="tr-TR"/>
        </w:rPr>
        <w:t xml:space="preserve">2). </w:t>
      </w:r>
      <w:r w:rsidR="009C2980" w:rsidRPr="007E0951">
        <w:rPr>
          <w:rFonts w:ascii="Times New Roman" w:eastAsia="Times New Roman" w:hAnsi="Times New Roman" w:cs="Times New Roman"/>
          <w:sz w:val="24"/>
          <w:szCs w:val="24"/>
          <w:lang w:eastAsia="tr-TR"/>
        </w:rPr>
        <w:t>Küresel ticarette son zamanlarda başlatılan en önemli serbest ticaret girişimi olan ve müzakereler ile yürütülen bu süreçte temel m</w:t>
      </w:r>
      <w:r w:rsidRPr="007E0951">
        <w:rPr>
          <w:rFonts w:ascii="Times New Roman" w:eastAsia="Times New Roman" w:hAnsi="Times New Roman" w:cs="Times New Roman"/>
          <w:sz w:val="24"/>
          <w:szCs w:val="24"/>
          <w:lang w:eastAsia="tr-TR"/>
        </w:rPr>
        <w:t xml:space="preserve">üzakere alanları; </w:t>
      </w:r>
    </w:p>
    <w:p w:rsidR="00D90C5B" w:rsidRPr="007E0951" w:rsidRDefault="00D90C5B" w:rsidP="00017738">
      <w:pPr>
        <w:autoSpaceDE w:val="0"/>
        <w:autoSpaceDN w:val="0"/>
        <w:adjustRightInd w:val="0"/>
        <w:spacing w:after="0"/>
        <w:ind w:firstLine="708"/>
        <w:jc w:val="both"/>
        <w:rPr>
          <w:rFonts w:ascii="Times New Roman" w:eastAsia="Times New Roman" w:hAnsi="Times New Roman" w:cs="Times New Roman"/>
          <w:sz w:val="24"/>
          <w:szCs w:val="24"/>
          <w:lang w:eastAsia="tr-TR"/>
        </w:rPr>
      </w:pPr>
    </w:p>
    <w:p w:rsidR="00D90C5B" w:rsidRPr="007E0951" w:rsidRDefault="00D90C5B" w:rsidP="00017738">
      <w:pPr>
        <w:pStyle w:val="ListeParagraf"/>
        <w:numPr>
          <w:ilvl w:val="0"/>
          <w:numId w:val="16"/>
        </w:numPr>
        <w:autoSpaceDE w:val="0"/>
        <w:autoSpaceDN w:val="0"/>
        <w:adjustRightInd w:val="0"/>
        <w:spacing w:after="0"/>
        <w:jc w:val="both"/>
        <w:rPr>
          <w:rFonts w:ascii="Times New Roman" w:hAnsi="Times New Roman" w:cs="Times New Roman"/>
          <w:sz w:val="24"/>
          <w:szCs w:val="24"/>
          <w:lang w:val="en"/>
        </w:rPr>
      </w:pPr>
      <w:r w:rsidRPr="007E0951">
        <w:rPr>
          <w:rFonts w:ascii="Times New Roman" w:eastAsia="Times New Roman" w:hAnsi="Times New Roman" w:cs="Times New Roman"/>
          <w:sz w:val="24"/>
          <w:szCs w:val="24"/>
          <w:lang w:eastAsia="tr-TR"/>
        </w:rPr>
        <w:t>İki taraf ar</w:t>
      </w:r>
      <w:r w:rsidR="00C6551B" w:rsidRPr="007E0951">
        <w:rPr>
          <w:rFonts w:ascii="Times New Roman" w:eastAsia="Times New Roman" w:hAnsi="Times New Roman" w:cs="Times New Roman"/>
          <w:sz w:val="24"/>
          <w:szCs w:val="24"/>
          <w:lang w:eastAsia="tr-TR"/>
        </w:rPr>
        <w:t>asında</w:t>
      </w:r>
      <w:r w:rsidRPr="007E0951">
        <w:rPr>
          <w:rFonts w:ascii="Times New Roman" w:eastAsia="Times New Roman" w:hAnsi="Times New Roman" w:cs="Times New Roman"/>
          <w:sz w:val="24"/>
          <w:szCs w:val="24"/>
          <w:lang w:eastAsia="tr-TR"/>
        </w:rPr>
        <w:t xml:space="preserve"> mevzuat </w:t>
      </w:r>
      <w:r w:rsidR="00C6551B" w:rsidRPr="007E0951">
        <w:rPr>
          <w:rFonts w:ascii="Times New Roman" w:eastAsia="Times New Roman" w:hAnsi="Times New Roman" w:cs="Times New Roman"/>
          <w:sz w:val="24"/>
          <w:szCs w:val="24"/>
          <w:lang w:eastAsia="tr-TR"/>
        </w:rPr>
        <w:t>uyumunun sağlanması</w:t>
      </w:r>
      <w:r w:rsidRPr="007E0951">
        <w:rPr>
          <w:rFonts w:ascii="Times New Roman" w:eastAsia="Times New Roman" w:hAnsi="Times New Roman" w:cs="Times New Roman"/>
          <w:sz w:val="24"/>
          <w:szCs w:val="24"/>
          <w:lang w:eastAsia="tr-TR"/>
        </w:rPr>
        <w:t>,</w:t>
      </w:r>
    </w:p>
    <w:p w:rsidR="00D90C5B" w:rsidRPr="007E0951" w:rsidRDefault="00D90C5B" w:rsidP="00017738">
      <w:pPr>
        <w:pStyle w:val="ListeParagraf"/>
        <w:numPr>
          <w:ilvl w:val="0"/>
          <w:numId w:val="16"/>
        </w:numPr>
        <w:autoSpaceDE w:val="0"/>
        <w:autoSpaceDN w:val="0"/>
        <w:adjustRightInd w:val="0"/>
        <w:spacing w:after="0"/>
        <w:jc w:val="both"/>
        <w:rPr>
          <w:rFonts w:ascii="Times New Roman" w:hAnsi="Times New Roman" w:cs="Times New Roman"/>
          <w:sz w:val="24"/>
          <w:szCs w:val="24"/>
          <w:lang w:val="en"/>
        </w:rPr>
      </w:pPr>
      <w:r w:rsidRPr="007E0951">
        <w:rPr>
          <w:rFonts w:ascii="Times New Roman" w:eastAsia="Times New Roman" w:hAnsi="Times New Roman" w:cs="Times New Roman"/>
          <w:sz w:val="24"/>
          <w:szCs w:val="24"/>
          <w:lang w:eastAsia="tr-TR"/>
        </w:rPr>
        <w:t>T</w:t>
      </w:r>
      <w:r w:rsidR="00C6551B" w:rsidRPr="007E0951">
        <w:rPr>
          <w:rFonts w:ascii="Times New Roman" w:eastAsia="Times New Roman" w:hAnsi="Times New Roman" w:cs="Times New Roman"/>
          <w:sz w:val="24"/>
          <w:szCs w:val="24"/>
          <w:lang w:eastAsia="tr-TR"/>
        </w:rPr>
        <w:t xml:space="preserve">icarette teknik engellerin azaltılması </w:t>
      </w:r>
      <w:r w:rsidRPr="007E0951">
        <w:rPr>
          <w:rFonts w:ascii="Times New Roman" w:eastAsia="Times New Roman" w:hAnsi="Times New Roman" w:cs="Times New Roman"/>
          <w:sz w:val="24"/>
          <w:szCs w:val="24"/>
          <w:lang w:eastAsia="tr-TR"/>
        </w:rPr>
        <w:t>için düzenlemeler yapılması,</w:t>
      </w:r>
    </w:p>
    <w:p w:rsidR="00D90C5B" w:rsidRPr="007E0951" w:rsidRDefault="00D90C5B" w:rsidP="00017738">
      <w:pPr>
        <w:pStyle w:val="ListeParagraf"/>
        <w:numPr>
          <w:ilvl w:val="0"/>
          <w:numId w:val="16"/>
        </w:numPr>
        <w:autoSpaceDE w:val="0"/>
        <w:autoSpaceDN w:val="0"/>
        <w:adjustRightInd w:val="0"/>
        <w:spacing w:after="0"/>
        <w:jc w:val="both"/>
        <w:rPr>
          <w:rFonts w:ascii="Times New Roman" w:hAnsi="Times New Roman" w:cs="Times New Roman"/>
          <w:sz w:val="24"/>
          <w:szCs w:val="24"/>
          <w:lang w:val="en"/>
        </w:rPr>
      </w:pPr>
      <w:r w:rsidRPr="007E0951">
        <w:rPr>
          <w:rFonts w:ascii="Times New Roman" w:eastAsia="Times New Roman" w:hAnsi="Times New Roman" w:cs="Times New Roman"/>
          <w:sz w:val="24"/>
          <w:szCs w:val="24"/>
          <w:lang w:eastAsia="tr-TR"/>
        </w:rPr>
        <w:t xml:space="preserve">İki taraf arasındaki ticaret </w:t>
      </w:r>
      <w:r w:rsidR="00C6551B" w:rsidRPr="007E0951">
        <w:rPr>
          <w:rFonts w:ascii="Times New Roman" w:eastAsia="Times New Roman" w:hAnsi="Times New Roman" w:cs="Times New Roman"/>
          <w:sz w:val="24"/>
          <w:szCs w:val="24"/>
          <w:lang w:eastAsia="tr-TR"/>
        </w:rPr>
        <w:t>kuralların</w:t>
      </w:r>
      <w:r w:rsidR="007F6E94">
        <w:rPr>
          <w:rFonts w:ascii="Times New Roman" w:eastAsia="Times New Roman" w:hAnsi="Times New Roman" w:cs="Times New Roman"/>
          <w:sz w:val="24"/>
          <w:szCs w:val="24"/>
          <w:lang w:eastAsia="tr-TR"/>
        </w:rPr>
        <w:t>ın</w:t>
      </w:r>
      <w:r w:rsidR="00C6551B" w:rsidRPr="007E0951">
        <w:rPr>
          <w:rFonts w:ascii="Times New Roman" w:eastAsia="Times New Roman" w:hAnsi="Times New Roman" w:cs="Times New Roman"/>
          <w:sz w:val="24"/>
          <w:szCs w:val="24"/>
          <w:lang w:eastAsia="tr-TR"/>
        </w:rPr>
        <w:t xml:space="preserve"> yeniden düzenlenmesi, </w:t>
      </w:r>
    </w:p>
    <w:p w:rsidR="00D90C5B" w:rsidRPr="007E0951" w:rsidRDefault="00D90C5B" w:rsidP="00017738">
      <w:pPr>
        <w:pStyle w:val="ListeParagraf"/>
        <w:numPr>
          <w:ilvl w:val="0"/>
          <w:numId w:val="16"/>
        </w:numPr>
        <w:autoSpaceDE w:val="0"/>
        <w:autoSpaceDN w:val="0"/>
        <w:adjustRightInd w:val="0"/>
        <w:spacing w:after="0"/>
        <w:jc w:val="both"/>
        <w:rPr>
          <w:rFonts w:ascii="Times New Roman" w:hAnsi="Times New Roman" w:cs="Times New Roman"/>
          <w:sz w:val="24"/>
          <w:szCs w:val="24"/>
          <w:lang w:val="en"/>
        </w:rPr>
      </w:pPr>
      <w:r w:rsidRPr="007E0951">
        <w:rPr>
          <w:rFonts w:ascii="Times New Roman" w:eastAsia="Times New Roman" w:hAnsi="Times New Roman" w:cs="Times New Roman"/>
          <w:sz w:val="24"/>
          <w:szCs w:val="24"/>
          <w:lang w:eastAsia="tr-TR"/>
        </w:rPr>
        <w:t>P</w:t>
      </w:r>
      <w:r w:rsidR="00C6551B" w:rsidRPr="007E0951">
        <w:rPr>
          <w:rFonts w:ascii="Times New Roman" w:eastAsia="Times New Roman" w:hAnsi="Times New Roman" w:cs="Times New Roman"/>
          <w:sz w:val="24"/>
          <w:szCs w:val="24"/>
          <w:lang w:eastAsia="tr-TR"/>
        </w:rPr>
        <w:t>azara ulaşım</w:t>
      </w:r>
      <w:r w:rsidRPr="007E0951">
        <w:rPr>
          <w:rFonts w:ascii="Times New Roman" w:eastAsia="Times New Roman" w:hAnsi="Times New Roman" w:cs="Times New Roman"/>
          <w:sz w:val="24"/>
          <w:szCs w:val="24"/>
          <w:lang w:eastAsia="tr-TR"/>
        </w:rPr>
        <w:t xml:space="preserve"> şartlarının kolaylaştırılması ve </w:t>
      </w:r>
    </w:p>
    <w:p w:rsidR="00D90C5B" w:rsidRPr="007E0951" w:rsidRDefault="00D90C5B" w:rsidP="00017738">
      <w:pPr>
        <w:pStyle w:val="ListeParagraf"/>
        <w:numPr>
          <w:ilvl w:val="0"/>
          <w:numId w:val="16"/>
        </w:numPr>
        <w:autoSpaceDE w:val="0"/>
        <w:autoSpaceDN w:val="0"/>
        <w:adjustRightInd w:val="0"/>
        <w:spacing w:after="0"/>
        <w:jc w:val="both"/>
        <w:rPr>
          <w:rFonts w:ascii="Times New Roman" w:hAnsi="Times New Roman" w:cs="Times New Roman"/>
          <w:sz w:val="24"/>
          <w:szCs w:val="24"/>
          <w:lang w:val="en"/>
        </w:rPr>
      </w:pPr>
      <w:r w:rsidRPr="007E0951">
        <w:rPr>
          <w:rFonts w:ascii="Times New Roman" w:eastAsia="Times New Roman" w:hAnsi="Times New Roman" w:cs="Times New Roman"/>
          <w:sz w:val="24"/>
          <w:szCs w:val="24"/>
          <w:lang w:eastAsia="tr-TR"/>
        </w:rPr>
        <w:t>İ</w:t>
      </w:r>
      <w:r w:rsidR="00C6551B" w:rsidRPr="007E0951">
        <w:rPr>
          <w:rFonts w:ascii="Times New Roman" w:eastAsia="Times New Roman" w:hAnsi="Times New Roman" w:cs="Times New Roman"/>
          <w:sz w:val="24"/>
          <w:szCs w:val="24"/>
          <w:lang w:eastAsia="tr-TR"/>
        </w:rPr>
        <w:t>şbirliği</w:t>
      </w:r>
      <w:r w:rsidRPr="007E0951">
        <w:rPr>
          <w:rFonts w:ascii="Times New Roman" w:eastAsia="Times New Roman" w:hAnsi="Times New Roman" w:cs="Times New Roman"/>
          <w:sz w:val="24"/>
          <w:szCs w:val="24"/>
          <w:lang w:eastAsia="tr-TR"/>
        </w:rPr>
        <w:t>nin artırılmasıdır.</w:t>
      </w:r>
    </w:p>
    <w:p w:rsidR="00D90C5B" w:rsidRPr="007E0951" w:rsidRDefault="00D90C5B" w:rsidP="00017738">
      <w:pPr>
        <w:autoSpaceDE w:val="0"/>
        <w:autoSpaceDN w:val="0"/>
        <w:adjustRightInd w:val="0"/>
        <w:spacing w:after="0"/>
        <w:ind w:firstLine="708"/>
        <w:jc w:val="both"/>
        <w:rPr>
          <w:rFonts w:ascii="Times New Roman" w:eastAsia="Times New Roman" w:hAnsi="Times New Roman" w:cs="Times New Roman"/>
          <w:sz w:val="24"/>
          <w:szCs w:val="24"/>
          <w:lang w:eastAsia="tr-TR"/>
        </w:rPr>
      </w:pPr>
    </w:p>
    <w:p w:rsidR="008B737C" w:rsidRPr="007E0951" w:rsidRDefault="00D90C5B" w:rsidP="007F6E94">
      <w:pPr>
        <w:autoSpaceDE w:val="0"/>
        <w:autoSpaceDN w:val="0"/>
        <w:adjustRightInd w:val="0"/>
        <w:spacing w:after="0"/>
        <w:jc w:val="both"/>
        <w:rPr>
          <w:rFonts w:ascii="Times New Roman" w:eastAsia="Times New Roman" w:hAnsi="Times New Roman" w:cs="Times New Roman"/>
          <w:sz w:val="24"/>
          <w:szCs w:val="24"/>
          <w:lang w:eastAsia="tr-TR"/>
        </w:rPr>
      </w:pPr>
      <w:r w:rsidRPr="007E0951">
        <w:rPr>
          <w:rFonts w:ascii="Times New Roman" w:eastAsia="Times New Roman" w:hAnsi="Times New Roman" w:cs="Times New Roman"/>
          <w:sz w:val="24"/>
          <w:szCs w:val="24"/>
          <w:lang w:eastAsia="tr-TR"/>
        </w:rPr>
        <w:t>Anlaşma m</w:t>
      </w:r>
      <w:r w:rsidR="00C6551B" w:rsidRPr="007E0951">
        <w:rPr>
          <w:rFonts w:ascii="Times New Roman" w:eastAsia="Times New Roman" w:hAnsi="Times New Roman" w:cs="Times New Roman"/>
          <w:sz w:val="24"/>
          <w:szCs w:val="24"/>
          <w:lang w:eastAsia="tr-TR"/>
        </w:rPr>
        <w:t>üzakereleri</w:t>
      </w:r>
      <w:r w:rsidRPr="007E0951">
        <w:rPr>
          <w:rFonts w:ascii="Times New Roman" w:eastAsia="Times New Roman" w:hAnsi="Times New Roman" w:cs="Times New Roman"/>
          <w:sz w:val="24"/>
          <w:szCs w:val="24"/>
          <w:lang w:eastAsia="tr-TR"/>
        </w:rPr>
        <w:t xml:space="preserve">; ilaç, kimya, kozmetik, tıbbi cihazlar, tekstil, otomotiv, elektronik, makine ve enformasyon teknolojileri alanlarında yürütülmektedir. </w:t>
      </w:r>
      <w:r w:rsidR="00C6551B" w:rsidRPr="007E0951">
        <w:rPr>
          <w:rFonts w:ascii="Times New Roman" w:hAnsi="Times New Roman" w:cs="Times New Roman"/>
          <w:sz w:val="24"/>
          <w:szCs w:val="24"/>
        </w:rPr>
        <w:t>TTIP</w:t>
      </w:r>
      <w:r w:rsidRPr="007E0951">
        <w:rPr>
          <w:rFonts w:ascii="Times New Roman" w:hAnsi="Times New Roman" w:cs="Times New Roman"/>
          <w:sz w:val="24"/>
          <w:szCs w:val="24"/>
        </w:rPr>
        <w:t xml:space="preserve">; </w:t>
      </w:r>
      <w:r w:rsidR="00C6551B" w:rsidRPr="007E0951">
        <w:rPr>
          <w:rFonts w:ascii="Times New Roman" w:hAnsi="Times New Roman" w:cs="Times New Roman"/>
          <w:sz w:val="24"/>
          <w:szCs w:val="24"/>
        </w:rPr>
        <w:t>tarifelerin indirilmesi, pazara erişim</w:t>
      </w:r>
      <w:r w:rsidRPr="007E0951">
        <w:rPr>
          <w:rFonts w:ascii="Times New Roman" w:hAnsi="Times New Roman" w:cs="Times New Roman"/>
          <w:sz w:val="24"/>
          <w:szCs w:val="24"/>
        </w:rPr>
        <w:t xml:space="preserve">in artırılması, ticarette teknik engellerin kaldırılması, </w:t>
      </w:r>
      <w:r w:rsidR="00C6551B" w:rsidRPr="007E0951">
        <w:rPr>
          <w:rFonts w:ascii="Times New Roman" w:hAnsi="Times New Roman" w:cs="Times New Roman"/>
          <w:sz w:val="24"/>
          <w:szCs w:val="24"/>
        </w:rPr>
        <w:t>fikri mülkiyet hakları</w:t>
      </w:r>
      <w:r w:rsidRPr="007E0951">
        <w:rPr>
          <w:rFonts w:ascii="Times New Roman" w:hAnsi="Times New Roman" w:cs="Times New Roman"/>
          <w:sz w:val="24"/>
          <w:szCs w:val="24"/>
        </w:rPr>
        <w:t xml:space="preserve">nın düzenlenmesi ve ticarette </w:t>
      </w:r>
      <w:r w:rsidR="00C6551B" w:rsidRPr="007E0951">
        <w:rPr>
          <w:rFonts w:ascii="Times New Roman" w:hAnsi="Times New Roman" w:cs="Times New Roman"/>
          <w:sz w:val="24"/>
          <w:szCs w:val="24"/>
        </w:rPr>
        <w:t>işbirliğini</w:t>
      </w:r>
      <w:r w:rsidR="007F6E94">
        <w:rPr>
          <w:rFonts w:ascii="Times New Roman" w:hAnsi="Times New Roman" w:cs="Times New Roman"/>
          <w:sz w:val="24"/>
          <w:szCs w:val="24"/>
        </w:rPr>
        <w:t>n</w:t>
      </w:r>
      <w:r w:rsidR="00C6551B" w:rsidRPr="007E0951">
        <w:rPr>
          <w:rFonts w:ascii="Times New Roman" w:hAnsi="Times New Roman" w:cs="Times New Roman"/>
          <w:sz w:val="24"/>
          <w:szCs w:val="24"/>
        </w:rPr>
        <w:t xml:space="preserve"> artır</w:t>
      </w:r>
      <w:r w:rsidR="007F6E94">
        <w:rPr>
          <w:rFonts w:ascii="Times New Roman" w:hAnsi="Times New Roman" w:cs="Times New Roman"/>
          <w:sz w:val="24"/>
          <w:szCs w:val="24"/>
        </w:rPr>
        <w:t>ıl</w:t>
      </w:r>
      <w:r w:rsidR="00C6551B" w:rsidRPr="007E0951">
        <w:rPr>
          <w:rFonts w:ascii="Times New Roman" w:hAnsi="Times New Roman" w:cs="Times New Roman"/>
          <w:sz w:val="24"/>
          <w:szCs w:val="24"/>
        </w:rPr>
        <w:t>ması</w:t>
      </w:r>
      <w:r w:rsidRPr="007E0951">
        <w:rPr>
          <w:rFonts w:ascii="Times New Roman" w:hAnsi="Times New Roman" w:cs="Times New Roman"/>
          <w:sz w:val="24"/>
          <w:szCs w:val="24"/>
        </w:rPr>
        <w:t>nı</w:t>
      </w:r>
      <w:r w:rsidR="007F6E94">
        <w:rPr>
          <w:rFonts w:ascii="Times New Roman" w:hAnsi="Times New Roman" w:cs="Times New Roman"/>
          <w:sz w:val="24"/>
          <w:szCs w:val="24"/>
        </w:rPr>
        <w:t xml:space="preserve"> amaçla</w:t>
      </w:r>
      <w:r w:rsidR="00C6551B" w:rsidRPr="007E0951">
        <w:rPr>
          <w:rFonts w:ascii="Times New Roman" w:hAnsi="Times New Roman" w:cs="Times New Roman"/>
          <w:sz w:val="24"/>
          <w:szCs w:val="24"/>
        </w:rPr>
        <w:t>maktadır. Anlaşma</w:t>
      </w:r>
      <w:r w:rsidRPr="007E0951">
        <w:rPr>
          <w:rFonts w:ascii="Times New Roman" w:hAnsi="Times New Roman" w:cs="Times New Roman"/>
          <w:sz w:val="24"/>
          <w:szCs w:val="24"/>
        </w:rPr>
        <w:t>nın</w:t>
      </w:r>
      <w:r w:rsidR="007F6E94">
        <w:rPr>
          <w:rFonts w:ascii="Times New Roman" w:hAnsi="Times New Roman" w:cs="Times New Roman"/>
          <w:sz w:val="24"/>
          <w:szCs w:val="24"/>
        </w:rPr>
        <w:t>,</w:t>
      </w:r>
      <w:r w:rsidRPr="007E0951">
        <w:rPr>
          <w:rFonts w:ascii="Times New Roman" w:hAnsi="Times New Roman" w:cs="Times New Roman"/>
          <w:sz w:val="24"/>
          <w:szCs w:val="24"/>
        </w:rPr>
        <w:t xml:space="preserve"> iki tarafın da ticaret ve yatırım alanını genişleteceği ve istihdamı artıracağı düşünülmektedir. </w:t>
      </w:r>
      <w:r w:rsidR="008B737C" w:rsidRPr="007E0951">
        <w:rPr>
          <w:rFonts w:ascii="Times New Roman" w:eastAsia="Times New Roman" w:hAnsi="Times New Roman" w:cs="Times New Roman"/>
          <w:sz w:val="24"/>
          <w:szCs w:val="24"/>
          <w:lang w:eastAsia="tr-TR"/>
        </w:rPr>
        <w:t xml:space="preserve">Anlaşmanın yürürlüğe girmesinin on yıl içerisinde; </w:t>
      </w:r>
    </w:p>
    <w:p w:rsidR="008B737C" w:rsidRPr="000E713E" w:rsidRDefault="008B737C" w:rsidP="000E713E">
      <w:pPr>
        <w:pStyle w:val="ListeParagraf"/>
        <w:numPr>
          <w:ilvl w:val="0"/>
          <w:numId w:val="25"/>
        </w:numPr>
        <w:spacing w:before="100" w:beforeAutospacing="1" w:after="100" w:afterAutospacing="1"/>
        <w:jc w:val="both"/>
        <w:rPr>
          <w:rFonts w:ascii="Times New Roman" w:eastAsia="Times New Roman" w:hAnsi="Times New Roman" w:cs="Times New Roman"/>
          <w:sz w:val="24"/>
          <w:szCs w:val="24"/>
          <w:lang w:eastAsia="tr-TR"/>
        </w:rPr>
      </w:pPr>
      <w:r w:rsidRPr="000E713E">
        <w:rPr>
          <w:rFonts w:ascii="Times New Roman" w:eastAsia="Times New Roman" w:hAnsi="Times New Roman" w:cs="Times New Roman"/>
          <w:sz w:val="24"/>
          <w:szCs w:val="24"/>
          <w:lang w:eastAsia="tr-TR"/>
        </w:rPr>
        <w:t>AB’nin GSYH’sini % 0,5, ABD’nin GSYH’sini ise % 0,4 artırması,</w:t>
      </w:r>
    </w:p>
    <w:p w:rsidR="008B737C" w:rsidRPr="000E713E" w:rsidRDefault="008B737C" w:rsidP="000E713E">
      <w:pPr>
        <w:pStyle w:val="ListeParagraf"/>
        <w:numPr>
          <w:ilvl w:val="0"/>
          <w:numId w:val="25"/>
        </w:numPr>
        <w:spacing w:before="100" w:beforeAutospacing="1" w:after="100" w:afterAutospacing="1"/>
        <w:jc w:val="both"/>
        <w:rPr>
          <w:rFonts w:ascii="Times New Roman" w:eastAsia="Times New Roman" w:hAnsi="Times New Roman" w:cs="Times New Roman"/>
          <w:sz w:val="24"/>
          <w:szCs w:val="24"/>
          <w:lang w:eastAsia="tr-TR"/>
        </w:rPr>
      </w:pPr>
      <w:r w:rsidRPr="000E713E">
        <w:rPr>
          <w:rFonts w:ascii="Times New Roman" w:eastAsia="Times New Roman" w:hAnsi="Times New Roman" w:cs="Times New Roman"/>
          <w:sz w:val="24"/>
          <w:szCs w:val="24"/>
          <w:lang w:eastAsia="tr-TR"/>
        </w:rPr>
        <w:t>AB’ye yılda 119 milyar Euro, ABD’ye 95 milyar Euro ekonomik katkı yapması,</w:t>
      </w:r>
    </w:p>
    <w:p w:rsidR="008B737C" w:rsidRPr="000E713E" w:rsidRDefault="00AF4C43" w:rsidP="000E713E">
      <w:pPr>
        <w:pStyle w:val="ListeParagraf"/>
        <w:numPr>
          <w:ilvl w:val="0"/>
          <w:numId w:val="25"/>
        </w:numPr>
        <w:spacing w:before="100" w:beforeAutospacing="1" w:after="100" w:afterAutospacing="1"/>
        <w:jc w:val="both"/>
        <w:rPr>
          <w:rFonts w:ascii="Times New Roman" w:eastAsia="Times New Roman" w:hAnsi="Times New Roman" w:cs="Times New Roman"/>
          <w:sz w:val="24"/>
          <w:szCs w:val="24"/>
          <w:lang w:eastAsia="tr-TR"/>
        </w:rPr>
      </w:pPr>
      <w:r w:rsidRPr="000E713E">
        <w:rPr>
          <w:rFonts w:ascii="Times New Roman" w:eastAsia="Times New Roman" w:hAnsi="Times New Roman" w:cs="Times New Roman"/>
          <w:sz w:val="24"/>
          <w:szCs w:val="24"/>
          <w:lang w:eastAsia="tr-TR"/>
        </w:rPr>
        <w:t>Üye ülkeler</w:t>
      </w:r>
      <w:r w:rsidR="008B737C" w:rsidRPr="000E713E">
        <w:rPr>
          <w:rFonts w:ascii="Times New Roman" w:eastAsia="Times New Roman" w:hAnsi="Times New Roman" w:cs="Times New Roman"/>
          <w:sz w:val="24"/>
          <w:szCs w:val="24"/>
          <w:lang w:eastAsia="tr-TR"/>
        </w:rPr>
        <w:t>in büyüme oranlarına %</w:t>
      </w:r>
      <w:r w:rsidR="000E713E">
        <w:rPr>
          <w:rFonts w:ascii="Times New Roman" w:eastAsia="Times New Roman" w:hAnsi="Times New Roman" w:cs="Times New Roman"/>
          <w:sz w:val="24"/>
          <w:szCs w:val="24"/>
          <w:lang w:eastAsia="tr-TR"/>
        </w:rPr>
        <w:t xml:space="preserve"> </w:t>
      </w:r>
      <w:r w:rsidR="008B737C" w:rsidRPr="000E713E">
        <w:rPr>
          <w:rFonts w:ascii="Times New Roman" w:eastAsia="Times New Roman" w:hAnsi="Times New Roman" w:cs="Times New Roman"/>
          <w:sz w:val="24"/>
          <w:szCs w:val="24"/>
          <w:lang w:eastAsia="tr-TR"/>
        </w:rPr>
        <w:t>1 katkı sağlaması ve</w:t>
      </w:r>
    </w:p>
    <w:p w:rsidR="008B737C" w:rsidRPr="000E713E" w:rsidRDefault="008B737C" w:rsidP="000E713E">
      <w:pPr>
        <w:pStyle w:val="ListeParagraf"/>
        <w:numPr>
          <w:ilvl w:val="0"/>
          <w:numId w:val="25"/>
        </w:numPr>
        <w:spacing w:before="100" w:beforeAutospacing="1" w:after="100" w:afterAutospacing="1"/>
        <w:jc w:val="both"/>
        <w:rPr>
          <w:rFonts w:ascii="Times New Roman" w:eastAsia="Times New Roman" w:hAnsi="Times New Roman" w:cs="Times New Roman"/>
          <w:sz w:val="24"/>
          <w:szCs w:val="24"/>
          <w:lang w:eastAsia="tr-TR"/>
        </w:rPr>
      </w:pPr>
      <w:r w:rsidRPr="000E713E">
        <w:rPr>
          <w:rFonts w:ascii="Times New Roman" w:eastAsia="Times New Roman" w:hAnsi="Times New Roman" w:cs="Times New Roman"/>
          <w:sz w:val="24"/>
          <w:szCs w:val="24"/>
          <w:lang w:eastAsia="tr-TR"/>
        </w:rPr>
        <w:t>2 milyon kişiye istihdam sağlaması beklenmektedir (Üstün, 2013: 3).</w:t>
      </w:r>
    </w:p>
    <w:p w:rsidR="009F66E6" w:rsidRPr="007E0951" w:rsidRDefault="00D90C5B" w:rsidP="000E713E">
      <w:pPr>
        <w:autoSpaceDE w:val="0"/>
        <w:autoSpaceDN w:val="0"/>
        <w:adjustRightInd w:val="0"/>
        <w:spacing w:before="120" w:afterLines="120" w:after="288" w:line="240" w:lineRule="auto"/>
        <w:jc w:val="both"/>
        <w:rPr>
          <w:rFonts w:ascii="Times New Roman" w:hAnsi="Times New Roman" w:cs="Times New Roman"/>
          <w:sz w:val="24"/>
          <w:szCs w:val="24"/>
        </w:rPr>
      </w:pPr>
      <w:r w:rsidRPr="007E0951">
        <w:rPr>
          <w:rFonts w:ascii="Times New Roman" w:hAnsi="Times New Roman" w:cs="Times New Roman"/>
          <w:sz w:val="24"/>
          <w:szCs w:val="24"/>
        </w:rPr>
        <w:t xml:space="preserve">Ancak 2014 yılında müzakere turlarının tamamlanması planlanan Anlaşma </w:t>
      </w:r>
      <w:r w:rsidRPr="007E0951">
        <w:rPr>
          <w:rFonts w:ascii="Times New Roman" w:eastAsia="Times New Roman" w:hAnsi="Times New Roman" w:cs="Times New Roman"/>
          <w:sz w:val="24"/>
          <w:szCs w:val="24"/>
          <w:lang w:eastAsia="tr-TR"/>
        </w:rPr>
        <w:t xml:space="preserve">12 müzakere turu tamamlanmasına rağmen sonuca ulaştırılamamıştır. </w:t>
      </w:r>
      <w:r w:rsidR="00D73392" w:rsidRPr="007E0951">
        <w:rPr>
          <w:rFonts w:ascii="Times New Roman" w:eastAsia="Times New Roman" w:hAnsi="Times New Roman" w:cs="Times New Roman"/>
          <w:sz w:val="24"/>
          <w:szCs w:val="24"/>
          <w:lang w:eastAsia="tr-TR"/>
        </w:rPr>
        <w:t xml:space="preserve">20 Ocak 2017 tarihinde ABD Başkanı olan Donald </w:t>
      </w:r>
      <w:r w:rsidRPr="007E0951">
        <w:rPr>
          <w:rFonts w:ascii="Times New Roman" w:hAnsi="Times New Roman" w:cs="Times New Roman"/>
          <w:sz w:val="24"/>
          <w:szCs w:val="24"/>
        </w:rPr>
        <w:t>Trump</w:t>
      </w:r>
      <w:r w:rsidR="00D73392" w:rsidRPr="007E0951">
        <w:rPr>
          <w:rFonts w:ascii="Times New Roman" w:hAnsi="Times New Roman" w:cs="Times New Roman"/>
          <w:sz w:val="24"/>
          <w:szCs w:val="24"/>
        </w:rPr>
        <w:t>’ın</w:t>
      </w:r>
      <w:r w:rsidRPr="007E0951">
        <w:rPr>
          <w:rFonts w:ascii="Times New Roman" w:hAnsi="Times New Roman" w:cs="Times New Roman"/>
          <w:sz w:val="24"/>
          <w:szCs w:val="24"/>
        </w:rPr>
        <w:t xml:space="preserve"> ülkesinin Trans-Pasifik Ortaklığı</w:t>
      </w:r>
      <w:r w:rsidR="000E713E">
        <w:rPr>
          <w:rFonts w:ascii="Times New Roman" w:hAnsi="Times New Roman" w:cs="Times New Roman"/>
          <w:sz w:val="24"/>
          <w:szCs w:val="24"/>
        </w:rPr>
        <w:t>’</w:t>
      </w:r>
      <w:r w:rsidRPr="007E0951">
        <w:rPr>
          <w:rFonts w:ascii="Times New Roman" w:hAnsi="Times New Roman" w:cs="Times New Roman"/>
          <w:sz w:val="24"/>
          <w:szCs w:val="24"/>
        </w:rPr>
        <w:t>ndan çıkılmasını onaylayan kararı imzala</w:t>
      </w:r>
      <w:r w:rsidR="00D73392" w:rsidRPr="007E0951">
        <w:rPr>
          <w:rFonts w:ascii="Times New Roman" w:hAnsi="Times New Roman" w:cs="Times New Roman"/>
          <w:sz w:val="24"/>
          <w:szCs w:val="24"/>
        </w:rPr>
        <w:t>ması Transatlantik Ticaret ve Yatırım Ortaklığı Anlaşması</w:t>
      </w:r>
      <w:r w:rsidR="000E713E">
        <w:rPr>
          <w:rFonts w:ascii="Times New Roman" w:hAnsi="Times New Roman" w:cs="Times New Roman"/>
          <w:sz w:val="24"/>
          <w:szCs w:val="24"/>
        </w:rPr>
        <w:t>’</w:t>
      </w:r>
      <w:r w:rsidR="00D73392" w:rsidRPr="007E0951">
        <w:rPr>
          <w:rFonts w:ascii="Times New Roman" w:hAnsi="Times New Roman" w:cs="Times New Roman"/>
          <w:sz w:val="24"/>
          <w:szCs w:val="24"/>
        </w:rPr>
        <w:t>nın geleceği ile ilgili de kuşkuları artırmıştır. Anlaşmanın ABD tarafından tek taraflı olarak askıya alın</w:t>
      </w:r>
      <w:r w:rsidR="008C7C32" w:rsidRPr="007E0951">
        <w:rPr>
          <w:rFonts w:ascii="Times New Roman" w:hAnsi="Times New Roman" w:cs="Times New Roman"/>
          <w:sz w:val="24"/>
          <w:szCs w:val="24"/>
        </w:rPr>
        <w:t xml:space="preserve">acağı öngörülmektedir. </w:t>
      </w:r>
      <w:r w:rsidR="000E713E">
        <w:rPr>
          <w:rFonts w:ascii="Times New Roman" w:hAnsi="Times New Roman" w:cs="Times New Roman"/>
          <w:sz w:val="24"/>
          <w:szCs w:val="24"/>
        </w:rPr>
        <w:t>TTIP örneğinden hareketle</w:t>
      </w:r>
      <w:r w:rsidR="009F66E6" w:rsidRPr="007E0951">
        <w:rPr>
          <w:rFonts w:ascii="Times New Roman" w:hAnsi="Times New Roman" w:cs="Times New Roman"/>
          <w:sz w:val="24"/>
          <w:szCs w:val="24"/>
        </w:rPr>
        <w:t xml:space="preserve"> Trump Döneminde ABD’nin ekonomik işbirliği ve küresel ticaret anlamında nasıl bir yol izleyeceği netlik kazanmamış durumdadır. </w:t>
      </w:r>
    </w:p>
    <w:p w:rsidR="00503DED" w:rsidRPr="000E713E" w:rsidRDefault="000E713E" w:rsidP="000E713E">
      <w:pPr>
        <w:spacing w:before="120" w:afterLines="120" w:after="288" w:line="240" w:lineRule="auto"/>
        <w:rPr>
          <w:rFonts w:ascii="Times New Roman" w:hAnsi="Times New Roman" w:cs="Times New Roman"/>
          <w:b/>
          <w:bCs/>
          <w:sz w:val="24"/>
          <w:szCs w:val="24"/>
        </w:rPr>
      </w:pPr>
      <w:r>
        <w:rPr>
          <w:rFonts w:ascii="Times New Roman" w:hAnsi="Times New Roman" w:cs="Times New Roman"/>
          <w:b/>
          <w:bCs/>
          <w:sz w:val="24"/>
          <w:szCs w:val="24"/>
        </w:rPr>
        <w:t>2.3.</w:t>
      </w:r>
      <w:r w:rsidR="00662D1C">
        <w:rPr>
          <w:rFonts w:ascii="Times New Roman" w:hAnsi="Times New Roman" w:cs="Times New Roman"/>
          <w:b/>
          <w:bCs/>
          <w:sz w:val="24"/>
          <w:szCs w:val="24"/>
        </w:rPr>
        <w:t xml:space="preserve"> </w:t>
      </w:r>
      <w:r w:rsidR="007B73C5" w:rsidRPr="000E713E">
        <w:rPr>
          <w:rFonts w:ascii="Times New Roman" w:hAnsi="Times New Roman" w:cs="Times New Roman"/>
          <w:b/>
          <w:bCs/>
          <w:sz w:val="24"/>
          <w:szCs w:val="24"/>
        </w:rPr>
        <w:t>Avrupa Birliği</w:t>
      </w:r>
    </w:p>
    <w:p w:rsidR="0011080E" w:rsidRPr="007E0951" w:rsidRDefault="0011080E" w:rsidP="000E713E">
      <w:pPr>
        <w:spacing w:before="120" w:after="120" w:line="240" w:lineRule="auto"/>
        <w:jc w:val="both"/>
        <w:rPr>
          <w:rFonts w:ascii="Times New Roman" w:hAnsi="Times New Roman" w:cs="Times New Roman"/>
          <w:sz w:val="24"/>
          <w:szCs w:val="24"/>
        </w:rPr>
      </w:pPr>
      <w:r w:rsidRPr="007E0951">
        <w:rPr>
          <w:rFonts w:ascii="Times New Roman" w:hAnsi="Times New Roman" w:cs="Times New Roman"/>
          <w:sz w:val="24"/>
          <w:szCs w:val="24"/>
        </w:rPr>
        <w:t>Avrupa Birliği</w:t>
      </w:r>
      <w:r w:rsidR="000E713E">
        <w:rPr>
          <w:rFonts w:ascii="Times New Roman" w:hAnsi="Times New Roman" w:cs="Times New Roman"/>
          <w:sz w:val="24"/>
          <w:szCs w:val="24"/>
        </w:rPr>
        <w:t>’</w:t>
      </w:r>
      <w:r w:rsidRPr="007E0951">
        <w:rPr>
          <w:rFonts w:ascii="Times New Roman" w:hAnsi="Times New Roman" w:cs="Times New Roman"/>
          <w:sz w:val="24"/>
          <w:szCs w:val="24"/>
        </w:rPr>
        <w:t xml:space="preserve">nin resmi tanımına göre AB; İkinci Dünya Savaşı sonrasında kurulan hali hazırda 28 üye devleti bulunan ekonomik ve siyasi bir birliktir (European Union, 2017a). </w:t>
      </w:r>
      <w:r w:rsidR="00B75696" w:rsidRPr="007E0951">
        <w:rPr>
          <w:rStyle w:val="Gl"/>
          <w:rFonts w:ascii="Times New Roman" w:hAnsi="Times New Roman" w:cs="Times New Roman"/>
          <w:b w:val="0"/>
          <w:sz w:val="24"/>
          <w:szCs w:val="24"/>
        </w:rPr>
        <w:t>Avrupa Birliği</w:t>
      </w:r>
      <w:r w:rsidR="0088565F" w:rsidRPr="007E0951">
        <w:rPr>
          <w:rStyle w:val="Gl"/>
          <w:rFonts w:ascii="Times New Roman" w:hAnsi="Times New Roman" w:cs="Times New Roman"/>
          <w:b w:val="0"/>
          <w:sz w:val="24"/>
          <w:szCs w:val="24"/>
        </w:rPr>
        <w:t>nin</w:t>
      </w:r>
      <w:r w:rsidR="00A270C4" w:rsidRPr="007E0951">
        <w:rPr>
          <w:rStyle w:val="Gl"/>
          <w:rFonts w:ascii="Times New Roman" w:hAnsi="Times New Roman" w:cs="Times New Roman"/>
          <w:b w:val="0"/>
          <w:sz w:val="24"/>
          <w:szCs w:val="24"/>
        </w:rPr>
        <w:t xml:space="preserve"> (AB)</w:t>
      </w:r>
      <w:r w:rsidR="0088565F" w:rsidRPr="007E0951">
        <w:rPr>
          <w:rStyle w:val="Gl"/>
          <w:rFonts w:ascii="Times New Roman" w:hAnsi="Times New Roman" w:cs="Times New Roman"/>
          <w:b w:val="0"/>
          <w:sz w:val="24"/>
          <w:szCs w:val="24"/>
        </w:rPr>
        <w:t xml:space="preserve"> temeli; </w:t>
      </w:r>
      <w:r w:rsidR="00B75696" w:rsidRPr="007E0951">
        <w:rPr>
          <w:rStyle w:val="Gl"/>
          <w:rFonts w:ascii="Times New Roman" w:hAnsi="Times New Roman" w:cs="Times New Roman"/>
          <w:b w:val="0"/>
          <w:sz w:val="24"/>
          <w:szCs w:val="24"/>
        </w:rPr>
        <w:t>9 Mayıs 1950’de</w:t>
      </w:r>
      <w:r w:rsidR="00B75696" w:rsidRPr="007E0951">
        <w:rPr>
          <w:rFonts w:ascii="Times New Roman" w:hAnsi="Times New Roman" w:cs="Times New Roman"/>
          <w:b/>
          <w:sz w:val="24"/>
          <w:szCs w:val="24"/>
        </w:rPr>
        <w:t> </w:t>
      </w:r>
      <w:r w:rsidR="00B75696" w:rsidRPr="007E0951">
        <w:rPr>
          <w:rStyle w:val="Gl"/>
          <w:rFonts w:ascii="Times New Roman" w:hAnsi="Times New Roman" w:cs="Times New Roman"/>
          <w:b w:val="0"/>
          <w:sz w:val="24"/>
          <w:szCs w:val="24"/>
        </w:rPr>
        <w:t>Avrupa Kömür ve Çelik Topluluğu</w:t>
      </w:r>
      <w:r w:rsidR="000E713E">
        <w:rPr>
          <w:rStyle w:val="Gl"/>
          <w:rFonts w:ascii="Times New Roman" w:hAnsi="Times New Roman" w:cs="Times New Roman"/>
          <w:b w:val="0"/>
          <w:sz w:val="24"/>
          <w:szCs w:val="24"/>
        </w:rPr>
        <w:t>’</w:t>
      </w:r>
      <w:r w:rsidR="0088565F" w:rsidRPr="007E0951">
        <w:rPr>
          <w:rStyle w:val="Gl"/>
          <w:rFonts w:ascii="Times New Roman" w:hAnsi="Times New Roman" w:cs="Times New Roman"/>
          <w:b w:val="0"/>
          <w:sz w:val="24"/>
          <w:szCs w:val="24"/>
        </w:rPr>
        <w:t>nun kurulması ve B</w:t>
      </w:r>
      <w:r w:rsidR="00B75696" w:rsidRPr="007E0951">
        <w:rPr>
          <w:rStyle w:val="Gl"/>
          <w:rFonts w:ascii="Times New Roman" w:hAnsi="Times New Roman" w:cs="Times New Roman"/>
          <w:b w:val="0"/>
          <w:sz w:val="24"/>
          <w:szCs w:val="24"/>
        </w:rPr>
        <w:t>elçika, Federal Almanya, Fransa, İtalya, Lüksemburg ve Hollanda</w:t>
      </w:r>
      <w:r w:rsidR="00B75696" w:rsidRPr="007E0951">
        <w:rPr>
          <w:rFonts w:ascii="Times New Roman" w:hAnsi="Times New Roman" w:cs="Times New Roman"/>
          <w:b/>
          <w:sz w:val="24"/>
          <w:szCs w:val="24"/>
        </w:rPr>
        <w:t>’</w:t>
      </w:r>
      <w:r w:rsidR="00B75696" w:rsidRPr="007E0951">
        <w:rPr>
          <w:rFonts w:ascii="Times New Roman" w:hAnsi="Times New Roman" w:cs="Times New Roman"/>
          <w:sz w:val="24"/>
          <w:szCs w:val="24"/>
        </w:rPr>
        <w:t>nın kömür ve çelikte ortak pazar kurmalarıyla atıl</w:t>
      </w:r>
      <w:r w:rsidR="0088565F" w:rsidRPr="007E0951">
        <w:rPr>
          <w:rFonts w:ascii="Times New Roman" w:hAnsi="Times New Roman" w:cs="Times New Roman"/>
          <w:sz w:val="24"/>
          <w:szCs w:val="24"/>
        </w:rPr>
        <w:t xml:space="preserve">mıştır. Bu devletler </w:t>
      </w:r>
      <w:r w:rsidR="00B75696" w:rsidRPr="007E0951">
        <w:rPr>
          <w:rFonts w:ascii="Times New Roman" w:hAnsi="Times New Roman" w:cs="Times New Roman"/>
          <w:sz w:val="24"/>
          <w:szCs w:val="24"/>
        </w:rPr>
        <w:t>daha sonra </w:t>
      </w:r>
      <w:r w:rsidR="00B75696" w:rsidRPr="007E0951">
        <w:rPr>
          <w:rStyle w:val="Gl"/>
          <w:rFonts w:ascii="Times New Roman" w:hAnsi="Times New Roman" w:cs="Times New Roman"/>
          <w:b w:val="0"/>
          <w:sz w:val="24"/>
          <w:szCs w:val="24"/>
        </w:rPr>
        <w:t xml:space="preserve">Roma </w:t>
      </w:r>
      <w:r w:rsidR="00B75696" w:rsidRPr="007E0951">
        <w:rPr>
          <w:rStyle w:val="Gl"/>
          <w:rFonts w:ascii="Times New Roman" w:hAnsi="Times New Roman" w:cs="Times New Roman"/>
          <w:b w:val="0"/>
          <w:sz w:val="24"/>
          <w:szCs w:val="24"/>
        </w:rPr>
        <w:lastRenderedPageBreak/>
        <w:t>Antlaşması</w:t>
      </w:r>
      <w:r w:rsidR="000E713E">
        <w:rPr>
          <w:rStyle w:val="Gl"/>
          <w:rFonts w:ascii="Times New Roman" w:hAnsi="Times New Roman" w:cs="Times New Roman"/>
          <w:b w:val="0"/>
          <w:sz w:val="24"/>
          <w:szCs w:val="24"/>
        </w:rPr>
        <w:t>’</w:t>
      </w:r>
      <w:r w:rsidR="00B75696" w:rsidRPr="007E0951">
        <w:rPr>
          <w:rStyle w:val="Gl"/>
          <w:rFonts w:ascii="Times New Roman" w:hAnsi="Times New Roman" w:cs="Times New Roman"/>
          <w:b w:val="0"/>
          <w:sz w:val="24"/>
          <w:szCs w:val="24"/>
        </w:rPr>
        <w:t>nı</w:t>
      </w:r>
      <w:r w:rsidR="00B75696" w:rsidRPr="007E0951">
        <w:rPr>
          <w:rFonts w:ascii="Times New Roman" w:hAnsi="Times New Roman" w:cs="Times New Roman"/>
          <w:sz w:val="24"/>
          <w:szCs w:val="24"/>
        </w:rPr>
        <w:t> imzalayarak çeşitli mal ve hizmetleri içeren ortak bir pazara dayalı </w:t>
      </w:r>
      <w:r w:rsidR="0088565F" w:rsidRPr="007E0951">
        <w:rPr>
          <w:rFonts w:ascii="Times New Roman" w:hAnsi="Times New Roman" w:cs="Times New Roman"/>
          <w:sz w:val="24"/>
          <w:szCs w:val="24"/>
        </w:rPr>
        <w:t xml:space="preserve">olacak </w:t>
      </w:r>
      <w:r w:rsidR="00B75696" w:rsidRPr="007E0951">
        <w:rPr>
          <w:rStyle w:val="Gl"/>
          <w:rFonts w:ascii="Times New Roman" w:hAnsi="Times New Roman" w:cs="Times New Roman"/>
          <w:b w:val="0"/>
          <w:sz w:val="24"/>
          <w:szCs w:val="24"/>
        </w:rPr>
        <w:t>Avrupa Ekonomik Topluluğu</w:t>
      </w:r>
      <w:r w:rsidR="000E713E">
        <w:rPr>
          <w:rStyle w:val="Gl"/>
          <w:rFonts w:ascii="Times New Roman" w:hAnsi="Times New Roman" w:cs="Times New Roman"/>
          <w:b w:val="0"/>
          <w:sz w:val="24"/>
          <w:szCs w:val="24"/>
        </w:rPr>
        <w:t>’</w:t>
      </w:r>
      <w:r w:rsidR="00B75696" w:rsidRPr="007E0951">
        <w:rPr>
          <w:rFonts w:ascii="Times New Roman" w:hAnsi="Times New Roman" w:cs="Times New Roman"/>
          <w:sz w:val="24"/>
          <w:szCs w:val="24"/>
        </w:rPr>
        <w:t xml:space="preserve">nu </w:t>
      </w:r>
      <w:r w:rsidR="005A6FDA" w:rsidRPr="007E0951">
        <w:rPr>
          <w:rFonts w:ascii="Times New Roman" w:hAnsi="Times New Roman" w:cs="Times New Roman"/>
          <w:sz w:val="24"/>
          <w:szCs w:val="24"/>
        </w:rPr>
        <w:t xml:space="preserve">(AET) </w:t>
      </w:r>
      <w:r w:rsidR="00B75696" w:rsidRPr="007E0951">
        <w:rPr>
          <w:rFonts w:ascii="Times New Roman" w:hAnsi="Times New Roman" w:cs="Times New Roman"/>
          <w:sz w:val="24"/>
          <w:szCs w:val="24"/>
        </w:rPr>
        <w:t>kurmaya karar ver</w:t>
      </w:r>
      <w:r w:rsidR="0088565F" w:rsidRPr="007E0951">
        <w:rPr>
          <w:rFonts w:ascii="Times New Roman" w:hAnsi="Times New Roman" w:cs="Times New Roman"/>
          <w:sz w:val="24"/>
          <w:szCs w:val="24"/>
        </w:rPr>
        <w:t xml:space="preserve">miştir. Bu ülkeler arasında </w:t>
      </w:r>
      <w:r w:rsidR="00B75696" w:rsidRPr="007E0951">
        <w:rPr>
          <w:rFonts w:ascii="Times New Roman" w:hAnsi="Times New Roman" w:cs="Times New Roman"/>
          <w:sz w:val="24"/>
          <w:szCs w:val="24"/>
        </w:rPr>
        <w:t>gümrük vergileri 1 Temmuz 1968’de tamamen kaldırıl</w:t>
      </w:r>
      <w:r w:rsidR="0088565F" w:rsidRPr="007E0951">
        <w:rPr>
          <w:rFonts w:ascii="Times New Roman" w:hAnsi="Times New Roman" w:cs="Times New Roman"/>
          <w:sz w:val="24"/>
          <w:szCs w:val="24"/>
        </w:rPr>
        <w:t xml:space="preserve">mış ve </w:t>
      </w:r>
      <w:r w:rsidR="00B75696" w:rsidRPr="007E0951">
        <w:rPr>
          <w:rFonts w:ascii="Times New Roman" w:hAnsi="Times New Roman" w:cs="Times New Roman"/>
          <w:sz w:val="24"/>
          <w:szCs w:val="24"/>
        </w:rPr>
        <w:t>1960’larda özellikle ticaret ve tarımda ortak politikalar oluşturul</w:t>
      </w:r>
      <w:r w:rsidR="0088565F" w:rsidRPr="007E0951">
        <w:rPr>
          <w:rFonts w:ascii="Times New Roman" w:hAnsi="Times New Roman" w:cs="Times New Roman"/>
          <w:sz w:val="24"/>
          <w:szCs w:val="24"/>
        </w:rPr>
        <w:t>muştur</w:t>
      </w:r>
      <w:r w:rsidR="005A6FDA" w:rsidRPr="007E0951">
        <w:rPr>
          <w:rFonts w:ascii="Times New Roman" w:hAnsi="Times New Roman" w:cs="Times New Roman"/>
          <w:sz w:val="24"/>
          <w:szCs w:val="24"/>
        </w:rPr>
        <w:t xml:space="preserve">. </w:t>
      </w:r>
    </w:p>
    <w:p w:rsidR="005A6FDA" w:rsidRPr="007E0951" w:rsidRDefault="005A6FDA" w:rsidP="000E713E">
      <w:pPr>
        <w:spacing w:after="173"/>
        <w:jc w:val="both"/>
        <w:rPr>
          <w:rFonts w:ascii="Times New Roman" w:eastAsia="Times New Roman" w:hAnsi="Times New Roman" w:cs="Times New Roman"/>
          <w:sz w:val="24"/>
          <w:szCs w:val="24"/>
          <w:lang w:eastAsia="tr-TR"/>
        </w:rPr>
      </w:pPr>
      <w:r w:rsidRPr="007E0951">
        <w:rPr>
          <w:rFonts w:ascii="Times New Roman" w:eastAsia="Times New Roman" w:hAnsi="Times New Roman" w:cs="Times New Roman"/>
          <w:sz w:val="24"/>
          <w:szCs w:val="24"/>
          <w:lang w:eastAsia="tr-TR"/>
        </w:rPr>
        <w:t xml:space="preserve">Bu girişimin başarısı </w:t>
      </w:r>
      <w:r w:rsidRPr="007E0951">
        <w:rPr>
          <w:rFonts w:ascii="Times New Roman" w:eastAsia="Times New Roman" w:hAnsi="Times New Roman" w:cs="Times New Roman"/>
          <w:bCs/>
          <w:sz w:val="24"/>
          <w:szCs w:val="24"/>
          <w:lang w:eastAsia="tr-TR"/>
        </w:rPr>
        <w:t xml:space="preserve">Danimarka, İrlanda ve İngiltere’nin </w:t>
      </w:r>
      <w:r w:rsidRPr="007E0951">
        <w:rPr>
          <w:rFonts w:ascii="Times New Roman" w:eastAsia="Times New Roman" w:hAnsi="Times New Roman" w:cs="Times New Roman"/>
          <w:sz w:val="24"/>
          <w:szCs w:val="24"/>
          <w:lang w:eastAsia="tr-TR"/>
        </w:rPr>
        <w:t>Avrupa Ekonomik Topluluğu’na katılmasını sağla</w:t>
      </w:r>
      <w:r w:rsidR="00FA3D85" w:rsidRPr="007E0951">
        <w:rPr>
          <w:rFonts w:ascii="Times New Roman" w:eastAsia="Times New Roman" w:hAnsi="Times New Roman" w:cs="Times New Roman"/>
          <w:sz w:val="24"/>
          <w:szCs w:val="24"/>
          <w:lang w:eastAsia="tr-TR"/>
        </w:rPr>
        <w:t>mıştır</w:t>
      </w:r>
      <w:r w:rsidRPr="007E0951">
        <w:rPr>
          <w:rFonts w:ascii="Times New Roman" w:eastAsia="Times New Roman" w:hAnsi="Times New Roman" w:cs="Times New Roman"/>
          <w:sz w:val="24"/>
          <w:szCs w:val="24"/>
          <w:lang w:eastAsia="tr-TR"/>
        </w:rPr>
        <w:t>. İlk genişleme, 1973 yılında altı üyenin dokuz üyeye ulaşmasıyla gerçekleş</w:t>
      </w:r>
      <w:r w:rsidR="00FA3D85" w:rsidRPr="007E0951">
        <w:rPr>
          <w:rFonts w:ascii="Times New Roman" w:eastAsia="Times New Roman" w:hAnsi="Times New Roman" w:cs="Times New Roman"/>
          <w:sz w:val="24"/>
          <w:szCs w:val="24"/>
          <w:lang w:eastAsia="tr-TR"/>
        </w:rPr>
        <w:t>miştir</w:t>
      </w:r>
      <w:r w:rsidRPr="007E0951">
        <w:rPr>
          <w:rFonts w:ascii="Times New Roman" w:eastAsia="Times New Roman" w:hAnsi="Times New Roman" w:cs="Times New Roman"/>
          <w:sz w:val="24"/>
          <w:szCs w:val="24"/>
          <w:lang w:eastAsia="tr-TR"/>
        </w:rPr>
        <w:t>. 1981’de </w:t>
      </w:r>
      <w:r w:rsidRPr="007E0951">
        <w:rPr>
          <w:rFonts w:ascii="Times New Roman" w:eastAsia="Times New Roman" w:hAnsi="Times New Roman" w:cs="Times New Roman"/>
          <w:bCs/>
          <w:sz w:val="24"/>
          <w:szCs w:val="24"/>
          <w:lang w:eastAsia="tr-TR"/>
        </w:rPr>
        <w:t>Yunanistan</w:t>
      </w:r>
      <w:r w:rsidR="00FA3D85" w:rsidRPr="007E0951">
        <w:rPr>
          <w:rFonts w:ascii="Times New Roman" w:eastAsia="Times New Roman" w:hAnsi="Times New Roman" w:cs="Times New Roman"/>
          <w:bCs/>
          <w:sz w:val="24"/>
          <w:szCs w:val="24"/>
          <w:lang w:eastAsia="tr-TR"/>
        </w:rPr>
        <w:t xml:space="preserve">, </w:t>
      </w:r>
      <w:r w:rsidRPr="007E0951">
        <w:rPr>
          <w:rFonts w:ascii="Times New Roman" w:eastAsia="Times New Roman" w:hAnsi="Times New Roman" w:cs="Times New Roman"/>
          <w:sz w:val="24"/>
          <w:szCs w:val="24"/>
          <w:lang w:eastAsia="tr-TR"/>
        </w:rPr>
        <w:t xml:space="preserve">1986 yılında </w:t>
      </w:r>
      <w:r w:rsidR="00FA3D85" w:rsidRPr="007E0951">
        <w:rPr>
          <w:rFonts w:ascii="Times New Roman" w:eastAsia="Times New Roman" w:hAnsi="Times New Roman" w:cs="Times New Roman"/>
          <w:sz w:val="24"/>
          <w:szCs w:val="24"/>
          <w:lang w:eastAsia="tr-TR"/>
        </w:rPr>
        <w:t xml:space="preserve">ise </w:t>
      </w:r>
      <w:r w:rsidRPr="007E0951">
        <w:rPr>
          <w:rFonts w:ascii="Times New Roman" w:eastAsia="Times New Roman" w:hAnsi="Times New Roman" w:cs="Times New Roman"/>
          <w:bCs/>
          <w:sz w:val="24"/>
          <w:szCs w:val="24"/>
          <w:lang w:eastAsia="tr-TR"/>
        </w:rPr>
        <w:t>İspanya ve Portekiz</w:t>
      </w:r>
      <w:r w:rsidRPr="007E0951">
        <w:rPr>
          <w:rFonts w:ascii="Times New Roman" w:eastAsia="Times New Roman" w:hAnsi="Times New Roman" w:cs="Times New Roman"/>
          <w:sz w:val="24"/>
          <w:szCs w:val="24"/>
          <w:lang w:eastAsia="tr-TR"/>
        </w:rPr>
        <w:t> Topluluğa katıl</w:t>
      </w:r>
      <w:r w:rsidR="00FA3D85" w:rsidRPr="007E0951">
        <w:rPr>
          <w:rFonts w:ascii="Times New Roman" w:eastAsia="Times New Roman" w:hAnsi="Times New Roman" w:cs="Times New Roman"/>
          <w:sz w:val="24"/>
          <w:szCs w:val="24"/>
          <w:lang w:eastAsia="tr-TR"/>
        </w:rPr>
        <w:t xml:space="preserve">mıştır. </w:t>
      </w:r>
      <w:r w:rsidRPr="007E0951">
        <w:rPr>
          <w:rFonts w:ascii="Times New Roman" w:eastAsia="Times New Roman" w:hAnsi="Times New Roman" w:cs="Times New Roman"/>
          <w:sz w:val="24"/>
          <w:szCs w:val="24"/>
          <w:lang w:eastAsia="tr-TR"/>
        </w:rPr>
        <w:t xml:space="preserve">1992 yılında imzalanan </w:t>
      </w:r>
      <w:r w:rsidRPr="007E0951">
        <w:rPr>
          <w:rFonts w:ascii="Times New Roman" w:eastAsia="Times New Roman" w:hAnsi="Times New Roman" w:cs="Times New Roman"/>
          <w:bCs/>
          <w:sz w:val="24"/>
          <w:szCs w:val="24"/>
          <w:lang w:eastAsia="tr-TR"/>
        </w:rPr>
        <w:t>Maastricht Antlaşması</w:t>
      </w:r>
      <w:r w:rsidRPr="007E0951">
        <w:rPr>
          <w:rFonts w:ascii="Times New Roman" w:eastAsia="Times New Roman" w:hAnsi="Times New Roman" w:cs="Times New Roman"/>
          <w:sz w:val="24"/>
          <w:szCs w:val="24"/>
          <w:lang w:eastAsia="tr-TR"/>
        </w:rPr>
        <w:t> ile Topluluk kurumları güçlendiril</w:t>
      </w:r>
      <w:r w:rsidR="00FA3D85" w:rsidRPr="007E0951">
        <w:rPr>
          <w:rFonts w:ascii="Times New Roman" w:eastAsia="Times New Roman" w:hAnsi="Times New Roman" w:cs="Times New Roman"/>
          <w:sz w:val="24"/>
          <w:szCs w:val="24"/>
          <w:lang w:eastAsia="tr-TR"/>
        </w:rPr>
        <w:t>miş v</w:t>
      </w:r>
      <w:r w:rsidRPr="007E0951">
        <w:rPr>
          <w:rFonts w:ascii="Times New Roman" w:eastAsia="Times New Roman" w:hAnsi="Times New Roman" w:cs="Times New Roman"/>
          <w:sz w:val="24"/>
          <w:szCs w:val="24"/>
          <w:lang w:eastAsia="tr-TR"/>
        </w:rPr>
        <w:t>e daha geniş yetkiler</w:t>
      </w:r>
      <w:r w:rsidR="00FA3D85" w:rsidRPr="007E0951">
        <w:rPr>
          <w:rFonts w:ascii="Times New Roman" w:eastAsia="Times New Roman" w:hAnsi="Times New Roman" w:cs="Times New Roman"/>
          <w:sz w:val="24"/>
          <w:szCs w:val="24"/>
          <w:lang w:eastAsia="tr-TR"/>
        </w:rPr>
        <w:t xml:space="preserve"> ile donatılarak </w:t>
      </w:r>
      <w:r w:rsidRPr="007E0951">
        <w:rPr>
          <w:rFonts w:ascii="Times New Roman" w:eastAsia="Times New Roman" w:hAnsi="Times New Roman" w:cs="Times New Roman"/>
          <w:bCs/>
          <w:sz w:val="24"/>
          <w:szCs w:val="24"/>
          <w:lang w:eastAsia="tr-TR"/>
        </w:rPr>
        <w:t>Avrupa Birliği (AB)</w:t>
      </w:r>
      <w:r w:rsidRPr="007E0951">
        <w:rPr>
          <w:rFonts w:ascii="Times New Roman" w:eastAsia="Times New Roman" w:hAnsi="Times New Roman" w:cs="Times New Roman"/>
          <w:sz w:val="24"/>
          <w:szCs w:val="24"/>
          <w:lang w:eastAsia="tr-TR"/>
        </w:rPr>
        <w:t> </w:t>
      </w:r>
      <w:r w:rsidR="000E713E">
        <w:rPr>
          <w:rFonts w:ascii="Times New Roman" w:eastAsia="Times New Roman" w:hAnsi="Times New Roman" w:cs="Times New Roman"/>
          <w:sz w:val="24"/>
          <w:szCs w:val="24"/>
          <w:lang w:eastAsia="tr-TR"/>
        </w:rPr>
        <w:t>oluşturulmuştur</w:t>
      </w:r>
      <w:r w:rsidR="00FA3D85" w:rsidRPr="007E0951">
        <w:rPr>
          <w:rFonts w:ascii="Times New Roman" w:eastAsia="Times New Roman" w:hAnsi="Times New Roman" w:cs="Times New Roman"/>
          <w:sz w:val="24"/>
          <w:szCs w:val="24"/>
          <w:lang w:eastAsia="tr-TR"/>
        </w:rPr>
        <w:t xml:space="preserve"> </w:t>
      </w:r>
      <w:r w:rsidRPr="007E0951">
        <w:rPr>
          <w:rFonts w:ascii="Times New Roman" w:hAnsi="Times New Roman" w:cs="Times New Roman"/>
          <w:sz w:val="24"/>
          <w:szCs w:val="24"/>
        </w:rPr>
        <w:t>(AB Delegasyonu, 2017).</w:t>
      </w:r>
    </w:p>
    <w:p w:rsidR="000C4CCE" w:rsidRPr="007E0951" w:rsidRDefault="00FA3D85" w:rsidP="00A07C2D">
      <w:pPr>
        <w:spacing w:after="173"/>
        <w:jc w:val="both"/>
        <w:rPr>
          <w:rFonts w:ascii="Times New Roman" w:hAnsi="Times New Roman" w:cs="Times New Roman"/>
          <w:sz w:val="24"/>
          <w:szCs w:val="24"/>
        </w:rPr>
      </w:pPr>
      <w:r w:rsidRPr="007E0951">
        <w:rPr>
          <w:rFonts w:ascii="Times New Roman" w:eastAsia="Times New Roman" w:hAnsi="Times New Roman" w:cs="Times New Roman"/>
          <w:sz w:val="24"/>
          <w:szCs w:val="24"/>
          <w:lang w:eastAsia="tr-TR"/>
        </w:rPr>
        <w:t xml:space="preserve">1 Ocak 1995 tarihinde </w:t>
      </w:r>
      <w:r w:rsidR="005A6FDA" w:rsidRPr="007E0951">
        <w:rPr>
          <w:rFonts w:ascii="Times New Roman" w:eastAsia="Times New Roman" w:hAnsi="Times New Roman" w:cs="Times New Roman"/>
          <w:bCs/>
          <w:sz w:val="24"/>
          <w:szCs w:val="24"/>
          <w:lang w:eastAsia="tr-TR"/>
        </w:rPr>
        <w:t xml:space="preserve">Avusturya, Finlandiya ve İsveç de </w:t>
      </w:r>
      <w:r w:rsidR="005A6FDA" w:rsidRPr="007E0951">
        <w:rPr>
          <w:rFonts w:ascii="Times New Roman" w:eastAsia="Times New Roman" w:hAnsi="Times New Roman" w:cs="Times New Roman"/>
          <w:sz w:val="24"/>
          <w:szCs w:val="24"/>
          <w:lang w:eastAsia="tr-TR"/>
        </w:rPr>
        <w:t>Avrupa Birliği</w:t>
      </w:r>
      <w:r w:rsidR="00A07C2D">
        <w:rPr>
          <w:rFonts w:ascii="Times New Roman" w:eastAsia="Times New Roman" w:hAnsi="Times New Roman" w:cs="Times New Roman"/>
          <w:sz w:val="24"/>
          <w:szCs w:val="24"/>
          <w:lang w:eastAsia="tr-TR"/>
        </w:rPr>
        <w:t>’</w:t>
      </w:r>
      <w:r w:rsidR="005A6FDA" w:rsidRPr="007E0951">
        <w:rPr>
          <w:rFonts w:ascii="Times New Roman" w:eastAsia="Times New Roman" w:hAnsi="Times New Roman" w:cs="Times New Roman"/>
          <w:sz w:val="24"/>
          <w:szCs w:val="24"/>
          <w:lang w:eastAsia="tr-TR"/>
        </w:rPr>
        <w:t>ne katıl</w:t>
      </w:r>
      <w:r w:rsidRPr="007E0951">
        <w:rPr>
          <w:rFonts w:ascii="Times New Roman" w:eastAsia="Times New Roman" w:hAnsi="Times New Roman" w:cs="Times New Roman"/>
          <w:sz w:val="24"/>
          <w:szCs w:val="24"/>
          <w:lang w:eastAsia="tr-TR"/>
        </w:rPr>
        <w:t xml:space="preserve">mış ve </w:t>
      </w:r>
      <w:r w:rsidR="005A6FDA" w:rsidRPr="007E0951">
        <w:rPr>
          <w:rFonts w:ascii="Times New Roman" w:eastAsia="Times New Roman" w:hAnsi="Times New Roman" w:cs="Times New Roman"/>
          <w:sz w:val="24"/>
          <w:szCs w:val="24"/>
          <w:lang w:eastAsia="tr-TR"/>
        </w:rPr>
        <w:t xml:space="preserve">1990’ların ortalarında on iki ülke daha </w:t>
      </w:r>
      <w:r w:rsidRPr="007E0951">
        <w:rPr>
          <w:rFonts w:ascii="Times New Roman" w:eastAsia="Times New Roman" w:hAnsi="Times New Roman" w:cs="Times New Roman"/>
          <w:sz w:val="24"/>
          <w:szCs w:val="24"/>
          <w:lang w:eastAsia="tr-TR"/>
        </w:rPr>
        <w:t>(</w:t>
      </w:r>
      <w:r w:rsidR="005A6FDA" w:rsidRPr="007E0951">
        <w:rPr>
          <w:rFonts w:ascii="Times New Roman" w:eastAsia="Times New Roman" w:hAnsi="Times New Roman" w:cs="Times New Roman"/>
          <w:bCs/>
          <w:sz w:val="24"/>
          <w:szCs w:val="24"/>
          <w:lang w:eastAsia="tr-TR"/>
        </w:rPr>
        <w:t>Bulgaristan, Çek Cumhuriyeti, Macaristan, Polonya, Romanya, Slovakya, Estonya, Letonya, Litvanya, Slovenya, Kıbrıs ve Malta</w:t>
      </w:r>
      <w:r w:rsidRPr="007E0951">
        <w:rPr>
          <w:rFonts w:ascii="Times New Roman" w:eastAsia="Times New Roman" w:hAnsi="Times New Roman" w:cs="Times New Roman"/>
          <w:bCs/>
          <w:sz w:val="24"/>
          <w:szCs w:val="24"/>
          <w:lang w:eastAsia="tr-TR"/>
        </w:rPr>
        <w:t xml:space="preserve">) </w:t>
      </w:r>
      <w:r w:rsidR="005A6FDA" w:rsidRPr="007E0951">
        <w:rPr>
          <w:rFonts w:ascii="Times New Roman" w:eastAsia="Times New Roman" w:hAnsi="Times New Roman" w:cs="Times New Roman"/>
          <w:sz w:val="24"/>
          <w:szCs w:val="24"/>
          <w:lang w:eastAsia="tr-TR"/>
        </w:rPr>
        <w:t>AB’ye üyelik başvurusunda bulun</w:t>
      </w:r>
      <w:r w:rsidRPr="007E0951">
        <w:rPr>
          <w:rFonts w:ascii="Times New Roman" w:eastAsia="Times New Roman" w:hAnsi="Times New Roman" w:cs="Times New Roman"/>
          <w:sz w:val="24"/>
          <w:szCs w:val="24"/>
          <w:lang w:eastAsia="tr-TR"/>
        </w:rPr>
        <w:t xml:space="preserve">muştur. </w:t>
      </w:r>
      <w:r w:rsidR="005A6FDA" w:rsidRPr="007E0951">
        <w:rPr>
          <w:rFonts w:ascii="Times New Roman" w:eastAsia="Times New Roman" w:hAnsi="Times New Roman" w:cs="Times New Roman"/>
          <w:sz w:val="24"/>
          <w:szCs w:val="24"/>
          <w:lang w:eastAsia="tr-TR"/>
        </w:rPr>
        <w:t>Başvuruları kabul eden AB, aday ülkelerle katılım müzakerelerini, Aralık 1997’de Lüksemburg’da ve Aralık 1999’da Helsinki’de başlat</w:t>
      </w:r>
      <w:r w:rsidRPr="007E0951">
        <w:rPr>
          <w:rFonts w:ascii="Times New Roman" w:eastAsia="Times New Roman" w:hAnsi="Times New Roman" w:cs="Times New Roman"/>
          <w:sz w:val="24"/>
          <w:szCs w:val="24"/>
          <w:lang w:eastAsia="tr-TR"/>
        </w:rPr>
        <w:t xml:space="preserve">mıştır. </w:t>
      </w:r>
      <w:r w:rsidR="005A6FDA" w:rsidRPr="007E0951">
        <w:rPr>
          <w:rFonts w:ascii="Times New Roman" w:eastAsia="Times New Roman" w:hAnsi="Times New Roman" w:cs="Times New Roman"/>
          <w:sz w:val="24"/>
          <w:szCs w:val="24"/>
          <w:lang w:eastAsia="tr-TR"/>
        </w:rPr>
        <w:t>Böylece Birlik, ilk kez bu denli büyük bir genişlemeye yönel</w:t>
      </w:r>
      <w:r w:rsidRPr="007E0951">
        <w:rPr>
          <w:rFonts w:ascii="Times New Roman" w:eastAsia="Times New Roman" w:hAnsi="Times New Roman" w:cs="Times New Roman"/>
          <w:sz w:val="24"/>
          <w:szCs w:val="24"/>
          <w:lang w:eastAsia="tr-TR"/>
        </w:rPr>
        <w:t>miş ve on a</w:t>
      </w:r>
      <w:r w:rsidR="005A6FDA" w:rsidRPr="007E0951">
        <w:rPr>
          <w:rFonts w:ascii="Times New Roman" w:eastAsia="Times New Roman" w:hAnsi="Times New Roman" w:cs="Times New Roman"/>
          <w:sz w:val="24"/>
          <w:szCs w:val="24"/>
          <w:lang w:eastAsia="tr-TR"/>
        </w:rPr>
        <w:t>day ülkenin müzakereleri 13 Aralık 2002’de Kopenhag’da tamamlan</w:t>
      </w:r>
      <w:r w:rsidRPr="007E0951">
        <w:rPr>
          <w:rFonts w:ascii="Times New Roman" w:eastAsia="Times New Roman" w:hAnsi="Times New Roman" w:cs="Times New Roman"/>
          <w:sz w:val="24"/>
          <w:szCs w:val="24"/>
          <w:lang w:eastAsia="tr-TR"/>
        </w:rPr>
        <w:t>mıştır. B</w:t>
      </w:r>
      <w:r w:rsidR="005A6FDA" w:rsidRPr="007E0951">
        <w:rPr>
          <w:rFonts w:ascii="Times New Roman" w:eastAsia="Times New Roman" w:hAnsi="Times New Roman" w:cs="Times New Roman"/>
          <w:sz w:val="24"/>
          <w:szCs w:val="24"/>
          <w:lang w:eastAsia="tr-TR"/>
        </w:rPr>
        <w:t>u ülkeler 1 Mayıs 2004’te Avrupa Birliği</w:t>
      </w:r>
      <w:r w:rsidR="00946A10">
        <w:rPr>
          <w:rFonts w:ascii="Times New Roman" w:eastAsia="Times New Roman" w:hAnsi="Times New Roman" w:cs="Times New Roman"/>
          <w:sz w:val="24"/>
          <w:szCs w:val="24"/>
          <w:lang w:eastAsia="tr-TR"/>
        </w:rPr>
        <w:t>’</w:t>
      </w:r>
      <w:r w:rsidR="005A6FDA" w:rsidRPr="007E0951">
        <w:rPr>
          <w:rFonts w:ascii="Times New Roman" w:eastAsia="Times New Roman" w:hAnsi="Times New Roman" w:cs="Times New Roman"/>
          <w:sz w:val="24"/>
          <w:szCs w:val="24"/>
          <w:lang w:eastAsia="tr-TR"/>
        </w:rPr>
        <w:t>ne katıl</w:t>
      </w:r>
      <w:r w:rsidRPr="007E0951">
        <w:rPr>
          <w:rFonts w:ascii="Times New Roman" w:eastAsia="Times New Roman" w:hAnsi="Times New Roman" w:cs="Times New Roman"/>
          <w:sz w:val="24"/>
          <w:szCs w:val="24"/>
          <w:lang w:eastAsia="tr-TR"/>
        </w:rPr>
        <w:t xml:space="preserve">mıştır. </w:t>
      </w:r>
      <w:r w:rsidR="005A6FDA" w:rsidRPr="007E0951">
        <w:rPr>
          <w:rFonts w:ascii="Times New Roman" w:eastAsia="Times New Roman" w:hAnsi="Times New Roman" w:cs="Times New Roman"/>
          <w:bCs/>
          <w:sz w:val="24"/>
          <w:szCs w:val="24"/>
          <w:lang w:eastAsia="tr-TR"/>
        </w:rPr>
        <w:t>Bulgaristan ve Romanya</w:t>
      </w:r>
      <w:r w:rsidR="005A6FDA" w:rsidRPr="007E0951">
        <w:rPr>
          <w:rFonts w:ascii="Times New Roman" w:eastAsia="Times New Roman" w:hAnsi="Times New Roman" w:cs="Times New Roman"/>
          <w:sz w:val="24"/>
          <w:szCs w:val="24"/>
          <w:lang w:eastAsia="tr-TR"/>
        </w:rPr>
        <w:t xml:space="preserve">’nın da 1 Ocak 2007’de katılmasıyla Avrupa Birliği 27 </w:t>
      </w:r>
      <w:r w:rsidR="00946A10" w:rsidRPr="007E0951">
        <w:rPr>
          <w:rFonts w:ascii="Times New Roman" w:eastAsia="Times New Roman" w:hAnsi="Times New Roman" w:cs="Times New Roman"/>
          <w:sz w:val="24"/>
          <w:szCs w:val="24"/>
          <w:lang w:eastAsia="tr-TR"/>
        </w:rPr>
        <w:t>üye ülkeden</w:t>
      </w:r>
      <w:r w:rsidR="005A6FDA" w:rsidRPr="007E0951">
        <w:rPr>
          <w:rFonts w:ascii="Times New Roman" w:eastAsia="Times New Roman" w:hAnsi="Times New Roman" w:cs="Times New Roman"/>
          <w:sz w:val="24"/>
          <w:szCs w:val="24"/>
          <w:lang w:eastAsia="tr-TR"/>
        </w:rPr>
        <w:t xml:space="preserve"> oluşan 450 milyondan fazla vatandaşa sahip büyük bir aile ol</w:t>
      </w:r>
      <w:r w:rsidRPr="007E0951">
        <w:rPr>
          <w:rFonts w:ascii="Times New Roman" w:eastAsia="Times New Roman" w:hAnsi="Times New Roman" w:cs="Times New Roman"/>
          <w:sz w:val="24"/>
          <w:szCs w:val="24"/>
          <w:lang w:eastAsia="tr-TR"/>
        </w:rPr>
        <w:t xml:space="preserve">muştur. Son olarak </w:t>
      </w:r>
      <w:r w:rsidR="005A6FDA" w:rsidRPr="007E0951">
        <w:rPr>
          <w:rFonts w:ascii="Times New Roman" w:eastAsia="Times New Roman" w:hAnsi="Times New Roman" w:cs="Times New Roman"/>
          <w:sz w:val="24"/>
          <w:szCs w:val="24"/>
          <w:lang w:eastAsia="tr-TR"/>
        </w:rPr>
        <w:t>9 Aralık 2011’de Hırvatistan katılım anlaşmasını imzala</w:t>
      </w:r>
      <w:r w:rsidRPr="007E0951">
        <w:rPr>
          <w:rFonts w:ascii="Times New Roman" w:eastAsia="Times New Roman" w:hAnsi="Times New Roman" w:cs="Times New Roman"/>
          <w:sz w:val="24"/>
          <w:szCs w:val="24"/>
          <w:lang w:eastAsia="tr-TR"/>
        </w:rPr>
        <w:t xml:space="preserve">yarak </w:t>
      </w:r>
      <w:r w:rsidR="005A6FDA" w:rsidRPr="007E0951">
        <w:rPr>
          <w:rFonts w:ascii="Times New Roman" w:eastAsia="Times New Roman" w:hAnsi="Times New Roman" w:cs="Times New Roman"/>
          <w:sz w:val="24"/>
          <w:szCs w:val="24"/>
          <w:lang w:eastAsia="tr-TR"/>
        </w:rPr>
        <w:t xml:space="preserve">1 Haziran 2013 itibariyle 28. AB </w:t>
      </w:r>
      <w:r w:rsidRPr="007E0951">
        <w:rPr>
          <w:rFonts w:ascii="Times New Roman" w:eastAsia="Times New Roman" w:hAnsi="Times New Roman" w:cs="Times New Roman"/>
          <w:sz w:val="24"/>
          <w:szCs w:val="24"/>
          <w:lang w:eastAsia="tr-TR"/>
        </w:rPr>
        <w:t>ü</w:t>
      </w:r>
      <w:r w:rsidR="005A6FDA" w:rsidRPr="007E0951">
        <w:rPr>
          <w:rFonts w:ascii="Times New Roman" w:eastAsia="Times New Roman" w:hAnsi="Times New Roman" w:cs="Times New Roman"/>
          <w:sz w:val="24"/>
          <w:szCs w:val="24"/>
          <w:lang w:eastAsia="tr-TR"/>
        </w:rPr>
        <w:t xml:space="preserve">ye </w:t>
      </w:r>
      <w:r w:rsidRPr="007E0951">
        <w:rPr>
          <w:rFonts w:ascii="Times New Roman" w:eastAsia="Times New Roman" w:hAnsi="Times New Roman" w:cs="Times New Roman"/>
          <w:sz w:val="24"/>
          <w:szCs w:val="24"/>
          <w:lang w:eastAsia="tr-TR"/>
        </w:rPr>
        <w:t>ü</w:t>
      </w:r>
      <w:r w:rsidR="005A6FDA" w:rsidRPr="007E0951">
        <w:rPr>
          <w:rFonts w:ascii="Times New Roman" w:eastAsia="Times New Roman" w:hAnsi="Times New Roman" w:cs="Times New Roman"/>
          <w:sz w:val="24"/>
          <w:szCs w:val="24"/>
          <w:lang w:eastAsia="tr-TR"/>
        </w:rPr>
        <w:t>lkesi ol</w:t>
      </w:r>
      <w:r w:rsidR="0011080E" w:rsidRPr="007E0951">
        <w:rPr>
          <w:rFonts w:ascii="Times New Roman" w:eastAsia="Times New Roman" w:hAnsi="Times New Roman" w:cs="Times New Roman"/>
          <w:sz w:val="24"/>
          <w:szCs w:val="24"/>
          <w:lang w:eastAsia="tr-TR"/>
        </w:rPr>
        <w:t>muştur</w:t>
      </w:r>
      <w:r w:rsidR="005A6FDA" w:rsidRPr="007E0951">
        <w:rPr>
          <w:rFonts w:ascii="Times New Roman" w:eastAsia="Times New Roman" w:hAnsi="Times New Roman" w:cs="Times New Roman"/>
          <w:sz w:val="24"/>
          <w:szCs w:val="24"/>
          <w:lang w:eastAsia="tr-TR"/>
        </w:rPr>
        <w:t xml:space="preserve"> </w:t>
      </w:r>
      <w:r w:rsidR="005A6FDA" w:rsidRPr="007E0951">
        <w:rPr>
          <w:rFonts w:ascii="Times New Roman" w:hAnsi="Times New Roman" w:cs="Times New Roman"/>
          <w:sz w:val="24"/>
          <w:szCs w:val="24"/>
        </w:rPr>
        <w:t xml:space="preserve"> (AB Delegasyonu, 2017).</w:t>
      </w:r>
      <w:r w:rsidR="000C4CCE" w:rsidRPr="007E0951">
        <w:rPr>
          <w:rFonts w:ascii="Times New Roman" w:hAnsi="Times New Roman" w:cs="Times New Roman"/>
          <w:sz w:val="24"/>
          <w:szCs w:val="24"/>
        </w:rPr>
        <w:t xml:space="preserve"> </w:t>
      </w:r>
      <w:r w:rsidR="000C4CCE" w:rsidRPr="007E0951">
        <w:rPr>
          <w:rStyle w:val="Gl"/>
          <w:rFonts w:ascii="Times New Roman" w:hAnsi="Times New Roman" w:cs="Times New Roman"/>
          <w:b w:val="0"/>
          <w:sz w:val="24"/>
          <w:szCs w:val="24"/>
        </w:rPr>
        <w:t>Avrupa</w:t>
      </w:r>
      <w:r w:rsidR="000C4CCE" w:rsidRPr="007E0951">
        <w:rPr>
          <w:rFonts w:ascii="Times New Roman" w:hAnsi="Times New Roman" w:cs="Times New Roman"/>
          <w:sz w:val="24"/>
          <w:szCs w:val="24"/>
        </w:rPr>
        <w:t xml:space="preserve"> İstatistik Ofisi </w:t>
      </w:r>
      <w:r w:rsidR="000C4CCE" w:rsidRPr="007E0951">
        <w:rPr>
          <w:rFonts w:ascii="Times New Roman" w:hAnsi="Times New Roman" w:cs="Times New Roman"/>
          <w:b/>
          <w:sz w:val="24"/>
          <w:szCs w:val="24"/>
        </w:rPr>
        <w:t>(</w:t>
      </w:r>
      <w:r w:rsidR="000C4CCE" w:rsidRPr="007E0951">
        <w:rPr>
          <w:rStyle w:val="Gl"/>
          <w:rFonts w:ascii="Times New Roman" w:hAnsi="Times New Roman" w:cs="Times New Roman"/>
          <w:b w:val="0"/>
          <w:sz w:val="24"/>
          <w:szCs w:val="24"/>
        </w:rPr>
        <w:t>Eurostat</w:t>
      </w:r>
      <w:r w:rsidR="000C4CCE" w:rsidRPr="007E0951">
        <w:rPr>
          <w:rFonts w:ascii="Times New Roman" w:hAnsi="Times New Roman" w:cs="Times New Roman"/>
          <w:b/>
          <w:sz w:val="24"/>
          <w:szCs w:val="24"/>
        </w:rPr>
        <w:t>)</w:t>
      </w:r>
      <w:r w:rsidR="000C4CCE" w:rsidRPr="007E0951">
        <w:rPr>
          <w:rFonts w:ascii="Times New Roman" w:hAnsi="Times New Roman" w:cs="Times New Roman"/>
          <w:sz w:val="24"/>
          <w:szCs w:val="24"/>
        </w:rPr>
        <w:t xml:space="preserve"> verilerine göre, 2016 başında 510 milyon 278 bin 700 olan AB üyesi 28 ülkenin toplam nüfusu</w:t>
      </w:r>
      <w:r w:rsidR="0050372C" w:rsidRPr="007E0951">
        <w:rPr>
          <w:rFonts w:ascii="Times New Roman" w:hAnsi="Times New Roman" w:cs="Times New Roman"/>
          <w:sz w:val="24"/>
          <w:szCs w:val="24"/>
        </w:rPr>
        <w:t xml:space="preserve"> 2017 yılı </w:t>
      </w:r>
      <w:r w:rsidR="000C4CCE" w:rsidRPr="007E0951">
        <w:rPr>
          <w:rFonts w:ascii="Times New Roman" w:hAnsi="Times New Roman" w:cs="Times New Roman"/>
          <w:sz w:val="24"/>
          <w:szCs w:val="24"/>
        </w:rPr>
        <w:t>başında 511 milyon 805 bin 100’e ulaş</w:t>
      </w:r>
      <w:r w:rsidR="0050372C" w:rsidRPr="007E0951">
        <w:rPr>
          <w:rFonts w:ascii="Times New Roman" w:hAnsi="Times New Roman" w:cs="Times New Roman"/>
          <w:sz w:val="24"/>
          <w:szCs w:val="24"/>
        </w:rPr>
        <w:t xml:space="preserve">mıştır (Eurostat, 2017). </w:t>
      </w:r>
    </w:p>
    <w:p w:rsidR="00DC142F" w:rsidRPr="007E0951" w:rsidRDefault="00E27812" w:rsidP="00946A10">
      <w:pPr>
        <w:spacing w:after="173"/>
        <w:jc w:val="both"/>
        <w:rPr>
          <w:rFonts w:ascii="Times New Roman" w:hAnsi="Times New Roman" w:cs="Times New Roman"/>
          <w:sz w:val="24"/>
          <w:szCs w:val="24"/>
        </w:rPr>
      </w:pPr>
      <w:r w:rsidRPr="007E0951">
        <w:rPr>
          <w:rFonts w:ascii="Times New Roman" w:hAnsi="Times New Roman" w:cs="Times New Roman"/>
          <w:sz w:val="24"/>
          <w:szCs w:val="24"/>
        </w:rPr>
        <w:t>A</w:t>
      </w:r>
      <w:r w:rsidR="001B0CA9" w:rsidRPr="007E0951">
        <w:rPr>
          <w:rFonts w:ascii="Times New Roman" w:hAnsi="Times New Roman" w:cs="Times New Roman"/>
          <w:sz w:val="24"/>
          <w:szCs w:val="24"/>
        </w:rPr>
        <w:t xml:space="preserve">vrupa </w:t>
      </w:r>
      <w:r w:rsidRPr="007E0951">
        <w:rPr>
          <w:rFonts w:ascii="Times New Roman" w:hAnsi="Times New Roman" w:cs="Times New Roman"/>
          <w:sz w:val="24"/>
          <w:szCs w:val="24"/>
        </w:rPr>
        <w:t>B</w:t>
      </w:r>
      <w:r w:rsidR="001B0CA9" w:rsidRPr="007E0951">
        <w:rPr>
          <w:rFonts w:ascii="Times New Roman" w:hAnsi="Times New Roman" w:cs="Times New Roman"/>
          <w:sz w:val="24"/>
          <w:szCs w:val="24"/>
        </w:rPr>
        <w:t xml:space="preserve">irliği mevcut üyeleri ile </w:t>
      </w:r>
      <w:r w:rsidRPr="007E0951">
        <w:rPr>
          <w:rFonts w:ascii="Times New Roman" w:hAnsi="Times New Roman" w:cs="Times New Roman"/>
          <w:sz w:val="24"/>
          <w:szCs w:val="24"/>
        </w:rPr>
        <w:t xml:space="preserve">4 milyon </w:t>
      </w:r>
      <w:r w:rsidRPr="007E0951">
        <w:rPr>
          <w:rFonts w:ascii="Times New Roman" w:hAnsi="Times New Roman" w:cs="Times New Roman"/>
          <w:sz w:val="24"/>
          <w:szCs w:val="24"/>
          <w:lang w:val="en"/>
        </w:rPr>
        <w:t xml:space="preserve">km² genişliğinde bir alanı </w:t>
      </w:r>
      <w:r w:rsidR="001B0CA9" w:rsidRPr="007E0951">
        <w:rPr>
          <w:rFonts w:ascii="Times New Roman" w:hAnsi="Times New Roman" w:cs="Times New Roman"/>
          <w:sz w:val="24"/>
          <w:szCs w:val="24"/>
          <w:lang w:val="en"/>
        </w:rPr>
        <w:t xml:space="preserve">kapsamaktadır. Birlik içerisinde Fransa en büyük, Malta en küçük coğrafi alana sahip ülkelerdir. </w:t>
      </w:r>
      <w:r w:rsidRPr="007E0951">
        <w:rPr>
          <w:rFonts w:ascii="Times New Roman" w:hAnsi="Times New Roman" w:cs="Times New Roman"/>
          <w:sz w:val="24"/>
          <w:szCs w:val="24"/>
          <w:lang w:val="en"/>
        </w:rPr>
        <w:t xml:space="preserve">Birlik, </w:t>
      </w:r>
      <w:r w:rsidR="001B0CA9" w:rsidRPr="007E0951">
        <w:rPr>
          <w:rFonts w:ascii="Times New Roman" w:hAnsi="Times New Roman" w:cs="Times New Roman"/>
          <w:sz w:val="24"/>
          <w:szCs w:val="24"/>
          <w:lang w:val="en"/>
        </w:rPr>
        <w:t>5</w:t>
      </w:r>
      <w:r w:rsidR="00FF17BE" w:rsidRPr="007E0951">
        <w:rPr>
          <w:rFonts w:ascii="Times New Roman" w:hAnsi="Times New Roman" w:cs="Times New Roman"/>
          <w:sz w:val="24"/>
          <w:szCs w:val="24"/>
          <w:lang w:val="en"/>
        </w:rPr>
        <w:t>11 m</w:t>
      </w:r>
      <w:r w:rsidR="001B0CA9" w:rsidRPr="007E0951">
        <w:rPr>
          <w:rFonts w:ascii="Times New Roman" w:hAnsi="Times New Roman" w:cs="Times New Roman"/>
          <w:sz w:val="24"/>
          <w:szCs w:val="24"/>
          <w:lang w:val="en"/>
        </w:rPr>
        <w:t>ilyon</w:t>
      </w:r>
      <w:r w:rsidR="00FF17BE" w:rsidRPr="007E0951">
        <w:rPr>
          <w:rFonts w:ascii="Times New Roman" w:hAnsi="Times New Roman" w:cs="Times New Roman"/>
          <w:sz w:val="24"/>
          <w:szCs w:val="24"/>
          <w:lang w:val="en"/>
        </w:rPr>
        <w:t>u aşan nü</w:t>
      </w:r>
      <w:r w:rsidR="001B0CA9" w:rsidRPr="007E0951">
        <w:rPr>
          <w:rFonts w:ascii="Times New Roman" w:hAnsi="Times New Roman" w:cs="Times New Roman"/>
          <w:sz w:val="24"/>
          <w:szCs w:val="24"/>
          <w:lang w:val="en"/>
        </w:rPr>
        <w:t xml:space="preserve">fusu ile dünya nüfus sıralamasında </w:t>
      </w:r>
      <w:r w:rsidRPr="007E0951">
        <w:rPr>
          <w:rFonts w:ascii="Times New Roman" w:hAnsi="Times New Roman" w:cs="Times New Roman"/>
          <w:sz w:val="24"/>
          <w:szCs w:val="24"/>
          <w:lang w:val="en"/>
        </w:rPr>
        <w:t xml:space="preserve">Çin ve Hindistan’dan sonra </w:t>
      </w:r>
      <w:r w:rsidR="001B0CA9" w:rsidRPr="007E0951">
        <w:rPr>
          <w:rFonts w:ascii="Times New Roman" w:hAnsi="Times New Roman" w:cs="Times New Roman"/>
          <w:sz w:val="24"/>
          <w:szCs w:val="24"/>
          <w:lang w:val="en"/>
        </w:rPr>
        <w:t>ü</w:t>
      </w:r>
      <w:r w:rsidRPr="007E0951">
        <w:rPr>
          <w:rFonts w:ascii="Times New Roman" w:hAnsi="Times New Roman" w:cs="Times New Roman"/>
          <w:sz w:val="24"/>
          <w:szCs w:val="24"/>
          <w:lang w:val="en"/>
        </w:rPr>
        <w:t xml:space="preserve">çüncü </w:t>
      </w:r>
      <w:r w:rsidR="001B0CA9" w:rsidRPr="007E0951">
        <w:rPr>
          <w:rFonts w:ascii="Times New Roman" w:hAnsi="Times New Roman" w:cs="Times New Roman"/>
          <w:sz w:val="24"/>
          <w:szCs w:val="24"/>
          <w:lang w:val="en"/>
        </w:rPr>
        <w:t xml:space="preserve">sırada yer almaktadır. </w:t>
      </w:r>
      <w:r w:rsidR="00D86372" w:rsidRPr="007E0951">
        <w:rPr>
          <w:rFonts w:ascii="Times New Roman" w:hAnsi="Times New Roman" w:cs="Times New Roman"/>
          <w:sz w:val="24"/>
          <w:szCs w:val="24"/>
        </w:rPr>
        <w:t>(European Union, 2017c).</w:t>
      </w:r>
      <w:r w:rsidR="000F69CD" w:rsidRPr="007E0951">
        <w:rPr>
          <w:rFonts w:ascii="Times New Roman" w:hAnsi="Times New Roman" w:cs="Times New Roman"/>
          <w:sz w:val="24"/>
          <w:szCs w:val="24"/>
        </w:rPr>
        <w:t xml:space="preserve"> Bu nüfus gücü AB’yi dünyanın önemli tüketim pazarlarından biri yapmaktadır (Alagöz, 2017). </w:t>
      </w:r>
      <w:r w:rsidR="00EF0060" w:rsidRPr="007E0951">
        <w:rPr>
          <w:rFonts w:ascii="Times New Roman" w:hAnsi="Times New Roman" w:cs="Times New Roman"/>
          <w:sz w:val="24"/>
          <w:szCs w:val="24"/>
        </w:rPr>
        <w:t xml:space="preserve">Avrupa Birliği, tarımdan kültüre, ekonomiden sağlığa 36 temel alanda </w:t>
      </w:r>
      <w:r w:rsidR="00A07C2D" w:rsidRPr="007E0951">
        <w:rPr>
          <w:rFonts w:ascii="Times New Roman" w:hAnsi="Times New Roman" w:cs="Times New Roman"/>
          <w:sz w:val="24"/>
          <w:szCs w:val="24"/>
        </w:rPr>
        <w:t xml:space="preserve">üye ülke </w:t>
      </w:r>
      <w:r w:rsidR="00EF0060" w:rsidRPr="007E0951">
        <w:rPr>
          <w:rFonts w:ascii="Times New Roman" w:hAnsi="Times New Roman" w:cs="Times New Roman"/>
          <w:sz w:val="24"/>
          <w:szCs w:val="24"/>
        </w:rPr>
        <w:t xml:space="preserve">devletlerinin menfaatini korumak üzere </w:t>
      </w:r>
      <w:r w:rsidR="001C7072" w:rsidRPr="007E0951">
        <w:rPr>
          <w:rFonts w:ascii="Times New Roman" w:hAnsi="Times New Roman" w:cs="Times New Roman"/>
          <w:sz w:val="24"/>
          <w:szCs w:val="24"/>
        </w:rPr>
        <w:t>po</w:t>
      </w:r>
      <w:r w:rsidR="00A07C2D">
        <w:rPr>
          <w:rFonts w:ascii="Times New Roman" w:hAnsi="Times New Roman" w:cs="Times New Roman"/>
          <w:sz w:val="24"/>
          <w:szCs w:val="24"/>
        </w:rPr>
        <w:t>litikalar geliştirmekte “Birlik M</w:t>
      </w:r>
      <w:r w:rsidR="001C7072" w:rsidRPr="007E0951">
        <w:rPr>
          <w:rFonts w:ascii="Times New Roman" w:hAnsi="Times New Roman" w:cs="Times New Roman"/>
          <w:sz w:val="24"/>
          <w:szCs w:val="24"/>
        </w:rPr>
        <w:t>evzuatı</w:t>
      </w:r>
      <w:r w:rsidR="00A07C2D">
        <w:rPr>
          <w:rFonts w:ascii="Times New Roman" w:hAnsi="Times New Roman" w:cs="Times New Roman"/>
          <w:sz w:val="24"/>
          <w:szCs w:val="24"/>
        </w:rPr>
        <w:t>”</w:t>
      </w:r>
      <w:r w:rsidR="001C7072" w:rsidRPr="007E0951">
        <w:rPr>
          <w:rFonts w:ascii="Times New Roman" w:hAnsi="Times New Roman" w:cs="Times New Roman"/>
          <w:sz w:val="24"/>
          <w:szCs w:val="24"/>
        </w:rPr>
        <w:t xml:space="preserve"> yayınlamakta ve bu düzenlemelerin ulusal alanda uygulanmasını sağlamaktadır (European Union, 2017</w:t>
      </w:r>
      <w:r w:rsidR="008B625E" w:rsidRPr="007E0951">
        <w:rPr>
          <w:rFonts w:ascii="Times New Roman" w:hAnsi="Times New Roman" w:cs="Times New Roman"/>
          <w:sz w:val="24"/>
          <w:szCs w:val="24"/>
        </w:rPr>
        <w:t>b</w:t>
      </w:r>
      <w:r w:rsidR="001C7072" w:rsidRPr="007E0951">
        <w:rPr>
          <w:rFonts w:ascii="Times New Roman" w:hAnsi="Times New Roman" w:cs="Times New Roman"/>
          <w:sz w:val="24"/>
          <w:szCs w:val="24"/>
        </w:rPr>
        <w:t xml:space="preserve">). </w:t>
      </w:r>
      <w:r w:rsidR="00EF0060" w:rsidRPr="007E0951">
        <w:rPr>
          <w:rFonts w:ascii="Times New Roman" w:hAnsi="Times New Roman" w:cs="Times New Roman"/>
          <w:sz w:val="24"/>
          <w:szCs w:val="24"/>
        </w:rPr>
        <w:t xml:space="preserve"> </w:t>
      </w:r>
    </w:p>
    <w:p w:rsidR="00DF1EBE" w:rsidRPr="007E0951" w:rsidRDefault="00656C26" w:rsidP="00946A10">
      <w:pPr>
        <w:jc w:val="both"/>
        <w:rPr>
          <w:rFonts w:ascii="Times New Roman" w:hAnsi="Times New Roman" w:cs="Times New Roman"/>
          <w:sz w:val="24"/>
          <w:szCs w:val="24"/>
        </w:rPr>
      </w:pPr>
      <w:r w:rsidRPr="007E0951">
        <w:rPr>
          <w:rFonts w:ascii="Times New Roman" w:hAnsi="Times New Roman" w:cs="Times New Roman"/>
          <w:sz w:val="24"/>
          <w:szCs w:val="24"/>
        </w:rPr>
        <w:t xml:space="preserve">AB, dünya nüfusunun </w:t>
      </w:r>
      <w:r w:rsidRPr="007E0951">
        <w:rPr>
          <w:rFonts w:ascii="Times New Roman" w:eastAsia="Times New Roman" w:hAnsi="Times New Roman" w:cs="Times New Roman"/>
          <w:sz w:val="24"/>
          <w:szCs w:val="24"/>
          <w:lang w:eastAsia="tr-TR"/>
        </w:rPr>
        <w:t xml:space="preserve">yaklaşık % 7’sini oluşturmasına rağmen </w:t>
      </w:r>
      <w:r w:rsidR="000F69CD" w:rsidRPr="007E0951">
        <w:rPr>
          <w:rFonts w:ascii="Times New Roman" w:eastAsia="Times New Roman" w:hAnsi="Times New Roman" w:cs="Times New Roman"/>
          <w:sz w:val="24"/>
          <w:szCs w:val="24"/>
          <w:lang w:eastAsia="tr-TR"/>
        </w:rPr>
        <w:t>28 ülkelik gücü ile d</w:t>
      </w:r>
      <w:r w:rsidRPr="007E0951">
        <w:rPr>
          <w:rFonts w:ascii="Times New Roman" w:eastAsia="Times New Roman" w:hAnsi="Times New Roman" w:cs="Times New Roman"/>
          <w:sz w:val="24"/>
          <w:szCs w:val="24"/>
          <w:lang w:eastAsia="tr-TR"/>
        </w:rPr>
        <w:t>ünyanın en büyük ekonomileri ve ticaret aktörleri arasında yer almaktadır</w:t>
      </w:r>
      <w:r w:rsidR="000C2F15" w:rsidRPr="007E0951">
        <w:rPr>
          <w:rFonts w:ascii="Times New Roman" w:eastAsia="Times New Roman" w:hAnsi="Times New Roman" w:cs="Times New Roman"/>
          <w:sz w:val="24"/>
          <w:szCs w:val="24"/>
          <w:lang w:eastAsia="tr-TR"/>
        </w:rPr>
        <w:t xml:space="preserve"> (T.</w:t>
      </w:r>
      <w:r w:rsidR="0069205C">
        <w:rPr>
          <w:rFonts w:ascii="Times New Roman" w:eastAsia="Times New Roman" w:hAnsi="Times New Roman" w:cs="Times New Roman"/>
          <w:sz w:val="24"/>
          <w:szCs w:val="24"/>
          <w:lang w:eastAsia="tr-TR"/>
        </w:rPr>
        <w:t xml:space="preserve"> </w:t>
      </w:r>
      <w:r w:rsidR="000C2F15" w:rsidRPr="007E0951">
        <w:rPr>
          <w:rFonts w:ascii="Times New Roman" w:eastAsia="Times New Roman" w:hAnsi="Times New Roman" w:cs="Times New Roman"/>
          <w:sz w:val="24"/>
          <w:szCs w:val="24"/>
          <w:lang w:eastAsia="tr-TR"/>
        </w:rPr>
        <w:t xml:space="preserve">C. </w:t>
      </w:r>
      <w:r w:rsidR="000C2F15" w:rsidRPr="007E0951">
        <w:rPr>
          <w:rFonts w:ascii="Times New Roman" w:hAnsi="Times New Roman" w:cs="Times New Roman"/>
          <w:sz w:val="24"/>
          <w:szCs w:val="24"/>
        </w:rPr>
        <w:t>Ekonomi Bakanlığı, 2017b).</w:t>
      </w:r>
      <w:r w:rsidR="000C2F15" w:rsidRPr="007E0951">
        <w:rPr>
          <w:rFonts w:ascii="Times New Roman" w:eastAsia="Times New Roman" w:hAnsi="Times New Roman" w:cs="Times New Roman"/>
          <w:sz w:val="24"/>
          <w:szCs w:val="24"/>
          <w:lang w:eastAsia="tr-TR"/>
        </w:rPr>
        <w:t> </w:t>
      </w:r>
      <w:r w:rsidRPr="007E0951">
        <w:rPr>
          <w:rFonts w:ascii="Times New Roman" w:eastAsia="Times New Roman" w:hAnsi="Times New Roman" w:cs="Times New Roman"/>
          <w:sz w:val="24"/>
          <w:szCs w:val="24"/>
          <w:lang w:eastAsia="tr-TR"/>
        </w:rPr>
        <w:t xml:space="preserve">Heterojen pazar yapısı, gelişmiş </w:t>
      </w:r>
      <w:r w:rsidR="00E24ADA">
        <w:rPr>
          <w:rFonts w:ascii="Times New Roman" w:eastAsia="Times New Roman" w:hAnsi="Times New Roman" w:cs="Times New Roman"/>
          <w:sz w:val="24"/>
          <w:szCs w:val="24"/>
          <w:lang w:eastAsia="tr-TR"/>
        </w:rPr>
        <w:t>altyapı</w:t>
      </w:r>
      <w:r w:rsidRPr="007E0951">
        <w:rPr>
          <w:rFonts w:ascii="Times New Roman" w:eastAsia="Times New Roman" w:hAnsi="Times New Roman" w:cs="Times New Roman"/>
          <w:sz w:val="24"/>
          <w:szCs w:val="24"/>
          <w:lang w:eastAsia="tr-TR"/>
        </w:rPr>
        <w:t xml:space="preserve"> olanakları, Birlik genelinde uygulanmakta olan teknik standartlar</w:t>
      </w:r>
      <w:r w:rsidR="00104119" w:rsidRPr="007E0951">
        <w:rPr>
          <w:rFonts w:ascii="Times New Roman" w:eastAsia="Times New Roman" w:hAnsi="Times New Roman" w:cs="Times New Roman"/>
          <w:sz w:val="24"/>
          <w:szCs w:val="24"/>
          <w:lang w:eastAsia="tr-TR"/>
        </w:rPr>
        <w:t xml:space="preserve"> ve </w:t>
      </w:r>
      <w:r w:rsidRPr="007E0951">
        <w:rPr>
          <w:rFonts w:ascii="Times New Roman" w:eastAsia="Times New Roman" w:hAnsi="Times New Roman" w:cs="Times New Roman"/>
          <w:sz w:val="24"/>
          <w:szCs w:val="24"/>
          <w:lang w:eastAsia="tr-TR"/>
        </w:rPr>
        <w:t xml:space="preserve">mevzuat, mevcut pazar büyüklüğü ve ticaret potansiyeli Birliği küresel ekonominin güçlü aktörlerinden biri yapmaktadır. </w:t>
      </w:r>
      <w:r w:rsidR="00104119" w:rsidRPr="007E0951">
        <w:rPr>
          <w:rFonts w:ascii="Times New Roman" w:eastAsia="Times New Roman" w:hAnsi="Times New Roman" w:cs="Times New Roman"/>
          <w:sz w:val="24"/>
          <w:szCs w:val="24"/>
          <w:lang w:eastAsia="tr-TR"/>
        </w:rPr>
        <w:t>Nitekim d</w:t>
      </w:r>
      <w:r w:rsidR="00DF1EBE" w:rsidRPr="007E0951">
        <w:rPr>
          <w:rFonts w:ascii="Times New Roman" w:hAnsi="Times New Roman" w:cs="Times New Roman"/>
          <w:sz w:val="24"/>
          <w:szCs w:val="24"/>
        </w:rPr>
        <w:t xml:space="preserve">ünyanın en büyük 500 şirketi içerisinde Avrupa Birliği, </w:t>
      </w:r>
      <w:r w:rsidR="00946A10">
        <w:rPr>
          <w:rFonts w:ascii="Times New Roman" w:hAnsi="Times New Roman" w:cs="Times New Roman"/>
          <w:sz w:val="24"/>
          <w:szCs w:val="24"/>
        </w:rPr>
        <w:t>ü</w:t>
      </w:r>
      <w:r w:rsidR="00AF4C43">
        <w:rPr>
          <w:rFonts w:ascii="Times New Roman" w:hAnsi="Times New Roman" w:cs="Times New Roman"/>
          <w:sz w:val="24"/>
          <w:szCs w:val="24"/>
        </w:rPr>
        <w:t>ye ülkeler</w:t>
      </w:r>
      <w:r w:rsidR="00DF1EBE" w:rsidRPr="007E0951">
        <w:rPr>
          <w:rFonts w:ascii="Times New Roman" w:hAnsi="Times New Roman" w:cs="Times New Roman"/>
          <w:sz w:val="24"/>
          <w:szCs w:val="24"/>
        </w:rPr>
        <w:t>ine ait 165 firmayla ilk sırada yer almaktadır</w:t>
      </w:r>
      <w:r w:rsidR="00F46112" w:rsidRPr="007E0951">
        <w:rPr>
          <w:rFonts w:ascii="Times New Roman" w:hAnsi="Times New Roman" w:cs="Times New Roman"/>
          <w:sz w:val="24"/>
          <w:szCs w:val="24"/>
        </w:rPr>
        <w:t xml:space="preserve"> (Güler, 2011: 52)</w:t>
      </w:r>
      <w:r w:rsidR="00DF1EBE" w:rsidRPr="007E0951">
        <w:rPr>
          <w:rFonts w:ascii="Times New Roman" w:hAnsi="Times New Roman" w:cs="Times New Roman"/>
          <w:sz w:val="24"/>
          <w:szCs w:val="24"/>
        </w:rPr>
        <w:t>.</w:t>
      </w:r>
    </w:p>
    <w:p w:rsidR="00656C26" w:rsidRPr="007E0951" w:rsidRDefault="00460456" w:rsidP="00946A10">
      <w:pPr>
        <w:jc w:val="both"/>
        <w:rPr>
          <w:rFonts w:ascii="Times New Roman" w:hAnsi="Times New Roman" w:cs="Times New Roman"/>
          <w:sz w:val="24"/>
          <w:szCs w:val="24"/>
        </w:rPr>
      </w:pPr>
      <w:r w:rsidRPr="007E0951">
        <w:rPr>
          <w:rFonts w:ascii="Times New Roman" w:eastAsia="Times New Roman" w:hAnsi="Times New Roman" w:cs="Times New Roman"/>
          <w:sz w:val="24"/>
          <w:szCs w:val="24"/>
          <w:lang w:eastAsia="tr-TR"/>
        </w:rPr>
        <w:t xml:space="preserve">2008 </w:t>
      </w:r>
      <w:r w:rsidR="007D3C0C" w:rsidRPr="007E0951">
        <w:rPr>
          <w:rFonts w:ascii="Times New Roman" w:eastAsia="Times New Roman" w:hAnsi="Times New Roman" w:cs="Times New Roman"/>
          <w:sz w:val="24"/>
          <w:szCs w:val="24"/>
          <w:lang w:eastAsia="tr-TR"/>
        </w:rPr>
        <w:t>Küresel Ekonomik Krizi</w:t>
      </w:r>
      <w:r w:rsidR="007D3C0C">
        <w:rPr>
          <w:rFonts w:ascii="Times New Roman" w:eastAsia="Times New Roman" w:hAnsi="Times New Roman" w:cs="Times New Roman"/>
          <w:sz w:val="24"/>
          <w:szCs w:val="24"/>
          <w:lang w:eastAsia="tr-TR"/>
        </w:rPr>
        <w:t>’</w:t>
      </w:r>
      <w:r w:rsidR="007D3C0C" w:rsidRPr="007E0951">
        <w:rPr>
          <w:rFonts w:ascii="Times New Roman" w:eastAsia="Times New Roman" w:hAnsi="Times New Roman" w:cs="Times New Roman"/>
          <w:sz w:val="24"/>
          <w:szCs w:val="24"/>
          <w:lang w:eastAsia="tr-TR"/>
        </w:rPr>
        <w:t xml:space="preserve">nden </w:t>
      </w:r>
      <w:r w:rsidRPr="007E0951">
        <w:rPr>
          <w:rFonts w:ascii="Times New Roman" w:eastAsia="Times New Roman" w:hAnsi="Times New Roman" w:cs="Times New Roman"/>
          <w:sz w:val="24"/>
          <w:szCs w:val="24"/>
          <w:lang w:eastAsia="tr-TR"/>
        </w:rPr>
        <w:t xml:space="preserve">etkilenmiş olsa da AB,  yaklaşık 510 milyon tüketici kapasitesi ve yaklaşık 32.000 </w:t>
      </w:r>
      <w:r w:rsidR="001D22A4" w:rsidRPr="007E0951">
        <w:rPr>
          <w:rFonts w:ascii="Times New Roman" w:eastAsia="Times New Roman" w:hAnsi="Times New Roman" w:cs="Times New Roman"/>
          <w:sz w:val="24"/>
          <w:szCs w:val="24"/>
          <w:lang w:eastAsia="tr-TR"/>
        </w:rPr>
        <w:t>D</w:t>
      </w:r>
      <w:r w:rsidRPr="007E0951">
        <w:rPr>
          <w:rFonts w:ascii="Times New Roman" w:eastAsia="Times New Roman" w:hAnsi="Times New Roman" w:cs="Times New Roman"/>
          <w:sz w:val="24"/>
          <w:szCs w:val="24"/>
          <w:lang w:eastAsia="tr-TR"/>
        </w:rPr>
        <w:t>olarlık kişi başı geliri ile dünyanın en büyük ekonomileri arasında yer almayı sürdürmektedir (T.</w:t>
      </w:r>
      <w:r w:rsidR="00946A10">
        <w:rPr>
          <w:rFonts w:ascii="Times New Roman" w:eastAsia="Times New Roman" w:hAnsi="Times New Roman" w:cs="Times New Roman"/>
          <w:sz w:val="24"/>
          <w:szCs w:val="24"/>
          <w:lang w:eastAsia="tr-TR"/>
        </w:rPr>
        <w:t xml:space="preserve"> </w:t>
      </w:r>
      <w:r w:rsidRPr="007E0951">
        <w:rPr>
          <w:rFonts w:ascii="Times New Roman" w:eastAsia="Times New Roman" w:hAnsi="Times New Roman" w:cs="Times New Roman"/>
          <w:sz w:val="24"/>
          <w:szCs w:val="24"/>
          <w:lang w:eastAsia="tr-TR"/>
        </w:rPr>
        <w:t xml:space="preserve">C. </w:t>
      </w:r>
      <w:r w:rsidRPr="007E0951">
        <w:rPr>
          <w:rFonts w:ascii="Times New Roman" w:hAnsi="Times New Roman" w:cs="Times New Roman"/>
          <w:sz w:val="24"/>
          <w:szCs w:val="24"/>
        </w:rPr>
        <w:t>Ekonomi Bakanlığı, 2017b).</w:t>
      </w:r>
    </w:p>
    <w:p w:rsidR="00656C26" w:rsidRPr="007E0951" w:rsidRDefault="0060664B" w:rsidP="00946A10">
      <w:pPr>
        <w:jc w:val="both"/>
        <w:rPr>
          <w:rStyle w:val="citation"/>
          <w:rFonts w:ascii="Times New Roman" w:hAnsi="Times New Roman" w:cs="Times New Roman"/>
          <w:iCs/>
          <w:sz w:val="24"/>
          <w:szCs w:val="24"/>
        </w:rPr>
      </w:pPr>
      <w:r w:rsidRPr="007E0951">
        <w:rPr>
          <w:rFonts w:ascii="Times New Roman" w:hAnsi="Times New Roman" w:cs="Times New Roman"/>
          <w:sz w:val="24"/>
          <w:szCs w:val="24"/>
        </w:rPr>
        <w:lastRenderedPageBreak/>
        <w:t>AB, %</w:t>
      </w:r>
      <w:r w:rsidR="00946A10">
        <w:rPr>
          <w:rFonts w:ascii="Times New Roman" w:hAnsi="Times New Roman" w:cs="Times New Roman"/>
          <w:sz w:val="24"/>
          <w:szCs w:val="24"/>
        </w:rPr>
        <w:t xml:space="preserve"> </w:t>
      </w:r>
      <w:r w:rsidRPr="007E0951">
        <w:rPr>
          <w:rFonts w:ascii="Times New Roman" w:hAnsi="Times New Roman" w:cs="Times New Roman"/>
          <w:sz w:val="24"/>
          <w:szCs w:val="24"/>
        </w:rPr>
        <w:t xml:space="preserve">25,85’lik </w:t>
      </w:r>
      <w:r w:rsidR="00702D44" w:rsidRPr="007E0951">
        <w:rPr>
          <w:rFonts w:ascii="Times New Roman" w:hAnsi="Times New Roman" w:cs="Times New Roman"/>
          <w:sz w:val="24"/>
          <w:szCs w:val="24"/>
        </w:rPr>
        <w:t xml:space="preserve">ve </w:t>
      </w:r>
      <w:r w:rsidRPr="007E0951">
        <w:rPr>
          <w:rFonts w:ascii="Times New Roman" w:hAnsi="Times New Roman" w:cs="Times New Roman"/>
          <w:sz w:val="24"/>
          <w:szCs w:val="24"/>
        </w:rPr>
        <w:t xml:space="preserve">17 trilyon </w:t>
      </w:r>
      <w:r w:rsidR="001D22A4" w:rsidRPr="007E0951">
        <w:rPr>
          <w:rFonts w:ascii="Times New Roman" w:hAnsi="Times New Roman" w:cs="Times New Roman"/>
          <w:sz w:val="24"/>
          <w:szCs w:val="24"/>
        </w:rPr>
        <w:t>D</w:t>
      </w:r>
      <w:r w:rsidRPr="007E0951">
        <w:rPr>
          <w:rFonts w:ascii="Times New Roman" w:hAnsi="Times New Roman" w:cs="Times New Roman"/>
          <w:sz w:val="24"/>
          <w:szCs w:val="24"/>
        </w:rPr>
        <w:t>olarlık pay ile d</w:t>
      </w:r>
      <w:r w:rsidR="000348C7" w:rsidRPr="007E0951">
        <w:rPr>
          <w:rFonts w:ascii="Times New Roman" w:hAnsi="Times New Roman" w:cs="Times New Roman"/>
          <w:sz w:val="24"/>
          <w:szCs w:val="24"/>
        </w:rPr>
        <w:t xml:space="preserve">ünyadaki toplam </w:t>
      </w:r>
      <w:r w:rsidR="00946A10">
        <w:rPr>
          <w:rFonts w:ascii="Times New Roman" w:hAnsi="Times New Roman" w:cs="Times New Roman"/>
          <w:sz w:val="24"/>
          <w:szCs w:val="24"/>
        </w:rPr>
        <w:t>Gayris</w:t>
      </w:r>
      <w:r w:rsidR="00946A10" w:rsidRPr="007E0951">
        <w:rPr>
          <w:rFonts w:ascii="Times New Roman" w:hAnsi="Times New Roman" w:cs="Times New Roman"/>
          <w:sz w:val="24"/>
          <w:szCs w:val="24"/>
        </w:rPr>
        <w:t xml:space="preserve">afi Milli Hasıla </w:t>
      </w:r>
      <w:r w:rsidRPr="007E0951">
        <w:rPr>
          <w:rFonts w:ascii="Times New Roman" w:hAnsi="Times New Roman" w:cs="Times New Roman"/>
          <w:sz w:val="24"/>
          <w:szCs w:val="24"/>
        </w:rPr>
        <w:t>(</w:t>
      </w:r>
      <w:r w:rsidR="000348C7" w:rsidRPr="007E0951">
        <w:rPr>
          <w:rFonts w:ascii="Times New Roman" w:hAnsi="Times New Roman" w:cs="Times New Roman"/>
          <w:sz w:val="24"/>
          <w:szCs w:val="24"/>
        </w:rPr>
        <w:t>GSMH</w:t>
      </w:r>
      <w:r w:rsidRPr="007E0951">
        <w:rPr>
          <w:rFonts w:ascii="Times New Roman" w:hAnsi="Times New Roman" w:cs="Times New Roman"/>
          <w:sz w:val="24"/>
          <w:szCs w:val="24"/>
        </w:rPr>
        <w:t>) sıralamasında b</w:t>
      </w:r>
      <w:r w:rsidR="000348C7" w:rsidRPr="007E0951">
        <w:rPr>
          <w:rFonts w:ascii="Times New Roman" w:hAnsi="Times New Roman" w:cs="Times New Roman"/>
          <w:sz w:val="24"/>
          <w:szCs w:val="24"/>
        </w:rPr>
        <w:t>irinci sırada</w:t>
      </w:r>
      <w:r w:rsidRPr="007E0951">
        <w:rPr>
          <w:rFonts w:ascii="Times New Roman" w:hAnsi="Times New Roman" w:cs="Times New Roman"/>
          <w:sz w:val="24"/>
          <w:szCs w:val="24"/>
        </w:rPr>
        <w:t xml:space="preserve"> yer almaktadır (The World Bank, 2011). </w:t>
      </w:r>
      <w:r w:rsidR="00D551AB" w:rsidRPr="007E0951">
        <w:rPr>
          <w:rFonts w:ascii="Times New Roman" w:hAnsi="Times New Roman" w:cs="Times New Roman"/>
          <w:sz w:val="24"/>
          <w:szCs w:val="24"/>
        </w:rPr>
        <w:t xml:space="preserve">Küresel </w:t>
      </w:r>
      <w:r w:rsidR="00702D44" w:rsidRPr="007E0951">
        <w:rPr>
          <w:rFonts w:ascii="Times New Roman" w:hAnsi="Times New Roman" w:cs="Times New Roman"/>
          <w:sz w:val="24"/>
          <w:szCs w:val="24"/>
        </w:rPr>
        <w:t>ithalat ve ihracatın % 20</w:t>
      </w:r>
      <w:r w:rsidR="00D551AB" w:rsidRPr="007E0951">
        <w:rPr>
          <w:rFonts w:ascii="Times New Roman" w:hAnsi="Times New Roman" w:cs="Times New Roman"/>
          <w:sz w:val="24"/>
          <w:szCs w:val="24"/>
        </w:rPr>
        <w:t>’</w:t>
      </w:r>
      <w:r w:rsidR="00702D44" w:rsidRPr="007E0951">
        <w:rPr>
          <w:rFonts w:ascii="Times New Roman" w:hAnsi="Times New Roman" w:cs="Times New Roman"/>
          <w:sz w:val="24"/>
          <w:szCs w:val="24"/>
        </w:rPr>
        <w:t xml:space="preserve">sini gerçekleştiren </w:t>
      </w:r>
      <w:r w:rsidR="00D551AB" w:rsidRPr="007E0951">
        <w:rPr>
          <w:rFonts w:ascii="Times New Roman" w:hAnsi="Times New Roman" w:cs="Times New Roman"/>
          <w:sz w:val="24"/>
          <w:szCs w:val="24"/>
        </w:rPr>
        <w:t xml:space="preserve">Birlik, dünyanın bir numaralı ithalatçısı ve </w:t>
      </w:r>
      <w:r w:rsidR="00702D44" w:rsidRPr="007E0951">
        <w:rPr>
          <w:rFonts w:ascii="Times New Roman" w:hAnsi="Times New Roman" w:cs="Times New Roman"/>
          <w:sz w:val="24"/>
          <w:szCs w:val="24"/>
        </w:rPr>
        <w:t>iki</w:t>
      </w:r>
      <w:r w:rsidR="00D551AB" w:rsidRPr="007E0951">
        <w:rPr>
          <w:rFonts w:ascii="Times New Roman" w:hAnsi="Times New Roman" w:cs="Times New Roman"/>
          <w:sz w:val="24"/>
          <w:szCs w:val="24"/>
        </w:rPr>
        <w:t xml:space="preserve">nci sıradaki </w:t>
      </w:r>
      <w:r w:rsidR="00702D44" w:rsidRPr="007E0951">
        <w:rPr>
          <w:rFonts w:ascii="Times New Roman" w:hAnsi="Times New Roman" w:cs="Times New Roman"/>
          <w:sz w:val="24"/>
          <w:szCs w:val="24"/>
        </w:rPr>
        <w:t>ihracatçı</w:t>
      </w:r>
      <w:r w:rsidR="00D551AB" w:rsidRPr="007E0951">
        <w:rPr>
          <w:rFonts w:ascii="Times New Roman" w:hAnsi="Times New Roman" w:cs="Times New Roman"/>
          <w:sz w:val="24"/>
          <w:szCs w:val="24"/>
        </w:rPr>
        <w:t xml:space="preserve">sı </w:t>
      </w:r>
      <w:r w:rsidR="00702D44" w:rsidRPr="007E0951">
        <w:rPr>
          <w:rFonts w:ascii="Times New Roman" w:hAnsi="Times New Roman" w:cs="Times New Roman"/>
          <w:sz w:val="24"/>
          <w:szCs w:val="24"/>
        </w:rPr>
        <w:t xml:space="preserve">durumundadır. </w:t>
      </w:r>
      <w:r w:rsidR="00D551AB" w:rsidRPr="007E0951">
        <w:rPr>
          <w:rFonts w:ascii="Times New Roman" w:hAnsi="Times New Roman" w:cs="Times New Roman"/>
          <w:sz w:val="24"/>
          <w:szCs w:val="24"/>
        </w:rPr>
        <w:t xml:space="preserve">AB’nin </w:t>
      </w:r>
      <w:r w:rsidR="00702D44" w:rsidRPr="007E0951">
        <w:rPr>
          <w:rFonts w:ascii="Times New Roman" w:hAnsi="Times New Roman" w:cs="Times New Roman"/>
          <w:sz w:val="24"/>
          <w:szCs w:val="24"/>
        </w:rPr>
        <w:t xml:space="preserve">en önemli müşterisi </w:t>
      </w:r>
      <w:r w:rsidR="00D551AB" w:rsidRPr="007E0951">
        <w:rPr>
          <w:rFonts w:ascii="Times New Roman" w:hAnsi="Times New Roman" w:cs="Times New Roman"/>
          <w:sz w:val="24"/>
          <w:szCs w:val="24"/>
        </w:rPr>
        <w:t xml:space="preserve">ABD’dir. </w:t>
      </w:r>
      <w:r w:rsidR="008A78AF" w:rsidRPr="007E0951">
        <w:rPr>
          <w:rFonts w:ascii="Times New Roman" w:hAnsi="Times New Roman" w:cs="Times New Roman"/>
          <w:sz w:val="24"/>
          <w:szCs w:val="24"/>
        </w:rPr>
        <w:t xml:space="preserve">2012 verilerine göre </w:t>
      </w:r>
      <w:r w:rsidR="001A031B" w:rsidRPr="007E0951">
        <w:rPr>
          <w:rFonts w:ascii="Times New Roman" w:hAnsi="Times New Roman" w:cs="Times New Roman"/>
          <w:sz w:val="24"/>
          <w:szCs w:val="24"/>
        </w:rPr>
        <w:t>AB ithalatının %</w:t>
      </w:r>
      <w:r w:rsidR="00077CFB">
        <w:rPr>
          <w:rFonts w:ascii="Times New Roman" w:hAnsi="Times New Roman" w:cs="Times New Roman"/>
          <w:sz w:val="24"/>
          <w:szCs w:val="24"/>
        </w:rPr>
        <w:t xml:space="preserve"> </w:t>
      </w:r>
      <w:r w:rsidR="001A031B" w:rsidRPr="007E0951">
        <w:rPr>
          <w:rFonts w:ascii="Times New Roman" w:hAnsi="Times New Roman" w:cs="Times New Roman"/>
          <w:sz w:val="24"/>
          <w:szCs w:val="24"/>
        </w:rPr>
        <w:t>11,5’i ABD’ye yapılmakta</w:t>
      </w:r>
      <w:r w:rsidR="008A78AF" w:rsidRPr="007E0951">
        <w:rPr>
          <w:rFonts w:ascii="Times New Roman" w:hAnsi="Times New Roman" w:cs="Times New Roman"/>
          <w:sz w:val="24"/>
          <w:szCs w:val="24"/>
        </w:rPr>
        <w:t xml:space="preserve">dır </w:t>
      </w:r>
      <w:r w:rsidR="001A031B" w:rsidRPr="007E0951">
        <w:rPr>
          <w:rFonts w:ascii="Times New Roman" w:hAnsi="Times New Roman" w:cs="Times New Roman"/>
          <w:sz w:val="24"/>
          <w:szCs w:val="24"/>
        </w:rPr>
        <w:t>(</w:t>
      </w:r>
      <w:r w:rsidR="001A031B" w:rsidRPr="007E0951">
        <w:rPr>
          <w:rStyle w:val="citation"/>
          <w:rFonts w:ascii="Times New Roman" w:hAnsi="Times New Roman" w:cs="Times New Roman"/>
          <w:iCs/>
          <w:sz w:val="24"/>
          <w:szCs w:val="24"/>
        </w:rPr>
        <w:t>Kilit, 2013: 6).</w:t>
      </w:r>
      <w:r w:rsidR="008A78AF" w:rsidRPr="007E0951">
        <w:rPr>
          <w:rStyle w:val="citation"/>
          <w:rFonts w:ascii="Times New Roman" w:hAnsi="Times New Roman" w:cs="Times New Roman"/>
          <w:iCs/>
          <w:sz w:val="24"/>
          <w:szCs w:val="24"/>
        </w:rPr>
        <w:t xml:space="preserve"> </w:t>
      </w:r>
    </w:p>
    <w:p w:rsidR="0083219C" w:rsidRPr="007E0951" w:rsidRDefault="00B8301B" w:rsidP="00077CFB">
      <w:pPr>
        <w:jc w:val="both"/>
        <w:rPr>
          <w:rFonts w:ascii="Times New Roman" w:hAnsi="Times New Roman" w:cs="Times New Roman"/>
          <w:sz w:val="24"/>
          <w:szCs w:val="24"/>
        </w:rPr>
      </w:pPr>
      <w:r w:rsidRPr="007E0951">
        <w:rPr>
          <w:rFonts w:ascii="Times New Roman" w:eastAsia="Times New Roman" w:hAnsi="Times New Roman" w:cs="Times New Roman"/>
          <w:sz w:val="24"/>
          <w:szCs w:val="24"/>
          <w:lang w:eastAsia="tr-TR"/>
        </w:rPr>
        <w:t>Avrupa Birliği, d</w:t>
      </w:r>
      <w:r w:rsidR="00656C26" w:rsidRPr="007E0951">
        <w:rPr>
          <w:rFonts w:ascii="Times New Roman" w:eastAsia="Times New Roman" w:hAnsi="Times New Roman" w:cs="Times New Roman"/>
          <w:sz w:val="24"/>
          <w:szCs w:val="24"/>
          <w:lang w:eastAsia="tr-TR"/>
        </w:rPr>
        <w:t>ünya mal ihracatından %</w:t>
      </w:r>
      <w:r w:rsidRPr="007E0951">
        <w:rPr>
          <w:rFonts w:ascii="Times New Roman" w:eastAsia="Times New Roman" w:hAnsi="Times New Roman" w:cs="Times New Roman"/>
          <w:sz w:val="24"/>
          <w:szCs w:val="24"/>
          <w:lang w:eastAsia="tr-TR"/>
        </w:rPr>
        <w:t xml:space="preserve"> </w:t>
      </w:r>
      <w:r w:rsidR="00656C26" w:rsidRPr="007E0951">
        <w:rPr>
          <w:rFonts w:ascii="Times New Roman" w:eastAsia="Times New Roman" w:hAnsi="Times New Roman" w:cs="Times New Roman"/>
          <w:sz w:val="24"/>
          <w:szCs w:val="24"/>
          <w:lang w:eastAsia="tr-TR"/>
        </w:rPr>
        <w:t>15,2</w:t>
      </w:r>
      <w:r w:rsidRPr="007E0951">
        <w:rPr>
          <w:rFonts w:ascii="Times New Roman" w:eastAsia="Times New Roman" w:hAnsi="Times New Roman" w:cs="Times New Roman"/>
          <w:sz w:val="24"/>
          <w:szCs w:val="24"/>
          <w:lang w:eastAsia="tr-TR"/>
        </w:rPr>
        <w:t xml:space="preserve">, </w:t>
      </w:r>
      <w:r w:rsidR="00656C26" w:rsidRPr="007E0951">
        <w:rPr>
          <w:rFonts w:ascii="Times New Roman" w:eastAsia="Times New Roman" w:hAnsi="Times New Roman" w:cs="Times New Roman"/>
          <w:sz w:val="24"/>
          <w:szCs w:val="24"/>
          <w:lang w:eastAsia="tr-TR"/>
        </w:rPr>
        <w:t>dünya mal ithalatından ise % 14,3 oranında pay alarak dünya mal ticaretinde ikinci sırada yer almaktadır. Hizmet ticaretinde de 162 milyar ticaret fazlasıyla AB, dünyanın en büyük ihracat ve ithalatçısı konumundadır</w:t>
      </w:r>
      <w:r w:rsidRPr="007E0951">
        <w:rPr>
          <w:rFonts w:ascii="Times New Roman" w:eastAsia="Times New Roman" w:hAnsi="Times New Roman" w:cs="Times New Roman"/>
          <w:sz w:val="24"/>
          <w:szCs w:val="24"/>
          <w:lang w:eastAsia="tr-TR"/>
        </w:rPr>
        <w:t xml:space="preserve"> (T.</w:t>
      </w:r>
      <w:r w:rsidR="00077CFB">
        <w:rPr>
          <w:rFonts w:ascii="Times New Roman" w:eastAsia="Times New Roman" w:hAnsi="Times New Roman" w:cs="Times New Roman"/>
          <w:sz w:val="24"/>
          <w:szCs w:val="24"/>
          <w:lang w:eastAsia="tr-TR"/>
        </w:rPr>
        <w:t xml:space="preserve"> </w:t>
      </w:r>
      <w:r w:rsidRPr="007E0951">
        <w:rPr>
          <w:rFonts w:ascii="Times New Roman" w:eastAsia="Times New Roman" w:hAnsi="Times New Roman" w:cs="Times New Roman"/>
          <w:sz w:val="24"/>
          <w:szCs w:val="24"/>
          <w:lang w:eastAsia="tr-TR"/>
        </w:rPr>
        <w:t xml:space="preserve">C. </w:t>
      </w:r>
      <w:r w:rsidRPr="007E0951">
        <w:rPr>
          <w:rFonts w:ascii="Times New Roman" w:hAnsi="Times New Roman" w:cs="Times New Roman"/>
          <w:sz w:val="24"/>
          <w:szCs w:val="24"/>
        </w:rPr>
        <w:t>Ekonomi Bakanlığı, 2017b).</w:t>
      </w:r>
      <w:r w:rsidRPr="007E0951">
        <w:rPr>
          <w:rFonts w:ascii="Times New Roman" w:eastAsia="Times New Roman" w:hAnsi="Times New Roman" w:cs="Times New Roman"/>
          <w:sz w:val="24"/>
          <w:szCs w:val="24"/>
          <w:lang w:eastAsia="tr-TR"/>
        </w:rPr>
        <w:t xml:space="preserve"> </w:t>
      </w:r>
      <w:r w:rsidR="00702D44" w:rsidRPr="007E0951">
        <w:rPr>
          <w:rFonts w:ascii="Times New Roman" w:hAnsi="Times New Roman" w:cs="Times New Roman"/>
          <w:sz w:val="24"/>
          <w:szCs w:val="24"/>
        </w:rPr>
        <w:t>2009 yılında AB</w:t>
      </w:r>
      <w:r w:rsidR="00D551AB" w:rsidRPr="007E0951">
        <w:rPr>
          <w:rFonts w:ascii="Times New Roman" w:hAnsi="Times New Roman" w:cs="Times New Roman"/>
          <w:sz w:val="24"/>
          <w:szCs w:val="24"/>
        </w:rPr>
        <w:t xml:space="preserve">’nin en büyük müşterisi olan </w:t>
      </w:r>
      <w:r w:rsidR="00702D44" w:rsidRPr="007E0951">
        <w:rPr>
          <w:rFonts w:ascii="Times New Roman" w:hAnsi="Times New Roman" w:cs="Times New Roman"/>
          <w:sz w:val="24"/>
          <w:szCs w:val="24"/>
        </w:rPr>
        <w:t>Çin ise Birli</w:t>
      </w:r>
      <w:r w:rsidR="00D551AB" w:rsidRPr="007E0951">
        <w:rPr>
          <w:rFonts w:ascii="Times New Roman" w:hAnsi="Times New Roman" w:cs="Times New Roman"/>
          <w:sz w:val="24"/>
          <w:szCs w:val="24"/>
        </w:rPr>
        <w:t xml:space="preserve">ğin en önemli </w:t>
      </w:r>
      <w:r w:rsidR="00702D44" w:rsidRPr="007E0951">
        <w:rPr>
          <w:rFonts w:ascii="Times New Roman" w:hAnsi="Times New Roman" w:cs="Times New Roman"/>
          <w:sz w:val="24"/>
          <w:szCs w:val="24"/>
        </w:rPr>
        <w:t>tedarikçisi haline gelmiştir</w:t>
      </w:r>
      <w:r w:rsidR="00D551AB" w:rsidRPr="007E0951">
        <w:rPr>
          <w:rFonts w:ascii="Times New Roman" w:hAnsi="Times New Roman" w:cs="Times New Roman"/>
          <w:sz w:val="24"/>
          <w:szCs w:val="24"/>
        </w:rPr>
        <w:t xml:space="preserve"> (Alagöz, 2017). </w:t>
      </w:r>
    </w:p>
    <w:p w:rsidR="00AB080F" w:rsidRPr="007E0951" w:rsidRDefault="00702D44" w:rsidP="00077CFB">
      <w:pPr>
        <w:pStyle w:val="NormalWeb"/>
        <w:spacing w:line="276" w:lineRule="auto"/>
        <w:jc w:val="both"/>
      </w:pPr>
      <w:r w:rsidRPr="007E0951">
        <w:t>Doğrudan yabancı yatırımlara bakıldığında AB</w:t>
      </w:r>
      <w:r w:rsidR="00D551AB" w:rsidRPr="007E0951">
        <w:t>’</w:t>
      </w:r>
      <w:r w:rsidRPr="007E0951">
        <w:t xml:space="preserve">nin en fazla yatırım çeken ekonomik </w:t>
      </w:r>
      <w:r w:rsidR="00D551AB" w:rsidRPr="007E0951">
        <w:t xml:space="preserve">bölge </w:t>
      </w:r>
      <w:r w:rsidRPr="007E0951">
        <w:t>olduğu gö</w:t>
      </w:r>
      <w:r w:rsidR="00D551AB" w:rsidRPr="007E0951">
        <w:t xml:space="preserve">rülmektedir. </w:t>
      </w:r>
      <w:r w:rsidR="00AB080F" w:rsidRPr="007E0951">
        <w:t>2008 yılı verileri ile dünyadaki doğrudan yabancı yatırımların yaklaşık % 47’sini Avrupa Birliği</w:t>
      </w:r>
      <w:r w:rsidR="00077CFB">
        <w:t>’</w:t>
      </w:r>
      <w:r w:rsidR="00AB080F" w:rsidRPr="007E0951">
        <w:t>nin gerçekleştirdiği görülmektedir. Ayrıca Avrupa, tüm yatırımlar içerisinde yaklaşık % 40 oranındaki payı ile dünyanın en büyük doğrudan yabancı yatırımı alan bölgesi olmuştur (UNCTAD, 2008</w:t>
      </w:r>
      <w:r w:rsidR="00FF71BC" w:rsidRPr="007E0951">
        <w:t>: 211-212</w:t>
      </w:r>
      <w:r w:rsidR="00AB080F" w:rsidRPr="007E0951">
        <w:t xml:space="preserve">). </w:t>
      </w:r>
      <w:r w:rsidRPr="007E0951">
        <w:t>2010 yılında düşüş yaşayan yatırımlar 2011</w:t>
      </w:r>
      <w:r w:rsidR="00D551AB" w:rsidRPr="007E0951">
        <w:t>’</w:t>
      </w:r>
      <w:r w:rsidRPr="007E0951">
        <w:t>de neredeyse iki katına yükselmiş</w:t>
      </w:r>
      <w:r w:rsidR="00D551AB" w:rsidRPr="007E0951">
        <w:t xml:space="preserve">tir. Bu yılda </w:t>
      </w:r>
      <w:r w:rsidRPr="007E0951">
        <w:t>AB</w:t>
      </w:r>
      <w:r w:rsidR="00D551AB" w:rsidRPr="007E0951">
        <w:t>,</w:t>
      </w:r>
      <w:r w:rsidRPr="007E0951">
        <w:t xml:space="preserve"> 370 milyar </w:t>
      </w:r>
      <w:r w:rsidR="00F84865" w:rsidRPr="00F15D25">
        <w:t>E</w:t>
      </w:r>
      <w:r w:rsidRPr="00F15D25">
        <w:t xml:space="preserve">uro </w:t>
      </w:r>
      <w:r w:rsidR="00F15D25">
        <w:t xml:space="preserve">tutarında </w:t>
      </w:r>
      <w:r w:rsidRPr="007E0951">
        <w:t>yatırımda bulunurken</w:t>
      </w:r>
      <w:r w:rsidR="00D551AB" w:rsidRPr="007E0951">
        <w:t xml:space="preserve"> AB’ye </w:t>
      </w:r>
      <w:r w:rsidRPr="007E0951">
        <w:t xml:space="preserve">225 milyar </w:t>
      </w:r>
      <w:r w:rsidR="00F84865" w:rsidRPr="007E0951">
        <w:t>E</w:t>
      </w:r>
      <w:r w:rsidRPr="007E0951">
        <w:t>uro</w:t>
      </w:r>
      <w:r w:rsidR="00D551AB" w:rsidRPr="007E0951">
        <w:t xml:space="preserve"> tutarında </w:t>
      </w:r>
      <w:r w:rsidRPr="007E0951">
        <w:t>yatırım yapılmıştır.</w:t>
      </w:r>
      <w:r w:rsidR="00D551AB" w:rsidRPr="007E0951">
        <w:t xml:space="preserve"> Yatırım konusunda da Birliğin en önemli </w:t>
      </w:r>
      <w:r w:rsidRPr="007E0951">
        <w:t>ortağı ABD</w:t>
      </w:r>
      <w:r w:rsidR="00D551AB" w:rsidRPr="007E0951">
        <w:t>’</w:t>
      </w:r>
      <w:r w:rsidRPr="007E0951">
        <w:t>dir</w:t>
      </w:r>
      <w:r w:rsidR="00D551AB" w:rsidRPr="007E0951">
        <w:t xml:space="preserve"> (Alagöz, 2017).</w:t>
      </w:r>
      <w:r w:rsidR="00C3124A" w:rsidRPr="007E0951">
        <w:t xml:space="preserve"> </w:t>
      </w:r>
    </w:p>
    <w:p w:rsidR="00131401" w:rsidRPr="007E0951" w:rsidRDefault="00BD0C3B" w:rsidP="00077CFB">
      <w:pPr>
        <w:pStyle w:val="Default"/>
        <w:spacing w:line="276" w:lineRule="auto"/>
        <w:jc w:val="both"/>
        <w:rPr>
          <w:rFonts w:ascii="Times New Roman" w:hAnsi="Times New Roman" w:cs="Times New Roman"/>
          <w:color w:val="auto"/>
        </w:rPr>
      </w:pPr>
      <w:r w:rsidRPr="007E0951">
        <w:rPr>
          <w:rFonts w:ascii="Times New Roman" w:hAnsi="Times New Roman" w:cs="Times New Roman"/>
          <w:bCs/>
          <w:iCs/>
          <w:color w:val="auto"/>
        </w:rPr>
        <w:t xml:space="preserve">Ekonomik alanda gücünü korumaya çalışan AB, Birliğin kurucu anlaşmalarının ülke referandumlarında sıkıntılar yaşamakta ve siyasi birliği korumakta zorlanmaktadır. </w:t>
      </w:r>
      <w:r w:rsidR="00026449" w:rsidRPr="007E0951">
        <w:rPr>
          <w:rFonts w:ascii="Times New Roman" w:hAnsi="Times New Roman" w:cs="Times New Roman"/>
          <w:bCs/>
          <w:iCs/>
          <w:color w:val="auto"/>
        </w:rPr>
        <w:t>23 Haziran 2016 tarihinde yapılan Birleşik Krallı</w:t>
      </w:r>
      <w:r w:rsidRPr="007E0951">
        <w:rPr>
          <w:rFonts w:ascii="Times New Roman" w:hAnsi="Times New Roman" w:cs="Times New Roman"/>
          <w:bCs/>
          <w:iCs/>
          <w:color w:val="auto"/>
        </w:rPr>
        <w:t>ğ</w:t>
      </w:r>
      <w:r w:rsidR="00026449" w:rsidRPr="007E0951">
        <w:rPr>
          <w:rFonts w:ascii="Times New Roman" w:hAnsi="Times New Roman" w:cs="Times New Roman"/>
          <w:bCs/>
          <w:iCs/>
          <w:color w:val="auto"/>
        </w:rPr>
        <w:t xml:space="preserve">ın </w:t>
      </w:r>
      <w:r w:rsidR="00026449" w:rsidRPr="007E0951">
        <w:rPr>
          <w:rFonts w:ascii="Times New Roman" w:hAnsi="Times New Roman" w:cs="Times New Roman"/>
          <w:color w:val="auto"/>
        </w:rPr>
        <w:t>AB’den ayrılması (</w:t>
      </w:r>
      <w:r w:rsidR="00026449" w:rsidRPr="007E0951">
        <w:rPr>
          <w:rFonts w:ascii="Times New Roman" w:hAnsi="Times New Roman" w:cs="Times New Roman"/>
          <w:i/>
          <w:color w:val="auto"/>
        </w:rPr>
        <w:t>Brexit</w:t>
      </w:r>
      <w:r w:rsidR="00026449" w:rsidRPr="007E0951">
        <w:rPr>
          <w:rFonts w:ascii="Times New Roman" w:hAnsi="Times New Roman" w:cs="Times New Roman"/>
          <w:color w:val="auto"/>
        </w:rPr>
        <w:t xml:space="preserve">) referandumunun sonucu </w:t>
      </w:r>
      <w:r w:rsidRPr="007E0951">
        <w:rPr>
          <w:rFonts w:ascii="Times New Roman" w:hAnsi="Times New Roman" w:cs="Times New Roman"/>
          <w:color w:val="auto"/>
        </w:rPr>
        <w:t xml:space="preserve">% </w:t>
      </w:r>
      <w:r w:rsidR="00026449" w:rsidRPr="007E0951">
        <w:rPr>
          <w:rFonts w:ascii="Times New Roman" w:hAnsi="Times New Roman" w:cs="Times New Roman"/>
          <w:color w:val="auto"/>
        </w:rPr>
        <w:t>52 oranında ayrılma yönünde olmuştur. Sonuçların yarattığı şok etkisi ile küresel finansal piyasalarda sert dalgalanmalar yaşanmıştır. Bununla birlikte oluşan ilk etki beklenilenin altında olmuştur</w:t>
      </w:r>
      <w:r w:rsidRPr="007E0951">
        <w:rPr>
          <w:rFonts w:ascii="Times New Roman" w:hAnsi="Times New Roman" w:cs="Times New Roman"/>
          <w:color w:val="auto"/>
        </w:rPr>
        <w:t xml:space="preserve"> (T.</w:t>
      </w:r>
      <w:r w:rsidR="00E23CF8">
        <w:rPr>
          <w:rFonts w:ascii="Times New Roman" w:hAnsi="Times New Roman" w:cs="Times New Roman"/>
          <w:color w:val="auto"/>
        </w:rPr>
        <w:t xml:space="preserve"> </w:t>
      </w:r>
      <w:r w:rsidRPr="007E0951">
        <w:rPr>
          <w:rFonts w:ascii="Times New Roman" w:hAnsi="Times New Roman" w:cs="Times New Roman"/>
          <w:color w:val="auto"/>
        </w:rPr>
        <w:t xml:space="preserve">C. Kalkınma Bakanlığı, 2016). </w:t>
      </w:r>
      <w:r w:rsidR="00131401" w:rsidRPr="007E0951">
        <w:rPr>
          <w:rFonts w:ascii="Times New Roman" w:hAnsi="Times New Roman" w:cs="Times New Roman"/>
          <w:color w:val="auto"/>
        </w:rPr>
        <w:t>Ancak Birleşik Krallığın ayrılma kararı Birlik genelinde tedirginlik yaratmış ve sorgulanmakta olan Birlik geleceğinin daha çok konuşulur hale gelmesine neden olmuştur.</w:t>
      </w:r>
    </w:p>
    <w:p w:rsidR="00131401" w:rsidRPr="007E0951" w:rsidRDefault="00131401" w:rsidP="00017738">
      <w:pPr>
        <w:pStyle w:val="Default"/>
        <w:spacing w:line="276" w:lineRule="auto"/>
        <w:ind w:firstLine="708"/>
        <w:jc w:val="both"/>
        <w:rPr>
          <w:rFonts w:ascii="Times New Roman" w:hAnsi="Times New Roman" w:cs="Times New Roman"/>
          <w:color w:val="auto"/>
        </w:rPr>
      </w:pPr>
    </w:p>
    <w:p w:rsidR="008F4307" w:rsidRPr="007E0951" w:rsidRDefault="00131401" w:rsidP="00E23CF8">
      <w:pPr>
        <w:pStyle w:val="Default"/>
        <w:spacing w:line="276" w:lineRule="auto"/>
        <w:jc w:val="both"/>
        <w:rPr>
          <w:rFonts w:ascii="Times New Roman" w:hAnsi="Times New Roman" w:cs="Times New Roman"/>
          <w:color w:val="auto"/>
        </w:rPr>
      </w:pPr>
      <w:r w:rsidRPr="007E0951">
        <w:rPr>
          <w:rFonts w:ascii="Times New Roman" w:hAnsi="Times New Roman" w:cs="Times New Roman"/>
          <w:bCs/>
          <w:iCs/>
          <w:color w:val="auto"/>
        </w:rPr>
        <w:t xml:space="preserve">2016 yılı </w:t>
      </w:r>
      <w:r w:rsidR="00415794" w:rsidRPr="007E0951">
        <w:rPr>
          <w:rFonts w:ascii="Times New Roman" w:hAnsi="Times New Roman" w:cs="Times New Roman"/>
          <w:bCs/>
          <w:iCs/>
          <w:color w:val="auto"/>
        </w:rPr>
        <w:t xml:space="preserve">Euro </w:t>
      </w:r>
      <w:r w:rsidR="00A70E8C" w:rsidRPr="007E0951">
        <w:rPr>
          <w:rFonts w:ascii="Times New Roman" w:hAnsi="Times New Roman" w:cs="Times New Roman"/>
          <w:bCs/>
          <w:iCs/>
          <w:color w:val="auto"/>
        </w:rPr>
        <w:t xml:space="preserve">Bölgesinde zayıf dış talebe rağmen artan iç talep yılın ilk çeyreğinde büyümenin sürükleyicisi olmuştur. </w:t>
      </w:r>
      <w:r w:rsidR="00A70E8C" w:rsidRPr="007E0951">
        <w:rPr>
          <w:rFonts w:ascii="Times New Roman" w:hAnsi="Times New Roman" w:cs="Times New Roman"/>
          <w:color w:val="auto"/>
        </w:rPr>
        <w:t>2015 yılının son çeyr</w:t>
      </w:r>
      <w:r w:rsidR="00E23CF8">
        <w:rPr>
          <w:rFonts w:ascii="Times New Roman" w:hAnsi="Times New Roman" w:cs="Times New Roman"/>
          <w:color w:val="auto"/>
        </w:rPr>
        <w:t>eğinde bir önceki çeyreğe göre %</w:t>
      </w:r>
      <w:r w:rsidR="00A70E8C" w:rsidRPr="007E0951">
        <w:rPr>
          <w:rFonts w:ascii="Times New Roman" w:hAnsi="Times New Roman" w:cs="Times New Roman"/>
          <w:color w:val="auto"/>
        </w:rPr>
        <w:t xml:space="preserve"> 0,4 oranında büyüyen </w:t>
      </w:r>
      <w:r w:rsidR="00415794" w:rsidRPr="007E0951">
        <w:rPr>
          <w:rFonts w:ascii="Times New Roman" w:hAnsi="Times New Roman" w:cs="Times New Roman"/>
          <w:color w:val="auto"/>
        </w:rPr>
        <w:t xml:space="preserve">Euro </w:t>
      </w:r>
      <w:r w:rsidR="00A70E8C" w:rsidRPr="007E0951">
        <w:rPr>
          <w:rFonts w:ascii="Times New Roman" w:hAnsi="Times New Roman" w:cs="Times New Roman"/>
          <w:color w:val="auto"/>
        </w:rPr>
        <w:t xml:space="preserve">Bölgesi, 2016 yılının ilk çeyreğinde ivme kazanarak </w:t>
      </w:r>
      <w:r w:rsidR="00E23CF8">
        <w:rPr>
          <w:rFonts w:ascii="Times New Roman" w:hAnsi="Times New Roman" w:cs="Times New Roman"/>
          <w:color w:val="auto"/>
        </w:rPr>
        <w:t xml:space="preserve">% </w:t>
      </w:r>
      <w:r w:rsidR="00A70E8C" w:rsidRPr="007E0951">
        <w:rPr>
          <w:rFonts w:ascii="Times New Roman" w:hAnsi="Times New Roman" w:cs="Times New Roman"/>
          <w:color w:val="auto"/>
        </w:rPr>
        <w:t xml:space="preserve"> 0,6 oranında büyümüştür. Bir önceki yılın ilk çeyreği ile karşılaştırıldığında büyüme </w:t>
      </w:r>
      <w:r w:rsidR="00E23CF8">
        <w:rPr>
          <w:rFonts w:ascii="Times New Roman" w:hAnsi="Times New Roman" w:cs="Times New Roman"/>
          <w:color w:val="auto"/>
        </w:rPr>
        <w:t>%</w:t>
      </w:r>
      <w:r w:rsidR="00A70E8C" w:rsidRPr="007E0951">
        <w:rPr>
          <w:rFonts w:ascii="Times New Roman" w:hAnsi="Times New Roman" w:cs="Times New Roman"/>
          <w:color w:val="auto"/>
        </w:rPr>
        <w:t xml:space="preserve"> 1,7 olmuştur</w:t>
      </w:r>
      <w:r w:rsidR="00BD0C3B" w:rsidRPr="007E0951">
        <w:rPr>
          <w:rFonts w:ascii="Times New Roman" w:hAnsi="Times New Roman" w:cs="Times New Roman"/>
          <w:color w:val="auto"/>
        </w:rPr>
        <w:t xml:space="preserve"> </w:t>
      </w:r>
      <w:r w:rsidR="008F4307" w:rsidRPr="007E0951">
        <w:rPr>
          <w:rFonts w:ascii="Times New Roman" w:hAnsi="Times New Roman" w:cs="Times New Roman"/>
          <w:color w:val="auto"/>
        </w:rPr>
        <w:t>(T.</w:t>
      </w:r>
      <w:r w:rsidR="00E23CF8">
        <w:rPr>
          <w:rFonts w:ascii="Times New Roman" w:hAnsi="Times New Roman" w:cs="Times New Roman"/>
          <w:color w:val="auto"/>
        </w:rPr>
        <w:t xml:space="preserve"> </w:t>
      </w:r>
      <w:r w:rsidR="008F4307" w:rsidRPr="007E0951">
        <w:rPr>
          <w:rFonts w:ascii="Times New Roman" w:hAnsi="Times New Roman" w:cs="Times New Roman"/>
          <w:color w:val="auto"/>
        </w:rPr>
        <w:t xml:space="preserve">C. Kalkınma Bakanlığı, 2016). </w:t>
      </w:r>
      <w:r w:rsidRPr="007E0951">
        <w:rPr>
          <w:rFonts w:ascii="Times New Roman" w:hAnsi="Times New Roman" w:cs="Times New Roman"/>
          <w:color w:val="auto"/>
        </w:rPr>
        <w:t>AB, tüm siyasi belirsizliklere rağmen küresel ekonomideki gücünü korumaya çalışmaktadır.</w:t>
      </w:r>
    </w:p>
    <w:p w:rsidR="00026F87" w:rsidRPr="007E0951" w:rsidRDefault="00026F87" w:rsidP="00017738">
      <w:pPr>
        <w:pStyle w:val="Default"/>
        <w:spacing w:line="276" w:lineRule="auto"/>
        <w:ind w:firstLine="708"/>
        <w:jc w:val="both"/>
        <w:rPr>
          <w:rFonts w:ascii="Times New Roman" w:hAnsi="Times New Roman" w:cs="Times New Roman"/>
          <w:color w:val="auto"/>
        </w:rPr>
      </w:pPr>
    </w:p>
    <w:p w:rsidR="0071164A" w:rsidRPr="007E0951" w:rsidRDefault="0071164A" w:rsidP="000017F7">
      <w:pPr>
        <w:autoSpaceDE w:val="0"/>
        <w:autoSpaceDN w:val="0"/>
        <w:adjustRightInd w:val="0"/>
        <w:spacing w:after="0"/>
        <w:jc w:val="both"/>
        <w:rPr>
          <w:rStyle w:val="citation"/>
          <w:rFonts w:ascii="Times New Roman" w:hAnsi="Times New Roman" w:cs="Times New Roman"/>
          <w:iCs/>
          <w:sz w:val="24"/>
          <w:szCs w:val="24"/>
        </w:rPr>
      </w:pPr>
      <w:r w:rsidRPr="007E0951">
        <w:rPr>
          <w:rFonts w:ascii="Times New Roman" w:hAnsi="Times New Roman" w:cs="Times New Roman"/>
          <w:sz w:val="24"/>
          <w:szCs w:val="24"/>
        </w:rPr>
        <w:t xml:space="preserve">AB, </w:t>
      </w:r>
      <w:r w:rsidRPr="007E0951">
        <w:rPr>
          <w:rFonts w:ascii="Times New Roman" w:eastAsia="Times New Roman" w:hAnsi="Times New Roman" w:cs="Times New Roman"/>
          <w:sz w:val="24"/>
          <w:szCs w:val="24"/>
          <w:lang w:eastAsia="tr-TR"/>
        </w:rPr>
        <w:t>ABD ile 15.</w:t>
      </w:r>
      <w:r w:rsidR="009B62FD">
        <w:rPr>
          <w:rFonts w:ascii="Times New Roman" w:eastAsia="Times New Roman" w:hAnsi="Times New Roman" w:cs="Times New Roman"/>
          <w:sz w:val="24"/>
          <w:szCs w:val="24"/>
          <w:lang w:eastAsia="tr-TR"/>
        </w:rPr>
        <w:t xml:space="preserve"> </w:t>
      </w:r>
      <w:r w:rsidRPr="007E0951">
        <w:rPr>
          <w:rFonts w:ascii="Times New Roman" w:eastAsia="Times New Roman" w:hAnsi="Times New Roman" w:cs="Times New Roman"/>
          <w:sz w:val="24"/>
          <w:szCs w:val="24"/>
          <w:lang w:eastAsia="tr-TR"/>
        </w:rPr>
        <w:t xml:space="preserve">yüzyıla dayanan ilişkilerini 1970’li yıllar sonrasında </w:t>
      </w:r>
      <w:r w:rsidR="00197E3D" w:rsidRPr="007E0951">
        <w:rPr>
          <w:rFonts w:ascii="Times New Roman" w:eastAsia="Times New Roman" w:hAnsi="Times New Roman" w:cs="Times New Roman"/>
          <w:sz w:val="24"/>
          <w:szCs w:val="24"/>
          <w:lang w:eastAsia="tr-TR"/>
        </w:rPr>
        <w:t xml:space="preserve">küresel ticaret anlamında da </w:t>
      </w:r>
      <w:r w:rsidRPr="007E0951">
        <w:rPr>
          <w:rFonts w:ascii="Times New Roman" w:eastAsia="Times New Roman" w:hAnsi="Times New Roman" w:cs="Times New Roman"/>
          <w:sz w:val="24"/>
          <w:szCs w:val="24"/>
          <w:lang w:eastAsia="tr-TR"/>
        </w:rPr>
        <w:t>artırmıştır. 1990’lı yıllar</w:t>
      </w:r>
      <w:r w:rsidR="00197E3D" w:rsidRPr="007E0951">
        <w:rPr>
          <w:rFonts w:ascii="Times New Roman" w:eastAsia="Times New Roman" w:hAnsi="Times New Roman" w:cs="Times New Roman"/>
          <w:sz w:val="24"/>
          <w:szCs w:val="24"/>
          <w:lang w:eastAsia="tr-TR"/>
        </w:rPr>
        <w:t xml:space="preserve"> AB ve ABD ortaklığının </w:t>
      </w:r>
      <w:r w:rsidRPr="007E0951">
        <w:rPr>
          <w:rFonts w:ascii="Times New Roman" w:eastAsia="Times New Roman" w:hAnsi="Times New Roman" w:cs="Times New Roman"/>
          <w:sz w:val="24"/>
          <w:szCs w:val="24"/>
          <w:lang w:eastAsia="tr-TR"/>
        </w:rPr>
        <w:t xml:space="preserve">Trans-Atlantik </w:t>
      </w:r>
      <w:r w:rsidR="000017F7" w:rsidRPr="007E0951">
        <w:rPr>
          <w:rFonts w:ascii="Times New Roman" w:eastAsia="Times New Roman" w:hAnsi="Times New Roman" w:cs="Times New Roman"/>
          <w:sz w:val="24"/>
          <w:szCs w:val="24"/>
          <w:lang w:eastAsia="tr-TR"/>
        </w:rPr>
        <w:t>Deklarasyon</w:t>
      </w:r>
      <w:r w:rsidRPr="007E0951">
        <w:rPr>
          <w:rFonts w:ascii="Times New Roman" w:eastAsia="Times New Roman" w:hAnsi="Times New Roman" w:cs="Times New Roman"/>
          <w:sz w:val="24"/>
          <w:szCs w:val="24"/>
          <w:lang w:eastAsia="tr-TR"/>
        </w:rPr>
        <w:t xml:space="preserve"> ve </w:t>
      </w:r>
      <w:r w:rsidRPr="007E0951">
        <w:rPr>
          <w:rFonts w:ascii="Times New Roman" w:hAnsi="Times New Roman" w:cs="Times New Roman"/>
          <w:sz w:val="24"/>
          <w:szCs w:val="24"/>
        </w:rPr>
        <w:t xml:space="preserve">Yeni Trans-Atlantik Gündem </w:t>
      </w:r>
      <w:r w:rsidR="00197E3D" w:rsidRPr="007E0951">
        <w:rPr>
          <w:rFonts w:ascii="Times New Roman" w:hAnsi="Times New Roman" w:cs="Times New Roman"/>
          <w:sz w:val="24"/>
          <w:szCs w:val="24"/>
        </w:rPr>
        <w:t xml:space="preserve">çerçevesinde daha da güçlendiği yıllar olmuştur. </w:t>
      </w:r>
      <w:r w:rsidRPr="007E0951">
        <w:rPr>
          <w:rStyle w:val="citation"/>
          <w:rFonts w:ascii="Times New Roman" w:hAnsi="Times New Roman" w:cs="Times New Roman"/>
          <w:iCs/>
          <w:sz w:val="24"/>
          <w:szCs w:val="24"/>
        </w:rPr>
        <w:t xml:space="preserve">2013 yılında müzakereleri başlatılan </w:t>
      </w:r>
      <w:r w:rsidRPr="007E0951">
        <w:rPr>
          <w:rFonts w:ascii="Times New Roman" w:hAnsi="Times New Roman" w:cs="Times New Roman"/>
          <w:sz w:val="24"/>
          <w:szCs w:val="24"/>
        </w:rPr>
        <w:t>Transatlantik Ticaret ve Yatırım Ortaklığı Anlaşması</w:t>
      </w:r>
      <w:r w:rsidR="000017F7">
        <w:rPr>
          <w:rFonts w:ascii="Times New Roman" w:hAnsi="Times New Roman" w:cs="Times New Roman"/>
          <w:sz w:val="24"/>
          <w:szCs w:val="24"/>
        </w:rPr>
        <w:t>’</w:t>
      </w:r>
      <w:r w:rsidR="00E07979" w:rsidRPr="007E0951">
        <w:rPr>
          <w:rFonts w:ascii="Times New Roman" w:hAnsi="Times New Roman" w:cs="Times New Roman"/>
          <w:sz w:val="24"/>
          <w:szCs w:val="24"/>
        </w:rPr>
        <w:t>nın</w:t>
      </w:r>
      <w:r w:rsidRPr="007E0951">
        <w:rPr>
          <w:rFonts w:ascii="Times New Roman" w:hAnsi="Times New Roman" w:cs="Times New Roman"/>
          <w:sz w:val="24"/>
          <w:szCs w:val="24"/>
        </w:rPr>
        <w:t xml:space="preserve"> (TTIP) </w:t>
      </w:r>
      <w:r w:rsidR="00E07979" w:rsidRPr="007E0951">
        <w:rPr>
          <w:rFonts w:ascii="Times New Roman" w:hAnsi="Times New Roman" w:cs="Times New Roman"/>
          <w:sz w:val="24"/>
          <w:szCs w:val="24"/>
        </w:rPr>
        <w:t xml:space="preserve">ikilinin yapacağı en kapsamlı serbest ticaret anlaşması olması planlanmıştır. TTIP ile </w:t>
      </w:r>
      <w:r w:rsidRPr="007E0951">
        <w:rPr>
          <w:rFonts w:ascii="Times New Roman" w:hAnsi="Times New Roman" w:cs="Times New Roman"/>
          <w:sz w:val="24"/>
          <w:szCs w:val="24"/>
        </w:rPr>
        <w:t xml:space="preserve">AB’nin ABD’ye yaptığı ihracatın % 28 oranında artması, ürün ve hizmet ihracatında ise 187 milyar </w:t>
      </w:r>
      <w:r w:rsidR="00F84865" w:rsidRPr="007E0951">
        <w:rPr>
          <w:rFonts w:ascii="Times New Roman" w:hAnsi="Times New Roman" w:cs="Times New Roman"/>
          <w:sz w:val="24"/>
          <w:szCs w:val="24"/>
        </w:rPr>
        <w:t>E</w:t>
      </w:r>
      <w:r w:rsidRPr="007E0951">
        <w:rPr>
          <w:rFonts w:ascii="Times New Roman" w:hAnsi="Times New Roman" w:cs="Times New Roman"/>
          <w:sz w:val="24"/>
          <w:szCs w:val="24"/>
        </w:rPr>
        <w:t>uroluk bir kazanç sağlanması öngörülmüştür (</w:t>
      </w:r>
      <w:r w:rsidRPr="007E0951">
        <w:rPr>
          <w:rStyle w:val="citation"/>
          <w:rFonts w:ascii="Times New Roman" w:hAnsi="Times New Roman" w:cs="Times New Roman"/>
          <w:iCs/>
          <w:sz w:val="24"/>
          <w:szCs w:val="24"/>
        </w:rPr>
        <w:t xml:space="preserve">Kilit, 2013: 5-6). </w:t>
      </w:r>
      <w:r w:rsidR="00E07979" w:rsidRPr="007E0951">
        <w:rPr>
          <w:rStyle w:val="citation"/>
          <w:rFonts w:ascii="Times New Roman" w:hAnsi="Times New Roman" w:cs="Times New Roman"/>
          <w:iCs/>
          <w:sz w:val="24"/>
          <w:szCs w:val="24"/>
        </w:rPr>
        <w:t xml:space="preserve">TTIP’ın </w:t>
      </w:r>
      <w:r w:rsidRPr="007E0951">
        <w:rPr>
          <w:rStyle w:val="citation"/>
          <w:rFonts w:ascii="Times New Roman" w:hAnsi="Times New Roman" w:cs="Times New Roman"/>
          <w:iCs/>
          <w:sz w:val="24"/>
          <w:szCs w:val="24"/>
        </w:rPr>
        <w:t xml:space="preserve">ABD ve AB </w:t>
      </w:r>
      <w:r w:rsidRPr="007E0951">
        <w:rPr>
          <w:rFonts w:ascii="Times New Roman" w:hAnsi="Times New Roman" w:cs="Times New Roman"/>
          <w:sz w:val="24"/>
          <w:szCs w:val="24"/>
        </w:rPr>
        <w:lastRenderedPageBreak/>
        <w:t>ortaklığının en kapsamlı serbest ticaret anlaşması olma</w:t>
      </w:r>
      <w:r w:rsidR="00E07979" w:rsidRPr="007E0951">
        <w:rPr>
          <w:rFonts w:ascii="Times New Roman" w:hAnsi="Times New Roman" w:cs="Times New Roman"/>
          <w:sz w:val="24"/>
          <w:szCs w:val="24"/>
        </w:rPr>
        <w:t xml:space="preserve">sı beklenirken Anlaşma; ABD’de yönetimin değişerek </w:t>
      </w:r>
      <w:r w:rsidRPr="007E0951">
        <w:rPr>
          <w:rFonts w:ascii="Times New Roman" w:hAnsi="Times New Roman" w:cs="Times New Roman"/>
          <w:sz w:val="24"/>
          <w:szCs w:val="24"/>
        </w:rPr>
        <w:t xml:space="preserve">Donald Trump’ın ABD Başkanı seçilmesi </w:t>
      </w:r>
      <w:r w:rsidR="00E07979" w:rsidRPr="007E0951">
        <w:rPr>
          <w:rFonts w:ascii="Times New Roman" w:hAnsi="Times New Roman" w:cs="Times New Roman"/>
          <w:sz w:val="24"/>
          <w:szCs w:val="24"/>
        </w:rPr>
        <w:t xml:space="preserve">ve Trump’ın hali hazırda hazırlıkları yürütülen </w:t>
      </w:r>
      <w:r w:rsidRPr="007E0951">
        <w:rPr>
          <w:rFonts w:ascii="Times New Roman" w:hAnsi="Times New Roman" w:cs="Times New Roman"/>
          <w:sz w:val="24"/>
          <w:szCs w:val="24"/>
        </w:rPr>
        <w:t xml:space="preserve">transatlantik serbest ticaret anlaşmalarına olumlu yaklaşmaması sonucunda nihayete erdirilememiştir. </w:t>
      </w:r>
      <w:r w:rsidR="00E07979" w:rsidRPr="007E0951">
        <w:rPr>
          <w:rFonts w:ascii="Times New Roman" w:hAnsi="Times New Roman" w:cs="Times New Roman"/>
          <w:sz w:val="24"/>
          <w:szCs w:val="24"/>
        </w:rPr>
        <w:t>ABD ve AB ilişkilerinin nasıl bir yöne gideceğini ABD’nin yeni ekonomi politikalarının belirleyeceği düşünülmektedir.</w:t>
      </w:r>
    </w:p>
    <w:p w:rsidR="0071164A" w:rsidRPr="007E0951" w:rsidRDefault="0071164A" w:rsidP="00017738">
      <w:pPr>
        <w:autoSpaceDE w:val="0"/>
        <w:autoSpaceDN w:val="0"/>
        <w:adjustRightInd w:val="0"/>
        <w:spacing w:after="0"/>
        <w:ind w:firstLine="708"/>
        <w:jc w:val="both"/>
        <w:rPr>
          <w:rStyle w:val="citation"/>
          <w:rFonts w:ascii="Times New Roman" w:hAnsi="Times New Roman" w:cs="Times New Roman"/>
          <w:iCs/>
          <w:sz w:val="24"/>
          <w:szCs w:val="24"/>
        </w:rPr>
      </w:pPr>
    </w:p>
    <w:p w:rsidR="00423B7E" w:rsidRPr="007E0951" w:rsidRDefault="00423B7E" w:rsidP="00017738">
      <w:pPr>
        <w:rPr>
          <w:rFonts w:ascii="Times New Roman" w:hAnsi="Times New Roman" w:cs="Times New Roman"/>
          <w:sz w:val="24"/>
          <w:szCs w:val="24"/>
        </w:rPr>
      </w:pPr>
    </w:p>
    <w:p w:rsidR="001E50B2" w:rsidRPr="000017F7" w:rsidRDefault="000017F7" w:rsidP="000017F7">
      <w:pPr>
        <w:spacing w:before="120" w:after="120" w:line="240" w:lineRule="auto"/>
        <w:rPr>
          <w:rStyle w:val="Gl"/>
          <w:rFonts w:ascii="Times New Roman" w:hAnsi="Times New Roman" w:cs="Times New Roman"/>
          <w:bCs w:val="0"/>
          <w:sz w:val="24"/>
          <w:szCs w:val="24"/>
        </w:rPr>
      </w:pPr>
      <w:r>
        <w:rPr>
          <w:rStyle w:val="Gl"/>
          <w:rFonts w:ascii="Times New Roman" w:hAnsi="Times New Roman" w:cs="Times New Roman"/>
          <w:sz w:val="24"/>
          <w:szCs w:val="24"/>
        </w:rPr>
        <w:t>3.</w:t>
      </w:r>
      <w:r w:rsidR="00662D1C">
        <w:rPr>
          <w:rStyle w:val="Gl"/>
          <w:rFonts w:ascii="Times New Roman" w:hAnsi="Times New Roman" w:cs="Times New Roman"/>
          <w:sz w:val="24"/>
          <w:szCs w:val="24"/>
        </w:rPr>
        <w:t xml:space="preserve"> </w:t>
      </w:r>
      <w:r w:rsidR="001E50B2" w:rsidRPr="000017F7">
        <w:rPr>
          <w:rStyle w:val="Gl"/>
          <w:rFonts w:ascii="Times New Roman" w:hAnsi="Times New Roman" w:cs="Times New Roman"/>
          <w:sz w:val="24"/>
          <w:szCs w:val="24"/>
        </w:rPr>
        <w:t>TİCARETİN KOLAYLAŞTIRILMASI ANLAŞMASI</w:t>
      </w:r>
    </w:p>
    <w:p w:rsidR="00C052AA" w:rsidRPr="007E0951" w:rsidRDefault="00C052AA" w:rsidP="000017F7">
      <w:pPr>
        <w:spacing w:before="120" w:after="120" w:line="240" w:lineRule="auto"/>
        <w:jc w:val="both"/>
        <w:rPr>
          <w:rFonts w:ascii="Times New Roman" w:hAnsi="Times New Roman" w:cs="Times New Roman"/>
          <w:sz w:val="24"/>
          <w:szCs w:val="24"/>
        </w:rPr>
      </w:pPr>
      <w:r w:rsidRPr="007E0951">
        <w:rPr>
          <w:rFonts w:ascii="Times New Roman" w:hAnsi="Times New Roman" w:cs="Times New Roman"/>
          <w:sz w:val="24"/>
          <w:szCs w:val="24"/>
        </w:rPr>
        <w:t xml:space="preserve">Transatlantik Anlaşmaların ve </w:t>
      </w:r>
      <w:r w:rsidR="000017F7" w:rsidRPr="007E0951">
        <w:rPr>
          <w:rFonts w:ascii="Times New Roman" w:hAnsi="Times New Roman" w:cs="Times New Roman"/>
          <w:sz w:val="24"/>
          <w:szCs w:val="24"/>
        </w:rPr>
        <w:t xml:space="preserve">Bölgesel Birliklerin </w:t>
      </w:r>
      <w:r w:rsidR="00D56FF3" w:rsidRPr="007E0951">
        <w:rPr>
          <w:rFonts w:ascii="Times New Roman" w:hAnsi="Times New Roman" w:cs="Times New Roman"/>
          <w:sz w:val="24"/>
          <w:szCs w:val="24"/>
        </w:rPr>
        <w:t xml:space="preserve">küresel ticareti belirlemeye çalıştığı bir dönemde DTÖ; ticaretin kolaylaştırılarak verimliliğinin artırılması ve küresel ticarette ABD-AB gibi olası bir hegemonik ortaklığın önüne geçilmesi için çabalarını sürdürmektedir.   </w:t>
      </w:r>
    </w:p>
    <w:p w:rsidR="00572714" w:rsidRPr="007E0951" w:rsidRDefault="00572714" w:rsidP="005D152B">
      <w:pPr>
        <w:jc w:val="both"/>
        <w:rPr>
          <w:rFonts w:ascii="Times New Roman" w:hAnsi="Times New Roman" w:cs="Times New Roman"/>
          <w:sz w:val="24"/>
          <w:szCs w:val="24"/>
        </w:rPr>
      </w:pPr>
      <w:r w:rsidRPr="007E0951">
        <w:rPr>
          <w:rFonts w:ascii="Times New Roman" w:hAnsi="Times New Roman" w:cs="Times New Roman"/>
          <w:sz w:val="24"/>
          <w:szCs w:val="24"/>
        </w:rPr>
        <w:t>Ticaretin kolaylaştırılması bir malın üretiminden son kullanıcıya ulaşmasına kadar tabi olduğu tüm süreç ve uygulamaların basitleştirilmesi ve resmi işlemlerin azaltılması olarak tanımlanmaktadır</w:t>
      </w:r>
      <w:r w:rsidR="00B5651C" w:rsidRPr="007E0951">
        <w:rPr>
          <w:rFonts w:ascii="Times New Roman" w:hAnsi="Times New Roman" w:cs="Times New Roman"/>
          <w:sz w:val="24"/>
          <w:szCs w:val="24"/>
        </w:rPr>
        <w:t xml:space="preserve">. </w:t>
      </w:r>
      <w:r w:rsidRPr="007E0951">
        <w:rPr>
          <w:rFonts w:ascii="Times New Roman" w:hAnsi="Times New Roman" w:cs="Times New Roman"/>
          <w:sz w:val="24"/>
          <w:szCs w:val="24"/>
        </w:rPr>
        <w:t xml:space="preserve">Ticaretin kolaylaştırılması kavramı sadece ticarete ilişkin gümrük işlemleri gibi prosedürlerin basitleştirilmesini değil bilgi teknolojilerinin uygulanması yoluyla dış ticaret altyapısının geliştirilmesi, lojistik altyapısının güçlendirilmesi gibi gelişimlerin desteklenmesini de kapsamaktadır. Nitekim ticaretin gelişmesinde gümrük uygulamalarının geliştirilmesinden çok ticaret altyapısının geliştirilmesi ve liman altyapısının iyileştirilmesi gibi lojistik unsurların </w:t>
      </w:r>
      <w:r w:rsidR="0022231A">
        <w:rPr>
          <w:rFonts w:ascii="Times New Roman" w:hAnsi="Times New Roman" w:cs="Times New Roman"/>
          <w:sz w:val="24"/>
          <w:szCs w:val="24"/>
        </w:rPr>
        <w:t>payı olduğu</w:t>
      </w:r>
      <w:r w:rsidRPr="007E0951">
        <w:rPr>
          <w:rFonts w:ascii="Times New Roman" w:hAnsi="Times New Roman" w:cs="Times New Roman"/>
          <w:sz w:val="24"/>
          <w:szCs w:val="24"/>
        </w:rPr>
        <w:t xml:space="preserve"> gözlemlenmektedir </w:t>
      </w:r>
      <w:r w:rsidRPr="007E0951">
        <w:rPr>
          <w:rFonts w:ascii="Times New Roman" w:eastAsia="Times New Roman" w:hAnsi="Times New Roman" w:cs="Times New Roman"/>
          <w:sz w:val="24"/>
          <w:szCs w:val="24"/>
          <w:lang w:eastAsia="tr-TR"/>
        </w:rPr>
        <w:t>(T.</w:t>
      </w:r>
      <w:r w:rsidR="0022231A">
        <w:rPr>
          <w:rFonts w:ascii="Times New Roman" w:eastAsia="Times New Roman" w:hAnsi="Times New Roman" w:cs="Times New Roman"/>
          <w:sz w:val="24"/>
          <w:szCs w:val="24"/>
          <w:lang w:eastAsia="tr-TR"/>
        </w:rPr>
        <w:t xml:space="preserve"> </w:t>
      </w:r>
      <w:r w:rsidRPr="007E0951">
        <w:rPr>
          <w:rFonts w:ascii="Times New Roman" w:eastAsia="Times New Roman" w:hAnsi="Times New Roman" w:cs="Times New Roman"/>
          <w:sz w:val="24"/>
          <w:szCs w:val="24"/>
          <w:lang w:eastAsia="tr-TR"/>
        </w:rPr>
        <w:t xml:space="preserve">C. </w:t>
      </w:r>
      <w:r w:rsidRPr="007E0951">
        <w:rPr>
          <w:rFonts w:ascii="Times New Roman" w:hAnsi="Times New Roman" w:cs="Times New Roman"/>
          <w:sz w:val="24"/>
          <w:szCs w:val="24"/>
        </w:rPr>
        <w:t>Ekonomi Bakanlığı, 2017c).</w:t>
      </w:r>
    </w:p>
    <w:p w:rsidR="00C65AF6" w:rsidRPr="007E0951" w:rsidRDefault="00C65AF6" w:rsidP="0022231A">
      <w:pPr>
        <w:pStyle w:val="NormalWeb"/>
        <w:spacing w:line="276" w:lineRule="auto"/>
        <w:jc w:val="both"/>
      </w:pPr>
      <w:r w:rsidRPr="007E0951">
        <w:rPr>
          <w:rStyle w:val="Gl"/>
          <w:b w:val="0"/>
        </w:rPr>
        <w:t xml:space="preserve">Doha Kalkınma Gündemi Müzakereleri, </w:t>
      </w:r>
      <w:r w:rsidR="00EB2702" w:rsidRPr="007E0951">
        <w:t xml:space="preserve">2001 yılında Doha’da gerçekleştirilen </w:t>
      </w:r>
      <w:r w:rsidRPr="007E0951">
        <w:t>Dördüncü Bakanlar Konferansı</w:t>
      </w:r>
      <w:r w:rsidR="00662D1C">
        <w:t>’</w:t>
      </w:r>
      <w:r w:rsidRPr="007E0951">
        <w:t xml:space="preserve">nda başlatılmıştır. </w:t>
      </w:r>
      <w:r w:rsidR="00EB2702" w:rsidRPr="007E0951">
        <w:t xml:space="preserve">Bu çerçevedeki müzakere başlıklardan birisi 2 Ağustos 2004 tarihinde Doha Kalkınma Gündemine alınan ve 2005 yılından itibaren olası bir anlaşma metni üzerinde yoğunlaşan </w:t>
      </w:r>
      <w:r w:rsidR="00EB2702" w:rsidRPr="007E0951">
        <w:rPr>
          <w:rStyle w:val="Gl"/>
          <w:b w:val="0"/>
        </w:rPr>
        <w:t>Ticaretin Kolaylaştırılması başlığı</w:t>
      </w:r>
      <w:r w:rsidR="00EB2702" w:rsidRPr="007E0951">
        <w:t xml:space="preserve"> olmuştur.  </w:t>
      </w:r>
      <w:r w:rsidR="00EB2702" w:rsidRPr="007E0951">
        <w:rPr>
          <w:rStyle w:val="Gl"/>
          <w:b w:val="0"/>
        </w:rPr>
        <w:t xml:space="preserve">Ticaretin Kolaylaştırılması </w:t>
      </w:r>
      <w:r w:rsidR="00EB2702" w:rsidRPr="007E0951">
        <w:t>başlığı altında</w:t>
      </w:r>
      <w:r w:rsidRPr="007E0951">
        <w:t xml:space="preserve">; </w:t>
      </w:r>
      <w:r w:rsidR="00EB2702" w:rsidRPr="007E0951">
        <w:rPr>
          <w:rStyle w:val="Gl"/>
          <w:b w:val="0"/>
        </w:rPr>
        <w:t xml:space="preserve">özellikle gümrük alanında yapılacak </w:t>
      </w:r>
      <w:r w:rsidRPr="007E0951">
        <w:rPr>
          <w:rStyle w:val="Gl"/>
          <w:b w:val="0"/>
        </w:rPr>
        <w:t xml:space="preserve">uygulamalar ile </w:t>
      </w:r>
      <w:r w:rsidR="00EB2702" w:rsidRPr="007E0951">
        <w:t>ticaretin kolaylaştırılmasına yönelik bağlayıcı bilgilerden tek pencere</w:t>
      </w:r>
      <w:r w:rsidR="00F400C7" w:rsidRPr="007E0951">
        <w:t xml:space="preserve"> sistemine </w:t>
      </w:r>
      <w:r w:rsidR="00EB2702" w:rsidRPr="007E0951">
        <w:t>kadar büyük çeşitlilik arz eden pek çok konuyu kapsayan Konsolide Taslak Metin üzerinde müzakereler yürütülmüştür</w:t>
      </w:r>
      <w:r w:rsidRPr="007E0951">
        <w:t xml:space="preserve">.  Ticaretin kolaylaştırılması başlığı altında temelde;  </w:t>
      </w:r>
    </w:p>
    <w:p w:rsidR="00EB2702" w:rsidRPr="007E0951" w:rsidRDefault="00EB2702" w:rsidP="00017738">
      <w:pPr>
        <w:numPr>
          <w:ilvl w:val="0"/>
          <w:numId w:val="10"/>
        </w:numPr>
        <w:spacing w:before="100" w:beforeAutospacing="1" w:after="100" w:afterAutospacing="1"/>
        <w:rPr>
          <w:rFonts w:ascii="Times New Roman" w:hAnsi="Times New Roman" w:cs="Times New Roman"/>
          <w:sz w:val="24"/>
          <w:szCs w:val="24"/>
        </w:rPr>
      </w:pPr>
      <w:r w:rsidRPr="007E0951">
        <w:rPr>
          <w:rFonts w:ascii="Times New Roman" w:hAnsi="Times New Roman" w:cs="Times New Roman"/>
          <w:sz w:val="24"/>
          <w:szCs w:val="24"/>
        </w:rPr>
        <w:t xml:space="preserve">Transit serbestisine ilişkin </w:t>
      </w:r>
      <w:r w:rsidR="00C65AF6" w:rsidRPr="007E0951">
        <w:rPr>
          <w:rFonts w:ascii="Times New Roman" w:hAnsi="Times New Roman" w:cs="Times New Roman"/>
          <w:sz w:val="24"/>
          <w:szCs w:val="24"/>
        </w:rPr>
        <w:t xml:space="preserve">maddenin </w:t>
      </w:r>
      <w:r w:rsidRPr="007E0951">
        <w:rPr>
          <w:rFonts w:ascii="Times New Roman" w:hAnsi="Times New Roman" w:cs="Times New Roman"/>
          <w:sz w:val="24"/>
          <w:szCs w:val="24"/>
        </w:rPr>
        <w:t>açıklanması ve geliştirilmesi</w:t>
      </w:r>
      <w:r w:rsidR="00C65AF6" w:rsidRPr="007E0951">
        <w:rPr>
          <w:rFonts w:ascii="Times New Roman" w:hAnsi="Times New Roman" w:cs="Times New Roman"/>
          <w:sz w:val="24"/>
          <w:szCs w:val="24"/>
        </w:rPr>
        <w:t xml:space="preserve"> (GATT Madde V)</w:t>
      </w:r>
      <w:r w:rsidRPr="007E0951">
        <w:rPr>
          <w:rFonts w:ascii="Times New Roman" w:hAnsi="Times New Roman" w:cs="Times New Roman"/>
          <w:sz w:val="24"/>
          <w:szCs w:val="24"/>
        </w:rPr>
        <w:t>,</w:t>
      </w:r>
    </w:p>
    <w:p w:rsidR="00EB2702" w:rsidRPr="007E0951" w:rsidRDefault="00EB2702" w:rsidP="00017738">
      <w:pPr>
        <w:numPr>
          <w:ilvl w:val="0"/>
          <w:numId w:val="10"/>
        </w:numPr>
        <w:spacing w:before="100" w:beforeAutospacing="1" w:after="100" w:afterAutospacing="1"/>
        <w:rPr>
          <w:rFonts w:ascii="Times New Roman" w:hAnsi="Times New Roman" w:cs="Times New Roman"/>
          <w:sz w:val="24"/>
          <w:szCs w:val="24"/>
        </w:rPr>
      </w:pPr>
      <w:r w:rsidRPr="007E0951">
        <w:rPr>
          <w:rFonts w:ascii="Times New Roman" w:hAnsi="Times New Roman" w:cs="Times New Roman"/>
          <w:sz w:val="24"/>
          <w:szCs w:val="24"/>
        </w:rPr>
        <w:t xml:space="preserve">Ücret, harç ve prosedürlere ilişkin </w:t>
      </w:r>
      <w:r w:rsidR="00C65AF6" w:rsidRPr="007E0951">
        <w:rPr>
          <w:rFonts w:ascii="Times New Roman" w:hAnsi="Times New Roman" w:cs="Times New Roman"/>
          <w:sz w:val="24"/>
          <w:szCs w:val="24"/>
        </w:rPr>
        <w:t>maddenin</w:t>
      </w:r>
      <w:r w:rsidRPr="007E0951">
        <w:rPr>
          <w:rFonts w:ascii="Times New Roman" w:hAnsi="Times New Roman" w:cs="Times New Roman"/>
          <w:sz w:val="24"/>
          <w:szCs w:val="24"/>
        </w:rPr>
        <w:t xml:space="preserve"> açıklanması ve geliştirilmesi</w:t>
      </w:r>
      <w:r w:rsidR="00C65AF6" w:rsidRPr="007E0951">
        <w:rPr>
          <w:rFonts w:ascii="Times New Roman" w:hAnsi="Times New Roman" w:cs="Times New Roman"/>
          <w:sz w:val="24"/>
          <w:szCs w:val="24"/>
        </w:rPr>
        <w:t xml:space="preserve"> (GATT Madde VIII)</w:t>
      </w:r>
      <w:r w:rsidRPr="007E0951">
        <w:rPr>
          <w:rFonts w:ascii="Times New Roman" w:hAnsi="Times New Roman" w:cs="Times New Roman"/>
          <w:sz w:val="24"/>
          <w:szCs w:val="24"/>
        </w:rPr>
        <w:t>,</w:t>
      </w:r>
    </w:p>
    <w:p w:rsidR="00EB2702" w:rsidRPr="007E0951" w:rsidRDefault="00EB2702" w:rsidP="00017738">
      <w:pPr>
        <w:numPr>
          <w:ilvl w:val="0"/>
          <w:numId w:val="10"/>
        </w:numPr>
        <w:spacing w:before="100" w:beforeAutospacing="1" w:after="100" w:afterAutospacing="1"/>
        <w:rPr>
          <w:rFonts w:ascii="Times New Roman" w:hAnsi="Times New Roman" w:cs="Times New Roman"/>
          <w:sz w:val="24"/>
          <w:szCs w:val="24"/>
        </w:rPr>
      </w:pPr>
      <w:r w:rsidRPr="007E0951">
        <w:rPr>
          <w:rFonts w:ascii="Times New Roman" w:hAnsi="Times New Roman" w:cs="Times New Roman"/>
          <w:sz w:val="24"/>
          <w:szCs w:val="24"/>
        </w:rPr>
        <w:t xml:space="preserve">Ticari mevzuatın şeffaflığı ve öngörülebilirliğine ilişkin </w:t>
      </w:r>
      <w:r w:rsidR="00C65AF6" w:rsidRPr="007E0951">
        <w:rPr>
          <w:rFonts w:ascii="Times New Roman" w:hAnsi="Times New Roman" w:cs="Times New Roman"/>
          <w:sz w:val="24"/>
          <w:szCs w:val="24"/>
        </w:rPr>
        <w:t xml:space="preserve">maddenin </w:t>
      </w:r>
      <w:r w:rsidRPr="007E0951">
        <w:rPr>
          <w:rFonts w:ascii="Times New Roman" w:hAnsi="Times New Roman" w:cs="Times New Roman"/>
          <w:sz w:val="24"/>
          <w:szCs w:val="24"/>
        </w:rPr>
        <w:t>açıklanması ve geliştirilmesi</w:t>
      </w:r>
      <w:r w:rsidR="00C65AF6" w:rsidRPr="007E0951">
        <w:rPr>
          <w:rFonts w:ascii="Times New Roman" w:hAnsi="Times New Roman" w:cs="Times New Roman"/>
          <w:sz w:val="24"/>
          <w:szCs w:val="24"/>
        </w:rPr>
        <w:t xml:space="preserve"> (GATT X)</w:t>
      </w:r>
      <w:r w:rsidRPr="007E0951">
        <w:rPr>
          <w:rFonts w:ascii="Times New Roman" w:hAnsi="Times New Roman" w:cs="Times New Roman"/>
          <w:sz w:val="24"/>
          <w:szCs w:val="24"/>
        </w:rPr>
        <w:t>,</w:t>
      </w:r>
    </w:p>
    <w:p w:rsidR="00EB2702" w:rsidRPr="007E0951" w:rsidRDefault="00EB2702" w:rsidP="00017738">
      <w:pPr>
        <w:numPr>
          <w:ilvl w:val="0"/>
          <w:numId w:val="10"/>
        </w:numPr>
        <w:spacing w:before="100" w:beforeAutospacing="1" w:after="100" w:afterAutospacing="1"/>
        <w:rPr>
          <w:rFonts w:ascii="Times New Roman" w:hAnsi="Times New Roman" w:cs="Times New Roman"/>
          <w:sz w:val="24"/>
          <w:szCs w:val="24"/>
        </w:rPr>
      </w:pPr>
      <w:r w:rsidRPr="007E0951">
        <w:rPr>
          <w:rFonts w:ascii="Times New Roman" w:hAnsi="Times New Roman" w:cs="Times New Roman"/>
          <w:sz w:val="24"/>
          <w:szCs w:val="24"/>
        </w:rPr>
        <w:t>Gümrük idareleri arasında işbirliğini artırıcı mekanizmalar oluşturulması,</w:t>
      </w:r>
    </w:p>
    <w:p w:rsidR="00EB2702" w:rsidRPr="007E0951" w:rsidRDefault="00EB2702" w:rsidP="00017738">
      <w:pPr>
        <w:numPr>
          <w:ilvl w:val="0"/>
          <w:numId w:val="10"/>
        </w:numPr>
        <w:spacing w:before="100" w:beforeAutospacing="1" w:after="100" w:afterAutospacing="1"/>
        <w:rPr>
          <w:rFonts w:ascii="Times New Roman" w:hAnsi="Times New Roman" w:cs="Times New Roman"/>
          <w:sz w:val="24"/>
          <w:szCs w:val="24"/>
        </w:rPr>
      </w:pPr>
      <w:r w:rsidRPr="007E0951">
        <w:rPr>
          <w:rFonts w:ascii="Times New Roman" w:hAnsi="Times New Roman" w:cs="Times New Roman"/>
          <w:sz w:val="24"/>
          <w:szCs w:val="24"/>
        </w:rPr>
        <w:t>Yükümlülüklerin özellikle gelişmekte olan ülkelerce uygulanabilmesine yönelik teknik yardım ve kapasite artırımına ilişkin hükümler oluşturulması</w:t>
      </w:r>
    </w:p>
    <w:p w:rsidR="00EB2702" w:rsidRPr="007E0951" w:rsidRDefault="00C65AF6" w:rsidP="00017738">
      <w:pPr>
        <w:pStyle w:val="NormalWeb"/>
        <w:spacing w:line="276" w:lineRule="auto"/>
        <w:jc w:val="both"/>
      </w:pPr>
      <w:r w:rsidRPr="007E0951">
        <w:t xml:space="preserve">gibi konularda </w:t>
      </w:r>
      <w:r w:rsidR="00EB2702" w:rsidRPr="007E0951">
        <w:t>müzakereler gerçekleştirilmiştir (T.</w:t>
      </w:r>
      <w:r w:rsidR="00103FE9">
        <w:t xml:space="preserve"> </w:t>
      </w:r>
      <w:r w:rsidR="00EB2702" w:rsidRPr="007E0951">
        <w:t>C. Gümrük ve Ticaret Bakanlığı, 2017</w:t>
      </w:r>
      <w:r w:rsidR="002C310C" w:rsidRPr="007E0951">
        <w:t>a</w:t>
      </w:r>
      <w:r w:rsidR="00EB2702" w:rsidRPr="007E0951">
        <w:t>).</w:t>
      </w:r>
    </w:p>
    <w:p w:rsidR="00BD6A5C" w:rsidRPr="007E0951" w:rsidRDefault="00143922" w:rsidP="00103FE9">
      <w:pPr>
        <w:pStyle w:val="NormalWeb"/>
        <w:spacing w:line="276" w:lineRule="auto"/>
        <w:jc w:val="both"/>
      </w:pPr>
      <w:r w:rsidRPr="007E0951">
        <w:t xml:space="preserve">Bu </w:t>
      </w:r>
      <w:r w:rsidR="00EB2702" w:rsidRPr="007E0951">
        <w:t>Müzakereler 7 Aralık 2013 tarihinde Endonezya’</w:t>
      </w:r>
      <w:r w:rsidRPr="007E0951">
        <w:t xml:space="preserve">nın Bali şehrinde </w:t>
      </w:r>
      <w:r w:rsidR="00EB2702" w:rsidRPr="007E0951">
        <w:t>gerçekleştirilen D</w:t>
      </w:r>
      <w:r w:rsidRPr="007E0951">
        <w:t xml:space="preserve">okuzuncu </w:t>
      </w:r>
      <w:r w:rsidR="00EB2702" w:rsidRPr="007E0951">
        <w:t>Bakanlar Konferansı sonunda yayınlanan Bali Bakanlar Deklarasyonu</w:t>
      </w:r>
      <w:r w:rsidR="00103FE9">
        <w:t>’</w:t>
      </w:r>
      <w:r w:rsidR="00EB2702" w:rsidRPr="007E0951">
        <w:t>nda Ticaretin Kolaylaştırılması Anlaşması</w:t>
      </w:r>
      <w:r w:rsidR="000F3271">
        <w:t>’</w:t>
      </w:r>
      <w:r w:rsidR="00EB2702" w:rsidRPr="007E0951">
        <w:t>nın kabul edilmesi ile başarıyla sonl</w:t>
      </w:r>
      <w:r w:rsidR="000F3271">
        <w:t xml:space="preserve">andırılmıştır. </w:t>
      </w:r>
      <w:r w:rsidR="000F3271">
        <w:br/>
      </w:r>
      <w:r w:rsidR="000F3271">
        <w:lastRenderedPageBreak/>
        <w:t>Bali’de alınan k</w:t>
      </w:r>
      <w:r w:rsidR="00EB2702" w:rsidRPr="007E0951">
        <w:t>arar uyarınca, DTÖ Genel Konseyi altında Ticaretin Kolaylaştırılması Hazırlık Komitesi</w:t>
      </w:r>
      <w:r w:rsidR="000F3271">
        <w:t>’</w:t>
      </w:r>
      <w:r w:rsidRPr="007E0951">
        <w:t xml:space="preserve">nin görevi; </w:t>
      </w:r>
      <w:r w:rsidR="00EB2702" w:rsidRPr="007E0951">
        <w:t xml:space="preserve"> Anlaşmanın yürürlüğe girişini hızlandırmak, Anlaşmanın yürürlüğe girmesiyle birlikte </w:t>
      </w:r>
      <w:r w:rsidR="000F3271">
        <w:t>ü</w:t>
      </w:r>
      <w:r w:rsidR="00AF4C43">
        <w:t>ye ülkeler</w:t>
      </w:r>
      <w:r w:rsidR="00EB2702" w:rsidRPr="007E0951">
        <w:t>de uygulanmaya başlanacak olan A kategorisine ta</w:t>
      </w:r>
      <w:r w:rsidR="000F3271">
        <w:t>bi Anlaşma hükümlerine ilişkin ü</w:t>
      </w:r>
      <w:r w:rsidR="00EB2702" w:rsidRPr="007E0951">
        <w:t xml:space="preserve">ye bildirimlerini </w:t>
      </w:r>
      <w:r w:rsidRPr="007E0951">
        <w:t xml:space="preserve">koordine etmek </w:t>
      </w:r>
      <w:r w:rsidR="00EB2702" w:rsidRPr="007E0951">
        <w:t xml:space="preserve">ve </w:t>
      </w:r>
      <w:r w:rsidRPr="007E0951">
        <w:t xml:space="preserve">bu bildirimleri </w:t>
      </w:r>
      <w:r w:rsidR="00EB2702" w:rsidRPr="007E0951">
        <w:t>Anlaşmaya eklemek</w:t>
      </w:r>
      <w:r w:rsidRPr="007E0951">
        <w:t xml:space="preserve"> olmuştur. </w:t>
      </w:r>
      <w:r w:rsidR="00EB2702" w:rsidRPr="007E0951">
        <w:t xml:space="preserve">Bali Bakanlar Kararı uyarınca, Anlaşmanın Marakeş Anlaşması Ek 1A’ya ilave edilmesi için taslak bir Protokol hazırlanacak, bu Protokol 31 Temmuz 2015’e kadar </w:t>
      </w:r>
      <w:r w:rsidR="00EE061A">
        <w:t>ü</w:t>
      </w:r>
      <w:r w:rsidR="00AF4C43">
        <w:t>ye ülkeler</w:t>
      </w:r>
      <w:r w:rsidR="00EB2702" w:rsidRPr="007E0951">
        <w:t>in kabulüne açıl</w:t>
      </w:r>
      <w:r w:rsidR="002D0079" w:rsidRPr="007E0951">
        <w:t xml:space="preserve">ması </w:t>
      </w:r>
      <w:r w:rsidR="00EB2702" w:rsidRPr="007E0951">
        <w:t xml:space="preserve">ve </w:t>
      </w:r>
      <w:r w:rsidR="006E1B7B">
        <w:t>ü</w:t>
      </w:r>
      <w:r w:rsidR="00AF4C43">
        <w:t>ye ülkeler</w:t>
      </w:r>
      <w:r w:rsidR="00EB2702" w:rsidRPr="007E0951">
        <w:t>in 2/3 çoğunluğunun Protokol’ü kabulü</w:t>
      </w:r>
      <w:r w:rsidR="00EE061A">
        <w:t>yle</w:t>
      </w:r>
      <w:r w:rsidR="00EB2702" w:rsidRPr="007E0951">
        <w:t xml:space="preserve"> Anlaşma</w:t>
      </w:r>
      <w:r w:rsidR="002D0079" w:rsidRPr="007E0951">
        <w:t>nın</w:t>
      </w:r>
      <w:r w:rsidR="00EB2702" w:rsidRPr="007E0951">
        <w:t xml:space="preserve"> yürürlüğe gir</w:t>
      </w:r>
      <w:r w:rsidR="002D0079" w:rsidRPr="007E0951">
        <w:t xml:space="preserve">mesi öngörülmüştür </w:t>
      </w:r>
      <w:r w:rsidR="00BD6A5C" w:rsidRPr="007E0951">
        <w:t>(T.</w:t>
      </w:r>
      <w:r w:rsidR="006E1B7B">
        <w:t xml:space="preserve"> </w:t>
      </w:r>
      <w:r w:rsidR="00BD6A5C" w:rsidRPr="007E0951">
        <w:t>C. Gümrük ve Ticaret Bakanlığı, 2017</w:t>
      </w:r>
      <w:r w:rsidR="002C310C" w:rsidRPr="007E0951">
        <w:t>a</w:t>
      </w:r>
      <w:r w:rsidR="00BD6A5C" w:rsidRPr="007E0951">
        <w:t>)</w:t>
      </w:r>
      <w:r w:rsidR="00EB2702" w:rsidRPr="007E0951">
        <w:t>.</w:t>
      </w:r>
    </w:p>
    <w:p w:rsidR="00902ADD" w:rsidRPr="007E0951" w:rsidRDefault="00BF00AA" w:rsidP="00802831">
      <w:pPr>
        <w:jc w:val="both"/>
        <w:rPr>
          <w:rFonts w:ascii="Times New Roman" w:hAnsi="Times New Roman" w:cs="Times New Roman"/>
          <w:sz w:val="24"/>
          <w:szCs w:val="24"/>
          <w:lang w:val="en"/>
        </w:rPr>
      </w:pPr>
      <w:r w:rsidRPr="007E0951">
        <w:rPr>
          <w:rFonts w:ascii="Times New Roman" w:hAnsi="Times New Roman" w:cs="Times New Roman"/>
          <w:sz w:val="24"/>
          <w:szCs w:val="24"/>
        </w:rPr>
        <w:t xml:space="preserve">Bu çerçevede </w:t>
      </w:r>
      <w:r w:rsidR="00802831">
        <w:rPr>
          <w:rFonts w:ascii="Times New Roman" w:hAnsi="Times New Roman" w:cs="Times New Roman"/>
          <w:sz w:val="24"/>
          <w:szCs w:val="24"/>
        </w:rPr>
        <w:t>ü</w:t>
      </w:r>
      <w:r w:rsidR="00AF4C43">
        <w:rPr>
          <w:rFonts w:ascii="Times New Roman" w:hAnsi="Times New Roman" w:cs="Times New Roman"/>
          <w:sz w:val="24"/>
          <w:szCs w:val="24"/>
        </w:rPr>
        <w:t>ye ülkeler</w:t>
      </w:r>
      <w:r w:rsidR="00FB4FAA" w:rsidRPr="007E0951">
        <w:rPr>
          <w:rFonts w:ascii="Times New Roman" w:hAnsi="Times New Roman" w:cs="Times New Roman"/>
          <w:sz w:val="24"/>
          <w:szCs w:val="24"/>
        </w:rPr>
        <w:t xml:space="preserve">in 2/3 çoğunluğunun ulusal onay sürecini tamamlaması ile </w:t>
      </w:r>
      <w:r w:rsidR="00143922" w:rsidRPr="007E0951">
        <w:rPr>
          <w:rFonts w:ascii="Times New Roman" w:hAnsi="Times New Roman" w:cs="Times New Roman"/>
          <w:sz w:val="24"/>
          <w:szCs w:val="24"/>
        </w:rPr>
        <w:t>Ticaretin Kolaylaştırılması Anlaşması</w:t>
      </w:r>
      <w:r w:rsidR="00F12760" w:rsidRPr="007E0951">
        <w:rPr>
          <w:rFonts w:ascii="Times New Roman" w:hAnsi="Times New Roman" w:cs="Times New Roman"/>
          <w:sz w:val="24"/>
          <w:szCs w:val="24"/>
        </w:rPr>
        <w:t xml:space="preserve"> (</w:t>
      </w:r>
      <w:r w:rsidR="00EB2702" w:rsidRPr="007E0951">
        <w:rPr>
          <w:rFonts w:ascii="Times New Roman" w:hAnsi="Times New Roman" w:cs="Times New Roman"/>
          <w:sz w:val="24"/>
          <w:szCs w:val="24"/>
          <w:lang w:val="en"/>
        </w:rPr>
        <w:t>Trade Facilitation Agreement</w:t>
      </w:r>
      <w:r w:rsidR="00F12760" w:rsidRPr="007E0951">
        <w:rPr>
          <w:rFonts w:ascii="Times New Roman" w:hAnsi="Times New Roman" w:cs="Times New Roman"/>
          <w:sz w:val="24"/>
          <w:szCs w:val="24"/>
          <w:lang w:val="en"/>
        </w:rPr>
        <w:t>-</w:t>
      </w:r>
      <w:r w:rsidR="00EB2702" w:rsidRPr="007E0951">
        <w:rPr>
          <w:rFonts w:ascii="Times New Roman" w:hAnsi="Times New Roman" w:cs="Times New Roman"/>
          <w:sz w:val="24"/>
          <w:szCs w:val="24"/>
          <w:lang w:val="en"/>
        </w:rPr>
        <w:t>TFA)</w:t>
      </w:r>
      <w:r w:rsidR="00F12760" w:rsidRPr="007E0951">
        <w:rPr>
          <w:rFonts w:ascii="Times New Roman" w:hAnsi="Times New Roman" w:cs="Times New Roman"/>
          <w:sz w:val="24"/>
          <w:szCs w:val="24"/>
          <w:lang w:val="en"/>
        </w:rPr>
        <w:t xml:space="preserve">, 22 Şubat 2017 tarihinde yürürlüğe girmiştir. Anlaşmayı uygulamakla yükümlü olan </w:t>
      </w:r>
      <w:r w:rsidR="00802831">
        <w:rPr>
          <w:rFonts w:ascii="Times New Roman" w:hAnsi="Times New Roman" w:cs="Times New Roman"/>
          <w:sz w:val="24"/>
          <w:szCs w:val="24"/>
          <w:lang w:val="en"/>
        </w:rPr>
        <w:t>ü</w:t>
      </w:r>
      <w:r w:rsidR="00AF4C43">
        <w:rPr>
          <w:rFonts w:ascii="Times New Roman" w:hAnsi="Times New Roman" w:cs="Times New Roman"/>
          <w:sz w:val="24"/>
          <w:szCs w:val="24"/>
          <w:lang w:val="en"/>
        </w:rPr>
        <w:t>ye ülkeler</w:t>
      </w:r>
      <w:r w:rsidR="00F12760" w:rsidRPr="007E0951">
        <w:rPr>
          <w:rFonts w:ascii="Times New Roman" w:hAnsi="Times New Roman" w:cs="Times New Roman"/>
          <w:sz w:val="24"/>
          <w:szCs w:val="24"/>
          <w:lang w:val="en"/>
        </w:rPr>
        <w:t xml:space="preserve"> sadece Anlaşmayı kabul eden ülkelerdir. </w:t>
      </w:r>
      <w:r w:rsidR="00902ADD" w:rsidRPr="007E0951">
        <w:rPr>
          <w:rFonts w:ascii="Times New Roman" w:hAnsi="Times New Roman" w:cs="Times New Roman"/>
          <w:sz w:val="24"/>
          <w:szCs w:val="24"/>
          <w:lang w:val="en"/>
        </w:rPr>
        <w:t xml:space="preserve">Anlaşmayı yürürlüğe girdikten sonra kabul edecek ülkeler için </w:t>
      </w:r>
      <w:r w:rsidR="00F12760" w:rsidRPr="007E0951">
        <w:rPr>
          <w:rFonts w:ascii="Times New Roman" w:hAnsi="Times New Roman" w:cs="Times New Roman"/>
          <w:sz w:val="24"/>
          <w:szCs w:val="24"/>
          <w:lang w:val="en"/>
        </w:rPr>
        <w:t>Marakeş Anla</w:t>
      </w:r>
      <w:r w:rsidR="00902ADD" w:rsidRPr="007E0951">
        <w:rPr>
          <w:rFonts w:ascii="Times New Roman" w:hAnsi="Times New Roman" w:cs="Times New Roman"/>
          <w:sz w:val="24"/>
          <w:szCs w:val="24"/>
          <w:lang w:val="en"/>
        </w:rPr>
        <w:t>şması Madde X</w:t>
      </w:r>
      <w:r w:rsidR="00360CDB" w:rsidRPr="007E0951">
        <w:rPr>
          <w:rFonts w:ascii="Times New Roman" w:hAnsi="Times New Roman" w:cs="Times New Roman"/>
          <w:sz w:val="24"/>
          <w:szCs w:val="24"/>
          <w:lang w:val="en"/>
        </w:rPr>
        <w:t>:</w:t>
      </w:r>
      <w:r w:rsidR="00802831">
        <w:rPr>
          <w:rFonts w:ascii="Times New Roman" w:hAnsi="Times New Roman" w:cs="Times New Roman"/>
          <w:sz w:val="24"/>
          <w:szCs w:val="24"/>
          <w:lang w:val="en"/>
        </w:rPr>
        <w:t xml:space="preserve"> </w:t>
      </w:r>
      <w:r w:rsidR="00902ADD" w:rsidRPr="007E0951">
        <w:rPr>
          <w:rFonts w:ascii="Times New Roman" w:hAnsi="Times New Roman" w:cs="Times New Roman"/>
          <w:sz w:val="24"/>
          <w:szCs w:val="24"/>
          <w:lang w:val="en"/>
        </w:rPr>
        <w:t xml:space="preserve">3 gereğince Anlaşma kabul </w:t>
      </w:r>
      <w:r w:rsidR="00802831">
        <w:rPr>
          <w:rFonts w:ascii="Times New Roman" w:hAnsi="Times New Roman" w:cs="Times New Roman"/>
          <w:sz w:val="24"/>
          <w:szCs w:val="24"/>
          <w:lang w:val="en"/>
        </w:rPr>
        <w:t>edilerek</w:t>
      </w:r>
      <w:r w:rsidR="00902ADD" w:rsidRPr="007E0951">
        <w:rPr>
          <w:rFonts w:ascii="Times New Roman" w:hAnsi="Times New Roman" w:cs="Times New Roman"/>
          <w:sz w:val="24"/>
          <w:szCs w:val="24"/>
          <w:lang w:val="en"/>
        </w:rPr>
        <w:t xml:space="preserve"> yürürlüğe girmiş olacaktır (</w:t>
      </w:r>
      <w:r w:rsidR="00902ADD" w:rsidRPr="007E0951">
        <w:rPr>
          <w:rFonts w:ascii="Times New Roman" w:hAnsi="Times New Roman" w:cs="Times New Roman"/>
          <w:sz w:val="24"/>
          <w:szCs w:val="24"/>
        </w:rPr>
        <w:t>WTO, 2017d)</w:t>
      </w:r>
      <w:r w:rsidR="00902ADD" w:rsidRPr="007E0951">
        <w:rPr>
          <w:rFonts w:ascii="Times New Roman" w:hAnsi="Times New Roman" w:cs="Times New Roman"/>
          <w:sz w:val="24"/>
          <w:szCs w:val="24"/>
          <w:lang w:val="en"/>
        </w:rPr>
        <w:t>.</w:t>
      </w:r>
    </w:p>
    <w:p w:rsidR="00764C93" w:rsidRPr="007E0951" w:rsidRDefault="00B41367" w:rsidP="00017738">
      <w:pPr>
        <w:ind w:firstLine="708"/>
        <w:jc w:val="both"/>
        <w:rPr>
          <w:rFonts w:ascii="Times New Roman" w:hAnsi="Times New Roman" w:cs="Times New Roman"/>
          <w:sz w:val="24"/>
          <w:szCs w:val="24"/>
          <w:lang w:val="en"/>
        </w:rPr>
      </w:pPr>
      <w:r w:rsidRPr="007E0951">
        <w:rPr>
          <w:rFonts w:ascii="Times New Roman" w:hAnsi="Times New Roman" w:cs="Times New Roman"/>
          <w:sz w:val="24"/>
          <w:szCs w:val="24"/>
        </w:rPr>
        <w:t>Ticaretin Kolaylaştırılması Anlaşması</w:t>
      </w:r>
      <w:r w:rsidR="00ED7208">
        <w:rPr>
          <w:rFonts w:ascii="Times New Roman" w:hAnsi="Times New Roman" w:cs="Times New Roman"/>
          <w:sz w:val="24"/>
          <w:szCs w:val="24"/>
        </w:rPr>
        <w:t xml:space="preserve"> 3 kısımdan oluşmaktadır. Anlaşmanın</w:t>
      </w:r>
      <w:r w:rsidR="00764C93" w:rsidRPr="007E0951">
        <w:rPr>
          <w:rFonts w:ascii="Times New Roman" w:hAnsi="Times New Roman" w:cs="Times New Roman"/>
          <w:sz w:val="24"/>
          <w:szCs w:val="24"/>
          <w:lang w:val="en"/>
        </w:rPr>
        <w:t xml:space="preserve"> 24 madde</w:t>
      </w:r>
      <w:r w:rsidR="00ED7208">
        <w:rPr>
          <w:rFonts w:ascii="Times New Roman" w:hAnsi="Times New Roman" w:cs="Times New Roman"/>
          <w:sz w:val="24"/>
          <w:szCs w:val="24"/>
          <w:lang w:val="en"/>
        </w:rPr>
        <w:t>si</w:t>
      </w:r>
      <w:r w:rsidR="00764C93" w:rsidRPr="007E0951">
        <w:rPr>
          <w:rFonts w:ascii="Times New Roman" w:hAnsi="Times New Roman" w:cs="Times New Roman"/>
          <w:sz w:val="24"/>
          <w:szCs w:val="24"/>
          <w:lang w:val="en"/>
        </w:rPr>
        <w:t xml:space="preserve"> ve 22.</w:t>
      </w:r>
      <w:r w:rsidR="00802831">
        <w:rPr>
          <w:rFonts w:ascii="Times New Roman" w:hAnsi="Times New Roman" w:cs="Times New Roman"/>
          <w:sz w:val="24"/>
          <w:szCs w:val="24"/>
          <w:lang w:val="en"/>
        </w:rPr>
        <w:t xml:space="preserve"> M</w:t>
      </w:r>
      <w:r w:rsidR="00764C93" w:rsidRPr="007E0951">
        <w:rPr>
          <w:rFonts w:ascii="Times New Roman" w:hAnsi="Times New Roman" w:cs="Times New Roman"/>
          <w:sz w:val="24"/>
          <w:szCs w:val="24"/>
          <w:lang w:val="en"/>
        </w:rPr>
        <w:t>adde ile ilgili bir ek</w:t>
      </w:r>
      <w:r w:rsidR="00ED7208">
        <w:rPr>
          <w:rFonts w:ascii="Times New Roman" w:hAnsi="Times New Roman" w:cs="Times New Roman"/>
          <w:sz w:val="24"/>
          <w:szCs w:val="24"/>
          <w:lang w:val="en"/>
        </w:rPr>
        <w:t>i</w:t>
      </w:r>
      <w:r w:rsidR="00764C93" w:rsidRPr="007E0951">
        <w:rPr>
          <w:rFonts w:ascii="Times New Roman" w:hAnsi="Times New Roman" w:cs="Times New Roman"/>
          <w:sz w:val="24"/>
          <w:szCs w:val="24"/>
          <w:lang w:val="en"/>
        </w:rPr>
        <w:t xml:space="preserve"> (Ek 1) </w:t>
      </w:r>
      <w:r w:rsidR="00ED7208">
        <w:rPr>
          <w:rFonts w:ascii="Times New Roman" w:hAnsi="Times New Roman" w:cs="Times New Roman"/>
          <w:sz w:val="24"/>
          <w:szCs w:val="24"/>
          <w:lang w:val="en"/>
        </w:rPr>
        <w:t>bulunmaktadır</w:t>
      </w:r>
      <w:r w:rsidR="0058714C" w:rsidRPr="007E0951">
        <w:rPr>
          <w:rFonts w:ascii="Times New Roman" w:hAnsi="Times New Roman" w:cs="Times New Roman"/>
          <w:sz w:val="24"/>
          <w:szCs w:val="24"/>
          <w:lang w:val="en"/>
        </w:rPr>
        <w:t xml:space="preserve"> (</w:t>
      </w:r>
      <w:r w:rsidR="0058714C" w:rsidRPr="007E0951">
        <w:rPr>
          <w:rStyle w:val="reference-text"/>
          <w:rFonts w:ascii="Times New Roman" w:hAnsi="Times New Roman" w:cs="Times New Roman"/>
          <w:sz w:val="24"/>
          <w:szCs w:val="24"/>
        </w:rPr>
        <w:t>Ticaretin Kolaylaştırılması Anlaşması, 2017).</w:t>
      </w:r>
      <w:r w:rsidR="00216978" w:rsidRPr="007E0951">
        <w:rPr>
          <w:rFonts w:ascii="Times New Roman" w:hAnsi="Times New Roman" w:cs="Times New Roman"/>
          <w:sz w:val="24"/>
          <w:szCs w:val="24"/>
          <w:lang w:val="en"/>
        </w:rPr>
        <w:t xml:space="preserve"> </w:t>
      </w:r>
    </w:p>
    <w:p w:rsidR="00CC2F84" w:rsidRPr="007E0951" w:rsidRDefault="00A12AF8" w:rsidP="00017738">
      <w:pPr>
        <w:ind w:firstLine="708"/>
        <w:jc w:val="both"/>
        <w:rPr>
          <w:rFonts w:ascii="Times New Roman" w:hAnsi="Times New Roman" w:cs="Times New Roman"/>
          <w:sz w:val="24"/>
          <w:szCs w:val="24"/>
          <w:lang w:val="en"/>
        </w:rPr>
      </w:pPr>
      <w:r w:rsidRPr="007E0951">
        <w:rPr>
          <w:rFonts w:ascii="Times New Roman" w:hAnsi="Times New Roman" w:cs="Times New Roman"/>
          <w:sz w:val="24"/>
          <w:szCs w:val="24"/>
          <w:lang w:val="en"/>
        </w:rPr>
        <w:t>Anlaşmanın b</w:t>
      </w:r>
      <w:r w:rsidR="00B41367" w:rsidRPr="007E0951">
        <w:rPr>
          <w:rFonts w:ascii="Times New Roman" w:hAnsi="Times New Roman" w:cs="Times New Roman"/>
          <w:sz w:val="24"/>
          <w:szCs w:val="24"/>
          <w:lang w:val="en"/>
        </w:rPr>
        <w:t xml:space="preserve">irinci </w:t>
      </w:r>
      <w:r w:rsidRPr="007E0951">
        <w:rPr>
          <w:rFonts w:ascii="Times New Roman" w:hAnsi="Times New Roman" w:cs="Times New Roman"/>
          <w:sz w:val="24"/>
          <w:szCs w:val="24"/>
          <w:lang w:val="en"/>
        </w:rPr>
        <w:t xml:space="preserve">kısmı </w:t>
      </w:r>
      <w:r w:rsidR="00CC2F84" w:rsidRPr="007E0951">
        <w:rPr>
          <w:rFonts w:ascii="Times New Roman" w:hAnsi="Times New Roman" w:cs="Times New Roman"/>
          <w:sz w:val="24"/>
          <w:szCs w:val="24"/>
          <w:lang w:val="en"/>
        </w:rPr>
        <w:t>aşağıdaki maddelerden oluşmaktadır:</w:t>
      </w:r>
    </w:p>
    <w:p w:rsidR="00CC2F84" w:rsidRPr="007E0951" w:rsidRDefault="00764C93" w:rsidP="00017738">
      <w:pPr>
        <w:spacing w:before="120" w:after="120"/>
        <w:ind w:left="709"/>
        <w:jc w:val="both"/>
        <w:rPr>
          <w:rFonts w:ascii="Times New Roman" w:hAnsi="Times New Roman" w:cs="Times New Roman"/>
          <w:sz w:val="24"/>
          <w:szCs w:val="24"/>
          <w:lang w:val="en"/>
        </w:rPr>
      </w:pPr>
      <w:r w:rsidRPr="007E0951">
        <w:rPr>
          <w:rFonts w:ascii="Times New Roman" w:hAnsi="Times New Roman" w:cs="Times New Roman"/>
          <w:sz w:val="24"/>
          <w:szCs w:val="24"/>
        </w:rPr>
        <w:t>Madde 1-</w:t>
      </w:r>
      <w:r w:rsidR="00B33118" w:rsidRPr="007E0951">
        <w:rPr>
          <w:rFonts w:ascii="Times New Roman" w:hAnsi="Times New Roman" w:cs="Times New Roman"/>
          <w:sz w:val="24"/>
          <w:szCs w:val="24"/>
        </w:rPr>
        <w:t>B</w:t>
      </w:r>
      <w:r w:rsidR="00B33118" w:rsidRPr="007E0951">
        <w:rPr>
          <w:rFonts w:ascii="Times New Roman" w:hAnsi="Times New Roman" w:cs="Times New Roman"/>
          <w:bCs/>
          <w:sz w:val="24"/>
          <w:szCs w:val="24"/>
        </w:rPr>
        <w:t xml:space="preserve">ilginin yayımlanması ve erişilebilirliği </w:t>
      </w:r>
    </w:p>
    <w:p w:rsidR="00B41367" w:rsidRPr="007E0951" w:rsidRDefault="00764C93" w:rsidP="00017738">
      <w:pPr>
        <w:spacing w:before="120" w:after="120"/>
        <w:ind w:left="709"/>
        <w:jc w:val="both"/>
        <w:rPr>
          <w:rFonts w:ascii="Times New Roman" w:hAnsi="Times New Roman" w:cs="Times New Roman"/>
          <w:sz w:val="24"/>
          <w:szCs w:val="24"/>
        </w:rPr>
      </w:pPr>
      <w:r w:rsidRPr="007E0951">
        <w:rPr>
          <w:rFonts w:ascii="Times New Roman" w:hAnsi="Times New Roman" w:cs="Times New Roman"/>
          <w:bCs/>
          <w:sz w:val="24"/>
          <w:szCs w:val="24"/>
        </w:rPr>
        <w:t>Madde 2-</w:t>
      </w:r>
      <w:r w:rsidR="00B33118" w:rsidRPr="007E0951">
        <w:rPr>
          <w:rFonts w:ascii="Times New Roman" w:hAnsi="Times New Roman" w:cs="Times New Roman"/>
          <w:bCs/>
          <w:sz w:val="24"/>
          <w:szCs w:val="24"/>
        </w:rPr>
        <w:t>Yorum yapma fırsatı, yürürlüğe giriş öncesi bilgi ve danışmalar</w:t>
      </w:r>
    </w:p>
    <w:p w:rsidR="00DA1820" w:rsidRPr="007E0951" w:rsidRDefault="00764C93" w:rsidP="00017738">
      <w:pPr>
        <w:spacing w:before="120" w:after="120"/>
        <w:ind w:left="709"/>
        <w:jc w:val="both"/>
        <w:rPr>
          <w:rFonts w:ascii="Times New Roman" w:hAnsi="Times New Roman" w:cs="Times New Roman"/>
          <w:sz w:val="24"/>
          <w:szCs w:val="24"/>
        </w:rPr>
      </w:pPr>
      <w:r w:rsidRPr="007E0951">
        <w:rPr>
          <w:rFonts w:ascii="Times New Roman" w:hAnsi="Times New Roman" w:cs="Times New Roman"/>
          <w:bCs/>
          <w:sz w:val="24"/>
          <w:szCs w:val="24"/>
        </w:rPr>
        <w:t>Madde 3-</w:t>
      </w:r>
      <w:r w:rsidR="00B33118" w:rsidRPr="007E0951">
        <w:rPr>
          <w:rFonts w:ascii="Times New Roman" w:hAnsi="Times New Roman" w:cs="Times New Roman"/>
          <w:bCs/>
          <w:sz w:val="24"/>
          <w:szCs w:val="24"/>
        </w:rPr>
        <w:t>Ön kararlar</w:t>
      </w:r>
    </w:p>
    <w:p w:rsidR="00DA1820" w:rsidRPr="007E0951" w:rsidRDefault="00764C93" w:rsidP="00017738">
      <w:pPr>
        <w:spacing w:before="120" w:after="120"/>
        <w:ind w:left="709"/>
        <w:jc w:val="both"/>
        <w:rPr>
          <w:rFonts w:ascii="Times New Roman" w:hAnsi="Times New Roman" w:cs="Times New Roman"/>
          <w:sz w:val="24"/>
          <w:szCs w:val="24"/>
        </w:rPr>
      </w:pPr>
      <w:r w:rsidRPr="007E0951">
        <w:rPr>
          <w:rFonts w:ascii="Times New Roman" w:hAnsi="Times New Roman" w:cs="Times New Roman"/>
          <w:bCs/>
          <w:sz w:val="24"/>
          <w:szCs w:val="24"/>
        </w:rPr>
        <w:t>Madde 4-</w:t>
      </w:r>
      <w:r w:rsidR="00B33118" w:rsidRPr="007E0951">
        <w:rPr>
          <w:rFonts w:ascii="Times New Roman" w:hAnsi="Times New Roman" w:cs="Times New Roman"/>
          <w:bCs/>
          <w:sz w:val="24"/>
          <w:szCs w:val="24"/>
        </w:rPr>
        <w:t>İtiraz ve yeniden inceleme prosedürleri</w:t>
      </w:r>
    </w:p>
    <w:p w:rsidR="00DA1820" w:rsidRPr="007E0951" w:rsidRDefault="00764C93" w:rsidP="00017738">
      <w:pPr>
        <w:spacing w:before="120" w:after="120"/>
        <w:ind w:left="709"/>
        <w:jc w:val="both"/>
        <w:rPr>
          <w:rFonts w:ascii="Times New Roman" w:hAnsi="Times New Roman" w:cs="Times New Roman"/>
          <w:sz w:val="24"/>
          <w:szCs w:val="24"/>
        </w:rPr>
      </w:pPr>
      <w:r w:rsidRPr="007E0951">
        <w:rPr>
          <w:rFonts w:ascii="Times New Roman" w:hAnsi="Times New Roman" w:cs="Times New Roman"/>
          <w:bCs/>
          <w:sz w:val="24"/>
          <w:szCs w:val="24"/>
        </w:rPr>
        <w:t>Madde 5-</w:t>
      </w:r>
      <w:r w:rsidR="00B33118" w:rsidRPr="007E0951">
        <w:rPr>
          <w:rFonts w:ascii="Times New Roman" w:hAnsi="Times New Roman" w:cs="Times New Roman"/>
          <w:bCs/>
          <w:sz w:val="24"/>
          <w:szCs w:val="24"/>
        </w:rPr>
        <w:t>Tarafsızlık, ayrımcı olmamak ve şeffaflığın güçlendirilmesi için diğer önlemler</w:t>
      </w:r>
    </w:p>
    <w:p w:rsidR="00DA1820" w:rsidRPr="007E0951" w:rsidRDefault="00764C93" w:rsidP="00017738">
      <w:pPr>
        <w:spacing w:before="120" w:after="120"/>
        <w:ind w:left="709"/>
        <w:jc w:val="both"/>
        <w:rPr>
          <w:rFonts w:ascii="Times New Roman" w:hAnsi="Times New Roman" w:cs="Times New Roman"/>
          <w:sz w:val="24"/>
          <w:szCs w:val="24"/>
        </w:rPr>
      </w:pPr>
      <w:r w:rsidRPr="007E0951">
        <w:rPr>
          <w:rFonts w:ascii="Times New Roman" w:hAnsi="Times New Roman" w:cs="Times New Roman"/>
          <w:bCs/>
          <w:sz w:val="24"/>
          <w:szCs w:val="24"/>
        </w:rPr>
        <w:t>Madde 6-</w:t>
      </w:r>
      <w:r w:rsidR="00B33118" w:rsidRPr="007E0951">
        <w:rPr>
          <w:rFonts w:ascii="Times New Roman" w:hAnsi="Times New Roman" w:cs="Times New Roman"/>
          <w:bCs/>
          <w:sz w:val="24"/>
          <w:szCs w:val="24"/>
        </w:rPr>
        <w:t>İthalat ve ihracat üzerinden veya ithalat ve ihracatla ilişkili olarak alınan ücretler ve harçlar ile cezalara ilişkin ilkeler</w:t>
      </w:r>
    </w:p>
    <w:p w:rsidR="00DA1820" w:rsidRPr="007E0951" w:rsidRDefault="00764C93" w:rsidP="00017738">
      <w:pPr>
        <w:spacing w:before="120" w:after="120"/>
        <w:ind w:left="709"/>
        <w:jc w:val="both"/>
        <w:rPr>
          <w:rFonts w:ascii="Times New Roman" w:hAnsi="Times New Roman" w:cs="Times New Roman"/>
          <w:sz w:val="24"/>
          <w:szCs w:val="24"/>
        </w:rPr>
      </w:pPr>
      <w:r w:rsidRPr="007E0951">
        <w:rPr>
          <w:rFonts w:ascii="Times New Roman" w:hAnsi="Times New Roman" w:cs="Times New Roman"/>
          <w:bCs/>
          <w:sz w:val="24"/>
          <w:szCs w:val="24"/>
        </w:rPr>
        <w:t>Madde 7-</w:t>
      </w:r>
      <w:r w:rsidR="00B33118" w:rsidRPr="007E0951">
        <w:rPr>
          <w:rFonts w:ascii="Times New Roman" w:hAnsi="Times New Roman" w:cs="Times New Roman"/>
          <w:bCs/>
          <w:sz w:val="24"/>
          <w:szCs w:val="24"/>
        </w:rPr>
        <w:t>Eşyanın teslimi ve gümrük işlemlerinin tamamlanması</w:t>
      </w:r>
    </w:p>
    <w:p w:rsidR="00903FD1" w:rsidRPr="007E0951" w:rsidRDefault="00764C93" w:rsidP="00017738">
      <w:pPr>
        <w:autoSpaceDE w:val="0"/>
        <w:autoSpaceDN w:val="0"/>
        <w:adjustRightInd w:val="0"/>
        <w:spacing w:before="120" w:after="120"/>
        <w:ind w:left="709"/>
        <w:jc w:val="both"/>
        <w:rPr>
          <w:rFonts w:ascii="Times New Roman" w:hAnsi="Times New Roman" w:cs="Times New Roman"/>
          <w:sz w:val="24"/>
          <w:szCs w:val="24"/>
        </w:rPr>
      </w:pPr>
      <w:r w:rsidRPr="007E0951">
        <w:rPr>
          <w:rFonts w:ascii="Times New Roman" w:hAnsi="Times New Roman" w:cs="Times New Roman"/>
          <w:bCs/>
          <w:sz w:val="24"/>
          <w:szCs w:val="24"/>
        </w:rPr>
        <w:t>Madde 8-</w:t>
      </w:r>
      <w:r w:rsidR="00B33118" w:rsidRPr="007E0951">
        <w:rPr>
          <w:rFonts w:ascii="Times New Roman" w:hAnsi="Times New Roman" w:cs="Times New Roman"/>
          <w:bCs/>
          <w:sz w:val="24"/>
          <w:szCs w:val="24"/>
        </w:rPr>
        <w:t>Sınır idareleri arasında işbirliği</w:t>
      </w:r>
    </w:p>
    <w:p w:rsidR="00903FD1" w:rsidRPr="007E0951" w:rsidRDefault="00764C93" w:rsidP="00017738">
      <w:pPr>
        <w:autoSpaceDE w:val="0"/>
        <w:autoSpaceDN w:val="0"/>
        <w:adjustRightInd w:val="0"/>
        <w:spacing w:before="120" w:after="120"/>
        <w:ind w:left="709"/>
        <w:jc w:val="both"/>
        <w:rPr>
          <w:rFonts w:ascii="Times New Roman" w:hAnsi="Times New Roman" w:cs="Times New Roman"/>
          <w:sz w:val="24"/>
          <w:szCs w:val="24"/>
        </w:rPr>
      </w:pPr>
      <w:r w:rsidRPr="007E0951">
        <w:rPr>
          <w:rFonts w:ascii="Times New Roman" w:hAnsi="Times New Roman" w:cs="Times New Roman"/>
          <w:bCs/>
          <w:sz w:val="24"/>
          <w:szCs w:val="24"/>
        </w:rPr>
        <w:t>Madde 9-</w:t>
      </w:r>
      <w:r w:rsidR="00B33118" w:rsidRPr="007E0951">
        <w:rPr>
          <w:rFonts w:ascii="Times New Roman" w:hAnsi="Times New Roman" w:cs="Times New Roman"/>
          <w:bCs/>
          <w:sz w:val="24"/>
          <w:szCs w:val="24"/>
        </w:rPr>
        <w:t>İthalatı amaçlanan eşyanın gümrük kontrolü altında nakli</w:t>
      </w:r>
    </w:p>
    <w:p w:rsidR="00903FD1" w:rsidRPr="007E0951" w:rsidRDefault="00764C93" w:rsidP="00017738">
      <w:pPr>
        <w:autoSpaceDE w:val="0"/>
        <w:autoSpaceDN w:val="0"/>
        <w:adjustRightInd w:val="0"/>
        <w:spacing w:before="120" w:after="120"/>
        <w:ind w:left="709"/>
        <w:jc w:val="both"/>
        <w:rPr>
          <w:rFonts w:ascii="Times New Roman" w:hAnsi="Times New Roman" w:cs="Times New Roman"/>
          <w:sz w:val="24"/>
          <w:szCs w:val="24"/>
        </w:rPr>
      </w:pPr>
      <w:r w:rsidRPr="007E0951">
        <w:rPr>
          <w:rFonts w:ascii="Times New Roman" w:hAnsi="Times New Roman" w:cs="Times New Roman"/>
          <w:bCs/>
          <w:sz w:val="24"/>
          <w:szCs w:val="24"/>
        </w:rPr>
        <w:t>Madde 10-</w:t>
      </w:r>
      <w:r w:rsidR="00B33118" w:rsidRPr="007E0951">
        <w:rPr>
          <w:rFonts w:ascii="Times New Roman" w:hAnsi="Times New Roman" w:cs="Times New Roman"/>
          <w:bCs/>
          <w:sz w:val="24"/>
          <w:szCs w:val="24"/>
        </w:rPr>
        <w:t>İthalat, ihracat ve transite ilişkin formaliteler</w:t>
      </w:r>
    </w:p>
    <w:p w:rsidR="00B33118" w:rsidRPr="007E0951" w:rsidRDefault="00764C93" w:rsidP="00017738">
      <w:pPr>
        <w:autoSpaceDE w:val="0"/>
        <w:autoSpaceDN w:val="0"/>
        <w:adjustRightInd w:val="0"/>
        <w:spacing w:before="120" w:after="120"/>
        <w:ind w:left="709"/>
        <w:jc w:val="both"/>
        <w:rPr>
          <w:rFonts w:ascii="Times New Roman" w:hAnsi="Times New Roman" w:cs="Times New Roman"/>
          <w:sz w:val="24"/>
          <w:szCs w:val="24"/>
        </w:rPr>
      </w:pPr>
      <w:r w:rsidRPr="007E0951">
        <w:rPr>
          <w:rFonts w:ascii="Times New Roman" w:hAnsi="Times New Roman" w:cs="Times New Roman"/>
          <w:bCs/>
          <w:sz w:val="24"/>
          <w:szCs w:val="24"/>
        </w:rPr>
        <w:t>Madde 11-</w:t>
      </w:r>
      <w:r w:rsidR="00B33118" w:rsidRPr="007E0951">
        <w:rPr>
          <w:rFonts w:ascii="Times New Roman" w:hAnsi="Times New Roman" w:cs="Times New Roman"/>
          <w:bCs/>
          <w:sz w:val="24"/>
          <w:szCs w:val="24"/>
        </w:rPr>
        <w:t>Transit serbestisi</w:t>
      </w:r>
    </w:p>
    <w:p w:rsidR="00B33118" w:rsidRPr="007E0951" w:rsidRDefault="00764C93" w:rsidP="00017738">
      <w:pPr>
        <w:autoSpaceDE w:val="0"/>
        <w:autoSpaceDN w:val="0"/>
        <w:adjustRightInd w:val="0"/>
        <w:spacing w:before="120" w:after="120"/>
        <w:ind w:left="709"/>
        <w:jc w:val="both"/>
        <w:rPr>
          <w:rFonts w:ascii="Times New Roman" w:hAnsi="Times New Roman" w:cs="Times New Roman"/>
          <w:sz w:val="24"/>
          <w:szCs w:val="24"/>
        </w:rPr>
      </w:pPr>
      <w:r w:rsidRPr="007E0951">
        <w:rPr>
          <w:rFonts w:ascii="Times New Roman" w:hAnsi="Times New Roman" w:cs="Times New Roman"/>
          <w:bCs/>
          <w:sz w:val="24"/>
          <w:szCs w:val="24"/>
        </w:rPr>
        <w:t>Madde 12-</w:t>
      </w:r>
      <w:r w:rsidR="00B33118" w:rsidRPr="007E0951">
        <w:rPr>
          <w:rFonts w:ascii="Times New Roman" w:hAnsi="Times New Roman" w:cs="Times New Roman"/>
          <w:bCs/>
          <w:sz w:val="24"/>
          <w:szCs w:val="24"/>
        </w:rPr>
        <w:t>Gümrük işbirliği</w:t>
      </w:r>
    </w:p>
    <w:p w:rsidR="00903FD1" w:rsidRPr="007E0951" w:rsidRDefault="00903FD1" w:rsidP="00017738">
      <w:pPr>
        <w:autoSpaceDE w:val="0"/>
        <w:autoSpaceDN w:val="0"/>
        <w:adjustRightInd w:val="0"/>
        <w:spacing w:after="0"/>
        <w:jc w:val="both"/>
        <w:rPr>
          <w:rFonts w:ascii="Times New Roman" w:hAnsi="Times New Roman" w:cs="Times New Roman"/>
          <w:sz w:val="24"/>
          <w:szCs w:val="24"/>
        </w:rPr>
      </w:pPr>
    </w:p>
    <w:p w:rsidR="00A12AF8" w:rsidRPr="007E0951" w:rsidRDefault="00CC2F84" w:rsidP="00802831">
      <w:pPr>
        <w:pStyle w:val="Default"/>
        <w:spacing w:line="276" w:lineRule="auto"/>
        <w:jc w:val="both"/>
        <w:rPr>
          <w:rFonts w:ascii="Times New Roman" w:hAnsi="Times New Roman" w:cs="Times New Roman"/>
          <w:color w:val="auto"/>
        </w:rPr>
      </w:pPr>
      <w:r w:rsidRPr="007E0951">
        <w:rPr>
          <w:rFonts w:ascii="Times New Roman" w:hAnsi="Times New Roman" w:cs="Times New Roman"/>
          <w:color w:val="auto"/>
        </w:rPr>
        <w:t xml:space="preserve">Anlaşmanın </w:t>
      </w:r>
      <w:r w:rsidR="00A12AF8" w:rsidRPr="007E0951">
        <w:rPr>
          <w:rFonts w:ascii="Times New Roman" w:hAnsi="Times New Roman" w:cs="Times New Roman"/>
          <w:color w:val="auto"/>
        </w:rPr>
        <w:t xml:space="preserve">teknik </w:t>
      </w:r>
      <w:r w:rsidR="00E24ADA">
        <w:rPr>
          <w:rFonts w:ascii="Times New Roman" w:hAnsi="Times New Roman" w:cs="Times New Roman"/>
          <w:color w:val="auto"/>
        </w:rPr>
        <w:t>altyapı</w:t>
      </w:r>
      <w:r w:rsidR="00A12AF8" w:rsidRPr="007E0951">
        <w:rPr>
          <w:rFonts w:ascii="Times New Roman" w:hAnsi="Times New Roman" w:cs="Times New Roman"/>
          <w:color w:val="auto"/>
        </w:rPr>
        <w:t xml:space="preserve">sını ve ana içeriğini oluşturan </w:t>
      </w:r>
      <w:r w:rsidRPr="007E0951">
        <w:rPr>
          <w:rFonts w:ascii="Times New Roman" w:hAnsi="Times New Roman" w:cs="Times New Roman"/>
          <w:color w:val="auto"/>
        </w:rPr>
        <w:t>bu kısmında</w:t>
      </w:r>
      <w:r w:rsidR="00A12AF8" w:rsidRPr="007E0951">
        <w:rPr>
          <w:rFonts w:ascii="Times New Roman" w:hAnsi="Times New Roman" w:cs="Times New Roman"/>
          <w:color w:val="auto"/>
        </w:rPr>
        <w:t xml:space="preserve"> dış ticaret ile ilgili her türlü bilgi ve uygulamanın diğer </w:t>
      </w:r>
      <w:r w:rsidR="00802831">
        <w:rPr>
          <w:rFonts w:ascii="Times New Roman" w:hAnsi="Times New Roman" w:cs="Times New Roman"/>
          <w:color w:val="auto"/>
        </w:rPr>
        <w:t>ü</w:t>
      </w:r>
      <w:r w:rsidR="00AF4C43">
        <w:rPr>
          <w:rFonts w:ascii="Times New Roman" w:hAnsi="Times New Roman" w:cs="Times New Roman"/>
          <w:color w:val="auto"/>
        </w:rPr>
        <w:t>ye ülkeler</w:t>
      </w:r>
      <w:r w:rsidR="00A12AF8" w:rsidRPr="007E0951">
        <w:rPr>
          <w:rFonts w:ascii="Times New Roman" w:hAnsi="Times New Roman" w:cs="Times New Roman"/>
          <w:color w:val="auto"/>
        </w:rPr>
        <w:t xml:space="preserve"> için ulaşılabilir olmasının sağlanması amaçlanmaktadır. Birinci madde gereğince; i</w:t>
      </w:r>
      <w:r w:rsidRPr="007E0951">
        <w:rPr>
          <w:rFonts w:ascii="Times New Roman" w:hAnsi="Times New Roman" w:cs="Times New Roman"/>
          <w:color w:val="auto"/>
        </w:rPr>
        <w:t xml:space="preserve">thalat, ihracat ya da transite ilişkin kısıtlamalar </w:t>
      </w:r>
      <w:r w:rsidRPr="007E0951">
        <w:rPr>
          <w:rFonts w:ascii="Times New Roman" w:hAnsi="Times New Roman" w:cs="Times New Roman"/>
          <w:color w:val="auto"/>
        </w:rPr>
        <w:lastRenderedPageBreak/>
        <w:t>veya yasaklamaların, her türlü prosedür ve uygulamanın, tarife kotalarının idaresine ilişkin hususların yayınlanması gerekliliği</w:t>
      </w:r>
      <w:r w:rsidR="00A12AF8" w:rsidRPr="007E0951">
        <w:rPr>
          <w:rFonts w:ascii="Times New Roman" w:hAnsi="Times New Roman" w:cs="Times New Roman"/>
          <w:color w:val="auto"/>
        </w:rPr>
        <w:t xml:space="preserve"> ve </w:t>
      </w:r>
      <w:r w:rsidR="00E82D5C" w:rsidRPr="007E0951">
        <w:rPr>
          <w:rFonts w:ascii="Times New Roman" w:hAnsi="Times New Roman" w:cs="Times New Roman"/>
          <w:color w:val="auto"/>
        </w:rPr>
        <w:t xml:space="preserve">Anlaşma ile belirlenen tüm hususların internetten ulaşılır olması </w:t>
      </w:r>
      <w:r w:rsidR="00A12AF8" w:rsidRPr="007E0951">
        <w:rPr>
          <w:rFonts w:ascii="Times New Roman" w:hAnsi="Times New Roman" w:cs="Times New Roman"/>
          <w:color w:val="auto"/>
        </w:rPr>
        <w:t xml:space="preserve">belirlenmektedir. TFA bu gerekler ile dış ticaretin daha açık ve şeffaf bir hale getirilmesini sağlamayı amaçlamaktadır.  </w:t>
      </w:r>
    </w:p>
    <w:p w:rsidR="00A12AF8" w:rsidRPr="007E0951" w:rsidRDefault="00A12AF8" w:rsidP="00017738">
      <w:pPr>
        <w:pStyle w:val="Default"/>
        <w:spacing w:line="276" w:lineRule="auto"/>
        <w:ind w:firstLine="708"/>
        <w:jc w:val="both"/>
        <w:rPr>
          <w:rFonts w:ascii="Times New Roman" w:hAnsi="Times New Roman" w:cs="Times New Roman"/>
          <w:color w:val="auto"/>
        </w:rPr>
      </w:pPr>
    </w:p>
    <w:p w:rsidR="00590FD7" w:rsidRPr="007E0951" w:rsidRDefault="00A12AF8" w:rsidP="00ED7208">
      <w:pPr>
        <w:pStyle w:val="Default"/>
        <w:spacing w:line="276" w:lineRule="auto"/>
        <w:jc w:val="both"/>
        <w:rPr>
          <w:rFonts w:ascii="Times New Roman" w:hAnsi="Times New Roman" w:cs="Times New Roman"/>
          <w:color w:val="auto"/>
        </w:rPr>
      </w:pPr>
      <w:r w:rsidRPr="007E0951">
        <w:rPr>
          <w:rFonts w:ascii="Times New Roman" w:hAnsi="Times New Roman" w:cs="Times New Roman"/>
          <w:bCs/>
          <w:color w:val="auto"/>
        </w:rPr>
        <w:t xml:space="preserve">Anlaşmanın ikinci maddesi ülkelere </w:t>
      </w:r>
      <w:r w:rsidRPr="007E0951">
        <w:rPr>
          <w:rFonts w:ascii="Times New Roman" w:hAnsi="Times New Roman" w:cs="Times New Roman"/>
          <w:color w:val="auto"/>
        </w:rPr>
        <w:t>ithalat, ihracat ya da transite ilişkin kısıtlamalar veya yasaklamalar</w:t>
      </w:r>
      <w:r w:rsidR="00590FD7" w:rsidRPr="007E0951">
        <w:rPr>
          <w:rFonts w:ascii="Times New Roman" w:hAnsi="Times New Roman" w:cs="Times New Roman"/>
          <w:color w:val="auto"/>
        </w:rPr>
        <w:t xml:space="preserve"> ile </w:t>
      </w:r>
      <w:r w:rsidRPr="007E0951">
        <w:rPr>
          <w:rFonts w:ascii="Times New Roman" w:hAnsi="Times New Roman" w:cs="Times New Roman"/>
          <w:color w:val="auto"/>
        </w:rPr>
        <w:t>her türlü prosedür ve uygulama</w:t>
      </w:r>
      <w:r w:rsidR="00590FD7" w:rsidRPr="007E0951">
        <w:rPr>
          <w:rFonts w:ascii="Times New Roman" w:hAnsi="Times New Roman" w:cs="Times New Roman"/>
          <w:color w:val="auto"/>
        </w:rPr>
        <w:t xml:space="preserve"> ile ilgili y</w:t>
      </w:r>
      <w:r w:rsidRPr="007E0951">
        <w:rPr>
          <w:rFonts w:ascii="Times New Roman" w:hAnsi="Times New Roman" w:cs="Times New Roman"/>
          <w:bCs/>
          <w:color w:val="auto"/>
        </w:rPr>
        <w:t>orum yapma fırsatı</w:t>
      </w:r>
      <w:r w:rsidR="00590FD7" w:rsidRPr="007E0951">
        <w:rPr>
          <w:rFonts w:ascii="Times New Roman" w:hAnsi="Times New Roman" w:cs="Times New Roman"/>
          <w:bCs/>
          <w:color w:val="auto"/>
        </w:rPr>
        <w:t xml:space="preserve"> vermektedir. Uygulamaların </w:t>
      </w:r>
      <w:r w:rsidRPr="007E0951">
        <w:rPr>
          <w:rFonts w:ascii="Times New Roman" w:hAnsi="Times New Roman" w:cs="Times New Roman"/>
          <w:bCs/>
          <w:color w:val="auto"/>
        </w:rPr>
        <w:t>yürürlüğe giriş öncesi b</w:t>
      </w:r>
      <w:r w:rsidR="00590FD7" w:rsidRPr="007E0951">
        <w:rPr>
          <w:rFonts w:ascii="Times New Roman" w:hAnsi="Times New Roman" w:cs="Times New Roman"/>
          <w:bCs/>
          <w:color w:val="auto"/>
        </w:rPr>
        <w:t xml:space="preserve">elirtilmesi ve </w:t>
      </w:r>
      <w:r w:rsidR="00ED7208">
        <w:rPr>
          <w:rFonts w:ascii="Times New Roman" w:hAnsi="Times New Roman" w:cs="Times New Roman"/>
          <w:bCs/>
          <w:color w:val="auto"/>
        </w:rPr>
        <w:t>ü</w:t>
      </w:r>
      <w:r w:rsidR="00AF4C43">
        <w:rPr>
          <w:rFonts w:ascii="Times New Roman" w:hAnsi="Times New Roman" w:cs="Times New Roman"/>
          <w:bCs/>
          <w:color w:val="auto"/>
        </w:rPr>
        <w:t>ye ülkeler</w:t>
      </w:r>
      <w:r w:rsidR="00E82D5C" w:rsidRPr="007E0951">
        <w:rPr>
          <w:rFonts w:ascii="Times New Roman" w:hAnsi="Times New Roman" w:cs="Times New Roman"/>
          <w:color w:val="auto"/>
        </w:rPr>
        <w:t>in Anlaşma ile ilgili danışma noktaları belirle</w:t>
      </w:r>
      <w:r w:rsidR="00590FD7" w:rsidRPr="007E0951">
        <w:rPr>
          <w:rFonts w:ascii="Times New Roman" w:hAnsi="Times New Roman" w:cs="Times New Roman"/>
          <w:color w:val="auto"/>
        </w:rPr>
        <w:t>yerek ticaret yapacak ülkeye bilgilendirme hizmeti sunması ithalat veya ihracat yapılacak veya geçiş için kullanılacak ülke kurallarının karşı taraf için bilinir olmasını sağlayarak ticareti kolaylaştıracaktır. Ülkelerin birbirlerinin ithalat, ihracat ve transit uygulamaları hakkında yürürlüğe giriş öncesi bilgi sahibi olmaları ve bu uygulamalara ülke koşulları gereğince yorum yapabilmeleri dış ticareti etkinleştirecek ve ticaret hacminin artırılmasına katkı sağlayacaktır.</w:t>
      </w:r>
    </w:p>
    <w:p w:rsidR="00590FD7" w:rsidRPr="007E0951" w:rsidRDefault="00590FD7" w:rsidP="00017738">
      <w:pPr>
        <w:pStyle w:val="Default"/>
        <w:spacing w:line="276" w:lineRule="auto"/>
        <w:ind w:firstLine="708"/>
        <w:jc w:val="both"/>
        <w:rPr>
          <w:rFonts w:ascii="Times New Roman" w:hAnsi="Times New Roman" w:cs="Times New Roman"/>
          <w:color w:val="auto"/>
        </w:rPr>
      </w:pPr>
    </w:p>
    <w:p w:rsidR="00C808EA" w:rsidRPr="007E0951" w:rsidRDefault="00590FD7" w:rsidP="00ED7208">
      <w:pPr>
        <w:pStyle w:val="Default"/>
        <w:spacing w:line="276" w:lineRule="auto"/>
        <w:jc w:val="both"/>
        <w:rPr>
          <w:rFonts w:ascii="Times New Roman" w:hAnsi="Times New Roman" w:cs="Times New Roman"/>
          <w:color w:val="auto"/>
        </w:rPr>
      </w:pPr>
      <w:r w:rsidRPr="007E0951">
        <w:rPr>
          <w:rFonts w:ascii="Times New Roman" w:hAnsi="Times New Roman" w:cs="Times New Roman"/>
          <w:color w:val="auto"/>
        </w:rPr>
        <w:t xml:space="preserve">TFA, </w:t>
      </w:r>
      <w:r w:rsidR="00ED7208">
        <w:rPr>
          <w:rFonts w:ascii="Times New Roman" w:hAnsi="Times New Roman" w:cs="Times New Roman"/>
          <w:color w:val="auto"/>
        </w:rPr>
        <w:t>ü</w:t>
      </w:r>
      <w:r w:rsidR="00AF4C43">
        <w:rPr>
          <w:rFonts w:ascii="Times New Roman" w:hAnsi="Times New Roman" w:cs="Times New Roman"/>
          <w:color w:val="auto"/>
        </w:rPr>
        <w:t>ye ülkeler</w:t>
      </w:r>
      <w:r w:rsidR="00DA1820" w:rsidRPr="007E0951">
        <w:rPr>
          <w:rFonts w:ascii="Times New Roman" w:hAnsi="Times New Roman" w:cs="Times New Roman"/>
          <w:color w:val="auto"/>
        </w:rPr>
        <w:t>in ticaret alanında alınan kararlara karşı, kararı veren resmi görevli veya daireden daha yüksek veya bunlardan bağımsız bir idari merci nezdinde idari itiraz veya kararın yeniden incelenmesi ve/veya karara karşı adli itiraz veya kararın yeniden incelenmesi</w:t>
      </w:r>
      <w:r w:rsidRPr="007E0951">
        <w:rPr>
          <w:rFonts w:ascii="Times New Roman" w:hAnsi="Times New Roman" w:cs="Times New Roman"/>
          <w:color w:val="auto"/>
        </w:rPr>
        <w:t xml:space="preserve">ni öngörmektedir. Bu madde ile </w:t>
      </w:r>
      <w:r w:rsidR="00AF4C43">
        <w:rPr>
          <w:rFonts w:ascii="Times New Roman" w:hAnsi="Times New Roman" w:cs="Times New Roman"/>
          <w:color w:val="auto"/>
        </w:rPr>
        <w:t>Üye ülkeler</w:t>
      </w:r>
      <w:r w:rsidRPr="007E0951">
        <w:rPr>
          <w:rFonts w:ascii="Times New Roman" w:hAnsi="Times New Roman" w:cs="Times New Roman"/>
          <w:color w:val="auto"/>
        </w:rPr>
        <w:t xml:space="preserve"> dış ticaret işlemleri ile ilgili bağımsız ve bir üst makama olmak üzere bir itiraz ve başvuru hakkı daha elde etmektedir. Bu da Anlaşmanın ülkelerin karşılaşabilecekleri olumsuzlukları ve uygulama farklılıklarını ortadan kaldırması planlanan önemli hususlarından biridir. </w:t>
      </w:r>
      <w:r w:rsidR="006435EB" w:rsidRPr="007E0951">
        <w:rPr>
          <w:rFonts w:ascii="Times New Roman" w:hAnsi="Times New Roman" w:cs="Times New Roman"/>
          <w:color w:val="auto"/>
        </w:rPr>
        <w:t xml:space="preserve">Anlaşmanın birinci kısmında ayrıca ithalat ve ihracat ile ilgili ücret ve harç uygulamalarının kurallarının ve ceza uygulamalarının belirlenmesi öngörülmektedir. </w:t>
      </w:r>
      <w:r w:rsidR="00C808EA" w:rsidRPr="007E0951">
        <w:rPr>
          <w:rFonts w:ascii="Times New Roman" w:hAnsi="Times New Roman" w:cs="Times New Roman"/>
          <w:color w:val="auto"/>
        </w:rPr>
        <w:t>Bu hususlar ile Anlaşmanın</w:t>
      </w:r>
      <w:r w:rsidR="00ED7208">
        <w:rPr>
          <w:rFonts w:ascii="Times New Roman" w:hAnsi="Times New Roman" w:cs="Times New Roman"/>
          <w:color w:val="auto"/>
        </w:rPr>
        <w:t>,</w:t>
      </w:r>
      <w:r w:rsidR="00C808EA" w:rsidRPr="007E0951">
        <w:rPr>
          <w:rFonts w:ascii="Times New Roman" w:hAnsi="Times New Roman" w:cs="Times New Roman"/>
          <w:color w:val="auto"/>
        </w:rPr>
        <w:t xml:space="preserve"> </w:t>
      </w:r>
      <w:r w:rsidR="00DA1820" w:rsidRPr="007E0951">
        <w:rPr>
          <w:rFonts w:ascii="Times New Roman" w:hAnsi="Times New Roman" w:cs="Times New Roman"/>
          <w:color w:val="auto"/>
        </w:rPr>
        <w:t>tarafsızlığı sağlaması, ayrımcılığı önlemesi ve şeffaflığı</w:t>
      </w:r>
      <w:r w:rsidR="00C808EA" w:rsidRPr="007E0951">
        <w:rPr>
          <w:rFonts w:ascii="Times New Roman" w:hAnsi="Times New Roman" w:cs="Times New Roman"/>
          <w:color w:val="auto"/>
        </w:rPr>
        <w:t xml:space="preserve"> </w:t>
      </w:r>
      <w:r w:rsidR="00DA1820" w:rsidRPr="007E0951">
        <w:rPr>
          <w:rFonts w:ascii="Times New Roman" w:hAnsi="Times New Roman" w:cs="Times New Roman"/>
          <w:color w:val="auto"/>
        </w:rPr>
        <w:t>güçlendir</w:t>
      </w:r>
      <w:r w:rsidR="00C808EA" w:rsidRPr="007E0951">
        <w:rPr>
          <w:rFonts w:ascii="Times New Roman" w:hAnsi="Times New Roman" w:cs="Times New Roman"/>
          <w:color w:val="auto"/>
        </w:rPr>
        <w:t>mesi amaçlanmaktadır.</w:t>
      </w:r>
    </w:p>
    <w:p w:rsidR="00FD342C" w:rsidRPr="007E0951" w:rsidRDefault="00FD342C" w:rsidP="00017738">
      <w:pPr>
        <w:pStyle w:val="Default"/>
        <w:spacing w:line="276" w:lineRule="auto"/>
        <w:ind w:firstLine="708"/>
        <w:jc w:val="both"/>
        <w:rPr>
          <w:rFonts w:ascii="Times New Roman" w:hAnsi="Times New Roman" w:cs="Times New Roman"/>
          <w:color w:val="auto"/>
        </w:rPr>
      </w:pPr>
    </w:p>
    <w:p w:rsidR="005552F9" w:rsidRPr="007E0951" w:rsidRDefault="00FD342C" w:rsidP="00ED7208">
      <w:pPr>
        <w:pStyle w:val="Default"/>
        <w:spacing w:line="276" w:lineRule="auto"/>
        <w:jc w:val="both"/>
        <w:rPr>
          <w:rFonts w:ascii="Times New Roman" w:hAnsi="Times New Roman" w:cs="Times New Roman"/>
          <w:color w:val="auto"/>
        </w:rPr>
      </w:pPr>
      <w:r w:rsidRPr="007E0951">
        <w:rPr>
          <w:rFonts w:ascii="Times New Roman" w:hAnsi="Times New Roman" w:cs="Times New Roman"/>
          <w:color w:val="auto"/>
        </w:rPr>
        <w:t>TFA</w:t>
      </w:r>
      <w:r w:rsidR="00ED7208">
        <w:rPr>
          <w:rFonts w:ascii="Times New Roman" w:hAnsi="Times New Roman" w:cs="Times New Roman"/>
          <w:color w:val="auto"/>
        </w:rPr>
        <w:t>,</w:t>
      </w:r>
      <w:r w:rsidRPr="007E0951">
        <w:rPr>
          <w:rFonts w:ascii="Times New Roman" w:hAnsi="Times New Roman" w:cs="Times New Roman"/>
          <w:color w:val="auto"/>
        </w:rPr>
        <w:t xml:space="preserve"> </w:t>
      </w:r>
      <w:r w:rsidR="00ED7208" w:rsidRPr="007E0951">
        <w:rPr>
          <w:rFonts w:ascii="Times New Roman" w:hAnsi="Times New Roman" w:cs="Times New Roman"/>
          <w:color w:val="auto"/>
        </w:rPr>
        <w:t xml:space="preserve">Tek Pencere Sisteminin </w:t>
      </w:r>
      <w:r w:rsidR="00E0045A" w:rsidRPr="007E0951">
        <w:rPr>
          <w:rFonts w:ascii="Times New Roman" w:hAnsi="Times New Roman" w:cs="Times New Roman"/>
          <w:color w:val="auto"/>
        </w:rPr>
        <w:t>uygulanmasını</w:t>
      </w:r>
      <w:r w:rsidRPr="007E0951">
        <w:rPr>
          <w:rFonts w:ascii="Times New Roman" w:hAnsi="Times New Roman" w:cs="Times New Roman"/>
          <w:color w:val="auto"/>
        </w:rPr>
        <w:t xml:space="preserve"> ve gümrük işlemlerinin elektronik ortamda yapılabilmesi</w:t>
      </w:r>
      <w:r w:rsidR="00C85803" w:rsidRPr="007E0951">
        <w:rPr>
          <w:rFonts w:ascii="Times New Roman" w:hAnsi="Times New Roman" w:cs="Times New Roman"/>
          <w:color w:val="auto"/>
        </w:rPr>
        <w:t xml:space="preserve">ni öngörmektedir. </w:t>
      </w:r>
      <w:r w:rsidRPr="007E0951">
        <w:rPr>
          <w:rFonts w:ascii="Times New Roman" w:hAnsi="Times New Roman" w:cs="Times New Roman"/>
          <w:color w:val="auto"/>
        </w:rPr>
        <w:t xml:space="preserve"> </w:t>
      </w:r>
      <w:r w:rsidR="00C85803" w:rsidRPr="007E0951">
        <w:rPr>
          <w:rFonts w:ascii="Times New Roman" w:hAnsi="Times New Roman" w:cs="Times New Roman"/>
          <w:color w:val="auto"/>
        </w:rPr>
        <w:t>Anlaşma hükümlerine göre ü</w:t>
      </w:r>
      <w:r w:rsidR="00C85803" w:rsidRPr="007E0951">
        <w:rPr>
          <w:rFonts w:ascii="Times New Roman" w:hAnsi="Times New Roman" w:cs="Times New Roman"/>
        </w:rPr>
        <w:t>yeler, ticaret erbabının, eşyanın ithalatı, ihracatı veya transit geçişi için talep edilen belgeleri ve/veya veri taleplerini katılımcı mercilere ve kurumlara tek bir giriş noktasından sunmalarına olanak veren bir tek pencere sistemini kurmaya veya varsa bunu muhafaza etmeye çaba gösterir. Belge ve/veya bilgilerin katılımcı merciler veya kurumlar tarafından incelenmesinden sonra sonuçlar, başvuru sahiplerine tek pencere üzerinden vakitlice bildirilir</w:t>
      </w:r>
      <w:r w:rsidR="00E0045A" w:rsidRPr="007E0951">
        <w:rPr>
          <w:rFonts w:ascii="Times New Roman" w:hAnsi="Times New Roman" w:cs="Times New Roman"/>
        </w:rPr>
        <w:t xml:space="preserve"> (</w:t>
      </w:r>
      <w:r w:rsidR="00E0045A" w:rsidRPr="007E0951">
        <w:rPr>
          <w:rStyle w:val="reference-text"/>
          <w:rFonts w:ascii="Times New Roman" w:hAnsi="Times New Roman" w:cs="Times New Roman"/>
        </w:rPr>
        <w:t xml:space="preserve">Ticaretin Kolaylaştırılması Anlaşması, 2017). </w:t>
      </w:r>
      <w:r w:rsidR="00E0045A" w:rsidRPr="007E0951">
        <w:rPr>
          <w:rFonts w:ascii="Times New Roman" w:hAnsi="Times New Roman" w:cs="Times New Roman"/>
          <w:color w:val="auto"/>
        </w:rPr>
        <w:t>Bu hükümler Anlaşmada ticaret erbabı olarak anılan şirketlerin ve bu uygulama ile dolayısıyla ülkelerin gümrüklerde yaşadığı sıkıntıları azaltacak ve gümrüklerde zaman ve maliyet avantajı sağlayacaktır.</w:t>
      </w:r>
      <w:r w:rsidR="001C06C4" w:rsidRPr="007E0951">
        <w:rPr>
          <w:rFonts w:ascii="Times New Roman" w:hAnsi="Times New Roman" w:cs="Times New Roman"/>
          <w:color w:val="auto"/>
        </w:rPr>
        <w:t xml:space="preserve"> </w:t>
      </w:r>
      <w:r w:rsidR="006435EB" w:rsidRPr="007E0951">
        <w:rPr>
          <w:rFonts w:ascii="Times New Roman" w:hAnsi="Times New Roman" w:cs="Times New Roman"/>
          <w:color w:val="auto"/>
        </w:rPr>
        <w:t>Varış öncesi işleme, elektronik ödeme, teslimin gümrük vergisi, harç ve ödemelerinin belirlenmesi</w:t>
      </w:r>
      <w:r w:rsidRPr="007E0951">
        <w:rPr>
          <w:rFonts w:ascii="Times New Roman" w:hAnsi="Times New Roman" w:cs="Times New Roman"/>
          <w:color w:val="auto"/>
        </w:rPr>
        <w:t xml:space="preserve"> gibi hususlar küresel ticaretin etkinliğini ve verimliliğini artıracak yöntemlerdir. Anlaşmanın; h</w:t>
      </w:r>
      <w:r w:rsidR="006435EB" w:rsidRPr="007E0951">
        <w:rPr>
          <w:rFonts w:ascii="Times New Roman" w:hAnsi="Times New Roman" w:cs="Times New Roman"/>
          <w:color w:val="auto"/>
        </w:rPr>
        <w:t>ızlandırılmış sevkiyat kuralları</w:t>
      </w:r>
      <w:r w:rsidRPr="007E0951">
        <w:rPr>
          <w:rFonts w:ascii="Times New Roman" w:hAnsi="Times New Roman" w:cs="Times New Roman"/>
          <w:color w:val="auto"/>
        </w:rPr>
        <w:t>nı belirlemesi, bo</w:t>
      </w:r>
      <w:r w:rsidR="006435EB" w:rsidRPr="007E0951">
        <w:rPr>
          <w:rFonts w:ascii="Times New Roman" w:hAnsi="Times New Roman" w:cs="Times New Roman"/>
          <w:color w:val="auto"/>
        </w:rPr>
        <w:t>zulabilir eşya</w:t>
      </w:r>
      <w:r w:rsidR="001E1F75" w:rsidRPr="007E0951">
        <w:rPr>
          <w:rFonts w:ascii="Times New Roman" w:hAnsi="Times New Roman" w:cs="Times New Roman"/>
          <w:color w:val="auto"/>
        </w:rPr>
        <w:t xml:space="preserve">, reddedilmiş eşya </w:t>
      </w:r>
      <w:r w:rsidRPr="007E0951">
        <w:rPr>
          <w:rFonts w:ascii="Times New Roman" w:hAnsi="Times New Roman" w:cs="Times New Roman"/>
          <w:color w:val="auto"/>
        </w:rPr>
        <w:t xml:space="preserve">ve eşya nakli ile ilgili </w:t>
      </w:r>
      <w:r w:rsidR="006435EB" w:rsidRPr="007E0951">
        <w:rPr>
          <w:rFonts w:ascii="Times New Roman" w:hAnsi="Times New Roman" w:cs="Times New Roman"/>
          <w:color w:val="auto"/>
        </w:rPr>
        <w:t>gerekler</w:t>
      </w:r>
      <w:r w:rsidRPr="007E0951">
        <w:rPr>
          <w:rFonts w:ascii="Times New Roman" w:hAnsi="Times New Roman" w:cs="Times New Roman"/>
          <w:color w:val="auto"/>
        </w:rPr>
        <w:t>i düzenlemesi dış ticareti rahatlatacak ve ticaretin etkinliğini artıracak uygulamalardır.</w:t>
      </w:r>
      <w:r w:rsidR="005552F9" w:rsidRPr="007E0951">
        <w:rPr>
          <w:rFonts w:ascii="Times New Roman" w:hAnsi="Times New Roman" w:cs="Times New Roman"/>
          <w:color w:val="auto"/>
        </w:rPr>
        <w:t xml:space="preserve"> </w:t>
      </w:r>
    </w:p>
    <w:p w:rsidR="005552F9" w:rsidRPr="007E0951" w:rsidRDefault="005552F9" w:rsidP="00017738">
      <w:pPr>
        <w:pStyle w:val="Default"/>
        <w:spacing w:line="276" w:lineRule="auto"/>
        <w:ind w:firstLine="708"/>
        <w:jc w:val="both"/>
        <w:rPr>
          <w:rFonts w:ascii="Times New Roman" w:hAnsi="Times New Roman" w:cs="Times New Roman"/>
          <w:color w:val="auto"/>
        </w:rPr>
      </w:pPr>
    </w:p>
    <w:p w:rsidR="0041631D" w:rsidRPr="007E0951" w:rsidRDefault="005552F9" w:rsidP="00ED7208">
      <w:pPr>
        <w:pStyle w:val="Default"/>
        <w:spacing w:line="276" w:lineRule="auto"/>
        <w:jc w:val="both"/>
        <w:rPr>
          <w:rFonts w:ascii="Times New Roman" w:hAnsi="Times New Roman" w:cs="Times New Roman"/>
          <w:bCs/>
          <w:color w:val="auto"/>
        </w:rPr>
      </w:pPr>
      <w:r w:rsidRPr="007E0951">
        <w:rPr>
          <w:rFonts w:ascii="Times New Roman" w:hAnsi="Times New Roman" w:cs="Times New Roman"/>
          <w:color w:val="auto"/>
        </w:rPr>
        <w:t>TFA</w:t>
      </w:r>
      <w:r w:rsidR="00ED7208">
        <w:rPr>
          <w:rFonts w:ascii="Times New Roman" w:hAnsi="Times New Roman" w:cs="Times New Roman"/>
          <w:color w:val="auto"/>
        </w:rPr>
        <w:t>,</w:t>
      </w:r>
      <w:r w:rsidRPr="007E0951">
        <w:rPr>
          <w:rFonts w:ascii="Times New Roman" w:hAnsi="Times New Roman" w:cs="Times New Roman"/>
          <w:color w:val="auto"/>
        </w:rPr>
        <w:t xml:space="preserve"> gümrük idareleri arasındaki işbirliğini artırmayı ve dış ticaret uygulamalarında yeknesaklığı sağlamayı amaçlamaktadır. Bunun için Tek pencere sistemi başta olmak üzere ç</w:t>
      </w:r>
      <w:r w:rsidR="000F5469" w:rsidRPr="007E0951">
        <w:rPr>
          <w:rFonts w:ascii="Times New Roman" w:hAnsi="Times New Roman" w:cs="Times New Roman"/>
          <w:color w:val="auto"/>
        </w:rPr>
        <w:t xml:space="preserve">alışma şartlarının ve formalitelerin uyumlaştırılması </w:t>
      </w:r>
      <w:r w:rsidR="00903FD1" w:rsidRPr="007E0951">
        <w:rPr>
          <w:rFonts w:ascii="Times New Roman" w:hAnsi="Times New Roman" w:cs="Times New Roman"/>
          <w:color w:val="auto"/>
        </w:rPr>
        <w:t xml:space="preserve">ve ortak kontroller </w:t>
      </w:r>
      <w:r w:rsidR="000F5469" w:rsidRPr="007E0951">
        <w:rPr>
          <w:rFonts w:ascii="Times New Roman" w:hAnsi="Times New Roman" w:cs="Times New Roman"/>
          <w:color w:val="auto"/>
        </w:rPr>
        <w:t>ile s</w:t>
      </w:r>
      <w:r w:rsidR="00756B58" w:rsidRPr="007E0951">
        <w:rPr>
          <w:rFonts w:ascii="Times New Roman" w:hAnsi="Times New Roman" w:cs="Times New Roman"/>
          <w:color w:val="auto"/>
        </w:rPr>
        <w:t xml:space="preserve">ınır idareleri </w:t>
      </w:r>
      <w:r w:rsidR="00756B58" w:rsidRPr="007E0951">
        <w:rPr>
          <w:rFonts w:ascii="Times New Roman" w:hAnsi="Times New Roman" w:cs="Times New Roman"/>
          <w:color w:val="auto"/>
        </w:rPr>
        <w:lastRenderedPageBreak/>
        <w:t>arasında işbirliğinin sağlanması</w:t>
      </w:r>
      <w:r w:rsidRPr="007E0951">
        <w:rPr>
          <w:rFonts w:ascii="Times New Roman" w:hAnsi="Times New Roman" w:cs="Times New Roman"/>
          <w:color w:val="auto"/>
        </w:rPr>
        <w:t xml:space="preserve"> gibi </w:t>
      </w:r>
      <w:r w:rsidR="00FC5A2D" w:rsidRPr="007E0951">
        <w:rPr>
          <w:rFonts w:ascii="Times New Roman" w:hAnsi="Times New Roman" w:cs="Times New Roman"/>
          <w:color w:val="auto"/>
        </w:rPr>
        <w:t xml:space="preserve">uygulamaları güçlendirmektedir. TFA ayrıca </w:t>
      </w:r>
      <w:r w:rsidR="00FC5A2D" w:rsidRPr="007E0951">
        <w:rPr>
          <w:rFonts w:ascii="Times New Roman" w:hAnsi="Times New Roman" w:cs="Times New Roman"/>
          <w:bCs/>
          <w:color w:val="auto"/>
        </w:rPr>
        <w:t xml:space="preserve">küresel ticarette </w:t>
      </w:r>
      <w:r w:rsidR="00FC5A2D" w:rsidRPr="007E0951">
        <w:rPr>
          <w:rFonts w:ascii="Times New Roman" w:hAnsi="Times New Roman" w:cs="Times New Roman"/>
          <w:color w:val="auto"/>
        </w:rPr>
        <w:t>g</w:t>
      </w:r>
      <w:r w:rsidR="00FC5A2D" w:rsidRPr="007E0951">
        <w:rPr>
          <w:rFonts w:ascii="Times New Roman" w:hAnsi="Times New Roman" w:cs="Times New Roman"/>
          <w:bCs/>
          <w:color w:val="auto"/>
        </w:rPr>
        <w:t>ümrük müşavirlerine daha etkin bir rol vermekte ve bu sayede dış ticaret işlemlerinin uygulanmasında tekniği ve kaliteyi artırmayı amaçlamaktadır. Gümrük müşavirlerinin sisteme daha etkin katılımı ithalat, ihracat ve transit işlemlerin ve evrak akışının daha düzenli ve hızlı olmasını, şirketlerin mevzuata hâkim olan müşavirler tarafından yönlendirilmelerini, ülkeler arası uygulamalar konusunda müşavirlerin şirketlere danışmanlık hizmeti sunmasını sağlaya</w:t>
      </w:r>
      <w:r w:rsidR="0041631D" w:rsidRPr="007E0951">
        <w:rPr>
          <w:rFonts w:ascii="Times New Roman" w:hAnsi="Times New Roman" w:cs="Times New Roman"/>
          <w:bCs/>
          <w:color w:val="auto"/>
        </w:rPr>
        <w:t>rak dış ticaret işlemlerinin hızını, kalitesini ve etkinliğini artırarak küresel ticaretin verimliliğini artıracaktır.</w:t>
      </w:r>
    </w:p>
    <w:p w:rsidR="0041631D" w:rsidRPr="007E0951" w:rsidRDefault="0041631D" w:rsidP="00017738">
      <w:pPr>
        <w:pStyle w:val="Default"/>
        <w:spacing w:line="276" w:lineRule="auto"/>
        <w:ind w:firstLine="708"/>
        <w:jc w:val="both"/>
        <w:rPr>
          <w:rFonts w:ascii="Times New Roman" w:hAnsi="Times New Roman" w:cs="Times New Roman"/>
          <w:bCs/>
          <w:color w:val="auto"/>
        </w:rPr>
      </w:pPr>
    </w:p>
    <w:p w:rsidR="00D775EE" w:rsidRPr="007E0951" w:rsidRDefault="006435EB" w:rsidP="006179D1">
      <w:pPr>
        <w:pStyle w:val="Default"/>
        <w:spacing w:line="276" w:lineRule="auto"/>
        <w:jc w:val="both"/>
        <w:rPr>
          <w:rFonts w:ascii="Times New Roman" w:hAnsi="Times New Roman" w:cs="Times New Roman"/>
          <w:bCs/>
          <w:color w:val="auto"/>
        </w:rPr>
      </w:pPr>
      <w:r w:rsidRPr="007E0951">
        <w:rPr>
          <w:rFonts w:ascii="Times New Roman" w:hAnsi="Times New Roman" w:cs="Times New Roman"/>
          <w:color w:val="auto"/>
        </w:rPr>
        <w:t>Anlaşmanın</w:t>
      </w:r>
      <w:r w:rsidR="00A71DC0" w:rsidRPr="007E0951">
        <w:rPr>
          <w:rFonts w:ascii="Times New Roman" w:hAnsi="Times New Roman" w:cs="Times New Roman"/>
          <w:color w:val="auto"/>
        </w:rPr>
        <w:t>; g</w:t>
      </w:r>
      <w:r w:rsidRPr="007E0951">
        <w:rPr>
          <w:rFonts w:ascii="Times New Roman" w:hAnsi="Times New Roman" w:cs="Times New Roman"/>
          <w:color w:val="auto"/>
        </w:rPr>
        <w:t>ümrük kontrolleri için bir risk yönetimi sistemini belirlemesi,</w:t>
      </w:r>
      <w:r w:rsidR="00A71DC0" w:rsidRPr="007E0951">
        <w:rPr>
          <w:rFonts w:ascii="Times New Roman" w:hAnsi="Times New Roman" w:cs="Times New Roman"/>
          <w:color w:val="auto"/>
        </w:rPr>
        <w:t xml:space="preserve"> u</w:t>
      </w:r>
      <w:r w:rsidR="00903FD1" w:rsidRPr="007E0951">
        <w:rPr>
          <w:rFonts w:ascii="Times New Roman" w:hAnsi="Times New Roman" w:cs="Times New Roman"/>
          <w:color w:val="auto"/>
        </w:rPr>
        <w:t>luslararası standartları</w:t>
      </w:r>
      <w:r w:rsidR="00A71DC0" w:rsidRPr="007E0951">
        <w:rPr>
          <w:rFonts w:ascii="Times New Roman" w:hAnsi="Times New Roman" w:cs="Times New Roman"/>
          <w:color w:val="auto"/>
        </w:rPr>
        <w:t xml:space="preserve">n </w:t>
      </w:r>
      <w:r w:rsidR="00903FD1" w:rsidRPr="007E0951">
        <w:rPr>
          <w:rFonts w:ascii="Times New Roman" w:hAnsi="Times New Roman" w:cs="Times New Roman"/>
          <w:color w:val="auto"/>
        </w:rPr>
        <w:t>kullanımı</w:t>
      </w:r>
      <w:r w:rsidR="00A71DC0" w:rsidRPr="007E0951">
        <w:rPr>
          <w:rFonts w:ascii="Times New Roman" w:hAnsi="Times New Roman" w:cs="Times New Roman"/>
          <w:color w:val="auto"/>
        </w:rPr>
        <w:t>nı öngörmesi ve u</w:t>
      </w:r>
      <w:r w:rsidR="00B33118" w:rsidRPr="007E0951">
        <w:rPr>
          <w:rFonts w:ascii="Times New Roman" w:hAnsi="Times New Roman" w:cs="Times New Roman"/>
          <w:bCs/>
          <w:color w:val="auto"/>
        </w:rPr>
        <w:t xml:space="preserve">ygulamalarda yeknesaklık sağlanması </w:t>
      </w:r>
      <w:r w:rsidR="00A71DC0" w:rsidRPr="007E0951">
        <w:rPr>
          <w:rFonts w:ascii="Times New Roman" w:hAnsi="Times New Roman" w:cs="Times New Roman"/>
          <w:bCs/>
          <w:color w:val="auto"/>
        </w:rPr>
        <w:t>için düzenlemeler getirmesi ticaretin kalitesini artırmaya yönelik uygulamalardır.</w:t>
      </w:r>
      <w:r w:rsidR="006256A1" w:rsidRPr="007E0951">
        <w:rPr>
          <w:rFonts w:ascii="Times New Roman" w:hAnsi="Times New Roman" w:cs="Times New Roman"/>
          <w:bCs/>
          <w:color w:val="auto"/>
        </w:rPr>
        <w:t xml:space="preserve"> Günümüzde yönetim sistemlerinde çok önemli bir yer edinen risk yönetimi ticaret işlemlerinde karşılaşılacak risklerin belirlenmesi, olası risklerin önlenmesi, şirketlerin ve ülkelerin uygulamalarını ve yönetim modellerini riskleri esas alarak belirlemelerini sağlayacaktır. Risk yönetimi sisteminin belirlenmesi öncelikle ülkelerin genelde de küresel ticaretin olası risklere karşı hazırlıklı ve daha güvenli hale gelmesini sağlayacaktır. Dış ticarette uluslararası standartların </w:t>
      </w:r>
      <w:r w:rsidR="00D775EE" w:rsidRPr="007E0951">
        <w:rPr>
          <w:rFonts w:ascii="Times New Roman" w:hAnsi="Times New Roman" w:cs="Times New Roman"/>
          <w:bCs/>
          <w:color w:val="auto"/>
        </w:rPr>
        <w:t>kullanımının sağlanması ithalat, ihracat ve transit ile ilgili teknik gereklerin ön plana çıkmasını, küresel arenada uygulama birliğini ve dış ticarete konu olan ürünlerin teknik özelliklerine uygun yöntemler geliştirilmesini sağlayarak dış ticaret işlemlerinin kalitesini ve etkinliğini artıracaktır.</w:t>
      </w:r>
    </w:p>
    <w:p w:rsidR="00D775EE" w:rsidRPr="007E0951" w:rsidRDefault="00D775EE" w:rsidP="00017738">
      <w:pPr>
        <w:jc w:val="both"/>
        <w:rPr>
          <w:rFonts w:ascii="Times New Roman" w:hAnsi="Times New Roman" w:cs="Times New Roman"/>
          <w:sz w:val="24"/>
          <w:szCs w:val="24"/>
        </w:rPr>
      </w:pPr>
    </w:p>
    <w:p w:rsidR="00216978" w:rsidRPr="007E0951" w:rsidRDefault="002D3303" w:rsidP="00017738">
      <w:pPr>
        <w:jc w:val="both"/>
        <w:rPr>
          <w:rFonts w:ascii="Times New Roman" w:hAnsi="Times New Roman" w:cs="Times New Roman"/>
          <w:sz w:val="24"/>
          <w:szCs w:val="24"/>
        </w:rPr>
      </w:pPr>
      <w:r w:rsidRPr="007E0951">
        <w:rPr>
          <w:rFonts w:ascii="Times New Roman" w:hAnsi="Times New Roman" w:cs="Times New Roman"/>
          <w:sz w:val="24"/>
          <w:szCs w:val="24"/>
        </w:rPr>
        <w:t xml:space="preserve">Anlaşmanın </w:t>
      </w:r>
      <w:r w:rsidR="00216978" w:rsidRPr="007E0951">
        <w:rPr>
          <w:rFonts w:ascii="Times New Roman" w:hAnsi="Times New Roman" w:cs="Times New Roman"/>
          <w:sz w:val="24"/>
          <w:szCs w:val="24"/>
        </w:rPr>
        <w:t>G</w:t>
      </w:r>
      <w:r w:rsidR="00216978" w:rsidRPr="007E0951">
        <w:rPr>
          <w:rFonts w:ascii="Times New Roman" w:hAnsi="Times New Roman" w:cs="Times New Roman"/>
          <w:bCs/>
          <w:sz w:val="24"/>
          <w:szCs w:val="24"/>
        </w:rPr>
        <w:t xml:space="preserve">elişmekte </w:t>
      </w:r>
      <w:r w:rsidR="00764C93" w:rsidRPr="007E0951">
        <w:rPr>
          <w:rFonts w:ascii="Times New Roman" w:hAnsi="Times New Roman" w:cs="Times New Roman"/>
          <w:bCs/>
          <w:sz w:val="24"/>
          <w:szCs w:val="24"/>
        </w:rPr>
        <w:t>O</w:t>
      </w:r>
      <w:r w:rsidR="00216978" w:rsidRPr="007E0951">
        <w:rPr>
          <w:rFonts w:ascii="Times New Roman" w:hAnsi="Times New Roman" w:cs="Times New Roman"/>
          <w:bCs/>
          <w:sz w:val="24"/>
          <w:szCs w:val="24"/>
        </w:rPr>
        <w:t xml:space="preserve">lan ve </w:t>
      </w:r>
      <w:r w:rsidR="00764C93" w:rsidRPr="007E0951">
        <w:rPr>
          <w:rFonts w:ascii="Times New Roman" w:hAnsi="Times New Roman" w:cs="Times New Roman"/>
          <w:bCs/>
          <w:sz w:val="24"/>
          <w:szCs w:val="24"/>
        </w:rPr>
        <w:t>E</w:t>
      </w:r>
      <w:r w:rsidR="00216978" w:rsidRPr="007E0951">
        <w:rPr>
          <w:rFonts w:ascii="Times New Roman" w:hAnsi="Times New Roman" w:cs="Times New Roman"/>
          <w:bCs/>
          <w:sz w:val="24"/>
          <w:szCs w:val="24"/>
        </w:rPr>
        <w:t xml:space="preserve">n </w:t>
      </w:r>
      <w:r w:rsidR="00764C93" w:rsidRPr="007E0951">
        <w:rPr>
          <w:rFonts w:ascii="Times New Roman" w:hAnsi="Times New Roman" w:cs="Times New Roman"/>
          <w:bCs/>
          <w:sz w:val="24"/>
          <w:szCs w:val="24"/>
        </w:rPr>
        <w:t>A</w:t>
      </w:r>
      <w:r w:rsidR="00216978" w:rsidRPr="007E0951">
        <w:rPr>
          <w:rFonts w:ascii="Times New Roman" w:hAnsi="Times New Roman" w:cs="Times New Roman"/>
          <w:bCs/>
          <w:sz w:val="24"/>
          <w:szCs w:val="24"/>
        </w:rPr>
        <w:t xml:space="preserve">z </w:t>
      </w:r>
      <w:r w:rsidR="00764C93" w:rsidRPr="007E0951">
        <w:rPr>
          <w:rFonts w:ascii="Times New Roman" w:hAnsi="Times New Roman" w:cs="Times New Roman"/>
          <w:bCs/>
          <w:sz w:val="24"/>
          <w:szCs w:val="24"/>
        </w:rPr>
        <w:t>G</w:t>
      </w:r>
      <w:r w:rsidR="00216978" w:rsidRPr="007E0951">
        <w:rPr>
          <w:rFonts w:ascii="Times New Roman" w:hAnsi="Times New Roman" w:cs="Times New Roman"/>
          <w:bCs/>
          <w:sz w:val="24"/>
          <w:szCs w:val="24"/>
        </w:rPr>
        <w:t xml:space="preserve">elişmiş </w:t>
      </w:r>
      <w:r w:rsidR="006179D1">
        <w:rPr>
          <w:rFonts w:ascii="Times New Roman" w:hAnsi="Times New Roman" w:cs="Times New Roman"/>
          <w:bCs/>
          <w:sz w:val="24"/>
          <w:szCs w:val="24"/>
        </w:rPr>
        <w:t>Üye Ü</w:t>
      </w:r>
      <w:r w:rsidR="00AF4C43">
        <w:rPr>
          <w:rFonts w:ascii="Times New Roman" w:hAnsi="Times New Roman" w:cs="Times New Roman"/>
          <w:bCs/>
          <w:sz w:val="24"/>
          <w:szCs w:val="24"/>
        </w:rPr>
        <w:t>lkeler</w:t>
      </w:r>
      <w:r w:rsidR="006179D1">
        <w:rPr>
          <w:rFonts w:ascii="Times New Roman" w:hAnsi="Times New Roman" w:cs="Times New Roman"/>
          <w:bCs/>
          <w:sz w:val="24"/>
          <w:szCs w:val="24"/>
        </w:rPr>
        <w:t xml:space="preserve"> İ</w:t>
      </w:r>
      <w:r w:rsidR="00216978" w:rsidRPr="007E0951">
        <w:rPr>
          <w:rFonts w:ascii="Times New Roman" w:hAnsi="Times New Roman" w:cs="Times New Roman"/>
          <w:bCs/>
          <w:sz w:val="24"/>
          <w:szCs w:val="24"/>
        </w:rPr>
        <w:t xml:space="preserve">çin </w:t>
      </w:r>
      <w:r w:rsidR="00764C93" w:rsidRPr="007E0951">
        <w:rPr>
          <w:rFonts w:ascii="Times New Roman" w:hAnsi="Times New Roman" w:cs="Times New Roman"/>
          <w:bCs/>
          <w:sz w:val="24"/>
          <w:szCs w:val="24"/>
        </w:rPr>
        <w:t>Ö</w:t>
      </w:r>
      <w:r w:rsidR="00216978" w:rsidRPr="007E0951">
        <w:rPr>
          <w:rFonts w:ascii="Times New Roman" w:hAnsi="Times New Roman" w:cs="Times New Roman"/>
          <w:bCs/>
          <w:sz w:val="24"/>
          <w:szCs w:val="24"/>
        </w:rPr>
        <w:t xml:space="preserve">zel ve </w:t>
      </w:r>
      <w:r w:rsidR="00764C93" w:rsidRPr="007E0951">
        <w:rPr>
          <w:rFonts w:ascii="Times New Roman" w:hAnsi="Times New Roman" w:cs="Times New Roman"/>
          <w:bCs/>
          <w:sz w:val="24"/>
          <w:szCs w:val="24"/>
        </w:rPr>
        <w:t>L</w:t>
      </w:r>
      <w:r w:rsidR="00216978" w:rsidRPr="007E0951">
        <w:rPr>
          <w:rFonts w:ascii="Times New Roman" w:hAnsi="Times New Roman" w:cs="Times New Roman"/>
          <w:bCs/>
          <w:sz w:val="24"/>
          <w:szCs w:val="24"/>
        </w:rPr>
        <w:t xml:space="preserve">ehte </w:t>
      </w:r>
      <w:r w:rsidR="00764C93" w:rsidRPr="007E0951">
        <w:rPr>
          <w:rFonts w:ascii="Times New Roman" w:hAnsi="Times New Roman" w:cs="Times New Roman"/>
          <w:bCs/>
          <w:sz w:val="24"/>
          <w:szCs w:val="24"/>
        </w:rPr>
        <w:t>M</w:t>
      </w:r>
      <w:r w:rsidR="00216978" w:rsidRPr="007E0951">
        <w:rPr>
          <w:rFonts w:ascii="Times New Roman" w:hAnsi="Times New Roman" w:cs="Times New Roman"/>
          <w:bCs/>
          <w:sz w:val="24"/>
          <w:szCs w:val="24"/>
        </w:rPr>
        <w:t xml:space="preserve">uameleyi </w:t>
      </w:r>
      <w:r w:rsidR="00764C93" w:rsidRPr="007E0951">
        <w:rPr>
          <w:rFonts w:ascii="Times New Roman" w:hAnsi="Times New Roman" w:cs="Times New Roman"/>
          <w:bCs/>
          <w:sz w:val="24"/>
          <w:szCs w:val="24"/>
        </w:rPr>
        <w:t>D</w:t>
      </w:r>
      <w:r w:rsidR="00216978" w:rsidRPr="007E0951">
        <w:rPr>
          <w:rFonts w:ascii="Times New Roman" w:hAnsi="Times New Roman" w:cs="Times New Roman"/>
          <w:bCs/>
          <w:sz w:val="24"/>
          <w:szCs w:val="24"/>
        </w:rPr>
        <w:t xml:space="preserve">üzenleyen </w:t>
      </w:r>
      <w:r w:rsidR="00216978" w:rsidRPr="007E0951">
        <w:rPr>
          <w:rFonts w:ascii="Times New Roman" w:hAnsi="Times New Roman" w:cs="Times New Roman"/>
          <w:sz w:val="24"/>
          <w:szCs w:val="24"/>
        </w:rPr>
        <w:t>ikinci kısmı aşağıdaki maddelerden oluşmaktadır:</w:t>
      </w:r>
    </w:p>
    <w:p w:rsidR="00216978" w:rsidRPr="007E0951" w:rsidRDefault="00216978" w:rsidP="00017738">
      <w:pPr>
        <w:pStyle w:val="Default"/>
        <w:spacing w:line="276" w:lineRule="auto"/>
        <w:jc w:val="both"/>
        <w:rPr>
          <w:rFonts w:ascii="Times New Roman" w:hAnsi="Times New Roman" w:cs="Times New Roman"/>
          <w:color w:val="auto"/>
        </w:rPr>
      </w:pPr>
    </w:p>
    <w:p w:rsidR="00216978" w:rsidRPr="007E0951" w:rsidRDefault="008821A9" w:rsidP="00017738">
      <w:pPr>
        <w:ind w:left="708"/>
        <w:jc w:val="both"/>
        <w:rPr>
          <w:rFonts w:ascii="Times New Roman" w:hAnsi="Times New Roman" w:cs="Times New Roman"/>
          <w:sz w:val="24"/>
          <w:szCs w:val="24"/>
        </w:rPr>
      </w:pPr>
      <w:r w:rsidRPr="007E0951">
        <w:rPr>
          <w:rFonts w:ascii="Times New Roman" w:hAnsi="Times New Roman" w:cs="Times New Roman"/>
          <w:bCs/>
          <w:sz w:val="24"/>
          <w:szCs w:val="24"/>
        </w:rPr>
        <w:t>Madde 13-</w:t>
      </w:r>
      <w:r w:rsidR="00B75FFD" w:rsidRPr="007E0951">
        <w:rPr>
          <w:rFonts w:ascii="Times New Roman" w:hAnsi="Times New Roman" w:cs="Times New Roman"/>
          <w:bCs/>
          <w:sz w:val="24"/>
          <w:szCs w:val="24"/>
        </w:rPr>
        <w:t>Genel ilkeler</w:t>
      </w:r>
    </w:p>
    <w:p w:rsidR="00216978" w:rsidRPr="007E0951" w:rsidRDefault="008821A9" w:rsidP="00017738">
      <w:pPr>
        <w:ind w:left="708"/>
        <w:jc w:val="both"/>
        <w:rPr>
          <w:rFonts w:ascii="Times New Roman" w:hAnsi="Times New Roman" w:cs="Times New Roman"/>
          <w:sz w:val="24"/>
          <w:szCs w:val="24"/>
        </w:rPr>
      </w:pPr>
      <w:r w:rsidRPr="007E0951">
        <w:rPr>
          <w:rFonts w:ascii="Times New Roman" w:hAnsi="Times New Roman" w:cs="Times New Roman"/>
          <w:bCs/>
          <w:sz w:val="24"/>
          <w:szCs w:val="24"/>
        </w:rPr>
        <w:t>Madde 14-</w:t>
      </w:r>
      <w:r w:rsidR="00B75FFD" w:rsidRPr="007E0951">
        <w:rPr>
          <w:rFonts w:ascii="Times New Roman" w:hAnsi="Times New Roman" w:cs="Times New Roman"/>
          <w:bCs/>
          <w:sz w:val="24"/>
          <w:szCs w:val="24"/>
        </w:rPr>
        <w:t>Hüküm kategorileri</w:t>
      </w:r>
    </w:p>
    <w:p w:rsidR="00216978" w:rsidRPr="007E0951" w:rsidRDefault="008821A9" w:rsidP="00017738">
      <w:pPr>
        <w:ind w:left="708"/>
        <w:jc w:val="both"/>
        <w:rPr>
          <w:rFonts w:ascii="Times New Roman" w:hAnsi="Times New Roman" w:cs="Times New Roman"/>
          <w:sz w:val="24"/>
          <w:szCs w:val="24"/>
        </w:rPr>
      </w:pPr>
      <w:r w:rsidRPr="007E0951">
        <w:rPr>
          <w:rFonts w:ascii="Times New Roman" w:hAnsi="Times New Roman" w:cs="Times New Roman"/>
          <w:bCs/>
          <w:sz w:val="24"/>
          <w:szCs w:val="24"/>
        </w:rPr>
        <w:t>Madde 15-</w:t>
      </w:r>
      <w:r w:rsidR="00B75FFD" w:rsidRPr="007E0951">
        <w:rPr>
          <w:rFonts w:ascii="Times New Roman" w:hAnsi="Times New Roman" w:cs="Times New Roman"/>
          <w:bCs/>
          <w:sz w:val="24"/>
          <w:szCs w:val="24"/>
        </w:rPr>
        <w:t>A kategorisinin bildirimi ve uygulanması</w:t>
      </w:r>
    </w:p>
    <w:p w:rsidR="00216978" w:rsidRPr="007E0951" w:rsidRDefault="008821A9" w:rsidP="00017738">
      <w:pPr>
        <w:ind w:left="708"/>
        <w:jc w:val="both"/>
        <w:rPr>
          <w:rFonts w:ascii="Times New Roman" w:hAnsi="Times New Roman" w:cs="Times New Roman"/>
          <w:sz w:val="24"/>
          <w:szCs w:val="24"/>
        </w:rPr>
      </w:pPr>
      <w:r w:rsidRPr="007E0951">
        <w:rPr>
          <w:rFonts w:ascii="Times New Roman" w:hAnsi="Times New Roman" w:cs="Times New Roman"/>
          <w:bCs/>
          <w:sz w:val="24"/>
          <w:szCs w:val="24"/>
        </w:rPr>
        <w:t>Madde 16-</w:t>
      </w:r>
      <w:r w:rsidR="00B75FFD" w:rsidRPr="007E0951">
        <w:rPr>
          <w:rFonts w:ascii="Times New Roman" w:hAnsi="Times New Roman" w:cs="Times New Roman"/>
          <w:bCs/>
          <w:sz w:val="24"/>
          <w:szCs w:val="24"/>
        </w:rPr>
        <w:t>B ve C kategorilerinin uygulanması için kesin tarihlerin bildirilmesi</w:t>
      </w:r>
    </w:p>
    <w:p w:rsidR="00216978" w:rsidRPr="007E0951" w:rsidRDefault="008821A9" w:rsidP="00017738">
      <w:pPr>
        <w:ind w:left="708"/>
        <w:jc w:val="both"/>
        <w:rPr>
          <w:rFonts w:ascii="Times New Roman" w:hAnsi="Times New Roman" w:cs="Times New Roman"/>
          <w:sz w:val="24"/>
          <w:szCs w:val="24"/>
        </w:rPr>
      </w:pPr>
      <w:r w:rsidRPr="007E0951">
        <w:rPr>
          <w:rFonts w:ascii="Times New Roman" w:hAnsi="Times New Roman" w:cs="Times New Roman"/>
          <w:bCs/>
          <w:sz w:val="24"/>
          <w:szCs w:val="24"/>
        </w:rPr>
        <w:t>Madde 17-</w:t>
      </w:r>
      <w:r w:rsidR="00B75FFD" w:rsidRPr="007E0951">
        <w:rPr>
          <w:rFonts w:ascii="Times New Roman" w:hAnsi="Times New Roman" w:cs="Times New Roman"/>
          <w:bCs/>
          <w:sz w:val="24"/>
          <w:szCs w:val="24"/>
        </w:rPr>
        <w:t>Erken uyarı mekanizması: B ve C kategorilerinde yer alan hükümlerin uygulama tarihlerinin uzatılması</w:t>
      </w:r>
    </w:p>
    <w:p w:rsidR="00216978" w:rsidRPr="007E0951" w:rsidRDefault="008821A9" w:rsidP="00017738">
      <w:pPr>
        <w:ind w:left="708"/>
        <w:jc w:val="both"/>
        <w:rPr>
          <w:rFonts w:ascii="Times New Roman" w:hAnsi="Times New Roman" w:cs="Times New Roman"/>
          <w:sz w:val="24"/>
          <w:szCs w:val="24"/>
        </w:rPr>
      </w:pPr>
      <w:r w:rsidRPr="007E0951">
        <w:rPr>
          <w:rFonts w:ascii="Times New Roman" w:hAnsi="Times New Roman" w:cs="Times New Roman"/>
          <w:bCs/>
          <w:sz w:val="24"/>
          <w:szCs w:val="24"/>
        </w:rPr>
        <w:t>Madde 18-</w:t>
      </w:r>
      <w:r w:rsidR="00B75FFD" w:rsidRPr="007E0951">
        <w:rPr>
          <w:rFonts w:ascii="Times New Roman" w:hAnsi="Times New Roman" w:cs="Times New Roman"/>
          <w:bCs/>
          <w:sz w:val="24"/>
          <w:szCs w:val="24"/>
        </w:rPr>
        <w:t>B ve C kategorilerinin uygulanması</w:t>
      </w:r>
    </w:p>
    <w:p w:rsidR="00216978" w:rsidRPr="007E0951" w:rsidRDefault="008821A9" w:rsidP="00017738">
      <w:pPr>
        <w:ind w:left="708"/>
        <w:jc w:val="both"/>
        <w:rPr>
          <w:rFonts w:ascii="Times New Roman" w:hAnsi="Times New Roman" w:cs="Times New Roman"/>
          <w:sz w:val="24"/>
          <w:szCs w:val="24"/>
        </w:rPr>
      </w:pPr>
      <w:r w:rsidRPr="007E0951">
        <w:rPr>
          <w:rFonts w:ascii="Times New Roman" w:hAnsi="Times New Roman" w:cs="Times New Roman"/>
          <w:bCs/>
          <w:sz w:val="24"/>
          <w:szCs w:val="24"/>
        </w:rPr>
        <w:t>Madde 19-</w:t>
      </w:r>
      <w:r w:rsidR="00B75FFD" w:rsidRPr="007E0951">
        <w:rPr>
          <w:rFonts w:ascii="Times New Roman" w:hAnsi="Times New Roman" w:cs="Times New Roman"/>
          <w:bCs/>
          <w:sz w:val="24"/>
          <w:szCs w:val="24"/>
        </w:rPr>
        <w:t>B ve C kategorileri arasında geçiş</w:t>
      </w:r>
    </w:p>
    <w:p w:rsidR="00216978" w:rsidRPr="007E0951" w:rsidRDefault="008821A9" w:rsidP="00017738">
      <w:pPr>
        <w:ind w:left="708"/>
        <w:jc w:val="both"/>
        <w:rPr>
          <w:rFonts w:ascii="Times New Roman" w:hAnsi="Times New Roman" w:cs="Times New Roman"/>
          <w:sz w:val="24"/>
          <w:szCs w:val="24"/>
        </w:rPr>
      </w:pPr>
      <w:r w:rsidRPr="007E0951">
        <w:rPr>
          <w:rFonts w:ascii="Times New Roman" w:hAnsi="Times New Roman" w:cs="Times New Roman"/>
          <w:bCs/>
          <w:sz w:val="24"/>
          <w:szCs w:val="24"/>
        </w:rPr>
        <w:t>Madde 20-</w:t>
      </w:r>
      <w:r w:rsidR="00B75FFD" w:rsidRPr="007E0951">
        <w:rPr>
          <w:rFonts w:ascii="Times New Roman" w:hAnsi="Times New Roman" w:cs="Times New Roman"/>
          <w:bCs/>
          <w:sz w:val="24"/>
          <w:szCs w:val="24"/>
        </w:rPr>
        <w:t>Anlaşmazlıkların halli kural ve usulleri mutabakat metninin uygulanmasına ilişkin muafiyet süresi</w:t>
      </w:r>
    </w:p>
    <w:p w:rsidR="00216978" w:rsidRPr="007E0951" w:rsidRDefault="008821A9" w:rsidP="00017738">
      <w:pPr>
        <w:ind w:left="708"/>
        <w:jc w:val="both"/>
        <w:rPr>
          <w:rFonts w:ascii="Times New Roman" w:hAnsi="Times New Roman" w:cs="Times New Roman"/>
          <w:sz w:val="24"/>
          <w:szCs w:val="24"/>
        </w:rPr>
      </w:pPr>
      <w:r w:rsidRPr="007E0951">
        <w:rPr>
          <w:rFonts w:ascii="Times New Roman" w:hAnsi="Times New Roman" w:cs="Times New Roman"/>
          <w:bCs/>
          <w:sz w:val="24"/>
          <w:szCs w:val="24"/>
        </w:rPr>
        <w:t>Madde 21-</w:t>
      </w:r>
      <w:r w:rsidR="00B75FFD" w:rsidRPr="007E0951">
        <w:rPr>
          <w:rFonts w:ascii="Times New Roman" w:hAnsi="Times New Roman" w:cs="Times New Roman"/>
          <w:bCs/>
          <w:sz w:val="24"/>
          <w:szCs w:val="24"/>
        </w:rPr>
        <w:t>Kapasite artırımı için yardım ve destek sağlanması</w:t>
      </w:r>
    </w:p>
    <w:p w:rsidR="00216978" w:rsidRPr="007E0951" w:rsidRDefault="008821A9" w:rsidP="00017738">
      <w:pPr>
        <w:ind w:left="708"/>
        <w:jc w:val="both"/>
        <w:rPr>
          <w:rFonts w:ascii="Times New Roman" w:hAnsi="Times New Roman" w:cs="Times New Roman"/>
          <w:bCs/>
          <w:sz w:val="24"/>
          <w:szCs w:val="24"/>
        </w:rPr>
      </w:pPr>
      <w:r w:rsidRPr="007E0951">
        <w:rPr>
          <w:rFonts w:ascii="Times New Roman" w:hAnsi="Times New Roman" w:cs="Times New Roman"/>
          <w:bCs/>
          <w:sz w:val="24"/>
          <w:szCs w:val="24"/>
        </w:rPr>
        <w:lastRenderedPageBreak/>
        <w:t>Madde 22-</w:t>
      </w:r>
      <w:r w:rsidR="00B75FFD" w:rsidRPr="007E0951">
        <w:rPr>
          <w:rFonts w:ascii="Times New Roman" w:hAnsi="Times New Roman" w:cs="Times New Roman"/>
          <w:bCs/>
          <w:sz w:val="24"/>
          <w:szCs w:val="24"/>
        </w:rPr>
        <w:t>Kapasite artırımına yönelik yardım ve desteğe ilişkin Komite’ye iletilecek bilgiler</w:t>
      </w:r>
    </w:p>
    <w:p w:rsidR="002D3303" w:rsidRPr="007E0951" w:rsidRDefault="002D3303" w:rsidP="00017738">
      <w:pPr>
        <w:autoSpaceDE w:val="0"/>
        <w:autoSpaceDN w:val="0"/>
        <w:adjustRightInd w:val="0"/>
        <w:spacing w:after="0"/>
        <w:ind w:firstLine="708"/>
        <w:jc w:val="both"/>
        <w:rPr>
          <w:rFonts w:ascii="Times New Roman" w:hAnsi="Times New Roman" w:cs="Times New Roman"/>
          <w:color w:val="000000"/>
          <w:sz w:val="24"/>
          <w:szCs w:val="24"/>
        </w:rPr>
      </w:pPr>
    </w:p>
    <w:p w:rsidR="002D3303" w:rsidRPr="007E0951" w:rsidRDefault="002D3303" w:rsidP="006179D1">
      <w:pPr>
        <w:autoSpaceDE w:val="0"/>
        <w:autoSpaceDN w:val="0"/>
        <w:adjustRightInd w:val="0"/>
        <w:spacing w:after="0"/>
        <w:jc w:val="both"/>
        <w:rPr>
          <w:rFonts w:ascii="Times New Roman" w:hAnsi="Times New Roman" w:cs="Times New Roman"/>
          <w:sz w:val="24"/>
          <w:szCs w:val="24"/>
        </w:rPr>
      </w:pPr>
      <w:r w:rsidRPr="007E0951">
        <w:rPr>
          <w:rFonts w:ascii="Times New Roman" w:hAnsi="Times New Roman" w:cs="Times New Roman"/>
          <w:sz w:val="24"/>
          <w:szCs w:val="24"/>
        </w:rPr>
        <w:t xml:space="preserve">Anlaşma hükümlerine göre gelişme yolundaki ve en az gelişmiş </w:t>
      </w:r>
      <w:r w:rsidR="006179D1">
        <w:rPr>
          <w:rFonts w:ascii="Times New Roman" w:hAnsi="Times New Roman" w:cs="Times New Roman"/>
          <w:sz w:val="24"/>
          <w:szCs w:val="24"/>
        </w:rPr>
        <w:t>ü</w:t>
      </w:r>
      <w:r w:rsidR="00AF4C43">
        <w:rPr>
          <w:rFonts w:ascii="Times New Roman" w:hAnsi="Times New Roman" w:cs="Times New Roman"/>
          <w:sz w:val="24"/>
          <w:szCs w:val="24"/>
        </w:rPr>
        <w:t>ye ülkeler</w:t>
      </w:r>
      <w:r w:rsidRPr="007E0951">
        <w:rPr>
          <w:rFonts w:ascii="Times New Roman" w:hAnsi="Times New Roman" w:cs="Times New Roman"/>
          <w:sz w:val="24"/>
          <w:szCs w:val="24"/>
        </w:rPr>
        <w:t xml:space="preserve">in bu anlaşmanın hükümlerini, nitelikleri ve kapsamlarıyla uyumlu olarak uygulamalarına yardımcı olmak için kapasite artırmaya yönelik yardım ve destek sağlanmalıdır. TFA, Anlaşmanın hükümlerinin uygulanma derecesi ve zamanlamasını gelişme yolundaki ve en az gelişmiş </w:t>
      </w:r>
      <w:r w:rsidR="006179D1">
        <w:rPr>
          <w:rFonts w:ascii="Times New Roman" w:hAnsi="Times New Roman" w:cs="Times New Roman"/>
          <w:sz w:val="24"/>
          <w:szCs w:val="24"/>
        </w:rPr>
        <w:t>ü</w:t>
      </w:r>
      <w:r w:rsidR="00AF4C43">
        <w:rPr>
          <w:rFonts w:ascii="Times New Roman" w:hAnsi="Times New Roman" w:cs="Times New Roman"/>
          <w:sz w:val="24"/>
          <w:szCs w:val="24"/>
        </w:rPr>
        <w:t>ye ülkeler</w:t>
      </w:r>
      <w:r w:rsidRPr="007E0951">
        <w:rPr>
          <w:rFonts w:ascii="Times New Roman" w:hAnsi="Times New Roman" w:cs="Times New Roman"/>
          <w:sz w:val="24"/>
          <w:szCs w:val="24"/>
        </w:rPr>
        <w:t xml:space="preserve">in uygulama kapasiteleri ile ilişkilendirmiştir. </w:t>
      </w:r>
      <w:r w:rsidR="006179D1">
        <w:rPr>
          <w:rFonts w:ascii="Times New Roman" w:hAnsi="Times New Roman" w:cs="Times New Roman"/>
          <w:sz w:val="24"/>
          <w:szCs w:val="24"/>
        </w:rPr>
        <w:t>G</w:t>
      </w:r>
      <w:r w:rsidRPr="007E0951">
        <w:rPr>
          <w:rFonts w:ascii="Times New Roman" w:hAnsi="Times New Roman" w:cs="Times New Roman"/>
          <w:sz w:val="24"/>
          <w:szCs w:val="24"/>
        </w:rPr>
        <w:t xml:space="preserve">elişmekte olan veya en az gelişmiş </w:t>
      </w:r>
      <w:r w:rsidR="006179D1">
        <w:rPr>
          <w:rFonts w:ascii="Times New Roman" w:hAnsi="Times New Roman" w:cs="Times New Roman"/>
          <w:sz w:val="24"/>
          <w:szCs w:val="24"/>
        </w:rPr>
        <w:t>üye ü</w:t>
      </w:r>
      <w:r w:rsidR="00CE7C79" w:rsidRPr="007E0951">
        <w:rPr>
          <w:rFonts w:ascii="Times New Roman" w:hAnsi="Times New Roman" w:cs="Times New Roman"/>
          <w:sz w:val="24"/>
          <w:szCs w:val="24"/>
        </w:rPr>
        <w:t>lke</w:t>
      </w:r>
      <w:r w:rsidRPr="007E0951">
        <w:rPr>
          <w:rFonts w:ascii="Times New Roman" w:hAnsi="Times New Roman" w:cs="Times New Roman"/>
          <w:sz w:val="24"/>
          <w:szCs w:val="24"/>
        </w:rPr>
        <w:t xml:space="preserve"> gerekli kapasiteye sahip olmadığı sürece ve bu ülke uygulama kapasitesi kazanıncaya kadar kendisinden ilgili hüküm veya hükümleri uygulaması beklenmemektedir. Bu doğrultuda en az gelişmiş </w:t>
      </w:r>
      <w:r w:rsidR="006179D1">
        <w:rPr>
          <w:rFonts w:ascii="Times New Roman" w:hAnsi="Times New Roman" w:cs="Times New Roman"/>
          <w:sz w:val="24"/>
          <w:szCs w:val="24"/>
        </w:rPr>
        <w:t>ü</w:t>
      </w:r>
      <w:r w:rsidR="00AF4C43">
        <w:rPr>
          <w:rFonts w:ascii="Times New Roman" w:hAnsi="Times New Roman" w:cs="Times New Roman"/>
          <w:sz w:val="24"/>
          <w:szCs w:val="24"/>
        </w:rPr>
        <w:t>ye ülkeler</w:t>
      </w:r>
      <w:r w:rsidRPr="007E0951">
        <w:rPr>
          <w:rFonts w:ascii="Times New Roman" w:hAnsi="Times New Roman" w:cs="Times New Roman"/>
          <w:sz w:val="24"/>
          <w:szCs w:val="24"/>
        </w:rPr>
        <w:t xml:space="preserve">in, yalnızca kendi bireysel kalkınma, mali ve ticari ihtiyaçları veya idari ve kurumsal kabiliyetleriyle uyumlu oranda taahhüt altına girmeleri talep edilecektir. </w:t>
      </w:r>
    </w:p>
    <w:p w:rsidR="002D3303" w:rsidRPr="007E0951" w:rsidRDefault="002D3303" w:rsidP="00017738">
      <w:pPr>
        <w:autoSpaceDE w:val="0"/>
        <w:autoSpaceDN w:val="0"/>
        <w:adjustRightInd w:val="0"/>
        <w:spacing w:after="0"/>
        <w:ind w:firstLine="708"/>
        <w:jc w:val="both"/>
        <w:rPr>
          <w:rFonts w:ascii="Times New Roman" w:hAnsi="Times New Roman" w:cs="Times New Roman"/>
          <w:sz w:val="24"/>
          <w:szCs w:val="24"/>
        </w:rPr>
      </w:pPr>
    </w:p>
    <w:p w:rsidR="00216978" w:rsidRPr="007E0951" w:rsidRDefault="002D3303" w:rsidP="006179D1">
      <w:pPr>
        <w:autoSpaceDE w:val="0"/>
        <w:autoSpaceDN w:val="0"/>
        <w:adjustRightInd w:val="0"/>
        <w:spacing w:after="0"/>
        <w:jc w:val="both"/>
        <w:rPr>
          <w:rFonts w:ascii="Times New Roman" w:hAnsi="Times New Roman" w:cs="Times New Roman"/>
          <w:sz w:val="24"/>
          <w:szCs w:val="24"/>
        </w:rPr>
      </w:pPr>
      <w:r w:rsidRPr="007E0951">
        <w:rPr>
          <w:rFonts w:ascii="Times New Roman" w:hAnsi="Times New Roman" w:cs="Times New Roman"/>
          <w:sz w:val="24"/>
          <w:szCs w:val="24"/>
        </w:rPr>
        <w:t xml:space="preserve">Anlaşmanın bu kısmında yukarıda sayılan amaçlar doğrultusunda </w:t>
      </w:r>
      <w:r w:rsidR="006179D1">
        <w:rPr>
          <w:rFonts w:ascii="Times New Roman" w:hAnsi="Times New Roman" w:cs="Times New Roman"/>
          <w:sz w:val="24"/>
          <w:szCs w:val="24"/>
        </w:rPr>
        <w:t>ü</w:t>
      </w:r>
      <w:r w:rsidR="00AF4C43">
        <w:rPr>
          <w:rFonts w:ascii="Times New Roman" w:hAnsi="Times New Roman" w:cs="Times New Roman"/>
          <w:sz w:val="24"/>
          <w:szCs w:val="24"/>
        </w:rPr>
        <w:t>ye ülkeler</w:t>
      </w:r>
      <w:r w:rsidRPr="007E0951">
        <w:rPr>
          <w:rFonts w:ascii="Times New Roman" w:hAnsi="Times New Roman" w:cs="Times New Roman"/>
          <w:sz w:val="24"/>
          <w:szCs w:val="24"/>
        </w:rPr>
        <w:t xml:space="preserve"> ile ilgili hükümler, hüküm kategorileri ve bunlar</w:t>
      </w:r>
      <w:r w:rsidR="006179D1">
        <w:rPr>
          <w:rFonts w:ascii="Times New Roman" w:hAnsi="Times New Roman" w:cs="Times New Roman"/>
          <w:sz w:val="24"/>
          <w:szCs w:val="24"/>
        </w:rPr>
        <w:t>la</w:t>
      </w:r>
      <w:r w:rsidRPr="007E0951">
        <w:rPr>
          <w:rFonts w:ascii="Times New Roman" w:hAnsi="Times New Roman" w:cs="Times New Roman"/>
          <w:sz w:val="24"/>
          <w:szCs w:val="24"/>
        </w:rPr>
        <w:t xml:space="preserve"> ilgili kurallar belirlenmektedir. Anlaşmanın uygulanması için g</w:t>
      </w:r>
      <w:r w:rsidR="00216978" w:rsidRPr="007E0951">
        <w:rPr>
          <w:rFonts w:ascii="Times New Roman" w:hAnsi="Times New Roman" w:cs="Times New Roman"/>
          <w:sz w:val="24"/>
          <w:szCs w:val="24"/>
        </w:rPr>
        <w:t xml:space="preserve">elişme yolundaki ve en az gelişmiş </w:t>
      </w:r>
      <w:r w:rsidR="006179D1">
        <w:rPr>
          <w:rFonts w:ascii="Times New Roman" w:hAnsi="Times New Roman" w:cs="Times New Roman"/>
          <w:sz w:val="24"/>
          <w:szCs w:val="24"/>
        </w:rPr>
        <w:t>ü</w:t>
      </w:r>
      <w:r w:rsidR="00AF4C43">
        <w:rPr>
          <w:rFonts w:ascii="Times New Roman" w:hAnsi="Times New Roman" w:cs="Times New Roman"/>
          <w:sz w:val="24"/>
          <w:szCs w:val="24"/>
        </w:rPr>
        <w:t>ye ülkeler</w:t>
      </w:r>
      <w:r w:rsidR="00216978" w:rsidRPr="007E0951">
        <w:rPr>
          <w:rFonts w:ascii="Times New Roman" w:hAnsi="Times New Roman" w:cs="Times New Roman"/>
          <w:sz w:val="24"/>
          <w:szCs w:val="24"/>
        </w:rPr>
        <w:t>in bu anlaşmanın hükümlerini, nitelikleri ve kapsamlarıyla uyumlu olarak uygulamalarına yardımcı olmak için kapasite artırmaya yönelik yardım ve destek sağlan</w:t>
      </w:r>
      <w:r w:rsidRPr="007E0951">
        <w:rPr>
          <w:rFonts w:ascii="Times New Roman" w:hAnsi="Times New Roman" w:cs="Times New Roman"/>
          <w:sz w:val="24"/>
          <w:szCs w:val="24"/>
        </w:rPr>
        <w:t xml:space="preserve">acaktır. </w:t>
      </w:r>
      <w:r w:rsidR="00216978" w:rsidRPr="007E0951">
        <w:rPr>
          <w:rFonts w:ascii="Times New Roman" w:hAnsi="Times New Roman" w:cs="Times New Roman"/>
          <w:sz w:val="24"/>
          <w:szCs w:val="24"/>
        </w:rPr>
        <w:t xml:space="preserve">En </w:t>
      </w:r>
      <w:r w:rsidRPr="007E0951">
        <w:rPr>
          <w:rFonts w:ascii="Times New Roman" w:hAnsi="Times New Roman" w:cs="Times New Roman"/>
          <w:sz w:val="24"/>
          <w:szCs w:val="24"/>
        </w:rPr>
        <w:t>a</w:t>
      </w:r>
      <w:r w:rsidR="00216978" w:rsidRPr="007E0951">
        <w:rPr>
          <w:rFonts w:ascii="Times New Roman" w:hAnsi="Times New Roman" w:cs="Times New Roman"/>
          <w:sz w:val="24"/>
          <w:szCs w:val="24"/>
        </w:rPr>
        <w:t xml:space="preserve">z </w:t>
      </w:r>
      <w:r w:rsidRPr="007E0951">
        <w:rPr>
          <w:rFonts w:ascii="Times New Roman" w:hAnsi="Times New Roman" w:cs="Times New Roman"/>
          <w:sz w:val="24"/>
          <w:szCs w:val="24"/>
        </w:rPr>
        <w:t>g</w:t>
      </w:r>
      <w:r w:rsidR="00216978" w:rsidRPr="007E0951">
        <w:rPr>
          <w:rFonts w:ascii="Times New Roman" w:hAnsi="Times New Roman" w:cs="Times New Roman"/>
          <w:sz w:val="24"/>
          <w:szCs w:val="24"/>
        </w:rPr>
        <w:t xml:space="preserve">elişmiş </w:t>
      </w:r>
      <w:r w:rsidR="006179D1">
        <w:rPr>
          <w:rFonts w:ascii="Times New Roman" w:hAnsi="Times New Roman" w:cs="Times New Roman"/>
          <w:sz w:val="24"/>
          <w:szCs w:val="24"/>
        </w:rPr>
        <w:t>ü</w:t>
      </w:r>
      <w:r w:rsidR="00AF4C43">
        <w:rPr>
          <w:rFonts w:ascii="Times New Roman" w:hAnsi="Times New Roman" w:cs="Times New Roman"/>
          <w:sz w:val="24"/>
          <w:szCs w:val="24"/>
        </w:rPr>
        <w:t>ye ülkeler</w:t>
      </w:r>
      <w:r w:rsidRPr="007E0951">
        <w:rPr>
          <w:rFonts w:ascii="Times New Roman" w:hAnsi="Times New Roman" w:cs="Times New Roman"/>
          <w:sz w:val="24"/>
          <w:szCs w:val="24"/>
        </w:rPr>
        <w:t xml:space="preserve"> ulusal </w:t>
      </w:r>
      <w:r w:rsidR="00216978" w:rsidRPr="007E0951">
        <w:rPr>
          <w:rFonts w:ascii="Times New Roman" w:hAnsi="Times New Roman" w:cs="Times New Roman"/>
          <w:sz w:val="24"/>
          <w:szCs w:val="24"/>
        </w:rPr>
        <w:t>kalkınma, mali ve ticari ihtiyaçları veya idari ve kurumsal kabiliyetleri</w:t>
      </w:r>
      <w:r w:rsidRPr="007E0951">
        <w:rPr>
          <w:rFonts w:ascii="Times New Roman" w:hAnsi="Times New Roman" w:cs="Times New Roman"/>
          <w:sz w:val="24"/>
          <w:szCs w:val="24"/>
        </w:rPr>
        <w:t xml:space="preserve"> doğrultusunda </w:t>
      </w:r>
      <w:r w:rsidR="00216978" w:rsidRPr="007E0951">
        <w:rPr>
          <w:rFonts w:ascii="Times New Roman" w:hAnsi="Times New Roman" w:cs="Times New Roman"/>
          <w:sz w:val="24"/>
          <w:szCs w:val="24"/>
        </w:rPr>
        <w:t>taahhüt</w:t>
      </w:r>
      <w:r w:rsidRPr="007E0951">
        <w:rPr>
          <w:rFonts w:ascii="Times New Roman" w:hAnsi="Times New Roman" w:cs="Times New Roman"/>
          <w:sz w:val="24"/>
          <w:szCs w:val="24"/>
        </w:rPr>
        <w:t xml:space="preserve">te bulunacaklardır. Bu yönüyle TFA, gelişme yolundaki ve en az gelişmiş </w:t>
      </w:r>
      <w:r w:rsidR="006179D1">
        <w:rPr>
          <w:rFonts w:ascii="Times New Roman" w:hAnsi="Times New Roman" w:cs="Times New Roman"/>
          <w:sz w:val="24"/>
          <w:szCs w:val="24"/>
        </w:rPr>
        <w:t>ü</w:t>
      </w:r>
      <w:r w:rsidR="00AF4C43">
        <w:rPr>
          <w:rFonts w:ascii="Times New Roman" w:hAnsi="Times New Roman" w:cs="Times New Roman"/>
          <w:sz w:val="24"/>
          <w:szCs w:val="24"/>
        </w:rPr>
        <w:t>ye ülkeler</w:t>
      </w:r>
      <w:r w:rsidRPr="007E0951">
        <w:rPr>
          <w:rFonts w:ascii="Times New Roman" w:hAnsi="Times New Roman" w:cs="Times New Roman"/>
          <w:sz w:val="24"/>
          <w:szCs w:val="24"/>
        </w:rPr>
        <w:t>in Anlaşmayı uygulaması, ticari kapasitelerini artırması ve küresel ticarete katkı sağlamaları için bir yol haritası sunmaktadır. Anlaşma</w:t>
      </w:r>
      <w:r w:rsidR="006179D1">
        <w:rPr>
          <w:rFonts w:ascii="Times New Roman" w:hAnsi="Times New Roman" w:cs="Times New Roman"/>
          <w:sz w:val="24"/>
          <w:szCs w:val="24"/>
        </w:rPr>
        <w:t>,</w:t>
      </w:r>
      <w:r w:rsidRPr="007E0951">
        <w:rPr>
          <w:rFonts w:ascii="Times New Roman" w:hAnsi="Times New Roman" w:cs="Times New Roman"/>
          <w:sz w:val="24"/>
          <w:szCs w:val="24"/>
        </w:rPr>
        <w:t xml:space="preserve"> ülkelerin kategori seçimini, kategorilerin uygulanması için tarih bildiri</w:t>
      </w:r>
      <w:r w:rsidR="00117A3E" w:rsidRPr="007E0951">
        <w:rPr>
          <w:rFonts w:ascii="Times New Roman" w:hAnsi="Times New Roman" w:cs="Times New Roman"/>
          <w:sz w:val="24"/>
          <w:szCs w:val="24"/>
        </w:rPr>
        <w:t xml:space="preserve">mini </w:t>
      </w:r>
      <w:r w:rsidRPr="007E0951">
        <w:rPr>
          <w:rFonts w:ascii="Times New Roman" w:hAnsi="Times New Roman" w:cs="Times New Roman"/>
          <w:sz w:val="24"/>
          <w:szCs w:val="24"/>
        </w:rPr>
        <w:t>ve kategori</w:t>
      </w:r>
      <w:r w:rsidR="00117A3E" w:rsidRPr="007E0951">
        <w:rPr>
          <w:rFonts w:ascii="Times New Roman" w:hAnsi="Times New Roman" w:cs="Times New Roman"/>
          <w:sz w:val="24"/>
          <w:szCs w:val="24"/>
        </w:rPr>
        <w:t>ler</w:t>
      </w:r>
      <w:r w:rsidRPr="007E0951">
        <w:rPr>
          <w:rFonts w:ascii="Times New Roman" w:hAnsi="Times New Roman" w:cs="Times New Roman"/>
          <w:sz w:val="24"/>
          <w:szCs w:val="24"/>
        </w:rPr>
        <w:t xml:space="preserve"> arası geçişler</w:t>
      </w:r>
      <w:r w:rsidR="00117A3E" w:rsidRPr="007E0951">
        <w:rPr>
          <w:rFonts w:ascii="Times New Roman" w:hAnsi="Times New Roman" w:cs="Times New Roman"/>
          <w:sz w:val="24"/>
          <w:szCs w:val="24"/>
        </w:rPr>
        <w:t xml:space="preserve">i düzenlemektedir. TFA, </w:t>
      </w:r>
      <w:r w:rsidRPr="007E0951">
        <w:rPr>
          <w:rFonts w:ascii="Times New Roman" w:hAnsi="Times New Roman" w:cs="Times New Roman"/>
          <w:sz w:val="24"/>
          <w:szCs w:val="24"/>
        </w:rPr>
        <w:t>a</w:t>
      </w:r>
      <w:r w:rsidR="00B75FFD" w:rsidRPr="007E0951">
        <w:rPr>
          <w:rFonts w:ascii="Times New Roman" w:hAnsi="Times New Roman" w:cs="Times New Roman"/>
          <w:bCs/>
          <w:sz w:val="24"/>
          <w:szCs w:val="24"/>
        </w:rPr>
        <w:t>nlaşmazlıkların halli</w:t>
      </w:r>
      <w:r w:rsidR="006179D1">
        <w:rPr>
          <w:rFonts w:ascii="Times New Roman" w:hAnsi="Times New Roman" w:cs="Times New Roman"/>
          <w:bCs/>
          <w:sz w:val="24"/>
          <w:szCs w:val="24"/>
        </w:rPr>
        <w:t xml:space="preserve"> durumunda </w:t>
      </w:r>
      <w:r w:rsidR="00B75FFD" w:rsidRPr="007E0951">
        <w:rPr>
          <w:rFonts w:ascii="Times New Roman" w:hAnsi="Times New Roman" w:cs="Times New Roman"/>
          <w:bCs/>
          <w:sz w:val="24"/>
          <w:szCs w:val="24"/>
        </w:rPr>
        <w:t>kural ve usulleri mutabakat metninin uygulanmasına ilişkin muafiyet süresi</w:t>
      </w:r>
      <w:r w:rsidRPr="007E0951">
        <w:rPr>
          <w:rFonts w:ascii="Times New Roman" w:hAnsi="Times New Roman" w:cs="Times New Roman"/>
          <w:bCs/>
          <w:sz w:val="24"/>
          <w:szCs w:val="24"/>
        </w:rPr>
        <w:t xml:space="preserve"> ve </w:t>
      </w:r>
      <w:r w:rsidR="00117A3E" w:rsidRPr="007E0951">
        <w:rPr>
          <w:rFonts w:ascii="Times New Roman" w:hAnsi="Times New Roman" w:cs="Times New Roman"/>
          <w:bCs/>
          <w:sz w:val="24"/>
          <w:szCs w:val="24"/>
        </w:rPr>
        <w:t>k</w:t>
      </w:r>
      <w:r w:rsidR="00B75FFD" w:rsidRPr="007E0951">
        <w:rPr>
          <w:rFonts w:ascii="Times New Roman" w:hAnsi="Times New Roman" w:cs="Times New Roman"/>
          <w:bCs/>
          <w:sz w:val="24"/>
          <w:szCs w:val="24"/>
        </w:rPr>
        <w:t>apasite artırımı için yardım ve destek sağlanması</w:t>
      </w:r>
      <w:r w:rsidR="00DE39CF" w:rsidRPr="007E0951">
        <w:rPr>
          <w:rFonts w:ascii="Times New Roman" w:hAnsi="Times New Roman" w:cs="Times New Roman"/>
          <w:bCs/>
          <w:sz w:val="24"/>
          <w:szCs w:val="24"/>
        </w:rPr>
        <w:t xml:space="preserve"> </w:t>
      </w:r>
      <w:r w:rsidR="00DE39CF" w:rsidRPr="007E0951">
        <w:rPr>
          <w:rFonts w:ascii="Times New Roman" w:hAnsi="Times New Roman" w:cs="Times New Roman"/>
          <w:sz w:val="24"/>
          <w:szCs w:val="24"/>
        </w:rPr>
        <w:t>ile ilgili uygulama ve kurallar</w:t>
      </w:r>
      <w:r w:rsidR="00117A3E" w:rsidRPr="007E0951">
        <w:rPr>
          <w:rFonts w:ascii="Times New Roman" w:hAnsi="Times New Roman" w:cs="Times New Roman"/>
          <w:sz w:val="24"/>
          <w:szCs w:val="24"/>
        </w:rPr>
        <w:t>ı</w:t>
      </w:r>
      <w:r w:rsidR="00DE39CF" w:rsidRPr="007E0951">
        <w:rPr>
          <w:rFonts w:ascii="Times New Roman" w:hAnsi="Times New Roman" w:cs="Times New Roman"/>
          <w:sz w:val="24"/>
          <w:szCs w:val="24"/>
        </w:rPr>
        <w:t xml:space="preserve"> b</w:t>
      </w:r>
      <w:r w:rsidR="00216978" w:rsidRPr="007E0951">
        <w:rPr>
          <w:rFonts w:ascii="Times New Roman" w:hAnsi="Times New Roman" w:cs="Times New Roman"/>
          <w:sz w:val="24"/>
          <w:szCs w:val="24"/>
        </w:rPr>
        <w:t>elirlemektedir.</w:t>
      </w:r>
    </w:p>
    <w:p w:rsidR="00117A3E" w:rsidRPr="007E0951" w:rsidRDefault="00117A3E" w:rsidP="00017738">
      <w:pPr>
        <w:autoSpaceDE w:val="0"/>
        <w:autoSpaceDN w:val="0"/>
        <w:adjustRightInd w:val="0"/>
        <w:spacing w:after="0"/>
        <w:ind w:firstLine="708"/>
        <w:jc w:val="both"/>
        <w:rPr>
          <w:rFonts w:ascii="Times New Roman" w:hAnsi="Times New Roman" w:cs="Times New Roman"/>
          <w:sz w:val="24"/>
          <w:szCs w:val="24"/>
        </w:rPr>
      </w:pPr>
    </w:p>
    <w:p w:rsidR="00951CAD" w:rsidRPr="007E0951" w:rsidRDefault="00F23DBC" w:rsidP="006179D1">
      <w:pPr>
        <w:autoSpaceDE w:val="0"/>
        <w:autoSpaceDN w:val="0"/>
        <w:adjustRightInd w:val="0"/>
        <w:spacing w:after="0"/>
        <w:jc w:val="both"/>
        <w:rPr>
          <w:rFonts w:ascii="Times New Roman" w:hAnsi="Times New Roman" w:cs="Times New Roman"/>
          <w:sz w:val="24"/>
          <w:szCs w:val="24"/>
        </w:rPr>
      </w:pPr>
      <w:r w:rsidRPr="007E0951">
        <w:rPr>
          <w:rFonts w:ascii="Times New Roman" w:hAnsi="Times New Roman" w:cs="Times New Roman"/>
          <w:sz w:val="24"/>
          <w:szCs w:val="24"/>
        </w:rPr>
        <w:t>Anlaşma hükümlerine göre; e</w:t>
      </w:r>
      <w:r w:rsidR="00951CAD" w:rsidRPr="007E0951">
        <w:rPr>
          <w:rFonts w:ascii="Times New Roman" w:hAnsi="Times New Roman" w:cs="Times New Roman"/>
          <w:sz w:val="24"/>
          <w:szCs w:val="24"/>
        </w:rPr>
        <w:t xml:space="preserve">n az gelişmiş </w:t>
      </w:r>
      <w:r w:rsidR="006179D1">
        <w:rPr>
          <w:rFonts w:ascii="Times New Roman" w:hAnsi="Times New Roman" w:cs="Times New Roman"/>
          <w:sz w:val="24"/>
          <w:szCs w:val="24"/>
        </w:rPr>
        <w:t>ü</w:t>
      </w:r>
      <w:r w:rsidR="00AF4C43">
        <w:rPr>
          <w:rFonts w:ascii="Times New Roman" w:hAnsi="Times New Roman" w:cs="Times New Roman"/>
          <w:sz w:val="24"/>
          <w:szCs w:val="24"/>
        </w:rPr>
        <w:t>ye ülkeler</w:t>
      </w:r>
      <w:r w:rsidR="00951CAD" w:rsidRPr="007E0951">
        <w:rPr>
          <w:rFonts w:ascii="Times New Roman" w:hAnsi="Times New Roman" w:cs="Times New Roman"/>
          <w:sz w:val="24"/>
          <w:szCs w:val="24"/>
        </w:rPr>
        <w:t xml:space="preserve">in özel ihtiyaçları dikkate alınarak, en az gelişmiş </w:t>
      </w:r>
      <w:r w:rsidR="006179D1">
        <w:rPr>
          <w:rFonts w:ascii="Times New Roman" w:hAnsi="Times New Roman" w:cs="Times New Roman"/>
          <w:sz w:val="24"/>
          <w:szCs w:val="24"/>
        </w:rPr>
        <w:t>ü</w:t>
      </w:r>
      <w:r w:rsidR="00AF4C43">
        <w:rPr>
          <w:rFonts w:ascii="Times New Roman" w:hAnsi="Times New Roman" w:cs="Times New Roman"/>
          <w:sz w:val="24"/>
          <w:szCs w:val="24"/>
        </w:rPr>
        <w:t>ye ülkeler</w:t>
      </w:r>
      <w:r w:rsidR="00951CAD" w:rsidRPr="007E0951">
        <w:rPr>
          <w:rFonts w:ascii="Times New Roman" w:hAnsi="Times New Roman" w:cs="Times New Roman"/>
          <w:sz w:val="24"/>
          <w:szCs w:val="24"/>
        </w:rPr>
        <w:t xml:space="preserve">e, taahhütlerini uygulayabilmeleri için sürdürülebilir bir kapasite geliştirmelerine yardım edecek şekilde hedefe yönelik yardım ve destek sağlanması gerekir. </w:t>
      </w:r>
      <w:r w:rsidRPr="007E0951">
        <w:rPr>
          <w:rFonts w:ascii="Times New Roman" w:hAnsi="Times New Roman" w:cs="Times New Roman"/>
          <w:sz w:val="24"/>
          <w:szCs w:val="24"/>
        </w:rPr>
        <w:t>Anlaşmanın “</w:t>
      </w:r>
      <w:r w:rsidR="00951CAD" w:rsidRPr="007E0951">
        <w:rPr>
          <w:rFonts w:ascii="Times New Roman" w:hAnsi="Times New Roman" w:cs="Times New Roman"/>
          <w:sz w:val="24"/>
          <w:szCs w:val="24"/>
        </w:rPr>
        <w:t>Donör Üye</w:t>
      </w:r>
      <w:r w:rsidRPr="007E0951">
        <w:rPr>
          <w:rFonts w:ascii="Times New Roman" w:hAnsi="Times New Roman" w:cs="Times New Roman"/>
          <w:sz w:val="24"/>
          <w:szCs w:val="24"/>
        </w:rPr>
        <w:t>” olarak tanımladığı destek sağlayan ülkeler</w:t>
      </w:r>
      <w:r w:rsidR="00951CAD" w:rsidRPr="007E0951">
        <w:rPr>
          <w:rFonts w:ascii="Times New Roman" w:hAnsi="Times New Roman" w:cs="Times New Roman"/>
          <w:sz w:val="24"/>
          <w:szCs w:val="24"/>
        </w:rPr>
        <w:t xml:space="preserve">; ikili olarak ya da uluslararası kuruluşlar vasıtasıyla, üzerinde karşılıklı uzlaşılan koşullarla, gelişmekte olan </w:t>
      </w:r>
      <w:r w:rsidR="006179D1">
        <w:rPr>
          <w:rFonts w:ascii="Times New Roman" w:hAnsi="Times New Roman" w:cs="Times New Roman"/>
          <w:sz w:val="24"/>
          <w:szCs w:val="24"/>
        </w:rPr>
        <w:t>ü</w:t>
      </w:r>
      <w:r w:rsidR="00AF4C43">
        <w:rPr>
          <w:rFonts w:ascii="Times New Roman" w:hAnsi="Times New Roman" w:cs="Times New Roman"/>
          <w:sz w:val="24"/>
          <w:szCs w:val="24"/>
        </w:rPr>
        <w:t>ye ülkeler</w:t>
      </w:r>
      <w:r w:rsidR="00951CAD" w:rsidRPr="007E0951">
        <w:rPr>
          <w:rFonts w:ascii="Times New Roman" w:hAnsi="Times New Roman" w:cs="Times New Roman"/>
          <w:sz w:val="24"/>
          <w:szCs w:val="24"/>
        </w:rPr>
        <w:t xml:space="preserve">e ve en az gelişmiş </w:t>
      </w:r>
      <w:r w:rsidR="006179D1">
        <w:rPr>
          <w:rFonts w:ascii="Times New Roman" w:hAnsi="Times New Roman" w:cs="Times New Roman"/>
          <w:sz w:val="24"/>
          <w:szCs w:val="24"/>
        </w:rPr>
        <w:t>ü</w:t>
      </w:r>
      <w:r w:rsidR="00AF4C43">
        <w:rPr>
          <w:rFonts w:ascii="Times New Roman" w:hAnsi="Times New Roman" w:cs="Times New Roman"/>
          <w:sz w:val="24"/>
          <w:szCs w:val="24"/>
        </w:rPr>
        <w:t>ye ülkeler</w:t>
      </w:r>
      <w:r w:rsidR="00951CAD" w:rsidRPr="007E0951">
        <w:rPr>
          <w:rFonts w:ascii="Times New Roman" w:hAnsi="Times New Roman" w:cs="Times New Roman"/>
          <w:sz w:val="24"/>
          <w:szCs w:val="24"/>
        </w:rPr>
        <w:t>e kapasite artırımına yönelik yardım ve destek sağlanmasını kolaylaştırma</w:t>
      </w:r>
      <w:r w:rsidRPr="007E0951">
        <w:rPr>
          <w:rFonts w:ascii="Times New Roman" w:hAnsi="Times New Roman" w:cs="Times New Roman"/>
          <w:sz w:val="24"/>
          <w:szCs w:val="24"/>
        </w:rPr>
        <w:t>kla yükümlü kılınmaktadır. Bu hüküm</w:t>
      </w:r>
      <w:r w:rsidR="006179D1">
        <w:rPr>
          <w:rFonts w:ascii="Times New Roman" w:hAnsi="Times New Roman" w:cs="Times New Roman"/>
          <w:sz w:val="24"/>
          <w:szCs w:val="24"/>
        </w:rPr>
        <w:t>lerle</w:t>
      </w:r>
      <w:r w:rsidRPr="007E0951">
        <w:rPr>
          <w:rFonts w:ascii="Times New Roman" w:hAnsi="Times New Roman" w:cs="Times New Roman"/>
          <w:sz w:val="24"/>
          <w:szCs w:val="24"/>
        </w:rPr>
        <w:t xml:space="preserve"> amaçlanan donör üye yardımıyla </w:t>
      </w:r>
      <w:r w:rsidR="00951CAD" w:rsidRPr="007E0951">
        <w:rPr>
          <w:rFonts w:ascii="Times New Roman" w:hAnsi="Times New Roman" w:cs="Times New Roman"/>
          <w:sz w:val="24"/>
          <w:szCs w:val="24"/>
        </w:rPr>
        <w:t xml:space="preserve">gelişme yolundaki </w:t>
      </w:r>
      <w:r w:rsidR="006179D1">
        <w:rPr>
          <w:rFonts w:ascii="Times New Roman" w:hAnsi="Times New Roman" w:cs="Times New Roman"/>
          <w:sz w:val="24"/>
          <w:szCs w:val="24"/>
        </w:rPr>
        <w:t>ü</w:t>
      </w:r>
      <w:r w:rsidR="00AF4C43">
        <w:rPr>
          <w:rFonts w:ascii="Times New Roman" w:hAnsi="Times New Roman" w:cs="Times New Roman"/>
          <w:sz w:val="24"/>
          <w:szCs w:val="24"/>
        </w:rPr>
        <w:t>ye ülkeler</w:t>
      </w:r>
      <w:r w:rsidRPr="007E0951">
        <w:rPr>
          <w:rFonts w:ascii="Times New Roman" w:hAnsi="Times New Roman" w:cs="Times New Roman"/>
          <w:sz w:val="24"/>
          <w:szCs w:val="24"/>
        </w:rPr>
        <w:t xml:space="preserve"> ile </w:t>
      </w:r>
      <w:r w:rsidR="00951CAD" w:rsidRPr="007E0951">
        <w:rPr>
          <w:rFonts w:ascii="Times New Roman" w:hAnsi="Times New Roman" w:cs="Times New Roman"/>
          <w:sz w:val="24"/>
          <w:szCs w:val="24"/>
        </w:rPr>
        <w:t xml:space="preserve">en az gelişmiş </w:t>
      </w:r>
      <w:r w:rsidR="006179D1">
        <w:rPr>
          <w:rFonts w:ascii="Times New Roman" w:hAnsi="Times New Roman" w:cs="Times New Roman"/>
          <w:sz w:val="24"/>
          <w:szCs w:val="24"/>
        </w:rPr>
        <w:t>ü</w:t>
      </w:r>
      <w:r w:rsidR="00AF4C43">
        <w:rPr>
          <w:rFonts w:ascii="Times New Roman" w:hAnsi="Times New Roman" w:cs="Times New Roman"/>
          <w:sz w:val="24"/>
          <w:szCs w:val="24"/>
        </w:rPr>
        <w:t>ye ülkeler</w:t>
      </w:r>
      <w:r w:rsidR="00951CAD" w:rsidRPr="007E0951">
        <w:rPr>
          <w:rFonts w:ascii="Times New Roman" w:hAnsi="Times New Roman" w:cs="Times New Roman"/>
          <w:sz w:val="24"/>
          <w:szCs w:val="24"/>
        </w:rPr>
        <w:t>e</w:t>
      </w:r>
      <w:r w:rsidRPr="007E0951">
        <w:rPr>
          <w:rFonts w:ascii="Times New Roman" w:hAnsi="Times New Roman" w:cs="Times New Roman"/>
          <w:sz w:val="24"/>
          <w:szCs w:val="24"/>
        </w:rPr>
        <w:t xml:space="preserve"> </w:t>
      </w:r>
      <w:r w:rsidR="00951CAD" w:rsidRPr="007E0951">
        <w:rPr>
          <w:rFonts w:ascii="Times New Roman" w:hAnsi="Times New Roman" w:cs="Times New Roman"/>
          <w:sz w:val="24"/>
          <w:szCs w:val="24"/>
        </w:rPr>
        <w:t xml:space="preserve">bu Anlaşmanın </w:t>
      </w:r>
      <w:r w:rsidRPr="007E0951">
        <w:rPr>
          <w:rFonts w:ascii="Times New Roman" w:hAnsi="Times New Roman" w:cs="Times New Roman"/>
          <w:sz w:val="24"/>
          <w:szCs w:val="24"/>
        </w:rPr>
        <w:t>birinci k</w:t>
      </w:r>
      <w:r w:rsidR="00951CAD" w:rsidRPr="007E0951">
        <w:rPr>
          <w:rFonts w:ascii="Times New Roman" w:hAnsi="Times New Roman" w:cs="Times New Roman"/>
          <w:sz w:val="24"/>
          <w:szCs w:val="24"/>
        </w:rPr>
        <w:t>ıs</w:t>
      </w:r>
      <w:r w:rsidRPr="007E0951">
        <w:rPr>
          <w:rFonts w:ascii="Times New Roman" w:hAnsi="Times New Roman" w:cs="Times New Roman"/>
          <w:sz w:val="24"/>
          <w:szCs w:val="24"/>
        </w:rPr>
        <w:t xml:space="preserve">ım </w:t>
      </w:r>
      <w:r w:rsidR="00951CAD" w:rsidRPr="007E0951">
        <w:rPr>
          <w:rFonts w:ascii="Times New Roman" w:hAnsi="Times New Roman" w:cs="Times New Roman"/>
          <w:sz w:val="24"/>
          <w:szCs w:val="24"/>
        </w:rPr>
        <w:t>hükümlerini</w:t>
      </w:r>
      <w:r w:rsidRPr="007E0951">
        <w:rPr>
          <w:rFonts w:ascii="Times New Roman" w:hAnsi="Times New Roman" w:cs="Times New Roman"/>
          <w:sz w:val="24"/>
          <w:szCs w:val="24"/>
        </w:rPr>
        <w:t>n</w:t>
      </w:r>
      <w:r w:rsidR="00951CAD" w:rsidRPr="007E0951">
        <w:rPr>
          <w:rFonts w:ascii="Times New Roman" w:hAnsi="Times New Roman" w:cs="Times New Roman"/>
          <w:sz w:val="24"/>
          <w:szCs w:val="24"/>
        </w:rPr>
        <w:t xml:space="preserve"> uygula</w:t>
      </w:r>
      <w:r w:rsidRPr="007E0951">
        <w:rPr>
          <w:rFonts w:ascii="Times New Roman" w:hAnsi="Times New Roman" w:cs="Times New Roman"/>
          <w:sz w:val="24"/>
          <w:szCs w:val="24"/>
        </w:rPr>
        <w:t>n</w:t>
      </w:r>
      <w:r w:rsidR="00951CAD" w:rsidRPr="007E0951">
        <w:rPr>
          <w:rFonts w:ascii="Times New Roman" w:hAnsi="Times New Roman" w:cs="Times New Roman"/>
          <w:sz w:val="24"/>
          <w:szCs w:val="24"/>
        </w:rPr>
        <w:t>ma</w:t>
      </w:r>
      <w:r w:rsidRPr="007E0951">
        <w:rPr>
          <w:rFonts w:ascii="Times New Roman" w:hAnsi="Times New Roman" w:cs="Times New Roman"/>
          <w:sz w:val="24"/>
          <w:szCs w:val="24"/>
        </w:rPr>
        <w:t xml:space="preserve">sında </w:t>
      </w:r>
      <w:r w:rsidR="00951CAD" w:rsidRPr="007E0951">
        <w:rPr>
          <w:rFonts w:ascii="Times New Roman" w:hAnsi="Times New Roman" w:cs="Times New Roman"/>
          <w:sz w:val="24"/>
          <w:szCs w:val="24"/>
        </w:rPr>
        <w:t>yardımcı olmaktır.</w:t>
      </w:r>
      <w:r w:rsidRPr="007E0951">
        <w:rPr>
          <w:rFonts w:ascii="Times New Roman" w:hAnsi="Times New Roman" w:cs="Times New Roman"/>
          <w:sz w:val="24"/>
          <w:szCs w:val="24"/>
        </w:rPr>
        <w:t xml:space="preserve"> Anlaşmanın uygulanmasının </w:t>
      </w:r>
      <w:r w:rsidR="006179D1">
        <w:rPr>
          <w:rFonts w:ascii="Times New Roman" w:hAnsi="Times New Roman" w:cs="Times New Roman"/>
          <w:sz w:val="24"/>
          <w:szCs w:val="24"/>
        </w:rPr>
        <w:t>ü</w:t>
      </w:r>
      <w:r w:rsidR="00AF4C43">
        <w:rPr>
          <w:rFonts w:ascii="Times New Roman" w:hAnsi="Times New Roman" w:cs="Times New Roman"/>
          <w:sz w:val="24"/>
          <w:szCs w:val="24"/>
        </w:rPr>
        <w:t>ye ülkeler</w:t>
      </w:r>
      <w:r w:rsidRPr="007E0951">
        <w:rPr>
          <w:rFonts w:ascii="Times New Roman" w:hAnsi="Times New Roman" w:cs="Times New Roman"/>
          <w:sz w:val="24"/>
          <w:szCs w:val="24"/>
        </w:rPr>
        <w:t>in kapasitelerine bırakılması ve ülkelere Anlaşmanın uygulanması için destek mekanizmaları öngörülmesi DTÖ’nün</w:t>
      </w:r>
      <w:r w:rsidR="0082607F">
        <w:rPr>
          <w:rFonts w:ascii="Times New Roman" w:hAnsi="Times New Roman" w:cs="Times New Roman"/>
          <w:sz w:val="24"/>
          <w:szCs w:val="24"/>
        </w:rPr>
        <w:t>,</w:t>
      </w:r>
      <w:r w:rsidRPr="007E0951">
        <w:rPr>
          <w:rFonts w:ascii="Times New Roman" w:hAnsi="Times New Roman" w:cs="Times New Roman"/>
          <w:sz w:val="24"/>
          <w:szCs w:val="24"/>
        </w:rPr>
        <w:t xml:space="preserve"> Anlaşmanın uygulanma kapsamını ve etkinliğini sağlamak için başvurduğu özellikli bir yöntem olarak değerlendirilmektedir.</w:t>
      </w:r>
    </w:p>
    <w:p w:rsidR="00117A3E" w:rsidRPr="007E0951" w:rsidRDefault="00117A3E" w:rsidP="00017738">
      <w:pPr>
        <w:autoSpaceDE w:val="0"/>
        <w:autoSpaceDN w:val="0"/>
        <w:adjustRightInd w:val="0"/>
        <w:spacing w:after="0"/>
        <w:ind w:firstLine="708"/>
        <w:jc w:val="both"/>
        <w:rPr>
          <w:rFonts w:ascii="Times New Roman" w:hAnsi="Times New Roman" w:cs="Times New Roman"/>
          <w:sz w:val="24"/>
          <w:szCs w:val="24"/>
        </w:rPr>
      </w:pPr>
    </w:p>
    <w:p w:rsidR="00117E47" w:rsidRPr="007E0951" w:rsidRDefault="00117E47" w:rsidP="00017738">
      <w:pPr>
        <w:jc w:val="both"/>
        <w:rPr>
          <w:rFonts w:ascii="Times New Roman" w:hAnsi="Times New Roman" w:cs="Times New Roman"/>
          <w:bCs/>
          <w:sz w:val="24"/>
          <w:szCs w:val="24"/>
        </w:rPr>
      </w:pPr>
      <w:r w:rsidRPr="007E0951">
        <w:rPr>
          <w:rFonts w:ascii="Times New Roman" w:hAnsi="Times New Roman" w:cs="Times New Roman"/>
          <w:sz w:val="24"/>
          <w:szCs w:val="24"/>
        </w:rPr>
        <w:t>Anlaşmanın K</w:t>
      </w:r>
      <w:r w:rsidRPr="007E0951">
        <w:rPr>
          <w:rFonts w:ascii="Times New Roman" w:hAnsi="Times New Roman" w:cs="Times New Roman"/>
          <w:bCs/>
          <w:sz w:val="24"/>
          <w:szCs w:val="24"/>
        </w:rPr>
        <w:t>urumsal Düzenlemeler ve Nihai Hükümler başlıklı üçüncü kısmı; Madde 23-Kurumsal Düzenlemeler ve Madde 24-Nihai Hükümlerden oluşmaktadır. Bu kısımda; Ticaretin Kolaylaştırılması Komitesinin oluşum ve çalışma şartları,</w:t>
      </w:r>
      <w:r w:rsidR="00787F90" w:rsidRPr="007E0951">
        <w:rPr>
          <w:rFonts w:ascii="Times New Roman" w:hAnsi="Times New Roman" w:cs="Times New Roman"/>
          <w:bCs/>
          <w:sz w:val="24"/>
          <w:szCs w:val="24"/>
        </w:rPr>
        <w:t xml:space="preserve"> </w:t>
      </w:r>
      <w:r w:rsidR="006179D1">
        <w:rPr>
          <w:rFonts w:ascii="Times New Roman" w:hAnsi="Times New Roman" w:cs="Times New Roman"/>
          <w:bCs/>
          <w:sz w:val="24"/>
          <w:szCs w:val="24"/>
        </w:rPr>
        <w:t>ü</w:t>
      </w:r>
      <w:r w:rsidR="00AF4C43">
        <w:rPr>
          <w:rFonts w:ascii="Times New Roman" w:hAnsi="Times New Roman" w:cs="Times New Roman"/>
          <w:bCs/>
          <w:sz w:val="24"/>
          <w:szCs w:val="24"/>
        </w:rPr>
        <w:t>ye ülkeler</w:t>
      </w:r>
      <w:r w:rsidRPr="007E0951">
        <w:rPr>
          <w:rFonts w:ascii="Times New Roman" w:hAnsi="Times New Roman" w:cs="Times New Roman"/>
          <w:bCs/>
          <w:sz w:val="24"/>
          <w:szCs w:val="24"/>
        </w:rPr>
        <w:t xml:space="preserve">in Ticaretin </w:t>
      </w:r>
      <w:r w:rsidRPr="007E0951">
        <w:rPr>
          <w:rFonts w:ascii="Times New Roman" w:hAnsi="Times New Roman" w:cs="Times New Roman"/>
          <w:bCs/>
          <w:sz w:val="24"/>
          <w:szCs w:val="24"/>
        </w:rPr>
        <w:lastRenderedPageBreak/>
        <w:t xml:space="preserve">Kolaylaştırılması Ulusal Komitesi oluşturması ve Anlaşmanın yürürlüğe giriş zaman ve koşulları gibi hükümlere yer verilmektedir. </w:t>
      </w:r>
    </w:p>
    <w:p w:rsidR="00157560" w:rsidRPr="007E0951" w:rsidRDefault="00157560" w:rsidP="006179D1">
      <w:pPr>
        <w:jc w:val="both"/>
        <w:rPr>
          <w:rFonts w:ascii="Times New Roman" w:hAnsi="Times New Roman" w:cs="Times New Roman"/>
          <w:sz w:val="24"/>
          <w:szCs w:val="24"/>
        </w:rPr>
      </w:pPr>
      <w:r w:rsidRPr="007E0951">
        <w:rPr>
          <w:rFonts w:ascii="Times New Roman" w:hAnsi="Times New Roman" w:cs="Times New Roman"/>
          <w:sz w:val="24"/>
          <w:szCs w:val="24"/>
        </w:rPr>
        <w:t xml:space="preserve">Anlaşmanın uygulanması DTÖ tarihinde ilk kez </w:t>
      </w:r>
      <w:r w:rsidR="006179D1">
        <w:rPr>
          <w:rFonts w:ascii="Times New Roman" w:hAnsi="Times New Roman" w:cs="Times New Roman"/>
          <w:sz w:val="24"/>
          <w:szCs w:val="24"/>
        </w:rPr>
        <w:t>ü</w:t>
      </w:r>
      <w:r w:rsidR="00AF4C43">
        <w:rPr>
          <w:rFonts w:ascii="Times New Roman" w:hAnsi="Times New Roman" w:cs="Times New Roman"/>
          <w:sz w:val="24"/>
          <w:szCs w:val="24"/>
        </w:rPr>
        <w:t>ye ülkeler</w:t>
      </w:r>
      <w:r w:rsidRPr="007E0951">
        <w:rPr>
          <w:rFonts w:ascii="Times New Roman" w:hAnsi="Times New Roman" w:cs="Times New Roman"/>
          <w:sz w:val="24"/>
          <w:szCs w:val="24"/>
        </w:rPr>
        <w:t xml:space="preserve">in kapasitelerine bırakılmaktadır. </w:t>
      </w:r>
      <w:r w:rsidRPr="007E0951">
        <w:rPr>
          <w:rFonts w:ascii="Times New Roman" w:eastAsia="Times New Roman" w:hAnsi="Times New Roman" w:cs="Times New Roman"/>
          <w:sz w:val="24"/>
          <w:szCs w:val="24"/>
          <w:lang w:val="en" w:eastAsia="tr-TR"/>
        </w:rPr>
        <w:t xml:space="preserve">Gelişmiş ülkelerin Anlaşma kısımlarını uygulaması beklenirken gelişmekte olan ve  az gelişmiş ülkelerin ise ilgili kategori kurallarına göre Anlaşmaya uyum sağlaması beklenmektedir. </w:t>
      </w:r>
      <w:r w:rsidRPr="007E0951">
        <w:rPr>
          <w:rFonts w:ascii="Times New Roman" w:hAnsi="Times New Roman" w:cs="Times New Roman"/>
          <w:sz w:val="24"/>
          <w:szCs w:val="24"/>
        </w:rPr>
        <w:t>Bu nedenle Anlaşma gelişmekte olan ülkeler ve az gelişmiş ülkeler için destek mekanizmaları öngörmektedir. Bu tekn</w:t>
      </w:r>
      <w:r w:rsidR="006179D1">
        <w:rPr>
          <w:rFonts w:ascii="Times New Roman" w:hAnsi="Times New Roman" w:cs="Times New Roman"/>
          <w:sz w:val="24"/>
          <w:szCs w:val="24"/>
        </w:rPr>
        <w:t>ik desteğin DTÖ tarafından DTÖ ü</w:t>
      </w:r>
      <w:r w:rsidRPr="007E0951">
        <w:rPr>
          <w:rFonts w:ascii="Times New Roman" w:hAnsi="Times New Roman" w:cs="Times New Roman"/>
          <w:sz w:val="24"/>
          <w:szCs w:val="24"/>
        </w:rPr>
        <w:t>yeleri ve Dünya Bankası, Birleşmiş Milletler gibi uluslararası kurumlar aracılığıyla sağlanacağı taahhüt edilmektedir (WTO, 2017c).</w:t>
      </w:r>
    </w:p>
    <w:p w:rsidR="00157560" w:rsidRPr="007E0951" w:rsidRDefault="00157560" w:rsidP="006179D1">
      <w:pPr>
        <w:jc w:val="both"/>
        <w:rPr>
          <w:rFonts w:ascii="Times New Roman" w:hAnsi="Times New Roman" w:cs="Times New Roman"/>
          <w:sz w:val="24"/>
          <w:szCs w:val="24"/>
        </w:rPr>
      </w:pPr>
      <w:r w:rsidRPr="007E0951">
        <w:rPr>
          <w:rFonts w:ascii="Times New Roman" w:eastAsia="Times New Roman" w:hAnsi="Times New Roman" w:cs="Times New Roman"/>
          <w:sz w:val="24"/>
          <w:szCs w:val="24"/>
          <w:lang w:val="en" w:eastAsia="tr-TR"/>
        </w:rPr>
        <w:t xml:space="preserve">Ayrıca TFA, uygulama ve işlevselliği sağlamak ve kontrol etmek üzere bir Komite oluşturulmasını öngörmektedir. Komite oluşturulmuş ve açılış toplantısını 16 Mayıs 2017 tarihinde yapmıştır. Komite başkanlığına İsveç elçisi Daniel Blockert seçilmiştir </w:t>
      </w:r>
      <w:r w:rsidRPr="007E0951">
        <w:rPr>
          <w:rFonts w:ascii="Times New Roman" w:hAnsi="Times New Roman" w:cs="Times New Roman"/>
          <w:sz w:val="24"/>
          <w:szCs w:val="24"/>
        </w:rPr>
        <w:t>(WTO, 2017c).</w:t>
      </w:r>
    </w:p>
    <w:p w:rsidR="002D5407" w:rsidRPr="007E0951" w:rsidRDefault="00864CDA" w:rsidP="00017738">
      <w:pPr>
        <w:jc w:val="both"/>
        <w:rPr>
          <w:rFonts w:ascii="Times New Roman" w:hAnsi="Times New Roman" w:cs="Times New Roman"/>
          <w:bCs/>
          <w:sz w:val="24"/>
          <w:szCs w:val="24"/>
        </w:rPr>
      </w:pPr>
      <w:r w:rsidRPr="007E0951">
        <w:rPr>
          <w:rFonts w:ascii="Times New Roman" w:hAnsi="Times New Roman" w:cs="Times New Roman"/>
          <w:bCs/>
          <w:sz w:val="24"/>
          <w:szCs w:val="24"/>
        </w:rPr>
        <w:t xml:space="preserve">TFA, </w:t>
      </w:r>
      <w:r w:rsidR="00E904DB" w:rsidRPr="007E0951">
        <w:rPr>
          <w:rFonts w:ascii="Times New Roman" w:hAnsi="Times New Roman" w:cs="Times New Roman"/>
          <w:bCs/>
          <w:sz w:val="24"/>
          <w:szCs w:val="24"/>
        </w:rPr>
        <w:t xml:space="preserve">dört ana </w:t>
      </w:r>
      <w:r w:rsidRPr="007E0951">
        <w:rPr>
          <w:rFonts w:ascii="Times New Roman" w:hAnsi="Times New Roman" w:cs="Times New Roman"/>
          <w:bCs/>
          <w:sz w:val="24"/>
          <w:szCs w:val="24"/>
        </w:rPr>
        <w:t xml:space="preserve">amaç etrafında </w:t>
      </w:r>
      <w:r w:rsidR="00E904DB" w:rsidRPr="007E0951">
        <w:rPr>
          <w:rFonts w:ascii="Times New Roman" w:hAnsi="Times New Roman" w:cs="Times New Roman"/>
          <w:bCs/>
          <w:sz w:val="24"/>
          <w:szCs w:val="24"/>
        </w:rPr>
        <w:t xml:space="preserve">toplanmaktadır. Öncelikle </w:t>
      </w:r>
      <w:r w:rsidR="00655EB5" w:rsidRPr="007E0951">
        <w:rPr>
          <w:rFonts w:ascii="Times New Roman" w:hAnsi="Times New Roman" w:cs="Times New Roman"/>
          <w:bCs/>
          <w:sz w:val="24"/>
          <w:szCs w:val="24"/>
        </w:rPr>
        <w:t xml:space="preserve">TFA </w:t>
      </w:r>
      <w:r w:rsidR="00E904DB" w:rsidRPr="007E0951">
        <w:rPr>
          <w:rFonts w:ascii="Times New Roman" w:hAnsi="Times New Roman" w:cs="Times New Roman"/>
          <w:bCs/>
          <w:sz w:val="24"/>
          <w:szCs w:val="24"/>
        </w:rPr>
        <w:t xml:space="preserve">küresel ticarette şeffaflığın ve uygulama birliğinin sağlanmasını amaçlamaktadır. </w:t>
      </w:r>
      <w:r w:rsidR="00655EB5" w:rsidRPr="007E0951">
        <w:rPr>
          <w:rFonts w:ascii="Times New Roman" w:hAnsi="Times New Roman" w:cs="Times New Roman"/>
          <w:bCs/>
          <w:sz w:val="24"/>
          <w:szCs w:val="24"/>
        </w:rPr>
        <w:t>GATT hükümlerinde de yer alan ticari mevzuatın şeffaflığının artırılması</w:t>
      </w:r>
      <w:r w:rsidRPr="007E0951">
        <w:rPr>
          <w:rFonts w:ascii="Times New Roman" w:hAnsi="Times New Roman" w:cs="Times New Roman"/>
          <w:bCs/>
          <w:sz w:val="24"/>
          <w:szCs w:val="24"/>
        </w:rPr>
        <w:t>, danışma noktaları oluşturulması, bilgiye ulaşımın sağlanması, Tek Pencere sistemi</w:t>
      </w:r>
      <w:r w:rsidR="002D5407" w:rsidRPr="007E0951">
        <w:rPr>
          <w:rFonts w:ascii="Times New Roman" w:hAnsi="Times New Roman" w:cs="Times New Roman"/>
          <w:bCs/>
          <w:sz w:val="24"/>
          <w:szCs w:val="24"/>
        </w:rPr>
        <w:t xml:space="preserve">, gümrük idarelerinin işbirliğinin artırılması gibi mekanizmalar şeffaflığın ve uygulama birliğinin sağlanmasına yöneliktir. </w:t>
      </w:r>
    </w:p>
    <w:p w:rsidR="002D5407" w:rsidRPr="007E0951" w:rsidRDefault="00E904DB" w:rsidP="006A7386">
      <w:pPr>
        <w:jc w:val="both"/>
        <w:rPr>
          <w:rFonts w:ascii="Times New Roman" w:hAnsi="Times New Roman" w:cs="Times New Roman"/>
          <w:sz w:val="24"/>
          <w:szCs w:val="24"/>
        </w:rPr>
      </w:pPr>
      <w:r w:rsidRPr="007E0951">
        <w:rPr>
          <w:rFonts w:ascii="Times New Roman" w:hAnsi="Times New Roman" w:cs="Times New Roman"/>
          <w:bCs/>
          <w:sz w:val="24"/>
          <w:szCs w:val="24"/>
        </w:rPr>
        <w:t>Anlaşmanın bir diğer amacı mekanizmaların belirlenmesi ile d</w:t>
      </w:r>
      <w:r w:rsidRPr="007E0951">
        <w:rPr>
          <w:rFonts w:ascii="Times New Roman" w:hAnsi="Times New Roman" w:cs="Times New Roman"/>
          <w:sz w:val="24"/>
          <w:szCs w:val="24"/>
        </w:rPr>
        <w:t xml:space="preserve">ış ticarette güvenilirliğin artırılmasıdır. </w:t>
      </w:r>
      <w:r w:rsidR="002D5407" w:rsidRPr="007E0951">
        <w:rPr>
          <w:rFonts w:ascii="Times New Roman" w:hAnsi="Times New Roman" w:cs="Times New Roman"/>
          <w:sz w:val="24"/>
          <w:szCs w:val="24"/>
        </w:rPr>
        <w:t>TFA; gümrük prosedürlerinin belirlenmiş olması, kural ihlallerinde ceza disiplinleri belirlenmesi, uluslararası standartların kullanımının sağlanması, risk yönetimi gibi uygulamalar ile küresel ticarette belirsizlikleri önlemeyi ve ticaret işlemlerinde güvenliği artırmayı amaçlamaktadır.</w:t>
      </w:r>
    </w:p>
    <w:p w:rsidR="00080FFA" w:rsidRPr="007E0951" w:rsidRDefault="00E904DB" w:rsidP="006A7386">
      <w:pPr>
        <w:jc w:val="both"/>
        <w:rPr>
          <w:rFonts w:ascii="Times New Roman" w:hAnsi="Times New Roman" w:cs="Times New Roman"/>
          <w:sz w:val="24"/>
          <w:szCs w:val="24"/>
        </w:rPr>
      </w:pPr>
      <w:r w:rsidRPr="007E0951">
        <w:rPr>
          <w:rFonts w:ascii="Times New Roman" w:hAnsi="Times New Roman" w:cs="Times New Roman"/>
          <w:sz w:val="24"/>
          <w:szCs w:val="24"/>
        </w:rPr>
        <w:t>Anlaşma gümrük işlemlerinde prosedürlerin basitleştirilmesini öngör</w:t>
      </w:r>
      <w:r w:rsidR="00A12AF8" w:rsidRPr="007E0951">
        <w:rPr>
          <w:rFonts w:ascii="Times New Roman" w:hAnsi="Times New Roman" w:cs="Times New Roman"/>
          <w:sz w:val="24"/>
          <w:szCs w:val="24"/>
        </w:rPr>
        <w:t xml:space="preserve">mekte </w:t>
      </w:r>
      <w:r w:rsidR="00CC7AC5" w:rsidRPr="007E0951">
        <w:rPr>
          <w:rFonts w:ascii="Times New Roman" w:hAnsi="Times New Roman" w:cs="Times New Roman"/>
          <w:sz w:val="24"/>
          <w:szCs w:val="24"/>
        </w:rPr>
        <w:t>GATT’ın ticaret serbestisi sağlanması, ücret, harç ve prosedürlerin belirlenmesi</w:t>
      </w:r>
      <w:r w:rsidR="002D5407" w:rsidRPr="007E0951">
        <w:rPr>
          <w:rFonts w:ascii="Times New Roman" w:hAnsi="Times New Roman" w:cs="Times New Roman"/>
          <w:sz w:val="24"/>
          <w:szCs w:val="24"/>
        </w:rPr>
        <w:t xml:space="preserve"> gibi </w:t>
      </w:r>
      <w:r w:rsidR="00CC7AC5" w:rsidRPr="007E0951">
        <w:rPr>
          <w:rFonts w:ascii="Times New Roman" w:hAnsi="Times New Roman" w:cs="Times New Roman"/>
          <w:sz w:val="24"/>
          <w:szCs w:val="24"/>
        </w:rPr>
        <w:t xml:space="preserve">gereklerini </w:t>
      </w:r>
      <w:r w:rsidR="004F015E" w:rsidRPr="007E0951">
        <w:rPr>
          <w:rFonts w:ascii="Times New Roman" w:hAnsi="Times New Roman" w:cs="Times New Roman"/>
          <w:sz w:val="24"/>
          <w:szCs w:val="24"/>
        </w:rPr>
        <w:t>karşılarken transit geçişlere getirilen gibi bazı düzenlemeler ile prosedürlerin basitleştirilerek ticaret hacminin genişlemesini amaçlamaktadır.</w:t>
      </w:r>
      <w:r w:rsidR="00CC7AC5" w:rsidRPr="007E0951">
        <w:rPr>
          <w:rFonts w:ascii="Times New Roman" w:hAnsi="Times New Roman" w:cs="Times New Roman"/>
          <w:sz w:val="24"/>
          <w:szCs w:val="24"/>
        </w:rPr>
        <w:t xml:space="preserve"> </w:t>
      </w:r>
    </w:p>
    <w:p w:rsidR="00E5419F" w:rsidRPr="007E0951" w:rsidRDefault="00E904DB" w:rsidP="006A7386">
      <w:pPr>
        <w:jc w:val="both"/>
        <w:rPr>
          <w:rFonts w:ascii="Times New Roman" w:hAnsi="Times New Roman" w:cs="Times New Roman"/>
          <w:sz w:val="24"/>
          <w:szCs w:val="24"/>
        </w:rPr>
      </w:pPr>
      <w:r w:rsidRPr="007E0951">
        <w:rPr>
          <w:rFonts w:ascii="Times New Roman" w:hAnsi="Times New Roman" w:cs="Times New Roman"/>
          <w:sz w:val="24"/>
          <w:szCs w:val="24"/>
        </w:rPr>
        <w:t xml:space="preserve">Lojistik ve liman </w:t>
      </w:r>
      <w:r w:rsidR="00E24ADA">
        <w:rPr>
          <w:rFonts w:ascii="Times New Roman" w:hAnsi="Times New Roman" w:cs="Times New Roman"/>
          <w:sz w:val="24"/>
          <w:szCs w:val="24"/>
        </w:rPr>
        <w:t>altyapı</w:t>
      </w:r>
      <w:r w:rsidRPr="007E0951">
        <w:rPr>
          <w:rFonts w:ascii="Times New Roman" w:hAnsi="Times New Roman" w:cs="Times New Roman"/>
          <w:sz w:val="24"/>
          <w:szCs w:val="24"/>
        </w:rPr>
        <w:t xml:space="preserve">sının geliştirilmesi ile Anlaşmanın bir diğer hedefi dış ticaret </w:t>
      </w:r>
      <w:r w:rsidR="00E24ADA">
        <w:rPr>
          <w:rFonts w:ascii="Times New Roman" w:hAnsi="Times New Roman" w:cs="Times New Roman"/>
          <w:sz w:val="24"/>
          <w:szCs w:val="24"/>
        </w:rPr>
        <w:t>altyapı</w:t>
      </w:r>
      <w:r w:rsidRPr="007E0951">
        <w:rPr>
          <w:rFonts w:ascii="Times New Roman" w:hAnsi="Times New Roman" w:cs="Times New Roman"/>
          <w:sz w:val="24"/>
          <w:szCs w:val="24"/>
        </w:rPr>
        <w:t>sının geliştirilmesidir.</w:t>
      </w:r>
      <w:r w:rsidR="00E5419F" w:rsidRPr="007E0951">
        <w:rPr>
          <w:rFonts w:ascii="Times New Roman" w:hAnsi="Times New Roman" w:cs="Times New Roman"/>
          <w:sz w:val="24"/>
          <w:szCs w:val="24"/>
        </w:rPr>
        <w:t xml:space="preserve"> </w:t>
      </w:r>
      <w:r w:rsidR="00AF4C43">
        <w:rPr>
          <w:rFonts w:ascii="Times New Roman" w:hAnsi="Times New Roman" w:cs="Times New Roman"/>
          <w:sz w:val="24"/>
          <w:szCs w:val="24"/>
        </w:rPr>
        <w:t>Üye ülkeler</w:t>
      </w:r>
      <w:r w:rsidRPr="007E0951">
        <w:rPr>
          <w:rFonts w:ascii="Times New Roman" w:hAnsi="Times New Roman" w:cs="Times New Roman"/>
          <w:sz w:val="24"/>
          <w:szCs w:val="24"/>
        </w:rPr>
        <w:t xml:space="preserve">den ilk etapta Anlaşma amaçlarına ulaşmak için ulusal değerlendirme </w:t>
      </w:r>
      <w:r w:rsidR="00E5419F" w:rsidRPr="007E0951">
        <w:rPr>
          <w:rFonts w:ascii="Times New Roman" w:hAnsi="Times New Roman" w:cs="Times New Roman"/>
          <w:sz w:val="24"/>
          <w:szCs w:val="24"/>
        </w:rPr>
        <w:t xml:space="preserve">yaparak </w:t>
      </w:r>
      <w:r w:rsidRPr="007E0951">
        <w:rPr>
          <w:rFonts w:ascii="Times New Roman" w:hAnsi="Times New Roman" w:cs="Times New Roman"/>
          <w:sz w:val="24"/>
          <w:szCs w:val="24"/>
        </w:rPr>
        <w:t>durum tespiti</w:t>
      </w:r>
      <w:r w:rsidR="00E5419F" w:rsidRPr="007E0951">
        <w:rPr>
          <w:rFonts w:ascii="Times New Roman" w:hAnsi="Times New Roman" w:cs="Times New Roman"/>
          <w:sz w:val="24"/>
          <w:szCs w:val="24"/>
        </w:rPr>
        <w:t xml:space="preserve">nde bulunmaları ve </w:t>
      </w:r>
      <w:r w:rsidRPr="007E0951">
        <w:rPr>
          <w:rFonts w:ascii="Times New Roman" w:hAnsi="Times New Roman" w:cs="Times New Roman"/>
          <w:sz w:val="24"/>
          <w:szCs w:val="24"/>
        </w:rPr>
        <w:t xml:space="preserve">daha sonra </w:t>
      </w:r>
      <w:r w:rsidR="00E5419F" w:rsidRPr="007E0951">
        <w:rPr>
          <w:rFonts w:ascii="Times New Roman" w:hAnsi="Times New Roman" w:cs="Times New Roman"/>
          <w:sz w:val="24"/>
          <w:szCs w:val="24"/>
        </w:rPr>
        <w:t xml:space="preserve">gerekli </w:t>
      </w:r>
      <w:r w:rsidRPr="007E0951">
        <w:rPr>
          <w:rFonts w:ascii="Times New Roman" w:hAnsi="Times New Roman" w:cs="Times New Roman"/>
          <w:sz w:val="24"/>
          <w:szCs w:val="24"/>
        </w:rPr>
        <w:t>iyileştirmeler</w:t>
      </w:r>
      <w:r w:rsidR="00E5419F" w:rsidRPr="007E0951">
        <w:rPr>
          <w:rFonts w:ascii="Times New Roman" w:hAnsi="Times New Roman" w:cs="Times New Roman"/>
          <w:sz w:val="24"/>
          <w:szCs w:val="24"/>
        </w:rPr>
        <w:t xml:space="preserve">i yapmaları beklenmektedir. </w:t>
      </w:r>
    </w:p>
    <w:p w:rsidR="00157560" w:rsidRPr="007E0951" w:rsidRDefault="00EC1CD2" w:rsidP="006A7386">
      <w:pPr>
        <w:jc w:val="both"/>
        <w:rPr>
          <w:rFonts w:ascii="Times New Roman" w:hAnsi="Times New Roman" w:cs="Times New Roman"/>
          <w:sz w:val="24"/>
          <w:szCs w:val="24"/>
        </w:rPr>
      </w:pPr>
      <w:r w:rsidRPr="007E0951">
        <w:rPr>
          <w:rFonts w:ascii="Times New Roman" w:hAnsi="Times New Roman" w:cs="Times New Roman"/>
          <w:sz w:val="24"/>
          <w:szCs w:val="24"/>
        </w:rPr>
        <w:t>DTÖ araştırmalarına göre Ticaretin Kolaylaştırılması Anlaşması</w:t>
      </w:r>
      <w:r w:rsidR="0034011B">
        <w:rPr>
          <w:rFonts w:ascii="Times New Roman" w:hAnsi="Times New Roman" w:cs="Times New Roman"/>
          <w:sz w:val="24"/>
          <w:szCs w:val="24"/>
        </w:rPr>
        <w:t>’</w:t>
      </w:r>
      <w:r w:rsidRPr="007E0951">
        <w:rPr>
          <w:rFonts w:ascii="Times New Roman" w:hAnsi="Times New Roman" w:cs="Times New Roman"/>
          <w:sz w:val="24"/>
          <w:szCs w:val="24"/>
        </w:rPr>
        <w:t xml:space="preserve">nın tam anlamıyla uygulanması halinde ticaret maliyetlerinin % 14,3 azalacağı ve küresel ticaret hacminin yılda 1 trilyon </w:t>
      </w:r>
      <w:r w:rsidR="001D22A4" w:rsidRPr="007E0951">
        <w:rPr>
          <w:rFonts w:ascii="Times New Roman" w:hAnsi="Times New Roman" w:cs="Times New Roman"/>
          <w:sz w:val="24"/>
          <w:szCs w:val="24"/>
        </w:rPr>
        <w:t>D</w:t>
      </w:r>
      <w:r w:rsidRPr="007E0951">
        <w:rPr>
          <w:rFonts w:ascii="Times New Roman" w:hAnsi="Times New Roman" w:cs="Times New Roman"/>
          <w:sz w:val="24"/>
          <w:szCs w:val="24"/>
        </w:rPr>
        <w:t>olar artacağı tahmin edilmektedir. DTÖ, bu tahminlerin gelişmekte olan ülkelerde daha yüksek oranlarda gerçekleşeceğini öngörmektedir</w:t>
      </w:r>
      <w:r w:rsidR="00157560" w:rsidRPr="007E0951">
        <w:rPr>
          <w:rFonts w:ascii="Times New Roman" w:hAnsi="Times New Roman" w:cs="Times New Roman"/>
          <w:sz w:val="24"/>
          <w:szCs w:val="24"/>
        </w:rPr>
        <w:t xml:space="preserve"> (WTO, 2017c).</w:t>
      </w:r>
    </w:p>
    <w:p w:rsidR="00A719EE" w:rsidRPr="007E0951" w:rsidRDefault="00A719EE" w:rsidP="00017738">
      <w:pPr>
        <w:spacing w:before="100" w:beforeAutospacing="1" w:after="100" w:afterAutospacing="1"/>
        <w:jc w:val="both"/>
        <w:rPr>
          <w:rFonts w:ascii="Times New Roman" w:hAnsi="Times New Roman" w:cs="Times New Roman"/>
          <w:sz w:val="24"/>
          <w:szCs w:val="24"/>
        </w:rPr>
      </w:pPr>
      <w:r w:rsidRPr="007E0951">
        <w:rPr>
          <w:rFonts w:ascii="Times New Roman" w:hAnsi="Times New Roman" w:cs="Times New Roman"/>
          <w:sz w:val="24"/>
          <w:szCs w:val="24"/>
        </w:rPr>
        <w:t>Anlaşmanın o</w:t>
      </w:r>
      <w:r w:rsidRPr="007E0951">
        <w:rPr>
          <w:rFonts w:ascii="Times New Roman" w:eastAsia="Times New Roman" w:hAnsi="Times New Roman" w:cs="Times New Roman"/>
          <w:sz w:val="24"/>
          <w:szCs w:val="24"/>
          <w:lang w:eastAsia="tr-TR"/>
        </w:rPr>
        <w:t xml:space="preserve">rtalama ihracat süresini yaklaşık 2 gün kısaltacağı ve bu kısalmanın gelişmekte olan ülkelerin toplam ihracatını yıllık olarak 170 ila 730 milyar </w:t>
      </w:r>
      <w:r w:rsidR="001D22A4" w:rsidRPr="007E0951">
        <w:rPr>
          <w:rFonts w:ascii="Times New Roman" w:eastAsia="Times New Roman" w:hAnsi="Times New Roman" w:cs="Times New Roman"/>
          <w:sz w:val="24"/>
          <w:szCs w:val="24"/>
          <w:lang w:eastAsia="tr-TR"/>
        </w:rPr>
        <w:t>D</w:t>
      </w:r>
      <w:r w:rsidRPr="007E0951">
        <w:rPr>
          <w:rFonts w:ascii="Times New Roman" w:eastAsia="Times New Roman" w:hAnsi="Times New Roman" w:cs="Times New Roman"/>
          <w:sz w:val="24"/>
          <w:szCs w:val="24"/>
          <w:lang w:eastAsia="tr-TR"/>
        </w:rPr>
        <w:t xml:space="preserve">olar artırması beklenmektedir. </w:t>
      </w:r>
      <w:r w:rsidR="00100D6C" w:rsidRPr="007E0951">
        <w:rPr>
          <w:rFonts w:ascii="Times New Roman" w:eastAsia="Times New Roman" w:hAnsi="Times New Roman" w:cs="Times New Roman"/>
          <w:sz w:val="24"/>
          <w:szCs w:val="24"/>
          <w:lang w:eastAsia="tr-TR"/>
        </w:rPr>
        <w:t>Gelişmekte olan ülkelerin ihraç edilen yeni ürün sayısı</w:t>
      </w:r>
      <w:r w:rsidRPr="007E0951">
        <w:rPr>
          <w:rFonts w:ascii="Times New Roman" w:eastAsia="Times New Roman" w:hAnsi="Times New Roman" w:cs="Times New Roman"/>
          <w:sz w:val="24"/>
          <w:szCs w:val="24"/>
          <w:lang w:eastAsia="tr-TR"/>
        </w:rPr>
        <w:t>nın da Anlaşmanın uygulanması ile %</w:t>
      </w:r>
      <w:r w:rsidR="00100D6C" w:rsidRPr="007E0951">
        <w:rPr>
          <w:rFonts w:ascii="Times New Roman" w:eastAsia="Times New Roman" w:hAnsi="Times New Roman" w:cs="Times New Roman"/>
          <w:sz w:val="24"/>
          <w:szCs w:val="24"/>
          <w:lang w:eastAsia="tr-TR"/>
        </w:rPr>
        <w:t xml:space="preserve"> </w:t>
      </w:r>
      <w:r w:rsidR="00100D6C" w:rsidRPr="007E0951">
        <w:rPr>
          <w:rFonts w:ascii="Times New Roman" w:eastAsia="Times New Roman" w:hAnsi="Times New Roman" w:cs="Times New Roman"/>
          <w:sz w:val="24"/>
          <w:szCs w:val="24"/>
          <w:lang w:eastAsia="tr-TR"/>
        </w:rPr>
        <w:lastRenderedPageBreak/>
        <w:t>20 art</w:t>
      </w:r>
      <w:r w:rsidRPr="007E0951">
        <w:rPr>
          <w:rFonts w:ascii="Times New Roman" w:eastAsia="Times New Roman" w:hAnsi="Times New Roman" w:cs="Times New Roman"/>
          <w:sz w:val="24"/>
          <w:szCs w:val="24"/>
          <w:lang w:eastAsia="tr-TR"/>
        </w:rPr>
        <w:t xml:space="preserve">ması beklenmektedir. </w:t>
      </w:r>
      <w:r w:rsidR="00100D6C" w:rsidRPr="007E0951">
        <w:rPr>
          <w:rFonts w:ascii="Times New Roman" w:eastAsia="Times New Roman" w:hAnsi="Times New Roman" w:cs="Times New Roman"/>
          <w:sz w:val="24"/>
          <w:szCs w:val="24"/>
          <w:lang w:eastAsia="tr-TR"/>
        </w:rPr>
        <w:t>Az gelişmiş ülkelerde ihraç edilen yeni ürün sayısı</w:t>
      </w:r>
      <w:r w:rsidRPr="007E0951">
        <w:rPr>
          <w:rFonts w:ascii="Times New Roman" w:eastAsia="Times New Roman" w:hAnsi="Times New Roman" w:cs="Times New Roman"/>
          <w:sz w:val="24"/>
          <w:szCs w:val="24"/>
          <w:lang w:eastAsia="tr-TR"/>
        </w:rPr>
        <w:t>nın</w:t>
      </w:r>
      <w:r w:rsidR="00100D6C" w:rsidRPr="007E0951">
        <w:rPr>
          <w:rFonts w:ascii="Times New Roman" w:eastAsia="Times New Roman" w:hAnsi="Times New Roman" w:cs="Times New Roman"/>
          <w:sz w:val="24"/>
          <w:szCs w:val="24"/>
          <w:lang w:eastAsia="tr-TR"/>
        </w:rPr>
        <w:t xml:space="preserve"> </w:t>
      </w:r>
      <w:r w:rsidRPr="007E0951">
        <w:rPr>
          <w:rFonts w:ascii="Times New Roman" w:eastAsia="Times New Roman" w:hAnsi="Times New Roman" w:cs="Times New Roman"/>
          <w:sz w:val="24"/>
          <w:szCs w:val="24"/>
          <w:lang w:eastAsia="tr-TR"/>
        </w:rPr>
        <w:t>da %</w:t>
      </w:r>
      <w:r w:rsidR="00100D6C" w:rsidRPr="007E0951">
        <w:rPr>
          <w:rFonts w:ascii="Times New Roman" w:eastAsia="Times New Roman" w:hAnsi="Times New Roman" w:cs="Times New Roman"/>
          <w:sz w:val="24"/>
          <w:szCs w:val="24"/>
          <w:lang w:eastAsia="tr-TR"/>
        </w:rPr>
        <w:t xml:space="preserve"> 35</w:t>
      </w:r>
      <w:r w:rsidRPr="007E0951">
        <w:rPr>
          <w:rFonts w:ascii="Times New Roman" w:eastAsia="Times New Roman" w:hAnsi="Times New Roman" w:cs="Times New Roman"/>
          <w:sz w:val="24"/>
          <w:szCs w:val="24"/>
          <w:lang w:eastAsia="tr-TR"/>
        </w:rPr>
        <w:t>’</w:t>
      </w:r>
      <w:r w:rsidR="00100D6C" w:rsidRPr="007E0951">
        <w:rPr>
          <w:rFonts w:ascii="Times New Roman" w:eastAsia="Times New Roman" w:hAnsi="Times New Roman" w:cs="Times New Roman"/>
          <w:sz w:val="24"/>
          <w:szCs w:val="24"/>
          <w:lang w:eastAsia="tr-TR"/>
        </w:rPr>
        <w:t xml:space="preserve">e </w:t>
      </w:r>
      <w:r w:rsidRPr="007E0951">
        <w:rPr>
          <w:rFonts w:ascii="Times New Roman" w:eastAsia="Times New Roman" w:hAnsi="Times New Roman" w:cs="Times New Roman"/>
          <w:sz w:val="24"/>
          <w:szCs w:val="24"/>
          <w:lang w:eastAsia="tr-TR"/>
        </w:rPr>
        <w:t xml:space="preserve">yakın bir oranda artması öngörülmektedir </w:t>
      </w:r>
      <w:r w:rsidRPr="007E0951">
        <w:rPr>
          <w:rFonts w:ascii="Times New Roman" w:hAnsi="Times New Roman" w:cs="Times New Roman"/>
          <w:sz w:val="24"/>
          <w:szCs w:val="24"/>
        </w:rPr>
        <w:t>(Kaba, 2017)</w:t>
      </w:r>
      <w:r w:rsidR="00E77D91" w:rsidRPr="007E0951">
        <w:rPr>
          <w:rFonts w:ascii="Times New Roman" w:hAnsi="Times New Roman" w:cs="Times New Roman"/>
          <w:sz w:val="24"/>
          <w:szCs w:val="24"/>
        </w:rPr>
        <w:t>.</w:t>
      </w:r>
    </w:p>
    <w:p w:rsidR="006A7386" w:rsidRDefault="006A7386" w:rsidP="006A7386">
      <w:pPr>
        <w:rPr>
          <w:rFonts w:ascii="Times New Roman" w:hAnsi="Times New Roman" w:cs="Times New Roman"/>
          <w:b/>
          <w:sz w:val="24"/>
          <w:szCs w:val="24"/>
        </w:rPr>
      </w:pPr>
    </w:p>
    <w:p w:rsidR="006A7386" w:rsidRDefault="006A7386" w:rsidP="006A7386">
      <w:pPr>
        <w:rPr>
          <w:rFonts w:ascii="Times New Roman" w:hAnsi="Times New Roman" w:cs="Times New Roman"/>
          <w:b/>
          <w:sz w:val="24"/>
          <w:szCs w:val="24"/>
        </w:rPr>
      </w:pPr>
    </w:p>
    <w:p w:rsidR="00984F48" w:rsidRPr="006A7386" w:rsidRDefault="006A7386" w:rsidP="006A7386">
      <w:pPr>
        <w:rPr>
          <w:rFonts w:ascii="Times New Roman" w:hAnsi="Times New Roman" w:cs="Times New Roman"/>
          <w:b/>
          <w:sz w:val="24"/>
          <w:szCs w:val="24"/>
        </w:rPr>
      </w:pPr>
      <w:r>
        <w:rPr>
          <w:rFonts w:ascii="Times New Roman" w:hAnsi="Times New Roman" w:cs="Times New Roman"/>
          <w:b/>
          <w:sz w:val="24"/>
          <w:szCs w:val="24"/>
        </w:rPr>
        <w:t xml:space="preserve">4. </w:t>
      </w:r>
      <w:r w:rsidR="00B4774B" w:rsidRPr="006A7386">
        <w:rPr>
          <w:rFonts w:ascii="Times New Roman" w:hAnsi="Times New Roman" w:cs="Times New Roman"/>
          <w:b/>
          <w:sz w:val="24"/>
          <w:szCs w:val="24"/>
        </w:rPr>
        <w:t xml:space="preserve">ANLAŞMANIN TÜRKİYE İÇİN ÖNEMİ </w:t>
      </w:r>
    </w:p>
    <w:p w:rsidR="009D1DBB" w:rsidRPr="007E0951" w:rsidRDefault="009D1DBB" w:rsidP="006A7386">
      <w:pPr>
        <w:autoSpaceDE w:val="0"/>
        <w:autoSpaceDN w:val="0"/>
        <w:adjustRightInd w:val="0"/>
        <w:spacing w:after="0"/>
        <w:jc w:val="both"/>
        <w:rPr>
          <w:rFonts w:ascii="Times New Roman" w:hAnsi="Times New Roman" w:cs="Times New Roman"/>
          <w:sz w:val="24"/>
          <w:szCs w:val="24"/>
        </w:rPr>
      </w:pPr>
      <w:r w:rsidRPr="007E0951">
        <w:rPr>
          <w:rFonts w:ascii="Times New Roman" w:hAnsi="Times New Roman" w:cs="Times New Roman"/>
          <w:sz w:val="24"/>
          <w:szCs w:val="24"/>
        </w:rPr>
        <w:t>Türkiye ekonomik ve siyasi gelişmeler neticesinde 2016 yılını olumsuz göstergeler ile tamamlamıştır. 2016 yılı büyüme hızının %</w:t>
      </w:r>
      <w:r w:rsidR="006A7386">
        <w:rPr>
          <w:rFonts w:ascii="Times New Roman" w:hAnsi="Times New Roman" w:cs="Times New Roman"/>
          <w:sz w:val="24"/>
          <w:szCs w:val="24"/>
        </w:rPr>
        <w:t xml:space="preserve"> </w:t>
      </w:r>
      <w:r w:rsidRPr="007E0951">
        <w:rPr>
          <w:rFonts w:ascii="Times New Roman" w:hAnsi="Times New Roman" w:cs="Times New Roman"/>
          <w:sz w:val="24"/>
          <w:szCs w:val="24"/>
        </w:rPr>
        <w:t>3’ün altında kalması ve işsizliğin %</w:t>
      </w:r>
      <w:r w:rsidR="006A7386">
        <w:rPr>
          <w:rFonts w:ascii="Times New Roman" w:hAnsi="Times New Roman" w:cs="Times New Roman"/>
          <w:sz w:val="24"/>
          <w:szCs w:val="24"/>
        </w:rPr>
        <w:t xml:space="preserve"> </w:t>
      </w:r>
      <w:r w:rsidRPr="007E0951">
        <w:rPr>
          <w:rFonts w:ascii="Times New Roman" w:hAnsi="Times New Roman" w:cs="Times New Roman"/>
          <w:sz w:val="24"/>
          <w:szCs w:val="24"/>
        </w:rPr>
        <w:t xml:space="preserve">10 seviyesini geçmesi </w:t>
      </w:r>
      <w:r w:rsidR="00EA0EC2">
        <w:rPr>
          <w:rFonts w:ascii="Times New Roman" w:hAnsi="Times New Roman" w:cs="Times New Roman"/>
          <w:sz w:val="24"/>
          <w:szCs w:val="24"/>
        </w:rPr>
        <w:t>büyümeyi</w:t>
      </w:r>
      <w:r w:rsidRPr="007E0951">
        <w:rPr>
          <w:rFonts w:ascii="Times New Roman" w:hAnsi="Times New Roman" w:cs="Times New Roman"/>
          <w:sz w:val="24"/>
          <w:szCs w:val="24"/>
        </w:rPr>
        <w:t xml:space="preserve"> etkileyen unsurlardır</w:t>
      </w:r>
      <w:r w:rsidR="00803FC9" w:rsidRPr="007E0951">
        <w:rPr>
          <w:rFonts w:ascii="Times New Roman" w:hAnsi="Times New Roman" w:cs="Times New Roman"/>
          <w:sz w:val="24"/>
          <w:szCs w:val="24"/>
        </w:rPr>
        <w:t xml:space="preserve"> (Ege Bölgesi Sanayi Odası, 2017: 21). </w:t>
      </w:r>
      <w:r w:rsidR="008D702C">
        <w:rPr>
          <w:rFonts w:ascii="Times New Roman" w:hAnsi="Times New Roman" w:cs="Times New Roman"/>
          <w:sz w:val="24"/>
          <w:szCs w:val="24"/>
        </w:rPr>
        <w:t>Türkiye ekonomisinin</w:t>
      </w:r>
      <w:r w:rsidR="00B45344" w:rsidRPr="007E0951">
        <w:rPr>
          <w:rFonts w:ascii="Times New Roman" w:hAnsi="Times New Roman" w:cs="Times New Roman"/>
          <w:sz w:val="24"/>
          <w:szCs w:val="24"/>
        </w:rPr>
        <w:t xml:space="preserve"> yavaş büyümesi dış ticareti de etkilemektedir. 2016 yılında ithalatın %</w:t>
      </w:r>
      <w:r w:rsidR="006A7386">
        <w:rPr>
          <w:rFonts w:ascii="Times New Roman" w:hAnsi="Times New Roman" w:cs="Times New Roman"/>
          <w:sz w:val="24"/>
          <w:szCs w:val="24"/>
        </w:rPr>
        <w:t xml:space="preserve"> </w:t>
      </w:r>
      <w:r w:rsidR="00B45344" w:rsidRPr="007E0951">
        <w:rPr>
          <w:rFonts w:ascii="Times New Roman" w:hAnsi="Times New Roman" w:cs="Times New Roman"/>
          <w:sz w:val="24"/>
          <w:szCs w:val="24"/>
        </w:rPr>
        <w:t>4,7 oranında ve ihracattan daha fazla gerile</w:t>
      </w:r>
      <w:r w:rsidR="008A67E7" w:rsidRPr="007E0951">
        <w:rPr>
          <w:rFonts w:ascii="Times New Roman" w:hAnsi="Times New Roman" w:cs="Times New Roman"/>
          <w:sz w:val="24"/>
          <w:szCs w:val="24"/>
        </w:rPr>
        <w:t xml:space="preserve">yerek 180 milyar </w:t>
      </w:r>
      <w:r w:rsidR="001D22A4" w:rsidRPr="007E0951">
        <w:rPr>
          <w:rFonts w:ascii="Times New Roman" w:hAnsi="Times New Roman" w:cs="Times New Roman"/>
          <w:sz w:val="24"/>
          <w:szCs w:val="24"/>
        </w:rPr>
        <w:t>D</w:t>
      </w:r>
      <w:r w:rsidR="008A67E7" w:rsidRPr="007E0951">
        <w:rPr>
          <w:rFonts w:ascii="Times New Roman" w:hAnsi="Times New Roman" w:cs="Times New Roman"/>
          <w:sz w:val="24"/>
          <w:szCs w:val="24"/>
        </w:rPr>
        <w:t xml:space="preserve">olar olarak gerçekleşmesi </w:t>
      </w:r>
      <w:r w:rsidR="00B45344" w:rsidRPr="007E0951">
        <w:rPr>
          <w:rFonts w:ascii="Times New Roman" w:hAnsi="Times New Roman" w:cs="Times New Roman"/>
          <w:sz w:val="24"/>
          <w:szCs w:val="24"/>
        </w:rPr>
        <w:t xml:space="preserve">dış ticaret açığında ve buna bağlı olarak da cari açıkta gerileme yaşanmasını sağlamıştır. Ancak </w:t>
      </w:r>
      <w:r w:rsidR="008A67E7" w:rsidRPr="007E0951">
        <w:rPr>
          <w:rFonts w:ascii="Times New Roman" w:hAnsi="Times New Roman" w:cs="Times New Roman"/>
          <w:sz w:val="24"/>
          <w:szCs w:val="24"/>
        </w:rPr>
        <w:t>2015 yılının Ocak-Kasım döneminde 132 milyar Dolar olan ihracat</w:t>
      </w:r>
      <w:r w:rsidR="00B45344" w:rsidRPr="007E0951">
        <w:rPr>
          <w:rFonts w:ascii="Times New Roman" w:hAnsi="Times New Roman" w:cs="Times New Roman"/>
          <w:sz w:val="24"/>
          <w:szCs w:val="24"/>
        </w:rPr>
        <w:t>ın %</w:t>
      </w:r>
      <w:r w:rsidR="006A7386">
        <w:rPr>
          <w:rFonts w:ascii="Times New Roman" w:hAnsi="Times New Roman" w:cs="Times New Roman"/>
          <w:sz w:val="24"/>
          <w:szCs w:val="24"/>
        </w:rPr>
        <w:t xml:space="preserve"> </w:t>
      </w:r>
      <w:r w:rsidR="00B45344" w:rsidRPr="007E0951">
        <w:rPr>
          <w:rFonts w:ascii="Times New Roman" w:hAnsi="Times New Roman" w:cs="Times New Roman"/>
          <w:sz w:val="24"/>
          <w:szCs w:val="24"/>
        </w:rPr>
        <w:t xml:space="preserve">1,7 oranında </w:t>
      </w:r>
      <w:r w:rsidR="008A67E7" w:rsidRPr="007E0951">
        <w:rPr>
          <w:rFonts w:ascii="Times New Roman" w:hAnsi="Times New Roman" w:cs="Times New Roman"/>
          <w:sz w:val="24"/>
          <w:szCs w:val="24"/>
        </w:rPr>
        <w:t xml:space="preserve">129 milyar Dolara gerilemesi </w:t>
      </w:r>
      <w:r w:rsidR="00B45344" w:rsidRPr="007E0951">
        <w:rPr>
          <w:rFonts w:ascii="Times New Roman" w:hAnsi="Times New Roman" w:cs="Times New Roman"/>
          <w:sz w:val="24"/>
          <w:szCs w:val="24"/>
        </w:rPr>
        <w:t>ticaret hacmini olumsuz etkilemiştir</w:t>
      </w:r>
      <w:r w:rsidR="008A67E7" w:rsidRPr="007E0951">
        <w:rPr>
          <w:rFonts w:ascii="Times New Roman" w:hAnsi="Times New Roman" w:cs="Times New Roman"/>
          <w:sz w:val="24"/>
          <w:szCs w:val="24"/>
        </w:rPr>
        <w:t>. 2000 yılında ihracatın %</w:t>
      </w:r>
      <w:r w:rsidR="006A7386">
        <w:rPr>
          <w:rFonts w:ascii="Times New Roman" w:hAnsi="Times New Roman" w:cs="Times New Roman"/>
          <w:sz w:val="24"/>
          <w:szCs w:val="24"/>
        </w:rPr>
        <w:t xml:space="preserve"> </w:t>
      </w:r>
      <w:r w:rsidR="008A67E7" w:rsidRPr="007E0951">
        <w:rPr>
          <w:rFonts w:ascii="Times New Roman" w:hAnsi="Times New Roman" w:cs="Times New Roman"/>
          <w:sz w:val="24"/>
          <w:szCs w:val="24"/>
        </w:rPr>
        <w:t>56’sı AB ülkelerine yapılırken bu oran 2015 yılında %</w:t>
      </w:r>
      <w:r w:rsidR="006A7386">
        <w:rPr>
          <w:rFonts w:ascii="Times New Roman" w:hAnsi="Times New Roman" w:cs="Times New Roman"/>
          <w:sz w:val="24"/>
          <w:szCs w:val="24"/>
        </w:rPr>
        <w:t xml:space="preserve"> </w:t>
      </w:r>
      <w:r w:rsidR="008A67E7" w:rsidRPr="007E0951">
        <w:rPr>
          <w:rFonts w:ascii="Times New Roman" w:hAnsi="Times New Roman" w:cs="Times New Roman"/>
          <w:sz w:val="24"/>
          <w:szCs w:val="24"/>
        </w:rPr>
        <w:t>44’e gerilemiş, 2016 yılı Kasım ayı sonunda ise %</w:t>
      </w:r>
      <w:r w:rsidR="006A7386">
        <w:rPr>
          <w:rFonts w:ascii="Times New Roman" w:hAnsi="Times New Roman" w:cs="Times New Roman"/>
          <w:sz w:val="24"/>
          <w:szCs w:val="24"/>
        </w:rPr>
        <w:t xml:space="preserve"> </w:t>
      </w:r>
      <w:r w:rsidR="008A67E7" w:rsidRPr="007E0951">
        <w:rPr>
          <w:rFonts w:ascii="Times New Roman" w:hAnsi="Times New Roman" w:cs="Times New Roman"/>
          <w:sz w:val="24"/>
          <w:szCs w:val="24"/>
        </w:rPr>
        <w:t xml:space="preserve">48,3'e yükselmiştir. İhracat ve ithalattaki bu gelişmelere bağlı olarak da dış ticaret açığı 57 milyar Dolardan 50 milyar Dolara gerilemiştir </w:t>
      </w:r>
      <w:r w:rsidR="00712E34" w:rsidRPr="007E0951">
        <w:rPr>
          <w:rFonts w:ascii="Times New Roman" w:hAnsi="Times New Roman" w:cs="Times New Roman"/>
          <w:sz w:val="24"/>
          <w:szCs w:val="24"/>
        </w:rPr>
        <w:t xml:space="preserve">(Ege Bölgesi Sanayi Odası, 2017: </w:t>
      </w:r>
      <w:r w:rsidR="00803FC9" w:rsidRPr="007E0951">
        <w:rPr>
          <w:rFonts w:ascii="Times New Roman" w:hAnsi="Times New Roman" w:cs="Times New Roman"/>
          <w:sz w:val="24"/>
          <w:szCs w:val="24"/>
        </w:rPr>
        <w:t>50</w:t>
      </w:r>
      <w:r w:rsidR="00712E34" w:rsidRPr="007E0951">
        <w:rPr>
          <w:rFonts w:ascii="Times New Roman" w:hAnsi="Times New Roman" w:cs="Times New Roman"/>
          <w:sz w:val="24"/>
          <w:szCs w:val="24"/>
        </w:rPr>
        <w:t>)</w:t>
      </w:r>
      <w:r w:rsidRPr="007E0951">
        <w:rPr>
          <w:rFonts w:ascii="Times New Roman" w:hAnsi="Times New Roman" w:cs="Times New Roman"/>
          <w:sz w:val="24"/>
          <w:szCs w:val="24"/>
        </w:rPr>
        <w:t xml:space="preserve">. </w:t>
      </w:r>
    </w:p>
    <w:p w:rsidR="008C3974" w:rsidRPr="007E0951" w:rsidRDefault="008C3974" w:rsidP="005F1C17">
      <w:pPr>
        <w:spacing w:after="0"/>
        <w:ind w:firstLine="709"/>
        <w:jc w:val="both"/>
        <w:rPr>
          <w:rFonts w:ascii="Times New Roman" w:hAnsi="Times New Roman" w:cs="Times New Roman"/>
          <w:sz w:val="24"/>
          <w:szCs w:val="24"/>
        </w:rPr>
      </w:pPr>
    </w:p>
    <w:p w:rsidR="00343C7E" w:rsidRPr="007E0951" w:rsidRDefault="00196025" w:rsidP="007E54F4">
      <w:pPr>
        <w:spacing w:after="0"/>
        <w:jc w:val="both"/>
        <w:rPr>
          <w:rFonts w:ascii="Times New Roman" w:hAnsi="Times New Roman" w:cs="Times New Roman"/>
          <w:sz w:val="24"/>
          <w:szCs w:val="24"/>
        </w:rPr>
      </w:pPr>
      <w:r w:rsidRPr="007E0951">
        <w:rPr>
          <w:rFonts w:ascii="Times New Roman" w:hAnsi="Times New Roman" w:cs="Times New Roman"/>
          <w:sz w:val="24"/>
          <w:szCs w:val="24"/>
        </w:rPr>
        <w:t xml:space="preserve">Türkiye ihracata dayalı büyüme tercihi doğrultusunda uluslararası ticaretin serbestleştirilmesi için önem arz eden Ticaretin Kolaylaştırılması Anlaşmasının </w:t>
      </w:r>
      <w:r w:rsidR="007A2077" w:rsidRPr="007E0951">
        <w:rPr>
          <w:rFonts w:ascii="Times New Roman" w:hAnsi="Times New Roman" w:cs="Times New Roman"/>
          <w:sz w:val="24"/>
          <w:szCs w:val="24"/>
        </w:rPr>
        <w:t xml:space="preserve">(TFA) </w:t>
      </w:r>
      <w:r w:rsidRPr="007E0951">
        <w:rPr>
          <w:rFonts w:ascii="Times New Roman" w:hAnsi="Times New Roman" w:cs="Times New Roman"/>
          <w:sz w:val="24"/>
          <w:szCs w:val="24"/>
        </w:rPr>
        <w:t xml:space="preserve">müzakerelerinin başarı ile sonuçlanması ve Anlaşmanın yürürlüğe girmesi için çalışmalara destek vermiştir. </w:t>
      </w:r>
    </w:p>
    <w:p w:rsidR="005F1C17" w:rsidRPr="007E0951" w:rsidRDefault="005F1C17" w:rsidP="005F1C17">
      <w:pPr>
        <w:spacing w:after="0"/>
        <w:ind w:firstLine="709"/>
        <w:jc w:val="both"/>
        <w:rPr>
          <w:rFonts w:ascii="Times New Roman" w:hAnsi="Times New Roman" w:cs="Times New Roman"/>
          <w:sz w:val="24"/>
          <w:szCs w:val="24"/>
        </w:rPr>
      </w:pPr>
    </w:p>
    <w:p w:rsidR="00AC3641" w:rsidRPr="007E0951" w:rsidRDefault="00E6763B" w:rsidP="007E54F4">
      <w:pPr>
        <w:spacing w:after="0"/>
        <w:jc w:val="both"/>
        <w:rPr>
          <w:rFonts w:ascii="Times New Roman" w:hAnsi="Times New Roman" w:cs="Times New Roman"/>
          <w:sz w:val="24"/>
          <w:szCs w:val="24"/>
        </w:rPr>
      </w:pPr>
      <w:r w:rsidRPr="007E0951">
        <w:rPr>
          <w:rFonts w:ascii="Times New Roman" w:hAnsi="Times New Roman" w:cs="Times New Roman"/>
          <w:sz w:val="24"/>
          <w:szCs w:val="24"/>
        </w:rPr>
        <w:t>27 Ocak 2016 tarihli ve 29606 sayılı Resmi Gazetede 6662 Sayılı Dünya Ticaret Örgütü</w:t>
      </w:r>
      <w:r w:rsidR="007E54F4">
        <w:rPr>
          <w:rFonts w:ascii="Times New Roman" w:hAnsi="Times New Roman" w:cs="Times New Roman"/>
          <w:sz w:val="24"/>
          <w:szCs w:val="24"/>
        </w:rPr>
        <w:t>’</w:t>
      </w:r>
      <w:r w:rsidRPr="007E0951">
        <w:rPr>
          <w:rFonts w:ascii="Times New Roman" w:hAnsi="Times New Roman" w:cs="Times New Roman"/>
          <w:sz w:val="24"/>
          <w:szCs w:val="24"/>
        </w:rPr>
        <w:t>nü Kuran Marakeş Anlaşması</w:t>
      </w:r>
      <w:r w:rsidR="00CF6D7F">
        <w:rPr>
          <w:rFonts w:ascii="Times New Roman" w:hAnsi="Times New Roman" w:cs="Times New Roman"/>
          <w:sz w:val="24"/>
          <w:szCs w:val="24"/>
        </w:rPr>
        <w:t>’</w:t>
      </w:r>
      <w:r w:rsidRPr="007E0951">
        <w:rPr>
          <w:rFonts w:ascii="Times New Roman" w:hAnsi="Times New Roman" w:cs="Times New Roman"/>
          <w:sz w:val="24"/>
          <w:szCs w:val="24"/>
        </w:rPr>
        <w:t>nı Tadil Eden Protokol ile Ticaretin Kolaylaştırılması Anlaşması</w:t>
      </w:r>
      <w:r w:rsidR="00391765">
        <w:rPr>
          <w:rFonts w:ascii="Times New Roman" w:hAnsi="Times New Roman" w:cs="Times New Roman"/>
          <w:sz w:val="24"/>
          <w:szCs w:val="24"/>
        </w:rPr>
        <w:t>’</w:t>
      </w:r>
      <w:r w:rsidRPr="007E0951">
        <w:rPr>
          <w:rFonts w:ascii="Times New Roman" w:hAnsi="Times New Roman" w:cs="Times New Roman"/>
          <w:sz w:val="24"/>
          <w:szCs w:val="24"/>
        </w:rPr>
        <w:t xml:space="preserve">nın Onaylanmasının Uygun Bulunduğuna Dair Kanun yayımlanarak bu anlaşmaya taraf olunmuştur. </w:t>
      </w:r>
      <w:r w:rsidR="00AC3641" w:rsidRPr="007E0951">
        <w:rPr>
          <w:rFonts w:ascii="Times New Roman" w:hAnsi="Times New Roman" w:cs="Times New Roman"/>
          <w:sz w:val="24"/>
          <w:szCs w:val="24"/>
        </w:rPr>
        <w:t xml:space="preserve">Ticaretin Kolaylaştırılması Anlaşması 29.02.2016 tarihli ve 2016/8570 sayılı Bakanlar Kurulu Kararı ile </w:t>
      </w:r>
      <w:r w:rsidR="004537AE">
        <w:rPr>
          <w:rFonts w:ascii="Times New Roman" w:hAnsi="Times New Roman" w:cs="Times New Roman"/>
          <w:sz w:val="24"/>
          <w:szCs w:val="24"/>
        </w:rPr>
        <w:t>Türkiye’de</w:t>
      </w:r>
      <w:r w:rsidR="00AC3641" w:rsidRPr="007E0951">
        <w:rPr>
          <w:rFonts w:ascii="Times New Roman" w:hAnsi="Times New Roman" w:cs="Times New Roman"/>
          <w:sz w:val="24"/>
          <w:szCs w:val="24"/>
        </w:rPr>
        <w:t xml:space="preserve"> onaylanmış ve </w:t>
      </w:r>
      <w:r w:rsidR="004537AE">
        <w:rPr>
          <w:rFonts w:ascii="Times New Roman" w:hAnsi="Times New Roman" w:cs="Times New Roman"/>
          <w:sz w:val="24"/>
          <w:szCs w:val="24"/>
        </w:rPr>
        <w:t>Türkiye’nin</w:t>
      </w:r>
      <w:r w:rsidR="00093D27" w:rsidRPr="007E0951">
        <w:rPr>
          <w:rFonts w:ascii="Times New Roman" w:hAnsi="Times New Roman" w:cs="Times New Roman"/>
          <w:sz w:val="24"/>
          <w:szCs w:val="24"/>
        </w:rPr>
        <w:t xml:space="preserve"> Anlaşmayı kabulü 16 Mart 2016 tarihi olarak DTÖ kayıtlarına geçmiştir. Anlaşma, </w:t>
      </w:r>
      <w:r w:rsidR="00AC3641" w:rsidRPr="007E0951">
        <w:rPr>
          <w:rFonts w:ascii="Times New Roman" w:hAnsi="Times New Roman" w:cs="Times New Roman"/>
          <w:sz w:val="24"/>
          <w:szCs w:val="24"/>
        </w:rPr>
        <w:t>110 DTÖ üyesinin iç onay süreçlerini</w:t>
      </w:r>
      <w:r w:rsidR="00391765">
        <w:rPr>
          <w:rFonts w:ascii="Times New Roman" w:hAnsi="Times New Roman" w:cs="Times New Roman"/>
          <w:sz w:val="24"/>
          <w:szCs w:val="24"/>
        </w:rPr>
        <w:t>n</w:t>
      </w:r>
      <w:r w:rsidR="00AC3641" w:rsidRPr="007E0951">
        <w:rPr>
          <w:rFonts w:ascii="Times New Roman" w:hAnsi="Times New Roman" w:cs="Times New Roman"/>
          <w:sz w:val="24"/>
          <w:szCs w:val="24"/>
        </w:rPr>
        <w:t xml:space="preserve"> tamamlamasıyla 22.02.2017 tarihinde yürürlüğe girmiştir.</w:t>
      </w:r>
      <w:r w:rsidR="00093D27" w:rsidRPr="007E0951">
        <w:rPr>
          <w:rFonts w:ascii="Times New Roman" w:hAnsi="Times New Roman" w:cs="Times New Roman"/>
          <w:sz w:val="24"/>
          <w:szCs w:val="24"/>
        </w:rPr>
        <w:t xml:space="preserve">  </w:t>
      </w:r>
    </w:p>
    <w:p w:rsidR="00653818" w:rsidRPr="007E0951" w:rsidRDefault="00E6763B" w:rsidP="00017738">
      <w:pPr>
        <w:pStyle w:val="NormalWeb"/>
        <w:spacing w:line="276" w:lineRule="auto"/>
        <w:jc w:val="both"/>
      </w:pPr>
      <w:r w:rsidRPr="007E0951">
        <w:t xml:space="preserve">Anlaşma, </w:t>
      </w:r>
      <w:r w:rsidR="0069087F" w:rsidRPr="007E0951">
        <w:t xml:space="preserve">ülkelere sadece kamu sektörü genelinde uygulanabilecek kurallar getirmemekte ülkelerin kamu ve özel sektörlerinin birlikte çalışmasını gerektirecek bütünsel görevler yüklemektedir. </w:t>
      </w:r>
      <w:r w:rsidR="006A53FB" w:rsidRPr="007E0951">
        <w:t xml:space="preserve">Bu nedenle Anlaşmanın 23. Maddesi </w:t>
      </w:r>
      <w:r w:rsidR="00A75499" w:rsidRPr="007E0951">
        <w:t xml:space="preserve">ülkelerde </w:t>
      </w:r>
      <w:r w:rsidR="001827A3" w:rsidRPr="007E0951">
        <w:t xml:space="preserve">Anlaşmanın etkin uygulanmasını sağlamak üzere </w:t>
      </w:r>
      <w:r w:rsidR="00A75499" w:rsidRPr="007E0951">
        <w:t>Ulusal Ticaretin Kolaylaştırılması Komitesi</w:t>
      </w:r>
      <w:r w:rsidR="001827A3" w:rsidRPr="007E0951">
        <w:t xml:space="preserve"> </w:t>
      </w:r>
      <w:r w:rsidR="00A75499" w:rsidRPr="007E0951">
        <w:t>kur</w:t>
      </w:r>
      <w:r w:rsidR="001827A3" w:rsidRPr="007E0951">
        <w:t>ul</w:t>
      </w:r>
      <w:r w:rsidR="00A75499" w:rsidRPr="007E0951">
        <w:t>ması</w:t>
      </w:r>
      <w:r w:rsidR="001827A3" w:rsidRPr="007E0951">
        <w:t>nı</w:t>
      </w:r>
      <w:r w:rsidR="00A75499" w:rsidRPr="007E0951">
        <w:t xml:space="preserve"> öngörmektedir.</w:t>
      </w:r>
      <w:r w:rsidR="001827A3" w:rsidRPr="007E0951">
        <w:t xml:space="preserve"> </w:t>
      </w:r>
      <w:r w:rsidR="00653818" w:rsidRPr="007E0951">
        <w:t xml:space="preserve">Bu kapsamda, 03.12.2016 tarihli Resmi Gazetede yayımlanan 2016/27 sayılı Başbakanlık Genelgesi ile </w:t>
      </w:r>
      <w:r w:rsidR="004537AE">
        <w:t>Türkiye’de</w:t>
      </w:r>
      <w:r w:rsidR="00653818" w:rsidRPr="007E0951">
        <w:t xml:space="preserve"> de bir </w:t>
      </w:r>
      <w:r w:rsidR="00653818" w:rsidRPr="007E0951">
        <w:rPr>
          <w:rStyle w:val="Gl"/>
          <w:b w:val="0"/>
        </w:rPr>
        <w:t>Ticaretin Kolaylaştırılması Kurulu</w:t>
      </w:r>
      <w:r w:rsidR="00653818" w:rsidRPr="007E0951">
        <w:t xml:space="preserve"> tesis edilmiştir. Kurulun; Anlaşmadan doğan yükümlülüklerin yerine getirilmesi, uluslararası ticaret alanında faaliyet gösteren kamu kurum ve kuruluşları ile özel sektör temsilcileri arasında işbirliğinin sağlanarak ülke ticaretin</w:t>
      </w:r>
      <w:r w:rsidR="00391765">
        <w:t>in</w:t>
      </w:r>
      <w:r w:rsidR="00653818" w:rsidRPr="007E0951">
        <w:t xml:space="preserve"> kolaylaştırılması stratejisi ve eylem planının oluşturulması amacına hizmet etmesi öngörülmektedir</w:t>
      </w:r>
      <w:r w:rsidR="009B1F41" w:rsidRPr="007E0951">
        <w:t xml:space="preserve">. Kurulun; daha hızlı ve güvenli ticaret hedefiyle dijital ortama taşınan gümrük işlemlerinin ve ihracat beyanname işlemlerinin daha da hızlanması, eşya muayene belge kontrollerinin etkinleştirilmesi, ticari maliyetlerin düşürülmesi ve pazara girişin </w:t>
      </w:r>
      <w:r w:rsidR="009B1F41" w:rsidRPr="007E0951">
        <w:lastRenderedPageBreak/>
        <w:t xml:space="preserve">önündeki engellerin kaldırılması gibi uygulamalar ile </w:t>
      </w:r>
      <w:r w:rsidR="004537AE">
        <w:t>Türkiye’nin</w:t>
      </w:r>
      <w:r w:rsidR="009B1F41" w:rsidRPr="007E0951">
        <w:t xml:space="preserve"> ihracat ha</w:t>
      </w:r>
      <w:r w:rsidR="00391765">
        <w:t>c</w:t>
      </w:r>
      <w:r w:rsidR="009B1F41" w:rsidRPr="007E0951">
        <w:t xml:space="preserve">minin artırılmasına hizmet etmesi beklenmektedir </w:t>
      </w:r>
      <w:r w:rsidR="00653818" w:rsidRPr="007E0951">
        <w:t>(T.</w:t>
      </w:r>
      <w:r w:rsidR="00391765">
        <w:t xml:space="preserve"> </w:t>
      </w:r>
      <w:r w:rsidR="00653818" w:rsidRPr="007E0951">
        <w:t xml:space="preserve">C. Gümrük ve Ticaret Bakanlığı, 2017b).   </w:t>
      </w:r>
    </w:p>
    <w:p w:rsidR="003E3F3A" w:rsidRPr="007E0951" w:rsidRDefault="00A04E0F" w:rsidP="00017738">
      <w:pPr>
        <w:spacing w:before="120" w:after="120"/>
        <w:jc w:val="both"/>
        <w:rPr>
          <w:rFonts w:ascii="Times New Roman" w:hAnsi="Times New Roman" w:cs="Times New Roman"/>
          <w:bCs/>
          <w:sz w:val="24"/>
          <w:szCs w:val="24"/>
        </w:rPr>
      </w:pPr>
      <w:r>
        <w:rPr>
          <w:rFonts w:ascii="Times New Roman" w:hAnsi="Times New Roman" w:cs="Times New Roman"/>
          <w:sz w:val="24"/>
          <w:szCs w:val="24"/>
        </w:rPr>
        <w:t>TFA;</w:t>
      </w:r>
      <w:r w:rsidR="009351AE" w:rsidRPr="007E0951">
        <w:rPr>
          <w:rFonts w:ascii="Times New Roman" w:hAnsi="Times New Roman" w:cs="Times New Roman"/>
          <w:sz w:val="24"/>
          <w:szCs w:val="24"/>
        </w:rPr>
        <w:t xml:space="preserve"> t</w:t>
      </w:r>
      <w:r w:rsidR="009351AE" w:rsidRPr="007E0951">
        <w:rPr>
          <w:rFonts w:ascii="Times New Roman" w:hAnsi="Times New Roman" w:cs="Times New Roman"/>
          <w:bCs/>
          <w:sz w:val="24"/>
          <w:szCs w:val="24"/>
        </w:rPr>
        <w:t>arafsızlık, ayrımcı olmamak ve şeffaflığın güçlendirilmesi için ülkelerin gerekli önlemleri almasını öngörmektedir (</w:t>
      </w:r>
      <w:r w:rsidR="009351AE" w:rsidRPr="007E0951">
        <w:rPr>
          <w:rStyle w:val="reference-text"/>
          <w:rFonts w:ascii="Times New Roman" w:hAnsi="Times New Roman" w:cs="Times New Roman"/>
          <w:sz w:val="24"/>
          <w:szCs w:val="24"/>
        </w:rPr>
        <w:t xml:space="preserve">Ticaretin Kolaylaştırılması Anlaşması, Madde 5, 2017). </w:t>
      </w:r>
      <w:r w:rsidR="009351AE" w:rsidRPr="007E0951">
        <w:rPr>
          <w:rFonts w:ascii="Times New Roman" w:hAnsi="Times New Roman" w:cs="Times New Roman"/>
          <w:bCs/>
          <w:sz w:val="24"/>
          <w:szCs w:val="24"/>
        </w:rPr>
        <w:t xml:space="preserve">Anlaşmanın bu maddesi gereğince </w:t>
      </w:r>
      <w:r w:rsidR="004537AE">
        <w:rPr>
          <w:rFonts w:ascii="Times New Roman" w:hAnsi="Times New Roman" w:cs="Times New Roman"/>
          <w:bCs/>
          <w:sz w:val="24"/>
          <w:szCs w:val="24"/>
        </w:rPr>
        <w:t>Türkiye’ye</w:t>
      </w:r>
      <w:r w:rsidR="009351AE" w:rsidRPr="007E0951">
        <w:rPr>
          <w:rFonts w:ascii="Times New Roman" w:hAnsi="Times New Roman" w:cs="Times New Roman"/>
          <w:bCs/>
          <w:sz w:val="24"/>
          <w:szCs w:val="24"/>
        </w:rPr>
        <w:t xml:space="preserve"> uygulanan engellerin ve kotal</w:t>
      </w:r>
      <w:r w:rsidR="003E3F3A" w:rsidRPr="007E0951">
        <w:rPr>
          <w:rFonts w:ascii="Times New Roman" w:hAnsi="Times New Roman" w:cs="Times New Roman"/>
          <w:bCs/>
          <w:sz w:val="24"/>
          <w:szCs w:val="24"/>
        </w:rPr>
        <w:t>a</w:t>
      </w:r>
      <w:r w:rsidR="009351AE" w:rsidRPr="007E0951">
        <w:rPr>
          <w:rFonts w:ascii="Times New Roman" w:hAnsi="Times New Roman" w:cs="Times New Roman"/>
          <w:bCs/>
          <w:sz w:val="24"/>
          <w:szCs w:val="24"/>
        </w:rPr>
        <w:t xml:space="preserve">rın aşılması sağlanacak, ülkeler diğer ülkelere ayrımcı muamele uygulayamayacak ve dış ticaret işlemlerinde şeffaflığın artırılması sağlanacaktır. Bu sayede </w:t>
      </w:r>
      <w:r w:rsidR="003E3F3A" w:rsidRPr="007E0951">
        <w:rPr>
          <w:rFonts w:ascii="Times New Roman" w:hAnsi="Times New Roman" w:cs="Times New Roman"/>
          <w:bCs/>
          <w:sz w:val="24"/>
          <w:szCs w:val="24"/>
        </w:rPr>
        <w:t xml:space="preserve">şirketlerimizin ve </w:t>
      </w:r>
      <w:r w:rsidR="00833CC2">
        <w:rPr>
          <w:rFonts w:ascii="Times New Roman" w:hAnsi="Times New Roman" w:cs="Times New Roman"/>
          <w:bCs/>
          <w:sz w:val="24"/>
          <w:szCs w:val="24"/>
        </w:rPr>
        <w:t>Türkiye’nin</w:t>
      </w:r>
      <w:r w:rsidR="003E3F3A" w:rsidRPr="007E0951">
        <w:rPr>
          <w:rFonts w:ascii="Times New Roman" w:hAnsi="Times New Roman" w:cs="Times New Roman"/>
          <w:bCs/>
          <w:sz w:val="24"/>
          <w:szCs w:val="24"/>
        </w:rPr>
        <w:t xml:space="preserve"> gümrüklerde yaşadığı sıkıntıların azalması ve i</w:t>
      </w:r>
      <w:r w:rsidR="009351AE" w:rsidRPr="007E0951">
        <w:rPr>
          <w:rFonts w:ascii="Times New Roman" w:hAnsi="Times New Roman" w:cs="Times New Roman"/>
          <w:bCs/>
          <w:sz w:val="24"/>
          <w:szCs w:val="24"/>
        </w:rPr>
        <w:t xml:space="preserve">hracat </w:t>
      </w:r>
      <w:r w:rsidR="003E3F3A" w:rsidRPr="007E0951">
        <w:rPr>
          <w:rFonts w:ascii="Times New Roman" w:hAnsi="Times New Roman" w:cs="Times New Roman"/>
          <w:bCs/>
          <w:sz w:val="24"/>
          <w:szCs w:val="24"/>
        </w:rPr>
        <w:t xml:space="preserve">hacmimizin artması beklenmektedir. </w:t>
      </w:r>
    </w:p>
    <w:p w:rsidR="00492465" w:rsidRPr="007E0951" w:rsidRDefault="00E256C6" w:rsidP="00017738">
      <w:pPr>
        <w:pStyle w:val="NormalWeb"/>
        <w:spacing w:line="276" w:lineRule="auto"/>
        <w:jc w:val="both"/>
      </w:pPr>
      <w:r w:rsidRPr="007E0951">
        <w:t>Türkiye</w:t>
      </w:r>
      <w:r w:rsidR="0030098C" w:rsidRPr="007E0951">
        <w:t xml:space="preserve">, kotalar ve çeşitli engeller nedeniyle son dönemlerde özellikle Bulgaristan, Yunanistan gibi ülke gümrüklerinde zaman kayıpları yaşamaktadır. </w:t>
      </w:r>
      <w:r w:rsidR="00833CC2">
        <w:t>Türkiye’nin</w:t>
      </w:r>
      <w:r w:rsidR="00492465" w:rsidRPr="007E0951">
        <w:t xml:space="preserve"> taşımacılarının hedef pazarlara ulaşma yolunda transit geçişlerde başta kota sorunu olmak üzere, hizmetle orantılı olmayan ücretler ve zorunlu mod belirlemeleri gibi çeşitli kısıtlayıcı ve ayrımcı uygulamalara maruz kalmaktadır. Bu çerçevede, transit serbestisi başlığını da içeren Ticaretin Kolaylaştırılması Müzakereleri bu sorunlara çözüm getirilmesi açısından uygun bir ortam olarak düşünülerek gerekli girişimlerde bulunulmuştur. Bu çerçevede</w:t>
      </w:r>
      <w:r w:rsidR="008A3699">
        <w:t>,</w:t>
      </w:r>
      <w:r w:rsidR="00492465" w:rsidRPr="007E0951">
        <w:t xml:space="preserve"> </w:t>
      </w:r>
      <w:r w:rsidR="00492465" w:rsidRPr="007E0951">
        <w:rPr>
          <w:bCs/>
        </w:rPr>
        <w:t>Anlaşmanın müzakere ve giriş hazırlıkları sürecinde Türkiye</w:t>
      </w:r>
      <w:r w:rsidR="008A3699">
        <w:rPr>
          <w:bCs/>
        </w:rPr>
        <w:t>,</w:t>
      </w:r>
      <w:r w:rsidR="00492465" w:rsidRPr="007E0951">
        <w:rPr>
          <w:bCs/>
        </w:rPr>
        <w:t xml:space="preserve"> çalışmalara aktif katılım sağlayarak kritik önem taşıyan transit serbestisi hükümleri başta olmak üzere Anlaşma metninin ülke sıkıntılarını giderecek şekilde oluşturulmasına önemli katkıda bulunmuştur</w:t>
      </w:r>
      <w:r w:rsidR="00936956" w:rsidRPr="007E0951">
        <w:rPr>
          <w:bCs/>
        </w:rPr>
        <w:t xml:space="preserve">. </w:t>
      </w:r>
      <w:r w:rsidR="00936956" w:rsidRPr="007E0951">
        <w:t xml:space="preserve">Transit serbestisi yanında Ticaret Mevzuatının Yayımlanma Yükümlüğünün Geliştirilmesi ve İnternetten Yayımlama, Ticaret Mevzuat ve Uygulamalarıyla İlgili Bildirim Noktaları Kurulması, Bağlayıcı Ön Karar Mekanizması gibi başlıklar altında </w:t>
      </w:r>
      <w:r w:rsidR="00833CC2">
        <w:t>Türkiye tarafından</w:t>
      </w:r>
      <w:r w:rsidR="00936956" w:rsidRPr="007E0951">
        <w:t xml:space="preserve"> hazırlanmış metinler yer almıştır </w:t>
      </w:r>
      <w:r w:rsidR="00492465" w:rsidRPr="007E0951">
        <w:t>(T.</w:t>
      </w:r>
      <w:r w:rsidR="00391765">
        <w:t xml:space="preserve"> </w:t>
      </w:r>
      <w:r w:rsidR="00492465" w:rsidRPr="007E0951">
        <w:t xml:space="preserve">C. Gümrük ve Ticaret Bakanlığı, 2017b).   </w:t>
      </w:r>
    </w:p>
    <w:p w:rsidR="0030098C" w:rsidRPr="007E0951" w:rsidRDefault="00391765" w:rsidP="00017738">
      <w:pPr>
        <w:pStyle w:val="NormalWeb"/>
        <w:spacing w:line="276" w:lineRule="auto"/>
        <w:jc w:val="both"/>
      </w:pPr>
      <w:r>
        <w:rPr>
          <w:bCs/>
        </w:rPr>
        <w:t xml:space="preserve"> </w:t>
      </w:r>
      <w:r w:rsidR="007A2077" w:rsidRPr="007E0951">
        <w:rPr>
          <w:bCs/>
        </w:rPr>
        <w:t>TFA</w:t>
      </w:r>
      <w:r w:rsidR="00420D84" w:rsidRPr="007E0951">
        <w:rPr>
          <w:bCs/>
        </w:rPr>
        <w:t>,</w:t>
      </w:r>
      <w:r w:rsidR="0030098C" w:rsidRPr="007E0951">
        <w:t xml:space="preserve"> transit geçen araçlara kendi araçlarından farklı bir muamele yapmayı </w:t>
      </w:r>
      <w:r w:rsidR="00492465" w:rsidRPr="007E0951">
        <w:t xml:space="preserve">önlemektedir. </w:t>
      </w:r>
      <w:r w:rsidR="0030098C" w:rsidRPr="007E0951">
        <w:t xml:space="preserve">Anlaşmayı imzalayan ülkeler transit geçişlerde araçlardan ayrımcı ücretler almayacaklarını ve geçişleri kotalarla sınırlayamayacağını taahhüt etmektedir. Böylece Bulgaristan, Romanya, Yunanistan ve Macaristan’da sadece Türk araçlardan alınan ayrımcı ücretler ortadan kalkacaktır. Dolayısıyla Anlaşma ile kota ve engellerin kaldırılmasının </w:t>
      </w:r>
      <w:r>
        <w:t>Türkiye’nin</w:t>
      </w:r>
      <w:r w:rsidR="0030098C" w:rsidRPr="007E0951">
        <w:t xml:space="preserve"> dış ticaretinde yaşanan süre ve maliyet kayıplarını azaltması beklenmektedir.</w:t>
      </w:r>
      <w:r w:rsidR="009C5405" w:rsidRPr="007E0951">
        <w:t xml:space="preserve"> </w:t>
      </w:r>
      <w:r>
        <w:t>Türkiye</w:t>
      </w:r>
      <w:r w:rsidR="009C5405" w:rsidRPr="007E0951">
        <w:t xml:space="preserve"> açısından da </w:t>
      </w:r>
      <w:r w:rsidR="009C5405" w:rsidRPr="007E0951">
        <w:rPr>
          <w:rStyle w:val="Gl"/>
          <w:b w:val="0"/>
        </w:rPr>
        <w:t>Ticaretin Kolaylaştırılması Kurulu</w:t>
      </w:r>
      <w:r w:rsidR="009C5405" w:rsidRPr="007E0951">
        <w:t xml:space="preserve"> benzer bir çalışma yapacak ve ticaretin önündeki birçok engelin ortadan kaldırılmasında önemli rol oynayacaktır. Özellikle Bulgaristan, Yunanistan, Rusya sınır kapılarındaki aşırı ve maliyet yaratan kontrol uygulamaları Anlaşma hükümleri kapsamında sona erecektir  </w:t>
      </w:r>
      <w:r w:rsidR="0030098C" w:rsidRPr="007E0951">
        <w:t>(Kaba, 2017)</w:t>
      </w:r>
      <w:r w:rsidR="009C5405" w:rsidRPr="007E0951">
        <w:t xml:space="preserve">. </w:t>
      </w:r>
    </w:p>
    <w:p w:rsidR="00F06823" w:rsidRPr="007E0951" w:rsidRDefault="003E3F3A" w:rsidP="00391765">
      <w:pPr>
        <w:pStyle w:val="Default"/>
        <w:spacing w:line="276" w:lineRule="auto"/>
        <w:jc w:val="both"/>
        <w:rPr>
          <w:rFonts w:ascii="Times New Roman" w:hAnsi="Times New Roman" w:cs="Times New Roman"/>
          <w:color w:val="auto"/>
        </w:rPr>
      </w:pPr>
      <w:r w:rsidRPr="007E0951">
        <w:rPr>
          <w:rFonts w:ascii="Times New Roman" w:hAnsi="Times New Roman" w:cs="Times New Roman"/>
          <w:color w:val="auto"/>
        </w:rPr>
        <w:t>Bu uygulamaların yanında TFA</w:t>
      </w:r>
      <w:r w:rsidR="00B072DF" w:rsidRPr="007E0951">
        <w:rPr>
          <w:rFonts w:ascii="Times New Roman" w:hAnsi="Times New Roman" w:cs="Times New Roman"/>
          <w:color w:val="auto"/>
        </w:rPr>
        <w:t xml:space="preserve">; </w:t>
      </w:r>
      <w:r w:rsidRPr="007E0951">
        <w:rPr>
          <w:rFonts w:ascii="Times New Roman" w:hAnsi="Times New Roman" w:cs="Times New Roman"/>
          <w:color w:val="auto"/>
        </w:rPr>
        <w:t>ithalat, ihracat ya da transite ilişkin kısıtlamalar veya yasaklamaların, her türlü prosedür ve uygulamanın, tarife kotalarının idaresine ilişkin hususların yayınlanmasını ve Anlaşma ile belirlenen tüm hususların internetten ulaşılır olmasını gerektirmektedir</w:t>
      </w:r>
      <w:r w:rsidR="00B072DF" w:rsidRPr="007E0951">
        <w:rPr>
          <w:rFonts w:ascii="Times New Roman" w:hAnsi="Times New Roman" w:cs="Times New Roman"/>
          <w:color w:val="auto"/>
        </w:rPr>
        <w:t xml:space="preserve"> </w:t>
      </w:r>
      <w:r w:rsidR="00B072DF" w:rsidRPr="007E0951">
        <w:rPr>
          <w:rFonts w:ascii="Times New Roman" w:hAnsi="Times New Roman" w:cs="Times New Roman"/>
          <w:bCs/>
          <w:color w:val="auto"/>
        </w:rPr>
        <w:t>(</w:t>
      </w:r>
      <w:r w:rsidR="00B072DF" w:rsidRPr="007E0951">
        <w:rPr>
          <w:rStyle w:val="reference-text"/>
          <w:rFonts w:ascii="Times New Roman" w:hAnsi="Times New Roman" w:cs="Times New Roman"/>
          <w:color w:val="auto"/>
        </w:rPr>
        <w:t>Ticaretin Kolaylaştırılması Anlaşması, 2017)</w:t>
      </w:r>
      <w:r w:rsidRPr="007E0951">
        <w:rPr>
          <w:rStyle w:val="reference-text"/>
          <w:rFonts w:ascii="Times New Roman" w:hAnsi="Times New Roman" w:cs="Times New Roman"/>
          <w:color w:val="auto"/>
        </w:rPr>
        <w:t>.</w:t>
      </w:r>
      <w:r w:rsidRPr="007E0951">
        <w:rPr>
          <w:rFonts w:ascii="Times New Roman" w:hAnsi="Times New Roman" w:cs="Times New Roman"/>
          <w:color w:val="auto"/>
        </w:rPr>
        <w:t xml:space="preserve"> Dış ticaret ile ilgili ülkelerin tüm uygulama ve kısıtlamalarını önceden belirlemesini ve yayınlamasını gerektiren bu hu</w:t>
      </w:r>
      <w:r w:rsidR="008C3974" w:rsidRPr="007E0951">
        <w:rPr>
          <w:rFonts w:ascii="Times New Roman" w:hAnsi="Times New Roman" w:cs="Times New Roman"/>
          <w:color w:val="auto"/>
        </w:rPr>
        <w:t xml:space="preserve">sus </w:t>
      </w:r>
      <w:r w:rsidRPr="007E0951">
        <w:rPr>
          <w:rFonts w:ascii="Times New Roman" w:hAnsi="Times New Roman" w:cs="Times New Roman"/>
          <w:color w:val="auto"/>
        </w:rPr>
        <w:t>ile gümrük işlemlerindeki belirsizlikler ortadan kalkacak süre ve maliyet tasarrufu sağlanacaktır. Böylece gümrük işlemlerinin etkinliğinin artırılması beklenmektedir.</w:t>
      </w:r>
      <w:r w:rsidR="0049605A" w:rsidRPr="007E0951">
        <w:rPr>
          <w:rFonts w:ascii="Times New Roman" w:hAnsi="Times New Roman" w:cs="Times New Roman"/>
          <w:color w:val="auto"/>
        </w:rPr>
        <w:t xml:space="preserve"> </w:t>
      </w:r>
    </w:p>
    <w:p w:rsidR="00F06823" w:rsidRPr="007E0951" w:rsidRDefault="00F06823" w:rsidP="00017738">
      <w:pPr>
        <w:pStyle w:val="Default"/>
        <w:spacing w:line="276" w:lineRule="auto"/>
        <w:ind w:firstLine="708"/>
        <w:jc w:val="both"/>
        <w:rPr>
          <w:rFonts w:ascii="Times New Roman" w:hAnsi="Times New Roman" w:cs="Times New Roman"/>
          <w:color w:val="auto"/>
        </w:rPr>
      </w:pPr>
    </w:p>
    <w:p w:rsidR="00610745" w:rsidRPr="007E0951" w:rsidRDefault="0049605A" w:rsidP="00391765">
      <w:pPr>
        <w:pStyle w:val="Default"/>
        <w:spacing w:line="276" w:lineRule="auto"/>
        <w:jc w:val="both"/>
        <w:rPr>
          <w:rFonts w:ascii="Times New Roman" w:hAnsi="Times New Roman" w:cs="Times New Roman"/>
          <w:color w:val="auto"/>
        </w:rPr>
      </w:pPr>
      <w:r w:rsidRPr="007E0951">
        <w:rPr>
          <w:rFonts w:ascii="Times New Roman" w:hAnsi="Times New Roman" w:cs="Times New Roman"/>
          <w:color w:val="auto"/>
        </w:rPr>
        <w:lastRenderedPageBreak/>
        <w:t>Ayrıca Anlaşma, ithalat, ihracat vb. ile ilgili tüm düzenlemelerde taraflara yürürlüğe giriş öncesi bilgi ve yorum yapma fırsatı ver</w:t>
      </w:r>
      <w:r w:rsidR="00B072DF" w:rsidRPr="007E0951">
        <w:rPr>
          <w:rFonts w:ascii="Times New Roman" w:hAnsi="Times New Roman" w:cs="Times New Roman"/>
          <w:color w:val="auto"/>
        </w:rPr>
        <w:t xml:space="preserve">mekte ve </w:t>
      </w:r>
      <w:r w:rsidR="00391765">
        <w:rPr>
          <w:rFonts w:ascii="Times New Roman" w:hAnsi="Times New Roman" w:cs="Times New Roman"/>
          <w:color w:val="auto"/>
        </w:rPr>
        <w:t>ü</w:t>
      </w:r>
      <w:r w:rsidR="00AF4C43">
        <w:rPr>
          <w:rFonts w:ascii="Times New Roman" w:hAnsi="Times New Roman" w:cs="Times New Roman"/>
          <w:color w:val="auto"/>
        </w:rPr>
        <w:t>ye ülkeler</w:t>
      </w:r>
      <w:r w:rsidR="00F06823" w:rsidRPr="007E0951">
        <w:rPr>
          <w:rFonts w:ascii="Times New Roman" w:hAnsi="Times New Roman" w:cs="Times New Roman"/>
          <w:color w:val="auto"/>
        </w:rPr>
        <w:t>e ticaret alanında alınan kararlara karşı, kararı veren resmi görevli veya daireden daha yüksek veya bunlardan bağımsız bir idari merciye idari itiraz hakkı veya kararın yeniden incelenmesi hakkı tanımaktadır</w:t>
      </w:r>
      <w:r w:rsidR="00B072DF" w:rsidRPr="007E0951">
        <w:rPr>
          <w:rFonts w:ascii="Times New Roman" w:hAnsi="Times New Roman" w:cs="Times New Roman"/>
          <w:color w:val="auto"/>
        </w:rPr>
        <w:t xml:space="preserve"> </w:t>
      </w:r>
      <w:r w:rsidR="00B072DF" w:rsidRPr="007E0951">
        <w:rPr>
          <w:rFonts w:ascii="Times New Roman" w:hAnsi="Times New Roman" w:cs="Times New Roman"/>
          <w:bCs/>
          <w:color w:val="auto"/>
        </w:rPr>
        <w:t>(</w:t>
      </w:r>
      <w:r w:rsidR="00B072DF" w:rsidRPr="007E0951">
        <w:rPr>
          <w:rStyle w:val="reference-text"/>
          <w:rFonts w:ascii="Times New Roman" w:hAnsi="Times New Roman" w:cs="Times New Roman"/>
          <w:color w:val="auto"/>
        </w:rPr>
        <w:t xml:space="preserve">Ticaretin Kolaylaştırılması Anlaşması, 2017). TFA bu maddeleri ile </w:t>
      </w:r>
      <w:r w:rsidR="00B072DF" w:rsidRPr="007E0951">
        <w:rPr>
          <w:rFonts w:ascii="Times New Roman" w:hAnsi="Times New Roman" w:cs="Times New Roman"/>
          <w:color w:val="auto"/>
        </w:rPr>
        <w:t>ülkelerin olası uygulamalardan önceden haberdar olmasını ve ülke menfaatleri doğrultusunda bu uygulamalara karşı gerekli önlemleri almasını sağlayacaktır.</w:t>
      </w:r>
      <w:r w:rsidR="00610745" w:rsidRPr="007E0951">
        <w:rPr>
          <w:rFonts w:ascii="Times New Roman" w:hAnsi="Times New Roman" w:cs="Times New Roman"/>
          <w:color w:val="auto"/>
        </w:rPr>
        <w:t xml:space="preserve"> İthalat ve ihracat ile ilgili ücret ve harç uygulamalarının kurallarının ve ceza uygulamalarının TFA kapsamında belirlenmesi, varış öncesi işleme, elektronik ödeme, teslimin gümrük vergisi, harç ve ödemelerinin belirli olması gibi maddeler şirketlerin dış ticaret işlemlerini belirlenmiş kurallar çerçevesinde ve şeffaf bir ortamda yapabilmesini sağlayacak ve aksi durumlarda ülkeleri ceza mekanizmaları ile güvence altına alacaktır.</w:t>
      </w:r>
    </w:p>
    <w:p w:rsidR="00002E88" w:rsidRPr="007E0951" w:rsidRDefault="00AA228D" w:rsidP="00391765">
      <w:pPr>
        <w:pStyle w:val="NormalWeb"/>
        <w:spacing w:line="276" w:lineRule="auto"/>
        <w:jc w:val="both"/>
      </w:pPr>
      <w:r w:rsidRPr="007E0951">
        <w:t>Ticaretin Kolaylaştırılması Anlaşması</w:t>
      </w:r>
      <w:r w:rsidR="00391765">
        <w:t>’</w:t>
      </w:r>
      <w:r w:rsidRPr="007E0951">
        <w:t xml:space="preserve">nın öngördüğü gümrük işlemlerinin kolaylaştırmasına yönelik </w:t>
      </w:r>
      <w:r w:rsidR="00391765">
        <w:t>uygulamalara bakıldığında “Tek P</w:t>
      </w:r>
      <w:r w:rsidRPr="007E0951">
        <w:t xml:space="preserve">encere” sisteminin öne çıktığı görülmektedir. Tek </w:t>
      </w:r>
      <w:r w:rsidR="00391765" w:rsidRPr="007E0951">
        <w:t xml:space="preserve">Pencere Sistemi </w:t>
      </w:r>
      <w:r w:rsidRPr="007E0951">
        <w:t xml:space="preserve">ile gümrük işlemleri sırasında istenen tüm belgelerin e-başvuru ile tek bir sistemden yapılması sağlanmaktadır. Böylece şirketlerin farklı kurumdan farklı evrak temin ederek teslim etme zorunluluğu ortadan kaldırılarak tek bir sistemden gümrük işlemlerinin yerine getirilmesi sağlanmaktadır. Bu sayede evrak işi azaltılmakta ve ortak geçiş uygulaması güçlendirilmektedir. Anlaşma ile ülkelerin gümrükleme yöntemlerinin modernize edilmesi ve gümrükleme süreçlerinin ve maliyetlerinin azaltılması amaçlanmaktadır. </w:t>
      </w:r>
      <w:r w:rsidR="00554017">
        <w:t xml:space="preserve">Türkiye </w:t>
      </w:r>
      <w:r w:rsidR="00554017" w:rsidRPr="007E0951">
        <w:t>açısından</w:t>
      </w:r>
      <w:r w:rsidRPr="007E0951">
        <w:t xml:space="preserve"> da </w:t>
      </w:r>
      <w:r w:rsidR="00554017" w:rsidRPr="007E0951">
        <w:t xml:space="preserve">Tek Pencere Sistemi </w:t>
      </w:r>
      <w:r w:rsidRPr="007E0951">
        <w:t>ve gümrüklemenin modernizasyonu gümrük işlemlerinin etkinliğini artıracak uygulamalardır.</w:t>
      </w:r>
      <w:r w:rsidR="00002E88" w:rsidRPr="007E0951">
        <w:t xml:space="preserve"> Anlaşma gereğince gümrük işlemlerinin elektronik ortamda sağlanması gümrüklerdeki bürokrasiyi azaltacak ve sınırlarda yaşanan süre ve maliyet kaybını azaltacaktır (Kaba, 2017).</w:t>
      </w:r>
    </w:p>
    <w:p w:rsidR="002E41F8" w:rsidRPr="007E0951" w:rsidRDefault="009B1F41" w:rsidP="00391765">
      <w:pPr>
        <w:pStyle w:val="Default"/>
        <w:spacing w:line="276" w:lineRule="auto"/>
        <w:jc w:val="both"/>
        <w:rPr>
          <w:rFonts w:ascii="Times New Roman" w:hAnsi="Times New Roman" w:cs="Times New Roman"/>
          <w:color w:val="auto"/>
        </w:rPr>
      </w:pPr>
      <w:r w:rsidRPr="007E0951">
        <w:rPr>
          <w:rFonts w:ascii="Times New Roman" w:eastAsia="Times New Roman" w:hAnsi="Times New Roman" w:cs="Times New Roman"/>
          <w:color w:val="auto"/>
          <w:lang w:eastAsia="tr-TR"/>
        </w:rPr>
        <w:t>Anlaşma</w:t>
      </w:r>
      <w:r w:rsidR="00283FF3">
        <w:rPr>
          <w:rFonts w:ascii="Times New Roman" w:eastAsia="Times New Roman" w:hAnsi="Times New Roman" w:cs="Times New Roman"/>
          <w:color w:val="auto"/>
          <w:lang w:eastAsia="tr-TR"/>
        </w:rPr>
        <w:t>,</w:t>
      </w:r>
      <w:r w:rsidR="00002E88" w:rsidRPr="007E0951">
        <w:rPr>
          <w:rFonts w:ascii="Times New Roman" w:eastAsia="Times New Roman" w:hAnsi="Times New Roman" w:cs="Times New Roman"/>
          <w:color w:val="auto"/>
          <w:lang w:eastAsia="tr-TR"/>
        </w:rPr>
        <w:t xml:space="preserve"> ç</w:t>
      </w:r>
      <w:r w:rsidR="00002E88" w:rsidRPr="007E0951">
        <w:rPr>
          <w:rFonts w:ascii="Times New Roman" w:hAnsi="Times New Roman" w:cs="Times New Roman"/>
          <w:color w:val="auto"/>
        </w:rPr>
        <w:t xml:space="preserve">alışma şartlarının ve formalitelerin uyumlaştırılması ve ortak kontroller ile sınır idareleri arasında işbirliğinin sağlanmasını öngörmektedir </w:t>
      </w:r>
      <w:r w:rsidR="00002E88" w:rsidRPr="007E0951">
        <w:rPr>
          <w:rFonts w:ascii="Times New Roman" w:hAnsi="Times New Roman" w:cs="Times New Roman"/>
          <w:bCs/>
          <w:color w:val="auto"/>
        </w:rPr>
        <w:t>(</w:t>
      </w:r>
      <w:r w:rsidR="00002E88" w:rsidRPr="007E0951">
        <w:rPr>
          <w:rStyle w:val="reference-text"/>
          <w:rFonts w:ascii="Times New Roman" w:hAnsi="Times New Roman" w:cs="Times New Roman"/>
          <w:color w:val="auto"/>
        </w:rPr>
        <w:t xml:space="preserve">Ticaretin Kolaylaştırılması Anlaşması, 2017). </w:t>
      </w:r>
      <w:r w:rsidR="00002E88" w:rsidRPr="007E0951">
        <w:rPr>
          <w:rFonts w:ascii="Times New Roman" w:eastAsia="Times New Roman" w:hAnsi="Times New Roman" w:cs="Times New Roman"/>
          <w:color w:val="auto"/>
          <w:lang w:eastAsia="tr-TR"/>
        </w:rPr>
        <w:t>Anlaşmaya taraf olan komşu ülkelerin sınır gümrük idareleri arasında işbirliklerinin artırılması</w:t>
      </w:r>
      <w:r w:rsidR="00002E88" w:rsidRPr="007E0951">
        <w:rPr>
          <w:rStyle w:val="reference-text"/>
          <w:rFonts w:ascii="Times New Roman" w:hAnsi="Times New Roman" w:cs="Times New Roman"/>
          <w:color w:val="auto"/>
        </w:rPr>
        <w:t xml:space="preserve"> </w:t>
      </w:r>
      <w:r w:rsidR="00002E88" w:rsidRPr="007E0951">
        <w:rPr>
          <w:rFonts w:ascii="Times New Roman" w:eastAsia="Times New Roman" w:hAnsi="Times New Roman" w:cs="Times New Roman"/>
          <w:color w:val="auto"/>
          <w:lang w:eastAsia="tr-TR"/>
        </w:rPr>
        <w:t>ve çalışma şartlarının uyumlu hale gelmesi s</w:t>
      </w:r>
      <w:r w:rsidR="00B27431" w:rsidRPr="007E0951">
        <w:rPr>
          <w:rFonts w:ascii="Times New Roman" w:eastAsia="Times New Roman" w:hAnsi="Times New Roman" w:cs="Times New Roman"/>
          <w:color w:val="auto"/>
          <w:lang w:eastAsia="tr-TR"/>
        </w:rPr>
        <w:t>ınır</w:t>
      </w:r>
      <w:r w:rsidR="00002E88" w:rsidRPr="007E0951">
        <w:rPr>
          <w:rFonts w:ascii="Times New Roman" w:eastAsia="Times New Roman" w:hAnsi="Times New Roman" w:cs="Times New Roman"/>
          <w:color w:val="auto"/>
          <w:lang w:eastAsia="tr-TR"/>
        </w:rPr>
        <w:t xml:space="preserve"> </w:t>
      </w:r>
      <w:r w:rsidRPr="007E0951">
        <w:rPr>
          <w:rFonts w:ascii="Times New Roman" w:eastAsia="Times New Roman" w:hAnsi="Times New Roman" w:cs="Times New Roman"/>
          <w:color w:val="auto"/>
          <w:lang w:eastAsia="tr-TR"/>
        </w:rPr>
        <w:t>geçişleri</w:t>
      </w:r>
      <w:r w:rsidR="00B27431" w:rsidRPr="007E0951">
        <w:rPr>
          <w:rFonts w:ascii="Times New Roman" w:eastAsia="Times New Roman" w:hAnsi="Times New Roman" w:cs="Times New Roman"/>
          <w:color w:val="auto"/>
          <w:lang w:eastAsia="tr-TR"/>
        </w:rPr>
        <w:t>ni</w:t>
      </w:r>
      <w:r w:rsidRPr="007E0951">
        <w:rPr>
          <w:rFonts w:ascii="Times New Roman" w:eastAsia="Times New Roman" w:hAnsi="Times New Roman" w:cs="Times New Roman"/>
          <w:color w:val="auto"/>
          <w:lang w:eastAsia="tr-TR"/>
        </w:rPr>
        <w:t xml:space="preserve"> hızlan</w:t>
      </w:r>
      <w:r w:rsidR="00283FF3">
        <w:rPr>
          <w:rFonts w:ascii="Times New Roman" w:eastAsia="Times New Roman" w:hAnsi="Times New Roman" w:cs="Times New Roman"/>
          <w:color w:val="auto"/>
          <w:lang w:eastAsia="tr-TR"/>
        </w:rPr>
        <w:t>dırarak Türkiye’nin</w:t>
      </w:r>
      <w:r w:rsidR="00B27431" w:rsidRPr="007E0951">
        <w:rPr>
          <w:rFonts w:ascii="Times New Roman" w:eastAsia="Times New Roman" w:hAnsi="Times New Roman" w:cs="Times New Roman"/>
          <w:color w:val="auto"/>
          <w:lang w:eastAsia="tr-TR"/>
        </w:rPr>
        <w:t xml:space="preserve"> ve diğer ülkelerin firmalarını ve dolayısıyla dış ticaretini rahatlatacaktır. </w:t>
      </w:r>
      <w:r w:rsidR="002E41F8" w:rsidRPr="007E0951">
        <w:rPr>
          <w:rFonts w:ascii="Times New Roman" w:eastAsia="Times New Roman" w:hAnsi="Times New Roman" w:cs="Times New Roman"/>
          <w:color w:val="auto"/>
          <w:lang w:eastAsia="tr-TR"/>
        </w:rPr>
        <w:t xml:space="preserve">TFA ayrıca </w:t>
      </w:r>
      <w:r w:rsidR="00391765">
        <w:rPr>
          <w:rFonts w:ascii="Times New Roman" w:hAnsi="Times New Roman" w:cs="Times New Roman"/>
          <w:color w:val="auto"/>
        </w:rPr>
        <w:t>ü</w:t>
      </w:r>
      <w:r w:rsidR="00AF4C43">
        <w:rPr>
          <w:rFonts w:ascii="Times New Roman" w:hAnsi="Times New Roman" w:cs="Times New Roman"/>
          <w:color w:val="auto"/>
        </w:rPr>
        <w:t>ye ülkeler</w:t>
      </w:r>
      <w:r w:rsidR="002E41F8" w:rsidRPr="007E0951">
        <w:rPr>
          <w:rFonts w:ascii="Times New Roman" w:hAnsi="Times New Roman" w:cs="Times New Roman"/>
          <w:color w:val="auto"/>
        </w:rPr>
        <w:t>in Anlaşma ile ilgili danışma noktaları belirlemesini de öngörmektedir. Bu uygulama da ülkelerin ticaret işlemleri ile ilgili bilgi ve yardım almalarını sağlayacak ve ticaretin kolaylaşmasını sağlayacak uygulamalardandır.</w:t>
      </w:r>
    </w:p>
    <w:p w:rsidR="002E41F8" w:rsidRPr="007E0951" w:rsidRDefault="002E41F8" w:rsidP="00017738">
      <w:pPr>
        <w:pStyle w:val="Default"/>
        <w:spacing w:line="276" w:lineRule="auto"/>
        <w:ind w:firstLine="708"/>
        <w:jc w:val="both"/>
        <w:rPr>
          <w:rFonts w:ascii="Times New Roman" w:eastAsia="Times New Roman" w:hAnsi="Times New Roman" w:cs="Times New Roman"/>
          <w:color w:val="auto"/>
          <w:lang w:eastAsia="tr-TR"/>
        </w:rPr>
      </w:pPr>
    </w:p>
    <w:p w:rsidR="00492E89" w:rsidRPr="007E0951" w:rsidRDefault="00E14B20" w:rsidP="00283FF3">
      <w:pPr>
        <w:pStyle w:val="Default"/>
        <w:spacing w:line="276" w:lineRule="auto"/>
        <w:jc w:val="both"/>
        <w:rPr>
          <w:rFonts w:ascii="Times New Roman" w:hAnsi="Times New Roman" w:cs="Times New Roman"/>
          <w:bCs/>
          <w:color w:val="auto"/>
        </w:rPr>
      </w:pPr>
      <w:r w:rsidRPr="007E0951">
        <w:rPr>
          <w:rFonts w:ascii="Times New Roman" w:hAnsi="Times New Roman" w:cs="Times New Roman"/>
          <w:color w:val="auto"/>
        </w:rPr>
        <w:t>TFA, h</w:t>
      </w:r>
      <w:r w:rsidR="00002E88" w:rsidRPr="007E0951">
        <w:rPr>
          <w:rFonts w:ascii="Times New Roman" w:hAnsi="Times New Roman" w:cs="Times New Roman"/>
          <w:color w:val="auto"/>
        </w:rPr>
        <w:t>ızlandırılmış sevkiyat kuralları</w:t>
      </w:r>
      <w:r w:rsidRPr="007E0951">
        <w:rPr>
          <w:rFonts w:ascii="Times New Roman" w:hAnsi="Times New Roman" w:cs="Times New Roman"/>
          <w:color w:val="auto"/>
        </w:rPr>
        <w:t>nın belirlenmesi</w:t>
      </w:r>
      <w:r w:rsidR="004A1B39" w:rsidRPr="007E0951">
        <w:rPr>
          <w:rFonts w:ascii="Times New Roman" w:hAnsi="Times New Roman" w:cs="Times New Roman"/>
          <w:color w:val="auto"/>
        </w:rPr>
        <w:t>ni</w:t>
      </w:r>
      <w:r w:rsidRPr="007E0951">
        <w:rPr>
          <w:rFonts w:ascii="Times New Roman" w:hAnsi="Times New Roman" w:cs="Times New Roman"/>
          <w:color w:val="auto"/>
        </w:rPr>
        <w:t>, b</w:t>
      </w:r>
      <w:r w:rsidR="00002E88" w:rsidRPr="007E0951">
        <w:rPr>
          <w:rFonts w:ascii="Times New Roman" w:hAnsi="Times New Roman" w:cs="Times New Roman"/>
          <w:color w:val="auto"/>
        </w:rPr>
        <w:t>ozulabilir eşyalar için gerekler</w:t>
      </w:r>
      <w:r w:rsidRPr="007E0951">
        <w:rPr>
          <w:rFonts w:ascii="Times New Roman" w:hAnsi="Times New Roman" w:cs="Times New Roman"/>
          <w:color w:val="auto"/>
        </w:rPr>
        <w:t>i</w:t>
      </w:r>
      <w:r w:rsidR="004A1B39" w:rsidRPr="007E0951">
        <w:rPr>
          <w:rFonts w:ascii="Times New Roman" w:hAnsi="Times New Roman" w:cs="Times New Roman"/>
          <w:color w:val="auto"/>
        </w:rPr>
        <w:t>n ortaya konmasını</w:t>
      </w:r>
      <w:r w:rsidR="00002E88" w:rsidRPr="007E0951">
        <w:rPr>
          <w:rFonts w:ascii="Times New Roman" w:hAnsi="Times New Roman" w:cs="Times New Roman"/>
          <w:color w:val="auto"/>
        </w:rPr>
        <w:t>,</w:t>
      </w:r>
      <w:r w:rsidRPr="007E0951">
        <w:rPr>
          <w:rFonts w:ascii="Times New Roman" w:hAnsi="Times New Roman" w:cs="Times New Roman"/>
          <w:color w:val="auto"/>
        </w:rPr>
        <w:t xml:space="preserve"> Anlaşma gereğince gerekli bildirimlerin yapılmasını ve u</w:t>
      </w:r>
      <w:r w:rsidRPr="007E0951">
        <w:rPr>
          <w:rFonts w:ascii="Times New Roman" w:hAnsi="Times New Roman" w:cs="Times New Roman"/>
          <w:bCs/>
          <w:color w:val="auto"/>
        </w:rPr>
        <w:t>ygulamalarda yeknesaklığın sağlanması gibi uyumlaştırma hususlarını içermektedir</w:t>
      </w:r>
      <w:r w:rsidR="004A1B39" w:rsidRPr="007E0951">
        <w:rPr>
          <w:rFonts w:ascii="Times New Roman" w:hAnsi="Times New Roman" w:cs="Times New Roman"/>
          <w:bCs/>
          <w:color w:val="auto"/>
        </w:rPr>
        <w:t xml:space="preserve"> </w:t>
      </w:r>
      <w:r w:rsidRPr="007E0951">
        <w:rPr>
          <w:rFonts w:ascii="Times New Roman" w:hAnsi="Times New Roman" w:cs="Times New Roman"/>
          <w:bCs/>
          <w:color w:val="auto"/>
        </w:rPr>
        <w:t>(</w:t>
      </w:r>
      <w:r w:rsidRPr="007E0951">
        <w:rPr>
          <w:rStyle w:val="reference-text"/>
          <w:rFonts w:ascii="Times New Roman" w:hAnsi="Times New Roman" w:cs="Times New Roman"/>
          <w:color w:val="auto"/>
        </w:rPr>
        <w:t xml:space="preserve">Ticaretin Kolaylaştırılması Anlaşması, 2017). </w:t>
      </w:r>
      <w:r w:rsidR="004A1B39" w:rsidRPr="007E0951">
        <w:rPr>
          <w:rFonts w:ascii="Times New Roman" w:hAnsi="Times New Roman" w:cs="Times New Roman"/>
          <w:bCs/>
          <w:color w:val="auto"/>
        </w:rPr>
        <w:t xml:space="preserve">Dış ticaret ile ilgili sevkiyat dahil kuralların belirli olması ülkelerin ticaret hacmini artırması beklenen uygulamalardır. Bozulabilir eşyalara ayrıca önem verilmesi bu tip eşya grubu ile ilgili düzenlemelerin belirlenmesi ve bozulabilir eşya geçişlerinin etkinleştirilmesi </w:t>
      </w:r>
      <w:r w:rsidR="00833CC2">
        <w:rPr>
          <w:rFonts w:ascii="Times New Roman" w:hAnsi="Times New Roman" w:cs="Times New Roman"/>
          <w:bCs/>
          <w:color w:val="auto"/>
        </w:rPr>
        <w:t xml:space="preserve">Türkiye </w:t>
      </w:r>
      <w:r w:rsidR="004A1B39" w:rsidRPr="007E0951">
        <w:rPr>
          <w:rFonts w:ascii="Times New Roman" w:hAnsi="Times New Roman" w:cs="Times New Roman"/>
          <w:bCs/>
          <w:color w:val="auto"/>
        </w:rPr>
        <w:t>için ithalat ve ihracat işlemlerini kolaylaştıracak uygulamalardır.</w:t>
      </w:r>
      <w:r w:rsidR="00492E89" w:rsidRPr="007E0951">
        <w:rPr>
          <w:rFonts w:ascii="Times New Roman" w:hAnsi="Times New Roman" w:cs="Times New Roman"/>
          <w:bCs/>
          <w:color w:val="auto"/>
        </w:rPr>
        <w:t xml:space="preserve"> Ülkeler arası dış ticaret uygulamalarında bildirimlerin yapılması, işlem birliğinin, mevzuat veya istenen evrak yeknesaklığının sağlanması ülkelerin dış ticaret işlemleri </w:t>
      </w:r>
      <w:r w:rsidR="00492E89" w:rsidRPr="007E0951">
        <w:rPr>
          <w:rFonts w:ascii="Times New Roman" w:hAnsi="Times New Roman" w:cs="Times New Roman"/>
          <w:bCs/>
          <w:color w:val="auto"/>
        </w:rPr>
        <w:lastRenderedPageBreak/>
        <w:t>esnasında yaşadıkları zorlukları azaltacak ve dış ticaret işlemlerinin kolaylaşmasını sağlayacaktır.</w:t>
      </w:r>
    </w:p>
    <w:p w:rsidR="00FF7D12" w:rsidRPr="007E0951" w:rsidRDefault="00FF7D12" w:rsidP="00017738">
      <w:pPr>
        <w:pStyle w:val="Default"/>
        <w:spacing w:line="276" w:lineRule="auto"/>
        <w:ind w:firstLine="708"/>
        <w:jc w:val="both"/>
        <w:rPr>
          <w:rFonts w:ascii="Times New Roman" w:hAnsi="Times New Roman" w:cs="Times New Roman"/>
          <w:bCs/>
          <w:color w:val="auto"/>
        </w:rPr>
      </w:pPr>
    </w:p>
    <w:p w:rsidR="004C56B5" w:rsidRPr="007E0951" w:rsidRDefault="00FF7D12" w:rsidP="005E6210">
      <w:pPr>
        <w:pStyle w:val="Default"/>
        <w:spacing w:line="276" w:lineRule="auto"/>
        <w:jc w:val="both"/>
        <w:rPr>
          <w:rFonts w:ascii="Times New Roman" w:hAnsi="Times New Roman" w:cs="Times New Roman"/>
          <w:color w:val="auto"/>
        </w:rPr>
      </w:pPr>
      <w:r w:rsidRPr="007E0951">
        <w:rPr>
          <w:rFonts w:ascii="Times New Roman" w:hAnsi="Times New Roman" w:cs="Times New Roman"/>
          <w:bCs/>
          <w:color w:val="auto"/>
        </w:rPr>
        <w:t>Anlaşma; g</w:t>
      </w:r>
      <w:r w:rsidRPr="007E0951">
        <w:rPr>
          <w:rFonts w:ascii="Times New Roman" w:hAnsi="Times New Roman" w:cs="Times New Roman"/>
          <w:color w:val="auto"/>
        </w:rPr>
        <w:t xml:space="preserve">ümrük kontrolleri için bir risk yönetimi sisteminin belirlenmesi, dış ticaret işlemlerinde uluslararası standartların kullanılması ve </w:t>
      </w:r>
      <w:r w:rsidRPr="007E0951">
        <w:rPr>
          <w:rFonts w:ascii="Times New Roman" w:hAnsi="Times New Roman" w:cs="Times New Roman"/>
          <w:bCs/>
          <w:color w:val="auto"/>
        </w:rPr>
        <w:t xml:space="preserve">dış ticaret uygulamalarında </w:t>
      </w:r>
      <w:r w:rsidRPr="007E0951">
        <w:rPr>
          <w:rFonts w:ascii="Times New Roman" w:hAnsi="Times New Roman" w:cs="Times New Roman"/>
          <w:color w:val="auto"/>
        </w:rPr>
        <w:t>g</w:t>
      </w:r>
      <w:r w:rsidRPr="007E0951">
        <w:rPr>
          <w:rFonts w:ascii="Times New Roman" w:hAnsi="Times New Roman" w:cs="Times New Roman"/>
          <w:bCs/>
          <w:color w:val="auto"/>
        </w:rPr>
        <w:t>ümrük müşavirlerinin etkin kullanımı gibi dış ticaret işlemlerinin kalitesini artıracak hu</w:t>
      </w:r>
      <w:r w:rsidR="007E4D53" w:rsidRPr="007E0951">
        <w:rPr>
          <w:rFonts w:ascii="Times New Roman" w:hAnsi="Times New Roman" w:cs="Times New Roman"/>
          <w:bCs/>
          <w:color w:val="auto"/>
        </w:rPr>
        <w:t>sus</w:t>
      </w:r>
      <w:r w:rsidRPr="007E0951">
        <w:rPr>
          <w:rFonts w:ascii="Times New Roman" w:hAnsi="Times New Roman" w:cs="Times New Roman"/>
          <w:bCs/>
          <w:color w:val="auto"/>
        </w:rPr>
        <w:t xml:space="preserve">lar da öngörmektedir. Yönetim sistemlerinin önemli bir unsuru olan risk yönetiminin dış ticaret işlemlerinde uygulanması </w:t>
      </w:r>
      <w:r w:rsidR="00833CC2">
        <w:rPr>
          <w:rFonts w:ascii="Times New Roman" w:hAnsi="Times New Roman" w:cs="Times New Roman"/>
          <w:bCs/>
          <w:color w:val="auto"/>
        </w:rPr>
        <w:t>Türkiye’deki</w:t>
      </w:r>
      <w:r w:rsidRPr="007E0951">
        <w:rPr>
          <w:rFonts w:ascii="Times New Roman" w:hAnsi="Times New Roman" w:cs="Times New Roman"/>
          <w:bCs/>
          <w:color w:val="auto"/>
        </w:rPr>
        <w:t xml:space="preserve"> ithalat ve ihracat işlemlerinin güvenliğini ve kalitesini artırırken </w:t>
      </w:r>
      <w:r w:rsidR="007E4D53" w:rsidRPr="007E0951">
        <w:rPr>
          <w:rFonts w:ascii="Times New Roman" w:hAnsi="Times New Roman" w:cs="Times New Roman"/>
          <w:bCs/>
          <w:color w:val="auto"/>
        </w:rPr>
        <w:t xml:space="preserve">ülke genelinde risk faktörlerinin belirlenerek bu risklere karşı önlem alınmasını da sağlayacaktır. </w:t>
      </w:r>
      <w:r w:rsidR="004C56B5" w:rsidRPr="007E0951">
        <w:rPr>
          <w:rFonts w:ascii="Times New Roman" w:hAnsi="Times New Roman" w:cs="Times New Roman"/>
          <w:bCs/>
          <w:color w:val="auto"/>
        </w:rPr>
        <w:t>D</w:t>
      </w:r>
      <w:r w:rsidR="004C56B5" w:rsidRPr="007E0951">
        <w:rPr>
          <w:rFonts w:ascii="Times New Roman" w:hAnsi="Times New Roman" w:cs="Times New Roman"/>
          <w:color w:val="auto"/>
        </w:rPr>
        <w:t xml:space="preserve">ış ticaret işlemlerinde uluslararası standartların kullanılması bu işlemlerde uluslararası gereklerin benimsenmesini sağlayacaktır. Bu sayede dış ticaret işlemlerinin uluslararası uyumluluğu sağlanırken işlem kalitesinde </w:t>
      </w:r>
      <w:r w:rsidR="00833CC2">
        <w:rPr>
          <w:rFonts w:ascii="Times New Roman" w:hAnsi="Times New Roman" w:cs="Times New Roman"/>
          <w:color w:val="auto"/>
        </w:rPr>
        <w:t>Türkiye</w:t>
      </w:r>
      <w:r w:rsidR="004C56B5" w:rsidRPr="007E0951">
        <w:rPr>
          <w:rFonts w:ascii="Times New Roman" w:hAnsi="Times New Roman" w:cs="Times New Roman"/>
          <w:color w:val="auto"/>
        </w:rPr>
        <w:t xml:space="preserve"> genelinde kalite artırılmış olacaktır. </w:t>
      </w:r>
      <w:r w:rsidR="008C3974" w:rsidRPr="007E0951">
        <w:rPr>
          <w:rFonts w:ascii="Times New Roman" w:hAnsi="Times New Roman" w:cs="Times New Roman"/>
          <w:color w:val="auto"/>
        </w:rPr>
        <w:t>TS EN ISO 9001 Kalite Yönetim Sistemleri, TS EN ISO 14001 Çevre Yönetim Sistemleri gibi uluslararası standart ve yönetim sistemlerini oldukça etkin kullan</w:t>
      </w:r>
      <w:r w:rsidR="009B5907" w:rsidRPr="007E0951">
        <w:rPr>
          <w:rFonts w:ascii="Times New Roman" w:hAnsi="Times New Roman" w:cs="Times New Roman"/>
          <w:color w:val="auto"/>
        </w:rPr>
        <w:t xml:space="preserve">an </w:t>
      </w:r>
      <w:r w:rsidR="00833CC2">
        <w:rPr>
          <w:rFonts w:ascii="Times New Roman" w:hAnsi="Times New Roman" w:cs="Times New Roman"/>
          <w:color w:val="auto"/>
        </w:rPr>
        <w:t>Türkiye</w:t>
      </w:r>
      <w:r w:rsidR="008C3974" w:rsidRPr="007E0951">
        <w:rPr>
          <w:rFonts w:ascii="Times New Roman" w:hAnsi="Times New Roman" w:cs="Times New Roman"/>
          <w:color w:val="auto"/>
        </w:rPr>
        <w:t xml:space="preserve"> için dış ticaret işlemlerinde uluslararası standartların kullanımının avantaj yaratacağı düşünülmektedir. </w:t>
      </w:r>
      <w:r w:rsidR="00AC5D5F" w:rsidRPr="007E0951">
        <w:rPr>
          <w:rFonts w:ascii="Times New Roman" w:hAnsi="Times New Roman" w:cs="Times New Roman"/>
          <w:color w:val="auto"/>
        </w:rPr>
        <w:t>Anlaşma hükümleri gereğince d</w:t>
      </w:r>
      <w:r w:rsidR="009271C1" w:rsidRPr="007E0951">
        <w:rPr>
          <w:rFonts w:ascii="Times New Roman" w:hAnsi="Times New Roman" w:cs="Times New Roman"/>
          <w:bCs/>
          <w:color w:val="auto"/>
        </w:rPr>
        <w:t xml:space="preserve">ış ticaret uygulamalarında </w:t>
      </w:r>
      <w:r w:rsidR="009271C1" w:rsidRPr="007E0951">
        <w:rPr>
          <w:rFonts w:ascii="Times New Roman" w:hAnsi="Times New Roman" w:cs="Times New Roman"/>
          <w:color w:val="auto"/>
        </w:rPr>
        <w:t>g</w:t>
      </w:r>
      <w:r w:rsidR="009271C1" w:rsidRPr="007E0951">
        <w:rPr>
          <w:rFonts w:ascii="Times New Roman" w:hAnsi="Times New Roman" w:cs="Times New Roman"/>
          <w:bCs/>
          <w:color w:val="auto"/>
        </w:rPr>
        <w:t>ümrük müşavirlerinin etkin kullanımının sağlanması işlemlerde yanlış uygulamaları, eksik evrak gibi aksama yaratacak hususları azaltırken işlemlerin dış ticaret uygulamalarına h</w:t>
      </w:r>
      <w:r w:rsidR="009B5907" w:rsidRPr="007E0951">
        <w:rPr>
          <w:rFonts w:ascii="Times New Roman" w:hAnsi="Times New Roman" w:cs="Times New Roman"/>
          <w:bCs/>
          <w:color w:val="auto"/>
        </w:rPr>
        <w:t>â</w:t>
      </w:r>
      <w:r w:rsidR="009271C1" w:rsidRPr="007E0951">
        <w:rPr>
          <w:rFonts w:ascii="Times New Roman" w:hAnsi="Times New Roman" w:cs="Times New Roman"/>
          <w:bCs/>
          <w:color w:val="auto"/>
        </w:rPr>
        <w:t xml:space="preserve">kim kişiler tarafından yapılmasına olanak sağlayarak dış ticaret işlemlerinin kalitesini ve daha sonra da hacmini artıracaktır. </w:t>
      </w:r>
    </w:p>
    <w:p w:rsidR="004C56B5" w:rsidRPr="007E0951" w:rsidRDefault="004C56B5" w:rsidP="00017738">
      <w:pPr>
        <w:pStyle w:val="Default"/>
        <w:spacing w:line="276" w:lineRule="auto"/>
        <w:ind w:firstLine="708"/>
        <w:jc w:val="both"/>
        <w:rPr>
          <w:rFonts w:ascii="Times New Roman" w:hAnsi="Times New Roman" w:cs="Times New Roman"/>
          <w:color w:val="auto"/>
        </w:rPr>
      </w:pPr>
    </w:p>
    <w:p w:rsidR="00052E1E" w:rsidRPr="007E0951" w:rsidRDefault="00052E1E" w:rsidP="005E6210">
      <w:pPr>
        <w:pStyle w:val="Default"/>
        <w:spacing w:line="276" w:lineRule="auto"/>
        <w:jc w:val="both"/>
        <w:rPr>
          <w:rFonts w:ascii="Times New Roman" w:hAnsi="Times New Roman" w:cs="Times New Roman"/>
          <w:color w:val="auto"/>
        </w:rPr>
      </w:pPr>
      <w:r w:rsidRPr="007E0951">
        <w:rPr>
          <w:rFonts w:ascii="Times New Roman" w:hAnsi="Times New Roman" w:cs="Times New Roman"/>
          <w:color w:val="auto"/>
        </w:rPr>
        <w:t xml:space="preserve">Ekonomik büyüme için yüksek üretim rakamları yakalayamayan </w:t>
      </w:r>
      <w:r w:rsidR="00833CC2">
        <w:rPr>
          <w:rFonts w:ascii="Times New Roman" w:hAnsi="Times New Roman" w:cs="Times New Roman"/>
          <w:color w:val="auto"/>
        </w:rPr>
        <w:t>Türkiye’nin</w:t>
      </w:r>
      <w:r w:rsidRPr="007E0951">
        <w:rPr>
          <w:rFonts w:ascii="Times New Roman" w:hAnsi="Times New Roman" w:cs="Times New Roman"/>
          <w:color w:val="auto"/>
        </w:rPr>
        <w:t xml:space="preserve"> ihracat kalemlerinde Avrupa Birliği</w:t>
      </w:r>
      <w:r w:rsidR="005E6210">
        <w:rPr>
          <w:rFonts w:ascii="Times New Roman" w:hAnsi="Times New Roman" w:cs="Times New Roman"/>
          <w:color w:val="auto"/>
        </w:rPr>
        <w:t>’</w:t>
      </w:r>
      <w:r w:rsidRPr="007E0951">
        <w:rPr>
          <w:rFonts w:ascii="Times New Roman" w:hAnsi="Times New Roman" w:cs="Times New Roman"/>
          <w:color w:val="auto"/>
        </w:rPr>
        <w:t>ne bağımlılığı da endişe yaratmaktadır. Gümrük Birliği Anlaşması</w:t>
      </w:r>
      <w:r w:rsidR="00203C61">
        <w:rPr>
          <w:rFonts w:ascii="Times New Roman" w:hAnsi="Times New Roman" w:cs="Times New Roman"/>
          <w:color w:val="auto"/>
        </w:rPr>
        <w:t>’</w:t>
      </w:r>
      <w:r w:rsidRPr="007E0951">
        <w:rPr>
          <w:rFonts w:ascii="Times New Roman" w:hAnsi="Times New Roman" w:cs="Times New Roman"/>
          <w:color w:val="auto"/>
        </w:rPr>
        <w:t xml:space="preserve">ndan istenilen verimin alınamaması, Gümrük Birliği şartlarının </w:t>
      </w:r>
      <w:r w:rsidR="00203C61">
        <w:rPr>
          <w:rFonts w:ascii="Times New Roman" w:hAnsi="Times New Roman" w:cs="Times New Roman"/>
          <w:color w:val="auto"/>
        </w:rPr>
        <w:t>Türkiye</w:t>
      </w:r>
      <w:r w:rsidRPr="007E0951">
        <w:rPr>
          <w:rFonts w:ascii="Times New Roman" w:hAnsi="Times New Roman" w:cs="Times New Roman"/>
          <w:color w:val="auto"/>
        </w:rPr>
        <w:t xml:space="preserve"> lehine iyileştirilememesi ve AB’nin taraf olduğu serbest ticaret anlaşmalarından Türkiye’nin faydalanamaması gibi nedenlerle küresel ithalat alanında sıkıntılar yaşayan ülkemiz için bu Anlaşmanın önemli kazanım</w:t>
      </w:r>
      <w:r w:rsidR="009B5907" w:rsidRPr="007E0951">
        <w:rPr>
          <w:rFonts w:ascii="Times New Roman" w:hAnsi="Times New Roman" w:cs="Times New Roman"/>
          <w:color w:val="auto"/>
        </w:rPr>
        <w:t xml:space="preserve">lar yaratacağı </w:t>
      </w:r>
      <w:r w:rsidRPr="007E0951">
        <w:rPr>
          <w:rFonts w:ascii="Times New Roman" w:hAnsi="Times New Roman" w:cs="Times New Roman"/>
          <w:color w:val="auto"/>
        </w:rPr>
        <w:t xml:space="preserve">düşünülmektedir. TFA’nın dış pazardaki değişim ve gereklerin takip edilmesi, AB’ye bağımlılığın azaltılması, DTÖ üyesi diğer ülkeler ile ticari ilişkilerin geliştirilmesi gibi alanlarda </w:t>
      </w:r>
      <w:r w:rsidR="0033702C">
        <w:rPr>
          <w:rFonts w:ascii="Times New Roman" w:hAnsi="Times New Roman" w:cs="Times New Roman"/>
          <w:color w:val="auto"/>
        </w:rPr>
        <w:t>T</w:t>
      </w:r>
      <w:r w:rsidR="00833CC2">
        <w:rPr>
          <w:rFonts w:ascii="Times New Roman" w:hAnsi="Times New Roman" w:cs="Times New Roman"/>
          <w:color w:val="auto"/>
        </w:rPr>
        <w:t>ürkiye’ye</w:t>
      </w:r>
      <w:r w:rsidRPr="007E0951">
        <w:rPr>
          <w:rFonts w:ascii="Times New Roman" w:hAnsi="Times New Roman" w:cs="Times New Roman"/>
          <w:color w:val="auto"/>
        </w:rPr>
        <w:t xml:space="preserve"> destek sağlayacağı düşünülmektedir.</w:t>
      </w:r>
    </w:p>
    <w:p w:rsidR="00052E1E" w:rsidRPr="007E0951" w:rsidRDefault="00052E1E" w:rsidP="00017738">
      <w:pPr>
        <w:pStyle w:val="Default"/>
        <w:spacing w:line="276" w:lineRule="auto"/>
        <w:ind w:firstLine="708"/>
        <w:jc w:val="both"/>
        <w:rPr>
          <w:rFonts w:ascii="Times New Roman" w:hAnsi="Times New Roman" w:cs="Times New Roman"/>
          <w:color w:val="auto"/>
        </w:rPr>
      </w:pPr>
    </w:p>
    <w:p w:rsidR="00CE3C6A" w:rsidRPr="007E0951" w:rsidRDefault="00D77C9A" w:rsidP="005E6210">
      <w:pPr>
        <w:pStyle w:val="Default"/>
        <w:spacing w:line="276" w:lineRule="auto"/>
        <w:jc w:val="both"/>
        <w:rPr>
          <w:rFonts w:ascii="Times New Roman" w:hAnsi="Times New Roman" w:cs="Times New Roman"/>
          <w:color w:val="auto"/>
        </w:rPr>
      </w:pPr>
      <w:r w:rsidRPr="007E0951">
        <w:rPr>
          <w:rFonts w:ascii="Times New Roman" w:eastAsia="Times New Roman" w:hAnsi="Times New Roman" w:cs="Times New Roman"/>
          <w:color w:val="auto"/>
          <w:lang w:eastAsia="tr-TR"/>
        </w:rPr>
        <w:t xml:space="preserve">Anlaşmanın oluşturması beklenen </w:t>
      </w:r>
      <w:r w:rsidR="005E6210">
        <w:rPr>
          <w:rFonts w:ascii="Times New Roman" w:eastAsia="Times New Roman" w:hAnsi="Times New Roman" w:cs="Times New Roman"/>
          <w:color w:val="auto"/>
          <w:lang w:eastAsia="tr-TR"/>
        </w:rPr>
        <w:t>1 t</w:t>
      </w:r>
      <w:r w:rsidR="009B1F41" w:rsidRPr="007E0951">
        <w:rPr>
          <w:rFonts w:ascii="Times New Roman" w:eastAsia="Times New Roman" w:hAnsi="Times New Roman" w:cs="Times New Roman"/>
          <w:color w:val="auto"/>
          <w:lang w:eastAsia="tr-TR"/>
        </w:rPr>
        <w:t xml:space="preserve">rilyon </w:t>
      </w:r>
      <w:r w:rsidR="001D22A4" w:rsidRPr="007E0951">
        <w:rPr>
          <w:rFonts w:ascii="Times New Roman" w:eastAsia="Times New Roman" w:hAnsi="Times New Roman" w:cs="Times New Roman"/>
          <w:color w:val="auto"/>
          <w:lang w:eastAsia="tr-TR"/>
        </w:rPr>
        <w:t>D</w:t>
      </w:r>
      <w:r w:rsidR="009B1F41" w:rsidRPr="007E0951">
        <w:rPr>
          <w:rFonts w:ascii="Times New Roman" w:eastAsia="Times New Roman" w:hAnsi="Times New Roman" w:cs="Times New Roman"/>
          <w:color w:val="auto"/>
          <w:lang w:eastAsia="tr-TR"/>
        </w:rPr>
        <w:t xml:space="preserve">olarlık </w:t>
      </w:r>
      <w:r w:rsidRPr="007E0951">
        <w:rPr>
          <w:rFonts w:ascii="Times New Roman" w:eastAsia="Times New Roman" w:hAnsi="Times New Roman" w:cs="Times New Roman"/>
          <w:color w:val="auto"/>
          <w:lang w:eastAsia="tr-TR"/>
        </w:rPr>
        <w:t>t</w:t>
      </w:r>
      <w:r w:rsidR="009B1F41" w:rsidRPr="007E0951">
        <w:rPr>
          <w:rFonts w:ascii="Times New Roman" w:eastAsia="Times New Roman" w:hAnsi="Times New Roman" w:cs="Times New Roman"/>
          <w:color w:val="auto"/>
          <w:lang w:eastAsia="tr-TR"/>
        </w:rPr>
        <w:t>icaret artışı</w:t>
      </w:r>
      <w:r w:rsidR="00203C61">
        <w:rPr>
          <w:rFonts w:ascii="Times New Roman" w:eastAsia="Times New Roman" w:hAnsi="Times New Roman" w:cs="Times New Roman"/>
          <w:color w:val="auto"/>
          <w:lang w:eastAsia="tr-TR"/>
        </w:rPr>
        <w:t>,</w:t>
      </w:r>
      <w:r w:rsidR="009B1F41" w:rsidRPr="007E0951">
        <w:rPr>
          <w:rFonts w:ascii="Times New Roman" w:eastAsia="Times New Roman" w:hAnsi="Times New Roman" w:cs="Times New Roman"/>
          <w:color w:val="auto"/>
          <w:lang w:eastAsia="tr-TR"/>
        </w:rPr>
        <w:t xml:space="preserve"> </w:t>
      </w:r>
      <w:r w:rsidRPr="007E0951">
        <w:rPr>
          <w:rFonts w:ascii="Times New Roman" w:eastAsia="Times New Roman" w:hAnsi="Times New Roman" w:cs="Times New Roman"/>
          <w:color w:val="auto"/>
          <w:lang w:eastAsia="tr-TR"/>
        </w:rPr>
        <w:t xml:space="preserve">ihracata önem veren Türkiye için son derece </w:t>
      </w:r>
      <w:r w:rsidR="009B1F41" w:rsidRPr="007E0951">
        <w:rPr>
          <w:rFonts w:ascii="Times New Roman" w:eastAsia="Times New Roman" w:hAnsi="Times New Roman" w:cs="Times New Roman"/>
          <w:color w:val="auto"/>
          <w:lang w:eastAsia="tr-TR"/>
        </w:rPr>
        <w:t xml:space="preserve">önemli </w:t>
      </w:r>
      <w:r w:rsidRPr="007E0951">
        <w:rPr>
          <w:rFonts w:ascii="Times New Roman" w:eastAsia="Times New Roman" w:hAnsi="Times New Roman" w:cs="Times New Roman"/>
          <w:color w:val="auto"/>
          <w:lang w:eastAsia="tr-TR"/>
        </w:rPr>
        <w:t xml:space="preserve">fırsatlar sunmaktadır. Anlaşma ilkelerinin başarılı bir şekilde uygulanması beklenen bu hacimden </w:t>
      </w:r>
      <w:r w:rsidR="00986BC2">
        <w:rPr>
          <w:rFonts w:ascii="Times New Roman" w:eastAsia="Times New Roman" w:hAnsi="Times New Roman" w:cs="Times New Roman"/>
          <w:color w:val="auto"/>
          <w:lang w:eastAsia="tr-TR"/>
        </w:rPr>
        <w:t>Türkiye’nin</w:t>
      </w:r>
      <w:r w:rsidRPr="007E0951">
        <w:rPr>
          <w:rFonts w:ascii="Times New Roman" w:eastAsia="Times New Roman" w:hAnsi="Times New Roman" w:cs="Times New Roman"/>
          <w:color w:val="auto"/>
          <w:lang w:eastAsia="tr-TR"/>
        </w:rPr>
        <w:t xml:space="preserve"> yararlanmasını ve </w:t>
      </w:r>
      <w:r w:rsidR="00986BC2">
        <w:rPr>
          <w:rFonts w:ascii="Times New Roman" w:eastAsia="Times New Roman" w:hAnsi="Times New Roman" w:cs="Times New Roman"/>
          <w:color w:val="auto"/>
          <w:lang w:eastAsia="tr-TR"/>
        </w:rPr>
        <w:t>Türkiye</w:t>
      </w:r>
      <w:r w:rsidRPr="007E0951">
        <w:rPr>
          <w:rFonts w:ascii="Times New Roman" w:eastAsia="Times New Roman" w:hAnsi="Times New Roman" w:cs="Times New Roman"/>
          <w:color w:val="auto"/>
          <w:lang w:eastAsia="tr-TR"/>
        </w:rPr>
        <w:t xml:space="preserve"> ihracatının öne</w:t>
      </w:r>
      <w:r w:rsidR="00CE3C6A" w:rsidRPr="007E0951">
        <w:rPr>
          <w:rFonts w:ascii="Times New Roman" w:eastAsia="Times New Roman" w:hAnsi="Times New Roman" w:cs="Times New Roman"/>
          <w:color w:val="auto"/>
          <w:lang w:eastAsia="tr-TR"/>
        </w:rPr>
        <w:t>m</w:t>
      </w:r>
      <w:r w:rsidR="00554017">
        <w:rPr>
          <w:rFonts w:ascii="Times New Roman" w:eastAsia="Times New Roman" w:hAnsi="Times New Roman" w:cs="Times New Roman"/>
          <w:color w:val="auto"/>
          <w:lang w:eastAsia="tr-TR"/>
        </w:rPr>
        <w:t>li ölçüde arttırılması sağlan</w:t>
      </w:r>
      <w:r w:rsidRPr="007E0951">
        <w:rPr>
          <w:rFonts w:ascii="Times New Roman" w:eastAsia="Times New Roman" w:hAnsi="Times New Roman" w:cs="Times New Roman"/>
          <w:color w:val="auto"/>
          <w:lang w:eastAsia="tr-TR"/>
        </w:rPr>
        <w:t>acaktır.</w:t>
      </w:r>
      <w:r w:rsidR="00CE3C6A" w:rsidRPr="007E0951">
        <w:rPr>
          <w:rFonts w:ascii="Times New Roman" w:eastAsia="Times New Roman" w:hAnsi="Times New Roman" w:cs="Times New Roman"/>
          <w:color w:val="auto"/>
          <w:lang w:eastAsia="tr-TR"/>
        </w:rPr>
        <w:t xml:space="preserve"> Anlaşmanın dört ana amacı olan </w:t>
      </w:r>
      <w:r w:rsidR="00246AF2" w:rsidRPr="007E0951">
        <w:rPr>
          <w:rFonts w:ascii="Times New Roman" w:hAnsi="Times New Roman" w:cs="Times New Roman"/>
          <w:bCs/>
          <w:color w:val="auto"/>
        </w:rPr>
        <w:t>ticarette şeffaflığın ve uygulama birliğinin sağlanması</w:t>
      </w:r>
      <w:r w:rsidR="00CE3C6A" w:rsidRPr="007E0951">
        <w:rPr>
          <w:rFonts w:ascii="Times New Roman" w:hAnsi="Times New Roman" w:cs="Times New Roman"/>
          <w:bCs/>
          <w:color w:val="auto"/>
        </w:rPr>
        <w:t xml:space="preserve">, </w:t>
      </w:r>
      <w:r w:rsidR="00246AF2" w:rsidRPr="007E0951">
        <w:rPr>
          <w:rFonts w:ascii="Times New Roman" w:hAnsi="Times New Roman" w:cs="Times New Roman"/>
          <w:bCs/>
          <w:color w:val="auto"/>
        </w:rPr>
        <w:t>d</w:t>
      </w:r>
      <w:r w:rsidR="00246AF2" w:rsidRPr="007E0951">
        <w:rPr>
          <w:rFonts w:ascii="Times New Roman" w:hAnsi="Times New Roman" w:cs="Times New Roman"/>
          <w:color w:val="auto"/>
        </w:rPr>
        <w:t>ış ticarette güvenilirliğin artırılması</w:t>
      </w:r>
      <w:r w:rsidR="00CE3C6A" w:rsidRPr="007E0951">
        <w:rPr>
          <w:rFonts w:ascii="Times New Roman" w:hAnsi="Times New Roman" w:cs="Times New Roman"/>
          <w:color w:val="auto"/>
        </w:rPr>
        <w:t xml:space="preserve">,  </w:t>
      </w:r>
      <w:r w:rsidR="00246AF2" w:rsidRPr="007E0951">
        <w:rPr>
          <w:rFonts w:ascii="Times New Roman" w:hAnsi="Times New Roman" w:cs="Times New Roman"/>
          <w:color w:val="auto"/>
        </w:rPr>
        <w:t>gümrük işlemlerinde prosedürlerin basitleştirilmesi</w:t>
      </w:r>
      <w:r w:rsidR="00CE3C6A" w:rsidRPr="007E0951">
        <w:rPr>
          <w:rFonts w:ascii="Times New Roman" w:hAnsi="Times New Roman" w:cs="Times New Roman"/>
          <w:color w:val="auto"/>
        </w:rPr>
        <w:t xml:space="preserve"> ve dış ticaret </w:t>
      </w:r>
      <w:r w:rsidR="00E24ADA">
        <w:rPr>
          <w:rFonts w:ascii="Times New Roman" w:hAnsi="Times New Roman" w:cs="Times New Roman"/>
          <w:color w:val="auto"/>
        </w:rPr>
        <w:t>altyapı</w:t>
      </w:r>
      <w:r w:rsidR="00CE3C6A" w:rsidRPr="007E0951">
        <w:rPr>
          <w:rFonts w:ascii="Times New Roman" w:hAnsi="Times New Roman" w:cs="Times New Roman"/>
          <w:color w:val="auto"/>
        </w:rPr>
        <w:t>sının geli</w:t>
      </w:r>
      <w:r w:rsidR="00554017">
        <w:rPr>
          <w:rFonts w:ascii="Times New Roman" w:hAnsi="Times New Roman" w:cs="Times New Roman"/>
          <w:color w:val="auto"/>
        </w:rPr>
        <w:t>ştirilmesi ihracat rakamlarını</w:t>
      </w:r>
      <w:r w:rsidR="00CE3C6A" w:rsidRPr="007E0951">
        <w:rPr>
          <w:rFonts w:ascii="Times New Roman" w:hAnsi="Times New Roman" w:cs="Times New Roman"/>
          <w:color w:val="auto"/>
        </w:rPr>
        <w:t xml:space="preserve"> artırmakla kalmayarak aynı zamanda </w:t>
      </w:r>
      <w:r w:rsidR="00554017">
        <w:rPr>
          <w:rFonts w:ascii="Times New Roman" w:hAnsi="Times New Roman" w:cs="Times New Roman"/>
          <w:color w:val="auto"/>
        </w:rPr>
        <w:t>Türkiye’nin</w:t>
      </w:r>
      <w:r w:rsidR="00CE3C6A" w:rsidRPr="007E0951">
        <w:rPr>
          <w:rFonts w:ascii="Times New Roman" w:hAnsi="Times New Roman" w:cs="Times New Roman"/>
          <w:color w:val="auto"/>
        </w:rPr>
        <w:t xml:space="preserve"> küresel ticaret arenasındaki saygınlığını ve tercih edilirliğini de olumlu yönde etkileyecektir.</w:t>
      </w:r>
    </w:p>
    <w:p w:rsidR="00052E1E" w:rsidRPr="007E0951" w:rsidRDefault="00052E1E" w:rsidP="00017738">
      <w:pPr>
        <w:pStyle w:val="Default"/>
        <w:spacing w:line="276" w:lineRule="auto"/>
        <w:ind w:firstLine="708"/>
        <w:jc w:val="both"/>
        <w:rPr>
          <w:rFonts w:ascii="Times New Roman" w:hAnsi="Times New Roman" w:cs="Times New Roman"/>
          <w:color w:val="auto"/>
        </w:rPr>
      </w:pPr>
    </w:p>
    <w:p w:rsidR="00052E1E" w:rsidRPr="007E0951" w:rsidRDefault="00E728E1" w:rsidP="00E728E1">
      <w:pPr>
        <w:pStyle w:val="Default"/>
        <w:spacing w:before="120" w:after="120"/>
        <w:jc w:val="both"/>
        <w:rPr>
          <w:rFonts w:ascii="Times New Roman" w:hAnsi="Times New Roman" w:cs="Times New Roman"/>
          <w:color w:val="auto"/>
        </w:rPr>
      </w:pPr>
      <w:r>
        <w:rPr>
          <w:rFonts w:ascii="Times New Roman" w:hAnsi="Times New Roman" w:cs="Times New Roman"/>
          <w:color w:val="auto"/>
        </w:rPr>
        <w:t xml:space="preserve">Türkiye’nin </w:t>
      </w:r>
      <w:r w:rsidRPr="007E0951">
        <w:rPr>
          <w:rFonts w:ascii="Times New Roman" w:hAnsi="Times New Roman" w:cs="Times New Roman"/>
          <w:color w:val="auto"/>
        </w:rPr>
        <w:t>bu</w:t>
      </w:r>
      <w:r w:rsidR="00052E1E" w:rsidRPr="007E0951">
        <w:rPr>
          <w:rFonts w:ascii="Times New Roman" w:hAnsi="Times New Roman" w:cs="Times New Roman"/>
          <w:color w:val="auto"/>
        </w:rPr>
        <w:t xml:space="preserve"> olumlu yapılanma yanında dış ticaret işlemlerinde yetkin insan kaynağı yetiştirilmesi, KOBİ’lerin özellikle ihracat alanında desteklenmesinin sağlanması, Avrupa Birliği dışında ülkelere yönelerek ihracat bağımlılığının azaltılması, ihracata destek sağlayan Eximbank gibi kurumların kaynaklarının artırılması, Türk Malı imajının kalite ile özdeşleşecek şekilde güçlendirilmesi, gümrük müşavirlerinden yararlanmak ve gümrük işlemlerinin hız ve </w:t>
      </w:r>
      <w:r w:rsidR="00052E1E" w:rsidRPr="007E0951">
        <w:rPr>
          <w:rFonts w:ascii="Times New Roman" w:hAnsi="Times New Roman" w:cs="Times New Roman"/>
          <w:color w:val="auto"/>
        </w:rPr>
        <w:lastRenderedPageBreak/>
        <w:t>kalitesini artırmak suretiyle ticaret yapılan ülkeler nezdinde saygınlığı</w:t>
      </w:r>
      <w:r w:rsidR="00922C4A" w:rsidRPr="007E0951">
        <w:rPr>
          <w:rFonts w:ascii="Times New Roman" w:hAnsi="Times New Roman" w:cs="Times New Roman"/>
          <w:color w:val="auto"/>
        </w:rPr>
        <w:t xml:space="preserve">nın </w:t>
      </w:r>
      <w:r w:rsidR="00052E1E" w:rsidRPr="007E0951">
        <w:rPr>
          <w:rFonts w:ascii="Times New Roman" w:hAnsi="Times New Roman" w:cs="Times New Roman"/>
          <w:color w:val="auto"/>
        </w:rPr>
        <w:t>artır</w:t>
      </w:r>
      <w:r w:rsidR="00124A50" w:rsidRPr="007E0951">
        <w:rPr>
          <w:rFonts w:ascii="Times New Roman" w:hAnsi="Times New Roman" w:cs="Times New Roman"/>
          <w:color w:val="auto"/>
        </w:rPr>
        <w:t xml:space="preserve">ılması </w:t>
      </w:r>
      <w:r w:rsidR="00052E1E" w:rsidRPr="007E0951">
        <w:rPr>
          <w:rFonts w:ascii="Times New Roman" w:hAnsi="Times New Roman" w:cs="Times New Roman"/>
          <w:color w:val="auto"/>
        </w:rPr>
        <w:t xml:space="preserve">gibi </w:t>
      </w:r>
      <w:r w:rsidR="00124A50" w:rsidRPr="007E0951">
        <w:rPr>
          <w:rFonts w:ascii="Times New Roman" w:hAnsi="Times New Roman" w:cs="Times New Roman"/>
          <w:color w:val="auto"/>
        </w:rPr>
        <w:t xml:space="preserve">yöntemlerle </w:t>
      </w:r>
      <w:r w:rsidR="00052E1E" w:rsidRPr="007E0951">
        <w:rPr>
          <w:rFonts w:ascii="Times New Roman" w:hAnsi="Times New Roman" w:cs="Times New Roman"/>
          <w:color w:val="auto"/>
        </w:rPr>
        <w:t>dış ticarette</w:t>
      </w:r>
      <w:r w:rsidR="00124A50" w:rsidRPr="007E0951">
        <w:rPr>
          <w:rFonts w:ascii="Times New Roman" w:hAnsi="Times New Roman" w:cs="Times New Roman"/>
          <w:color w:val="auto"/>
        </w:rPr>
        <w:t xml:space="preserve"> yaşanan </w:t>
      </w:r>
      <w:r w:rsidR="00052E1E" w:rsidRPr="007E0951">
        <w:rPr>
          <w:rFonts w:ascii="Times New Roman" w:hAnsi="Times New Roman" w:cs="Times New Roman"/>
          <w:color w:val="auto"/>
        </w:rPr>
        <w:t>s</w:t>
      </w:r>
      <w:r w:rsidR="00124A50" w:rsidRPr="007E0951">
        <w:rPr>
          <w:rFonts w:ascii="Times New Roman" w:hAnsi="Times New Roman" w:cs="Times New Roman"/>
          <w:color w:val="auto"/>
        </w:rPr>
        <w:t>orunlara çözüm üret</w:t>
      </w:r>
      <w:r>
        <w:rPr>
          <w:rFonts w:ascii="Times New Roman" w:hAnsi="Times New Roman" w:cs="Times New Roman"/>
          <w:color w:val="auto"/>
        </w:rPr>
        <w:t>il</w:t>
      </w:r>
      <w:r w:rsidR="00124A50" w:rsidRPr="007E0951">
        <w:rPr>
          <w:rFonts w:ascii="Times New Roman" w:hAnsi="Times New Roman" w:cs="Times New Roman"/>
          <w:color w:val="auto"/>
        </w:rPr>
        <w:t>mesi</w:t>
      </w:r>
      <w:r w:rsidR="0066506E">
        <w:rPr>
          <w:rFonts w:ascii="Times New Roman" w:hAnsi="Times New Roman" w:cs="Times New Roman"/>
          <w:color w:val="auto"/>
        </w:rPr>
        <w:t>,</w:t>
      </w:r>
      <w:r w:rsidR="00124A50" w:rsidRPr="007E0951">
        <w:rPr>
          <w:rFonts w:ascii="Times New Roman" w:hAnsi="Times New Roman" w:cs="Times New Roman"/>
          <w:color w:val="auto"/>
        </w:rPr>
        <w:t xml:space="preserve"> ticar</w:t>
      </w:r>
      <w:r w:rsidR="00052E1E" w:rsidRPr="007E0951">
        <w:rPr>
          <w:rFonts w:ascii="Times New Roman" w:hAnsi="Times New Roman" w:cs="Times New Roman"/>
          <w:color w:val="auto"/>
        </w:rPr>
        <w:t>i</w:t>
      </w:r>
      <w:r w:rsidR="00124A50" w:rsidRPr="007E0951">
        <w:rPr>
          <w:rFonts w:ascii="Times New Roman" w:hAnsi="Times New Roman" w:cs="Times New Roman"/>
          <w:color w:val="auto"/>
        </w:rPr>
        <w:t xml:space="preserve"> işlemlerde k</w:t>
      </w:r>
      <w:r w:rsidR="00052E1E" w:rsidRPr="007E0951">
        <w:rPr>
          <w:rFonts w:ascii="Times New Roman" w:hAnsi="Times New Roman" w:cs="Times New Roman"/>
          <w:color w:val="auto"/>
        </w:rPr>
        <w:t xml:space="preserve">alitenin </w:t>
      </w:r>
      <w:r w:rsidR="00124A50" w:rsidRPr="007E0951">
        <w:rPr>
          <w:rFonts w:ascii="Times New Roman" w:hAnsi="Times New Roman" w:cs="Times New Roman"/>
          <w:color w:val="auto"/>
        </w:rPr>
        <w:t xml:space="preserve">artırılması ile de </w:t>
      </w:r>
      <w:r w:rsidR="00052E1E" w:rsidRPr="007E0951">
        <w:rPr>
          <w:rFonts w:ascii="Times New Roman" w:hAnsi="Times New Roman" w:cs="Times New Roman"/>
          <w:color w:val="auto"/>
        </w:rPr>
        <w:t xml:space="preserve">dış ticaret kapasitesinin </w:t>
      </w:r>
      <w:r>
        <w:rPr>
          <w:rFonts w:ascii="Times New Roman" w:hAnsi="Times New Roman" w:cs="Times New Roman"/>
          <w:color w:val="auto"/>
        </w:rPr>
        <w:t xml:space="preserve">yükseltilmesi </w:t>
      </w:r>
      <w:r w:rsidR="00052E1E" w:rsidRPr="007E0951">
        <w:rPr>
          <w:rFonts w:ascii="Times New Roman" w:hAnsi="Times New Roman" w:cs="Times New Roman"/>
          <w:color w:val="auto"/>
        </w:rPr>
        <w:t>mümkün olacaktır.</w:t>
      </w:r>
    </w:p>
    <w:p w:rsidR="00052E1E" w:rsidRPr="007E0951" w:rsidRDefault="00052E1E" w:rsidP="00E728E1">
      <w:pPr>
        <w:pStyle w:val="Default"/>
        <w:spacing w:before="120" w:after="120"/>
        <w:ind w:firstLine="708"/>
        <w:jc w:val="both"/>
        <w:rPr>
          <w:rFonts w:ascii="Times New Roman" w:hAnsi="Times New Roman" w:cs="Times New Roman"/>
          <w:color w:val="auto"/>
        </w:rPr>
      </w:pPr>
    </w:p>
    <w:p w:rsidR="00ED7E4C" w:rsidRDefault="00ED7E4C" w:rsidP="00E728E1">
      <w:pPr>
        <w:pStyle w:val="Default"/>
        <w:spacing w:before="120" w:after="120"/>
        <w:ind w:firstLine="708"/>
        <w:jc w:val="both"/>
        <w:rPr>
          <w:rFonts w:ascii="Times New Roman" w:hAnsi="Times New Roman" w:cs="Times New Roman"/>
          <w:color w:val="auto"/>
        </w:rPr>
      </w:pPr>
    </w:p>
    <w:p w:rsidR="00E728E1" w:rsidRPr="007E0951" w:rsidRDefault="00E728E1" w:rsidP="00E728E1">
      <w:pPr>
        <w:pStyle w:val="Default"/>
        <w:spacing w:before="120" w:after="120"/>
        <w:ind w:firstLine="708"/>
        <w:jc w:val="both"/>
        <w:rPr>
          <w:rFonts w:ascii="Times New Roman" w:hAnsi="Times New Roman" w:cs="Times New Roman"/>
          <w:color w:val="auto"/>
        </w:rPr>
      </w:pPr>
    </w:p>
    <w:p w:rsidR="00ED7E4C" w:rsidRPr="00E728E1" w:rsidRDefault="00E728E1" w:rsidP="00E728E1">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ED7E4C" w:rsidRPr="00E728E1">
        <w:rPr>
          <w:rFonts w:ascii="Times New Roman" w:hAnsi="Times New Roman" w:cs="Times New Roman"/>
          <w:b/>
          <w:sz w:val="24"/>
          <w:szCs w:val="24"/>
        </w:rPr>
        <w:t xml:space="preserve">DEĞERLENDİRME </w:t>
      </w:r>
    </w:p>
    <w:p w:rsidR="00ED7E4C" w:rsidRPr="007E0951" w:rsidRDefault="00ED7E4C" w:rsidP="00E728E1">
      <w:pPr>
        <w:jc w:val="both"/>
        <w:rPr>
          <w:rFonts w:ascii="Times New Roman" w:hAnsi="Times New Roman" w:cs="Times New Roman"/>
          <w:sz w:val="24"/>
          <w:szCs w:val="24"/>
        </w:rPr>
      </w:pPr>
      <w:r w:rsidRPr="007E0951">
        <w:rPr>
          <w:rFonts w:ascii="Times New Roman" w:hAnsi="Times New Roman" w:cs="Times New Roman"/>
          <w:sz w:val="24"/>
          <w:szCs w:val="24"/>
        </w:rPr>
        <w:t>Son yıllarda dünya ekonomik sisteminde yaşanan sıkıntılar ülkeleri ve uluslararası küresel aktörleri ekonomik politikalar geliştirmeye ve ticareti artıracak yollar aramaya yönlendirmiştir. Dünya ticaretinde önemli rol üstlenen Dünya Ticaret Örgütü, Amerika Birleşik Devletleri ve Avrupa Birliği son yıllarda yürütülen önemli ekonomik ve siyasi politikaların belirleyici aktörleri olmuşlardır. DTÖ, üyesi olan ülkelerin ticari serbestleşmelerinin artması, dünya ticareti üzerindeki teknik engellerin kaldırılması, kota, gümrük, tarife vb. uygulamaların önceden belirlenerek ticaret kapasitesinin artırılması gibi ekonomik politikalar</w:t>
      </w:r>
      <w:r w:rsidR="001F61C0">
        <w:rPr>
          <w:rFonts w:ascii="Times New Roman" w:hAnsi="Times New Roman" w:cs="Times New Roman"/>
          <w:sz w:val="24"/>
          <w:szCs w:val="24"/>
        </w:rPr>
        <w:t>ı</w:t>
      </w:r>
      <w:r w:rsidRPr="007E0951">
        <w:rPr>
          <w:rFonts w:ascii="Times New Roman" w:hAnsi="Times New Roman" w:cs="Times New Roman"/>
          <w:sz w:val="24"/>
          <w:szCs w:val="24"/>
        </w:rPr>
        <w:t xml:space="preserve"> benimserken aynı zamanda toplumsal refahın artması gibi sosyal görevler de üstlenmiştir.</w:t>
      </w:r>
    </w:p>
    <w:p w:rsidR="00ED7E4C" w:rsidRPr="007E0951" w:rsidRDefault="00ED7E4C" w:rsidP="001F61C0">
      <w:pPr>
        <w:jc w:val="both"/>
        <w:rPr>
          <w:rFonts w:ascii="Times New Roman" w:hAnsi="Times New Roman" w:cs="Times New Roman"/>
          <w:sz w:val="24"/>
          <w:szCs w:val="24"/>
        </w:rPr>
      </w:pPr>
      <w:r w:rsidRPr="007E0951">
        <w:rPr>
          <w:rFonts w:ascii="Times New Roman" w:hAnsi="Times New Roman" w:cs="Times New Roman"/>
          <w:sz w:val="24"/>
          <w:szCs w:val="24"/>
        </w:rPr>
        <w:t>Amerika Birleşik Devletleri günümüze kadar küreselleşme ve serbestleşme politikaları ile ekonomisini güçlendirmeye çalışırken siyasi ve askeri bağlantılar kurarak da dünya üzerindeki egemenliğini artırmaya çalışmıştır. 2017 yılında ABD yönetiminin değişimi ile ülkenin ekonomik politikalarında değişiklikler ve belirsizlikler olmakla birlikte önümüzdeki dönemlerde de ABD, siyasi ve ekonomik gücünü artırma yönünde politikalar geliştirmeye devam edecektir. ABD’nin mevcut Trump yönetiminden önce okyanus ötesi anlaşmalar ile Pasifik ve Avrupa taraflı ekonomi politikaları geliştirerek ekonomik gücünü artırması gündemde</w:t>
      </w:r>
      <w:r w:rsidR="001F61C0">
        <w:rPr>
          <w:rFonts w:ascii="Times New Roman" w:hAnsi="Times New Roman" w:cs="Times New Roman"/>
          <w:sz w:val="24"/>
          <w:szCs w:val="24"/>
        </w:rPr>
        <w:t>yken</w:t>
      </w:r>
      <w:r w:rsidR="00F67D98">
        <w:rPr>
          <w:rFonts w:ascii="Times New Roman" w:hAnsi="Times New Roman" w:cs="Times New Roman"/>
          <w:sz w:val="24"/>
          <w:szCs w:val="24"/>
        </w:rPr>
        <w:t xml:space="preserve"> hali </w:t>
      </w:r>
      <w:r w:rsidRPr="007E0951">
        <w:rPr>
          <w:rFonts w:ascii="Times New Roman" w:hAnsi="Times New Roman" w:cs="Times New Roman"/>
          <w:sz w:val="24"/>
          <w:szCs w:val="24"/>
        </w:rPr>
        <w:t>hazırda bu anlaşmaları tama</w:t>
      </w:r>
      <w:r w:rsidR="001F61C0">
        <w:rPr>
          <w:rFonts w:ascii="Times New Roman" w:hAnsi="Times New Roman" w:cs="Times New Roman"/>
          <w:sz w:val="24"/>
          <w:szCs w:val="24"/>
        </w:rPr>
        <w:t>mlamama yönünde irade ortaya koy</w:t>
      </w:r>
      <w:r w:rsidRPr="007E0951">
        <w:rPr>
          <w:rFonts w:ascii="Times New Roman" w:hAnsi="Times New Roman" w:cs="Times New Roman"/>
          <w:sz w:val="24"/>
          <w:szCs w:val="24"/>
        </w:rPr>
        <w:t>ması ABD’nin gelecekteki ekonomi politikalarını öngörülemez hale getirmiştir. Ekonomik kararları ne olursa olsun ABD, önümüzdeki günlerde de küresel arenanın önemli aktörlerinden olacaktır.</w:t>
      </w:r>
    </w:p>
    <w:p w:rsidR="00ED7E4C" w:rsidRPr="007E0951" w:rsidRDefault="00ED7E4C" w:rsidP="00F67D98">
      <w:pPr>
        <w:jc w:val="both"/>
        <w:rPr>
          <w:rFonts w:ascii="Times New Roman" w:hAnsi="Times New Roman" w:cs="Times New Roman"/>
          <w:sz w:val="24"/>
          <w:szCs w:val="24"/>
        </w:rPr>
      </w:pPr>
      <w:r w:rsidRPr="007E0951">
        <w:rPr>
          <w:rFonts w:ascii="Times New Roman" w:hAnsi="Times New Roman" w:cs="Times New Roman"/>
          <w:sz w:val="24"/>
          <w:szCs w:val="24"/>
        </w:rPr>
        <w:t xml:space="preserve">Küresel ekonominin bir diğer önemli gücü ekonomi piyasasının güçlü </w:t>
      </w:r>
      <w:r w:rsidR="00E24ADA">
        <w:rPr>
          <w:rFonts w:ascii="Times New Roman" w:hAnsi="Times New Roman" w:cs="Times New Roman"/>
          <w:sz w:val="24"/>
          <w:szCs w:val="24"/>
        </w:rPr>
        <w:t>altyapı</w:t>
      </w:r>
      <w:r w:rsidRPr="007E0951">
        <w:rPr>
          <w:rFonts w:ascii="Times New Roman" w:hAnsi="Times New Roman" w:cs="Times New Roman"/>
          <w:sz w:val="24"/>
          <w:szCs w:val="24"/>
        </w:rPr>
        <w:t>sı ile Avrupa Birliği</w:t>
      </w:r>
      <w:r w:rsidR="00F67D98">
        <w:rPr>
          <w:rFonts w:ascii="Times New Roman" w:hAnsi="Times New Roman" w:cs="Times New Roman"/>
          <w:sz w:val="24"/>
          <w:szCs w:val="24"/>
        </w:rPr>
        <w:t>’</w:t>
      </w:r>
      <w:r w:rsidRPr="007E0951">
        <w:rPr>
          <w:rFonts w:ascii="Times New Roman" w:hAnsi="Times New Roman" w:cs="Times New Roman"/>
          <w:sz w:val="24"/>
          <w:szCs w:val="24"/>
        </w:rPr>
        <w:t>dir. AB, ABD ile yapılması planlanan Transatlantik Ticaret Anlaşması ile ekonomik gücünü daha da artırmayı planlamıştır. Ancak Anlaşma müzakerelerinin tamamlanamaması nedeniyle AB’nin serbest ticaret anlaşmaları ve DTÖ anlaşmaları ile ekonomik üstünlüğünü artırmaya çalışacağı öngörülmektedir.</w:t>
      </w:r>
    </w:p>
    <w:p w:rsidR="00ED7E4C" w:rsidRPr="007E0951" w:rsidRDefault="00ED7E4C" w:rsidP="00F67D98">
      <w:pPr>
        <w:jc w:val="both"/>
        <w:rPr>
          <w:rFonts w:ascii="Times New Roman" w:hAnsi="Times New Roman" w:cs="Times New Roman"/>
          <w:sz w:val="24"/>
          <w:szCs w:val="24"/>
        </w:rPr>
      </w:pPr>
      <w:r w:rsidRPr="007E0951">
        <w:rPr>
          <w:rFonts w:ascii="Times New Roman" w:hAnsi="Times New Roman" w:cs="Times New Roman"/>
          <w:sz w:val="24"/>
          <w:szCs w:val="24"/>
        </w:rPr>
        <w:t xml:space="preserve">Bu ekonomik düzende Ticaretin Kolaylaştırılması Anlaşması DTÖ için yıllar süren önemli bir hedef olmanın yanı sıra yıllardır sonuçlanamayan Doha Müzakereleri ve diğer küresel aktörlerin güç birlikleri yanında DTÖ’nün küresel ekonomi üzerindeki söz sahipliğini de pekiştiren bir anlaşma olmuştur. DTÖ’nün </w:t>
      </w:r>
      <w:r w:rsidR="00F67D98">
        <w:rPr>
          <w:rFonts w:ascii="Times New Roman" w:hAnsi="Times New Roman" w:cs="Times New Roman"/>
          <w:sz w:val="24"/>
          <w:szCs w:val="24"/>
        </w:rPr>
        <w:t>ü</w:t>
      </w:r>
      <w:r w:rsidR="00AF4C43">
        <w:rPr>
          <w:rFonts w:ascii="Times New Roman" w:hAnsi="Times New Roman" w:cs="Times New Roman"/>
          <w:sz w:val="24"/>
          <w:szCs w:val="24"/>
        </w:rPr>
        <w:t>ye ülkeler</w:t>
      </w:r>
      <w:r w:rsidRPr="007E0951">
        <w:rPr>
          <w:rFonts w:ascii="Times New Roman" w:hAnsi="Times New Roman" w:cs="Times New Roman"/>
          <w:sz w:val="24"/>
          <w:szCs w:val="24"/>
        </w:rPr>
        <w:t>i ile yıllardır analiz ettiği ticarete engel teşkil eden ve ticareti zorlaştıran hususlara çözümler sunan Anlaşmanın küresel ticareti önemli ölçüde artıracağı öngörülmektedir.</w:t>
      </w:r>
    </w:p>
    <w:p w:rsidR="004F3ADA" w:rsidRPr="007E0951" w:rsidRDefault="00E0422C" w:rsidP="00547212">
      <w:pPr>
        <w:jc w:val="both"/>
        <w:rPr>
          <w:rFonts w:ascii="Times New Roman" w:hAnsi="Times New Roman" w:cs="Times New Roman"/>
          <w:sz w:val="24"/>
          <w:szCs w:val="24"/>
        </w:rPr>
      </w:pPr>
      <w:r w:rsidRPr="007E0951">
        <w:rPr>
          <w:rFonts w:ascii="Times New Roman" w:hAnsi="Times New Roman" w:cs="Times New Roman"/>
          <w:sz w:val="24"/>
          <w:szCs w:val="24"/>
        </w:rPr>
        <w:t>Anlaşma, diğer DTÖ Anlaşmalarından farklı olarak Anlaşmanın uygulanması</w:t>
      </w:r>
      <w:r w:rsidR="004F3ADA" w:rsidRPr="007E0951">
        <w:rPr>
          <w:rFonts w:ascii="Times New Roman" w:hAnsi="Times New Roman" w:cs="Times New Roman"/>
          <w:sz w:val="24"/>
          <w:szCs w:val="24"/>
        </w:rPr>
        <w:t>nı</w:t>
      </w:r>
      <w:r w:rsidRPr="007E0951">
        <w:rPr>
          <w:rFonts w:ascii="Times New Roman" w:hAnsi="Times New Roman" w:cs="Times New Roman"/>
          <w:sz w:val="24"/>
          <w:szCs w:val="24"/>
        </w:rPr>
        <w:t xml:space="preserve"> ülke kapasiteleri</w:t>
      </w:r>
      <w:r w:rsidR="004F3ADA" w:rsidRPr="007E0951">
        <w:rPr>
          <w:rFonts w:ascii="Times New Roman" w:hAnsi="Times New Roman" w:cs="Times New Roman"/>
          <w:sz w:val="24"/>
          <w:szCs w:val="24"/>
        </w:rPr>
        <w:t xml:space="preserve">ne bırakırken aynı zamanda bu kapasite </w:t>
      </w:r>
      <w:r w:rsidRPr="007E0951">
        <w:rPr>
          <w:rFonts w:ascii="Times New Roman" w:hAnsi="Times New Roman" w:cs="Times New Roman"/>
          <w:sz w:val="24"/>
          <w:szCs w:val="24"/>
        </w:rPr>
        <w:t>ile sınırlı kalma</w:t>
      </w:r>
      <w:r w:rsidR="004F3ADA" w:rsidRPr="007E0951">
        <w:rPr>
          <w:rFonts w:ascii="Times New Roman" w:hAnsi="Times New Roman" w:cs="Times New Roman"/>
          <w:sz w:val="24"/>
          <w:szCs w:val="24"/>
        </w:rPr>
        <w:t xml:space="preserve">yarak </w:t>
      </w:r>
      <w:r w:rsidRPr="007E0951">
        <w:rPr>
          <w:rFonts w:ascii="Times New Roman" w:hAnsi="Times New Roman" w:cs="Times New Roman"/>
          <w:sz w:val="24"/>
          <w:szCs w:val="24"/>
        </w:rPr>
        <w:t xml:space="preserve">teknik yardım mekanizmasını ortaya koymaktadır. </w:t>
      </w:r>
      <w:r w:rsidR="005B79DF" w:rsidRPr="007E0951">
        <w:rPr>
          <w:rFonts w:ascii="Times New Roman" w:hAnsi="Times New Roman" w:cs="Times New Roman"/>
          <w:sz w:val="24"/>
          <w:szCs w:val="24"/>
        </w:rPr>
        <w:t>TFA, ü</w:t>
      </w:r>
      <w:r w:rsidR="005B79DF" w:rsidRPr="007E0951">
        <w:rPr>
          <w:rFonts w:ascii="Times New Roman" w:eastAsia="Times New Roman" w:hAnsi="Times New Roman" w:cs="Times New Roman"/>
          <w:sz w:val="24"/>
          <w:szCs w:val="24"/>
          <w:lang w:eastAsia="tr-TR"/>
        </w:rPr>
        <w:t xml:space="preserve">lkelere Anlaşmayı uygulama kapasitelerini değerlendirme konusunda yardım imkânı sunmakta ve Anlaşmanın belli hükümlerini </w:t>
      </w:r>
      <w:r w:rsidR="005B79DF" w:rsidRPr="007E0951">
        <w:rPr>
          <w:rFonts w:ascii="Times New Roman" w:eastAsia="Times New Roman" w:hAnsi="Times New Roman" w:cs="Times New Roman"/>
          <w:sz w:val="24"/>
          <w:szCs w:val="24"/>
          <w:lang w:eastAsia="tr-TR"/>
        </w:rPr>
        <w:lastRenderedPageBreak/>
        <w:t>uygulamak için ihtiyaç duydukları desteği sağlamaktadır. Diğer ülkeleri de sürece katan Anlaşma, bir bilgi paylaşım platformu oluşturmakta ve Anlaşmanın uygulanması konusunda bağış desteği ve bağışçı ve bağış alıcıların eşleştirilmesini üstlenmenin yanı sıra olay çalışmaları ve eğitim araçlarının toplanması ve geliştirilmesi yoluyla TFA’nın uygulanması konusunda rehberlik sağlamaktadır.</w:t>
      </w:r>
      <w:r w:rsidR="003C3A92" w:rsidRPr="007E0951">
        <w:rPr>
          <w:rFonts w:ascii="Times New Roman" w:eastAsia="Times New Roman" w:hAnsi="Times New Roman" w:cs="Times New Roman"/>
          <w:sz w:val="24"/>
          <w:szCs w:val="24"/>
          <w:lang w:eastAsia="tr-TR"/>
        </w:rPr>
        <w:t xml:space="preserve"> TFA, bağış mekanizmalarının yeterli olmadığı durumlarda ve diğer kaynaklardan fon sağlanması hususundaki çabalarda başarısız olunması durumunda TFA hükümlerinin uygulanması ile ilgili proje uygulaması hibeleri sağlamaktadır. Bu hibeler, ülkelere danışma hizmeti verilmesi, ülke içi çalışma alanları oluşturulması, çalışanlara eğitim verilmesi ve eğitimler yoluyla gümrük kanunlarının modernleştirilmesi gibi teknik desteklerin sağlanması için kullanılabilecektir. </w:t>
      </w:r>
      <w:r w:rsidR="004F3ADA" w:rsidRPr="007E0951">
        <w:rPr>
          <w:rFonts w:ascii="Times New Roman" w:hAnsi="Times New Roman" w:cs="Times New Roman"/>
          <w:sz w:val="24"/>
          <w:szCs w:val="24"/>
        </w:rPr>
        <w:t xml:space="preserve">Ülkelerin kategori seçimine olanak tanıyan Anlaşma hükümlerine göre gelişme yolundaki ve en az gelişmiş </w:t>
      </w:r>
      <w:r w:rsidR="00547212">
        <w:rPr>
          <w:rFonts w:ascii="Times New Roman" w:hAnsi="Times New Roman" w:cs="Times New Roman"/>
          <w:sz w:val="24"/>
          <w:szCs w:val="24"/>
        </w:rPr>
        <w:t>ü</w:t>
      </w:r>
      <w:r w:rsidR="00AF4C43">
        <w:rPr>
          <w:rFonts w:ascii="Times New Roman" w:hAnsi="Times New Roman" w:cs="Times New Roman"/>
          <w:sz w:val="24"/>
          <w:szCs w:val="24"/>
        </w:rPr>
        <w:t>ye ülkeler</w:t>
      </w:r>
      <w:r w:rsidR="004F3ADA" w:rsidRPr="007E0951">
        <w:rPr>
          <w:rFonts w:ascii="Times New Roman" w:hAnsi="Times New Roman" w:cs="Times New Roman"/>
          <w:sz w:val="24"/>
          <w:szCs w:val="24"/>
        </w:rPr>
        <w:t xml:space="preserve">in bu anlaşmanın hükümlerini, nitelikleri ve kapsamlarıyla uyumlu olarak uygulamalarına yardımcı olmak için kapasite artırmaya yönelik yardım ve destek almaları da sağlanmaktadır. Anlaşmanın uygulanmasının </w:t>
      </w:r>
      <w:r w:rsidR="00547212">
        <w:rPr>
          <w:rFonts w:ascii="Times New Roman" w:hAnsi="Times New Roman" w:cs="Times New Roman"/>
          <w:sz w:val="24"/>
          <w:szCs w:val="24"/>
        </w:rPr>
        <w:t>ü</w:t>
      </w:r>
      <w:r w:rsidR="00AF4C43">
        <w:rPr>
          <w:rFonts w:ascii="Times New Roman" w:hAnsi="Times New Roman" w:cs="Times New Roman"/>
          <w:sz w:val="24"/>
          <w:szCs w:val="24"/>
        </w:rPr>
        <w:t>ye ülkeler</w:t>
      </w:r>
      <w:r w:rsidR="004F3ADA" w:rsidRPr="007E0951">
        <w:rPr>
          <w:rFonts w:ascii="Times New Roman" w:hAnsi="Times New Roman" w:cs="Times New Roman"/>
          <w:sz w:val="24"/>
          <w:szCs w:val="24"/>
        </w:rPr>
        <w:t>in kapasitelerine bırakılması ve ülkelere Anlaşmanın uygulanması için destek mekanizmaları öngörülmesi DTÖ’nün</w:t>
      </w:r>
      <w:r w:rsidR="00105714">
        <w:rPr>
          <w:rFonts w:ascii="Times New Roman" w:hAnsi="Times New Roman" w:cs="Times New Roman"/>
          <w:sz w:val="24"/>
          <w:szCs w:val="24"/>
        </w:rPr>
        <w:t>,</w:t>
      </w:r>
      <w:r w:rsidR="004F3ADA" w:rsidRPr="007E0951">
        <w:rPr>
          <w:rFonts w:ascii="Times New Roman" w:hAnsi="Times New Roman" w:cs="Times New Roman"/>
          <w:sz w:val="24"/>
          <w:szCs w:val="24"/>
        </w:rPr>
        <w:t xml:space="preserve"> Anlaşmanın uygulanma kapsamını ve etkinliğini sağlamak için başvurduğu özellikli bir yöntem olarak değerlendirilmektedir.</w:t>
      </w:r>
    </w:p>
    <w:p w:rsidR="00ED7E4C" w:rsidRPr="007E0951" w:rsidRDefault="00ED7E4C" w:rsidP="00034E39">
      <w:pPr>
        <w:jc w:val="both"/>
        <w:rPr>
          <w:rFonts w:ascii="Times New Roman" w:hAnsi="Times New Roman" w:cs="Times New Roman"/>
          <w:sz w:val="24"/>
          <w:szCs w:val="24"/>
        </w:rPr>
      </w:pPr>
      <w:r w:rsidRPr="007E0951">
        <w:rPr>
          <w:rFonts w:ascii="Times New Roman" w:hAnsi="Times New Roman" w:cs="Times New Roman"/>
          <w:sz w:val="24"/>
          <w:szCs w:val="24"/>
        </w:rPr>
        <w:t xml:space="preserve">Ticaretin Kolaylaştırılması Anlaşması ülkelerin ticaret ile ilgili uygulamalarının belirlenmesini ve bu bilgilere </w:t>
      </w:r>
      <w:r w:rsidR="00731443">
        <w:rPr>
          <w:rFonts w:ascii="Times New Roman" w:hAnsi="Times New Roman" w:cs="Times New Roman"/>
          <w:sz w:val="24"/>
          <w:szCs w:val="24"/>
        </w:rPr>
        <w:t>ü</w:t>
      </w:r>
      <w:r w:rsidR="00AF4C43">
        <w:rPr>
          <w:rFonts w:ascii="Times New Roman" w:hAnsi="Times New Roman" w:cs="Times New Roman"/>
          <w:sz w:val="24"/>
          <w:szCs w:val="24"/>
        </w:rPr>
        <w:t>ye ülkeler</w:t>
      </w:r>
      <w:r w:rsidRPr="007E0951">
        <w:rPr>
          <w:rFonts w:ascii="Times New Roman" w:hAnsi="Times New Roman" w:cs="Times New Roman"/>
          <w:sz w:val="24"/>
          <w:szCs w:val="24"/>
        </w:rPr>
        <w:t xml:space="preserve">in rahat ulaşmasını sağlamayı amaçlamaktadır. TFA, danışma noktaları aracılığıyla </w:t>
      </w:r>
      <w:r w:rsidR="00731443">
        <w:rPr>
          <w:rFonts w:ascii="Times New Roman" w:hAnsi="Times New Roman" w:cs="Times New Roman"/>
          <w:sz w:val="24"/>
          <w:szCs w:val="24"/>
        </w:rPr>
        <w:t>ü</w:t>
      </w:r>
      <w:r w:rsidR="00AF4C43">
        <w:rPr>
          <w:rFonts w:ascii="Times New Roman" w:hAnsi="Times New Roman" w:cs="Times New Roman"/>
          <w:sz w:val="24"/>
          <w:szCs w:val="24"/>
        </w:rPr>
        <w:t>ye ülkeler</w:t>
      </w:r>
      <w:r w:rsidRPr="007E0951">
        <w:rPr>
          <w:rFonts w:ascii="Times New Roman" w:hAnsi="Times New Roman" w:cs="Times New Roman"/>
          <w:sz w:val="24"/>
          <w:szCs w:val="24"/>
        </w:rPr>
        <w:t xml:space="preserve">in ticaret işlemleri ile ilgili iletişimini sağlamakta ve ticaret ile ilgili tereddüt yaşanmamasını sağlamaktadır. Anlaşma, </w:t>
      </w:r>
      <w:r w:rsidR="00034E39">
        <w:rPr>
          <w:rFonts w:ascii="Times New Roman" w:hAnsi="Times New Roman" w:cs="Times New Roman"/>
          <w:sz w:val="24"/>
          <w:szCs w:val="24"/>
        </w:rPr>
        <w:t>ü</w:t>
      </w:r>
      <w:r w:rsidR="00AF4C43">
        <w:rPr>
          <w:rFonts w:ascii="Times New Roman" w:hAnsi="Times New Roman" w:cs="Times New Roman"/>
          <w:sz w:val="24"/>
          <w:szCs w:val="24"/>
        </w:rPr>
        <w:t>ye ülkeler</w:t>
      </w:r>
      <w:r w:rsidRPr="007E0951">
        <w:rPr>
          <w:rFonts w:ascii="Times New Roman" w:hAnsi="Times New Roman" w:cs="Times New Roman"/>
          <w:sz w:val="24"/>
          <w:szCs w:val="24"/>
        </w:rPr>
        <w:t>e ticaret ile ilgili uygulamalar yürürlüğe girmeden bilgi sahibi olma ve yorum yapma hakkı tanımaktadır. TFA, küresel ticaret ile ilgili itiraz ve yeniden değerlendirme prosedürlerinin belirlenmesini sağlamaktadır. TFA, küresel ticarette ayrımcılığı önleyecek, tarafsız bir yapı kurulmasını ve şeffaflığın artırılmasını amaçlamaktadır. Anlaşma, ithalat, ihracat ve transitlerde ücret ve harçların belirlenmesini ve kural ihlali durumunda uygulanacak ceza disiplinlerini belirlemektedir. Böylece ticarette belirsizliğe yer verilmemekte ve ülkelerin kural ihlalleri önlenmektedir.</w:t>
      </w:r>
    </w:p>
    <w:p w:rsidR="00ED7E4C" w:rsidRPr="007E0951" w:rsidRDefault="00ED7E4C" w:rsidP="00731443">
      <w:pPr>
        <w:jc w:val="both"/>
        <w:rPr>
          <w:rFonts w:ascii="Times New Roman" w:hAnsi="Times New Roman" w:cs="Times New Roman"/>
          <w:sz w:val="24"/>
          <w:szCs w:val="24"/>
        </w:rPr>
      </w:pPr>
      <w:r w:rsidRPr="007E0951">
        <w:rPr>
          <w:rFonts w:ascii="Times New Roman" w:hAnsi="Times New Roman" w:cs="Times New Roman"/>
          <w:sz w:val="24"/>
          <w:szCs w:val="24"/>
        </w:rPr>
        <w:t xml:space="preserve">Anlaşma, gümrük işlemlerini prosedürlere bağlamakta, elektronik ödeme gibi kolaylıklar getirirken uluslararası standartlara uyum ve risk yönetimi ile güvenlik ve kalite faktörünü de öne çıkarmaktadır. Böylece ticari işlemlerin kalitesi ve etkinliğinin artırılması planlanmaktadır. Ticaretin Kolaylaştırılması Anlaşması bozulabilir eşyaların engellenebilir kayıp veya bozulmalarının önlenmesi amacı ile </w:t>
      </w:r>
      <w:r w:rsidR="00721ABE">
        <w:rPr>
          <w:rFonts w:ascii="Times New Roman" w:hAnsi="Times New Roman" w:cs="Times New Roman"/>
          <w:sz w:val="24"/>
          <w:szCs w:val="24"/>
        </w:rPr>
        <w:t>ü</w:t>
      </w:r>
      <w:r w:rsidR="00AF4C43">
        <w:rPr>
          <w:rFonts w:ascii="Times New Roman" w:hAnsi="Times New Roman" w:cs="Times New Roman"/>
          <w:sz w:val="24"/>
          <w:szCs w:val="24"/>
        </w:rPr>
        <w:t>ye ülkeler</w:t>
      </w:r>
      <w:r w:rsidRPr="007E0951">
        <w:rPr>
          <w:rFonts w:ascii="Times New Roman" w:hAnsi="Times New Roman" w:cs="Times New Roman"/>
          <w:sz w:val="24"/>
          <w:szCs w:val="24"/>
        </w:rPr>
        <w:t>in bozulabilir eşyaları mümkün olan en kısa zaman içerisinde teslimini öngörmektedir. Anlaşmanın; hızlandırılmış sevkiyat kurallarını, reddedilmiş eşya ve eşya nakli ile ilgili gerekleri düzenlemesi</w:t>
      </w:r>
      <w:r w:rsidR="00E50E72">
        <w:rPr>
          <w:rFonts w:ascii="Times New Roman" w:hAnsi="Times New Roman" w:cs="Times New Roman"/>
          <w:sz w:val="24"/>
          <w:szCs w:val="24"/>
        </w:rPr>
        <w:t>,</w:t>
      </w:r>
      <w:r w:rsidRPr="007E0951">
        <w:rPr>
          <w:rFonts w:ascii="Times New Roman" w:hAnsi="Times New Roman" w:cs="Times New Roman"/>
          <w:sz w:val="24"/>
          <w:szCs w:val="24"/>
        </w:rPr>
        <w:t xml:space="preserve"> dış ticareti rahatlatacak ve ticaretin etkinliğini artıracak uygulamalar olarak görülmektedir. TFA’nın küresel ticaretin verimliliğine katkı sağlayacak önemli uygulama</w:t>
      </w:r>
      <w:r w:rsidR="008435EE">
        <w:rPr>
          <w:rFonts w:ascii="Times New Roman" w:hAnsi="Times New Roman" w:cs="Times New Roman"/>
          <w:sz w:val="24"/>
          <w:szCs w:val="24"/>
        </w:rPr>
        <w:t>larından biri</w:t>
      </w:r>
      <w:r w:rsidR="00240C74">
        <w:rPr>
          <w:rFonts w:ascii="Times New Roman" w:hAnsi="Times New Roman" w:cs="Times New Roman"/>
          <w:sz w:val="24"/>
          <w:szCs w:val="24"/>
        </w:rPr>
        <w:t xml:space="preserve"> de Tek Pencere S</w:t>
      </w:r>
      <w:r w:rsidRPr="007E0951">
        <w:rPr>
          <w:rFonts w:ascii="Times New Roman" w:hAnsi="Times New Roman" w:cs="Times New Roman"/>
          <w:sz w:val="24"/>
          <w:szCs w:val="24"/>
        </w:rPr>
        <w:t xml:space="preserve">istemidir. Tek Pencere Sistemi; ticaret erbabının, eşyanın ithalatı, ihracatı veya transit geçişi için talep edilen belgeleri ve/veya veri taleplerini katılımcı mercilere ve kurumlara tek bir giriş noktasından sunmalarına olanak veren bir sistemdir. TFA, </w:t>
      </w:r>
      <w:r w:rsidR="00240C74">
        <w:rPr>
          <w:rFonts w:ascii="Times New Roman" w:hAnsi="Times New Roman" w:cs="Times New Roman"/>
          <w:sz w:val="24"/>
          <w:szCs w:val="24"/>
        </w:rPr>
        <w:t>ü</w:t>
      </w:r>
      <w:r w:rsidR="00AF4C43">
        <w:rPr>
          <w:rFonts w:ascii="Times New Roman" w:hAnsi="Times New Roman" w:cs="Times New Roman"/>
          <w:sz w:val="24"/>
          <w:szCs w:val="24"/>
        </w:rPr>
        <w:t>ye ülkeler</w:t>
      </w:r>
      <w:r w:rsidRPr="007E0951">
        <w:rPr>
          <w:rFonts w:ascii="Times New Roman" w:hAnsi="Times New Roman" w:cs="Times New Roman"/>
          <w:sz w:val="24"/>
          <w:szCs w:val="24"/>
        </w:rPr>
        <w:t xml:space="preserve">in tek pencere sistemini kurmalarını veya hali hazırda bu sistemleri varsa bunu muhafaza etmeye çaba göstermelerini öngörmektedir. Tek </w:t>
      </w:r>
      <w:r w:rsidR="00240C74" w:rsidRPr="007E0951">
        <w:rPr>
          <w:rFonts w:ascii="Times New Roman" w:hAnsi="Times New Roman" w:cs="Times New Roman"/>
          <w:sz w:val="24"/>
          <w:szCs w:val="24"/>
        </w:rPr>
        <w:t xml:space="preserve">Pencere Sistemi </w:t>
      </w:r>
      <w:r w:rsidRPr="007E0951">
        <w:rPr>
          <w:rFonts w:ascii="Times New Roman" w:hAnsi="Times New Roman" w:cs="Times New Roman"/>
          <w:sz w:val="24"/>
          <w:szCs w:val="24"/>
        </w:rPr>
        <w:t>ithalat ve ihracatın tek bir sistem üzerinden yapılmasını sağlayarak küresel ticaretin verimliliğini artıracaktır.</w:t>
      </w:r>
    </w:p>
    <w:p w:rsidR="00ED7E4C" w:rsidRPr="007E0951" w:rsidRDefault="00ED7E4C" w:rsidP="0083343A">
      <w:pPr>
        <w:spacing w:after="0"/>
        <w:jc w:val="both"/>
        <w:rPr>
          <w:rFonts w:ascii="Times New Roman" w:hAnsi="Times New Roman" w:cs="Times New Roman"/>
          <w:sz w:val="24"/>
          <w:szCs w:val="24"/>
        </w:rPr>
      </w:pPr>
      <w:r w:rsidRPr="007E0951">
        <w:rPr>
          <w:rFonts w:ascii="Times New Roman" w:hAnsi="Times New Roman" w:cs="Times New Roman"/>
          <w:sz w:val="24"/>
          <w:szCs w:val="24"/>
        </w:rPr>
        <w:lastRenderedPageBreak/>
        <w:t xml:space="preserve">Anlaşma, sınır idarelerinin işbirliğini artıracak ve sınır idarelerinde ortak sınır prosedürleri uygulanması ve yeknesaklığın sağlanması ile de ticaretin verimliliğini artıracaktır. Küresel arenada </w:t>
      </w:r>
      <w:r w:rsidR="0083343A">
        <w:rPr>
          <w:rFonts w:ascii="Times New Roman" w:hAnsi="Times New Roman" w:cs="Times New Roman"/>
          <w:sz w:val="24"/>
          <w:szCs w:val="24"/>
        </w:rPr>
        <w:t>ü</w:t>
      </w:r>
      <w:r w:rsidR="00AF4C43">
        <w:rPr>
          <w:rFonts w:ascii="Times New Roman" w:hAnsi="Times New Roman" w:cs="Times New Roman"/>
          <w:sz w:val="24"/>
          <w:szCs w:val="24"/>
        </w:rPr>
        <w:t>ye ülkeler</w:t>
      </w:r>
      <w:r w:rsidRPr="007E0951">
        <w:rPr>
          <w:rFonts w:ascii="Times New Roman" w:hAnsi="Times New Roman" w:cs="Times New Roman"/>
          <w:sz w:val="24"/>
          <w:szCs w:val="24"/>
        </w:rPr>
        <w:t xml:space="preserve"> arasında sınır ve gümrük prosedürlerini</w:t>
      </w:r>
      <w:r w:rsidR="00A93D9C">
        <w:rPr>
          <w:rFonts w:ascii="Times New Roman" w:hAnsi="Times New Roman" w:cs="Times New Roman"/>
          <w:sz w:val="24"/>
          <w:szCs w:val="24"/>
        </w:rPr>
        <w:t>n</w:t>
      </w:r>
      <w:r w:rsidRPr="007E0951">
        <w:rPr>
          <w:rFonts w:ascii="Times New Roman" w:hAnsi="Times New Roman" w:cs="Times New Roman"/>
          <w:sz w:val="24"/>
          <w:szCs w:val="24"/>
        </w:rPr>
        <w:t xml:space="preserve"> yeknesak ve belirli olması ithalat ve ihracat işlemlerinin etkin ve hızlı olmasını sağlayacak ve ticareti artıracaktır.</w:t>
      </w:r>
      <w:r w:rsidR="004F3ADA" w:rsidRPr="007E0951">
        <w:rPr>
          <w:rFonts w:ascii="Times New Roman" w:hAnsi="Times New Roman" w:cs="Times New Roman"/>
          <w:sz w:val="24"/>
          <w:szCs w:val="24"/>
        </w:rPr>
        <w:t xml:space="preserve"> </w:t>
      </w:r>
      <w:r w:rsidRPr="007E0951">
        <w:rPr>
          <w:rFonts w:ascii="Times New Roman" w:hAnsi="Times New Roman" w:cs="Times New Roman"/>
          <w:sz w:val="24"/>
          <w:szCs w:val="24"/>
        </w:rPr>
        <w:t>Anlaşma transit serbestisi ile ilgili usulleri de belirlemekte ve transit işlemlerde verimliliği ve geçiş hızını artırmaktadır. Dış ticarette dünya genelinde transit geçişlerde yaşanan sorunların bu sayede azaltılması ve ticari işlemlerde zaman ve maliyet tasarrufu sağlanması amaçlanmaktadır.</w:t>
      </w:r>
    </w:p>
    <w:p w:rsidR="00ED7E4C" w:rsidRPr="007E0951" w:rsidRDefault="00ED7E4C" w:rsidP="00017738">
      <w:pPr>
        <w:spacing w:after="0"/>
        <w:ind w:firstLine="709"/>
        <w:jc w:val="both"/>
        <w:rPr>
          <w:rFonts w:ascii="Times New Roman" w:hAnsi="Times New Roman" w:cs="Times New Roman"/>
          <w:sz w:val="24"/>
          <w:szCs w:val="24"/>
        </w:rPr>
      </w:pPr>
    </w:p>
    <w:p w:rsidR="00ED7E4C" w:rsidRPr="007E0951" w:rsidRDefault="00ED7E4C" w:rsidP="005718B1">
      <w:pPr>
        <w:jc w:val="both"/>
        <w:rPr>
          <w:rFonts w:ascii="Times New Roman" w:hAnsi="Times New Roman" w:cs="Times New Roman"/>
          <w:sz w:val="24"/>
          <w:szCs w:val="24"/>
        </w:rPr>
      </w:pPr>
      <w:r w:rsidRPr="007E0951">
        <w:rPr>
          <w:rFonts w:ascii="Times New Roman" w:hAnsi="Times New Roman" w:cs="Times New Roman"/>
          <w:sz w:val="24"/>
          <w:szCs w:val="24"/>
        </w:rPr>
        <w:t xml:space="preserve">TFA, gümrük müşavirlerinin dış ticaret sistemi içerisindeki etkinliğini de artırmakta ve dış ticaret işlemlerinin teknik </w:t>
      </w:r>
      <w:r w:rsidR="00E24ADA">
        <w:rPr>
          <w:rFonts w:ascii="Times New Roman" w:hAnsi="Times New Roman" w:cs="Times New Roman"/>
          <w:sz w:val="24"/>
          <w:szCs w:val="24"/>
        </w:rPr>
        <w:t>altyapı</w:t>
      </w:r>
      <w:r w:rsidRPr="007E0951">
        <w:rPr>
          <w:rFonts w:ascii="Times New Roman" w:hAnsi="Times New Roman" w:cs="Times New Roman"/>
          <w:sz w:val="24"/>
          <w:szCs w:val="24"/>
        </w:rPr>
        <w:t>sını güçlendirerek işlemlerin sorunsuz tamamlanmasını hedeflemektedir.</w:t>
      </w:r>
      <w:r w:rsidR="00757888" w:rsidRPr="007E0951">
        <w:rPr>
          <w:rFonts w:ascii="Times New Roman" w:hAnsi="Times New Roman" w:cs="Times New Roman"/>
          <w:sz w:val="24"/>
          <w:szCs w:val="24"/>
        </w:rPr>
        <w:t xml:space="preserve"> </w:t>
      </w:r>
      <w:r w:rsidR="00130E8E" w:rsidRPr="007E0951">
        <w:rPr>
          <w:rFonts w:ascii="Times New Roman" w:hAnsi="Times New Roman" w:cs="Times New Roman"/>
          <w:sz w:val="24"/>
          <w:szCs w:val="24"/>
        </w:rPr>
        <w:t xml:space="preserve">Dış ticaret işlemlerine gümrük müşavirlerinin dahil edilmesi dış ticaret işlemi yapan firmalar kadar ülkelerin de rahat işlem yapmalarına olanak verecek ve teknik bilgi eksikliğinden kaynaklanan aksamaların önüne geçilmesini sağlayacaktır. </w:t>
      </w:r>
      <w:r w:rsidRPr="007E0951">
        <w:rPr>
          <w:rFonts w:ascii="Times New Roman" w:hAnsi="Times New Roman" w:cs="Times New Roman"/>
          <w:sz w:val="24"/>
          <w:szCs w:val="24"/>
        </w:rPr>
        <w:t xml:space="preserve">Anlaşma lojistik ve liman </w:t>
      </w:r>
      <w:r w:rsidR="00E24ADA">
        <w:rPr>
          <w:rFonts w:ascii="Times New Roman" w:hAnsi="Times New Roman" w:cs="Times New Roman"/>
          <w:sz w:val="24"/>
          <w:szCs w:val="24"/>
        </w:rPr>
        <w:t>altyapı</w:t>
      </w:r>
      <w:r w:rsidRPr="007E0951">
        <w:rPr>
          <w:rFonts w:ascii="Times New Roman" w:hAnsi="Times New Roman" w:cs="Times New Roman"/>
          <w:sz w:val="24"/>
          <w:szCs w:val="24"/>
        </w:rPr>
        <w:t xml:space="preserve">sının gözden geçirilerek iyileştirilmesi ve dış ticarette teknik </w:t>
      </w:r>
      <w:r w:rsidR="00E24ADA">
        <w:rPr>
          <w:rFonts w:ascii="Times New Roman" w:hAnsi="Times New Roman" w:cs="Times New Roman"/>
          <w:sz w:val="24"/>
          <w:szCs w:val="24"/>
        </w:rPr>
        <w:t>altyapı</w:t>
      </w:r>
      <w:r w:rsidRPr="007E0951">
        <w:rPr>
          <w:rFonts w:ascii="Times New Roman" w:hAnsi="Times New Roman" w:cs="Times New Roman"/>
          <w:sz w:val="24"/>
          <w:szCs w:val="24"/>
        </w:rPr>
        <w:t xml:space="preserve"> ve fiziki koşulların ticarete engel değil destek olacak şekilde yapılanmasını öngörmektedir.</w:t>
      </w:r>
      <w:r w:rsidR="0068355E" w:rsidRPr="007E0951">
        <w:rPr>
          <w:rFonts w:ascii="Times New Roman" w:hAnsi="Times New Roman" w:cs="Times New Roman"/>
          <w:sz w:val="24"/>
          <w:szCs w:val="24"/>
        </w:rPr>
        <w:t xml:space="preserve"> Bu sayede lojistik olanakları</w:t>
      </w:r>
      <w:r w:rsidR="00A93D9C">
        <w:rPr>
          <w:rFonts w:ascii="Times New Roman" w:hAnsi="Times New Roman" w:cs="Times New Roman"/>
          <w:sz w:val="24"/>
          <w:szCs w:val="24"/>
        </w:rPr>
        <w:t>n</w:t>
      </w:r>
      <w:r w:rsidR="0068355E" w:rsidRPr="007E0951">
        <w:rPr>
          <w:rFonts w:ascii="Times New Roman" w:hAnsi="Times New Roman" w:cs="Times New Roman"/>
          <w:sz w:val="24"/>
          <w:szCs w:val="24"/>
        </w:rPr>
        <w:t xml:space="preserve"> geliştirilmesi ve ülkeler arası ticaretin artırılması amaçlanmaktadır. Liman </w:t>
      </w:r>
      <w:r w:rsidR="00E24ADA">
        <w:rPr>
          <w:rFonts w:ascii="Times New Roman" w:hAnsi="Times New Roman" w:cs="Times New Roman"/>
          <w:sz w:val="24"/>
          <w:szCs w:val="24"/>
        </w:rPr>
        <w:t>altyapı</w:t>
      </w:r>
      <w:r w:rsidR="0068355E" w:rsidRPr="007E0951">
        <w:rPr>
          <w:rFonts w:ascii="Times New Roman" w:hAnsi="Times New Roman" w:cs="Times New Roman"/>
          <w:sz w:val="24"/>
          <w:szCs w:val="24"/>
        </w:rPr>
        <w:t xml:space="preserve">larının gözden geçirilmesi ülkeler arasındaki fiziki koşulların farklılığını azaltacak ve ihracat ve ithalat işlemlerinin artmasını sağlayacaktır. </w:t>
      </w:r>
      <w:r w:rsidR="009F24C2" w:rsidRPr="007E0951">
        <w:rPr>
          <w:rFonts w:ascii="Times New Roman" w:hAnsi="Times New Roman" w:cs="Times New Roman"/>
          <w:sz w:val="24"/>
          <w:szCs w:val="24"/>
        </w:rPr>
        <w:t>Ülkelerin dış ticaret işlemleri ile ilgili f</w:t>
      </w:r>
      <w:r w:rsidR="0068355E" w:rsidRPr="007E0951">
        <w:rPr>
          <w:rFonts w:ascii="Times New Roman" w:hAnsi="Times New Roman" w:cs="Times New Roman"/>
          <w:sz w:val="24"/>
          <w:szCs w:val="24"/>
        </w:rPr>
        <w:t>iziki ve teknik</w:t>
      </w:r>
      <w:r w:rsidR="009F24C2" w:rsidRPr="007E0951">
        <w:rPr>
          <w:rFonts w:ascii="Times New Roman" w:hAnsi="Times New Roman" w:cs="Times New Roman"/>
          <w:sz w:val="24"/>
          <w:szCs w:val="24"/>
        </w:rPr>
        <w:t xml:space="preserve"> </w:t>
      </w:r>
      <w:r w:rsidR="00E24ADA">
        <w:rPr>
          <w:rFonts w:ascii="Times New Roman" w:hAnsi="Times New Roman" w:cs="Times New Roman"/>
          <w:sz w:val="24"/>
          <w:szCs w:val="24"/>
        </w:rPr>
        <w:t>altyapı</w:t>
      </w:r>
      <w:r w:rsidR="009F24C2" w:rsidRPr="007E0951">
        <w:rPr>
          <w:rFonts w:ascii="Times New Roman" w:hAnsi="Times New Roman" w:cs="Times New Roman"/>
          <w:sz w:val="24"/>
          <w:szCs w:val="24"/>
        </w:rPr>
        <w:t xml:space="preserve">larının geliştirilmesi ve iyileştirilmesi küresel ticaretin kolaylaşmasını ve küresel ticaret hacminin artırılmasını sağlayacaktır. </w:t>
      </w:r>
      <w:r w:rsidR="0068355E" w:rsidRPr="007E0951">
        <w:rPr>
          <w:rFonts w:ascii="Times New Roman" w:hAnsi="Times New Roman" w:cs="Times New Roman"/>
          <w:sz w:val="24"/>
          <w:szCs w:val="24"/>
        </w:rPr>
        <w:t xml:space="preserve"> </w:t>
      </w:r>
    </w:p>
    <w:p w:rsidR="00ED7E4C" w:rsidRPr="007E0951" w:rsidRDefault="00ED7E4C" w:rsidP="00A93D9C">
      <w:pPr>
        <w:jc w:val="both"/>
        <w:rPr>
          <w:rFonts w:ascii="Times New Roman" w:hAnsi="Times New Roman" w:cs="Times New Roman"/>
          <w:sz w:val="24"/>
          <w:szCs w:val="24"/>
        </w:rPr>
      </w:pPr>
      <w:r w:rsidRPr="007E0951">
        <w:rPr>
          <w:rFonts w:ascii="Times New Roman" w:hAnsi="Times New Roman" w:cs="Times New Roman"/>
          <w:sz w:val="24"/>
          <w:szCs w:val="24"/>
        </w:rPr>
        <w:t xml:space="preserve">TFA’nın etkinliği sağlamak üzere öngördüğü Komitenin ve </w:t>
      </w:r>
      <w:r w:rsidR="00A93D9C" w:rsidRPr="007E0951">
        <w:rPr>
          <w:rFonts w:ascii="Times New Roman" w:hAnsi="Times New Roman" w:cs="Times New Roman"/>
          <w:sz w:val="24"/>
          <w:szCs w:val="24"/>
        </w:rPr>
        <w:t xml:space="preserve">Ulusal Kurulların </w:t>
      </w:r>
      <w:r w:rsidRPr="007E0951">
        <w:rPr>
          <w:rFonts w:ascii="Times New Roman" w:hAnsi="Times New Roman" w:cs="Times New Roman"/>
          <w:sz w:val="24"/>
          <w:szCs w:val="24"/>
        </w:rPr>
        <w:t>ticaret işlemleri ile ilgili geri bildirim ve destek sağlayacak mekanizmalar olduğu düşünülmektedir. Kamu, özel vb. ilgili tüm tarafların ortak çalışacağı bir süreç olması planlanan Anlaşmanın uygulanması süreçlerinde bu Komite ve Kurulların etkin kullanımı ticari kapasitenin artırılmasını sağlayacaktır.</w:t>
      </w:r>
      <w:r w:rsidR="00654200" w:rsidRPr="007E0951">
        <w:rPr>
          <w:rFonts w:ascii="Times New Roman" w:hAnsi="Times New Roman" w:cs="Times New Roman"/>
          <w:sz w:val="24"/>
          <w:szCs w:val="24"/>
        </w:rPr>
        <w:t xml:space="preserve"> </w:t>
      </w:r>
      <w:r w:rsidRPr="007E0951">
        <w:rPr>
          <w:rFonts w:ascii="Times New Roman" w:hAnsi="Times New Roman" w:cs="Times New Roman"/>
          <w:sz w:val="24"/>
          <w:szCs w:val="24"/>
        </w:rPr>
        <w:t xml:space="preserve">Anlaşmanın; </w:t>
      </w:r>
      <w:r w:rsidRPr="007E0951">
        <w:rPr>
          <w:rFonts w:ascii="Times New Roman" w:hAnsi="Times New Roman" w:cs="Times New Roman"/>
          <w:bCs/>
          <w:sz w:val="24"/>
          <w:szCs w:val="24"/>
        </w:rPr>
        <w:t>küresel ticarette şeffaflığın ve uygulama birliğinin sağlanması, gümrük idarelerinin işbirliğinin artırılması, d</w:t>
      </w:r>
      <w:r w:rsidRPr="007E0951">
        <w:rPr>
          <w:rFonts w:ascii="Times New Roman" w:hAnsi="Times New Roman" w:cs="Times New Roman"/>
          <w:sz w:val="24"/>
          <w:szCs w:val="24"/>
        </w:rPr>
        <w:t xml:space="preserve">ış ticarette güvenilirliğin artırılması, gümrük işlemlerinde prosedürlerin basitleştirilmesi, lojistik ve liman </w:t>
      </w:r>
      <w:r w:rsidR="00E24ADA">
        <w:rPr>
          <w:rFonts w:ascii="Times New Roman" w:hAnsi="Times New Roman" w:cs="Times New Roman"/>
          <w:sz w:val="24"/>
          <w:szCs w:val="24"/>
        </w:rPr>
        <w:t>altyapı</w:t>
      </w:r>
      <w:r w:rsidRPr="007E0951">
        <w:rPr>
          <w:rFonts w:ascii="Times New Roman" w:hAnsi="Times New Roman" w:cs="Times New Roman"/>
          <w:sz w:val="24"/>
          <w:szCs w:val="24"/>
        </w:rPr>
        <w:t xml:space="preserve">sının geliştirilmesi ile dış ticaret </w:t>
      </w:r>
      <w:r w:rsidR="00E24ADA">
        <w:rPr>
          <w:rFonts w:ascii="Times New Roman" w:hAnsi="Times New Roman" w:cs="Times New Roman"/>
          <w:sz w:val="24"/>
          <w:szCs w:val="24"/>
        </w:rPr>
        <w:t>altyapı</w:t>
      </w:r>
      <w:r w:rsidRPr="007E0951">
        <w:rPr>
          <w:rFonts w:ascii="Times New Roman" w:hAnsi="Times New Roman" w:cs="Times New Roman"/>
          <w:sz w:val="24"/>
          <w:szCs w:val="24"/>
        </w:rPr>
        <w:t xml:space="preserve">sının geliştirilmesi sağlanmakta </w:t>
      </w:r>
      <w:r w:rsidR="004D2756">
        <w:rPr>
          <w:rFonts w:ascii="Times New Roman" w:hAnsi="Times New Roman" w:cs="Times New Roman"/>
          <w:sz w:val="24"/>
          <w:szCs w:val="24"/>
        </w:rPr>
        <w:t>ü</w:t>
      </w:r>
      <w:r w:rsidR="00AF4C43">
        <w:rPr>
          <w:rFonts w:ascii="Times New Roman" w:hAnsi="Times New Roman" w:cs="Times New Roman"/>
          <w:sz w:val="24"/>
          <w:szCs w:val="24"/>
        </w:rPr>
        <w:t>ye ülkeler</w:t>
      </w:r>
      <w:r w:rsidRPr="007E0951">
        <w:rPr>
          <w:rFonts w:ascii="Times New Roman" w:hAnsi="Times New Roman" w:cs="Times New Roman"/>
          <w:sz w:val="24"/>
          <w:szCs w:val="24"/>
        </w:rPr>
        <w:t xml:space="preserve">in ilk etapta durum tespitinde bulunmaları ve daha sonra gerekli iyileştirmeleri yapmaları beklenmektedir. </w:t>
      </w:r>
    </w:p>
    <w:p w:rsidR="00ED7E4C" w:rsidRPr="007E0951" w:rsidRDefault="00ED7E4C" w:rsidP="00A93D9C">
      <w:pPr>
        <w:jc w:val="both"/>
        <w:rPr>
          <w:rFonts w:ascii="Times New Roman" w:hAnsi="Times New Roman" w:cs="Times New Roman"/>
          <w:sz w:val="24"/>
          <w:szCs w:val="24"/>
        </w:rPr>
      </w:pPr>
      <w:r w:rsidRPr="007E0951">
        <w:rPr>
          <w:rFonts w:ascii="Times New Roman" w:hAnsi="Times New Roman" w:cs="Times New Roman"/>
          <w:sz w:val="24"/>
          <w:szCs w:val="24"/>
        </w:rPr>
        <w:t>Dünya Ticaret Örgütü</w:t>
      </w:r>
      <w:r w:rsidR="005D50F4">
        <w:rPr>
          <w:rFonts w:ascii="Times New Roman" w:hAnsi="Times New Roman" w:cs="Times New Roman"/>
          <w:sz w:val="24"/>
          <w:szCs w:val="24"/>
        </w:rPr>
        <w:t>,</w:t>
      </w:r>
      <w:r w:rsidRPr="007E0951">
        <w:rPr>
          <w:rFonts w:ascii="Times New Roman" w:hAnsi="Times New Roman" w:cs="Times New Roman"/>
          <w:sz w:val="24"/>
          <w:szCs w:val="24"/>
        </w:rPr>
        <w:t xml:space="preserve"> Anlaşma ile temel alanlarda belirlediği sorunlara uygulanabilir ve pratik çözümler öngörmektedir. </w:t>
      </w:r>
      <w:r w:rsidR="00AF4C43">
        <w:rPr>
          <w:rFonts w:ascii="Times New Roman" w:hAnsi="Times New Roman" w:cs="Times New Roman"/>
          <w:sz w:val="24"/>
          <w:szCs w:val="24"/>
        </w:rPr>
        <w:t>Üye ülkeler</w:t>
      </w:r>
      <w:r w:rsidRPr="007E0951">
        <w:rPr>
          <w:rFonts w:ascii="Times New Roman" w:hAnsi="Times New Roman" w:cs="Times New Roman"/>
          <w:sz w:val="24"/>
          <w:szCs w:val="24"/>
        </w:rPr>
        <w:t xml:space="preserve"> biraz emek ve zaman harcayarak Anlaşma hükümlerini kapasiteleri kapsamında uygulama yoluna gidebileceklerdir. </w:t>
      </w:r>
      <w:r w:rsidR="004F3ADA" w:rsidRPr="007E0951">
        <w:rPr>
          <w:rFonts w:ascii="Times New Roman" w:hAnsi="Times New Roman" w:cs="Times New Roman"/>
          <w:sz w:val="24"/>
          <w:szCs w:val="24"/>
        </w:rPr>
        <w:t>TFA’nın toplam ticaret maliyetlerinde düşük gelirli ülkelerde %</w:t>
      </w:r>
      <w:r w:rsidR="00FF57FA">
        <w:rPr>
          <w:rFonts w:ascii="Times New Roman" w:hAnsi="Times New Roman" w:cs="Times New Roman"/>
          <w:sz w:val="24"/>
          <w:szCs w:val="24"/>
        </w:rPr>
        <w:t xml:space="preserve"> </w:t>
      </w:r>
      <w:r w:rsidR="004F3ADA" w:rsidRPr="007E0951">
        <w:rPr>
          <w:rFonts w:ascii="Times New Roman" w:hAnsi="Times New Roman" w:cs="Times New Roman"/>
          <w:sz w:val="24"/>
          <w:szCs w:val="24"/>
        </w:rPr>
        <w:t>14, alt orta gelirli ülkelerde %</w:t>
      </w:r>
      <w:r w:rsidR="00FF57FA">
        <w:rPr>
          <w:rFonts w:ascii="Times New Roman" w:hAnsi="Times New Roman" w:cs="Times New Roman"/>
          <w:sz w:val="24"/>
          <w:szCs w:val="24"/>
        </w:rPr>
        <w:t xml:space="preserve"> </w:t>
      </w:r>
      <w:r w:rsidR="004F3ADA" w:rsidRPr="007E0951">
        <w:rPr>
          <w:rFonts w:ascii="Times New Roman" w:hAnsi="Times New Roman" w:cs="Times New Roman"/>
          <w:sz w:val="24"/>
          <w:szCs w:val="24"/>
        </w:rPr>
        <w:t>15’ten fazla ve yüksek orta gelirli ülkelerde %</w:t>
      </w:r>
      <w:r w:rsidR="00FF57FA">
        <w:rPr>
          <w:rFonts w:ascii="Times New Roman" w:hAnsi="Times New Roman" w:cs="Times New Roman"/>
          <w:sz w:val="24"/>
          <w:szCs w:val="24"/>
        </w:rPr>
        <w:t xml:space="preserve"> </w:t>
      </w:r>
      <w:r w:rsidR="004F3ADA" w:rsidRPr="007E0951">
        <w:rPr>
          <w:rFonts w:ascii="Times New Roman" w:hAnsi="Times New Roman" w:cs="Times New Roman"/>
          <w:sz w:val="24"/>
          <w:szCs w:val="24"/>
        </w:rPr>
        <w:t>13’ten fazla düşüş gerçekleştir</w:t>
      </w:r>
      <w:r w:rsidR="0005145A" w:rsidRPr="007E0951">
        <w:rPr>
          <w:rFonts w:ascii="Times New Roman" w:hAnsi="Times New Roman" w:cs="Times New Roman"/>
          <w:sz w:val="24"/>
          <w:szCs w:val="24"/>
        </w:rPr>
        <w:t xml:space="preserve">erek ortalama % 14,3 azalma sağlayacağı </w:t>
      </w:r>
      <w:r w:rsidR="004F3ADA" w:rsidRPr="007E0951">
        <w:rPr>
          <w:rFonts w:ascii="Times New Roman" w:hAnsi="Times New Roman" w:cs="Times New Roman"/>
          <w:sz w:val="24"/>
          <w:szCs w:val="24"/>
        </w:rPr>
        <w:t xml:space="preserve">beklenmektedir. </w:t>
      </w:r>
      <w:r w:rsidRPr="007E0951">
        <w:rPr>
          <w:rFonts w:ascii="Times New Roman" w:hAnsi="Times New Roman" w:cs="Times New Roman"/>
          <w:sz w:val="24"/>
          <w:szCs w:val="24"/>
        </w:rPr>
        <w:t xml:space="preserve">Anlaşma ile ihracat sürelerinin kısalması ve bu sayede ihracat seviyelerinin dünya genelinde artması ve küresel ticaret hacminin yılda 1 trilyon </w:t>
      </w:r>
      <w:r w:rsidR="001D22A4" w:rsidRPr="007E0951">
        <w:rPr>
          <w:rFonts w:ascii="Times New Roman" w:hAnsi="Times New Roman" w:cs="Times New Roman"/>
          <w:sz w:val="24"/>
          <w:szCs w:val="24"/>
        </w:rPr>
        <w:t>D</w:t>
      </w:r>
      <w:r w:rsidRPr="007E0951">
        <w:rPr>
          <w:rFonts w:ascii="Times New Roman" w:hAnsi="Times New Roman" w:cs="Times New Roman"/>
          <w:sz w:val="24"/>
          <w:szCs w:val="24"/>
        </w:rPr>
        <w:t xml:space="preserve">olar artacağı tahmin edilmektedir. </w:t>
      </w:r>
      <w:r w:rsidR="004F3ADA" w:rsidRPr="007E0951">
        <w:rPr>
          <w:rFonts w:ascii="Times New Roman" w:hAnsi="Times New Roman" w:cs="Times New Roman"/>
          <w:sz w:val="24"/>
          <w:szCs w:val="24"/>
        </w:rPr>
        <w:t>Bu öngörülerin doğru çıkması ve Anlaşmanın etkin uygulanması halinde DTÖ küresel ticaret kapasitesini artırmayı başarmış olacaktır.</w:t>
      </w:r>
    </w:p>
    <w:p w:rsidR="00ED7E4C" w:rsidRPr="007E0951" w:rsidRDefault="00093895" w:rsidP="00FF57FA">
      <w:pPr>
        <w:jc w:val="both"/>
        <w:rPr>
          <w:rFonts w:ascii="Times New Roman" w:hAnsi="Times New Roman" w:cs="Times New Roman"/>
          <w:sz w:val="24"/>
          <w:szCs w:val="24"/>
        </w:rPr>
      </w:pPr>
      <w:r w:rsidRPr="007E0951">
        <w:rPr>
          <w:rFonts w:ascii="Times New Roman" w:hAnsi="Times New Roman" w:cs="Times New Roman"/>
          <w:sz w:val="24"/>
          <w:szCs w:val="24"/>
        </w:rPr>
        <w:t xml:space="preserve">Türkiye </w:t>
      </w:r>
      <w:r w:rsidR="00ED7E4C" w:rsidRPr="007E0951">
        <w:rPr>
          <w:rFonts w:ascii="Times New Roman" w:hAnsi="Times New Roman" w:cs="Times New Roman"/>
          <w:sz w:val="24"/>
          <w:szCs w:val="24"/>
        </w:rPr>
        <w:t>açısından bak</w:t>
      </w:r>
      <w:r w:rsidRPr="007E0951">
        <w:rPr>
          <w:rFonts w:ascii="Times New Roman" w:hAnsi="Times New Roman" w:cs="Times New Roman"/>
          <w:sz w:val="24"/>
          <w:szCs w:val="24"/>
        </w:rPr>
        <w:t xml:space="preserve">ıldığında </w:t>
      </w:r>
      <w:r w:rsidR="00ED7E4C" w:rsidRPr="007E0951">
        <w:rPr>
          <w:rFonts w:ascii="Times New Roman" w:hAnsi="Times New Roman" w:cs="Times New Roman"/>
          <w:sz w:val="24"/>
          <w:szCs w:val="24"/>
        </w:rPr>
        <w:t>ise Ticaretin Kolaylaştırılması Anlaşması</w:t>
      </w:r>
      <w:r w:rsidR="00FF57FA">
        <w:rPr>
          <w:rFonts w:ascii="Times New Roman" w:hAnsi="Times New Roman" w:cs="Times New Roman"/>
          <w:sz w:val="24"/>
          <w:szCs w:val="24"/>
        </w:rPr>
        <w:t>’</w:t>
      </w:r>
      <w:r w:rsidR="00ED7E4C" w:rsidRPr="007E0951">
        <w:rPr>
          <w:rFonts w:ascii="Times New Roman" w:hAnsi="Times New Roman" w:cs="Times New Roman"/>
          <w:sz w:val="24"/>
          <w:szCs w:val="24"/>
        </w:rPr>
        <w:t xml:space="preserve">nın ihracata dayalı büyüme beklentisi içinde olan </w:t>
      </w:r>
      <w:r w:rsidR="00654200" w:rsidRPr="007E0951">
        <w:rPr>
          <w:rFonts w:ascii="Times New Roman" w:hAnsi="Times New Roman" w:cs="Times New Roman"/>
          <w:sz w:val="24"/>
          <w:szCs w:val="24"/>
        </w:rPr>
        <w:t xml:space="preserve">ülke </w:t>
      </w:r>
      <w:r w:rsidR="00ED7E4C" w:rsidRPr="007E0951">
        <w:rPr>
          <w:rFonts w:ascii="Times New Roman" w:hAnsi="Times New Roman" w:cs="Times New Roman"/>
          <w:sz w:val="24"/>
          <w:szCs w:val="24"/>
        </w:rPr>
        <w:t xml:space="preserve">için önemli uygulama kolaylıkları ve mevcut sorunlara çözüm önerileri getirdiği görülmektedir. Özellikle transit geçişlerde sınırlarda yaşanan sıkıntıların Anlaşma ile ortadan kaldırılması beklenmektedir. Ticaretin Kolaylaştırılması </w:t>
      </w:r>
      <w:r w:rsidR="00ED7E4C" w:rsidRPr="007E0951">
        <w:rPr>
          <w:rFonts w:ascii="Times New Roman" w:hAnsi="Times New Roman" w:cs="Times New Roman"/>
          <w:sz w:val="24"/>
          <w:szCs w:val="24"/>
        </w:rPr>
        <w:lastRenderedPageBreak/>
        <w:t xml:space="preserve">Kurulu aracılığıyla ülkedeki kamu, özel sektör, ihracatçı, ithalatçı vb. ilgili tüm tarafların aynı platformda toplanması sağlanacak ve </w:t>
      </w:r>
      <w:r w:rsidR="0033702C">
        <w:rPr>
          <w:rFonts w:ascii="Times New Roman" w:hAnsi="Times New Roman" w:cs="Times New Roman"/>
          <w:sz w:val="24"/>
          <w:szCs w:val="24"/>
        </w:rPr>
        <w:t>Türkiye’nin</w:t>
      </w:r>
      <w:r w:rsidR="00ED7E4C" w:rsidRPr="007E0951">
        <w:rPr>
          <w:rFonts w:ascii="Times New Roman" w:hAnsi="Times New Roman" w:cs="Times New Roman"/>
          <w:sz w:val="24"/>
          <w:szCs w:val="24"/>
        </w:rPr>
        <w:t xml:space="preserve"> dış ticareti ile ilgili sorunların belirlenmesi ve bu sorunlara çözüm önerileri getirilmesi sağlanacaktır.</w:t>
      </w:r>
      <w:r w:rsidR="00654200" w:rsidRPr="007E0951">
        <w:rPr>
          <w:rFonts w:ascii="Times New Roman" w:hAnsi="Times New Roman" w:cs="Times New Roman"/>
          <w:sz w:val="24"/>
          <w:szCs w:val="24"/>
        </w:rPr>
        <w:t xml:space="preserve"> </w:t>
      </w:r>
      <w:r w:rsidR="00ED7E4C" w:rsidRPr="007E0951">
        <w:rPr>
          <w:rFonts w:ascii="Times New Roman" w:hAnsi="Times New Roman" w:cs="Times New Roman"/>
          <w:sz w:val="24"/>
          <w:szCs w:val="24"/>
        </w:rPr>
        <w:t xml:space="preserve">Anlaşma hükümleri gereğince lojistik ve liman </w:t>
      </w:r>
      <w:r w:rsidR="00E24ADA">
        <w:rPr>
          <w:rFonts w:ascii="Times New Roman" w:hAnsi="Times New Roman" w:cs="Times New Roman"/>
          <w:sz w:val="24"/>
          <w:szCs w:val="24"/>
        </w:rPr>
        <w:t>altyapı</w:t>
      </w:r>
      <w:r w:rsidR="00ED7E4C" w:rsidRPr="007E0951">
        <w:rPr>
          <w:rFonts w:ascii="Times New Roman" w:hAnsi="Times New Roman" w:cs="Times New Roman"/>
          <w:sz w:val="24"/>
          <w:szCs w:val="24"/>
        </w:rPr>
        <w:t xml:space="preserve">sının iyileştirilmesi, </w:t>
      </w:r>
      <w:r w:rsidR="00E24ADA">
        <w:rPr>
          <w:rFonts w:ascii="Times New Roman" w:hAnsi="Times New Roman" w:cs="Times New Roman"/>
          <w:sz w:val="24"/>
          <w:szCs w:val="24"/>
        </w:rPr>
        <w:t>altyapı</w:t>
      </w:r>
      <w:r w:rsidR="00ED7E4C" w:rsidRPr="007E0951">
        <w:rPr>
          <w:rFonts w:ascii="Times New Roman" w:hAnsi="Times New Roman" w:cs="Times New Roman"/>
          <w:sz w:val="24"/>
          <w:szCs w:val="24"/>
        </w:rPr>
        <w:t>nın güçlendirilmesi, mevzuat ve uygulama birliği sağlaması, bilgiye erişim, uygulamalar hakkında yorum yapma ve gerekli hallerde itiraz edebilme gibi uygulamalar ile Türkiye’nin dış ticaret işlemleri daha etkin hale getirilecektir.</w:t>
      </w:r>
    </w:p>
    <w:p w:rsidR="00654200" w:rsidRPr="007E0951" w:rsidRDefault="00ED7E4C" w:rsidP="00FF57FA">
      <w:pPr>
        <w:jc w:val="both"/>
        <w:rPr>
          <w:rFonts w:ascii="Times New Roman" w:hAnsi="Times New Roman" w:cs="Times New Roman"/>
          <w:sz w:val="24"/>
          <w:szCs w:val="24"/>
        </w:rPr>
      </w:pPr>
      <w:r w:rsidRPr="007E0951">
        <w:rPr>
          <w:rFonts w:ascii="Times New Roman" w:hAnsi="Times New Roman" w:cs="Times New Roman"/>
          <w:sz w:val="24"/>
          <w:szCs w:val="24"/>
        </w:rPr>
        <w:t>Anlaşma</w:t>
      </w:r>
      <w:r w:rsidR="009B5907" w:rsidRPr="007E0951">
        <w:rPr>
          <w:rFonts w:ascii="Times New Roman" w:hAnsi="Times New Roman" w:cs="Times New Roman"/>
          <w:sz w:val="24"/>
          <w:szCs w:val="24"/>
        </w:rPr>
        <w:t xml:space="preserve"> ile </w:t>
      </w:r>
      <w:r w:rsidRPr="007E0951">
        <w:rPr>
          <w:rFonts w:ascii="Times New Roman" w:hAnsi="Times New Roman" w:cs="Times New Roman"/>
          <w:sz w:val="24"/>
          <w:szCs w:val="24"/>
        </w:rPr>
        <w:t>gümrük birlikleri arasında işbirliğinin artırılması, gümrük işlemlerinin elektronik ortamda yürütülmesi, risk analizi yapılması, uluslararası standartların uygulanması, gümrük müşavirlerinin etkinliğinin artırılması gibi ticaret işlemlerinin kalitesini artıracak birçok uygulama devreye alınmış olacaktır.</w:t>
      </w:r>
      <w:r w:rsidR="00654200" w:rsidRPr="007E0951">
        <w:rPr>
          <w:rFonts w:ascii="Times New Roman" w:hAnsi="Times New Roman" w:cs="Times New Roman"/>
          <w:sz w:val="24"/>
          <w:szCs w:val="24"/>
        </w:rPr>
        <w:t xml:space="preserve"> </w:t>
      </w:r>
      <w:r w:rsidRPr="007E0951">
        <w:rPr>
          <w:rFonts w:ascii="Times New Roman" w:eastAsia="Times New Roman" w:hAnsi="Times New Roman" w:cs="Times New Roman"/>
          <w:sz w:val="24"/>
          <w:szCs w:val="24"/>
          <w:lang w:eastAsia="tr-TR"/>
        </w:rPr>
        <w:t>Anlaşmanın etkin uygulanması halinde dış ticaret işlemleri</w:t>
      </w:r>
      <w:r w:rsidR="00654200" w:rsidRPr="007E0951">
        <w:rPr>
          <w:rFonts w:ascii="Times New Roman" w:eastAsia="Times New Roman" w:hAnsi="Times New Roman" w:cs="Times New Roman"/>
          <w:sz w:val="24"/>
          <w:szCs w:val="24"/>
          <w:lang w:eastAsia="tr-TR"/>
        </w:rPr>
        <w:t xml:space="preserve">nin </w:t>
      </w:r>
      <w:r w:rsidRPr="007E0951">
        <w:rPr>
          <w:rFonts w:ascii="Times New Roman" w:hAnsi="Times New Roman" w:cs="Times New Roman"/>
          <w:bCs/>
          <w:sz w:val="24"/>
          <w:szCs w:val="24"/>
        </w:rPr>
        <w:t>şeffaflığı artırılacak, d</w:t>
      </w:r>
      <w:r w:rsidRPr="007E0951">
        <w:rPr>
          <w:rFonts w:ascii="Times New Roman" w:hAnsi="Times New Roman" w:cs="Times New Roman"/>
          <w:sz w:val="24"/>
          <w:szCs w:val="24"/>
        </w:rPr>
        <w:t xml:space="preserve">ış ticarette güvenilirliğin artırılması sağlanacak, gümrük işlemlerinde prosedürlerin basitleştirilmesi ve dış ticaret </w:t>
      </w:r>
      <w:r w:rsidR="00E24ADA">
        <w:rPr>
          <w:rFonts w:ascii="Times New Roman" w:hAnsi="Times New Roman" w:cs="Times New Roman"/>
          <w:sz w:val="24"/>
          <w:szCs w:val="24"/>
        </w:rPr>
        <w:t>altyapı</w:t>
      </w:r>
      <w:r w:rsidRPr="007E0951">
        <w:rPr>
          <w:rFonts w:ascii="Times New Roman" w:hAnsi="Times New Roman" w:cs="Times New Roman"/>
          <w:sz w:val="24"/>
          <w:szCs w:val="24"/>
        </w:rPr>
        <w:t>sının geliştirilmesi ihracat payı</w:t>
      </w:r>
      <w:r w:rsidR="00654200" w:rsidRPr="007E0951">
        <w:rPr>
          <w:rFonts w:ascii="Times New Roman" w:hAnsi="Times New Roman" w:cs="Times New Roman"/>
          <w:sz w:val="24"/>
          <w:szCs w:val="24"/>
        </w:rPr>
        <w:t xml:space="preserve">nı </w:t>
      </w:r>
      <w:r w:rsidRPr="007E0951">
        <w:rPr>
          <w:rFonts w:ascii="Times New Roman" w:hAnsi="Times New Roman" w:cs="Times New Roman"/>
          <w:sz w:val="24"/>
          <w:szCs w:val="24"/>
        </w:rPr>
        <w:t>artıra</w:t>
      </w:r>
      <w:r w:rsidR="00654200" w:rsidRPr="007E0951">
        <w:rPr>
          <w:rFonts w:ascii="Times New Roman" w:hAnsi="Times New Roman" w:cs="Times New Roman"/>
          <w:sz w:val="24"/>
          <w:szCs w:val="24"/>
        </w:rPr>
        <w:t>r</w:t>
      </w:r>
      <w:r w:rsidRPr="007E0951">
        <w:rPr>
          <w:rFonts w:ascii="Times New Roman" w:hAnsi="Times New Roman" w:cs="Times New Roman"/>
          <w:sz w:val="24"/>
          <w:szCs w:val="24"/>
        </w:rPr>
        <w:t xml:space="preserve">ak </w:t>
      </w:r>
      <w:r w:rsidR="0033702C">
        <w:rPr>
          <w:rFonts w:ascii="Times New Roman" w:hAnsi="Times New Roman" w:cs="Times New Roman"/>
          <w:sz w:val="24"/>
          <w:szCs w:val="24"/>
        </w:rPr>
        <w:t>Türkiye’nin</w:t>
      </w:r>
      <w:r w:rsidRPr="007E0951">
        <w:rPr>
          <w:rFonts w:ascii="Times New Roman" w:hAnsi="Times New Roman" w:cs="Times New Roman"/>
          <w:sz w:val="24"/>
          <w:szCs w:val="24"/>
        </w:rPr>
        <w:t xml:space="preserve"> dış pazar gelişmelerine uyumunu ve küresel ticaret arenasındaki tercih edilirliğini artıracaktır. </w:t>
      </w:r>
    </w:p>
    <w:p w:rsidR="00ED7E4C" w:rsidRPr="007E0951" w:rsidRDefault="00654200" w:rsidP="00FF57FA">
      <w:pPr>
        <w:jc w:val="both"/>
        <w:rPr>
          <w:rFonts w:ascii="Times New Roman" w:hAnsi="Times New Roman" w:cs="Times New Roman"/>
          <w:sz w:val="24"/>
          <w:szCs w:val="24"/>
        </w:rPr>
      </w:pPr>
      <w:r w:rsidRPr="007E0951">
        <w:rPr>
          <w:rFonts w:ascii="Times New Roman" w:hAnsi="Times New Roman" w:cs="Times New Roman"/>
          <w:sz w:val="24"/>
          <w:szCs w:val="24"/>
        </w:rPr>
        <w:t xml:space="preserve">Anlaşmanın teknik destek imkânının Türkiye için faydalı bir mekanizma olacağı düşünülmektedir. </w:t>
      </w:r>
      <w:r w:rsidRPr="007E0951">
        <w:rPr>
          <w:rFonts w:ascii="Times New Roman" w:eastAsia="Times New Roman" w:hAnsi="Times New Roman" w:cs="Times New Roman"/>
          <w:sz w:val="24"/>
          <w:szCs w:val="24"/>
          <w:lang w:eastAsia="tr-TR"/>
        </w:rPr>
        <w:t xml:space="preserve">TFA hükümlerinin uygulanması ile ilgili sağlanacak proje uygulaması hibeleri ile ihtiyaç duyulması halinde danışma hizmeti alınması, gümrük çalışanlarına eğitim alınması ve ülke içi çalışma alanları oluşturulması gibi teknik desteklerin alınması sağlanabilecektir. </w:t>
      </w:r>
      <w:r w:rsidR="00ED7E4C" w:rsidRPr="007E0951">
        <w:rPr>
          <w:rFonts w:ascii="Times New Roman" w:hAnsi="Times New Roman" w:cs="Times New Roman"/>
          <w:sz w:val="24"/>
          <w:szCs w:val="24"/>
        </w:rPr>
        <w:t>Anlaşma</w:t>
      </w:r>
      <w:r w:rsidR="009B5907" w:rsidRPr="007E0951">
        <w:rPr>
          <w:rFonts w:ascii="Times New Roman" w:hAnsi="Times New Roman" w:cs="Times New Roman"/>
          <w:sz w:val="24"/>
          <w:szCs w:val="24"/>
        </w:rPr>
        <w:t xml:space="preserve"> ile </w:t>
      </w:r>
      <w:r w:rsidR="00ED7E4C" w:rsidRPr="007E0951">
        <w:rPr>
          <w:rFonts w:ascii="Times New Roman" w:hAnsi="Times New Roman" w:cs="Times New Roman"/>
          <w:sz w:val="24"/>
          <w:szCs w:val="24"/>
        </w:rPr>
        <w:t xml:space="preserve">ihracat sürelerinin kısalması, ticari maliyetlerin azaltılması ve dış ticaretin artış yönünde olumlu etkilenmesi </w:t>
      </w:r>
      <w:r w:rsidR="009B5907" w:rsidRPr="007E0951">
        <w:rPr>
          <w:rFonts w:ascii="Times New Roman" w:hAnsi="Times New Roman" w:cs="Times New Roman"/>
          <w:sz w:val="24"/>
          <w:szCs w:val="24"/>
        </w:rPr>
        <w:t xml:space="preserve">amaçlanmaktadır. </w:t>
      </w:r>
      <w:r w:rsidR="00ED7E4C" w:rsidRPr="007E0951">
        <w:rPr>
          <w:rFonts w:ascii="Times New Roman" w:hAnsi="Times New Roman" w:cs="Times New Roman"/>
          <w:sz w:val="24"/>
          <w:szCs w:val="24"/>
        </w:rPr>
        <w:t xml:space="preserve">AB pazarına bağımlılığı sabitlenen </w:t>
      </w:r>
      <w:r w:rsidR="00FF57FA">
        <w:rPr>
          <w:rFonts w:ascii="Times New Roman" w:hAnsi="Times New Roman" w:cs="Times New Roman"/>
          <w:sz w:val="24"/>
          <w:szCs w:val="24"/>
        </w:rPr>
        <w:t>Türkiye’nin</w:t>
      </w:r>
      <w:r w:rsidR="00ED7E4C" w:rsidRPr="007E0951">
        <w:rPr>
          <w:rFonts w:ascii="Times New Roman" w:hAnsi="Times New Roman" w:cs="Times New Roman"/>
          <w:sz w:val="24"/>
          <w:szCs w:val="24"/>
        </w:rPr>
        <w:t xml:space="preserve"> Ticaretin Kolaylaştırılması Anlaşması ile ihracat esnekliği artırılarak DTÖ üyesi ülkeler ile ticari ilişkilerinin güçlendirilmesi imkânı doğacaktır. DTÖ tahminlerine göre küresel ticaret hacmini yılda 1 trilyon </w:t>
      </w:r>
      <w:r w:rsidR="001D22A4" w:rsidRPr="007E0951">
        <w:rPr>
          <w:rFonts w:ascii="Times New Roman" w:hAnsi="Times New Roman" w:cs="Times New Roman"/>
          <w:sz w:val="24"/>
          <w:szCs w:val="24"/>
        </w:rPr>
        <w:t>D</w:t>
      </w:r>
      <w:r w:rsidR="00ED7E4C" w:rsidRPr="007E0951">
        <w:rPr>
          <w:rFonts w:ascii="Times New Roman" w:hAnsi="Times New Roman" w:cs="Times New Roman"/>
          <w:sz w:val="24"/>
          <w:szCs w:val="24"/>
        </w:rPr>
        <w:t xml:space="preserve">olar artıracağı öngörülen Anlaşma ile </w:t>
      </w:r>
      <w:r w:rsidR="000648FB">
        <w:rPr>
          <w:rFonts w:ascii="Times New Roman" w:hAnsi="Times New Roman" w:cs="Times New Roman"/>
          <w:sz w:val="24"/>
          <w:szCs w:val="24"/>
        </w:rPr>
        <w:t xml:space="preserve">Türkiye’nin </w:t>
      </w:r>
      <w:r w:rsidR="000648FB" w:rsidRPr="007E0951">
        <w:rPr>
          <w:rFonts w:ascii="Times New Roman" w:hAnsi="Times New Roman" w:cs="Times New Roman"/>
          <w:sz w:val="24"/>
          <w:szCs w:val="24"/>
        </w:rPr>
        <w:t>ihracata</w:t>
      </w:r>
      <w:r w:rsidR="00ED7E4C" w:rsidRPr="007E0951">
        <w:rPr>
          <w:rFonts w:ascii="Times New Roman" w:hAnsi="Times New Roman" w:cs="Times New Roman"/>
          <w:sz w:val="24"/>
          <w:szCs w:val="24"/>
        </w:rPr>
        <w:t xml:space="preserve"> yönelik büyümesi desteklenecektir.</w:t>
      </w:r>
    </w:p>
    <w:p w:rsidR="00ED7E4C" w:rsidRPr="007E0951" w:rsidRDefault="00ED7E4C" w:rsidP="00FB2635">
      <w:pPr>
        <w:jc w:val="both"/>
        <w:rPr>
          <w:rFonts w:ascii="Times New Roman" w:hAnsi="Times New Roman" w:cs="Times New Roman"/>
          <w:sz w:val="24"/>
          <w:szCs w:val="24"/>
        </w:rPr>
      </w:pPr>
      <w:r w:rsidRPr="007E0951">
        <w:rPr>
          <w:rFonts w:ascii="Times New Roman" w:hAnsi="Times New Roman" w:cs="Times New Roman"/>
          <w:sz w:val="24"/>
          <w:szCs w:val="24"/>
        </w:rPr>
        <w:t>Ticaretin Kolaylaştırılması Anlaşması</w:t>
      </w:r>
      <w:r w:rsidR="00FB2635">
        <w:rPr>
          <w:rFonts w:ascii="Times New Roman" w:hAnsi="Times New Roman" w:cs="Times New Roman"/>
          <w:sz w:val="24"/>
          <w:szCs w:val="24"/>
        </w:rPr>
        <w:t>’</w:t>
      </w:r>
      <w:r w:rsidRPr="007E0951">
        <w:rPr>
          <w:rFonts w:ascii="Times New Roman" w:hAnsi="Times New Roman" w:cs="Times New Roman"/>
          <w:sz w:val="24"/>
          <w:szCs w:val="24"/>
        </w:rPr>
        <w:t xml:space="preserve">nın etkin uygulanması halinde </w:t>
      </w:r>
      <w:r w:rsidR="000648FB">
        <w:rPr>
          <w:rFonts w:ascii="Times New Roman" w:hAnsi="Times New Roman" w:cs="Times New Roman"/>
          <w:sz w:val="24"/>
          <w:szCs w:val="24"/>
        </w:rPr>
        <w:t xml:space="preserve">Türkiye’nin </w:t>
      </w:r>
      <w:r w:rsidR="000648FB" w:rsidRPr="007E0951">
        <w:rPr>
          <w:rFonts w:ascii="Times New Roman" w:hAnsi="Times New Roman" w:cs="Times New Roman"/>
          <w:sz w:val="24"/>
          <w:szCs w:val="24"/>
        </w:rPr>
        <w:t>ticari</w:t>
      </w:r>
      <w:r w:rsidRPr="007E0951">
        <w:rPr>
          <w:rFonts w:ascii="Times New Roman" w:hAnsi="Times New Roman" w:cs="Times New Roman"/>
          <w:sz w:val="24"/>
          <w:szCs w:val="24"/>
        </w:rPr>
        <w:t xml:space="preserve"> kapasitesinin olumlu etkileneceği öngörülmekle birlikte ihracata dayalı büyüm</w:t>
      </w:r>
      <w:r w:rsidR="000648FB">
        <w:rPr>
          <w:rFonts w:ascii="Times New Roman" w:hAnsi="Times New Roman" w:cs="Times New Roman"/>
          <w:sz w:val="24"/>
          <w:szCs w:val="24"/>
        </w:rPr>
        <w:t>e</w:t>
      </w:r>
      <w:r w:rsidRPr="007E0951">
        <w:rPr>
          <w:rFonts w:ascii="Times New Roman" w:hAnsi="Times New Roman" w:cs="Times New Roman"/>
          <w:sz w:val="24"/>
          <w:szCs w:val="24"/>
        </w:rPr>
        <w:t xml:space="preserve"> hedeflerinin gerçekl</w:t>
      </w:r>
      <w:r w:rsidR="00FB2635">
        <w:rPr>
          <w:rFonts w:ascii="Times New Roman" w:hAnsi="Times New Roman" w:cs="Times New Roman"/>
          <w:sz w:val="24"/>
          <w:szCs w:val="24"/>
        </w:rPr>
        <w:t>eştirilmesi ve Türkiye ekonomisinin</w:t>
      </w:r>
      <w:r w:rsidRPr="007E0951">
        <w:rPr>
          <w:rFonts w:ascii="Times New Roman" w:hAnsi="Times New Roman" w:cs="Times New Roman"/>
          <w:sz w:val="24"/>
          <w:szCs w:val="24"/>
        </w:rPr>
        <w:t xml:space="preserve"> daha sağlam temellerde yükselmesi için üretim kapasitesinin artırılması, alan ile ilgili nitelikli insan kaynağı yetiştirilmesi, KOBİ’lerin desteklenmesi, ülke genelinde uzun vadeli ve stabil ekonomi politikaları belirlenerek bu politikaların sürdürülebilirliğinin sağlanması gibi diğer destekleyici politikaların da benimsenmesi </w:t>
      </w:r>
      <w:r w:rsidR="009B5907" w:rsidRPr="007E0951">
        <w:rPr>
          <w:rFonts w:ascii="Times New Roman" w:hAnsi="Times New Roman" w:cs="Times New Roman"/>
          <w:sz w:val="24"/>
          <w:szCs w:val="24"/>
        </w:rPr>
        <w:t xml:space="preserve">ile </w:t>
      </w:r>
      <w:r w:rsidR="00FB2635">
        <w:rPr>
          <w:rFonts w:ascii="Times New Roman" w:hAnsi="Times New Roman" w:cs="Times New Roman"/>
          <w:sz w:val="24"/>
          <w:szCs w:val="24"/>
        </w:rPr>
        <w:t>Türkiye’nin</w:t>
      </w:r>
      <w:r w:rsidRPr="007E0951">
        <w:rPr>
          <w:rFonts w:ascii="Times New Roman" w:hAnsi="Times New Roman" w:cs="Times New Roman"/>
          <w:sz w:val="24"/>
          <w:szCs w:val="24"/>
        </w:rPr>
        <w:t xml:space="preserve"> dış ticaret arenasındaki rekabet gücünün artırılması mümkün olacaktır.</w:t>
      </w:r>
    </w:p>
    <w:p w:rsidR="00F1705C" w:rsidRPr="007E0951" w:rsidRDefault="00F1705C" w:rsidP="00F1705C">
      <w:pPr>
        <w:rPr>
          <w:rFonts w:ascii="Times New Roman" w:hAnsi="Times New Roman" w:cs="Times New Roman"/>
          <w:b/>
          <w:sz w:val="24"/>
          <w:szCs w:val="24"/>
        </w:rPr>
      </w:pPr>
      <w:r w:rsidRPr="007E0951">
        <w:rPr>
          <w:rFonts w:ascii="Times New Roman" w:hAnsi="Times New Roman" w:cs="Times New Roman"/>
          <w:b/>
          <w:sz w:val="24"/>
          <w:szCs w:val="24"/>
        </w:rPr>
        <w:t>KAYNAKÇA</w:t>
      </w:r>
    </w:p>
    <w:p w:rsidR="00F1705C" w:rsidRPr="005871D9" w:rsidRDefault="00F1705C" w:rsidP="005871D9">
      <w:pPr>
        <w:pStyle w:val="ListeParagraf"/>
        <w:numPr>
          <w:ilvl w:val="0"/>
          <w:numId w:val="26"/>
        </w:numPr>
        <w:autoSpaceDE w:val="0"/>
        <w:autoSpaceDN w:val="0"/>
        <w:adjustRightInd w:val="0"/>
        <w:spacing w:after="0"/>
        <w:rPr>
          <w:rFonts w:ascii="Times New Roman" w:hAnsi="Times New Roman" w:cs="Times New Roman"/>
          <w:sz w:val="24"/>
          <w:szCs w:val="24"/>
        </w:rPr>
      </w:pPr>
      <w:r w:rsidRPr="005871D9">
        <w:rPr>
          <w:rFonts w:ascii="Times New Roman" w:hAnsi="Times New Roman" w:cs="Times New Roman"/>
          <w:sz w:val="24"/>
          <w:szCs w:val="24"/>
        </w:rPr>
        <w:t>AB DELEGASYONU</w:t>
      </w:r>
      <w:r w:rsidR="00637ECC">
        <w:rPr>
          <w:rFonts w:ascii="Times New Roman" w:hAnsi="Times New Roman" w:cs="Times New Roman"/>
          <w:sz w:val="24"/>
          <w:szCs w:val="24"/>
        </w:rPr>
        <w:t>,</w:t>
      </w:r>
      <w:r w:rsidRPr="005871D9">
        <w:rPr>
          <w:rFonts w:ascii="Times New Roman" w:hAnsi="Times New Roman" w:cs="Times New Roman"/>
          <w:sz w:val="24"/>
          <w:szCs w:val="24"/>
        </w:rPr>
        <w:t xml:space="preserve"> (2017), </w:t>
      </w:r>
      <w:hyperlink r:id="rId18" w:history="1">
        <w:r w:rsidRPr="005871D9">
          <w:rPr>
            <w:rStyle w:val="Kpr"/>
            <w:rFonts w:ascii="Times New Roman" w:hAnsi="Times New Roman" w:cs="Times New Roman"/>
            <w:sz w:val="24"/>
            <w:szCs w:val="24"/>
          </w:rPr>
          <w:t>http://www.avrupa.info.tr/tr/abnin-tarihcesi-82</w:t>
        </w:r>
      </w:hyperlink>
      <w:r w:rsidRPr="005871D9">
        <w:rPr>
          <w:rFonts w:ascii="Times New Roman" w:hAnsi="Times New Roman" w:cs="Times New Roman"/>
          <w:sz w:val="24"/>
          <w:szCs w:val="24"/>
        </w:rPr>
        <w:t xml:space="preserve"> (</w:t>
      </w:r>
      <w:r w:rsidR="006349A1">
        <w:rPr>
          <w:rFonts w:ascii="Times New Roman" w:hAnsi="Times New Roman" w:cs="Times New Roman"/>
          <w:sz w:val="24"/>
          <w:szCs w:val="24"/>
        </w:rPr>
        <w:t xml:space="preserve">Erişim Tarihi: </w:t>
      </w:r>
      <w:r w:rsidRPr="005871D9">
        <w:rPr>
          <w:rFonts w:ascii="Times New Roman" w:hAnsi="Times New Roman" w:cs="Times New Roman"/>
          <w:sz w:val="24"/>
          <w:szCs w:val="24"/>
        </w:rPr>
        <w:t>04.05.2017).</w:t>
      </w:r>
    </w:p>
    <w:p w:rsidR="00F1705C" w:rsidRPr="007E0951" w:rsidRDefault="00F1705C" w:rsidP="00F1705C">
      <w:pPr>
        <w:autoSpaceDE w:val="0"/>
        <w:autoSpaceDN w:val="0"/>
        <w:adjustRightInd w:val="0"/>
        <w:spacing w:after="0"/>
        <w:rPr>
          <w:rFonts w:ascii="Times New Roman" w:hAnsi="Times New Roman" w:cs="Times New Roman"/>
          <w:sz w:val="24"/>
          <w:szCs w:val="24"/>
        </w:rPr>
      </w:pPr>
    </w:p>
    <w:p w:rsidR="00F1705C" w:rsidRPr="007E0951" w:rsidRDefault="00F1705C" w:rsidP="005871D9">
      <w:pPr>
        <w:pStyle w:val="Default"/>
        <w:numPr>
          <w:ilvl w:val="0"/>
          <w:numId w:val="26"/>
        </w:numPr>
        <w:spacing w:line="276" w:lineRule="auto"/>
        <w:rPr>
          <w:rStyle w:val="citation"/>
          <w:rFonts w:ascii="Times New Roman" w:hAnsi="Times New Roman" w:cs="Times New Roman"/>
        </w:rPr>
      </w:pPr>
      <w:r w:rsidRPr="007E0951">
        <w:rPr>
          <w:rFonts w:ascii="Times New Roman" w:hAnsi="Times New Roman" w:cs="Times New Roman"/>
        </w:rPr>
        <w:t>AKMAN, M. SAİT</w:t>
      </w:r>
      <w:r w:rsidR="00637ECC">
        <w:rPr>
          <w:rFonts w:ascii="Times New Roman" w:hAnsi="Times New Roman" w:cs="Times New Roman"/>
        </w:rPr>
        <w:t>,</w:t>
      </w:r>
      <w:r w:rsidRPr="007E0951">
        <w:rPr>
          <w:rFonts w:ascii="Times New Roman" w:hAnsi="Times New Roman" w:cs="Times New Roman"/>
        </w:rPr>
        <w:t xml:space="preserve"> (2013),  </w:t>
      </w:r>
      <w:r w:rsidRPr="007E0951">
        <w:rPr>
          <w:rFonts w:ascii="Times New Roman" w:hAnsi="Times New Roman" w:cs="Times New Roman"/>
          <w:b/>
        </w:rPr>
        <w:t>“AB-ABD T</w:t>
      </w:r>
      <w:r w:rsidRPr="007E0951">
        <w:rPr>
          <w:rFonts w:ascii="Times New Roman" w:hAnsi="Times New Roman" w:cs="Times New Roman"/>
          <w:b/>
          <w:bCs/>
        </w:rPr>
        <w:t>ransatlantik Ticaret ve Yatırım Ortaklığı (TTIP) ve Türkiye”</w:t>
      </w:r>
      <w:r w:rsidRPr="007E0951">
        <w:rPr>
          <w:rFonts w:ascii="Times New Roman" w:hAnsi="Times New Roman" w:cs="Times New Roman"/>
          <w:bCs/>
        </w:rPr>
        <w:t xml:space="preserve">, </w:t>
      </w:r>
      <w:r w:rsidRPr="007E0951">
        <w:rPr>
          <w:rFonts w:ascii="Times New Roman" w:hAnsi="Times New Roman" w:cs="Times New Roman"/>
          <w:i/>
        </w:rPr>
        <w:t>Türkiye Ekonomi Politikaları Araştırma Vakfı</w:t>
      </w:r>
      <w:r w:rsidRPr="007E0951">
        <w:rPr>
          <w:rFonts w:ascii="Times New Roman" w:hAnsi="Times New Roman" w:cs="Times New Roman"/>
        </w:rPr>
        <w:t>.</w:t>
      </w:r>
    </w:p>
    <w:p w:rsidR="00F1705C" w:rsidRPr="007E0951" w:rsidRDefault="00F1705C" w:rsidP="00F1705C">
      <w:pPr>
        <w:autoSpaceDE w:val="0"/>
        <w:autoSpaceDN w:val="0"/>
        <w:adjustRightInd w:val="0"/>
        <w:spacing w:after="0"/>
        <w:rPr>
          <w:rFonts w:ascii="Times New Roman" w:hAnsi="Times New Roman" w:cs="Times New Roman"/>
          <w:sz w:val="24"/>
          <w:szCs w:val="24"/>
        </w:rPr>
      </w:pPr>
    </w:p>
    <w:p w:rsidR="00F1705C" w:rsidRPr="005871D9" w:rsidRDefault="00F1705C" w:rsidP="005871D9">
      <w:pPr>
        <w:pStyle w:val="ListeParagraf"/>
        <w:numPr>
          <w:ilvl w:val="0"/>
          <w:numId w:val="26"/>
        </w:numPr>
        <w:autoSpaceDE w:val="0"/>
        <w:autoSpaceDN w:val="0"/>
        <w:adjustRightInd w:val="0"/>
        <w:spacing w:after="0"/>
        <w:rPr>
          <w:rFonts w:ascii="Times New Roman" w:hAnsi="Times New Roman" w:cs="Times New Roman"/>
          <w:sz w:val="24"/>
          <w:szCs w:val="24"/>
        </w:rPr>
      </w:pPr>
      <w:r w:rsidRPr="005871D9">
        <w:rPr>
          <w:rFonts w:ascii="Times New Roman" w:hAnsi="Times New Roman" w:cs="Times New Roman"/>
          <w:sz w:val="24"/>
          <w:szCs w:val="24"/>
        </w:rPr>
        <w:lastRenderedPageBreak/>
        <w:t xml:space="preserve">ALAGÖZ, EMİNE AKÇADAĞ, </w:t>
      </w:r>
      <w:r w:rsidRPr="005871D9">
        <w:rPr>
          <w:rFonts w:ascii="Times New Roman" w:hAnsi="Times New Roman" w:cs="Times New Roman"/>
          <w:b/>
          <w:sz w:val="24"/>
          <w:szCs w:val="24"/>
        </w:rPr>
        <w:t>“Avrupa Birliği Hâlâ Bir Ekonomik Güç mü?”</w:t>
      </w:r>
      <w:r w:rsidRPr="005871D9">
        <w:rPr>
          <w:rFonts w:ascii="Times New Roman" w:hAnsi="Times New Roman" w:cs="Times New Roman"/>
          <w:sz w:val="24"/>
          <w:szCs w:val="24"/>
        </w:rPr>
        <w:t xml:space="preserve">, </w:t>
      </w:r>
      <w:hyperlink w:history="1">
        <w:r w:rsidRPr="005871D9">
          <w:rPr>
            <w:rStyle w:val="Kpr"/>
            <w:rFonts w:ascii="Times New Roman" w:hAnsi="Times New Roman" w:cs="Times New Roman"/>
            <w:sz w:val="24"/>
            <w:szCs w:val="24"/>
          </w:rPr>
          <w:t>http://www. bilgesam.org/incele/60/-avrupa-birligi-h%C3%A2l%C3%A2-bir-ekonomik-guc-mu-/#.WRBP2U-QrDc</w:t>
        </w:r>
      </w:hyperlink>
      <w:r w:rsidRPr="005871D9">
        <w:rPr>
          <w:rFonts w:ascii="Times New Roman" w:hAnsi="Times New Roman" w:cs="Times New Roman"/>
          <w:sz w:val="24"/>
          <w:szCs w:val="24"/>
        </w:rPr>
        <w:t xml:space="preserve">  (</w:t>
      </w:r>
      <w:r w:rsidR="003667E9">
        <w:rPr>
          <w:rFonts w:ascii="Times New Roman" w:hAnsi="Times New Roman" w:cs="Times New Roman"/>
          <w:sz w:val="24"/>
          <w:szCs w:val="24"/>
        </w:rPr>
        <w:t xml:space="preserve">Erişim Tarihi: </w:t>
      </w:r>
      <w:r w:rsidRPr="005871D9">
        <w:rPr>
          <w:rFonts w:ascii="Times New Roman" w:hAnsi="Times New Roman" w:cs="Times New Roman"/>
          <w:sz w:val="24"/>
          <w:szCs w:val="24"/>
        </w:rPr>
        <w:t>08.05.2017).</w:t>
      </w:r>
    </w:p>
    <w:p w:rsidR="00F1705C" w:rsidRPr="007E0951" w:rsidRDefault="00F1705C" w:rsidP="00F1705C">
      <w:pPr>
        <w:autoSpaceDE w:val="0"/>
        <w:autoSpaceDN w:val="0"/>
        <w:adjustRightInd w:val="0"/>
        <w:spacing w:after="0"/>
        <w:rPr>
          <w:rFonts w:ascii="Times New Roman" w:hAnsi="Times New Roman" w:cs="Times New Roman"/>
          <w:sz w:val="24"/>
          <w:szCs w:val="24"/>
        </w:rPr>
      </w:pPr>
    </w:p>
    <w:p w:rsidR="00F1705C" w:rsidRPr="005871D9" w:rsidRDefault="00F1705C" w:rsidP="005871D9">
      <w:pPr>
        <w:pStyle w:val="ListeParagraf"/>
        <w:numPr>
          <w:ilvl w:val="0"/>
          <w:numId w:val="26"/>
        </w:numPr>
        <w:autoSpaceDE w:val="0"/>
        <w:autoSpaceDN w:val="0"/>
        <w:adjustRightInd w:val="0"/>
        <w:spacing w:after="0"/>
        <w:rPr>
          <w:rFonts w:ascii="Times New Roman" w:hAnsi="Times New Roman" w:cs="Times New Roman"/>
          <w:sz w:val="24"/>
          <w:szCs w:val="24"/>
        </w:rPr>
      </w:pPr>
      <w:r w:rsidRPr="005871D9">
        <w:rPr>
          <w:rFonts w:ascii="Times New Roman" w:hAnsi="Times New Roman" w:cs="Times New Roman"/>
          <w:sz w:val="24"/>
          <w:szCs w:val="24"/>
        </w:rPr>
        <w:t>ALGAN, MÜGE</w:t>
      </w:r>
      <w:r w:rsidR="00637ECC">
        <w:rPr>
          <w:rFonts w:ascii="Times New Roman" w:hAnsi="Times New Roman" w:cs="Times New Roman"/>
          <w:sz w:val="24"/>
          <w:szCs w:val="24"/>
        </w:rPr>
        <w:t>,</w:t>
      </w:r>
      <w:r w:rsidRPr="005871D9">
        <w:rPr>
          <w:rFonts w:ascii="Times New Roman" w:hAnsi="Times New Roman" w:cs="Times New Roman"/>
          <w:sz w:val="24"/>
          <w:szCs w:val="24"/>
        </w:rPr>
        <w:t xml:space="preserve"> (2015), </w:t>
      </w:r>
      <w:r w:rsidRPr="005871D9">
        <w:rPr>
          <w:rFonts w:ascii="Times New Roman" w:hAnsi="Times New Roman" w:cs="Times New Roman"/>
          <w:b/>
          <w:sz w:val="24"/>
          <w:szCs w:val="24"/>
        </w:rPr>
        <w:t>Küresel Standardizasyonun Yönetişimi</w:t>
      </w:r>
      <w:r w:rsidRPr="005871D9">
        <w:rPr>
          <w:rFonts w:ascii="Times New Roman" w:hAnsi="Times New Roman" w:cs="Times New Roman"/>
          <w:sz w:val="24"/>
          <w:szCs w:val="24"/>
        </w:rPr>
        <w:t xml:space="preserve">, </w:t>
      </w:r>
      <w:r w:rsidRPr="005871D9">
        <w:rPr>
          <w:rFonts w:ascii="Times New Roman" w:hAnsi="Times New Roman" w:cs="Times New Roman"/>
          <w:i/>
          <w:sz w:val="24"/>
          <w:szCs w:val="24"/>
        </w:rPr>
        <w:t>Siyasal Kitabevi</w:t>
      </w:r>
      <w:r w:rsidRPr="005871D9">
        <w:rPr>
          <w:rFonts w:ascii="Times New Roman" w:hAnsi="Times New Roman" w:cs="Times New Roman"/>
          <w:sz w:val="24"/>
          <w:szCs w:val="24"/>
        </w:rPr>
        <w:t>, Ankara.</w:t>
      </w:r>
    </w:p>
    <w:p w:rsidR="00F1705C" w:rsidRPr="007E0951" w:rsidRDefault="00F1705C" w:rsidP="00F1705C">
      <w:pPr>
        <w:spacing w:after="0"/>
        <w:rPr>
          <w:rFonts w:ascii="Times New Roman" w:hAnsi="Times New Roman" w:cs="Times New Roman"/>
          <w:b/>
          <w:sz w:val="24"/>
          <w:szCs w:val="24"/>
        </w:rPr>
      </w:pPr>
    </w:p>
    <w:p w:rsidR="00F1705C" w:rsidRPr="005871D9" w:rsidRDefault="00F1705C" w:rsidP="005871D9">
      <w:pPr>
        <w:pStyle w:val="ListeParagraf"/>
        <w:numPr>
          <w:ilvl w:val="0"/>
          <w:numId w:val="26"/>
        </w:numPr>
        <w:spacing w:after="0"/>
        <w:jc w:val="both"/>
        <w:rPr>
          <w:rFonts w:ascii="Times New Roman" w:hAnsi="Times New Roman" w:cs="Times New Roman"/>
          <w:sz w:val="24"/>
          <w:szCs w:val="24"/>
        </w:rPr>
      </w:pPr>
      <w:r w:rsidRPr="005871D9">
        <w:rPr>
          <w:rFonts w:ascii="Times New Roman" w:hAnsi="Times New Roman" w:cs="Times New Roman"/>
          <w:sz w:val="24"/>
          <w:szCs w:val="24"/>
        </w:rPr>
        <w:t>ALJAZEERA TURK</w:t>
      </w:r>
      <w:r w:rsidR="00637ECC">
        <w:rPr>
          <w:rFonts w:ascii="Times New Roman" w:hAnsi="Times New Roman" w:cs="Times New Roman"/>
          <w:sz w:val="24"/>
          <w:szCs w:val="24"/>
        </w:rPr>
        <w:t>,</w:t>
      </w:r>
      <w:r w:rsidRPr="005871D9">
        <w:rPr>
          <w:rFonts w:ascii="Times New Roman" w:hAnsi="Times New Roman" w:cs="Times New Roman"/>
          <w:sz w:val="24"/>
          <w:szCs w:val="24"/>
        </w:rPr>
        <w:t xml:space="preserve"> (2014), </w:t>
      </w:r>
      <w:r w:rsidRPr="005871D9">
        <w:rPr>
          <w:rFonts w:ascii="Times New Roman" w:hAnsi="Times New Roman" w:cs="Times New Roman"/>
          <w:b/>
          <w:sz w:val="24"/>
          <w:szCs w:val="24"/>
        </w:rPr>
        <w:t>Ülke Profili: Amerika Birleşik Devletleri</w:t>
      </w:r>
      <w:r w:rsidRPr="005871D9">
        <w:rPr>
          <w:rFonts w:ascii="Times New Roman" w:hAnsi="Times New Roman" w:cs="Times New Roman"/>
          <w:sz w:val="24"/>
          <w:szCs w:val="24"/>
        </w:rPr>
        <w:t xml:space="preserve">. </w:t>
      </w:r>
    </w:p>
    <w:p w:rsidR="00F1705C" w:rsidRPr="007E0951" w:rsidRDefault="00F1705C" w:rsidP="00F1705C">
      <w:pPr>
        <w:spacing w:after="0"/>
        <w:jc w:val="both"/>
        <w:rPr>
          <w:rFonts w:ascii="Times New Roman" w:hAnsi="Times New Roman" w:cs="Times New Roman"/>
          <w:sz w:val="24"/>
          <w:szCs w:val="24"/>
          <w:lang w:val="en"/>
        </w:rPr>
      </w:pPr>
    </w:p>
    <w:p w:rsidR="00F1705C" w:rsidRPr="007E0951" w:rsidRDefault="00F1705C" w:rsidP="005871D9">
      <w:pPr>
        <w:pStyle w:val="Default"/>
        <w:numPr>
          <w:ilvl w:val="0"/>
          <w:numId w:val="26"/>
        </w:numPr>
        <w:spacing w:line="276" w:lineRule="auto"/>
        <w:rPr>
          <w:rFonts w:ascii="Times New Roman" w:hAnsi="Times New Roman" w:cs="Times New Roman"/>
        </w:rPr>
      </w:pPr>
      <w:r w:rsidRPr="007E0951">
        <w:rPr>
          <w:rFonts w:ascii="Times New Roman" w:hAnsi="Times New Roman" w:cs="Times New Roman"/>
          <w:bCs/>
        </w:rPr>
        <w:t>ALPTEKİN, KEREM</w:t>
      </w:r>
      <w:r w:rsidR="00637ECC">
        <w:rPr>
          <w:rFonts w:ascii="Times New Roman" w:hAnsi="Times New Roman" w:cs="Times New Roman"/>
          <w:bCs/>
        </w:rPr>
        <w:t>,</w:t>
      </w:r>
      <w:r w:rsidRPr="007E0951">
        <w:rPr>
          <w:rFonts w:ascii="Times New Roman" w:hAnsi="Times New Roman" w:cs="Times New Roman"/>
          <w:bCs/>
        </w:rPr>
        <w:t xml:space="preserve"> (</w:t>
      </w:r>
      <w:r w:rsidRPr="007E0951">
        <w:rPr>
          <w:rFonts w:ascii="Times New Roman" w:hAnsi="Times New Roman" w:cs="Times New Roman"/>
        </w:rPr>
        <w:t xml:space="preserve">2015), </w:t>
      </w:r>
      <w:r w:rsidRPr="007E0951">
        <w:rPr>
          <w:rFonts w:ascii="Times New Roman" w:hAnsi="Times New Roman" w:cs="Times New Roman"/>
          <w:b/>
        </w:rPr>
        <w:t>“</w:t>
      </w:r>
      <w:r w:rsidRPr="007E0951">
        <w:rPr>
          <w:rFonts w:ascii="Times New Roman" w:hAnsi="Times New Roman" w:cs="Times New Roman"/>
          <w:b/>
          <w:bCs/>
        </w:rPr>
        <w:t>Dünya Ticaret Örgütü Yıllık Raporu ve Türkiye’ye Hatırlattıkları”</w:t>
      </w:r>
      <w:r w:rsidRPr="007E0951">
        <w:rPr>
          <w:rFonts w:ascii="Times New Roman" w:hAnsi="Times New Roman" w:cs="Times New Roman"/>
          <w:bCs/>
        </w:rPr>
        <w:t xml:space="preserve">, </w:t>
      </w:r>
      <w:r w:rsidRPr="007E0951">
        <w:rPr>
          <w:rFonts w:ascii="Times New Roman" w:hAnsi="Times New Roman" w:cs="Times New Roman"/>
          <w:i/>
        </w:rPr>
        <w:t>Türkiye Ekonomi Politikaları Araştırma Vakfı</w:t>
      </w:r>
      <w:r w:rsidRPr="007E0951">
        <w:rPr>
          <w:rFonts w:ascii="Times New Roman" w:hAnsi="Times New Roman" w:cs="Times New Roman"/>
        </w:rPr>
        <w:t>.</w:t>
      </w:r>
    </w:p>
    <w:p w:rsidR="00F1705C" w:rsidRPr="007E0951" w:rsidRDefault="00F1705C" w:rsidP="00F1705C">
      <w:pPr>
        <w:autoSpaceDE w:val="0"/>
        <w:autoSpaceDN w:val="0"/>
        <w:adjustRightInd w:val="0"/>
        <w:spacing w:after="0"/>
        <w:rPr>
          <w:rFonts w:ascii="Times New Roman" w:hAnsi="Times New Roman" w:cs="Times New Roman"/>
          <w:iCs/>
          <w:color w:val="000000"/>
          <w:sz w:val="24"/>
          <w:szCs w:val="24"/>
        </w:rPr>
      </w:pPr>
    </w:p>
    <w:p w:rsidR="00F1705C" w:rsidRPr="005871D9" w:rsidRDefault="00F1705C" w:rsidP="005871D9">
      <w:pPr>
        <w:pStyle w:val="ListeParagraf"/>
        <w:numPr>
          <w:ilvl w:val="0"/>
          <w:numId w:val="26"/>
        </w:numPr>
        <w:autoSpaceDE w:val="0"/>
        <w:autoSpaceDN w:val="0"/>
        <w:adjustRightInd w:val="0"/>
        <w:spacing w:after="0"/>
        <w:rPr>
          <w:rFonts w:ascii="Times New Roman" w:hAnsi="Times New Roman" w:cs="Times New Roman"/>
          <w:sz w:val="24"/>
          <w:szCs w:val="24"/>
        </w:rPr>
      </w:pPr>
      <w:r w:rsidRPr="005871D9">
        <w:rPr>
          <w:rFonts w:ascii="Times New Roman" w:hAnsi="Times New Roman" w:cs="Times New Roman"/>
          <w:sz w:val="24"/>
          <w:szCs w:val="24"/>
        </w:rPr>
        <w:t>BUSINESS INSIDER</w:t>
      </w:r>
      <w:r w:rsidR="00637ECC">
        <w:rPr>
          <w:rFonts w:ascii="Times New Roman" w:hAnsi="Times New Roman" w:cs="Times New Roman"/>
          <w:sz w:val="24"/>
          <w:szCs w:val="24"/>
        </w:rPr>
        <w:t>,</w:t>
      </w:r>
      <w:r w:rsidRPr="005871D9">
        <w:rPr>
          <w:rFonts w:ascii="Times New Roman" w:hAnsi="Times New Roman" w:cs="Times New Roman"/>
          <w:sz w:val="24"/>
          <w:szCs w:val="24"/>
        </w:rPr>
        <w:t xml:space="preserve"> (2016), </w:t>
      </w:r>
      <w:r w:rsidRPr="005871D9">
        <w:rPr>
          <w:rFonts w:ascii="Times New Roman" w:hAnsi="Times New Roman" w:cs="Times New Roman"/>
          <w:b/>
          <w:sz w:val="24"/>
          <w:szCs w:val="24"/>
        </w:rPr>
        <w:t>The 17</w:t>
      </w:r>
      <w:r w:rsidR="000502BD">
        <w:rPr>
          <w:rFonts w:ascii="Times New Roman" w:hAnsi="Times New Roman" w:cs="Times New Roman"/>
          <w:b/>
          <w:sz w:val="24"/>
          <w:szCs w:val="24"/>
        </w:rPr>
        <w:t xml:space="preserve"> Most Valuable Stock Exchanges i</w:t>
      </w:r>
      <w:r w:rsidR="00C56F12">
        <w:rPr>
          <w:rFonts w:ascii="Times New Roman" w:hAnsi="Times New Roman" w:cs="Times New Roman"/>
          <w:b/>
          <w:sz w:val="24"/>
          <w:szCs w:val="24"/>
        </w:rPr>
        <w:t>n t</w:t>
      </w:r>
      <w:r w:rsidRPr="005871D9">
        <w:rPr>
          <w:rFonts w:ascii="Times New Roman" w:hAnsi="Times New Roman" w:cs="Times New Roman"/>
          <w:b/>
          <w:sz w:val="24"/>
          <w:szCs w:val="24"/>
        </w:rPr>
        <w:t>he World</w:t>
      </w:r>
      <w:r w:rsidRPr="005871D9">
        <w:rPr>
          <w:rFonts w:ascii="Times New Roman" w:hAnsi="Times New Roman" w:cs="Times New Roman"/>
          <w:sz w:val="24"/>
          <w:szCs w:val="24"/>
        </w:rPr>
        <w:t xml:space="preserve">. </w:t>
      </w:r>
    </w:p>
    <w:p w:rsidR="00F1705C" w:rsidRPr="007E0951" w:rsidRDefault="00F1705C" w:rsidP="00F1705C">
      <w:pPr>
        <w:autoSpaceDE w:val="0"/>
        <w:autoSpaceDN w:val="0"/>
        <w:adjustRightInd w:val="0"/>
        <w:spacing w:after="0"/>
        <w:rPr>
          <w:rFonts w:ascii="Times New Roman" w:hAnsi="Times New Roman" w:cs="Times New Roman"/>
          <w:sz w:val="24"/>
          <w:szCs w:val="24"/>
        </w:rPr>
      </w:pPr>
    </w:p>
    <w:p w:rsidR="00F1705C" w:rsidRPr="005871D9" w:rsidRDefault="00F1705C" w:rsidP="005871D9">
      <w:pPr>
        <w:pStyle w:val="ListeParagraf"/>
        <w:numPr>
          <w:ilvl w:val="0"/>
          <w:numId w:val="26"/>
        </w:numPr>
        <w:autoSpaceDE w:val="0"/>
        <w:autoSpaceDN w:val="0"/>
        <w:adjustRightInd w:val="0"/>
        <w:spacing w:after="0"/>
        <w:rPr>
          <w:rFonts w:ascii="Times New Roman" w:hAnsi="Times New Roman" w:cs="Times New Roman"/>
          <w:sz w:val="24"/>
          <w:szCs w:val="24"/>
        </w:rPr>
      </w:pPr>
      <w:r w:rsidRPr="005871D9">
        <w:rPr>
          <w:rFonts w:ascii="Times New Roman" w:hAnsi="Times New Roman" w:cs="Times New Roman"/>
          <w:sz w:val="24"/>
          <w:szCs w:val="24"/>
        </w:rPr>
        <w:t>EGE BÖLGESİ SANAYİ ODASI</w:t>
      </w:r>
      <w:r w:rsidR="00902800">
        <w:rPr>
          <w:rFonts w:ascii="Times New Roman" w:hAnsi="Times New Roman" w:cs="Times New Roman"/>
          <w:sz w:val="24"/>
          <w:szCs w:val="24"/>
        </w:rPr>
        <w:t>,</w:t>
      </w:r>
      <w:r w:rsidRPr="005871D9">
        <w:rPr>
          <w:rFonts w:ascii="Times New Roman" w:hAnsi="Times New Roman" w:cs="Times New Roman"/>
          <w:sz w:val="24"/>
          <w:szCs w:val="24"/>
        </w:rPr>
        <w:t xml:space="preserve"> (2017), </w:t>
      </w:r>
      <w:r w:rsidRPr="005871D9">
        <w:rPr>
          <w:rFonts w:ascii="Times New Roman" w:hAnsi="Times New Roman" w:cs="Times New Roman"/>
          <w:b/>
          <w:sz w:val="24"/>
          <w:szCs w:val="24"/>
        </w:rPr>
        <w:t>2016 Yılında Dünya ve Türkiye Ekonomisi ve 2017 Yılından Beklentiler</w:t>
      </w:r>
      <w:r w:rsidRPr="005871D9">
        <w:rPr>
          <w:rFonts w:ascii="Times New Roman" w:hAnsi="Times New Roman" w:cs="Times New Roman"/>
          <w:sz w:val="24"/>
          <w:szCs w:val="24"/>
        </w:rPr>
        <w:t xml:space="preserve">. </w:t>
      </w:r>
    </w:p>
    <w:p w:rsidR="00F1705C" w:rsidRPr="007E0951" w:rsidRDefault="00F1705C" w:rsidP="00F1705C">
      <w:pPr>
        <w:autoSpaceDE w:val="0"/>
        <w:autoSpaceDN w:val="0"/>
        <w:adjustRightInd w:val="0"/>
        <w:spacing w:after="0"/>
        <w:rPr>
          <w:rFonts w:ascii="Times New Roman" w:hAnsi="Times New Roman" w:cs="Times New Roman"/>
          <w:sz w:val="24"/>
          <w:szCs w:val="24"/>
        </w:rPr>
      </w:pPr>
    </w:p>
    <w:p w:rsidR="00F1705C" w:rsidRPr="005871D9" w:rsidRDefault="00F1705C" w:rsidP="005871D9">
      <w:pPr>
        <w:pStyle w:val="ListeParagraf"/>
        <w:numPr>
          <w:ilvl w:val="0"/>
          <w:numId w:val="26"/>
        </w:numPr>
        <w:autoSpaceDE w:val="0"/>
        <w:autoSpaceDN w:val="0"/>
        <w:adjustRightInd w:val="0"/>
        <w:spacing w:after="0"/>
        <w:rPr>
          <w:rFonts w:ascii="Times New Roman" w:hAnsi="Times New Roman" w:cs="Times New Roman"/>
          <w:sz w:val="24"/>
          <w:szCs w:val="24"/>
        </w:rPr>
      </w:pPr>
      <w:r w:rsidRPr="005871D9">
        <w:rPr>
          <w:rFonts w:ascii="Times New Roman" w:hAnsi="Times New Roman" w:cs="Times New Roman"/>
          <w:sz w:val="24"/>
          <w:szCs w:val="24"/>
        </w:rPr>
        <w:t>EUROPEAN UNION</w:t>
      </w:r>
      <w:r w:rsidR="00637ECC">
        <w:rPr>
          <w:rFonts w:ascii="Times New Roman" w:hAnsi="Times New Roman" w:cs="Times New Roman"/>
          <w:sz w:val="24"/>
          <w:szCs w:val="24"/>
        </w:rPr>
        <w:t>,</w:t>
      </w:r>
      <w:r w:rsidRPr="005871D9">
        <w:rPr>
          <w:rFonts w:ascii="Times New Roman" w:hAnsi="Times New Roman" w:cs="Times New Roman"/>
          <w:sz w:val="24"/>
          <w:szCs w:val="24"/>
        </w:rPr>
        <w:t xml:space="preserve"> (2017a), </w:t>
      </w:r>
      <w:hyperlink r:id="rId19" w:history="1">
        <w:r w:rsidRPr="005871D9">
          <w:rPr>
            <w:rStyle w:val="Kpr"/>
            <w:rFonts w:ascii="Times New Roman" w:hAnsi="Times New Roman" w:cs="Times New Roman"/>
            <w:sz w:val="24"/>
            <w:szCs w:val="24"/>
          </w:rPr>
          <w:t>https://europa.eu/european-union/about-eu/eu-in-brief_en</w:t>
        </w:r>
      </w:hyperlink>
      <w:r w:rsidRPr="005871D9">
        <w:rPr>
          <w:rFonts w:ascii="Times New Roman" w:hAnsi="Times New Roman" w:cs="Times New Roman"/>
          <w:sz w:val="24"/>
          <w:szCs w:val="24"/>
        </w:rPr>
        <w:t xml:space="preserve"> (</w:t>
      </w:r>
      <w:r w:rsidR="003667E9">
        <w:rPr>
          <w:rFonts w:ascii="Times New Roman" w:hAnsi="Times New Roman" w:cs="Times New Roman"/>
          <w:sz w:val="24"/>
          <w:szCs w:val="24"/>
        </w:rPr>
        <w:t xml:space="preserve">Erişim Tarihi: </w:t>
      </w:r>
      <w:r w:rsidRPr="005871D9">
        <w:rPr>
          <w:rFonts w:ascii="Times New Roman" w:hAnsi="Times New Roman" w:cs="Times New Roman"/>
          <w:sz w:val="24"/>
          <w:szCs w:val="24"/>
        </w:rPr>
        <w:t>04.05.2017).</w:t>
      </w:r>
    </w:p>
    <w:p w:rsidR="00F1705C" w:rsidRPr="007E0951" w:rsidRDefault="00F1705C" w:rsidP="00F1705C">
      <w:pPr>
        <w:autoSpaceDE w:val="0"/>
        <w:autoSpaceDN w:val="0"/>
        <w:adjustRightInd w:val="0"/>
        <w:spacing w:after="0"/>
        <w:rPr>
          <w:rFonts w:ascii="Times New Roman" w:hAnsi="Times New Roman" w:cs="Times New Roman"/>
          <w:sz w:val="24"/>
          <w:szCs w:val="24"/>
        </w:rPr>
      </w:pPr>
    </w:p>
    <w:p w:rsidR="00F1705C" w:rsidRPr="005871D9" w:rsidRDefault="00F1705C" w:rsidP="005871D9">
      <w:pPr>
        <w:pStyle w:val="ListeParagraf"/>
        <w:numPr>
          <w:ilvl w:val="0"/>
          <w:numId w:val="26"/>
        </w:numPr>
        <w:autoSpaceDE w:val="0"/>
        <w:autoSpaceDN w:val="0"/>
        <w:adjustRightInd w:val="0"/>
        <w:spacing w:after="0"/>
        <w:rPr>
          <w:rFonts w:ascii="Times New Roman" w:hAnsi="Times New Roman" w:cs="Times New Roman"/>
          <w:sz w:val="24"/>
          <w:szCs w:val="24"/>
        </w:rPr>
      </w:pPr>
      <w:r w:rsidRPr="005871D9">
        <w:rPr>
          <w:rFonts w:ascii="Times New Roman" w:hAnsi="Times New Roman" w:cs="Times New Roman"/>
          <w:sz w:val="24"/>
          <w:szCs w:val="24"/>
        </w:rPr>
        <w:t>EUROPEAN UNION</w:t>
      </w:r>
      <w:r w:rsidR="00637ECC">
        <w:rPr>
          <w:rFonts w:ascii="Times New Roman" w:hAnsi="Times New Roman" w:cs="Times New Roman"/>
          <w:sz w:val="24"/>
          <w:szCs w:val="24"/>
        </w:rPr>
        <w:t>,</w:t>
      </w:r>
      <w:r w:rsidRPr="005871D9">
        <w:rPr>
          <w:rFonts w:ascii="Times New Roman" w:hAnsi="Times New Roman" w:cs="Times New Roman"/>
          <w:sz w:val="24"/>
          <w:szCs w:val="24"/>
        </w:rPr>
        <w:t xml:space="preserve"> (2017b), </w:t>
      </w:r>
      <w:hyperlink r:id="rId20" w:history="1">
        <w:r w:rsidRPr="005871D9">
          <w:rPr>
            <w:rStyle w:val="Kpr"/>
            <w:rFonts w:ascii="Times New Roman" w:hAnsi="Times New Roman" w:cs="Times New Roman"/>
            <w:sz w:val="24"/>
            <w:szCs w:val="24"/>
          </w:rPr>
          <w:t>https://europa.eu/european-union/index_en</w:t>
        </w:r>
      </w:hyperlink>
      <w:r w:rsidRPr="005871D9">
        <w:rPr>
          <w:rFonts w:ascii="Times New Roman" w:hAnsi="Times New Roman" w:cs="Times New Roman"/>
          <w:sz w:val="24"/>
          <w:szCs w:val="24"/>
        </w:rPr>
        <w:t xml:space="preserve"> (</w:t>
      </w:r>
      <w:r w:rsidR="003667E9">
        <w:rPr>
          <w:rFonts w:ascii="Times New Roman" w:hAnsi="Times New Roman" w:cs="Times New Roman"/>
          <w:sz w:val="24"/>
          <w:szCs w:val="24"/>
        </w:rPr>
        <w:t xml:space="preserve">Erişim Tarihi: </w:t>
      </w:r>
      <w:r w:rsidRPr="005871D9">
        <w:rPr>
          <w:rFonts w:ascii="Times New Roman" w:hAnsi="Times New Roman" w:cs="Times New Roman"/>
          <w:sz w:val="24"/>
          <w:szCs w:val="24"/>
        </w:rPr>
        <w:t>16.05.2017)</w:t>
      </w:r>
    </w:p>
    <w:p w:rsidR="00F1705C" w:rsidRPr="007E0951" w:rsidRDefault="00F1705C" w:rsidP="00F1705C">
      <w:pPr>
        <w:autoSpaceDE w:val="0"/>
        <w:autoSpaceDN w:val="0"/>
        <w:adjustRightInd w:val="0"/>
        <w:spacing w:after="0"/>
        <w:rPr>
          <w:rFonts w:ascii="Times New Roman" w:hAnsi="Times New Roman" w:cs="Times New Roman"/>
          <w:sz w:val="24"/>
          <w:szCs w:val="24"/>
        </w:rPr>
      </w:pPr>
    </w:p>
    <w:p w:rsidR="00F1705C" w:rsidRPr="005871D9" w:rsidRDefault="00F1705C" w:rsidP="005871D9">
      <w:pPr>
        <w:pStyle w:val="ListeParagraf"/>
        <w:numPr>
          <w:ilvl w:val="0"/>
          <w:numId w:val="26"/>
        </w:numPr>
        <w:spacing w:after="0"/>
        <w:rPr>
          <w:rFonts w:ascii="Times New Roman" w:hAnsi="Times New Roman" w:cs="Times New Roman"/>
          <w:sz w:val="24"/>
          <w:szCs w:val="24"/>
        </w:rPr>
      </w:pPr>
      <w:r w:rsidRPr="005871D9">
        <w:rPr>
          <w:rFonts w:ascii="Times New Roman" w:hAnsi="Times New Roman" w:cs="Times New Roman"/>
          <w:sz w:val="24"/>
          <w:szCs w:val="24"/>
        </w:rPr>
        <w:t>EUROPEAN UNION</w:t>
      </w:r>
      <w:r w:rsidR="00637ECC">
        <w:rPr>
          <w:rFonts w:ascii="Times New Roman" w:hAnsi="Times New Roman" w:cs="Times New Roman"/>
          <w:sz w:val="24"/>
          <w:szCs w:val="24"/>
        </w:rPr>
        <w:t>,</w:t>
      </w:r>
      <w:r w:rsidRPr="005871D9">
        <w:rPr>
          <w:rFonts w:ascii="Times New Roman" w:hAnsi="Times New Roman" w:cs="Times New Roman"/>
          <w:sz w:val="24"/>
          <w:szCs w:val="24"/>
        </w:rPr>
        <w:t xml:space="preserve"> (2017c), “</w:t>
      </w:r>
      <w:r w:rsidRPr="005871D9">
        <w:rPr>
          <w:rFonts w:ascii="Times New Roman" w:hAnsi="Times New Roman" w:cs="Times New Roman"/>
          <w:b/>
          <w:sz w:val="24"/>
          <w:szCs w:val="24"/>
        </w:rPr>
        <w:t>Living in the EU, Facts and Figures”</w:t>
      </w:r>
      <w:r w:rsidRPr="005871D9">
        <w:rPr>
          <w:rFonts w:ascii="Times New Roman" w:hAnsi="Times New Roman" w:cs="Times New Roman"/>
          <w:sz w:val="24"/>
          <w:szCs w:val="24"/>
        </w:rPr>
        <w:t xml:space="preserve">, </w:t>
      </w:r>
      <w:r w:rsidRPr="005871D9">
        <w:rPr>
          <w:rFonts w:ascii="Times New Roman" w:hAnsi="Times New Roman" w:cs="Times New Roman"/>
          <w:i/>
          <w:sz w:val="24"/>
          <w:szCs w:val="24"/>
        </w:rPr>
        <w:t>EU</w:t>
      </w:r>
      <w:r w:rsidRPr="005871D9">
        <w:rPr>
          <w:rFonts w:ascii="Times New Roman" w:hAnsi="Times New Roman" w:cs="Times New Roman"/>
          <w:sz w:val="24"/>
          <w:szCs w:val="24"/>
        </w:rPr>
        <w:t>, Brussels.</w:t>
      </w:r>
    </w:p>
    <w:p w:rsidR="00F1705C" w:rsidRPr="007E0951" w:rsidRDefault="00F1705C" w:rsidP="00F1705C">
      <w:pPr>
        <w:spacing w:after="0"/>
        <w:rPr>
          <w:rFonts w:ascii="Times New Roman" w:hAnsi="Times New Roman" w:cs="Times New Roman"/>
          <w:sz w:val="24"/>
          <w:szCs w:val="24"/>
        </w:rPr>
      </w:pPr>
    </w:p>
    <w:p w:rsidR="00F1705C" w:rsidRPr="005871D9" w:rsidRDefault="00F1705C" w:rsidP="005871D9">
      <w:pPr>
        <w:pStyle w:val="ListeParagraf"/>
        <w:numPr>
          <w:ilvl w:val="0"/>
          <w:numId w:val="26"/>
        </w:numPr>
        <w:spacing w:after="0"/>
        <w:rPr>
          <w:rFonts w:ascii="Times New Roman" w:hAnsi="Times New Roman" w:cs="Times New Roman"/>
          <w:sz w:val="24"/>
          <w:szCs w:val="24"/>
        </w:rPr>
      </w:pPr>
      <w:r w:rsidRPr="005871D9">
        <w:rPr>
          <w:rFonts w:ascii="Times New Roman" w:hAnsi="Times New Roman" w:cs="Times New Roman"/>
          <w:sz w:val="24"/>
          <w:szCs w:val="24"/>
        </w:rPr>
        <w:t>EUROSTAT</w:t>
      </w:r>
      <w:r w:rsidR="00637ECC">
        <w:rPr>
          <w:rFonts w:ascii="Times New Roman" w:hAnsi="Times New Roman" w:cs="Times New Roman"/>
          <w:sz w:val="24"/>
          <w:szCs w:val="24"/>
        </w:rPr>
        <w:t>,</w:t>
      </w:r>
      <w:r w:rsidRPr="005871D9">
        <w:rPr>
          <w:rFonts w:ascii="Times New Roman" w:hAnsi="Times New Roman" w:cs="Times New Roman"/>
          <w:sz w:val="24"/>
          <w:szCs w:val="24"/>
        </w:rPr>
        <w:t xml:space="preserve"> (2017), </w:t>
      </w:r>
      <w:r w:rsidRPr="005871D9">
        <w:rPr>
          <w:rFonts w:ascii="Times New Roman" w:hAnsi="Times New Roman" w:cs="Times New Roman"/>
          <w:b/>
          <w:sz w:val="24"/>
          <w:szCs w:val="24"/>
        </w:rPr>
        <w:t>“Population”</w:t>
      </w:r>
      <w:r w:rsidRPr="005871D9">
        <w:rPr>
          <w:rFonts w:ascii="Times New Roman" w:hAnsi="Times New Roman" w:cs="Times New Roman"/>
          <w:sz w:val="24"/>
          <w:szCs w:val="24"/>
        </w:rPr>
        <w:t xml:space="preserve">, </w:t>
      </w:r>
      <w:hyperlink r:id="rId21" w:history="1">
        <w:r w:rsidRPr="005871D9">
          <w:rPr>
            <w:rStyle w:val="Kpr"/>
            <w:rFonts w:ascii="Times New Roman" w:hAnsi="Times New Roman" w:cs="Times New Roman"/>
            <w:sz w:val="24"/>
            <w:szCs w:val="24"/>
          </w:rPr>
          <w:t>http://ec.europa.eu/eurostat</w:t>
        </w:r>
      </w:hyperlink>
      <w:r w:rsidRPr="005871D9">
        <w:rPr>
          <w:rFonts w:ascii="Times New Roman" w:hAnsi="Times New Roman" w:cs="Times New Roman"/>
          <w:sz w:val="24"/>
          <w:szCs w:val="24"/>
        </w:rPr>
        <w:t xml:space="preserve"> (</w:t>
      </w:r>
      <w:r w:rsidR="00C56F12">
        <w:rPr>
          <w:rFonts w:ascii="Times New Roman" w:hAnsi="Times New Roman" w:cs="Times New Roman"/>
          <w:sz w:val="24"/>
          <w:szCs w:val="24"/>
        </w:rPr>
        <w:t xml:space="preserve">Erişim Tarihi: </w:t>
      </w:r>
      <w:r w:rsidRPr="005871D9">
        <w:rPr>
          <w:rFonts w:ascii="Times New Roman" w:hAnsi="Times New Roman" w:cs="Times New Roman"/>
          <w:sz w:val="24"/>
          <w:szCs w:val="24"/>
        </w:rPr>
        <w:t>07.11.2017).</w:t>
      </w:r>
    </w:p>
    <w:p w:rsidR="00F1705C" w:rsidRPr="007E0951" w:rsidRDefault="00F1705C" w:rsidP="00F1705C">
      <w:pPr>
        <w:spacing w:after="0"/>
        <w:rPr>
          <w:rFonts w:ascii="Times New Roman" w:hAnsi="Times New Roman" w:cs="Times New Roman"/>
          <w:b/>
          <w:sz w:val="24"/>
          <w:szCs w:val="24"/>
        </w:rPr>
      </w:pPr>
    </w:p>
    <w:p w:rsidR="00F1705C" w:rsidRPr="005871D9" w:rsidRDefault="00F1705C" w:rsidP="005871D9">
      <w:pPr>
        <w:pStyle w:val="ListeParagraf"/>
        <w:numPr>
          <w:ilvl w:val="0"/>
          <w:numId w:val="26"/>
        </w:numPr>
        <w:autoSpaceDE w:val="0"/>
        <w:autoSpaceDN w:val="0"/>
        <w:adjustRightInd w:val="0"/>
        <w:spacing w:after="0"/>
        <w:rPr>
          <w:rFonts w:ascii="Times New Roman" w:hAnsi="Times New Roman" w:cs="Times New Roman"/>
          <w:sz w:val="24"/>
          <w:szCs w:val="24"/>
        </w:rPr>
      </w:pPr>
      <w:r w:rsidRPr="005871D9">
        <w:rPr>
          <w:rFonts w:ascii="Times New Roman" w:hAnsi="Times New Roman" w:cs="Times New Roman"/>
          <w:sz w:val="24"/>
          <w:szCs w:val="24"/>
        </w:rPr>
        <w:t xml:space="preserve">FORTUNE,  GLOBAL 500, </w:t>
      </w:r>
      <w:hyperlink r:id="rId22" w:history="1">
        <w:r w:rsidRPr="005871D9">
          <w:rPr>
            <w:rStyle w:val="Kpr"/>
            <w:rFonts w:ascii="Times New Roman" w:hAnsi="Times New Roman" w:cs="Times New Roman"/>
            <w:sz w:val="24"/>
            <w:szCs w:val="24"/>
          </w:rPr>
          <w:t>http://web.archive.org/web/20140228151535/http://money.cnn.com:80/ magazines/fortune/global500/2013/full_list/</w:t>
        </w:r>
      </w:hyperlink>
      <w:r w:rsidRPr="005871D9">
        <w:rPr>
          <w:rFonts w:ascii="Times New Roman" w:hAnsi="Times New Roman" w:cs="Times New Roman"/>
          <w:sz w:val="24"/>
          <w:szCs w:val="24"/>
        </w:rPr>
        <w:t>? (</w:t>
      </w:r>
      <w:r w:rsidR="00C56F12">
        <w:rPr>
          <w:rFonts w:ascii="Times New Roman" w:hAnsi="Times New Roman" w:cs="Times New Roman"/>
          <w:sz w:val="24"/>
          <w:szCs w:val="24"/>
        </w:rPr>
        <w:t xml:space="preserve">Erişim Tarihi: </w:t>
      </w:r>
      <w:r w:rsidRPr="005871D9">
        <w:rPr>
          <w:rFonts w:ascii="Times New Roman" w:hAnsi="Times New Roman" w:cs="Times New Roman"/>
          <w:sz w:val="24"/>
          <w:szCs w:val="24"/>
        </w:rPr>
        <w:t>28.02.2014).</w:t>
      </w:r>
    </w:p>
    <w:p w:rsidR="00F1705C" w:rsidRPr="007E0951" w:rsidRDefault="00F1705C" w:rsidP="00F1705C">
      <w:pPr>
        <w:autoSpaceDE w:val="0"/>
        <w:autoSpaceDN w:val="0"/>
        <w:adjustRightInd w:val="0"/>
        <w:spacing w:after="0"/>
        <w:rPr>
          <w:rStyle w:val="citation"/>
          <w:rFonts w:ascii="Times New Roman" w:hAnsi="Times New Roman" w:cs="Times New Roman"/>
          <w:iCs/>
          <w:sz w:val="24"/>
          <w:szCs w:val="24"/>
        </w:rPr>
      </w:pPr>
    </w:p>
    <w:p w:rsidR="00F1705C" w:rsidRPr="005871D9" w:rsidRDefault="00F1705C" w:rsidP="005871D9">
      <w:pPr>
        <w:pStyle w:val="ListeParagraf"/>
        <w:numPr>
          <w:ilvl w:val="0"/>
          <w:numId w:val="26"/>
        </w:numPr>
        <w:autoSpaceDE w:val="0"/>
        <w:autoSpaceDN w:val="0"/>
        <w:adjustRightInd w:val="0"/>
        <w:spacing w:after="0"/>
        <w:rPr>
          <w:rStyle w:val="citation"/>
          <w:rFonts w:ascii="Times New Roman" w:hAnsi="Times New Roman" w:cs="Times New Roman"/>
          <w:iCs/>
          <w:sz w:val="24"/>
          <w:szCs w:val="24"/>
        </w:rPr>
      </w:pPr>
      <w:r w:rsidRPr="005871D9">
        <w:rPr>
          <w:rStyle w:val="citation"/>
          <w:rFonts w:ascii="Times New Roman" w:hAnsi="Times New Roman" w:cs="Times New Roman"/>
          <w:iCs/>
          <w:sz w:val="24"/>
          <w:szCs w:val="24"/>
        </w:rPr>
        <w:t>GÜLER, BEGÜM ŞENER</w:t>
      </w:r>
      <w:r w:rsidR="005871D9">
        <w:rPr>
          <w:rStyle w:val="citation"/>
          <w:rFonts w:ascii="Times New Roman" w:hAnsi="Times New Roman" w:cs="Times New Roman"/>
          <w:iCs/>
          <w:sz w:val="24"/>
          <w:szCs w:val="24"/>
        </w:rPr>
        <w:t>,</w:t>
      </w:r>
      <w:r w:rsidRPr="005871D9">
        <w:rPr>
          <w:rStyle w:val="citation"/>
          <w:rFonts w:ascii="Times New Roman" w:hAnsi="Times New Roman" w:cs="Times New Roman"/>
          <w:iCs/>
          <w:sz w:val="24"/>
          <w:szCs w:val="24"/>
        </w:rPr>
        <w:t xml:space="preserve"> (2011), </w:t>
      </w:r>
      <w:r w:rsidRPr="005871D9">
        <w:rPr>
          <w:rStyle w:val="citation"/>
          <w:rFonts w:ascii="Times New Roman" w:hAnsi="Times New Roman" w:cs="Times New Roman"/>
          <w:b/>
          <w:iCs/>
          <w:sz w:val="24"/>
          <w:szCs w:val="24"/>
        </w:rPr>
        <w:t>“K</w:t>
      </w:r>
      <w:r w:rsidRPr="005871D9">
        <w:rPr>
          <w:rFonts w:ascii="Times New Roman" w:hAnsi="Times New Roman" w:cs="Times New Roman"/>
          <w:b/>
          <w:bCs/>
          <w:sz w:val="24"/>
          <w:szCs w:val="24"/>
        </w:rPr>
        <w:t>üreselleşmenin Merkezi Aktörlerinden Biri Olarak Avrupa Birliği”</w:t>
      </w:r>
      <w:r w:rsidRPr="005871D9">
        <w:rPr>
          <w:rStyle w:val="citation"/>
          <w:rFonts w:ascii="Times New Roman" w:hAnsi="Times New Roman" w:cs="Times New Roman"/>
          <w:iCs/>
          <w:sz w:val="24"/>
          <w:szCs w:val="24"/>
        </w:rPr>
        <w:t xml:space="preserve">, </w:t>
      </w:r>
      <w:r w:rsidRPr="005871D9">
        <w:rPr>
          <w:rFonts w:ascii="Times New Roman" w:hAnsi="Times New Roman" w:cs="Times New Roman"/>
          <w:i/>
          <w:sz w:val="24"/>
          <w:szCs w:val="24"/>
        </w:rPr>
        <w:t>Ankara Avrupa Çalışmaları Dergisi</w:t>
      </w:r>
      <w:r w:rsidRPr="005871D9">
        <w:rPr>
          <w:rFonts w:ascii="Times New Roman" w:hAnsi="Times New Roman" w:cs="Times New Roman"/>
          <w:sz w:val="24"/>
          <w:szCs w:val="24"/>
        </w:rPr>
        <w:t>, Cilt: 10, No:2, ss: 47-62.</w:t>
      </w:r>
      <w:r w:rsidRPr="005871D9">
        <w:rPr>
          <w:rStyle w:val="citation"/>
          <w:rFonts w:ascii="Times New Roman" w:hAnsi="Times New Roman" w:cs="Times New Roman"/>
          <w:iCs/>
          <w:sz w:val="24"/>
          <w:szCs w:val="24"/>
        </w:rPr>
        <w:t xml:space="preserve"> </w:t>
      </w:r>
    </w:p>
    <w:p w:rsidR="00F1705C" w:rsidRPr="007E0951" w:rsidRDefault="00F1705C" w:rsidP="00F1705C">
      <w:pPr>
        <w:autoSpaceDE w:val="0"/>
        <w:autoSpaceDN w:val="0"/>
        <w:adjustRightInd w:val="0"/>
        <w:spacing w:after="0"/>
        <w:rPr>
          <w:rStyle w:val="citation"/>
          <w:rFonts w:ascii="Times New Roman" w:hAnsi="Times New Roman" w:cs="Times New Roman"/>
          <w:iCs/>
          <w:sz w:val="24"/>
          <w:szCs w:val="24"/>
        </w:rPr>
      </w:pPr>
    </w:p>
    <w:p w:rsidR="00F1705C" w:rsidRPr="005871D9" w:rsidRDefault="00F1705C" w:rsidP="005871D9">
      <w:pPr>
        <w:pStyle w:val="ListeParagraf"/>
        <w:numPr>
          <w:ilvl w:val="0"/>
          <w:numId w:val="26"/>
        </w:numPr>
        <w:autoSpaceDE w:val="0"/>
        <w:autoSpaceDN w:val="0"/>
        <w:adjustRightInd w:val="0"/>
        <w:spacing w:after="0"/>
        <w:rPr>
          <w:rFonts w:ascii="Times New Roman" w:hAnsi="Times New Roman" w:cs="Times New Roman"/>
          <w:sz w:val="24"/>
          <w:szCs w:val="24"/>
        </w:rPr>
      </w:pPr>
      <w:r w:rsidRPr="005871D9">
        <w:rPr>
          <w:rStyle w:val="citation"/>
          <w:rFonts w:ascii="Times New Roman" w:hAnsi="Times New Roman" w:cs="Times New Roman"/>
          <w:iCs/>
          <w:sz w:val="24"/>
          <w:szCs w:val="24"/>
        </w:rPr>
        <w:t>KABA, MURAT</w:t>
      </w:r>
      <w:r w:rsidR="005871D9">
        <w:rPr>
          <w:rStyle w:val="citation"/>
          <w:rFonts w:ascii="Times New Roman" w:hAnsi="Times New Roman" w:cs="Times New Roman"/>
          <w:iCs/>
          <w:sz w:val="24"/>
          <w:szCs w:val="24"/>
        </w:rPr>
        <w:t>,</w:t>
      </w:r>
      <w:r w:rsidRPr="005871D9">
        <w:rPr>
          <w:rStyle w:val="citation"/>
          <w:rFonts w:ascii="Times New Roman" w:hAnsi="Times New Roman" w:cs="Times New Roman"/>
          <w:iCs/>
          <w:sz w:val="24"/>
          <w:szCs w:val="24"/>
        </w:rPr>
        <w:t xml:space="preserve"> (2017), </w:t>
      </w:r>
      <w:r w:rsidRPr="005871D9">
        <w:rPr>
          <w:rStyle w:val="citation"/>
          <w:rFonts w:ascii="Times New Roman" w:hAnsi="Times New Roman" w:cs="Times New Roman"/>
          <w:b/>
          <w:iCs/>
          <w:sz w:val="24"/>
          <w:szCs w:val="24"/>
        </w:rPr>
        <w:t>“</w:t>
      </w:r>
      <w:r w:rsidRPr="005871D9">
        <w:rPr>
          <w:rFonts w:ascii="Times New Roman" w:hAnsi="Times New Roman" w:cs="Times New Roman"/>
          <w:b/>
          <w:sz w:val="24"/>
          <w:szCs w:val="24"/>
        </w:rPr>
        <w:t>Ticareti Kolaylaştırma Anlaşması”</w:t>
      </w:r>
      <w:r w:rsidRPr="005871D9">
        <w:rPr>
          <w:rFonts w:ascii="Times New Roman" w:hAnsi="Times New Roman" w:cs="Times New Roman"/>
          <w:sz w:val="24"/>
          <w:szCs w:val="24"/>
        </w:rPr>
        <w:t xml:space="preserve">, </w:t>
      </w:r>
      <w:r w:rsidRPr="005871D9">
        <w:rPr>
          <w:rFonts w:ascii="Times New Roman" w:hAnsi="Times New Roman" w:cs="Times New Roman"/>
          <w:i/>
          <w:sz w:val="24"/>
          <w:szCs w:val="24"/>
        </w:rPr>
        <w:t>Yenigün</w:t>
      </w:r>
      <w:r w:rsidRPr="005871D9">
        <w:rPr>
          <w:rFonts w:ascii="Times New Roman" w:hAnsi="Times New Roman" w:cs="Times New Roman"/>
          <w:sz w:val="24"/>
          <w:szCs w:val="24"/>
        </w:rPr>
        <w:t>, Sakarya.</w:t>
      </w:r>
    </w:p>
    <w:p w:rsidR="00F1705C" w:rsidRPr="007E0951" w:rsidRDefault="00F1705C" w:rsidP="00F1705C">
      <w:pPr>
        <w:autoSpaceDE w:val="0"/>
        <w:autoSpaceDN w:val="0"/>
        <w:adjustRightInd w:val="0"/>
        <w:spacing w:after="0"/>
        <w:rPr>
          <w:rStyle w:val="citation"/>
          <w:rFonts w:ascii="Times New Roman" w:hAnsi="Times New Roman" w:cs="Times New Roman"/>
          <w:iCs/>
          <w:sz w:val="24"/>
          <w:szCs w:val="24"/>
        </w:rPr>
      </w:pPr>
    </w:p>
    <w:p w:rsidR="00F1705C" w:rsidRPr="005871D9" w:rsidRDefault="00F1705C" w:rsidP="005871D9">
      <w:pPr>
        <w:pStyle w:val="ListeParagraf"/>
        <w:numPr>
          <w:ilvl w:val="0"/>
          <w:numId w:val="26"/>
        </w:numPr>
        <w:autoSpaceDE w:val="0"/>
        <w:autoSpaceDN w:val="0"/>
        <w:adjustRightInd w:val="0"/>
        <w:spacing w:after="0"/>
        <w:rPr>
          <w:rStyle w:val="citation"/>
          <w:rFonts w:ascii="Times New Roman" w:hAnsi="Times New Roman" w:cs="Times New Roman"/>
          <w:iCs/>
          <w:sz w:val="24"/>
          <w:szCs w:val="24"/>
        </w:rPr>
      </w:pPr>
      <w:r w:rsidRPr="005871D9">
        <w:rPr>
          <w:rStyle w:val="citation"/>
          <w:rFonts w:ascii="Times New Roman" w:hAnsi="Times New Roman" w:cs="Times New Roman"/>
          <w:iCs/>
          <w:sz w:val="24"/>
          <w:szCs w:val="24"/>
        </w:rPr>
        <w:t>KİLİT, GÖKHAN</w:t>
      </w:r>
      <w:r w:rsidR="005871D9">
        <w:rPr>
          <w:rStyle w:val="citation"/>
          <w:rFonts w:ascii="Times New Roman" w:hAnsi="Times New Roman" w:cs="Times New Roman"/>
          <w:iCs/>
          <w:sz w:val="24"/>
          <w:szCs w:val="24"/>
        </w:rPr>
        <w:t>,</w:t>
      </w:r>
      <w:r w:rsidRPr="005871D9">
        <w:rPr>
          <w:rStyle w:val="citation"/>
          <w:rFonts w:ascii="Times New Roman" w:hAnsi="Times New Roman" w:cs="Times New Roman"/>
          <w:iCs/>
          <w:sz w:val="24"/>
          <w:szCs w:val="24"/>
        </w:rPr>
        <w:t xml:space="preserve"> (2013), </w:t>
      </w:r>
      <w:r w:rsidRPr="005871D9">
        <w:rPr>
          <w:rStyle w:val="citation"/>
          <w:rFonts w:ascii="Times New Roman" w:hAnsi="Times New Roman" w:cs="Times New Roman"/>
          <w:b/>
          <w:iCs/>
          <w:sz w:val="24"/>
          <w:szCs w:val="24"/>
        </w:rPr>
        <w:t>“Transatlantik İlişkiler: AB-ABD”</w:t>
      </w:r>
      <w:r w:rsidRPr="005871D9">
        <w:rPr>
          <w:rStyle w:val="citation"/>
          <w:rFonts w:ascii="Times New Roman" w:hAnsi="Times New Roman" w:cs="Times New Roman"/>
          <w:iCs/>
          <w:sz w:val="24"/>
          <w:szCs w:val="24"/>
        </w:rPr>
        <w:t xml:space="preserve">, </w:t>
      </w:r>
      <w:r w:rsidRPr="005871D9">
        <w:rPr>
          <w:rStyle w:val="citation"/>
          <w:rFonts w:ascii="Times New Roman" w:hAnsi="Times New Roman" w:cs="Times New Roman"/>
          <w:i/>
          <w:iCs/>
          <w:sz w:val="24"/>
          <w:szCs w:val="24"/>
        </w:rPr>
        <w:t>İktisadi Kalkınma Vakfı Değerlendirme Notu,</w:t>
      </w:r>
      <w:r w:rsidRPr="005871D9">
        <w:rPr>
          <w:rStyle w:val="citation"/>
          <w:rFonts w:ascii="Times New Roman" w:hAnsi="Times New Roman" w:cs="Times New Roman"/>
          <w:iCs/>
          <w:sz w:val="24"/>
          <w:szCs w:val="24"/>
        </w:rPr>
        <w:t xml:space="preserve"> İKV. </w:t>
      </w:r>
    </w:p>
    <w:p w:rsidR="00F1705C" w:rsidRPr="007E0951" w:rsidRDefault="00F1705C" w:rsidP="00F1705C">
      <w:pPr>
        <w:autoSpaceDE w:val="0"/>
        <w:autoSpaceDN w:val="0"/>
        <w:adjustRightInd w:val="0"/>
        <w:spacing w:after="0"/>
        <w:rPr>
          <w:rStyle w:val="citation"/>
          <w:rFonts w:ascii="Times New Roman" w:hAnsi="Times New Roman" w:cs="Times New Roman"/>
          <w:iCs/>
          <w:sz w:val="24"/>
          <w:szCs w:val="24"/>
        </w:rPr>
      </w:pPr>
    </w:p>
    <w:p w:rsidR="00F1705C" w:rsidRPr="005871D9" w:rsidRDefault="00F1705C" w:rsidP="005871D9">
      <w:pPr>
        <w:pStyle w:val="ListeParagraf"/>
        <w:numPr>
          <w:ilvl w:val="0"/>
          <w:numId w:val="26"/>
        </w:numPr>
        <w:autoSpaceDE w:val="0"/>
        <w:autoSpaceDN w:val="0"/>
        <w:adjustRightInd w:val="0"/>
        <w:spacing w:before="120" w:afterLines="120" w:after="288" w:line="240" w:lineRule="auto"/>
        <w:rPr>
          <w:rStyle w:val="citation"/>
          <w:rFonts w:ascii="Times New Roman" w:hAnsi="Times New Roman" w:cs="Times New Roman"/>
          <w:sz w:val="24"/>
          <w:szCs w:val="24"/>
        </w:rPr>
      </w:pPr>
      <w:r w:rsidRPr="005871D9">
        <w:rPr>
          <w:rStyle w:val="citation"/>
          <w:rFonts w:ascii="Times New Roman" w:hAnsi="Times New Roman" w:cs="Times New Roman"/>
          <w:iCs/>
          <w:sz w:val="24"/>
          <w:szCs w:val="24"/>
        </w:rPr>
        <w:lastRenderedPageBreak/>
        <w:t>OECD</w:t>
      </w:r>
      <w:r w:rsidR="005871D9">
        <w:rPr>
          <w:rStyle w:val="citation"/>
          <w:rFonts w:ascii="Times New Roman" w:hAnsi="Times New Roman" w:cs="Times New Roman"/>
          <w:iCs/>
          <w:sz w:val="24"/>
          <w:szCs w:val="24"/>
        </w:rPr>
        <w:t>,</w:t>
      </w:r>
      <w:r w:rsidRPr="005871D9">
        <w:rPr>
          <w:rStyle w:val="citation"/>
          <w:rFonts w:ascii="Times New Roman" w:hAnsi="Times New Roman" w:cs="Times New Roman"/>
          <w:iCs/>
          <w:sz w:val="24"/>
          <w:szCs w:val="24"/>
        </w:rPr>
        <w:t xml:space="preserve"> (2014), </w:t>
      </w:r>
      <w:r w:rsidRPr="005871D9">
        <w:rPr>
          <w:rStyle w:val="citation"/>
          <w:rFonts w:ascii="Times New Roman" w:hAnsi="Times New Roman" w:cs="Times New Roman"/>
          <w:b/>
          <w:iCs/>
          <w:sz w:val="24"/>
          <w:szCs w:val="24"/>
        </w:rPr>
        <w:t>“Society at a Glance 2014: OECD Social Indicators”</w:t>
      </w:r>
      <w:r w:rsidRPr="005871D9">
        <w:rPr>
          <w:rStyle w:val="citation"/>
          <w:rFonts w:ascii="Times New Roman" w:hAnsi="Times New Roman" w:cs="Times New Roman"/>
          <w:iCs/>
          <w:sz w:val="24"/>
          <w:szCs w:val="24"/>
        </w:rPr>
        <w:t xml:space="preserve">, </w:t>
      </w:r>
      <w:r w:rsidRPr="005871D9">
        <w:rPr>
          <w:rStyle w:val="citation"/>
          <w:rFonts w:ascii="Times New Roman" w:hAnsi="Times New Roman" w:cs="Times New Roman"/>
          <w:i/>
          <w:sz w:val="24"/>
          <w:szCs w:val="24"/>
        </w:rPr>
        <w:t>OECD Publishing</w:t>
      </w:r>
      <w:r w:rsidRPr="005871D9">
        <w:rPr>
          <w:rStyle w:val="citation"/>
          <w:rFonts w:ascii="Times New Roman" w:hAnsi="Times New Roman" w:cs="Times New Roman"/>
          <w:sz w:val="24"/>
          <w:szCs w:val="24"/>
        </w:rPr>
        <w:t xml:space="preserve">. </w:t>
      </w:r>
    </w:p>
    <w:p w:rsidR="00F1705C" w:rsidRPr="007E0951" w:rsidRDefault="00F1705C" w:rsidP="005871D9">
      <w:pPr>
        <w:pStyle w:val="NormalWeb"/>
        <w:numPr>
          <w:ilvl w:val="0"/>
          <w:numId w:val="26"/>
        </w:numPr>
        <w:spacing w:before="120" w:beforeAutospacing="0" w:afterLines="120" w:after="288" w:afterAutospacing="0"/>
        <w:jc w:val="both"/>
        <w:rPr>
          <w:rStyle w:val="reference-text"/>
        </w:rPr>
      </w:pPr>
      <w:r w:rsidRPr="007E0951">
        <w:t>T.</w:t>
      </w:r>
      <w:r w:rsidR="005871D9">
        <w:t xml:space="preserve"> </w:t>
      </w:r>
      <w:r w:rsidRPr="007E0951">
        <w:t>C. DIŞİŞLERİ BAKANLIĞI</w:t>
      </w:r>
      <w:r w:rsidR="00637ECC">
        <w:t>,</w:t>
      </w:r>
      <w:r w:rsidRPr="007E0951">
        <w:t xml:space="preserve"> (2017), </w:t>
      </w:r>
      <w:hyperlink r:id="rId23" w:history="1">
        <w:r w:rsidRPr="007E0951">
          <w:rPr>
            <w:rStyle w:val="Kpr"/>
          </w:rPr>
          <w:t>http://www.mfa.gov.tr/amerika-birlesik-devletleri-ekonomisi.tr.mfa</w:t>
        </w:r>
      </w:hyperlink>
      <w:r w:rsidRPr="007E0951">
        <w:rPr>
          <w:rStyle w:val="Kpr"/>
        </w:rPr>
        <w:t xml:space="preserve"> </w:t>
      </w:r>
      <w:r w:rsidRPr="007E0951">
        <w:rPr>
          <w:rStyle w:val="reference-text"/>
        </w:rPr>
        <w:t>(</w:t>
      </w:r>
      <w:r w:rsidR="00C56F12">
        <w:t xml:space="preserve">Erişim Tarihi: </w:t>
      </w:r>
      <w:r w:rsidRPr="007E0951">
        <w:rPr>
          <w:rStyle w:val="reference-text"/>
        </w:rPr>
        <w:t>04.04.2017).</w:t>
      </w:r>
    </w:p>
    <w:p w:rsidR="00F1705C" w:rsidRDefault="00F1705C" w:rsidP="005871D9">
      <w:pPr>
        <w:pStyle w:val="ListeParagraf"/>
        <w:numPr>
          <w:ilvl w:val="0"/>
          <w:numId w:val="26"/>
        </w:numPr>
        <w:spacing w:before="120" w:after="120" w:line="240" w:lineRule="auto"/>
        <w:ind w:left="714" w:hanging="357"/>
        <w:jc w:val="both"/>
        <w:rPr>
          <w:rFonts w:ascii="Times New Roman" w:hAnsi="Times New Roman" w:cs="Times New Roman"/>
          <w:sz w:val="24"/>
          <w:szCs w:val="24"/>
        </w:rPr>
      </w:pPr>
      <w:r w:rsidRPr="005871D9">
        <w:rPr>
          <w:rFonts w:ascii="Times New Roman" w:hAnsi="Times New Roman" w:cs="Times New Roman"/>
          <w:sz w:val="24"/>
          <w:szCs w:val="24"/>
        </w:rPr>
        <w:t>T.</w:t>
      </w:r>
      <w:r w:rsidR="005871D9">
        <w:rPr>
          <w:rFonts w:ascii="Times New Roman" w:hAnsi="Times New Roman" w:cs="Times New Roman"/>
          <w:sz w:val="24"/>
          <w:szCs w:val="24"/>
        </w:rPr>
        <w:t xml:space="preserve"> </w:t>
      </w:r>
      <w:r w:rsidRPr="005871D9">
        <w:rPr>
          <w:rFonts w:ascii="Times New Roman" w:hAnsi="Times New Roman" w:cs="Times New Roman"/>
          <w:sz w:val="24"/>
          <w:szCs w:val="24"/>
        </w:rPr>
        <w:t>C. EKONOMİ BAKANLIĞI</w:t>
      </w:r>
      <w:r w:rsidR="00637ECC">
        <w:rPr>
          <w:rFonts w:ascii="Times New Roman" w:hAnsi="Times New Roman" w:cs="Times New Roman"/>
          <w:sz w:val="24"/>
          <w:szCs w:val="24"/>
        </w:rPr>
        <w:t>,</w:t>
      </w:r>
      <w:r w:rsidRPr="005871D9">
        <w:rPr>
          <w:rFonts w:ascii="Times New Roman" w:hAnsi="Times New Roman" w:cs="Times New Roman"/>
          <w:sz w:val="24"/>
          <w:szCs w:val="24"/>
        </w:rPr>
        <w:t xml:space="preserve"> (2017a), </w:t>
      </w:r>
      <w:r w:rsidRPr="005871D9">
        <w:rPr>
          <w:rFonts w:ascii="Times New Roman" w:hAnsi="Times New Roman" w:cs="Times New Roman"/>
          <w:b/>
          <w:sz w:val="24"/>
          <w:szCs w:val="24"/>
        </w:rPr>
        <w:t>“ABD Genel Ekonomik Durum”</w:t>
      </w:r>
      <w:r w:rsidRPr="005871D9">
        <w:rPr>
          <w:rFonts w:ascii="Times New Roman" w:hAnsi="Times New Roman" w:cs="Times New Roman"/>
          <w:sz w:val="24"/>
          <w:szCs w:val="24"/>
        </w:rPr>
        <w:t>, Ankara.</w:t>
      </w:r>
    </w:p>
    <w:p w:rsidR="005871D9" w:rsidRPr="005871D9" w:rsidRDefault="005871D9" w:rsidP="005871D9">
      <w:pPr>
        <w:pStyle w:val="ListeParagraf"/>
        <w:spacing w:before="120" w:after="120" w:line="240" w:lineRule="auto"/>
        <w:ind w:left="714"/>
        <w:jc w:val="both"/>
        <w:rPr>
          <w:rFonts w:ascii="Times New Roman" w:hAnsi="Times New Roman" w:cs="Times New Roman"/>
          <w:sz w:val="24"/>
          <w:szCs w:val="24"/>
        </w:rPr>
      </w:pPr>
    </w:p>
    <w:p w:rsidR="00F1705C" w:rsidRDefault="00F1705C" w:rsidP="005871D9">
      <w:pPr>
        <w:pStyle w:val="ListeParagraf"/>
        <w:numPr>
          <w:ilvl w:val="0"/>
          <w:numId w:val="26"/>
        </w:numPr>
        <w:spacing w:before="120" w:after="120" w:line="240" w:lineRule="auto"/>
        <w:ind w:left="714" w:hanging="357"/>
        <w:jc w:val="both"/>
        <w:rPr>
          <w:rFonts w:ascii="Times New Roman" w:hAnsi="Times New Roman" w:cs="Times New Roman"/>
          <w:sz w:val="24"/>
          <w:szCs w:val="24"/>
        </w:rPr>
      </w:pPr>
      <w:r w:rsidRPr="005871D9">
        <w:rPr>
          <w:rFonts w:ascii="Times New Roman" w:hAnsi="Times New Roman" w:cs="Times New Roman"/>
          <w:sz w:val="24"/>
          <w:szCs w:val="24"/>
        </w:rPr>
        <w:t>T.</w:t>
      </w:r>
      <w:r w:rsidR="005871D9">
        <w:rPr>
          <w:rFonts w:ascii="Times New Roman" w:hAnsi="Times New Roman" w:cs="Times New Roman"/>
          <w:sz w:val="24"/>
          <w:szCs w:val="24"/>
        </w:rPr>
        <w:t xml:space="preserve"> </w:t>
      </w:r>
      <w:r w:rsidRPr="005871D9">
        <w:rPr>
          <w:rFonts w:ascii="Times New Roman" w:hAnsi="Times New Roman" w:cs="Times New Roman"/>
          <w:sz w:val="24"/>
          <w:szCs w:val="24"/>
        </w:rPr>
        <w:t>C. EKONOMİ BAKANLIĞI</w:t>
      </w:r>
      <w:r w:rsidR="00637ECC">
        <w:rPr>
          <w:rFonts w:ascii="Times New Roman" w:hAnsi="Times New Roman" w:cs="Times New Roman"/>
          <w:sz w:val="24"/>
          <w:szCs w:val="24"/>
        </w:rPr>
        <w:t>,</w:t>
      </w:r>
      <w:r w:rsidRPr="005871D9">
        <w:rPr>
          <w:rFonts w:ascii="Times New Roman" w:hAnsi="Times New Roman" w:cs="Times New Roman"/>
          <w:sz w:val="24"/>
          <w:szCs w:val="24"/>
        </w:rPr>
        <w:t xml:space="preserve"> (2017b), </w:t>
      </w:r>
      <w:r w:rsidRPr="005871D9">
        <w:rPr>
          <w:rFonts w:ascii="Times New Roman" w:hAnsi="Times New Roman" w:cs="Times New Roman"/>
          <w:b/>
          <w:sz w:val="24"/>
          <w:szCs w:val="24"/>
        </w:rPr>
        <w:t>“Yanı Başımızdaki Dev Pazar Avrupa Birliği”</w:t>
      </w:r>
      <w:r w:rsidRPr="005871D9">
        <w:rPr>
          <w:rFonts w:ascii="Times New Roman" w:hAnsi="Times New Roman" w:cs="Times New Roman"/>
          <w:sz w:val="24"/>
          <w:szCs w:val="24"/>
        </w:rPr>
        <w:t>, Ankara.</w:t>
      </w:r>
    </w:p>
    <w:p w:rsidR="00C56F12" w:rsidRPr="00C56F12" w:rsidRDefault="00C56F12" w:rsidP="00C56F12">
      <w:pPr>
        <w:pStyle w:val="ListeParagraf"/>
        <w:rPr>
          <w:rFonts w:ascii="Times New Roman" w:hAnsi="Times New Roman" w:cs="Times New Roman"/>
          <w:sz w:val="24"/>
          <w:szCs w:val="24"/>
        </w:rPr>
      </w:pPr>
    </w:p>
    <w:p w:rsidR="00F1705C" w:rsidRDefault="00F1705C" w:rsidP="005871D9">
      <w:pPr>
        <w:pStyle w:val="ListeParagraf"/>
        <w:numPr>
          <w:ilvl w:val="0"/>
          <w:numId w:val="26"/>
        </w:numPr>
        <w:spacing w:before="120" w:after="120" w:line="240" w:lineRule="auto"/>
        <w:ind w:left="714" w:hanging="357"/>
        <w:jc w:val="both"/>
        <w:rPr>
          <w:rFonts w:ascii="Times New Roman" w:hAnsi="Times New Roman" w:cs="Times New Roman"/>
          <w:sz w:val="24"/>
          <w:szCs w:val="24"/>
        </w:rPr>
      </w:pPr>
      <w:r w:rsidRPr="005871D9">
        <w:rPr>
          <w:rFonts w:ascii="Times New Roman" w:hAnsi="Times New Roman" w:cs="Times New Roman"/>
          <w:sz w:val="24"/>
          <w:szCs w:val="24"/>
        </w:rPr>
        <w:t>T.</w:t>
      </w:r>
      <w:r w:rsidR="005871D9">
        <w:rPr>
          <w:rFonts w:ascii="Times New Roman" w:hAnsi="Times New Roman" w:cs="Times New Roman"/>
          <w:sz w:val="24"/>
          <w:szCs w:val="24"/>
        </w:rPr>
        <w:t xml:space="preserve"> </w:t>
      </w:r>
      <w:r w:rsidRPr="005871D9">
        <w:rPr>
          <w:rFonts w:ascii="Times New Roman" w:hAnsi="Times New Roman" w:cs="Times New Roman"/>
          <w:sz w:val="24"/>
          <w:szCs w:val="24"/>
        </w:rPr>
        <w:t>C. EKONOMİ BAKANLIĞI</w:t>
      </w:r>
      <w:r w:rsidR="00637ECC">
        <w:rPr>
          <w:rFonts w:ascii="Times New Roman" w:hAnsi="Times New Roman" w:cs="Times New Roman"/>
          <w:sz w:val="24"/>
          <w:szCs w:val="24"/>
        </w:rPr>
        <w:t>,</w:t>
      </w:r>
      <w:r w:rsidRPr="005871D9">
        <w:rPr>
          <w:rFonts w:ascii="Times New Roman" w:hAnsi="Times New Roman" w:cs="Times New Roman"/>
          <w:sz w:val="24"/>
          <w:szCs w:val="24"/>
        </w:rPr>
        <w:t xml:space="preserve"> (2017c), </w:t>
      </w:r>
      <w:r w:rsidRPr="005871D9">
        <w:rPr>
          <w:rFonts w:ascii="Times New Roman" w:hAnsi="Times New Roman" w:cs="Times New Roman"/>
          <w:b/>
          <w:sz w:val="24"/>
          <w:szCs w:val="24"/>
        </w:rPr>
        <w:t>“Ticaretin Kolaylaştırılması Anlaşması”</w:t>
      </w:r>
      <w:r w:rsidRPr="005871D9">
        <w:rPr>
          <w:rFonts w:ascii="Times New Roman" w:hAnsi="Times New Roman" w:cs="Times New Roman"/>
          <w:sz w:val="24"/>
          <w:szCs w:val="24"/>
        </w:rPr>
        <w:t>, Ankara.</w:t>
      </w:r>
    </w:p>
    <w:p w:rsidR="005871D9" w:rsidRPr="005871D9" w:rsidRDefault="005871D9" w:rsidP="005871D9">
      <w:pPr>
        <w:pStyle w:val="ListeParagraf"/>
        <w:spacing w:before="120" w:after="120" w:line="240" w:lineRule="auto"/>
        <w:ind w:left="714"/>
        <w:jc w:val="both"/>
        <w:rPr>
          <w:rFonts w:ascii="Times New Roman" w:hAnsi="Times New Roman" w:cs="Times New Roman"/>
          <w:sz w:val="24"/>
          <w:szCs w:val="24"/>
        </w:rPr>
      </w:pPr>
    </w:p>
    <w:p w:rsidR="00F1705C" w:rsidRPr="005871D9" w:rsidRDefault="00F1705C" w:rsidP="005871D9">
      <w:pPr>
        <w:pStyle w:val="ListeParagraf"/>
        <w:numPr>
          <w:ilvl w:val="0"/>
          <w:numId w:val="26"/>
        </w:numPr>
        <w:autoSpaceDE w:val="0"/>
        <w:autoSpaceDN w:val="0"/>
        <w:adjustRightInd w:val="0"/>
        <w:spacing w:before="120" w:afterLines="120" w:after="288" w:line="240" w:lineRule="auto"/>
        <w:rPr>
          <w:rFonts w:ascii="Times New Roman" w:hAnsi="Times New Roman" w:cs="Times New Roman"/>
          <w:sz w:val="24"/>
          <w:szCs w:val="24"/>
        </w:rPr>
      </w:pPr>
      <w:r w:rsidRPr="005871D9">
        <w:rPr>
          <w:rFonts w:ascii="Times New Roman" w:hAnsi="Times New Roman" w:cs="Times New Roman"/>
          <w:sz w:val="24"/>
          <w:szCs w:val="24"/>
        </w:rPr>
        <w:t>T.</w:t>
      </w:r>
      <w:r w:rsidR="005871D9">
        <w:rPr>
          <w:rFonts w:ascii="Times New Roman" w:hAnsi="Times New Roman" w:cs="Times New Roman"/>
          <w:sz w:val="24"/>
          <w:szCs w:val="24"/>
        </w:rPr>
        <w:t xml:space="preserve"> </w:t>
      </w:r>
      <w:r w:rsidRPr="005871D9">
        <w:rPr>
          <w:rFonts w:ascii="Times New Roman" w:hAnsi="Times New Roman" w:cs="Times New Roman"/>
          <w:sz w:val="24"/>
          <w:szCs w:val="24"/>
        </w:rPr>
        <w:t>C. GÜMRÜK VE TİCARET BAKANLIĞI</w:t>
      </w:r>
      <w:r w:rsidR="00637ECC">
        <w:rPr>
          <w:rFonts w:ascii="Times New Roman" w:hAnsi="Times New Roman" w:cs="Times New Roman"/>
          <w:sz w:val="24"/>
          <w:szCs w:val="24"/>
        </w:rPr>
        <w:t>,</w:t>
      </w:r>
      <w:r w:rsidRPr="005871D9">
        <w:rPr>
          <w:rFonts w:ascii="Times New Roman" w:hAnsi="Times New Roman" w:cs="Times New Roman"/>
          <w:sz w:val="24"/>
          <w:szCs w:val="24"/>
        </w:rPr>
        <w:t xml:space="preserve"> (2017a),  </w:t>
      </w:r>
      <w:r w:rsidRPr="005871D9">
        <w:rPr>
          <w:rFonts w:ascii="Times New Roman" w:hAnsi="Times New Roman" w:cs="Times New Roman"/>
          <w:b/>
          <w:sz w:val="24"/>
          <w:szCs w:val="24"/>
        </w:rPr>
        <w:t>“Dünya Ticaret Örgütü”</w:t>
      </w:r>
      <w:r w:rsidRPr="005871D9">
        <w:rPr>
          <w:rFonts w:ascii="Times New Roman" w:hAnsi="Times New Roman" w:cs="Times New Roman"/>
          <w:sz w:val="24"/>
          <w:szCs w:val="24"/>
        </w:rPr>
        <w:t xml:space="preserve">, AB ve Dış İlişkiler Genel Müdürlüğü, Ankara. </w:t>
      </w:r>
    </w:p>
    <w:p w:rsidR="00F1705C" w:rsidRPr="007E0951" w:rsidRDefault="00F1705C" w:rsidP="005871D9">
      <w:pPr>
        <w:pStyle w:val="NormalWeb"/>
        <w:numPr>
          <w:ilvl w:val="0"/>
          <w:numId w:val="26"/>
        </w:numPr>
        <w:spacing w:before="120" w:beforeAutospacing="0" w:afterLines="120" w:after="288" w:afterAutospacing="0"/>
        <w:jc w:val="both"/>
        <w:rPr>
          <w:rStyle w:val="reference-text"/>
        </w:rPr>
      </w:pPr>
      <w:r w:rsidRPr="007E0951">
        <w:t>T.</w:t>
      </w:r>
      <w:r w:rsidR="005871D9">
        <w:t xml:space="preserve"> </w:t>
      </w:r>
      <w:r w:rsidRPr="007E0951">
        <w:t>C. GÜMRÜK VE TİCARET BAKANLIĞI</w:t>
      </w:r>
      <w:r w:rsidR="00637ECC">
        <w:t>,</w:t>
      </w:r>
      <w:r w:rsidRPr="007E0951">
        <w:t xml:space="preserve"> (2017b),  </w:t>
      </w:r>
      <w:r w:rsidRPr="00D96FD8">
        <w:rPr>
          <w:b/>
          <w:kern w:val="36"/>
        </w:rPr>
        <w:t>Ticaretin Kolaylaştırılması Kurulu Birinci Genel Kurul Toplantısı</w:t>
      </w:r>
      <w:r w:rsidRPr="007E0951">
        <w:rPr>
          <w:kern w:val="36"/>
        </w:rPr>
        <w:t xml:space="preserve">, Ankara. </w:t>
      </w:r>
    </w:p>
    <w:p w:rsidR="00F1705C" w:rsidRPr="005871D9" w:rsidRDefault="00F1705C" w:rsidP="005871D9">
      <w:pPr>
        <w:pStyle w:val="ListeParagraf"/>
        <w:numPr>
          <w:ilvl w:val="0"/>
          <w:numId w:val="26"/>
        </w:numPr>
        <w:spacing w:before="120" w:afterLines="120" w:after="288" w:line="240" w:lineRule="auto"/>
        <w:jc w:val="both"/>
        <w:rPr>
          <w:rFonts w:ascii="Times New Roman" w:hAnsi="Times New Roman" w:cs="Times New Roman"/>
          <w:sz w:val="24"/>
          <w:szCs w:val="24"/>
        </w:rPr>
      </w:pPr>
      <w:r w:rsidRPr="005871D9">
        <w:rPr>
          <w:rFonts w:ascii="Times New Roman" w:hAnsi="Times New Roman" w:cs="Times New Roman"/>
          <w:sz w:val="24"/>
          <w:szCs w:val="24"/>
        </w:rPr>
        <w:t>T.</w:t>
      </w:r>
      <w:r w:rsidR="005871D9">
        <w:rPr>
          <w:rFonts w:ascii="Times New Roman" w:hAnsi="Times New Roman" w:cs="Times New Roman"/>
          <w:sz w:val="24"/>
          <w:szCs w:val="24"/>
        </w:rPr>
        <w:t xml:space="preserve"> </w:t>
      </w:r>
      <w:r w:rsidRPr="005871D9">
        <w:rPr>
          <w:rFonts w:ascii="Times New Roman" w:hAnsi="Times New Roman" w:cs="Times New Roman"/>
          <w:sz w:val="24"/>
          <w:szCs w:val="24"/>
        </w:rPr>
        <w:t>C. KALKINMA BAKANLIĞI</w:t>
      </w:r>
      <w:r w:rsidR="00637ECC">
        <w:rPr>
          <w:rFonts w:ascii="Times New Roman" w:hAnsi="Times New Roman" w:cs="Times New Roman"/>
          <w:sz w:val="24"/>
          <w:szCs w:val="24"/>
        </w:rPr>
        <w:t>,</w:t>
      </w:r>
      <w:r w:rsidRPr="005871D9">
        <w:rPr>
          <w:rFonts w:ascii="Times New Roman" w:hAnsi="Times New Roman" w:cs="Times New Roman"/>
          <w:sz w:val="24"/>
          <w:szCs w:val="24"/>
        </w:rPr>
        <w:t xml:space="preserve"> (2016), </w:t>
      </w:r>
      <w:r w:rsidRPr="005871D9">
        <w:rPr>
          <w:rFonts w:ascii="Times New Roman" w:hAnsi="Times New Roman" w:cs="Times New Roman"/>
          <w:b/>
          <w:sz w:val="24"/>
          <w:szCs w:val="24"/>
        </w:rPr>
        <w:t>“Dünya Ekonomisindeki Son Gelişmeler Bülteni”</w:t>
      </w:r>
      <w:r w:rsidRPr="005871D9">
        <w:rPr>
          <w:rFonts w:ascii="Times New Roman" w:hAnsi="Times New Roman" w:cs="Times New Roman"/>
          <w:sz w:val="24"/>
          <w:szCs w:val="24"/>
        </w:rPr>
        <w:t>, E</w:t>
      </w:r>
      <w:r w:rsidRPr="005871D9">
        <w:rPr>
          <w:rFonts w:ascii="Times New Roman" w:hAnsi="Times New Roman" w:cs="Times New Roman"/>
          <w:bCs/>
          <w:sz w:val="24"/>
          <w:szCs w:val="24"/>
        </w:rPr>
        <w:t>konomik Modeller ve Stratejik Araştırmalar Genel Müdürlüğü, Küresel Ekonomik Gelişmeleri İzleme Değerlendirme Dairesi, Sayı 2, Nisan - Haziran</w:t>
      </w:r>
      <w:r w:rsidRPr="005871D9">
        <w:rPr>
          <w:rFonts w:ascii="Times New Roman" w:hAnsi="Times New Roman" w:cs="Times New Roman"/>
          <w:sz w:val="24"/>
          <w:szCs w:val="24"/>
        </w:rPr>
        <w:t>, Ankara.</w:t>
      </w:r>
    </w:p>
    <w:p w:rsidR="00F1705C" w:rsidRPr="007E0951" w:rsidRDefault="00F1705C" w:rsidP="005871D9">
      <w:pPr>
        <w:pStyle w:val="NormalWeb"/>
        <w:numPr>
          <w:ilvl w:val="0"/>
          <w:numId w:val="26"/>
        </w:numPr>
        <w:spacing w:before="120" w:beforeAutospacing="0" w:afterLines="120" w:after="288" w:afterAutospacing="0"/>
        <w:jc w:val="both"/>
        <w:rPr>
          <w:rStyle w:val="reference-text"/>
        </w:rPr>
      </w:pPr>
      <w:r w:rsidRPr="007E0951">
        <w:rPr>
          <w:bCs/>
        </w:rPr>
        <w:t>THE WORLD BANK</w:t>
      </w:r>
      <w:r w:rsidR="00637ECC">
        <w:rPr>
          <w:bCs/>
        </w:rPr>
        <w:t>,</w:t>
      </w:r>
      <w:r w:rsidRPr="007E0951">
        <w:rPr>
          <w:bCs/>
        </w:rPr>
        <w:t xml:space="preserve"> (2011), </w:t>
      </w:r>
      <w:hyperlink r:id="rId24" w:history="1">
        <w:r w:rsidRPr="007E0951">
          <w:rPr>
            <w:rStyle w:val="Kpr"/>
          </w:rPr>
          <w:t>http://data.worldbank.org/region/EUU</w:t>
        </w:r>
      </w:hyperlink>
      <w:r w:rsidRPr="007E0951">
        <w:t xml:space="preserve"> </w:t>
      </w:r>
      <w:r w:rsidRPr="007E0951">
        <w:rPr>
          <w:rStyle w:val="reference-text"/>
        </w:rPr>
        <w:t>(</w:t>
      </w:r>
      <w:r w:rsidR="00C56F12">
        <w:t xml:space="preserve">Erişim Tarihi: </w:t>
      </w:r>
      <w:r w:rsidRPr="007E0951">
        <w:rPr>
          <w:rStyle w:val="reference-text"/>
        </w:rPr>
        <w:t>08.05.2017).</w:t>
      </w:r>
    </w:p>
    <w:p w:rsidR="00F1705C" w:rsidRPr="007E0951" w:rsidRDefault="00637ECC" w:rsidP="005871D9">
      <w:pPr>
        <w:pStyle w:val="NormalWeb"/>
        <w:numPr>
          <w:ilvl w:val="0"/>
          <w:numId w:val="26"/>
        </w:numPr>
        <w:spacing w:before="120" w:beforeAutospacing="0" w:afterLines="120" w:after="288" w:afterAutospacing="0"/>
        <w:jc w:val="both"/>
        <w:rPr>
          <w:rStyle w:val="reference-text"/>
        </w:rPr>
      </w:pPr>
      <w:r w:rsidRPr="00637ECC">
        <w:rPr>
          <w:rStyle w:val="reference-text"/>
        </w:rPr>
        <w:t>TİCARETİN KOLAYLAŞTIRILMASI ANLAŞMASI</w:t>
      </w:r>
      <w:r>
        <w:rPr>
          <w:rStyle w:val="reference-text"/>
        </w:rPr>
        <w:t>,</w:t>
      </w:r>
      <w:r w:rsidRPr="007E0951">
        <w:rPr>
          <w:rStyle w:val="reference-text"/>
        </w:rPr>
        <w:t xml:space="preserve"> </w:t>
      </w:r>
      <w:r w:rsidR="00F1705C" w:rsidRPr="007E0951">
        <w:rPr>
          <w:rStyle w:val="reference-text"/>
        </w:rPr>
        <w:t xml:space="preserve">(2017), </w:t>
      </w:r>
      <w:r w:rsidR="00F1705C" w:rsidRPr="007E0951">
        <w:rPr>
          <w:rStyle w:val="reference-text"/>
          <w:i/>
        </w:rPr>
        <w:t>DTÖ</w:t>
      </w:r>
      <w:r w:rsidR="00F1705C" w:rsidRPr="007E0951">
        <w:rPr>
          <w:rStyle w:val="reference-text"/>
        </w:rPr>
        <w:t>, İsviçre.</w:t>
      </w:r>
    </w:p>
    <w:p w:rsidR="00F1705C" w:rsidRPr="007E0951" w:rsidRDefault="00637ECC" w:rsidP="005871D9">
      <w:pPr>
        <w:pStyle w:val="NormalWeb"/>
        <w:numPr>
          <w:ilvl w:val="0"/>
          <w:numId w:val="26"/>
        </w:numPr>
        <w:spacing w:before="120" w:beforeAutospacing="0" w:afterLines="120" w:after="288" w:afterAutospacing="0"/>
        <w:jc w:val="both"/>
        <w:rPr>
          <w:bCs/>
        </w:rPr>
      </w:pPr>
      <w:r>
        <w:rPr>
          <w:rStyle w:val="reference-text"/>
        </w:rPr>
        <w:t xml:space="preserve">UNCTAD, </w:t>
      </w:r>
      <w:r w:rsidR="00F1705C" w:rsidRPr="007E0951">
        <w:rPr>
          <w:rStyle w:val="reference-text"/>
        </w:rPr>
        <w:t xml:space="preserve">(2008), </w:t>
      </w:r>
      <w:r w:rsidR="00F1705C" w:rsidRPr="007E0951">
        <w:rPr>
          <w:rStyle w:val="reference-text"/>
          <w:b/>
        </w:rPr>
        <w:t>“</w:t>
      </w:r>
      <w:r w:rsidR="00F1705C" w:rsidRPr="007E0951">
        <w:rPr>
          <w:b/>
          <w:bCs/>
        </w:rPr>
        <w:t>World Investment Report”</w:t>
      </w:r>
      <w:r w:rsidR="00F1705C" w:rsidRPr="007E0951">
        <w:rPr>
          <w:bCs/>
        </w:rPr>
        <w:t xml:space="preserve">, </w:t>
      </w:r>
      <w:r w:rsidR="00F1705C" w:rsidRPr="007E0951">
        <w:rPr>
          <w:bCs/>
          <w:i/>
        </w:rPr>
        <w:t>UN</w:t>
      </w:r>
      <w:r w:rsidR="00F1705C" w:rsidRPr="007E0951">
        <w:rPr>
          <w:bCs/>
        </w:rPr>
        <w:t>, Geneva.</w:t>
      </w:r>
    </w:p>
    <w:p w:rsidR="00F1705C" w:rsidRPr="007E0951" w:rsidRDefault="00F1705C" w:rsidP="005871D9">
      <w:pPr>
        <w:pStyle w:val="NormalWeb"/>
        <w:numPr>
          <w:ilvl w:val="0"/>
          <w:numId w:val="26"/>
        </w:numPr>
        <w:spacing w:before="120" w:beforeAutospacing="0" w:afterLines="120" w:after="288" w:afterAutospacing="0"/>
        <w:jc w:val="both"/>
        <w:rPr>
          <w:rStyle w:val="reference-text"/>
        </w:rPr>
      </w:pPr>
      <w:r w:rsidRPr="007E0951">
        <w:rPr>
          <w:bCs/>
        </w:rPr>
        <w:t xml:space="preserve">ÜSTÜN, </w:t>
      </w:r>
      <w:r w:rsidR="009D6316" w:rsidRPr="007E0951">
        <w:rPr>
          <w:bCs/>
        </w:rPr>
        <w:t>N</w:t>
      </w:r>
      <w:r w:rsidR="009D6316">
        <w:rPr>
          <w:bCs/>
        </w:rPr>
        <w:t>AZLI</w:t>
      </w:r>
      <w:r w:rsidR="00637ECC">
        <w:rPr>
          <w:bCs/>
        </w:rPr>
        <w:t>,</w:t>
      </w:r>
      <w:r w:rsidRPr="007E0951">
        <w:rPr>
          <w:bCs/>
        </w:rPr>
        <w:t xml:space="preserve"> (2013), </w:t>
      </w:r>
      <w:r w:rsidRPr="007E0951">
        <w:rPr>
          <w:b/>
          <w:bCs/>
        </w:rPr>
        <w:t>“AB-ABD T</w:t>
      </w:r>
      <w:r w:rsidRPr="007E0951">
        <w:rPr>
          <w:rFonts w:eastAsiaTheme="minorHAnsi"/>
          <w:b/>
          <w:bCs/>
          <w:color w:val="000000"/>
          <w:lang w:eastAsia="en-US"/>
        </w:rPr>
        <w:t>icaret ve Yatırım Anlaşması ve Türkiye’ye Etkileri”</w:t>
      </w:r>
      <w:r w:rsidRPr="007E0951">
        <w:rPr>
          <w:rFonts w:eastAsiaTheme="minorHAnsi"/>
          <w:bCs/>
          <w:color w:val="000000"/>
          <w:lang w:eastAsia="en-US"/>
        </w:rPr>
        <w:t xml:space="preserve">, </w:t>
      </w:r>
      <w:r w:rsidRPr="007E0951">
        <w:rPr>
          <w:rFonts w:eastAsiaTheme="minorHAnsi"/>
          <w:bCs/>
          <w:i/>
          <w:color w:val="000000"/>
          <w:lang w:eastAsia="en-US"/>
        </w:rPr>
        <w:t>Konya Ticaret Odası</w:t>
      </w:r>
      <w:r w:rsidRPr="007E0951">
        <w:rPr>
          <w:rFonts w:eastAsiaTheme="minorHAnsi"/>
          <w:bCs/>
          <w:color w:val="000000"/>
          <w:lang w:eastAsia="en-US"/>
        </w:rPr>
        <w:t xml:space="preserve">, </w:t>
      </w:r>
      <w:hyperlink r:id="rId25" w:history="1">
        <w:r w:rsidRPr="007E0951">
          <w:rPr>
            <w:rStyle w:val="Kpr"/>
            <w:rFonts w:eastAsiaTheme="minorHAnsi"/>
            <w:bCs/>
            <w:lang w:eastAsia="en-US"/>
          </w:rPr>
          <w:t>http://www.kto.org.tr/d/file/ab--abd-ticaret-ve-yatirim-anlasmasi-ve-turkiyeye-etkileri.pdf</w:t>
        </w:r>
      </w:hyperlink>
      <w:r w:rsidRPr="007E0951">
        <w:rPr>
          <w:rFonts w:eastAsiaTheme="minorHAnsi"/>
          <w:bCs/>
          <w:color w:val="000000"/>
          <w:lang w:eastAsia="en-US"/>
        </w:rPr>
        <w:t xml:space="preserve"> (</w:t>
      </w:r>
      <w:r w:rsidR="00C56F12">
        <w:t xml:space="preserve">Erişim Tarihi: </w:t>
      </w:r>
      <w:r w:rsidRPr="007E0951">
        <w:rPr>
          <w:rFonts w:eastAsiaTheme="minorHAnsi"/>
          <w:bCs/>
          <w:color w:val="000000"/>
          <w:lang w:eastAsia="en-US"/>
        </w:rPr>
        <w:t>05.06.2017).</w:t>
      </w:r>
    </w:p>
    <w:p w:rsidR="00F1705C" w:rsidRPr="007E0951" w:rsidRDefault="00F1705C" w:rsidP="005871D9">
      <w:pPr>
        <w:pStyle w:val="NormalWeb"/>
        <w:numPr>
          <w:ilvl w:val="0"/>
          <w:numId w:val="26"/>
        </w:numPr>
        <w:spacing w:before="120" w:beforeAutospacing="0" w:afterLines="120" w:after="288" w:afterAutospacing="0"/>
        <w:jc w:val="both"/>
        <w:rPr>
          <w:highlight w:val="green"/>
        </w:rPr>
      </w:pPr>
      <w:r w:rsidRPr="007E0951">
        <w:rPr>
          <w:rStyle w:val="reference-text"/>
        </w:rPr>
        <w:t>WRIGHT, GAVIN, JESSE CZELUSTA</w:t>
      </w:r>
      <w:r w:rsidR="00637ECC">
        <w:rPr>
          <w:rStyle w:val="reference-text"/>
        </w:rPr>
        <w:t>,</w:t>
      </w:r>
      <w:r w:rsidRPr="007E0951">
        <w:rPr>
          <w:rStyle w:val="reference-text"/>
        </w:rPr>
        <w:t xml:space="preserve"> (2007), </w:t>
      </w:r>
      <w:r w:rsidRPr="007E0951">
        <w:rPr>
          <w:rStyle w:val="reference-text"/>
          <w:b/>
        </w:rPr>
        <w:t xml:space="preserve">“Resource-Based Growth Past and Present, in </w:t>
      </w:r>
      <w:r w:rsidRPr="007E0951">
        <w:rPr>
          <w:rStyle w:val="reference-text"/>
          <w:b/>
          <w:iCs/>
        </w:rPr>
        <w:t>Natural Resources: Neither Curse Nor Destiny”</w:t>
      </w:r>
      <w:r w:rsidRPr="007E0951">
        <w:rPr>
          <w:rStyle w:val="reference-text"/>
        </w:rPr>
        <w:t xml:space="preserve">, Ed: Daniel Lederman and William Maloney, </w:t>
      </w:r>
      <w:r w:rsidRPr="007E0951">
        <w:rPr>
          <w:rStyle w:val="reference-text"/>
          <w:i/>
        </w:rPr>
        <w:t>World Bank</w:t>
      </w:r>
      <w:r w:rsidRPr="007E0951">
        <w:rPr>
          <w:rStyle w:val="reference-text"/>
        </w:rPr>
        <w:t xml:space="preserve">, </w:t>
      </w:r>
      <w:hyperlink r:id="rId26" w:history="1">
        <w:r w:rsidRPr="007E0951">
          <w:rPr>
            <w:rStyle w:val="Kpr"/>
            <w:color w:val="auto"/>
            <w:u w:val="none"/>
          </w:rPr>
          <w:t>ISBN 0-8213-6545-2</w:t>
        </w:r>
      </w:hyperlink>
      <w:r w:rsidRPr="007E0951">
        <w:rPr>
          <w:rStyle w:val="reference-text"/>
        </w:rPr>
        <w:t>.</w:t>
      </w:r>
    </w:p>
    <w:p w:rsidR="00F1705C" w:rsidRPr="005871D9" w:rsidRDefault="00F1705C" w:rsidP="005871D9">
      <w:pPr>
        <w:pStyle w:val="ListeParagraf"/>
        <w:numPr>
          <w:ilvl w:val="0"/>
          <w:numId w:val="26"/>
        </w:numPr>
        <w:spacing w:before="120" w:afterLines="120" w:after="288" w:line="240" w:lineRule="auto"/>
        <w:rPr>
          <w:rFonts w:ascii="Times New Roman" w:hAnsi="Times New Roman" w:cs="Times New Roman"/>
          <w:sz w:val="24"/>
          <w:szCs w:val="24"/>
          <w:lang w:val="en"/>
        </w:rPr>
      </w:pPr>
      <w:r w:rsidRPr="005871D9">
        <w:rPr>
          <w:rFonts w:ascii="Times New Roman" w:hAnsi="Times New Roman" w:cs="Times New Roman"/>
          <w:sz w:val="24"/>
          <w:szCs w:val="24"/>
          <w:lang w:val="en"/>
        </w:rPr>
        <w:t>WTO</w:t>
      </w:r>
      <w:r w:rsidR="00637ECC">
        <w:rPr>
          <w:rFonts w:ascii="Times New Roman" w:hAnsi="Times New Roman" w:cs="Times New Roman"/>
          <w:sz w:val="24"/>
          <w:szCs w:val="24"/>
          <w:lang w:val="en"/>
        </w:rPr>
        <w:t>,</w:t>
      </w:r>
      <w:r w:rsidRPr="005871D9">
        <w:rPr>
          <w:rFonts w:ascii="Times New Roman" w:hAnsi="Times New Roman" w:cs="Times New Roman"/>
          <w:sz w:val="24"/>
          <w:szCs w:val="24"/>
          <w:lang w:val="en"/>
        </w:rPr>
        <w:t xml:space="preserve"> (2016), </w:t>
      </w:r>
      <w:r w:rsidRPr="005871D9">
        <w:rPr>
          <w:rFonts w:ascii="Times New Roman" w:hAnsi="Times New Roman" w:cs="Times New Roman"/>
          <w:b/>
          <w:sz w:val="24"/>
          <w:szCs w:val="24"/>
          <w:lang w:val="en"/>
        </w:rPr>
        <w:t>World Trade Statistical Review</w:t>
      </w:r>
      <w:r w:rsidRPr="005871D9">
        <w:rPr>
          <w:rFonts w:ascii="Times New Roman" w:hAnsi="Times New Roman" w:cs="Times New Roman"/>
          <w:sz w:val="24"/>
          <w:szCs w:val="24"/>
          <w:lang w:val="en"/>
        </w:rPr>
        <w:t xml:space="preserve">. </w:t>
      </w:r>
    </w:p>
    <w:p w:rsidR="00F1705C" w:rsidRPr="007E0951" w:rsidRDefault="00F1705C" w:rsidP="005871D9">
      <w:pPr>
        <w:pStyle w:val="NormalWeb"/>
        <w:numPr>
          <w:ilvl w:val="0"/>
          <w:numId w:val="26"/>
        </w:numPr>
        <w:spacing w:before="120" w:beforeAutospacing="0" w:afterLines="120" w:after="288" w:afterAutospacing="0"/>
        <w:rPr>
          <w:rStyle w:val="reference-text"/>
        </w:rPr>
      </w:pPr>
      <w:r w:rsidRPr="007E0951">
        <w:rPr>
          <w:lang w:val="en"/>
        </w:rPr>
        <w:t>WTO</w:t>
      </w:r>
      <w:r w:rsidR="00637ECC">
        <w:rPr>
          <w:lang w:val="en"/>
        </w:rPr>
        <w:t>,</w:t>
      </w:r>
      <w:r w:rsidRPr="007E0951">
        <w:rPr>
          <w:lang w:val="en"/>
        </w:rPr>
        <w:t xml:space="preserve"> (2017a), </w:t>
      </w:r>
      <w:r w:rsidRPr="007E0951">
        <w:rPr>
          <w:b/>
          <w:lang w:val="en"/>
        </w:rPr>
        <w:t>“What we do?”</w:t>
      </w:r>
      <w:r w:rsidRPr="007E0951">
        <w:rPr>
          <w:lang w:val="en"/>
        </w:rPr>
        <w:t xml:space="preserve">, </w:t>
      </w:r>
      <w:hyperlink r:id="rId27" w:history="1">
        <w:r w:rsidRPr="007E0951">
          <w:rPr>
            <w:rStyle w:val="Kpr"/>
            <w:lang w:val="en"/>
          </w:rPr>
          <w:t>https://www.wto.org/english/thewto_e/whatis_e/what_we_ do_e.htm</w:t>
        </w:r>
      </w:hyperlink>
      <w:r w:rsidRPr="007E0951">
        <w:rPr>
          <w:lang w:val="en"/>
        </w:rPr>
        <w:t xml:space="preserve"> </w:t>
      </w:r>
      <w:r w:rsidRPr="007E0951">
        <w:rPr>
          <w:rStyle w:val="reference-text"/>
        </w:rPr>
        <w:t>(</w:t>
      </w:r>
      <w:r w:rsidR="00C56F12">
        <w:t xml:space="preserve">Erişim Tarihi: </w:t>
      </w:r>
      <w:r w:rsidRPr="007E0951">
        <w:rPr>
          <w:rStyle w:val="reference-text"/>
        </w:rPr>
        <w:t>23.05.2017).</w:t>
      </w:r>
    </w:p>
    <w:p w:rsidR="00F1705C" w:rsidRPr="007E0951" w:rsidRDefault="00F1705C" w:rsidP="005871D9">
      <w:pPr>
        <w:pStyle w:val="NormalWeb"/>
        <w:numPr>
          <w:ilvl w:val="0"/>
          <w:numId w:val="26"/>
        </w:numPr>
        <w:spacing w:before="120" w:beforeAutospacing="0" w:afterLines="120" w:after="288" w:afterAutospacing="0"/>
        <w:rPr>
          <w:rStyle w:val="reference-text"/>
        </w:rPr>
      </w:pPr>
      <w:r w:rsidRPr="007E0951">
        <w:t>WTO</w:t>
      </w:r>
      <w:r w:rsidR="00637ECC">
        <w:t>,</w:t>
      </w:r>
      <w:r w:rsidRPr="007E0951">
        <w:t xml:space="preserve"> (2017b), </w:t>
      </w:r>
      <w:r w:rsidRPr="007E0951">
        <w:rPr>
          <w:b/>
        </w:rPr>
        <w:t>“What we stand for?”</w:t>
      </w:r>
      <w:r w:rsidRPr="007E0951">
        <w:t xml:space="preserve">, </w:t>
      </w:r>
      <w:hyperlink r:id="rId28" w:history="1">
        <w:r w:rsidRPr="007E0951">
          <w:rPr>
            <w:rStyle w:val="Kpr"/>
          </w:rPr>
          <w:t>https://www.wto.org/english/thewto_e/whatis_e/ what_stand_for_e.htm</w:t>
        </w:r>
      </w:hyperlink>
      <w:r w:rsidRPr="007E0951">
        <w:t xml:space="preserve"> </w:t>
      </w:r>
      <w:r w:rsidRPr="007E0951">
        <w:rPr>
          <w:rStyle w:val="reference-text"/>
        </w:rPr>
        <w:t>(</w:t>
      </w:r>
      <w:r w:rsidR="00C56F12">
        <w:t xml:space="preserve">Erişim Tarihi: </w:t>
      </w:r>
      <w:r w:rsidRPr="007E0951">
        <w:rPr>
          <w:rStyle w:val="reference-text"/>
        </w:rPr>
        <w:t>23.05.2017).</w:t>
      </w:r>
    </w:p>
    <w:p w:rsidR="00F1705C" w:rsidRPr="007E0951" w:rsidRDefault="00F1705C" w:rsidP="005871D9">
      <w:pPr>
        <w:pStyle w:val="NormalWeb"/>
        <w:numPr>
          <w:ilvl w:val="0"/>
          <w:numId w:val="26"/>
        </w:numPr>
        <w:spacing w:before="120" w:beforeAutospacing="0" w:afterLines="120" w:after="288" w:afterAutospacing="0"/>
        <w:rPr>
          <w:rStyle w:val="reference-text"/>
        </w:rPr>
      </w:pPr>
      <w:r w:rsidRPr="007E0951">
        <w:lastRenderedPageBreak/>
        <w:t>WTO</w:t>
      </w:r>
      <w:r w:rsidR="00637ECC">
        <w:t>,</w:t>
      </w:r>
      <w:r w:rsidRPr="007E0951">
        <w:t xml:space="preserve"> (2017c), </w:t>
      </w:r>
      <w:r w:rsidRPr="007E0951">
        <w:rPr>
          <w:b/>
        </w:rPr>
        <w:t>“Trade Facilitation”</w:t>
      </w:r>
      <w:r w:rsidRPr="007E0951">
        <w:t xml:space="preserve">, </w:t>
      </w:r>
      <w:hyperlink r:id="rId29" w:history="1">
        <w:r w:rsidRPr="007E0951">
          <w:rPr>
            <w:rStyle w:val="Kpr"/>
            <w:lang w:val="en"/>
          </w:rPr>
          <w:t>https://www.wto.org/english/tratop_e/tradfa_e/tradfa_e.htm</w:t>
        </w:r>
      </w:hyperlink>
      <w:r w:rsidRPr="007E0951">
        <w:rPr>
          <w:lang w:val="en"/>
        </w:rPr>
        <w:t xml:space="preserve"> </w:t>
      </w:r>
      <w:r w:rsidRPr="007E0951">
        <w:rPr>
          <w:rStyle w:val="reference-text"/>
        </w:rPr>
        <w:t>(</w:t>
      </w:r>
      <w:r w:rsidR="00C56F12">
        <w:t xml:space="preserve">Erişim Tarihi: </w:t>
      </w:r>
      <w:r w:rsidRPr="007E0951">
        <w:rPr>
          <w:rStyle w:val="reference-text"/>
        </w:rPr>
        <w:t>26.05.2017).</w:t>
      </w:r>
    </w:p>
    <w:p w:rsidR="00890F4A" w:rsidRPr="00C56F12" w:rsidRDefault="00F1705C" w:rsidP="00C56F12">
      <w:pPr>
        <w:pStyle w:val="ListeParagraf"/>
        <w:numPr>
          <w:ilvl w:val="0"/>
          <w:numId w:val="26"/>
        </w:numPr>
        <w:autoSpaceDE w:val="0"/>
        <w:autoSpaceDN w:val="0"/>
        <w:adjustRightInd w:val="0"/>
        <w:spacing w:before="120" w:afterLines="120" w:after="288" w:line="240" w:lineRule="auto"/>
        <w:jc w:val="both"/>
        <w:rPr>
          <w:rFonts w:ascii="Times New Roman" w:hAnsi="Times New Roman" w:cs="Times New Roman"/>
          <w:sz w:val="24"/>
          <w:szCs w:val="24"/>
        </w:rPr>
      </w:pPr>
      <w:r w:rsidRPr="00C56F12">
        <w:rPr>
          <w:rFonts w:ascii="Times New Roman" w:hAnsi="Times New Roman" w:cs="Times New Roman"/>
          <w:sz w:val="24"/>
          <w:szCs w:val="24"/>
        </w:rPr>
        <w:t>WTO</w:t>
      </w:r>
      <w:r w:rsidR="00637ECC" w:rsidRPr="00C56F12">
        <w:rPr>
          <w:rFonts w:ascii="Times New Roman" w:hAnsi="Times New Roman" w:cs="Times New Roman"/>
          <w:sz w:val="24"/>
          <w:szCs w:val="24"/>
        </w:rPr>
        <w:t>,</w:t>
      </w:r>
      <w:r w:rsidRPr="00C56F12">
        <w:rPr>
          <w:rFonts w:ascii="Times New Roman" w:hAnsi="Times New Roman" w:cs="Times New Roman"/>
          <w:sz w:val="24"/>
          <w:szCs w:val="24"/>
        </w:rPr>
        <w:t xml:space="preserve"> (2017d), </w:t>
      </w:r>
      <w:r w:rsidRPr="00C56F12">
        <w:rPr>
          <w:rFonts w:ascii="Times New Roman" w:hAnsi="Times New Roman" w:cs="Times New Roman"/>
          <w:b/>
          <w:sz w:val="24"/>
          <w:szCs w:val="24"/>
        </w:rPr>
        <w:t>“</w:t>
      </w:r>
      <w:r w:rsidRPr="00C56F12">
        <w:rPr>
          <w:rFonts w:ascii="Times New Roman" w:hAnsi="Times New Roman" w:cs="Times New Roman"/>
          <w:b/>
          <w:sz w:val="24"/>
          <w:szCs w:val="24"/>
          <w:lang w:val="en"/>
        </w:rPr>
        <w:t>Agreement on Trade Facilitation”</w:t>
      </w:r>
      <w:r w:rsidRPr="00C56F12">
        <w:rPr>
          <w:rFonts w:ascii="Times New Roman" w:hAnsi="Times New Roman" w:cs="Times New Roman"/>
          <w:sz w:val="24"/>
          <w:szCs w:val="24"/>
          <w:lang w:val="en"/>
        </w:rPr>
        <w:t xml:space="preserve">, </w:t>
      </w:r>
      <w:hyperlink r:id="rId30" w:history="1">
        <w:r w:rsidRPr="00C56F12">
          <w:rPr>
            <w:rStyle w:val="Kpr"/>
            <w:rFonts w:ascii="Times New Roman" w:hAnsi="Times New Roman" w:cs="Times New Roman"/>
            <w:sz w:val="24"/>
            <w:szCs w:val="24"/>
          </w:rPr>
          <w:t>https://www.wto.org/English/docs_e/legal_ e/tfa-nov14_e.htm</w:t>
        </w:r>
      </w:hyperlink>
      <w:r w:rsidRPr="00C56F12">
        <w:rPr>
          <w:rFonts w:ascii="Times New Roman" w:hAnsi="Times New Roman" w:cs="Times New Roman"/>
          <w:color w:val="000000"/>
          <w:sz w:val="24"/>
          <w:szCs w:val="24"/>
        </w:rPr>
        <w:t>, (</w:t>
      </w:r>
      <w:r w:rsidR="00C56F12" w:rsidRPr="00C56F12">
        <w:rPr>
          <w:rFonts w:ascii="Times New Roman" w:hAnsi="Times New Roman" w:cs="Times New Roman"/>
          <w:sz w:val="24"/>
          <w:szCs w:val="24"/>
        </w:rPr>
        <w:t xml:space="preserve">Erişim Tarihi: </w:t>
      </w:r>
      <w:r w:rsidRPr="00C56F12">
        <w:rPr>
          <w:rFonts w:ascii="Times New Roman" w:hAnsi="Times New Roman" w:cs="Times New Roman"/>
          <w:color w:val="000000"/>
          <w:sz w:val="24"/>
          <w:szCs w:val="24"/>
        </w:rPr>
        <w:t xml:space="preserve">19.07.2017). </w:t>
      </w:r>
    </w:p>
    <w:p w:rsidR="004029F2" w:rsidRPr="007E0951" w:rsidRDefault="004029F2" w:rsidP="00017738">
      <w:pPr>
        <w:ind w:firstLine="708"/>
        <w:jc w:val="both"/>
        <w:rPr>
          <w:rFonts w:ascii="Times New Roman" w:hAnsi="Times New Roman" w:cs="Times New Roman"/>
          <w:sz w:val="24"/>
          <w:szCs w:val="24"/>
        </w:rPr>
      </w:pPr>
    </w:p>
    <w:p w:rsidR="004029F2" w:rsidRPr="007E0951" w:rsidRDefault="004029F2" w:rsidP="00017738">
      <w:pPr>
        <w:ind w:firstLine="708"/>
        <w:jc w:val="both"/>
        <w:rPr>
          <w:rFonts w:ascii="Times New Roman" w:hAnsi="Times New Roman" w:cs="Times New Roman"/>
          <w:sz w:val="24"/>
          <w:szCs w:val="24"/>
        </w:rPr>
      </w:pPr>
    </w:p>
    <w:p w:rsidR="004029F2" w:rsidRPr="007E0951" w:rsidRDefault="004029F2" w:rsidP="00017738">
      <w:pPr>
        <w:ind w:firstLine="708"/>
        <w:jc w:val="both"/>
        <w:rPr>
          <w:rFonts w:ascii="Times New Roman" w:hAnsi="Times New Roman" w:cs="Times New Roman"/>
          <w:sz w:val="24"/>
          <w:szCs w:val="24"/>
        </w:rPr>
      </w:pPr>
    </w:p>
    <w:p w:rsidR="004029F2" w:rsidRPr="007E0951" w:rsidRDefault="004029F2" w:rsidP="00017738">
      <w:pPr>
        <w:ind w:firstLine="708"/>
        <w:jc w:val="both"/>
        <w:rPr>
          <w:rFonts w:ascii="Times New Roman" w:hAnsi="Times New Roman" w:cs="Times New Roman"/>
          <w:sz w:val="24"/>
          <w:szCs w:val="24"/>
        </w:rPr>
      </w:pPr>
    </w:p>
    <w:p w:rsidR="004029F2" w:rsidRPr="007E0951" w:rsidRDefault="004029F2" w:rsidP="00017738">
      <w:pPr>
        <w:ind w:firstLine="708"/>
        <w:jc w:val="both"/>
        <w:rPr>
          <w:rFonts w:ascii="Times New Roman" w:hAnsi="Times New Roman" w:cs="Times New Roman"/>
          <w:sz w:val="24"/>
          <w:szCs w:val="24"/>
        </w:rPr>
      </w:pPr>
    </w:p>
    <w:p w:rsidR="004029F2" w:rsidRPr="007E0951" w:rsidRDefault="004029F2" w:rsidP="00017738">
      <w:pPr>
        <w:ind w:firstLine="708"/>
        <w:jc w:val="both"/>
        <w:rPr>
          <w:rFonts w:ascii="Times New Roman" w:hAnsi="Times New Roman" w:cs="Times New Roman"/>
          <w:sz w:val="24"/>
          <w:szCs w:val="24"/>
        </w:rPr>
      </w:pPr>
    </w:p>
    <w:p w:rsidR="004029F2" w:rsidRPr="007E0951" w:rsidRDefault="004029F2" w:rsidP="00017738">
      <w:pPr>
        <w:ind w:firstLine="708"/>
        <w:jc w:val="both"/>
        <w:rPr>
          <w:rFonts w:ascii="Times New Roman" w:hAnsi="Times New Roman" w:cs="Times New Roman"/>
          <w:sz w:val="24"/>
          <w:szCs w:val="24"/>
        </w:rPr>
      </w:pPr>
    </w:p>
    <w:p w:rsidR="004029F2" w:rsidRPr="007E0951" w:rsidRDefault="004029F2" w:rsidP="00017738">
      <w:pPr>
        <w:ind w:firstLine="708"/>
        <w:jc w:val="both"/>
        <w:rPr>
          <w:rFonts w:ascii="Times New Roman" w:hAnsi="Times New Roman" w:cs="Times New Roman"/>
          <w:sz w:val="24"/>
          <w:szCs w:val="24"/>
        </w:rPr>
      </w:pPr>
    </w:p>
    <w:p w:rsidR="004029F2" w:rsidRPr="007E0951" w:rsidRDefault="004029F2" w:rsidP="00017738">
      <w:pPr>
        <w:ind w:firstLine="708"/>
        <w:jc w:val="both"/>
        <w:rPr>
          <w:rFonts w:ascii="Times New Roman" w:hAnsi="Times New Roman" w:cs="Times New Roman"/>
          <w:sz w:val="24"/>
          <w:szCs w:val="24"/>
        </w:rPr>
      </w:pPr>
    </w:p>
    <w:p w:rsidR="004029F2" w:rsidRPr="007E0951" w:rsidRDefault="004029F2" w:rsidP="00017738">
      <w:pPr>
        <w:ind w:firstLine="708"/>
        <w:jc w:val="both"/>
        <w:rPr>
          <w:rFonts w:ascii="Times New Roman" w:hAnsi="Times New Roman" w:cs="Times New Roman"/>
          <w:sz w:val="24"/>
          <w:szCs w:val="24"/>
        </w:rPr>
      </w:pPr>
    </w:p>
    <w:sectPr w:rsidR="004029F2" w:rsidRPr="007E0951">
      <w:foot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117" w:rsidRDefault="008C3117" w:rsidP="00503DED">
      <w:pPr>
        <w:spacing w:after="0" w:line="240" w:lineRule="auto"/>
      </w:pPr>
      <w:r>
        <w:separator/>
      </w:r>
    </w:p>
  </w:endnote>
  <w:endnote w:type="continuationSeparator" w:id="0">
    <w:p w:rsidR="008C3117" w:rsidRDefault="008C3117" w:rsidP="00503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Museo Sans 700">
    <w:altName w:val="Times New Roman"/>
    <w:charset w:val="00"/>
    <w:family w:val="auto"/>
    <w:pitch w:val="default"/>
  </w:font>
  <w:font w:name="MyriadPro-It">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43690"/>
      <w:docPartObj>
        <w:docPartGallery w:val="Page Numbers (Bottom of Page)"/>
        <w:docPartUnique/>
      </w:docPartObj>
    </w:sdtPr>
    <w:sdtEndPr/>
    <w:sdtContent>
      <w:p w:rsidR="00283FF3" w:rsidRDefault="00283FF3">
        <w:pPr>
          <w:pStyle w:val="AltBilgi"/>
          <w:jc w:val="center"/>
        </w:pPr>
        <w:r>
          <w:fldChar w:fldCharType="begin"/>
        </w:r>
        <w:r>
          <w:instrText>PAGE   \* MERGEFORMAT</w:instrText>
        </w:r>
        <w:r>
          <w:fldChar w:fldCharType="separate"/>
        </w:r>
        <w:r w:rsidR="0092707F">
          <w:rPr>
            <w:noProof/>
          </w:rPr>
          <w:t>1</w:t>
        </w:r>
        <w:r>
          <w:fldChar w:fldCharType="end"/>
        </w:r>
      </w:p>
    </w:sdtContent>
  </w:sdt>
  <w:p w:rsidR="00283FF3" w:rsidRDefault="00283FF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117" w:rsidRDefault="008C3117" w:rsidP="00503DED">
      <w:pPr>
        <w:spacing w:after="0" w:line="240" w:lineRule="auto"/>
      </w:pPr>
      <w:r>
        <w:separator/>
      </w:r>
    </w:p>
  </w:footnote>
  <w:footnote w:type="continuationSeparator" w:id="0">
    <w:p w:rsidR="008C3117" w:rsidRDefault="008C3117" w:rsidP="00503DED">
      <w:pPr>
        <w:spacing w:after="0" w:line="240" w:lineRule="auto"/>
      </w:pPr>
      <w:r>
        <w:continuationSeparator/>
      </w:r>
    </w:p>
  </w:footnote>
  <w:footnote w:id="1">
    <w:p w:rsidR="0092707F" w:rsidRPr="0092707F" w:rsidRDefault="0092707F" w:rsidP="0092707F">
      <w:pPr>
        <w:autoSpaceDE w:val="0"/>
        <w:autoSpaceDN w:val="0"/>
        <w:adjustRightInd w:val="0"/>
        <w:spacing w:after="0" w:line="240" w:lineRule="auto"/>
        <w:rPr>
          <w:rFonts w:ascii="Times New Roman" w:hAnsi="Times New Roman" w:cs="Times New Roman"/>
          <w:i/>
        </w:rPr>
      </w:pPr>
      <w:r>
        <w:rPr>
          <w:rStyle w:val="DipnotBavurusu"/>
        </w:rPr>
        <w:footnoteRef/>
      </w:r>
      <w:r>
        <w:t xml:space="preserve"> </w:t>
      </w:r>
      <w:r w:rsidRPr="0092707F">
        <w:rPr>
          <w:rFonts w:ascii="Times New Roman" w:hAnsi="Times New Roman" w:cs="Times New Roman"/>
          <w:i/>
        </w:rPr>
        <w:t xml:space="preserve">Bu </w:t>
      </w:r>
      <w:r w:rsidRPr="0092707F">
        <w:rPr>
          <w:rFonts w:ascii="Times New Roman" w:hAnsi="Times New Roman" w:cs="Times New Roman"/>
          <w:i/>
        </w:rPr>
        <w:t>çalışma</w:t>
      </w:r>
      <w:r w:rsidRPr="0092707F">
        <w:rPr>
          <w:rFonts w:ascii="Times New Roman" w:hAnsi="Times New Roman" w:cs="Times New Roman"/>
          <w:i/>
        </w:rPr>
        <w:t>, May</w:t>
      </w:r>
      <w:r w:rsidRPr="0092707F">
        <w:rPr>
          <w:rFonts w:ascii="Times New Roman" w:hAnsi="Times New Roman" w:cs="Times New Roman" w:hint="eastAsia"/>
          <w:i/>
        </w:rPr>
        <w:t>ı</w:t>
      </w:r>
      <w:r w:rsidRPr="0092707F">
        <w:rPr>
          <w:rFonts w:ascii="Times New Roman" w:hAnsi="Times New Roman" w:cs="Times New Roman"/>
          <w:i/>
        </w:rPr>
        <w:t xml:space="preserve">s 2018 tarihinden </w:t>
      </w:r>
      <w:r w:rsidRPr="0092707F">
        <w:rPr>
          <w:rFonts w:ascii="Times New Roman" w:hAnsi="Times New Roman" w:cs="Times New Roman"/>
          <w:i/>
        </w:rPr>
        <w:t>önce</w:t>
      </w:r>
      <w:r w:rsidRPr="0092707F">
        <w:rPr>
          <w:rFonts w:ascii="Times New Roman" w:hAnsi="Times New Roman" w:cs="Times New Roman"/>
          <w:i/>
        </w:rPr>
        <w:t xml:space="preserve"> </w:t>
      </w:r>
      <w:r w:rsidRPr="0092707F">
        <w:rPr>
          <w:rFonts w:ascii="Times New Roman" w:hAnsi="Times New Roman" w:cs="Times New Roman"/>
          <w:i/>
        </w:rPr>
        <w:t>gerçekleştirildiği</w:t>
      </w:r>
      <w:r w:rsidRPr="0092707F">
        <w:rPr>
          <w:rFonts w:ascii="Times New Roman" w:hAnsi="Times New Roman" w:cs="Times New Roman"/>
          <w:i/>
        </w:rPr>
        <w:t xml:space="preserve"> </w:t>
      </w:r>
      <w:r w:rsidRPr="0092707F">
        <w:rPr>
          <w:rFonts w:ascii="Times New Roman" w:hAnsi="Times New Roman" w:cs="Times New Roman"/>
          <w:i/>
        </w:rPr>
        <w:t>için</w:t>
      </w:r>
      <w:r w:rsidRPr="0092707F">
        <w:rPr>
          <w:rFonts w:ascii="Times New Roman" w:hAnsi="Times New Roman" w:cs="Times New Roman"/>
          <w:i/>
        </w:rPr>
        <w:t xml:space="preserve"> makalede Bakanl</w:t>
      </w:r>
      <w:r w:rsidRPr="0092707F">
        <w:rPr>
          <w:rFonts w:ascii="Times New Roman" w:hAnsi="Times New Roman" w:cs="Times New Roman" w:hint="eastAsia"/>
          <w:i/>
        </w:rPr>
        <w:t>ı</w:t>
      </w:r>
      <w:r w:rsidRPr="0092707F">
        <w:rPr>
          <w:rFonts w:ascii="Times New Roman" w:hAnsi="Times New Roman" w:cs="Times New Roman"/>
          <w:i/>
        </w:rPr>
        <w:t>klar</w:t>
      </w:r>
      <w:r w:rsidRPr="0092707F">
        <w:rPr>
          <w:rFonts w:ascii="Times New Roman" w:hAnsi="Times New Roman" w:cs="Times New Roman" w:hint="eastAsia"/>
          <w:i/>
        </w:rPr>
        <w:t>ı</w:t>
      </w:r>
      <w:r w:rsidRPr="0092707F">
        <w:rPr>
          <w:rFonts w:ascii="Times New Roman" w:hAnsi="Times New Roman" w:cs="Times New Roman"/>
          <w:i/>
        </w:rPr>
        <w:t>n o</w:t>
      </w:r>
    </w:p>
    <w:p w:rsidR="0092707F" w:rsidRDefault="0092707F" w:rsidP="0092707F">
      <w:pPr>
        <w:pStyle w:val="DipnotMetni"/>
        <w:rPr>
          <w:rFonts w:ascii="MyriadPro-It" w:eastAsia="MyriadPro-It" w:cs="MyriadPro-It"/>
          <w:i/>
          <w:iCs/>
          <w:sz w:val="18"/>
          <w:szCs w:val="18"/>
        </w:rPr>
      </w:pPr>
      <w:r>
        <w:rPr>
          <w:rFonts w:ascii="Times New Roman" w:hAnsi="Times New Roman" w:cs="Times New Roman"/>
          <w:i/>
          <w:sz w:val="22"/>
          <w:szCs w:val="22"/>
        </w:rPr>
        <w:t>dö</w:t>
      </w:r>
      <w:r w:rsidRPr="0092707F">
        <w:rPr>
          <w:rFonts w:ascii="Times New Roman" w:hAnsi="Times New Roman" w:cs="Times New Roman"/>
          <w:i/>
          <w:sz w:val="22"/>
          <w:szCs w:val="22"/>
        </w:rPr>
        <w:t>nemdeki isimleri kullan</w:t>
      </w:r>
      <w:r w:rsidRPr="0092707F">
        <w:rPr>
          <w:rFonts w:ascii="Times New Roman" w:hAnsi="Times New Roman" w:cs="Times New Roman" w:hint="eastAsia"/>
          <w:i/>
          <w:sz w:val="22"/>
          <w:szCs w:val="22"/>
        </w:rPr>
        <w:t>ı</w:t>
      </w:r>
      <w:r w:rsidRPr="0092707F">
        <w:rPr>
          <w:rFonts w:ascii="Times New Roman" w:hAnsi="Times New Roman" w:cs="Times New Roman"/>
          <w:i/>
          <w:sz w:val="22"/>
          <w:szCs w:val="22"/>
        </w:rPr>
        <w:t>lm</w:t>
      </w:r>
      <w:r w:rsidRPr="0092707F">
        <w:rPr>
          <w:rFonts w:ascii="Times New Roman" w:hAnsi="Times New Roman" w:cs="Times New Roman" w:hint="eastAsia"/>
          <w:i/>
          <w:sz w:val="22"/>
          <w:szCs w:val="22"/>
        </w:rPr>
        <w:t>ış</w:t>
      </w:r>
      <w:r w:rsidRPr="0092707F">
        <w:rPr>
          <w:rFonts w:ascii="Times New Roman" w:hAnsi="Times New Roman" w:cs="Times New Roman"/>
          <w:i/>
          <w:sz w:val="22"/>
          <w:szCs w:val="22"/>
        </w:rPr>
        <w:t>t</w:t>
      </w:r>
      <w:r w:rsidRPr="0092707F">
        <w:rPr>
          <w:rFonts w:ascii="Times New Roman" w:hAnsi="Times New Roman" w:cs="Times New Roman" w:hint="eastAsia"/>
          <w:i/>
          <w:sz w:val="22"/>
          <w:szCs w:val="22"/>
        </w:rPr>
        <w:t>ı</w:t>
      </w:r>
      <w:r w:rsidRPr="0092707F">
        <w:rPr>
          <w:rFonts w:ascii="Times New Roman" w:hAnsi="Times New Roman" w:cs="Times New Roman"/>
          <w:i/>
          <w:sz w:val="22"/>
          <w:szCs w:val="22"/>
        </w:rPr>
        <w:t>r</w:t>
      </w:r>
      <w:r>
        <w:rPr>
          <w:rFonts w:ascii="MyriadPro-It" w:eastAsia="MyriadPro-It" w:cs="MyriadPro-It"/>
          <w:i/>
          <w:iCs/>
          <w:sz w:val="18"/>
          <w:szCs w:val="18"/>
        </w:rPr>
        <w:t>.</w:t>
      </w:r>
    </w:p>
    <w:p w:rsidR="0092707F" w:rsidRDefault="0092707F" w:rsidP="0092707F">
      <w:pPr>
        <w:pStyle w:val="DipnotMetni"/>
      </w:pPr>
      <w:bookmarkStart w:id="0" w:name="_GoBack"/>
      <w:bookmarkEnd w:id="0"/>
    </w:p>
  </w:footnote>
  <w:footnote w:id="2">
    <w:p w:rsidR="00283FF3" w:rsidRPr="003746A0" w:rsidRDefault="00283FF3" w:rsidP="003746A0">
      <w:pPr>
        <w:pStyle w:val="DipnotMetni"/>
        <w:rPr>
          <w:rFonts w:ascii="Times New Roman" w:hAnsi="Times New Roman" w:cs="Times New Roman"/>
          <w:i/>
          <w:sz w:val="22"/>
          <w:szCs w:val="22"/>
        </w:rPr>
      </w:pPr>
      <w:r w:rsidRPr="003746A0">
        <w:rPr>
          <w:rStyle w:val="DipnotBavurusu"/>
          <w:rFonts w:ascii="Times New Roman" w:hAnsi="Times New Roman" w:cs="Times New Roman"/>
          <w:b/>
          <w:i/>
          <w:sz w:val="22"/>
          <w:szCs w:val="22"/>
        </w:rPr>
        <w:footnoteRef/>
      </w:r>
      <w:r w:rsidRPr="003746A0">
        <w:rPr>
          <w:rFonts w:ascii="Times New Roman" w:hAnsi="Times New Roman" w:cs="Times New Roman"/>
          <w:b/>
          <w:i/>
          <w:sz w:val="22"/>
          <w:szCs w:val="22"/>
        </w:rPr>
        <w:t xml:space="preserve"> Fatma Müge ALGAN</w:t>
      </w:r>
      <w:r w:rsidRPr="003746A0">
        <w:rPr>
          <w:rFonts w:ascii="Times New Roman" w:hAnsi="Times New Roman" w:cs="Times New Roman"/>
          <w:i/>
          <w:sz w:val="22"/>
          <w:szCs w:val="22"/>
        </w:rPr>
        <w:t>, Dr., Türk Standar</w:t>
      </w:r>
      <w:r>
        <w:rPr>
          <w:rFonts w:ascii="Times New Roman" w:hAnsi="Times New Roman" w:cs="Times New Roman"/>
          <w:i/>
          <w:sz w:val="22"/>
          <w:szCs w:val="22"/>
        </w:rPr>
        <w:t>d</w:t>
      </w:r>
      <w:r w:rsidRPr="003746A0">
        <w:rPr>
          <w:rFonts w:ascii="Times New Roman" w:hAnsi="Times New Roman" w:cs="Times New Roman"/>
          <w:i/>
          <w:sz w:val="22"/>
          <w:szCs w:val="22"/>
        </w:rPr>
        <w:t>ları Enstitüsü</w:t>
      </w:r>
      <w:r w:rsidRPr="003746A0">
        <w:rPr>
          <w:rFonts w:ascii="Times New Roman" w:hAnsi="Times New Roman" w:cs="Times New Roman"/>
          <w:sz w:val="22"/>
          <w:szCs w:val="22"/>
        </w:rPr>
        <w:t xml:space="preserve">, </w:t>
      </w:r>
      <w:r w:rsidRPr="003746A0">
        <w:rPr>
          <w:rFonts w:ascii="Times New Roman" w:hAnsi="Times New Roman" w:cs="Times New Roman"/>
          <w:i/>
          <w:sz w:val="22"/>
          <w:szCs w:val="22"/>
        </w:rPr>
        <w:t>Standardizasyon Grup Başkanlığı Uzman</w:t>
      </w:r>
      <w:r>
        <w:rPr>
          <w:rFonts w:ascii="Times New Roman" w:hAnsi="Times New Roman" w:cs="Times New Roman"/>
          <w:i/>
          <w:sz w:val="22"/>
          <w:szCs w:val="22"/>
        </w:rPr>
        <w:t>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9B8A93E"/>
    <w:lvl w:ilvl="0">
      <w:numFmt w:val="bullet"/>
      <w:lvlText w:val="*"/>
      <w:lvlJc w:val="left"/>
    </w:lvl>
  </w:abstractNum>
  <w:abstractNum w:abstractNumId="1" w15:restartNumberingAfterBreak="0">
    <w:nsid w:val="08CD3E31"/>
    <w:multiLevelType w:val="hybridMultilevel"/>
    <w:tmpl w:val="4906DE2A"/>
    <w:lvl w:ilvl="0" w:tplc="68BC8AC6">
      <w:numFmt w:val="bullet"/>
      <w:lvlText w:val="-"/>
      <w:lvlJc w:val="left"/>
      <w:pPr>
        <w:ind w:left="1068" w:hanging="360"/>
      </w:pPr>
      <w:rPr>
        <w:rFonts w:ascii="Times New Roman" w:eastAsiaTheme="minorHAnsi" w:hAnsi="Times New Roman" w:cs="Times New Roman"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0F7523E1"/>
    <w:multiLevelType w:val="multilevel"/>
    <w:tmpl w:val="46F458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B38B9"/>
    <w:multiLevelType w:val="multilevel"/>
    <w:tmpl w:val="886619C0"/>
    <w:lvl w:ilvl="0">
      <w:start w:val="2"/>
      <w:numFmt w:val="decimal"/>
      <w:lvlText w:val="%1."/>
      <w:lvlJc w:val="left"/>
      <w:pPr>
        <w:ind w:left="360" w:hanging="360"/>
      </w:pPr>
      <w:rPr>
        <w:rFonts w:hint="default"/>
      </w:rPr>
    </w:lvl>
    <w:lvl w:ilvl="1">
      <w:start w:val="2"/>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 w15:restartNumberingAfterBreak="0">
    <w:nsid w:val="1B5546EE"/>
    <w:multiLevelType w:val="hybridMultilevel"/>
    <w:tmpl w:val="B20AC452"/>
    <w:lvl w:ilvl="0" w:tplc="F39AE0C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23DB3C49"/>
    <w:multiLevelType w:val="multilevel"/>
    <w:tmpl w:val="E71E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3216E"/>
    <w:multiLevelType w:val="hybridMultilevel"/>
    <w:tmpl w:val="4B6A74AA"/>
    <w:lvl w:ilvl="0" w:tplc="68BC8AC6">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262B66D9"/>
    <w:multiLevelType w:val="multilevel"/>
    <w:tmpl w:val="2C02A3B4"/>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5C1C61"/>
    <w:multiLevelType w:val="hybridMultilevel"/>
    <w:tmpl w:val="B5CAA83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9" w15:restartNumberingAfterBreak="0">
    <w:nsid w:val="2A220BBD"/>
    <w:multiLevelType w:val="hybridMultilevel"/>
    <w:tmpl w:val="1BACE5E2"/>
    <w:lvl w:ilvl="0" w:tplc="4EEAF470">
      <w:numFmt w:val="bullet"/>
      <w:lvlText w:val="-"/>
      <w:lvlJc w:val="left"/>
      <w:pPr>
        <w:ind w:left="1758" w:hanging="990"/>
      </w:pPr>
      <w:rPr>
        <w:rFonts w:ascii="Times New Roman" w:eastAsiaTheme="minorHAnsi" w:hAnsi="Times New Roman" w:cs="Times New Roman" w:hint="default"/>
      </w:rPr>
    </w:lvl>
    <w:lvl w:ilvl="1" w:tplc="041F0003" w:tentative="1">
      <w:start w:val="1"/>
      <w:numFmt w:val="bullet"/>
      <w:lvlText w:val="o"/>
      <w:lvlJc w:val="left"/>
      <w:pPr>
        <w:ind w:left="1848" w:hanging="360"/>
      </w:pPr>
      <w:rPr>
        <w:rFonts w:ascii="Courier New" w:hAnsi="Courier New" w:cs="Courier New" w:hint="default"/>
      </w:rPr>
    </w:lvl>
    <w:lvl w:ilvl="2" w:tplc="041F0005" w:tentative="1">
      <w:start w:val="1"/>
      <w:numFmt w:val="bullet"/>
      <w:lvlText w:val=""/>
      <w:lvlJc w:val="left"/>
      <w:pPr>
        <w:ind w:left="2568" w:hanging="360"/>
      </w:pPr>
      <w:rPr>
        <w:rFonts w:ascii="Wingdings" w:hAnsi="Wingdings" w:hint="default"/>
      </w:rPr>
    </w:lvl>
    <w:lvl w:ilvl="3" w:tplc="041F0001" w:tentative="1">
      <w:start w:val="1"/>
      <w:numFmt w:val="bullet"/>
      <w:lvlText w:val=""/>
      <w:lvlJc w:val="left"/>
      <w:pPr>
        <w:ind w:left="3288" w:hanging="360"/>
      </w:pPr>
      <w:rPr>
        <w:rFonts w:ascii="Symbol" w:hAnsi="Symbol" w:hint="default"/>
      </w:rPr>
    </w:lvl>
    <w:lvl w:ilvl="4" w:tplc="041F0003" w:tentative="1">
      <w:start w:val="1"/>
      <w:numFmt w:val="bullet"/>
      <w:lvlText w:val="o"/>
      <w:lvlJc w:val="left"/>
      <w:pPr>
        <w:ind w:left="4008" w:hanging="360"/>
      </w:pPr>
      <w:rPr>
        <w:rFonts w:ascii="Courier New" w:hAnsi="Courier New" w:cs="Courier New" w:hint="default"/>
      </w:rPr>
    </w:lvl>
    <w:lvl w:ilvl="5" w:tplc="041F0005" w:tentative="1">
      <w:start w:val="1"/>
      <w:numFmt w:val="bullet"/>
      <w:lvlText w:val=""/>
      <w:lvlJc w:val="left"/>
      <w:pPr>
        <w:ind w:left="4728" w:hanging="360"/>
      </w:pPr>
      <w:rPr>
        <w:rFonts w:ascii="Wingdings" w:hAnsi="Wingdings" w:hint="default"/>
      </w:rPr>
    </w:lvl>
    <w:lvl w:ilvl="6" w:tplc="041F0001" w:tentative="1">
      <w:start w:val="1"/>
      <w:numFmt w:val="bullet"/>
      <w:lvlText w:val=""/>
      <w:lvlJc w:val="left"/>
      <w:pPr>
        <w:ind w:left="5448" w:hanging="360"/>
      </w:pPr>
      <w:rPr>
        <w:rFonts w:ascii="Symbol" w:hAnsi="Symbol" w:hint="default"/>
      </w:rPr>
    </w:lvl>
    <w:lvl w:ilvl="7" w:tplc="041F0003" w:tentative="1">
      <w:start w:val="1"/>
      <w:numFmt w:val="bullet"/>
      <w:lvlText w:val="o"/>
      <w:lvlJc w:val="left"/>
      <w:pPr>
        <w:ind w:left="6168" w:hanging="360"/>
      </w:pPr>
      <w:rPr>
        <w:rFonts w:ascii="Courier New" w:hAnsi="Courier New" w:cs="Courier New" w:hint="default"/>
      </w:rPr>
    </w:lvl>
    <w:lvl w:ilvl="8" w:tplc="041F0005" w:tentative="1">
      <w:start w:val="1"/>
      <w:numFmt w:val="bullet"/>
      <w:lvlText w:val=""/>
      <w:lvlJc w:val="left"/>
      <w:pPr>
        <w:ind w:left="6888" w:hanging="360"/>
      </w:pPr>
      <w:rPr>
        <w:rFonts w:ascii="Wingdings" w:hAnsi="Wingdings" w:hint="default"/>
      </w:rPr>
    </w:lvl>
  </w:abstractNum>
  <w:abstractNum w:abstractNumId="10" w15:restartNumberingAfterBreak="0">
    <w:nsid w:val="2D3870CF"/>
    <w:multiLevelType w:val="hybridMultilevel"/>
    <w:tmpl w:val="0F50B19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1" w15:restartNumberingAfterBreak="0">
    <w:nsid w:val="2E9A0812"/>
    <w:multiLevelType w:val="hybridMultilevel"/>
    <w:tmpl w:val="AAC6EE7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2" w15:restartNumberingAfterBreak="0">
    <w:nsid w:val="314C7609"/>
    <w:multiLevelType w:val="hybridMultilevel"/>
    <w:tmpl w:val="B20AC452"/>
    <w:lvl w:ilvl="0" w:tplc="F39AE0C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324F2B28"/>
    <w:multiLevelType w:val="hybridMultilevel"/>
    <w:tmpl w:val="C40A6F4E"/>
    <w:lvl w:ilvl="0" w:tplc="041F000F">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35860CBE"/>
    <w:multiLevelType w:val="multilevel"/>
    <w:tmpl w:val="06E6E586"/>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2D5357"/>
    <w:multiLevelType w:val="hybridMultilevel"/>
    <w:tmpl w:val="DF6A63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E2B2A3A"/>
    <w:multiLevelType w:val="hybridMultilevel"/>
    <w:tmpl w:val="66788212"/>
    <w:lvl w:ilvl="0" w:tplc="2A068F8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1FD3CD3"/>
    <w:multiLevelType w:val="multilevel"/>
    <w:tmpl w:val="6E2A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653C6E"/>
    <w:multiLevelType w:val="hybridMultilevel"/>
    <w:tmpl w:val="289084F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9" w15:restartNumberingAfterBreak="0">
    <w:nsid w:val="51BB2E05"/>
    <w:multiLevelType w:val="multilevel"/>
    <w:tmpl w:val="88A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4B7850"/>
    <w:multiLevelType w:val="hybridMultilevel"/>
    <w:tmpl w:val="2F60D9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56A6411"/>
    <w:multiLevelType w:val="multilevel"/>
    <w:tmpl w:val="75A4B9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69D6577"/>
    <w:multiLevelType w:val="multilevel"/>
    <w:tmpl w:val="8C367E7E"/>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3" w15:restartNumberingAfterBreak="0">
    <w:nsid w:val="6C124D4C"/>
    <w:multiLevelType w:val="hybridMultilevel"/>
    <w:tmpl w:val="36B40416"/>
    <w:lvl w:ilvl="0" w:tplc="3B50BA14">
      <w:start w:val="1"/>
      <w:numFmt w:val="decimal"/>
      <w:lvlText w:val="%1."/>
      <w:lvlJc w:val="left"/>
      <w:pPr>
        <w:ind w:left="1069" w:hanging="360"/>
      </w:pPr>
      <w:rPr>
        <w:rFonts w:hint="default"/>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DE25832"/>
    <w:multiLevelType w:val="hybridMultilevel"/>
    <w:tmpl w:val="7E90BDEC"/>
    <w:lvl w:ilvl="0" w:tplc="F39AE0C6">
      <w:start w:val="1"/>
      <w:numFmt w:val="decimal"/>
      <w:lvlText w:val="%1."/>
      <w:lvlJc w:val="left"/>
      <w:pPr>
        <w:ind w:left="1776"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5" w15:restartNumberingAfterBreak="0">
    <w:nsid w:val="700F43AF"/>
    <w:multiLevelType w:val="hybridMultilevel"/>
    <w:tmpl w:val="962A76B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6" w15:restartNumberingAfterBreak="0">
    <w:nsid w:val="781E664E"/>
    <w:multiLevelType w:val="multilevel"/>
    <w:tmpl w:val="C67C366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26"/>
  </w:num>
  <w:num w:numId="3">
    <w:abstractNumId w:val="17"/>
  </w:num>
  <w:num w:numId="4">
    <w:abstractNumId w:val="25"/>
  </w:num>
  <w:num w:numId="5">
    <w:abstractNumId w:val="9"/>
  </w:num>
  <w:num w:numId="6">
    <w:abstractNumId w:val="2"/>
  </w:num>
  <w:num w:numId="7">
    <w:abstractNumId w:val="6"/>
  </w:num>
  <w:num w:numId="8">
    <w:abstractNumId w:val="14"/>
  </w:num>
  <w:num w:numId="9">
    <w:abstractNumId w:val="0"/>
    <w:lvlOverride w:ilvl="0">
      <w:lvl w:ilvl="0">
        <w:numFmt w:val="bullet"/>
        <w:lvlText w:val=""/>
        <w:legacy w:legacy="1" w:legacySpace="0" w:legacyIndent="360"/>
        <w:lvlJc w:val="left"/>
        <w:rPr>
          <w:rFonts w:ascii="Symbol" w:hAnsi="Symbol" w:hint="default"/>
        </w:rPr>
      </w:lvl>
    </w:lvlOverride>
  </w:num>
  <w:num w:numId="10">
    <w:abstractNumId w:val="5"/>
  </w:num>
  <w:num w:numId="11">
    <w:abstractNumId w:val="12"/>
  </w:num>
  <w:num w:numId="12">
    <w:abstractNumId w:val="24"/>
  </w:num>
  <w:num w:numId="13">
    <w:abstractNumId w:val="4"/>
  </w:num>
  <w:num w:numId="14">
    <w:abstractNumId w:val="13"/>
  </w:num>
  <w:num w:numId="15">
    <w:abstractNumId w:val="1"/>
  </w:num>
  <w:num w:numId="16">
    <w:abstractNumId w:val="8"/>
  </w:num>
  <w:num w:numId="17">
    <w:abstractNumId w:val="21"/>
  </w:num>
  <w:num w:numId="18">
    <w:abstractNumId w:val="10"/>
  </w:num>
  <w:num w:numId="19">
    <w:abstractNumId w:val="15"/>
  </w:num>
  <w:num w:numId="20">
    <w:abstractNumId w:val="23"/>
  </w:num>
  <w:num w:numId="21">
    <w:abstractNumId w:val="22"/>
  </w:num>
  <w:num w:numId="22">
    <w:abstractNumId w:val="3"/>
  </w:num>
  <w:num w:numId="23">
    <w:abstractNumId w:val="19"/>
  </w:num>
  <w:num w:numId="24">
    <w:abstractNumId w:val="11"/>
  </w:num>
  <w:num w:numId="25">
    <w:abstractNumId w:val="18"/>
  </w:num>
  <w:num w:numId="26">
    <w:abstractNumId w:val="2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9F2"/>
    <w:rsid w:val="0000064B"/>
    <w:rsid w:val="000017F7"/>
    <w:rsid w:val="00002E88"/>
    <w:rsid w:val="00010A7C"/>
    <w:rsid w:val="00010FFD"/>
    <w:rsid w:val="00012FCD"/>
    <w:rsid w:val="00016F1D"/>
    <w:rsid w:val="00017738"/>
    <w:rsid w:val="0002191E"/>
    <w:rsid w:val="00024426"/>
    <w:rsid w:val="000260A9"/>
    <w:rsid w:val="00026449"/>
    <w:rsid w:val="00026F87"/>
    <w:rsid w:val="000301A7"/>
    <w:rsid w:val="00030E68"/>
    <w:rsid w:val="000348C7"/>
    <w:rsid w:val="00034E39"/>
    <w:rsid w:val="000502BD"/>
    <w:rsid w:val="0005145A"/>
    <w:rsid w:val="00052E1E"/>
    <w:rsid w:val="000566D9"/>
    <w:rsid w:val="00057F92"/>
    <w:rsid w:val="000648FB"/>
    <w:rsid w:val="00077CFB"/>
    <w:rsid w:val="00080FFA"/>
    <w:rsid w:val="0008452F"/>
    <w:rsid w:val="00092995"/>
    <w:rsid w:val="00093895"/>
    <w:rsid w:val="00093D27"/>
    <w:rsid w:val="00097F1A"/>
    <w:rsid w:val="000A08B7"/>
    <w:rsid w:val="000A17F1"/>
    <w:rsid w:val="000A2453"/>
    <w:rsid w:val="000A511E"/>
    <w:rsid w:val="000C2F15"/>
    <w:rsid w:val="000C4CCE"/>
    <w:rsid w:val="000D00A1"/>
    <w:rsid w:val="000D32B8"/>
    <w:rsid w:val="000E3ECF"/>
    <w:rsid w:val="000E713E"/>
    <w:rsid w:val="000E7C59"/>
    <w:rsid w:val="000F3271"/>
    <w:rsid w:val="000F3374"/>
    <w:rsid w:val="000F5469"/>
    <w:rsid w:val="000F69CD"/>
    <w:rsid w:val="00100D6C"/>
    <w:rsid w:val="0010116A"/>
    <w:rsid w:val="00103CCB"/>
    <w:rsid w:val="00103FE9"/>
    <w:rsid w:val="00104119"/>
    <w:rsid w:val="00104CDE"/>
    <w:rsid w:val="00105714"/>
    <w:rsid w:val="00106C5D"/>
    <w:rsid w:val="0011080E"/>
    <w:rsid w:val="00111414"/>
    <w:rsid w:val="00117A3E"/>
    <w:rsid w:val="00117E47"/>
    <w:rsid w:val="001239FD"/>
    <w:rsid w:val="00124A50"/>
    <w:rsid w:val="001266F9"/>
    <w:rsid w:val="00130E8E"/>
    <w:rsid w:val="00130EA5"/>
    <w:rsid w:val="00131401"/>
    <w:rsid w:val="00132501"/>
    <w:rsid w:val="001340DE"/>
    <w:rsid w:val="00136178"/>
    <w:rsid w:val="0014368C"/>
    <w:rsid w:val="00143922"/>
    <w:rsid w:val="00145DB4"/>
    <w:rsid w:val="001463A7"/>
    <w:rsid w:val="0014709B"/>
    <w:rsid w:val="00147F32"/>
    <w:rsid w:val="001565F0"/>
    <w:rsid w:val="00157560"/>
    <w:rsid w:val="001706AB"/>
    <w:rsid w:val="00172BDE"/>
    <w:rsid w:val="00174B0E"/>
    <w:rsid w:val="001827A3"/>
    <w:rsid w:val="00186E7A"/>
    <w:rsid w:val="0019026F"/>
    <w:rsid w:val="00191850"/>
    <w:rsid w:val="00196025"/>
    <w:rsid w:val="00197D30"/>
    <w:rsid w:val="00197E3D"/>
    <w:rsid w:val="001A031B"/>
    <w:rsid w:val="001A4C7F"/>
    <w:rsid w:val="001A4E5A"/>
    <w:rsid w:val="001B0CA9"/>
    <w:rsid w:val="001B1484"/>
    <w:rsid w:val="001B55C3"/>
    <w:rsid w:val="001B5EF9"/>
    <w:rsid w:val="001B72B0"/>
    <w:rsid w:val="001B7A16"/>
    <w:rsid w:val="001B7CDC"/>
    <w:rsid w:val="001C06C4"/>
    <w:rsid w:val="001C19CC"/>
    <w:rsid w:val="001C4E1B"/>
    <w:rsid w:val="001C56B9"/>
    <w:rsid w:val="001C63F9"/>
    <w:rsid w:val="001C7072"/>
    <w:rsid w:val="001D22A4"/>
    <w:rsid w:val="001D3101"/>
    <w:rsid w:val="001E1CB1"/>
    <w:rsid w:val="001E1F75"/>
    <w:rsid w:val="001E25B8"/>
    <w:rsid w:val="001E50B2"/>
    <w:rsid w:val="001E70D5"/>
    <w:rsid w:val="001F0C48"/>
    <w:rsid w:val="001F509A"/>
    <w:rsid w:val="001F61C0"/>
    <w:rsid w:val="00200D68"/>
    <w:rsid w:val="00201808"/>
    <w:rsid w:val="00203C61"/>
    <w:rsid w:val="00205619"/>
    <w:rsid w:val="00216978"/>
    <w:rsid w:val="0021777E"/>
    <w:rsid w:val="0022231A"/>
    <w:rsid w:val="00223182"/>
    <w:rsid w:val="002261DA"/>
    <w:rsid w:val="00230DCC"/>
    <w:rsid w:val="00240063"/>
    <w:rsid w:val="00240C74"/>
    <w:rsid w:val="00246AF2"/>
    <w:rsid w:val="00247375"/>
    <w:rsid w:val="00250539"/>
    <w:rsid w:val="0025463A"/>
    <w:rsid w:val="002645A3"/>
    <w:rsid w:val="00264855"/>
    <w:rsid w:val="00277262"/>
    <w:rsid w:val="00277BFC"/>
    <w:rsid w:val="0028231D"/>
    <w:rsid w:val="0028356A"/>
    <w:rsid w:val="00283FF3"/>
    <w:rsid w:val="00290ED7"/>
    <w:rsid w:val="002A1382"/>
    <w:rsid w:val="002A1542"/>
    <w:rsid w:val="002A1847"/>
    <w:rsid w:val="002C0D92"/>
    <w:rsid w:val="002C310C"/>
    <w:rsid w:val="002D0079"/>
    <w:rsid w:val="002D3303"/>
    <w:rsid w:val="002D5407"/>
    <w:rsid w:val="002E194E"/>
    <w:rsid w:val="002E41F8"/>
    <w:rsid w:val="002F08EF"/>
    <w:rsid w:val="002F2117"/>
    <w:rsid w:val="002F646C"/>
    <w:rsid w:val="0030098C"/>
    <w:rsid w:val="00302323"/>
    <w:rsid w:val="0030520C"/>
    <w:rsid w:val="00306C6D"/>
    <w:rsid w:val="00306CE9"/>
    <w:rsid w:val="00311A73"/>
    <w:rsid w:val="00311EC4"/>
    <w:rsid w:val="00311EC7"/>
    <w:rsid w:val="0031388D"/>
    <w:rsid w:val="003258F7"/>
    <w:rsid w:val="0032620C"/>
    <w:rsid w:val="00334118"/>
    <w:rsid w:val="003349BA"/>
    <w:rsid w:val="0033702C"/>
    <w:rsid w:val="0034011B"/>
    <w:rsid w:val="003410DB"/>
    <w:rsid w:val="00343C7E"/>
    <w:rsid w:val="00347210"/>
    <w:rsid w:val="00347923"/>
    <w:rsid w:val="00347BA8"/>
    <w:rsid w:val="00351E37"/>
    <w:rsid w:val="00353490"/>
    <w:rsid w:val="00353E87"/>
    <w:rsid w:val="00353FD0"/>
    <w:rsid w:val="00360CDB"/>
    <w:rsid w:val="003667E9"/>
    <w:rsid w:val="003746A0"/>
    <w:rsid w:val="00376491"/>
    <w:rsid w:val="0039162F"/>
    <w:rsid w:val="00391765"/>
    <w:rsid w:val="003925B0"/>
    <w:rsid w:val="00392999"/>
    <w:rsid w:val="00397225"/>
    <w:rsid w:val="003A2E1E"/>
    <w:rsid w:val="003A5823"/>
    <w:rsid w:val="003B6CD8"/>
    <w:rsid w:val="003C3A92"/>
    <w:rsid w:val="003C557C"/>
    <w:rsid w:val="003D1071"/>
    <w:rsid w:val="003D5E35"/>
    <w:rsid w:val="003D7383"/>
    <w:rsid w:val="003E093F"/>
    <w:rsid w:val="003E396B"/>
    <w:rsid w:val="003E3F3A"/>
    <w:rsid w:val="003F2E78"/>
    <w:rsid w:val="003F491F"/>
    <w:rsid w:val="004029F2"/>
    <w:rsid w:val="00414E35"/>
    <w:rsid w:val="00415794"/>
    <w:rsid w:val="0041631D"/>
    <w:rsid w:val="004177B1"/>
    <w:rsid w:val="00420D84"/>
    <w:rsid w:val="00423B7E"/>
    <w:rsid w:val="00424B85"/>
    <w:rsid w:val="00441D97"/>
    <w:rsid w:val="004439DD"/>
    <w:rsid w:val="004537AE"/>
    <w:rsid w:val="0045474E"/>
    <w:rsid w:val="00460456"/>
    <w:rsid w:val="00466E7A"/>
    <w:rsid w:val="004747BE"/>
    <w:rsid w:val="0048605B"/>
    <w:rsid w:val="004865BB"/>
    <w:rsid w:val="00492465"/>
    <w:rsid w:val="00492E89"/>
    <w:rsid w:val="00492E9F"/>
    <w:rsid w:val="0049605A"/>
    <w:rsid w:val="004A1B39"/>
    <w:rsid w:val="004A6325"/>
    <w:rsid w:val="004A6F3E"/>
    <w:rsid w:val="004B2402"/>
    <w:rsid w:val="004B4A24"/>
    <w:rsid w:val="004C2221"/>
    <w:rsid w:val="004C56B5"/>
    <w:rsid w:val="004C7F8E"/>
    <w:rsid w:val="004D2756"/>
    <w:rsid w:val="004E0CC8"/>
    <w:rsid w:val="004E1841"/>
    <w:rsid w:val="004F015E"/>
    <w:rsid w:val="004F17D8"/>
    <w:rsid w:val="004F3ADA"/>
    <w:rsid w:val="0050372C"/>
    <w:rsid w:val="00503DED"/>
    <w:rsid w:val="00505464"/>
    <w:rsid w:val="005056BC"/>
    <w:rsid w:val="005060B6"/>
    <w:rsid w:val="005072D6"/>
    <w:rsid w:val="005105E3"/>
    <w:rsid w:val="00522B4B"/>
    <w:rsid w:val="0053439A"/>
    <w:rsid w:val="005417B7"/>
    <w:rsid w:val="00541B82"/>
    <w:rsid w:val="00544222"/>
    <w:rsid w:val="00547212"/>
    <w:rsid w:val="005514A8"/>
    <w:rsid w:val="00554017"/>
    <w:rsid w:val="005552F9"/>
    <w:rsid w:val="005564A1"/>
    <w:rsid w:val="00562DDF"/>
    <w:rsid w:val="005709BA"/>
    <w:rsid w:val="005718B1"/>
    <w:rsid w:val="00572714"/>
    <w:rsid w:val="005813E5"/>
    <w:rsid w:val="00584023"/>
    <w:rsid w:val="0058714C"/>
    <w:rsid w:val="005871D9"/>
    <w:rsid w:val="00590456"/>
    <w:rsid w:val="00590FD7"/>
    <w:rsid w:val="005932D0"/>
    <w:rsid w:val="005A6FDA"/>
    <w:rsid w:val="005B331A"/>
    <w:rsid w:val="005B79DF"/>
    <w:rsid w:val="005C71A4"/>
    <w:rsid w:val="005D152B"/>
    <w:rsid w:val="005D2E13"/>
    <w:rsid w:val="005D50F4"/>
    <w:rsid w:val="005E6210"/>
    <w:rsid w:val="005F085F"/>
    <w:rsid w:val="005F1A72"/>
    <w:rsid w:val="005F1C17"/>
    <w:rsid w:val="005F6A00"/>
    <w:rsid w:val="005F75F1"/>
    <w:rsid w:val="0060664B"/>
    <w:rsid w:val="00610745"/>
    <w:rsid w:val="00613F66"/>
    <w:rsid w:val="00615AD1"/>
    <w:rsid w:val="006179D1"/>
    <w:rsid w:val="006179F1"/>
    <w:rsid w:val="006227BB"/>
    <w:rsid w:val="006256A1"/>
    <w:rsid w:val="00626B58"/>
    <w:rsid w:val="00633B4B"/>
    <w:rsid w:val="006349A1"/>
    <w:rsid w:val="00637ECC"/>
    <w:rsid w:val="0064130E"/>
    <w:rsid w:val="006435EB"/>
    <w:rsid w:val="006439A5"/>
    <w:rsid w:val="006464D0"/>
    <w:rsid w:val="00650F5E"/>
    <w:rsid w:val="00653818"/>
    <w:rsid w:val="00654200"/>
    <w:rsid w:val="006556A6"/>
    <w:rsid w:val="00655D22"/>
    <w:rsid w:val="00655EB5"/>
    <w:rsid w:val="00656C26"/>
    <w:rsid w:val="00662D1C"/>
    <w:rsid w:val="0066506E"/>
    <w:rsid w:val="00673C53"/>
    <w:rsid w:val="0067783D"/>
    <w:rsid w:val="0068355E"/>
    <w:rsid w:val="006848BF"/>
    <w:rsid w:val="0069087F"/>
    <w:rsid w:val="0069205C"/>
    <w:rsid w:val="006933E4"/>
    <w:rsid w:val="006945A5"/>
    <w:rsid w:val="00694BE7"/>
    <w:rsid w:val="006A53FB"/>
    <w:rsid w:val="006A7386"/>
    <w:rsid w:val="006C4A01"/>
    <w:rsid w:val="006D657E"/>
    <w:rsid w:val="006E115D"/>
    <w:rsid w:val="006E1B7B"/>
    <w:rsid w:val="006E2764"/>
    <w:rsid w:val="006E5B12"/>
    <w:rsid w:val="006E7771"/>
    <w:rsid w:val="006F330B"/>
    <w:rsid w:val="007019A1"/>
    <w:rsid w:val="00702D44"/>
    <w:rsid w:val="00706F12"/>
    <w:rsid w:val="0071164A"/>
    <w:rsid w:val="00712E34"/>
    <w:rsid w:val="0071385E"/>
    <w:rsid w:val="007176C8"/>
    <w:rsid w:val="00721ABE"/>
    <w:rsid w:val="007232FF"/>
    <w:rsid w:val="00731443"/>
    <w:rsid w:val="00751397"/>
    <w:rsid w:val="00753DE4"/>
    <w:rsid w:val="00756B58"/>
    <w:rsid w:val="00757888"/>
    <w:rsid w:val="00760390"/>
    <w:rsid w:val="00761D2B"/>
    <w:rsid w:val="00761D65"/>
    <w:rsid w:val="0076490B"/>
    <w:rsid w:val="00764C93"/>
    <w:rsid w:val="00767B76"/>
    <w:rsid w:val="00771925"/>
    <w:rsid w:val="00776F41"/>
    <w:rsid w:val="0078482F"/>
    <w:rsid w:val="00787F90"/>
    <w:rsid w:val="007963D5"/>
    <w:rsid w:val="007A2077"/>
    <w:rsid w:val="007A20EF"/>
    <w:rsid w:val="007A6609"/>
    <w:rsid w:val="007A6A8E"/>
    <w:rsid w:val="007A7C87"/>
    <w:rsid w:val="007B425B"/>
    <w:rsid w:val="007B6A6E"/>
    <w:rsid w:val="007B73C5"/>
    <w:rsid w:val="007C079A"/>
    <w:rsid w:val="007C2BFB"/>
    <w:rsid w:val="007D3C0C"/>
    <w:rsid w:val="007D59F0"/>
    <w:rsid w:val="007E0951"/>
    <w:rsid w:val="007E4D53"/>
    <w:rsid w:val="007E54F4"/>
    <w:rsid w:val="007E7F55"/>
    <w:rsid w:val="007F4208"/>
    <w:rsid w:val="007F6A74"/>
    <w:rsid w:val="007F6E94"/>
    <w:rsid w:val="00802831"/>
    <w:rsid w:val="00803FC9"/>
    <w:rsid w:val="0081025B"/>
    <w:rsid w:val="008115FF"/>
    <w:rsid w:val="00811F39"/>
    <w:rsid w:val="00823055"/>
    <w:rsid w:val="0082607F"/>
    <w:rsid w:val="00827A26"/>
    <w:rsid w:val="0083219C"/>
    <w:rsid w:val="0083343A"/>
    <w:rsid w:val="00833CC2"/>
    <w:rsid w:val="00833D0B"/>
    <w:rsid w:val="008435EE"/>
    <w:rsid w:val="00856414"/>
    <w:rsid w:val="00864CDA"/>
    <w:rsid w:val="0087059C"/>
    <w:rsid w:val="0087515E"/>
    <w:rsid w:val="00877900"/>
    <w:rsid w:val="008821A9"/>
    <w:rsid w:val="0088565F"/>
    <w:rsid w:val="00890F4A"/>
    <w:rsid w:val="008A1797"/>
    <w:rsid w:val="008A3699"/>
    <w:rsid w:val="008A67E7"/>
    <w:rsid w:val="008A78AF"/>
    <w:rsid w:val="008B0810"/>
    <w:rsid w:val="008B45EB"/>
    <w:rsid w:val="008B625E"/>
    <w:rsid w:val="008B737C"/>
    <w:rsid w:val="008C03B2"/>
    <w:rsid w:val="008C1D68"/>
    <w:rsid w:val="008C2446"/>
    <w:rsid w:val="008C3117"/>
    <w:rsid w:val="008C3974"/>
    <w:rsid w:val="008C7C32"/>
    <w:rsid w:val="008D0513"/>
    <w:rsid w:val="008D19E8"/>
    <w:rsid w:val="008D702C"/>
    <w:rsid w:val="008E302C"/>
    <w:rsid w:val="008F0028"/>
    <w:rsid w:val="008F4307"/>
    <w:rsid w:val="008F4D73"/>
    <w:rsid w:val="008F6ACA"/>
    <w:rsid w:val="00900BB6"/>
    <w:rsid w:val="00902800"/>
    <w:rsid w:val="00902ADD"/>
    <w:rsid w:val="00903FD1"/>
    <w:rsid w:val="009058BD"/>
    <w:rsid w:val="0092297B"/>
    <w:rsid w:val="00922C4A"/>
    <w:rsid w:val="0092595F"/>
    <w:rsid w:val="0092707F"/>
    <w:rsid w:val="009271C1"/>
    <w:rsid w:val="00931DFB"/>
    <w:rsid w:val="009351AE"/>
    <w:rsid w:val="00936956"/>
    <w:rsid w:val="00940D7E"/>
    <w:rsid w:val="00941258"/>
    <w:rsid w:val="00946A10"/>
    <w:rsid w:val="00951CAD"/>
    <w:rsid w:val="00952792"/>
    <w:rsid w:val="009557B8"/>
    <w:rsid w:val="00955A74"/>
    <w:rsid w:val="00966246"/>
    <w:rsid w:val="00971E2F"/>
    <w:rsid w:val="009759F2"/>
    <w:rsid w:val="00977AF5"/>
    <w:rsid w:val="009849E1"/>
    <w:rsid w:val="00984F48"/>
    <w:rsid w:val="00986BC2"/>
    <w:rsid w:val="00987901"/>
    <w:rsid w:val="009953C4"/>
    <w:rsid w:val="009A7E97"/>
    <w:rsid w:val="009B1F41"/>
    <w:rsid w:val="009B5907"/>
    <w:rsid w:val="009B62FD"/>
    <w:rsid w:val="009B7559"/>
    <w:rsid w:val="009C0C88"/>
    <w:rsid w:val="009C2980"/>
    <w:rsid w:val="009C5405"/>
    <w:rsid w:val="009D1DBB"/>
    <w:rsid w:val="009D6316"/>
    <w:rsid w:val="009F24C2"/>
    <w:rsid w:val="009F5E1E"/>
    <w:rsid w:val="009F66E6"/>
    <w:rsid w:val="00A0447B"/>
    <w:rsid w:val="00A04E0F"/>
    <w:rsid w:val="00A075A2"/>
    <w:rsid w:val="00A07C2D"/>
    <w:rsid w:val="00A12AF8"/>
    <w:rsid w:val="00A26209"/>
    <w:rsid w:val="00A270C4"/>
    <w:rsid w:val="00A35ACF"/>
    <w:rsid w:val="00A45478"/>
    <w:rsid w:val="00A55124"/>
    <w:rsid w:val="00A55504"/>
    <w:rsid w:val="00A70D83"/>
    <w:rsid w:val="00A70E8C"/>
    <w:rsid w:val="00A719EE"/>
    <w:rsid w:val="00A71DC0"/>
    <w:rsid w:val="00A75499"/>
    <w:rsid w:val="00A903A6"/>
    <w:rsid w:val="00A933A9"/>
    <w:rsid w:val="00A93D9C"/>
    <w:rsid w:val="00A9684B"/>
    <w:rsid w:val="00AA228D"/>
    <w:rsid w:val="00AA7715"/>
    <w:rsid w:val="00AB080F"/>
    <w:rsid w:val="00AB23B4"/>
    <w:rsid w:val="00AB3738"/>
    <w:rsid w:val="00AB7EB0"/>
    <w:rsid w:val="00AC3641"/>
    <w:rsid w:val="00AC39A9"/>
    <w:rsid w:val="00AC5D5F"/>
    <w:rsid w:val="00AD0DBB"/>
    <w:rsid w:val="00AD5D02"/>
    <w:rsid w:val="00AD6FE7"/>
    <w:rsid w:val="00AE5318"/>
    <w:rsid w:val="00AF4C43"/>
    <w:rsid w:val="00AF76F2"/>
    <w:rsid w:val="00B040BD"/>
    <w:rsid w:val="00B072DF"/>
    <w:rsid w:val="00B1217F"/>
    <w:rsid w:val="00B24A63"/>
    <w:rsid w:val="00B27431"/>
    <w:rsid w:val="00B33118"/>
    <w:rsid w:val="00B41367"/>
    <w:rsid w:val="00B45344"/>
    <w:rsid w:val="00B46185"/>
    <w:rsid w:val="00B4774B"/>
    <w:rsid w:val="00B53260"/>
    <w:rsid w:val="00B54A5B"/>
    <w:rsid w:val="00B5651C"/>
    <w:rsid w:val="00B619CE"/>
    <w:rsid w:val="00B6422B"/>
    <w:rsid w:val="00B65E90"/>
    <w:rsid w:val="00B67558"/>
    <w:rsid w:val="00B724CE"/>
    <w:rsid w:val="00B75696"/>
    <w:rsid w:val="00B75FFD"/>
    <w:rsid w:val="00B763C0"/>
    <w:rsid w:val="00B8301B"/>
    <w:rsid w:val="00B8751A"/>
    <w:rsid w:val="00B96E3F"/>
    <w:rsid w:val="00B97AF9"/>
    <w:rsid w:val="00BB5321"/>
    <w:rsid w:val="00BB5A03"/>
    <w:rsid w:val="00BC3B70"/>
    <w:rsid w:val="00BC53D6"/>
    <w:rsid w:val="00BD0C3B"/>
    <w:rsid w:val="00BD6A5C"/>
    <w:rsid w:val="00BE192A"/>
    <w:rsid w:val="00BE1C46"/>
    <w:rsid w:val="00BE56DC"/>
    <w:rsid w:val="00BE6381"/>
    <w:rsid w:val="00BF00AA"/>
    <w:rsid w:val="00BF1FD0"/>
    <w:rsid w:val="00C052AA"/>
    <w:rsid w:val="00C07B23"/>
    <w:rsid w:val="00C20211"/>
    <w:rsid w:val="00C221B2"/>
    <w:rsid w:val="00C238C3"/>
    <w:rsid w:val="00C241BD"/>
    <w:rsid w:val="00C3124A"/>
    <w:rsid w:val="00C3649E"/>
    <w:rsid w:val="00C477FC"/>
    <w:rsid w:val="00C5232C"/>
    <w:rsid w:val="00C56F12"/>
    <w:rsid w:val="00C6551B"/>
    <w:rsid w:val="00C65AF6"/>
    <w:rsid w:val="00C66CEB"/>
    <w:rsid w:val="00C808EA"/>
    <w:rsid w:val="00C80A23"/>
    <w:rsid w:val="00C80A3B"/>
    <w:rsid w:val="00C817C4"/>
    <w:rsid w:val="00C85803"/>
    <w:rsid w:val="00C87482"/>
    <w:rsid w:val="00C96ED6"/>
    <w:rsid w:val="00C9708E"/>
    <w:rsid w:val="00CB3A66"/>
    <w:rsid w:val="00CB75B9"/>
    <w:rsid w:val="00CC2F84"/>
    <w:rsid w:val="00CC7AC5"/>
    <w:rsid w:val="00CD175C"/>
    <w:rsid w:val="00CD4564"/>
    <w:rsid w:val="00CD6E0C"/>
    <w:rsid w:val="00CE3C6A"/>
    <w:rsid w:val="00CE4AE1"/>
    <w:rsid w:val="00CE7958"/>
    <w:rsid w:val="00CE7C79"/>
    <w:rsid w:val="00CF2711"/>
    <w:rsid w:val="00CF3073"/>
    <w:rsid w:val="00CF3E88"/>
    <w:rsid w:val="00CF4317"/>
    <w:rsid w:val="00CF4F48"/>
    <w:rsid w:val="00CF6D7F"/>
    <w:rsid w:val="00CF72F3"/>
    <w:rsid w:val="00D00242"/>
    <w:rsid w:val="00D03761"/>
    <w:rsid w:val="00D20402"/>
    <w:rsid w:val="00D256D8"/>
    <w:rsid w:val="00D265BF"/>
    <w:rsid w:val="00D32A2A"/>
    <w:rsid w:val="00D44A4D"/>
    <w:rsid w:val="00D4612E"/>
    <w:rsid w:val="00D50F03"/>
    <w:rsid w:val="00D548A6"/>
    <w:rsid w:val="00D551AB"/>
    <w:rsid w:val="00D55CC8"/>
    <w:rsid w:val="00D56FF3"/>
    <w:rsid w:val="00D65B26"/>
    <w:rsid w:val="00D70477"/>
    <w:rsid w:val="00D73056"/>
    <w:rsid w:val="00D73392"/>
    <w:rsid w:val="00D76AA9"/>
    <w:rsid w:val="00D775EE"/>
    <w:rsid w:val="00D77C9A"/>
    <w:rsid w:val="00D86372"/>
    <w:rsid w:val="00D90C5B"/>
    <w:rsid w:val="00D93F1D"/>
    <w:rsid w:val="00D96FD8"/>
    <w:rsid w:val="00DA00E2"/>
    <w:rsid w:val="00DA1820"/>
    <w:rsid w:val="00DA283A"/>
    <w:rsid w:val="00DA4DD5"/>
    <w:rsid w:val="00DA6369"/>
    <w:rsid w:val="00DB3079"/>
    <w:rsid w:val="00DB3C9C"/>
    <w:rsid w:val="00DC142F"/>
    <w:rsid w:val="00DC291E"/>
    <w:rsid w:val="00DC2DFC"/>
    <w:rsid w:val="00DC76EE"/>
    <w:rsid w:val="00DD66D4"/>
    <w:rsid w:val="00DE1529"/>
    <w:rsid w:val="00DE39CF"/>
    <w:rsid w:val="00DF0278"/>
    <w:rsid w:val="00DF1EBE"/>
    <w:rsid w:val="00DF6460"/>
    <w:rsid w:val="00DF6A38"/>
    <w:rsid w:val="00E0045A"/>
    <w:rsid w:val="00E0422C"/>
    <w:rsid w:val="00E059F4"/>
    <w:rsid w:val="00E07979"/>
    <w:rsid w:val="00E14B20"/>
    <w:rsid w:val="00E151CD"/>
    <w:rsid w:val="00E15C81"/>
    <w:rsid w:val="00E17BAC"/>
    <w:rsid w:val="00E23CF8"/>
    <w:rsid w:val="00E24ADA"/>
    <w:rsid w:val="00E2518C"/>
    <w:rsid w:val="00E256C6"/>
    <w:rsid w:val="00E27812"/>
    <w:rsid w:val="00E35614"/>
    <w:rsid w:val="00E4732C"/>
    <w:rsid w:val="00E479D9"/>
    <w:rsid w:val="00E50E72"/>
    <w:rsid w:val="00E5419F"/>
    <w:rsid w:val="00E63433"/>
    <w:rsid w:val="00E6763B"/>
    <w:rsid w:val="00E6787E"/>
    <w:rsid w:val="00E728E1"/>
    <w:rsid w:val="00E77D91"/>
    <w:rsid w:val="00E82D5C"/>
    <w:rsid w:val="00E83645"/>
    <w:rsid w:val="00E8626D"/>
    <w:rsid w:val="00E904DB"/>
    <w:rsid w:val="00E939D3"/>
    <w:rsid w:val="00EA0EC2"/>
    <w:rsid w:val="00EA13FC"/>
    <w:rsid w:val="00EA21F2"/>
    <w:rsid w:val="00EB2702"/>
    <w:rsid w:val="00EC0A7A"/>
    <w:rsid w:val="00EC1CD2"/>
    <w:rsid w:val="00ED0027"/>
    <w:rsid w:val="00ED5E8C"/>
    <w:rsid w:val="00ED719E"/>
    <w:rsid w:val="00ED7208"/>
    <w:rsid w:val="00ED7E4C"/>
    <w:rsid w:val="00EE02A2"/>
    <w:rsid w:val="00EE061A"/>
    <w:rsid w:val="00EE5041"/>
    <w:rsid w:val="00EF0060"/>
    <w:rsid w:val="00EF351F"/>
    <w:rsid w:val="00EF5C62"/>
    <w:rsid w:val="00F03FE9"/>
    <w:rsid w:val="00F06823"/>
    <w:rsid w:val="00F12760"/>
    <w:rsid w:val="00F15537"/>
    <w:rsid w:val="00F15D25"/>
    <w:rsid w:val="00F1705C"/>
    <w:rsid w:val="00F23DBC"/>
    <w:rsid w:val="00F322A5"/>
    <w:rsid w:val="00F35045"/>
    <w:rsid w:val="00F400C7"/>
    <w:rsid w:val="00F46112"/>
    <w:rsid w:val="00F50AFC"/>
    <w:rsid w:val="00F56E8F"/>
    <w:rsid w:val="00F57761"/>
    <w:rsid w:val="00F57FD8"/>
    <w:rsid w:val="00F67D98"/>
    <w:rsid w:val="00F71038"/>
    <w:rsid w:val="00F727C9"/>
    <w:rsid w:val="00F75B66"/>
    <w:rsid w:val="00F8121F"/>
    <w:rsid w:val="00F84865"/>
    <w:rsid w:val="00F8754C"/>
    <w:rsid w:val="00FA0489"/>
    <w:rsid w:val="00FA23EA"/>
    <w:rsid w:val="00FA3D85"/>
    <w:rsid w:val="00FB08F1"/>
    <w:rsid w:val="00FB2635"/>
    <w:rsid w:val="00FB3869"/>
    <w:rsid w:val="00FB4DF3"/>
    <w:rsid w:val="00FB4FAA"/>
    <w:rsid w:val="00FB6EA4"/>
    <w:rsid w:val="00FC0549"/>
    <w:rsid w:val="00FC5A2D"/>
    <w:rsid w:val="00FC63EF"/>
    <w:rsid w:val="00FC6B5B"/>
    <w:rsid w:val="00FD342C"/>
    <w:rsid w:val="00FD3944"/>
    <w:rsid w:val="00FD6309"/>
    <w:rsid w:val="00FE2FDE"/>
    <w:rsid w:val="00FF17BE"/>
    <w:rsid w:val="00FF1990"/>
    <w:rsid w:val="00FF45F2"/>
    <w:rsid w:val="00FF57FA"/>
    <w:rsid w:val="00FF6388"/>
    <w:rsid w:val="00FF71BC"/>
    <w:rsid w:val="00FF7D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2E370"/>
  <w15:docId w15:val="{BE7B13F0-547D-408A-A605-25650135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A551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759F2"/>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250539"/>
    <w:rPr>
      <w:color w:val="0000FF"/>
      <w:u w:val="single"/>
    </w:rPr>
  </w:style>
  <w:style w:type="paragraph" w:styleId="NormalWeb">
    <w:name w:val="Normal (Web)"/>
    <w:basedOn w:val="Normal"/>
    <w:uiPriority w:val="99"/>
    <w:unhideWhenUsed/>
    <w:rsid w:val="0025053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E1CB1"/>
    <w:rPr>
      <w:b/>
      <w:bCs/>
    </w:rPr>
  </w:style>
  <w:style w:type="character" w:customStyle="1" w:styleId="reference-text">
    <w:name w:val="reference-text"/>
    <w:basedOn w:val="VarsaylanParagrafYazTipi"/>
    <w:rsid w:val="00C221B2"/>
  </w:style>
  <w:style w:type="paragraph" w:styleId="ListeParagraf">
    <w:name w:val="List Paragraph"/>
    <w:basedOn w:val="Normal"/>
    <w:uiPriority w:val="34"/>
    <w:qFormat/>
    <w:rsid w:val="00E939D3"/>
    <w:pPr>
      <w:ind w:left="720"/>
      <w:contextualSpacing/>
    </w:pPr>
  </w:style>
  <w:style w:type="character" w:customStyle="1" w:styleId="citation">
    <w:name w:val="citation"/>
    <w:basedOn w:val="VarsaylanParagrafYazTipi"/>
    <w:rsid w:val="00966246"/>
  </w:style>
  <w:style w:type="paragraph" w:styleId="stBilgi">
    <w:name w:val="header"/>
    <w:basedOn w:val="Normal"/>
    <w:link w:val="stBilgiChar"/>
    <w:uiPriority w:val="99"/>
    <w:unhideWhenUsed/>
    <w:rsid w:val="00503DE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03DED"/>
  </w:style>
  <w:style w:type="paragraph" w:styleId="AltBilgi">
    <w:name w:val="footer"/>
    <w:basedOn w:val="Normal"/>
    <w:link w:val="AltBilgiChar"/>
    <w:uiPriority w:val="99"/>
    <w:unhideWhenUsed/>
    <w:rsid w:val="00503D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03DED"/>
  </w:style>
  <w:style w:type="character" w:customStyle="1" w:styleId="Balk1Char">
    <w:name w:val="Başlık 1 Char"/>
    <w:basedOn w:val="VarsaylanParagrafYazTipi"/>
    <w:link w:val="Balk1"/>
    <w:uiPriority w:val="9"/>
    <w:rsid w:val="00A55124"/>
    <w:rPr>
      <w:rFonts w:ascii="Times New Roman" w:eastAsia="Times New Roman" w:hAnsi="Times New Roman" w:cs="Times New Roman"/>
      <w:b/>
      <w:bCs/>
      <w:kern w:val="36"/>
      <w:sz w:val="48"/>
      <w:szCs w:val="48"/>
      <w:lang w:eastAsia="tr-TR"/>
    </w:rPr>
  </w:style>
  <w:style w:type="paragraph" w:customStyle="1" w:styleId="paraboldcolourtext">
    <w:name w:val="paraboldcolourtext"/>
    <w:basedOn w:val="Normal"/>
    <w:rsid w:val="007B6A6E"/>
    <w:pPr>
      <w:spacing w:after="150" w:line="240" w:lineRule="auto"/>
    </w:pPr>
    <w:rPr>
      <w:rFonts w:ascii="Museo Sans 700" w:eastAsia="Times New Roman" w:hAnsi="Museo Sans 700" w:cs="Times New Roman"/>
      <w:color w:val="9096A0"/>
      <w:sz w:val="24"/>
      <w:szCs w:val="24"/>
      <w:lang w:eastAsia="tr-TR"/>
    </w:rPr>
  </w:style>
  <w:style w:type="paragraph" w:customStyle="1" w:styleId="paranormaltext">
    <w:name w:val="paranormaltext"/>
    <w:basedOn w:val="Normal"/>
    <w:rsid w:val="007B6A6E"/>
    <w:pPr>
      <w:spacing w:after="150" w:line="240" w:lineRule="auto"/>
    </w:pPr>
    <w:rPr>
      <w:rFonts w:ascii="Times New Roman" w:eastAsia="Times New Roman" w:hAnsi="Times New Roman" w:cs="Times New Roman"/>
      <w:sz w:val="24"/>
      <w:szCs w:val="24"/>
      <w:lang w:eastAsia="tr-TR"/>
    </w:rPr>
  </w:style>
  <w:style w:type="paragraph" w:customStyle="1" w:styleId="paralargetext">
    <w:name w:val="paralargetext"/>
    <w:basedOn w:val="Normal"/>
    <w:rsid w:val="00106C5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idmakaleparagraf">
    <w:name w:val="aid makale paragrafı"/>
    <w:basedOn w:val="Normal"/>
    <w:link w:val="aidmakaleparagrafChar"/>
    <w:rsid w:val="0014709B"/>
    <w:pPr>
      <w:spacing w:after="60" w:line="240" w:lineRule="auto"/>
      <w:ind w:firstLine="284"/>
      <w:jc w:val="both"/>
    </w:pPr>
    <w:rPr>
      <w:rFonts w:ascii="Times New Roman" w:eastAsia="Times New Roman" w:hAnsi="Times New Roman" w:cs="Times New Roman"/>
      <w:szCs w:val="24"/>
      <w:lang w:eastAsia="tr-TR"/>
    </w:rPr>
  </w:style>
  <w:style w:type="character" w:customStyle="1" w:styleId="aidmakaleparagrafChar">
    <w:name w:val="aid makale paragrafı Char"/>
    <w:link w:val="aidmakaleparagraf"/>
    <w:rsid w:val="0014709B"/>
    <w:rPr>
      <w:rFonts w:ascii="Times New Roman" w:eastAsia="Times New Roman" w:hAnsi="Times New Roman" w:cs="Times New Roman"/>
      <w:szCs w:val="24"/>
      <w:lang w:eastAsia="tr-TR"/>
    </w:rPr>
  </w:style>
  <w:style w:type="paragraph" w:styleId="DipnotMetni">
    <w:name w:val="footnote text"/>
    <w:basedOn w:val="Normal"/>
    <w:link w:val="DipnotMetniChar"/>
    <w:uiPriority w:val="99"/>
    <w:semiHidden/>
    <w:unhideWhenUsed/>
    <w:rsid w:val="003746A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746A0"/>
    <w:rPr>
      <w:sz w:val="20"/>
      <w:szCs w:val="20"/>
    </w:rPr>
  </w:style>
  <w:style w:type="character" w:styleId="DipnotBavurusu">
    <w:name w:val="footnote reference"/>
    <w:basedOn w:val="VarsaylanParagrafYazTipi"/>
    <w:uiPriority w:val="99"/>
    <w:semiHidden/>
    <w:unhideWhenUsed/>
    <w:rsid w:val="003746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79053">
      <w:bodyDiv w:val="1"/>
      <w:marLeft w:val="0"/>
      <w:marRight w:val="0"/>
      <w:marTop w:val="0"/>
      <w:marBottom w:val="0"/>
      <w:divBdr>
        <w:top w:val="none" w:sz="0" w:space="0" w:color="auto"/>
        <w:left w:val="none" w:sz="0" w:space="0" w:color="auto"/>
        <w:bottom w:val="none" w:sz="0" w:space="0" w:color="auto"/>
        <w:right w:val="none" w:sz="0" w:space="0" w:color="auto"/>
      </w:divBdr>
      <w:divsChild>
        <w:div w:id="948926452">
          <w:marLeft w:val="0"/>
          <w:marRight w:val="0"/>
          <w:marTop w:val="0"/>
          <w:marBottom w:val="0"/>
          <w:divBdr>
            <w:top w:val="none" w:sz="0" w:space="0" w:color="auto"/>
            <w:left w:val="none" w:sz="0" w:space="0" w:color="auto"/>
            <w:bottom w:val="none" w:sz="0" w:space="0" w:color="auto"/>
            <w:right w:val="none" w:sz="0" w:space="0" w:color="auto"/>
          </w:divBdr>
          <w:divsChild>
            <w:div w:id="920531966">
              <w:marLeft w:val="0"/>
              <w:marRight w:val="0"/>
              <w:marTop w:val="0"/>
              <w:marBottom w:val="0"/>
              <w:divBdr>
                <w:top w:val="none" w:sz="0" w:space="0" w:color="auto"/>
                <w:left w:val="none" w:sz="0" w:space="0" w:color="auto"/>
                <w:bottom w:val="none" w:sz="0" w:space="0" w:color="auto"/>
                <w:right w:val="none" w:sz="0" w:space="0" w:color="auto"/>
              </w:divBdr>
              <w:divsChild>
                <w:div w:id="1935698192">
                  <w:marLeft w:val="0"/>
                  <w:marRight w:val="0"/>
                  <w:marTop w:val="0"/>
                  <w:marBottom w:val="0"/>
                  <w:divBdr>
                    <w:top w:val="none" w:sz="0" w:space="0" w:color="auto"/>
                    <w:left w:val="none" w:sz="0" w:space="0" w:color="auto"/>
                    <w:bottom w:val="none" w:sz="0" w:space="0" w:color="auto"/>
                    <w:right w:val="none" w:sz="0" w:space="0" w:color="auto"/>
                  </w:divBdr>
                  <w:divsChild>
                    <w:div w:id="637564936">
                      <w:marLeft w:val="0"/>
                      <w:marRight w:val="0"/>
                      <w:marTop w:val="0"/>
                      <w:marBottom w:val="0"/>
                      <w:divBdr>
                        <w:top w:val="none" w:sz="0" w:space="0" w:color="auto"/>
                        <w:left w:val="none" w:sz="0" w:space="0" w:color="auto"/>
                        <w:bottom w:val="none" w:sz="0" w:space="0" w:color="auto"/>
                        <w:right w:val="none" w:sz="0" w:space="0" w:color="auto"/>
                      </w:divBdr>
                      <w:divsChild>
                        <w:div w:id="172590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837618">
      <w:bodyDiv w:val="1"/>
      <w:marLeft w:val="0"/>
      <w:marRight w:val="0"/>
      <w:marTop w:val="0"/>
      <w:marBottom w:val="0"/>
      <w:divBdr>
        <w:top w:val="none" w:sz="0" w:space="0" w:color="auto"/>
        <w:left w:val="none" w:sz="0" w:space="0" w:color="auto"/>
        <w:bottom w:val="none" w:sz="0" w:space="0" w:color="auto"/>
        <w:right w:val="none" w:sz="0" w:space="0" w:color="auto"/>
      </w:divBdr>
      <w:divsChild>
        <w:div w:id="1141576672">
          <w:marLeft w:val="0"/>
          <w:marRight w:val="0"/>
          <w:marTop w:val="0"/>
          <w:marBottom w:val="0"/>
          <w:divBdr>
            <w:top w:val="none" w:sz="0" w:space="0" w:color="auto"/>
            <w:left w:val="none" w:sz="0" w:space="0" w:color="auto"/>
            <w:bottom w:val="none" w:sz="0" w:space="0" w:color="auto"/>
            <w:right w:val="none" w:sz="0" w:space="0" w:color="auto"/>
          </w:divBdr>
          <w:divsChild>
            <w:div w:id="1804347500">
              <w:marLeft w:val="-225"/>
              <w:marRight w:val="-225"/>
              <w:marTop w:val="0"/>
              <w:marBottom w:val="0"/>
              <w:divBdr>
                <w:top w:val="none" w:sz="0" w:space="0" w:color="auto"/>
                <w:left w:val="none" w:sz="0" w:space="0" w:color="auto"/>
                <w:bottom w:val="none" w:sz="0" w:space="0" w:color="auto"/>
                <w:right w:val="none" w:sz="0" w:space="0" w:color="auto"/>
              </w:divBdr>
              <w:divsChild>
                <w:div w:id="1362169716">
                  <w:marLeft w:val="0"/>
                  <w:marRight w:val="0"/>
                  <w:marTop w:val="0"/>
                  <w:marBottom w:val="0"/>
                  <w:divBdr>
                    <w:top w:val="none" w:sz="0" w:space="0" w:color="auto"/>
                    <w:left w:val="none" w:sz="0" w:space="0" w:color="auto"/>
                    <w:bottom w:val="none" w:sz="0" w:space="0" w:color="auto"/>
                    <w:right w:val="none" w:sz="0" w:space="0" w:color="auto"/>
                  </w:divBdr>
                  <w:divsChild>
                    <w:div w:id="633147175">
                      <w:marLeft w:val="0"/>
                      <w:marRight w:val="0"/>
                      <w:marTop w:val="0"/>
                      <w:marBottom w:val="0"/>
                      <w:divBdr>
                        <w:top w:val="none" w:sz="0" w:space="0" w:color="auto"/>
                        <w:left w:val="none" w:sz="0" w:space="0" w:color="auto"/>
                        <w:bottom w:val="none" w:sz="0" w:space="0" w:color="auto"/>
                        <w:right w:val="none" w:sz="0" w:space="0" w:color="auto"/>
                      </w:divBdr>
                      <w:divsChild>
                        <w:div w:id="1572692596">
                          <w:marLeft w:val="0"/>
                          <w:marRight w:val="0"/>
                          <w:marTop w:val="0"/>
                          <w:marBottom w:val="0"/>
                          <w:divBdr>
                            <w:top w:val="none" w:sz="0" w:space="0" w:color="auto"/>
                            <w:left w:val="none" w:sz="0" w:space="0" w:color="auto"/>
                            <w:bottom w:val="none" w:sz="0" w:space="0" w:color="auto"/>
                            <w:right w:val="none" w:sz="0" w:space="0" w:color="auto"/>
                          </w:divBdr>
                          <w:divsChild>
                            <w:div w:id="6366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549594">
      <w:bodyDiv w:val="1"/>
      <w:marLeft w:val="0"/>
      <w:marRight w:val="0"/>
      <w:marTop w:val="0"/>
      <w:marBottom w:val="0"/>
      <w:divBdr>
        <w:top w:val="none" w:sz="0" w:space="0" w:color="auto"/>
        <w:left w:val="none" w:sz="0" w:space="0" w:color="auto"/>
        <w:bottom w:val="none" w:sz="0" w:space="0" w:color="auto"/>
        <w:right w:val="none" w:sz="0" w:space="0" w:color="auto"/>
      </w:divBdr>
    </w:div>
    <w:div w:id="421874882">
      <w:bodyDiv w:val="1"/>
      <w:marLeft w:val="0"/>
      <w:marRight w:val="0"/>
      <w:marTop w:val="0"/>
      <w:marBottom w:val="0"/>
      <w:divBdr>
        <w:top w:val="none" w:sz="0" w:space="0" w:color="auto"/>
        <w:left w:val="none" w:sz="0" w:space="0" w:color="auto"/>
        <w:bottom w:val="none" w:sz="0" w:space="0" w:color="auto"/>
        <w:right w:val="none" w:sz="0" w:space="0" w:color="auto"/>
      </w:divBdr>
      <w:divsChild>
        <w:div w:id="224070754">
          <w:marLeft w:val="0"/>
          <w:marRight w:val="0"/>
          <w:marTop w:val="0"/>
          <w:marBottom w:val="0"/>
          <w:divBdr>
            <w:top w:val="none" w:sz="0" w:space="0" w:color="auto"/>
            <w:left w:val="none" w:sz="0" w:space="0" w:color="auto"/>
            <w:bottom w:val="none" w:sz="0" w:space="0" w:color="auto"/>
            <w:right w:val="none" w:sz="0" w:space="0" w:color="auto"/>
          </w:divBdr>
          <w:divsChild>
            <w:div w:id="747465062">
              <w:marLeft w:val="0"/>
              <w:marRight w:val="0"/>
              <w:marTop w:val="0"/>
              <w:marBottom w:val="0"/>
              <w:divBdr>
                <w:top w:val="none" w:sz="0" w:space="0" w:color="auto"/>
                <w:left w:val="none" w:sz="0" w:space="0" w:color="auto"/>
                <w:bottom w:val="none" w:sz="0" w:space="0" w:color="auto"/>
                <w:right w:val="none" w:sz="0" w:space="0" w:color="auto"/>
              </w:divBdr>
              <w:divsChild>
                <w:div w:id="14598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6140">
      <w:bodyDiv w:val="1"/>
      <w:marLeft w:val="0"/>
      <w:marRight w:val="0"/>
      <w:marTop w:val="0"/>
      <w:marBottom w:val="0"/>
      <w:divBdr>
        <w:top w:val="none" w:sz="0" w:space="0" w:color="auto"/>
        <w:left w:val="none" w:sz="0" w:space="0" w:color="auto"/>
        <w:bottom w:val="none" w:sz="0" w:space="0" w:color="auto"/>
        <w:right w:val="none" w:sz="0" w:space="0" w:color="auto"/>
      </w:divBdr>
      <w:divsChild>
        <w:div w:id="1278484489">
          <w:marLeft w:val="0"/>
          <w:marRight w:val="0"/>
          <w:marTop w:val="0"/>
          <w:marBottom w:val="0"/>
          <w:divBdr>
            <w:top w:val="none" w:sz="0" w:space="0" w:color="auto"/>
            <w:left w:val="none" w:sz="0" w:space="0" w:color="auto"/>
            <w:bottom w:val="none" w:sz="0" w:space="0" w:color="auto"/>
            <w:right w:val="none" w:sz="0" w:space="0" w:color="auto"/>
          </w:divBdr>
          <w:divsChild>
            <w:div w:id="711732492">
              <w:marLeft w:val="0"/>
              <w:marRight w:val="0"/>
              <w:marTop w:val="0"/>
              <w:marBottom w:val="0"/>
              <w:divBdr>
                <w:top w:val="none" w:sz="0" w:space="0" w:color="auto"/>
                <w:left w:val="none" w:sz="0" w:space="0" w:color="auto"/>
                <w:bottom w:val="none" w:sz="0" w:space="0" w:color="auto"/>
                <w:right w:val="none" w:sz="0" w:space="0" w:color="auto"/>
              </w:divBdr>
              <w:divsChild>
                <w:div w:id="1326009384">
                  <w:marLeft w:val="0"/>
                  <w:marRight w:val="0"/>
                  <w:marTop w:val="0"/>
                  <w:marBottom w:val="0"/>
                  <w:divBdr>
                    <w:top w:val="none" w:sz="0" w:space="0" w:color="auto"/>
                    <w:left w:val="none" w:sz="0" w:space="0" w:color="auto"/>
                    <w:bottom w:val="none" w:sz="0" w:space="0" w:color="auto"/>
                    <w:right w:val="none" w:sz="0" w:space="0" w:color="auto"/>
                  </w:divBdr>
                  <w:divsChild>
                    <w:div w:id="940070480">
                      <w:marLeft w:val="0"/>
                      <w:marRight w:val="0"/>
                      <w:marTop w:val="0"/>
                      <w:marBottom w:val="0"/>
                      <w:divBdr>
                        <w:top w:val="none" w:sz="0" w:space="0" w:color="auto"/>
                        <w:left w:val="none" w:sz="0" w:space="0" w:color="auto"/>
                        <w:bottom w:val="none" w:sz="0" w:space="0" w:color="auto"/>
                        <w:right w:val="none" w:sz="0" w:space="0" w:color="auto"/>
                      </w:divBdr>
                      <w:divsChild>
                        <w:div w:id="1896622908">
                          <w:marLeft w:val="0"/>
                          <w:marRight w:val="0"/>
                          <w:marTop w:val="0"/>
                          <w:marBottom w:val="0"/>
                          <w:divBdr>
                            <w:top w:val="none" w:sz="0" w:space="0" w:color="auto"/>
                            <w:left w:val="none" w:sz="0" w:space="0" w:color="auto"/>
                            <w:bottom w:val="none" w:sz="0" w:space="0" w:color="auto"/>
                            <w:right w:val="none" w:sz="0" w:space="0" w:color="auto"/>
                          </w:divBdr>
                          <w:divsChild>
                            <w:div w:id="1880126655">
                              <w:marLeft w:val="0"/>
                              <w:marRight w:val="0"/>
                              <w:marTop w:val="0"/>
                              <w:marBottom w:val="0"/>
                              <w:divBdr>
                                <w:top w:val="none" w:sz="0" w:space="0" w:color="auto"/>
                                <w:left w:val="none" w:sz="0" w:space="0" w:color="auto"/>
                                <w:bottom w:val="none" w:sz="0" w:space="0" w:color="auto"/>
                                <w:right w:val="none" w:sz="0" w:space="0" w:color="auto"/>
                              </w:divBdr>
                              <w:divsChild>
                                <w:div w:id="1214999966">
                                  <w:marLeft w:val="0"/>
                                  <w:marRight w:val="0"/>
                                  <w:marTop w:val="0"/>
                                  <w:marBottom w:val="0"/>
                                  <w:divBdr>
                                    <w:top w:val="none" w:sz="0" w:space="0" w:color="auto"/>
                                    <w:left w:val="none" w:sz="0" w:space="0" w:color="auto"/>
                                    <w:bottom w:val="none" w:sz="0" w:space="0" w:color="auto"/>
                                    <w:right w:val="none" w:sz="0" w:space="0" w:color="auto"/>
                                  </w:divBdr>
                                  <w:divsChild>
                                    <w:div w:id="5858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277474">
      <w:bodyDiv w:val="1"/>
      <w:marLeft w:val="0"/>
      <w:marRight w:val="0"/>
      <w:marTop w:val="0"/>
      <w:marBottom w:val="0"/>
      <w:divBdr>
        <w:top w:val="none" w:sz="0" w:space="0" w:color="auto"/>
        <w:left w:val="none" w:sz="0" w:space="0" w:color="auto"/>
        <w:bottom w:val="none" w:sz="0" w:space="0" w:color="auto"/>
        <w:right w:val="none" w:sz="0" w:space="0" w:color="auto"/>
      </w:divBdr>
      <w:divsChild>
        <w:div w:id="1171992960">
          <w:marLeft w:val="0"/>
          <w:marRight w:val="0"/>
          <w:marTop w:val="0"/>
          <w:marBottom w:val="0"/>
          <w:divBdr>
            <w:top w:val="none" w:sz="0" w:space="0" w:color="auto"/>
            <w:left w:val="none" w:sz="0" w:space="0" w:color="auto"/>
            <w:bottom w:val="none" w:sz="0" w:space="0" w:color="auto"/>
            <w:right w:val="none" w:sz="0" w:space="0" w:color="auto"/>
          </w:divBdr>
          <w:divsChild>
            <w:div w:id="1610507343">
              <w:marLeft w:val="0"/>
              <w:marRight w:val="0"/>
              <w:marTop w:val="0"/>
              <w:marBottom w:val="0"/>
              <w:divBdr>
                <w:top w:val="none" w:sz="0" w:space="0" w:color="auto"/>
                <w:left w:val="none" w:sz="0" w:space="0" w:color="auto"/>
                <w:bottom w:val="none" w:sz="0" w:space="0" w:color="auto"/>
                <w:right w:val="none" w:sz="0" w:space="0" w:color="auto"/>
              </w:divBdr>
              <w:divsChild>
                <w:div w:id="659389871">
                  <w:marLeft w:val="0"/>
                  <w:marRight w:val="0"/>
                  <w:marTop w:val="0"/>
                  <w:marBottom w:val="0"/>
                  <w:divBdr>
                    <w:top w:val="none" w:sz="0" w:space="0" w:color="auto"/>
                    <w:left w:val="none" w:sz="0" w:space="0" w:color="auto"/>
                    <w:bottom w:val="none" w:sz="0" w:space="0" w:color="auto"/>
                    <w:right w:val="none" w:sz="0" w:space="0" w:color="auto"/>
                  </w:divBdr>
                  <w:divsChild>
                    <w:div w:id="1469012262">
                      <w:marLeft w:val="0"/>
                      <w:marRight w:val="0"/>
                      <w:marTop w:val="0"/>
                      <w:marBottom w:val="0"/>
                      <w:divBdr>
                        <w:top w:val="none" w:sz="0" w:space="0" w:color="auto"/>
                        <w:left w:val="none" w:sz="0" w:space="0" w:color="auto"/>
                        <w:bottom w:val="none" w:sz="0" w:space="0" w:color="auto"/>
                        <w:right w:val="none" w:sz="0" w:space="0" w:color="auto"/>
                      </w:divBdr>
                      <w:divsChild>
                        <w:div w:id="2093089554">
                          <w:marLeft w:val="0"/>
                          <w:marRight w:val="0"/>
                          <w:marTop w:val="0"/>
                          <w:marBottom w:val="0"/>
                          <w:divBdr>
                            <w:top w:val="none" w:sz="0" w:space="0" w:color="auto"/>
                            <w:left w:val="none" w:sz="0" w:space="0" w:color="auto"/>
                            <w:bottom w:val="none" w:sz="0" w:space="0" w:color="auto"/>
                            <w:right w:val="none" w:sz="0" w:space="0" w:color="auto"/>
                          </w:divBdr>
                          <w:divsChild>
                            <w:div w:id="93792979">
                              <w:marLeft w:val="0"/>
                              <w:marRight w:val="0"/>
                              <w:marTop w:val="0"/>
                              <w:marBottom w:val="0"/>
                              <w:divBdr>
                                <w:top w:val="none" w:sz="0" w:space="0" w:color="auto"/>
                                <w:left w:val="none" w:sz="0" w:space="0" w:color="auto"/>
                                <w:bottom w:val="none" w:sz="0" w:space="0" w:color="auto"/>
                                <w:right w:val="none" w:sz="0" w:space="0" w:color="auto"/>
                              </w:divBdr>
                              <w:divsChild>
                                <w:div w:id="361786916">
                                  <w:marLeft w:val="0"/>
                                  <w:marRight w:val="0"/>
                                  <w:marTop w:val="0"/>
                                  <w:marBottom w:val="0"/>
                                  <w:divBdr>
                                    <w:top w:val="none" w:sz="0" w:space="0" w:color="auto"/>
                                    <w:left w:val="none" w:sz="0" w:space="0" w:color="auto"/>
                                    <w:bottom w:val="none" w:sz="0" w:space="0" w:color="auto"/>
                                    <w:right w:val="none" w:sz="0" w:space="0" w:color="auto"/>
                                  </w:divBdr>
                                  <w:divsChild>
                                    <w:div w:id="1201746361">
                                      <w:marLeft w:val="0"/>
                                      <w:marRight w:val="0"/>
                                      <w:marTop w:val="0"/>
                                      <w:marBottom w:val="0"/>
                                      <w:divBdr>
                                        <w:top w:val="none" w:sz="0" w:space="0" w:color="auto"/>
                                        <w:left w:val="none" w:sz="0" w:space="0" w:color="auto"/>
                                        <w:bottom w:val="none" w:sz="0" w:space="0" w:color="auto"/>
                                        <w:right w:val="none" w:sz="0" w:space="0" w:color="auto"/>
                                      </w:divBdr>
                                      <w:divsChild>
                                        <w:div w:id="53479246">
                                          <w:marLeft w:val="0"/>
                                          <w:marRight w:val="0"/>
                                          <w:marTop w:val="0"/>
                                          <w:marBottom w:val="0"/>
                                          <w:divBdr>
                                            <w:top w:val="none" w:sz="0" w:space="0" w:color="auto"/>
                                            <w:left w:val="none" w:sz="0" w:space="0" w:color="auto"/>
                                            <w:bottom w:val="none" w:sz="0" w:space="0" w:color="auto"/>
                                            <w:right w:val="none" w:sz="0" w:space="0" w:color="auto"/>
                                          </w:divBdr>
                                          <w:divsChild>
                                            <w:div w:id="1196501061">
                                              <w:marLeft w:val="0"/>
                                              <w:marRight w:val="0"/>
                                              <w:marTop w:val="0"/>
                                              <w:marBottom w:val="0"/>
                                              <w:divBdr>
                                                <w:top w:val="none" w:sz="0" w:space="0" w:color="auto"/>
                                                <w:left w:val="none" w:sz="0" w:space="0" w:color="auto"/>
                                                <w:bottom w:val="none" w:sz="0" w:space="0" w:color="auto"/>
                                                <w:right w:val="none" w:sz="0" w:space="0" w:color="auto"/>
                                              </w:divBdr>
                                              <w:divsChild>
                                                <w:div w:id="1531918165">
                                                  <w:marLeft w:val="0"/>
                                                  <w:marRight w:val="0"/>
                                                  <w:marTop w:val="0"/>
                                                  <w:marBottom w:val="0"/>
                                                  <w:divBdr>
                                                    <w:top w:val="none" w:sz="0" w:space="0" w:color="auto"/>
                                                    <w:left w:val="none" w:sz="0" w:space="0" w:color="auto"/>
                                                    <w:bottom w:val="none" w:sz="0" w:space="0" w:color="auto"/>
                                                    <w:right w:val="none" w:sz="0" w:space="0" w:color="auto"/>
                                                  </w:divBdr>
                                                  <w:divsChild>
                                                    <w:div w:id="407924229">
                                                      <w:marLeft w:val="0"/>
                                                      <w:marRight w:val="0"/>
                                                      <w:marTop w:val="0"/>
                                                      <w:marBottom w:val="0"/>
                                                      <w:divBdr>
                                                        <w:top w:val="none" w:sz="0" w:space="0" w:color="auto"/>
                                                        <w:left w:val="none" w:sz="0" w:space="0" w:color="auto"/>
                                                        <w:bottom w:val="none" w:sz="0" w:space="0" w:color="auto"/>
                                                        <w:right w:val="none" w:sz="0" w:space="0" w:color="auto"/>
                                                      </w:divBdr>
                                                      <w:divsChild>
                                                        <w:div w:id="2062710239">
                                                          <w:marLeft w:val="0"/>
                                                          <w:marRight w:val="0"/>
                                                          <w:marTop w:val="0"/>
                                                          <w:marBottom w:val="0"/>
                                                          <w:divBdr>
                                                            <w:top w:val="none" w:sz="0" w:space="0" w:color="auto"/>
                                                            <w:left w:val="none" w:sz="0" w:space="0" w:color="auto"/>
                                                            <w:bottom w:val="none" w:sz="0" w:space="0" w:color="auto"/>
                                                            <w:right w:val="none" w:sz="0" w:space="0" w:color="auto"/>
                                                          </w:divBdr>
                                                          <w:divsChild>
                                                            <w:div w:id="1028413613">
                                                              <w:marLeft w:val="0"/>
                                                              <w:marRight w:val="0"/>
                                                              <w:marTop w:val="0"/>
                                                              <w:marBottom w:val="0"/>
                                                              <w:divBdr>
                                                                <w:top w:val="none" w:sz="0" w:space="0" w:color="auto"/>
                                                                <w:left w:val="none" w:sz="0" w:space="0" w:color="auto"/>
                                                                <w:bottom w:val="none" w:sz="0" w:space="0" w:color="auto"/>
                                                                <w:right w:val="none" w:sz="0" w:space="0" w:color="auto"/>
                                                              </w:divBdr>
                                                              <w:divsChild>
                                                                <w:div w:id="1935703050">
                                                                  <w:marLeft w:val="0"/>
                                                                  <w:marRight w:val="0"/>
                                                                  <w:marTop w:val="0"/>
                                                                  <w:marBottom w:val="0"/>
                                                                  <w:divBdr>
                                                                    <w:top w:val="none" w:sz="0" w:space="0" w:color="auto"/>
                                                                    <w:left w:val="none" w:sz="0" w:space="0" w:color="auto"/>
                                                                    <w:bottom w:val="none" w:sz="0" w:space="0" w:color="auto"/>
                                                                    <w:right w:val="none" w:sz="0" w:space="0" w:color="auto"/>
                                                                  </w:divBdr>
                                                                  <w:divsChild>
                                                                    <w:div w:id="1029531932">
                                                                      <w:marLeft w:val="0"/>
                                                                      <w:marRight w:val="0"/>
                                                                      <w:marTop w:val="0"/>
                                                                      <w:marBottom w:val="0"/>
                                                                      <w:divBdr>
                                                                        <w:top w:val="none" w:sz="0" w:space="0" w:color="auto"/>
                                                                        <w:left w:val="none" w:sz="0" w:space="0" w:color="auto"/>
                                                                        <w:bottom w:val="none" w:sz="0" w:space="0" w:color="auto"/>
                                                                        <w:right w:val="none" w:sz="0" w:space="0" w:color="auto"/>
                                                                      </w:divBdr>
                                                                      <w:divsChild>
                                                                        <w:div w:id="504782749">
                                                                          <w:marLeft w:val="0"/>
                                                                          <w:marRight w:val="0"/>
                                                                          <w:marTop w:val="0"/>
                                                                          <w:marBottom w:val="0"/>
                                                                          <w:divBdr>
                                                                            <w:top w:val="none" w:sz="0" w:space="0" w:color="auto"/>
                                                                            <w:left w:val="none" w:sz="0" w:space="0" w:color="auto"/>
                                                                            <w:bottom w:val="none" w:sz="0" w:space="0" w:color="auto"/>
                                                                            <w:right w:val="none" w:sz="0" w:space="0" w:color="auto"/>
                                                                          </w:divBdr>
                                                                          <w:divsChild>
                                                                            <w:div w:id="738140510">
                                                                              <w:marLeft w:val="0"/>
                                                                              <w:marRight w:val="0"/>
                                                                              <w:marTop w:val="0"/>
                                                                              <w:marBottom w:val="0"/>
                                                                              <w:divBdr>
                                                                                <w:top w:val="none" w:sz="0" w:space="0" w:color="auto"/>
                                                                                <w:left w:val="none" w:sz="0" w:space="0" w:color="auto"/>
                                                                                <w:bottom w:val="none" w:sz="0" w:space="0" w:color="auto"/>
                                                                                <w:right w:val="none" w:sz="0" w:space="0" w:color="auto"/>
                                                                              </w:divBdr>
                                                                              <w:divsChild>
                                                                                <w:div w:id="469055503">
                                                                                  <w:marLeft w:val="0"/>
                                                                                  <w:marRight w:val="0"/>
                                                                                  <w:marTop w:val="0"/>
                                                                                  <w:marBottom w:val="0"/>
                                                                                  <w:divBdr>
                                                                                    <w:top w:val="none" w:sz="0" w:space="0" w:color="auto"/>
                                                                                    <w:left w:val="none" w:sz="0" w:space="0" w:color="auto"/>
                                                                                    <w:bottom w:val="none" w:sz="0" w:space="0" w:color="auto"/>
                                                                                    <w:right w:val="none" w:sz="0" w:space="0" w:color="auto"/>
                                                                                  </w:divBdr>
                                                                                  <w:divsChild>
                                                                                    <w:div w:id="1489396353">
                                                                                      <w:marLeft w:val="0"/>
                                                                                      <w:marRight w:val="0"/>
                                                                                      <w:marTop w:val="0"/>
                                                                                      <w:marBottom w:val="0"/>
                                                                                      <w:divBdr>
                                                                                        <w:top w:val="none" w:sz="0" w:space="0" w:color="auto"/>
                                                                                        <w:left w:val="none" w:sz="0" w:space="0" w:color="auto"/>
                                                                                        <w:bottom w:val="none" w:sz="0" w:space="0" w:color="auto"/>
                                                                                        <w:right w:val="none" w:sz="0" w:space="0" w:color="auto"/>
                                                                                      </w:divBdr>
                                                                                      <w:divsChild>
                                                                                        <w:div w:id="323243032">
                                                                                          <w:marLeft w:val="0"/>
                                                                                          <w:marRight w:val="0"/>
                                                                                          <w:marTop w:val="0"/>
                                                                                          <w:marBottom w:val="0"/>
                                                                                          <w:divBdr>
                                                                                            <w:top w:val="none" w:sz="0" w:space="0" w:color="auto"/>
                                                                                            <w:left w:val="none" w:sz="0" w:space="0" w:color="auto"/>
                                                                                            <w:bottom w:val="none" w:sz="0" w:space="0" w:color="auto"/>
                                                                                            <w:right w:val="none" w:sz="0" w:space="0" w:color="auto"/>
                                                                                          </w:divBdr>
                                                                                          <w:divsChild>
                                                                                            <w:div w:id="17420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4487098">
      <w:bodyDiv w:val="1"/>
      <w:marLeft w:val="0"/>
      <w:marRight w:val="0"/>
      <w:marTop w:val="0"/>
      <w:marBottom w:val="0"/>
      <w:divBdr>
        <w:top w:val="none" w:sz="0" w:space="0" w:color="auto"/>
        <w:left w:val="none" w:sz="0" w:space="0" w:color="auto"/>
        <w:bottom w:val="none" w:sz="0" w:space="0" w:color="auto"/>
        <w:right w:val="none" w:sz="0" w:space="0" w:color="auto"/>
      </w:divBdr>
      <w:divsChild>
        <w:div w:id="552424779">
          <w:marLeft w:val="0"/>
          <w:marRight w:val="0"/>
          <w:marTop w:val="0"/>
          <w:marBottom w:val="0"/>
          <w:divBdr>
            <w:top w:val="none" w:sz="0" w:space="0" w:color="auto"/>
            <w:left w:val="none" w:sz="0" w:space="0" w:color="auto"/>
            <w:bottom w:val="none" w:sz="0" w:space="0" w:color="auto"/>
            <w:right w:val="none" w:sz="0" w:space="0" w:color="auto"/>
          </w:divBdr>
          <w:divsChild>
            <w:div w:id="1623415989">
              <w:marLeft w:val="-225"/>
              <w:marRight w:val="-225"/>
              <w:marTop w:val="0"/>
              <w:marBottom w:val="0"/>
              <w:divBdr>
                <w:top w:val="none" w:sz="0" w:space="0" w:color="auto"/>
                <w:left w:val="none" w:sz="0" w:space="0" w:color="auto"/>
                <w:bottom w:val="none" w:sz="0" w:space="0" w:color="auto"/>
                <w:right w:val="none" w:sz="0" w:space="0" w:color="auto"/>
              </w:divBdr>
              <w:divsChild>
                <w:div w:id="305595431">
                  <w:marLeft w:val="0"/>
                  <w:marRight w:val="0"/>
                  <w:marTop w:val="225"/>
                  <w:marBottom w:val="0"/>
                  <w:divBdr>
                    <w:top w:val="none" w:sz="0" w:space="0" w:color="auto"/>
                    <w:left w:val="none" w:sz="0" w:space="0" w:color="auto"/>
                    <w:bottom w:val="none" w:sz="0" w:space="0" w:color="auto"/>
                    <w:right w:val="none" w:sz="0" w:space="0" w:color="auto"/>
                  </w:divBdr>
                  <w:divsChild>
                    <w:div w:id="142083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955624">
      <w:bodyDiv w:val="1"/>
      <w:marLeft w:val="0"/>
      <w:marRight w:val="0"/>
      <w:marTop w:val="0"/>
      <w:marBottom w:val="0"/>
      <w:divBdr>
        <w:top w:val="none" w:sz="0" w:space="0" w:color="auto"/>
        <w:left w:val="none" w:sz="0" w:space="0" w:color="auto"/>
        <w:bottom w:val="none" w:sz="0" w:space="0" w:color="auto"/>
        <w:right w:val="none" w:sz="0" w:space="0" w:color="auto"/>
      </w:divBdr>
      <w:divsChild>
        <w:div w:id="1629317482">
          <w:marLeft w:val="0"/>
          <w:marRight w:val="0"/>
          <w:marTop w:val="100"/>
          <w:marBottom w:val="100"/>
          <w:divBdr>
            <w:top w:val="single" w:sz="6" w:space="0" w:color="666666"/>
            <w:left w:val="single" w:sz="6" w:space="0" w:color="666666"/>
            <w:bottom w:val="single" w:sz="6" w:space="0" w:color="666666"/>
            <w:right w:val="single" w:sz="6" w:space="0" w:color="666666"/>
          </w:divBdr>
          <w:divsChild>
            <w:div w:id="1265920210">
              <w:marLeft w:val="0"/>
              <w:marRight w:val="0"/>
              <w:marTop w:val="150"/>
              <w:marBottom w:val="0"/>
              <w:divBdr>
                <w:top w:val="none" w:sz="0" w:space="0" w:color="auto"/>
                <w:left w:val="none" w:sz="0" w:space="0" w:color="auto"/>
                <w:bottom w:val="none" w:sz="0" w:space="0" w:color="auto"/>
                <w:right w:val="none" w:sz="0" w:space="0" w:color="auto"/>
              </w:divBdr>
              <w:divsChild>
                <w:div w:id="1853958946">
                  <w:marLeft w:val="-225"/>
                  <w:marRight w:val="-225"/>
                  <w:marTop w:val="0"/>
                  <w:marBottom w:val="0"/>
                  <w:divBdr>
                    <w:top w:val="none" w:sz="0" w:space="0" w:color="auto"/>
                    <w:left w:val="none" w:sz="0" w:space="0" w:color="auto"/>
                    <w:bottom w:val="none" w:sz="0" w:space="0" w:color="auto"/>
                    <w:right w:val="none" w:sz="0" w:space="0" w:color="auto"/>
                  </w:divBdr>
                  <w:divsChild>
                    <w:div w:id="350838146">
                      <w:marLeft w:val="0"/>
                      <w:marRight w:val="0"/>
                      <w:marTop w:val="0"/>
                      <w:marBottom w:val="0"/>
                      <w:divBdr>
                        <w:top w:val="none" w:sz="0" w:space="0" w:color="auto"/>
                        <w:left w:val="none" w:sz="0" w:space="0" w:color="auto"/>
                        <w:bottom w:val="none" w:sz="0" w:space="0" w:color="auto"/>
                        <w:right w:val="none" w:sz="0" w:space="0" w:color="auto"/>
                      </w:divBdr>
                      <w:divsChild>
                        <w:div w:id="1665935343">
                          <w:marLeft w:val="-225"/>
                          <w:marRight w:val="-225"/>
                          <w:marTop w:val="0"/>
                          <w:marBottom w:val="0"/>
                          <w:divBdr>
                            <w:top w:val="none" w:sz="0" w:space="0" w:color="auto"/>
                            <w:left w:val="none" w:sz="0" w:space="0" w:color="auto"/>
                            <w:bottom w:val="none" w:sz="0" w:space="0" w:color="auto"/>
                            <w:right w:val="none" w:sz="0" w:space="0" w:color="auto"/>
                          </w:divBdr>
                          <w:divsChild>
                            <w:div w:id="1103497576">
                              <w:marLeft w:val="0"/>
                              <w:marRight w:val="0"/>
                              <w:marTop w:val="0"/>
                              <w:marBottom w:val="0"/>
                              <w:divBdr>
                                <w:top w:val="none" w:sz="0" w:space="0" w:color="auto"/>
                                <w:left w:val="none" w:sz="0" w:space="0" w:color="auto"/>
                                <w:bottom w:val="none" w:sz="0" w:space="0" w:color="auto"/>
                                <w:right w:val="none" w:sz="0" w:space="0" w:color="auto"/>
                              </w:divBdr>
                              <w:divsChild>
                                <w:div w:id="1832477424">
                                  <w:marLeft w:val="0"/>
                                  <w:marRight w:val="0"/>
                                  <w:marTop w:val="0"/>
                                  <w:marBottom w:val="0"/>
                                  <w:divBdr>
                                    <w:top w:val="none" w:sz="0" w:space="0" w:color="auto"/>
                                    <w:left w:val="none" w:sz="0" w:space="0" w:color="auto"/>
                                    <w:bottom w:val="none" w:sz="0" w:space="0" w:color="auto"/>
                                    <w:right w:val="none" w:sz="0" w:space="0" w:color="auto"/>
                                  </w:divBdr>
                                  <w:divsChild>
                                    <w:div w:id="353532899">
                                      <w:marLeft w:val="0"/>
                                      <w:marRight w:val="0"/>
                                      <w:marTop w:val="0"/>
                                      <w:marBottom w:val="0"/>
                                      <w:divBdr>
                                        <w:top w:val="none" w:sz="0" w:space="0" w:color="auto"/>
                                        <w:left w:val="none" w:sz="0" w:space="0" w:color="auto"/>
                                        <w:bottom w:val="none" w:sz="0" w:space="0" w:color="auto"/>
                                        <w:right w:val="none" w:sz="0" w:space="0" w:color="auto"/>
                                      </w:divBdr>
                                      <w:divsChild>
                                        <w:div w:id="1242521884">
                                          <w:marLeft w:val="0"/>
                                          <w:marRight w:val="0"/>
                                          <w:marTop w:val="0"/>
                                          <w:marBottom w:val="0"/>
                                          <w:divBdr>
                                            <w:top w:val="none" w:sz="0" w:space="0" w:color="auto"/>
                                            <w:left w:val="none" w:sz="0" w:space="0" w:color="auto"/>
                                            <w:bottom w:val="none" w:sz="0" w:space="0" w:color="auto"/>
                                            <w:right w:val="none" w:sz="0" w:space="0" w:color="auto"/>
                                          </w:divBdr>
                                          <w:divsChild>
                                            <w:div w:id="1392119707">
                                              <w:marLeft w:val="0"/>
                                              <w:marRight w:val="0"/>
                                              <w:marTop w:val="0"/>
                                              <w:marBottom w:val="0"/>
                                              <w:divBdr>
                                                <w:top w:val="none" w:sz="0" w:space="0" w:color="auto"/>
                                                <w:left w:val="none" w:sz="0" w:space="0" w:color="auto"/>
                                                <w:bottom w:val="none" w:sz="0" w:space="0" w:color="auto"/>
                                                <w:right w:val="none" w:sz="0" w:space="0" w:color="auto"/>
                                              </w:divBdr>
                                              <w:divsChild>
                                                <w:div w:id="1830976242">
                                                  <w:marLeft w:val="0"/>
                                                  <w:marRight w:val="0"/>
                                                  <w:marTop w:val="0"/>
                                                  <w:marBottom w:val="0"/>
                                                  <w:divBdr>
                                                    <w:top w:val="none" w:sz="0" w:space="0" w:color="auto"/>
                                                    <w:left w:val="none" w:sz="0" w:space="0" w:color="auto"/>
                                                    <w:bottom w:val="none" w:sz="0" w:space="0" w:color="auto"/>
                                                    <w:right w:val="none" w:sz="0" w:space="0" w:color="auto"/>
                                                  </w:divBdr>
                                                  <w:divsChild>
                                                    <w:div w:id="74938733">
                                                      <w:marLeft w:val="0"/>
                                                      <w:marRight w:val="0"/>
                                                      <w:marTop w:val="0"/>
                                                      <w:marBottom w:val="0"/>
                                                      <w:divBdr>
                                                        <w:top w:val="none" w:sz="0" w:space="0" w:color="auto"/>
                                                        <w:left w:val="none" w:sz="0" w:space="0" w:color="auto"/>
                                                        <w:bottom w:val="none" w:sz="0" w:space="0" w:color="auto"/>
                                                        <w:right w:val="none" w:sz="0" w:space="0" w:color="auto"/>
                                                      </w:divBdr>
                                                      <w:divsChild>
                                                        <w:div w:id="1820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5604287">
      <w:bodyDiv w:val="1"/>
      <w:marLeft w:val="0"/>
      <w:marRight w:val="0"/>
      <w:marTop w:val="0"/>
      <w:marBottom w:val="0"/>
      <w:divBdr>
        <w:top w:val="none" w:sz="0" w:space="0" w:color="auto"/>
        <w:left w:val="none" w:sz="0" w:space="0" w:color="auto"/>
        <w:bottom w:val="none" w:sz="0" w:space="0" w:color="auto"/>
        <w:right w:val="none" w:sz="0" w:space="0" w:color="auto"/>
      </w:divBdr>
      <w:divsChild>
        <w:div w:id="1085490893">
          <w:marLeft w:val="0"/>
          <w:marRight w:val="0"/>
          <w:marTop w:val="0"/>
          <w:marBottom w:val="0"/>
          <w:divBdr>
            <w:top w:val="none" w:sz="0" w:space="0" w:color="auto"/>
            <w:left w:val="none" w:sz="0" w:space="0" w:color="auto"/>
            <w:bottom w:val="none" w:sz="0" w:space="0" w:color="auto"/>
            <w:right w:val="none" w:sz="0" w:space="0" w:color="auto"/>
          </w:divBdr>
          <w:divsChild>
            <w:div w:id="1147630395">
              <w:marLeft w:val="-225"/>
              <w:marRight w:val="-225"/>
              <w:marTop w:val="0"/>
              <w:marBottom w:val="0"/>
              <w:divBdr>
                <w:top w:val="none" w:sz="0" w:space="0" w:color="auto"/>
                <w:left w:val="none" w:sz="0" w:space="0" w:color="auto"/>
                <w:bottom w:val="none" w:sz="0" w:space="0" w:color="auto"/>
                <w:right w:val="none" w:sz="0" w:space="0" w:color="auto"/>
              </w:divBdr>
              <w:divsChild>
                <w:div w:id="269358664">
                  <w:marLeft w:val="0"/>
                  <w:marRight w:val="0"/>
                  <w:marTop w:val="225"/>
                  <w:marBottom w:val="0"/>
                  <w:divBdr>
                    <w:top w:val="none" w:sz="0" w:space="0" w:color="auto"/>
                    <w:left w:val="none" w:sz="0" w:space="0" w:color="auto"/>
                    <w:bottom w:val="none" w:sz="0" w:space="0" w:color="auto"/>
                    <w:right w:val="none" w:sz="0" w:space="0" w:color="auto"/>
                  </w:divBdr>
                  <w:divsChild>
                    <w:div w:id="95605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083252">
      <w:bodyDiv w:val="1"/>
      <w:marLeft w:val="0"/>
      <w:marRight w:val="0"/>
      <w:marTop w:val="0"/>
      <w:marBottom w:val="0"/>
      <w:divBdr>
        <w:top w:val="none" w:sz="0" w:space="0" w:color="auto"/>
        <w:left w:val="none" w:sz="0" w:space="0" w:color="auto"/>
        <w:bottom w:val="none" w:sz="0" w:space="0" w:color="auto"/>
        <w:right w:val="none" w:sz="0" w:space="0" w:color="auto"/>
      </w:divBdr>
      <w:divsChild>
        <w:div w:id="1336956208">
          <w:marLeft w:val="0"/>
          <w:marRight w:val="0"/>
          <w:marTop w:val="0"/>
          <w:marBottom w:val="0"/>
          <w:divBdr>
            <w:top w:val="none" w:sz="0" w:space="0" w:color="auto"/>
            <w:left w:val="none" w:sz="0" w:space="0" w:color="auto"/>
            <w:bottom w:val="none" w:sz="0" w:space="0" w:color="auto"/>
            <w:right w:val="none" w:sz="0" w:space="0" w:color="auto"/>
          </w:divBdr>
          <w:divsChild>
            <w:div w:id="1111053764">
              <w:marLeft w:val="0"/>
              <w:marRight w:val="0"/>
              <w:marTop w:val="0"/>
              <w:marBottom w:val="0"/>
              <w:divBdr>
                <w:top w:val="none" w:sz="0" w:space="0" w:color="auto"/>
                <w:left w:val="none" w:sz="0" w:space="0" w:color="auto"/>
                <w:bottom w:val="none" w:sz="0" w:space="0" w:color="auto"/>
                <w:right w:val="none" w:sz="0" w:space="0" w:color="auto"/>
              </w:divBdr>
              <w:divsChild>
                <w:div w:id="428160426">
                  <w:marLeft w:val="0"/>
                  <w:marRight w:val="0"/>
                  <w:marTop w:val="0"/>
                  <w:marBottom w:val="0"/>
                  <w:divBdr>
                    <w:top w:val="none" w:sz="0" w:space="0" w:color="auto"/>
                    <w:left w:val="none" w:sz="0" w:space="0" w:color="auto"/>
                    <w:bottom w:val="none" w:sz="0" w:space="0" w:color="auto"/>
                    <w:right w:val="none" w:sz="0" w:space="0" w:color="auto"/>
                  </w:divBdr>
                  <w:divsChild>
                    <w:div w:id="74922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934030">
      <w:bodyDiv w:val="1"/>
      <w:marLeft w:val="0"/>
      <w:marRight w:val="0"/>
      <w:marTop w:val="0"/>
      <w:marBottom w:val="0"/>
      <w:divBdr>
        <w:top w:val="none" w:sz="0" w:space="0" w:color="auto"/>
        <w:left w:val="none" w:sz="0" w:space="0" w:color="auto"/>
        <w:bottom w:val="none" w:sz="0" w:space="0" w:color="auto"/>
        <w:right w:val="none" w:sz="0" w:space="0" w:color="auto"/>
      </w:divBdr>
      <w:divsChild>
        <w:div w:id="1246262175">
          <w:marLeft w:val="0"/>
          <w:marRight w:val="0"/>
          <w:marTop w:val="0"/>
          <w:marBottom w:val="0"/>
          <w:divBdr>
            <w:top w:val="none" w:sz="0" w:space="0" w:color="auto"/>
            <w:left w:val="none" w:sz="0" w:space="0" w:color="auto"/>
            <w:bottom w:val="none" w:sz="0" w:space="0" w:color="auto"/>
            <w:right w:val="none" w:sz="0" w:space="0" w:color="auto"/>
          </w:divBdr>
          <w:divsChild>
            <w:div w:id="399602965">
              <w:marLeft w:val="-225"/>
              <w:marRight w:val="-225"/>
              <w:marTop w:val="0"/>
              <w:marBottom w:val="0"/>
              <w:divBdr>
                <w:top w:val="none" w:sz="0" w:space="0" w:color="auto"/>
                <w:left w:val="none" w:sz="0" w:space="0" w:color="auto"/>
                <w:bottom w:val="none" w:sz="0" w:space="0" w:color="auto"/>
                <w:right w:val="none" w:sz="0" w:space="0" w:color="auto"/>
              </w:divBdr>
              <w:divsChild>
                <w:div w:id="1245459186">
                  <w:marLeft w:val="0"/>
                  <w:marRight w:val="0"/>
                  <w:marTop w:val="225"/>
                  <w:marBottom w:val="0"/>
                  <w:divBdr>
                    <w:top w:val="none" w:sz="0" w:space="0" w:color="auto"/>
                    <w:left w:val="none" w:sz="0" w:space="0" w:color="auto"/>
                    <w:bottom w:val="none" w:sz="0" w:space="0" w:color="auto"/>
                    <w:right w:val="none" w:sz="0" w:space="0" w:color="auto"/>
                  </w:divBdr>
                  <w:divsChild>
                    <w:div w:id="133156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39233">
      <w:bodyDiv w:val="1"/>
      <w:marLeft w:val="0"/>
      <w:marRight w:val="0"/>
      <w:marTop w:val="0"/>
      <w:marBottom w:val="0"/>
      <w:divBdr>
        <w:top w:val="none" w:sz="0" w:space="0" w:color="auto"/>
        <w:left w:val="none" w:sz="0" w:space="0" w:color="auto"/>
        <w:bottom w:val="none" w:sz="0" w:space="0" w:color="auto"/>
        <w:right w:val="none" w:sz="0" w:space="0" w:color="auto"/>
      </w:divBdr>
      <w:divsChild>
        <w:div w:id="276370452">
          <w:marLeft w:val="0"/>
          <w:marRight w:val="0"/>
          <w:marTop w:val="0"/>
          <w:marBottom w:val="0"/>
          <w:divBdr>
            <w:top w:val="none" w:sz="0" w:space="0" w:color="auto"/>
            <w:left w:val="none" w:sz="0" w:space="0" w:color="auto"/>
            <w:bottom w:val="none" w:sz="0" w:space="0" w:color="auto"/>
            <w:right w:val="none" w:sz="0" w:space="0" w:color="auto"/>
          </w:divBdr>
          <w:divsChild>
            <w:div w:id="460731750">
              <w:marLeft w:val="-225"/>
              <w:marRight w:val="-225"/>
              <w:marTop w:val="0"/>
              <w:marBottom w:val="0"/>
              <w:divBdr>
                <w:top w:val="none" w:sz="0" w:space="0" w:color="auto"/>
                <w:left w:val="none" w:sz="0" w:space="0" w:color="auto"/>
                <w:bottom w:val="none" w:sz="0" w:space="0" w:color="auto"/>
                <w:right w:val="none" w:sz="0" w:space="0" w:color="auto"/>
              </w:divBdr>
              <w:divsChild>
                <w:div w:id="1713456894">
                  <w:marLeft w:val="0"/>
                  <w:marRight w:val="0"/>
                  <w:marTop w:val="0"/>
                  <w:marBottom w:val="0"/>
                  <w:divBdr>
                    <w:top w:val="none" w:sz="0" w:space="0" w:color="auto"/>
                    <w:left w:val="none" w:sz="0" w:space="0" w:color="auto"/>
                    <w:bottom w:val="none" w:sz="0" w:space="0" w:color="auto"/>
                    <w:right w:val="none" w:sz="0" w:space="0" w:color="auto"/>
                  </w:divBdr>
                  <w:divsChild>
                    <w:div w:id="1238246849">
                      <w:marLeft w:val="-225"/>
                      <w:marRight w:val="-225"/>
                      <w:marTop w:val="0"/>
                      <w:marBottom w:val="0"/>
                      <w:divBdr>
                        <w:top w:val="none" w:sz="0" w:space="0" w:color="auto"/>
                        <w:left w:val="none" w:sz="0" w:space="0" w:color="auto"/>
                        <w:bottom w:val="none" w:sz="0" w:space="0" w:color="auto"/>
                        <w:right w:val="none" w:sz="0" w:space="0" w:color="auto"/>
                      </w:divBdr>
                      <w:divsChild>
                        <w:div w:id="419183572">
                          <w:marLeft w:val="0"/>
                          <w:marRight w:val="0"/>
                          <w:marTop w:val="0"/>
                          <w:marBottom w:val="0"/>
                          <w:divBdr>
                            <w:top w:val="none" w:sz="0" w:space="0" w:color="auto"/>
                            <w:left w:val="none" w:sz="0" w:space="0" w:color="auto"/>
                            <w:bottom w:val="none" w:sz="0" w:space="0" w:color="auto"/>
                            <w:right w:val="none" w:sz="0" w:space="0" w:color="auto"/>
                          </w:divBdr>
                          <w:divsChild>
                            <w:div w:id="15545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388935">
      <w:bodyDiv w:val="1"/>
      <w:marLeft w:val="0"/>
      <w:marRight w:val="0"/>
      <w:marTop w:val="0"/>
      <w:marBottom w:val="0"/>
      <w:divBdr>
        <w:top w:val="none" w:sz="0" w:space="0" w:color="auto"/>
        <w:left w:val="none" w:sz="0" w:space="0" w:color="auto"/>
        <w:bottom w:val="none" w:sz="0" w:space="0" w:color="auto"/>
        <w:right w:val="none" w:sz="0" w:space="0" w:color="auto"/>
      </w:divBdr>
      <w:divsChild>
        <w:div w:id="776943869">
          <w:marLeft w:val="0"/>
          <w:marRight w:val="0"/>
          <w:marTop w:val="0"/>
          <w:marBottom w:val="0"/>
          <w:divBdr>
            <w:top w:val="none" w:sz="0" w:space="0" w:color="auto"/>
            <w:left w:val="none" w:sz="0" w:space="0" w:color="auto"/>
            <w:bottom w:val="none" w:sz="0" w:space="0" w:color="auto"/>
            <w:right w:val="none" w:sz="0" w:space="0" w:color="auto"/>
          </w:divBdr>
          <w:divsChild>
            <w:div w:id="127356134">
              <w:marLeft w:val="0"/>
              <w:marRight w:val="0"/>
              <w:marTop w:val="0"/>
              <w:marBottom w:val="0"/>
              <w:divBdr>
                <w:top w:val="none" w:sz="0" w:space="0" w:color="auto"/>
                <w:left w:val="none" w:sz="0" w:space="0" w:color="auto"/>
                <w:bottom w:val="none" w:sz="0" w:space="0" w:color="auto"/>
                <w:right w:val="none" w:sz="0" w:space="0" w:color="auto"/>
              </w:divBdr>
              <w:divsChild>
                <w:div w:id="985628461">
                  <w:marLeft w:val="0"/>
                  <w:marRight w:val="0"/>
                  <w:marTop w:val="0"/>
                  <w:marBottom w:val="0"/>
                  <w:divBdr>
                    <w:top w:val="none" w:sz="0" w:space="0" w:color="auto"/>
                    <w:left w:val="none" w:sz="0" w:space="0" w:color="auto"/>
                    <w:bottom w:val="none" w:sz="0" w:space="0" w:color="auto"/>
                    <w:right w:val="none" w:sz="0" w:space="0" w:color="auto"/>
                  </w:divBdr>
                  <w:divsChild>
                    <w:div w:id="776632717">
                      <w:marLeft w:val="0"/>
                      <w:marRight w:val="0"/>
                      <w:marTop w:val="0"/>
                      <w:marBottom w:val="0"/>
                      <w:divBdr>
                        <w:top w:val="none" w:sz="0" w:space="0" w:color="auto"/>
                        <w:left w:val="none" w:sz="0" w:space="0" w:color="auto"/>
                        <w:bottom w:val="none" w:sz="0" w:space="0" w:color="auto"/>
                        <w:right w:val="none" w:sz="0" w:space="0" w:color="auto"/>
                      </w:divBdr>
                      <w:divsChild>
                        <w:div w:id="270090492">
                          <w:marLeft w:val="0"/>
                          <w:marRight w:val="0"/>
                          <w:marTop w:val="0"/>
                          <w:marBottom w:val="0"/>
                          <w:divBdr>
                            <w:top w:val="none" w:sz="0" w:space="0" w:color="auto"/>
                            <w:left w:val="none" w:sz="0" w:space="0" w:color="auto"/>
                            <w:bottom w:val="none" w:sz="0" w:space="0" w:color="auto"/>
                            <w:right w:val="none" w:sz="0" w:space="0" w:color="auto"/>
                          </w:divBdr>
                          <w:divsChild>
                            <w:div w:id="290018280">
                              <w:marLeft w:val="0"/>
                              <w:marRight w:val="0"/>
                              <w:marTop w:val="0"/>
                              <w:marBottom w:val="0"/>
                              <w:divBdr>
                                <w:top w:val="none" w:sz="0" w:space="0" w:color="auto"/>
                                <w:left w:val="none" w:sz="0" w:space="0" w:color="auto"/>
                                <w:bottom w:val="none" w:sz="0" w:space="0" w:color="auto"/>
                                <w:right w:val="none" w:sz="0" w:space="0" w:color="auto"/>
                              </w:divBdr>
                              <w:divsChild>
                                <w:div w:id="16851567">
                                  <w:marLeft w:val="0"/>
                                  <w:marRight w:val="0"/>
                                  <w:marTop w:val="0"/>
                                  <w:marBottom w:val="0"/>
                                  <w:divBdr>
                                    <w:top w:val="none" w:sz="0" w:space="0" w:color="auto"/>
                                    <w:left w:val="none" w:sz="0" w:space="0" w:color="auto"/>
                                    <w:bottom w:val="none" w:sz="0" w:space="0" w:color="auto"/>
                                    <w:right w:val="none" w:sz="0" w:space="0" w:color="auto"/>
                                  </w:divBdr>
                                  <w:divsChild>
                                    <w:div w:id="11359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124686">
      <w:bodyDiv w:val="1"/>
      <w:marLeft w:val="0"/>
      <w:marRight w:val="0"/>
      <w:marTop w:val="0"/>
      <w:marBottom w:val="0"/>
      <w:divBdr>
        <w:top w:val="none" w:sz="0" w:space="0" w:color="auto"/>
        <w:left w:val="none" w:sz="0" w:space="0" w:color="auto"/>
        <w:bottom w:val="none" w:sz="0" w:space="0" w:color="auto"/>
        <w:right w:val="none" w:sz="0" w:space="0" w:color="auto"/>
      </w:divBdr>
      <w:divsChild>
        <w:div w:id="1840120584">
          <w:marLeft w:val="0"/>
          <w:marRight w:val="0"/>
          <w:marTop w:val="0"/>
          <w:marBottom w:val="0"/>
          <w:divBdr>
            <w:top w:val="none" w:sz="0" w:space="0" w:color="auto"/>
            <w:left w:val="none" w:sz="0" w:space="0" w:color="auto"/>
            <w:bottom w:val="none" w:sz="0" w:space="0" w:color="auto"/>
            <w:right w:val="none" w:sz="0" w:space="0" w:color="auto"/>
          </w:divBdr>
          <w:divsChild>
            <w:div w:id="1799061009">
              <w:marLeft w:val="0"/>
              <w:marRight w:val="0"/>
              <w:marTop w:val="0"/>
              <w:marBottom w:val="0"/>
              <w:divBdr>
                <w:top w:val="none" w:sz="0" w:space="0" w:color="auto"/>
                <w:left w:val="none" w:sz="0" w:space="0" w:color="auto"/>
                <w:bottom w:val="none" w:sz="0" w:space="0" w:color="auto"/>
                <w:right w:val="none" w:sz="0" w:space="0" w:color="auto"/>
              </w:divBdr>
              <w:divsChild>
                <w:div w:id="13364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21590">
      <w:bodyDiv w:val="1"/>
      <w:marLeft w:val="0"/>
      <w:marRight w:val="0"/>
      <w:marTop w:val="0"/>
      <w:marBottom w:val="0"/>
      <w:divBdr>
        <w:top w:val="none" w:sz="0" w:space="0" w:color="auto"/>
        <w:left w:val="none" w:sz="0" w:space="0" w:color="auto"/>
        <w:bottom w:val="none" w:sz="0" w:space="0" w:color="auto"/>
        <w:right w:val="none" w:sz="0" w:space="0" w:color="auto"/>
      </w:divBdr>
      <w:divsChild>
        <w:div w:id="471556119">
          <w:marLeft w:val="0"/>
          <w:marRight w:val="0"/>
          <w:marTop w:val="0"/>
          <w:marBottom w:val="0"/>
          <w:divBdr>
            <w:top w:val="none" w:sz="0" w:space="0" w:color="auto"/>
            <w:left w:val="none" w:sz="0" w:space="0" w:color="auto"/>
            <w:bottom w:val="none" w:sz="0" w:space="0" w:color="auto"/>
            <w:right w:val="none" w:sz="0" w:space="0" w:color="auto"/>
          </w:divBdr>
          <w:divsChild>
            <w:div w:id="1517768757">
              <w:marLeft w:val="0"/>
              <w:marRight w:val="0"/>
              <w:marTop w:val="0"/>
              <w:marBottom w:val="0"/>
              <w:divBdr>
                <w:top w:val="none" w:sz="0" w:space="0" w:color="auto"/>
                <w:left w:val="none" w:sz="0" w:space="0" w:color="auto"/>
                <w:bottom w:val="none" w:sz="0" w:space="0" w:color="auto"/>
                <w:right w:val="none" w:sz="0" w:space="0" w:color="auto"/>
              </w:divBdr>
              <w:divsChild>
                <w:div w:id="1473449720">
                  <w:marLeft w:val="0"/>
                  <w:marRight w:val="0"/>
                  <w:marTop w:val="0"/>
                  <w:marBottom w:val="0"/>
                  <w:divBdr>
                    <w:top w:val="none" w:sz="0" w:space="0" w:color="auto"/>
                    <w:left w:val="none" w:sz="0" w:space="0" w:color="auto"/>
                    <w:bottom w:val="none" w:sz="0" w:space="0" w:color="auto"/>
                    <w:right w:val="none" w:sz="0" w:space="0" w:color="auto"/>
                  </w:divBdr>
                  <w:divsChild>
                    <w:div w:id="404183802">
                      <w:marLeft w:val="0"/>
                      <w:marRight w:val="0"/>
                      <w:marTop w:val="0"/>
                      <w:marBottom w:val="0"/>
                      <w:divBdr>
                        <w:top w:val="none" w:sz="0" w:space="0" w:color="auto"/>
                        <w:left w:val="none" w:sz="0" w:space="0" w:color="auto"/>
                        <w:bottom w:val="none" w:sz="0" w:space="0" w:color="auto"/>
                        <w:right w:val="none" w:sz="0" w:space="0" w:color="auto"/>
                      </w:divBdr>
                      <w:divsChild>
                        <w:div w:id="921380517">
                          <w:marLeft w:val="0"/>
                          <w:marRight w:val="0"/>
                          <w:marTop w:val="0"/>
                          <w:marBottom w:val="0"/>
                          <w:divBdr>
                            <w:top w:val="none" w:sz="0" w:space="0" w:color="auto"/>
                            <w:left w:val="none" w:sz="0" w:space="0" w:color="auto"/>
                            <w:bottom w:val="none" w:sz="0" w:space="0" w:color="auto"/>
                            <w:right w:val="none" w:sz="0" w:space="0" w:color="auto"/>
                          </w:divBdr>
                          <w:divsChild>
                            <w:div w:id="1135683061">
                              <w:marLeft w:val="0"/>
                              <w:marRight w:val="0"/>
                              <w:marTop w:val="0"/>
                              <w:marBottom w:val="0"/>
                              <w:divBdr>
                                <w:top w:val="none" w:sz="0" w:space="0" w:color="auto"/>
                                <w:left w:val="none" w:sz="0" w:space="0" w:color="auto"/>
                                <w:bottom w:val="none" w:sz="0" w:space="0" w:color="auto"/>
                                <w:right w:val="none" w:sz="0" w:space="0" w:color="auto"/>
                              </w:divBdr>
                              <w:divsChild>
                                <w:div w:id="446579665">
                                  <w:marLeft w:val="0"/>
                                  <w:marRight w:val="0"/>
                                  <w:marTop w:val="0"/>
                                  <w:marBottom w:val="0"/>
                                  <w:divBdr>
                                    <w:top w:val="none" w:sz="0" w:space="0" w:color="auto"/>
                                    <w:left w:val="none" w:sz="0" w:space="0" w:color="auto"/>
                                    <w:bottom w:val="none" w:sz="0" w:space="0" w:color="auto"/>
                                    <w:right w:val="none" w:sz="0" w:space="0" w:color="auto"/>
                                  </w:divBdr>
                                  <w:divsChild>
                                    <w:div w:id="1171212000">
                                      <w:marLeft w:val="0"/>
                                      <w:marRight w:val="0"/>
                                      <w:marTop w:val="0"/>
                                      <w:marBottom w:val="0"/>
                                      <w:divBdr>
                                        <w:top w:val="none" w:sz="0" w:space="0" w:color="auto"/>
                                        <w:left w:val="none" w:sz="0" w:space="0" w:color="auto"/>
                                        <w:bottom w:val="none" w:sz="0" w:space="0" w:color="auto"/>
                                        <w:right w:val="none" w:sz="0" w:space="0" w:color="auto"/>
                                      </w:divBdr>
                                      <w:divsChild>
                                        <w:div w:id="792601557">
                                          <w:marLeft w:val="0"/>
                                          <w:marRight w:val="0"/>
                                          <w:marTop w:val="0"/>
                                          <w:marBottom w:val="0"/>
                                          <w:divBdr>
                                            <w:top w:val="none" w:sz="0" w:space="0" w:color="auto"/>
                                            <w:left w:val="none" w:sz="0" w:space="0" w:color="auto"/>
                                            <w:bottom w:val="none" w:sz="0" w:space="0" w:color="auto"/>
                                            <w:right w:val="none" w:sz="0" w:space="0" w:color="auto"/>
                                          </w:divBdr>
                                          <w:divsChild>
                                            <w:div w:id="856695291">
                                              <w:marLeft w:val="0"/>
                                              <w:marRight w:val="0"/>
                                              <w:marTop w:val="0"/>
                                              <w:marBottom w:val="0"/>
                                              <w:divBdr>
                                                <w:top w:val="none" w:sz="0" w:space="0" w:color="auto"/>
                                                <w:left w:val="none" w:sz="0" w:space="0" w:color="auto"/>
                                                <w:bottom w:val="none" w:sz="0" w:space="0" w:color="auto"/>
                                                <w:right w:val="none" w:sz="0" w:space="0" w:color="auto"/>
                                              </w:divBdr>
                                              <w:divsChild>
                                                <w:div w:id="116460282">
                                                  <w:marLeft w:val="0"/>
                                                  <w:marRight w:val="0"/>
                                                  <w:marTop w:val="0"/>
                                                  <w:marBottom w:val="0"/>
                                                  <w:divBdr>
                                                    <w:top w:val="none" w:sz="0" w:space="0" w:color="auto"/>
                                                    <w:left w:val="none" w:sz="0" w:space="0" w:color="auto"/>
                                                    <w:bottom w:val="none" w:sz="0" w:space="0" w:color="auto"/>
                                                    <w:right w:val="none" w:sz="0" w:space="0" w:color="auto"/>
                                                  </w:divBdr>
                                                  <w:divsChild>
                                                    <w:div w:id="1205558479">
                                                      <w:marLeft w:val="0"/>
                                                      <w:marRight w:val="0"/>
                                                      <w:marTop w:val="0"/>
                                                      <w:marBottom w:val="0"/>
                                                      <w:divBdr>
                                                        <w:top w:val="none" w:sz="0" w:space="0" w:color="auto"/>
                                                        <w:left w:val="none" w:sz="0" w:space="0" w:color="auto"/>
                                                        <w:bottom w:val="none" w:sz="0" w:space="0" w:color="auto"/>
                                                        <w:right w:val="none" w:sz="0" w:space="0" w:color="auto"/>
                                                      </w:divBdr>
                                                      <w:divsChild>
                                                        <w:div w:id="961690233">
                                                          <w:marLeft w:val="0"/>
                                                          <w:marRight w:val="0"/>
                                                          <w:marTop w:val="0"/>
                                                          <w:marBottom w:val="0"/>
                                                          <w:divBdr>
                                                            <w:top w:val="none" w:sz="0" w:space="0" w:color="auto"/>
                                                            <w:left w:val="none" w:sz="0" w:space="0" w:color="auto"/>
                                                            <w:bottom w:val="none" w:sz="0" w:space="0" w:color="auto"/>
                                                            <w:right w:val="none" w:sz="0" w:space="0" w:color="auto"/>
                                                          </w:divBdr>
                                                          <w:divsChild>
                                                            <w:div w:id="1150514966">
                                                              <w:marLeft w:val="0"/>
                                                              <w:marRight w:val="0"/>
                                                              <w:marTop w:val="0"/>
                                                              <w:marBottom w:val="0"/>
                                                              <w:divBdr>
                                                                <w:top w:val="none" w:sz="0" w:space="0" w:color="auto"/>
                                                                <w:left w:val="none" w:sz="0" w:space="0" w:color="auto"/>
                                                                <w:bottom w:val="none" w:sz="0" w:space="0" w:color="auto"/>
                                                                <w:right w:val="none" w:sz="0" w:space="0" w:color="auto"/>
                                                              </w:divBdr>
                                                              <w:divsChild>
                                                                <w:div w:id="1956213790">
                                                                  <w:marLeft w:val="0"/>
                                                                  <w:marRight w:val="0"/>
                                                                  <w:marTop w:val="0"/>
                                                                  <w:marBottom w:val="0"/>
                                                                  <w:divBdr>
                                                                    <w:top w:val="none" w:sz="0" w:space="0" w:color="auto"/>
                                                                    <w:left w:val="none" w:sz="0" w:space="0" w:color="auto"/>
                                                                    <w:bottom w:val="none" w:sz="0" w:space="0" w:color="auto"/>
                                                                    <w:right w:val="none" w:sz="0" w:space="0" w:color="auto"/>
                                                                  </w:divBdr>
                                                                  <w:divsChild>
                                                                    <w:div w:id="377970387">
                                                                      <w:marLeft w:val="0"/>
                                                                      <w:marRight w:val="0"/>
                                                                      <w:marTop w:val="0"/>
                                                                      <w:marBottom w:val="0"/>
                                                                      <w:divBdr>
                                                                        <w:top w:val="none" w:sz="0" w:space="0" w:color="auto"/>
                                                                        <w:left w:val="none" w:sz="0" w:space="0" w:color="auto"/>
                                                                        <w:bottom w:val="none" w:sz="0" w:space="0" w:color="auto"/>
                                                                        <w:right w:val="none" w:sz="0" w:space="0" w:color="auto"/>
                                                                      </w:divBdr>
                                                                      <w:divsChild>
                                                                        <w:div w:id="256788445">
                                                                          <w:marLeft w:val="0"/>
                                                                          <w:marRight w:val="0"/>
                                                                          <w:marTop w:val="0"/>
                                                                          <w:marBottom w:val="0"/>
                                                                          <w:divBdr>
                                                                            <w:top w:val="none" w:sz="0" w:space="0" w:color="auto"/>
                                                                            <w:left w:val="none" w:sz="0" w:space="0" w:color="auto"/>
                                                                            <w:bottom w:val="none" w:sz="0" w:space="0" w:color="auto"/>
                                                                            <w:right w:val="none" w:sz="0" w:space="0" w:color="auto"/>
                                                                          </w:divBdr>
                                                                          <w:divsChild>
                                                                            <w:div w:id="1319453661">
                                                                              <w:marLeft w:val="0"/>
                                                                              <w:marRight w:val="0"/>
                                                                              <w:marTop w:val="0"/>
                                                                              <w:marBottom w:val="0"/>
                                                                              <w:divBdr>
                                                                                <w:top w:val="none" w:sz="0" w:space="0" w:color="auto"/>
                                                                                <w:left w:val="none" w:sz="0" w:space="0" w:color="auto"/>
                                                                                <w:bottom w:val="none" w:sz="0" w:space="0" w:color="auto"/>
                                                                                <w:right w:val="none" w:sz="0" w:space="0" w:color="auto"/>
                                                                              </w:divBdr>
                                                                              <w:divsChild>
                                                                                <w:div w:id="189414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1817505">
      <w:bodyDiv w:val="1"/>
      <w:marLeft w:val="0"/>
      <w:marRight w:val="0"/>
      <w:marTop w:val="0"/>
      <w:marBottom w:val="0"/>
      <w:divBdr>
        <w:top w:val="none" w:sz="0" w:space="0" w:color="auto"/>
        <w:left w:val="none" w:sz="0" w:space="0" w:color="auto"/>
        <w:bottom w:val="none" w:sz="0" w:space="0" w:color="auto"/>
        <w:right w:val="none" w:sz="0" w:space="0" w:color="auto"/>
      </w:divBdr>
      <w:divsChild>
        <w:div w:id="1893685854">
          <w:marLeft w:val="0"/>
          <w:marRight w:val="0"/>
          <w:marTop w:val="0"/>
          <w:marBottom w:val="0"/>
          <w:divBdr>
            <w:top w:val="none" w:sz="0" w:space="0" w:color="auto"/>
            <w:left w:val="none" w:sz="0" w:space="0" w:color="auto"/>
            <w:bottom w:val="none" w:sz="0" w:space="0" w:color="auto"/>
            <w:right w:val="none" w:sz="0" w:space="0" w:color="auto"/>
          </w:divBdr>
          <w:divsChild>
            <w:div w:id="854610192">
              <w:marLeft w:val="0"/>
              <w:marRight w:val="0"/>
              <w:marTop w:val="0"/>
              <w:marBottom w:val="0"/>
              <w:divBdr>
                <w:top w:val="none" w:sz="0" w:space="0" w:color="auto"/>
                <w:left w:val="none" w:sz="0" w:space="0" w:color="auto"/>
                <w:bottom w:val="none" w:sz="0" w:space="0" w:color="auto"/>
                <w:right w:val="none" w:sz="0" w:space="0" w:color="auto"/>
              </w:divBdr>
              <w:divsChild>
                <w:div w:id="1178497670">
                  <w:marLeft w:val="0"/>
                  <w:marRight w:val="0"/>
                  <w:marTop w:val="0"/>
                  <w:marBottom w:val="0"/>
                  <w:divBdr>
                    <w:top w:val="none" w:sz="0" w:space="0" w:color="auto"/>
                    <w:left w:val="none" w:sz="0" w:space="0" w:color="auto"/>
                    <w:bottom w:val="none" w:sz="0" w:space="0" w:color="auto"/>
                    <w:right w:val="none" w:sz="0" w:space="0" w:color="auto"/>
                  </w:divBdr>
                  <w:divsChild>
                    <w:div w:id="1921132952">
                      <w:marLeft w:val="0"/>
                      <w:marRight w:val="0"/>
                      <w:marTop w:val="300"/>
                      <w:marBottom w:val="0"/>
                      <w:divBdr>
                        <w:top w:val="single" w:sz="12" w:space="11" w:color="808080"/>
                        <w:left w:val="single" w:sz="12" w:space="9" w:color="808080"/>
                        <w:bottom w:val="single" w:sz="12" w:space="11" w:color="808080"/>
                        <w:right w:val="single" w:sz="12" w:space="8" w:color="808080"/>
                      </w:divBdr>
                      <w:divsChild>
                        <w:div w:id="9939929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wikipedia.org/wiki/ABD%27nin_eyaletleri" TargetMode="External"/><Relationship Id="rId13" Type="http://schemas.openxmlformats.org/officeDocument/2006/relationships/hyperlink" Target="https://tr.wikipedia.org/wiki/Finansal_piyasa" TargetMode="External"/><Relationship Id="rId18" Type="http://schemas.openxmlformats.org/officeDocument/2006/relationships/hyperlink" Target="http://www.avrupa.info.tr/tr/abnin-tarihcesi-82" TargetMode="External"/><Relationship Id="rId26" Type="http://schemas.openxmlformats.org/officeDocument/2006/relationships/hyperlink" Target="https://tr.wikipedia.org/wiki/%C3%96zel:KitapKaynaklar%C4%B1/0821365452" TargetMode="External"/><Relationship Id="rId3" Type="http://schemas.openxmlformats.org/officeDocument/2006/relationships/styles" Target="styles.xml"/><Relationship Id="rId21" Type="http://schemas.openxmlformats.org/officeDocument/2006/relationships/hyperlink" Target="http://ec.europa.eu/eurostat" TargetMode="External"/><Relationship Id="rId7" Type="http://schemas.openxmlformats.org/officeDocument/2006/relationships/endnotes" Target="endnotes.xml"/><Relationship Id="rId12" Type="http://schemas.openxmlformats.org/officeDocument/2006/relationships/hyperlink" Target="https://tr.wikipedia.org/wiki/OECD" TargetMode="External"/><Relationship Id="rId17" Type="http://schemas.openxmlformats.org/officeDocument/2006/relationships/hyperlink" Target="https://tr.wikipedia.org/wiki/%C4%B0ntihar_sald%C4%B1r%C4%B1s%C4%B1" TargetMode="External"/><Relationship Id="rId25" Type="http://schemas.openxmlformats.org/officeDocument/2006/relationships/hyperlink" Target="http://www.kto.org.tr/d/file/ab--abd-ticaret-ve-yatirim-anlasmasi-ve-turkiyeye-etkileri.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r.wikipedia.org/wiki/ABD_dolar%C4%B1" TargetMode="External"/><Relationship Id="rId20" Type="http://schemas.openxmlformats.org/officeDocument/2006/relationships/hyperlink" Target="https://europa.eu/european-union/index_en" TargetMode="External"/><Relationship Id="rId29" Type="http://schemas.openxmlformats.org/officeDocument/2006/relationships/hyperlink" Target="https://www.wto.org/english/tratop_e/tradfa_e/tradfa_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wikipedia.org/wiki/Anayasal_cumhuriyet" TargetMode="External"/><Relationship Id="rId24" Type="http://schemas.openxmlformats.org/officeDocument/2006/relationships/hyperlink" Target="http://data.worldbank.org/region/EU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r.wikipedia.org/wiki/Menkul_k%C4%B1ymetler_borsas%C4%B1" TargetMode="External"/><Relationship Id="rId23" Type="http://schemas.openxmlformats.org/officeDocument/2006/relationships/hyperlink" Target="http://www.mfa.gov.tr/amerika-birlesik-devletleri-ekonomisi.tr.mfa" TargetMode="External"/><Relationship Id="rId28" Type="http://schemas.openxmlformats.org/officeDocument/2006/relationships/hyperlink" Target="https://www.wto.org/english/thewto_e/whatis_e/%20what_stand_for_e.htm" TargetMode="External"/><Relationship Id="rId10" Type="http://schemas.openxmlformats.org/officeDocument/2006/relationships/hyperlink" Target="https://tr.wikipedia.org/wiki/Federasyon" TargetMode="External"/><Relationship Id="rId19" Type="http://schemas.openxmlformats.org/officeDocument/2006/relationships/hyperlink" Target="https://europa.eu/european-union/about-eu/eu-in-brief_e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r.wikipedia.org/wiki/Federal_b%C3%B6lge" TargetMode="External"/><Relationship Id="rId14" Type="http://schemas.openxmlformats.org/officeDocument/2006/relationships/hyperlink" Target="https://tr.wikipedia.org/wiki/New_York_Menkul_K%C4%B1ymetler_Borsas%C4%B1" TargetMode="External"/><Relationship Id="rId22" Type="http://schemas.openxmlformats.org/officeDocument/2006/relationships/hyperlink" Target="http://web.archive.org/web/20140228151535/http://money.cnn.com:80/%20magazines/fortune/global500/2013/full_list/" TargetMode="External"/><Relationship Id="rId27" Type="http://schemas.openxmlformats.org/officeDocument/2006/relationships/hyperlink" Target="https://www.wto.org/english/thewto_e/whatis_e/what_we_%20do_e.htm" TargetMode="External"/><Relationship Id="rId30" Type="http://schemas.openxmlformats.org/officeDocument/2006/relationships/hyperlink" Target="https://www.wto.org/English/docs_e/legal_%20e/tfa-nov14_e.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8F358-690C-4096-A813-60A3FB2E3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29</Pages>
  <Words>13268</Words>
  <Characters>75629</Characters>
  <Application>Microsoft Office Word</Application>
  <DocSecurity>0</DocSecurity>
  <Lines>630</Lines>
  <Paragraphs>177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Müge ALGAN</dc:creator>
  <cp:lastModifiedBy>Sevgin Fettahoğlu</cp:lastModifiedBy>
  <cp:revision>100</cp:revision>
  <dcterms:created xsi:type="dcterms:W3CDTF">2017-11-13T12:39:00Z</dcterms:created>
  <dcterms:modified xsi:type="dcterms:W3CDTF">2018-10-02T13:17:00Z</dcterms:modified>
</cp:coreProperties>
</file>