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5"/>
        <w:gridCol w:w="6517"/>
      </w:tblGrid>
      <w:tr w:rsidR="00147CB3">
        <w:tc>
          <w:tcPr>
            <w:tcW w:w="9072" w:type="dxa"/>
            <w:gridSpan w:val="2"/>
            <w:tcBorders>
              <w:top w:val="nil"/>
              <w:bottom w:val="nil"/>
            </w:tcBorders>
          </w:tcPr>
          <w:p w:rsidR="00147CB3" w:rsidRDefault="00B66E14">
            <w:pPr>
              <w:spacing w:after="0" w:line="240" w:lineRule="auto"/>
              <w:jc w:val="center"/>
              <w:rPr>
                <w:rFonts w:ascii="Times New Roman" w:hAnsi="Times New Roman"/>
                <w:b/>
                <w:caps/>
                <w:sz w:val="24"/>
                <w:szCs w:val="18"/>
              </w:rPr>
            </w:pPr>
            <w:r>
              <w:rPr>
                <w:rFonts w:ascii="Times New Roman" w:hAnsi="Times New Roman"/>
                <w:b/>
                <w:caps/>
                <w:noProof/>
                <w:sz w:val="24"/>
                <w:szCs w:val="18"/>
                <w:lang w:eastAsia="tr-TR"/>
              </w:rPr>
              <w:drawing>
                <wp:inline distT="0" distB="0" distL="0" distR="0">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rsidR="00147CB3" w:rsidRDefault="00B66E14">
            <w:pPr>
              <w:pStyle w:val="zetYazs"/>
              <w:shd w:val="clear" w:color="auto" w:fill="FFFFFF" w:themeFill="background1"/>
              <w:spacing w:before="0" w:after="0"/>
              <w:rPr>
                <w:b/>
                <w:caps/>
                <w:sz w:val="24"/>
                <w:szCs w:val="18"/>
                <w:vertAlign w:val="baseline"/>
              </w:rPr>
            </w:pPr>
            <w:r>
              <w:rPr>
                <w:b/>
                <w:caps/>
                <w:sz w:val="24"/>
                <w:szCs w:val="18"/>
                <w:vertAlign w:val="baseline"/>
              </w:rPr>
              <w:t>bir vaka anakizi: Hastanelere hizmet veren TAŞERON YEMEK ŞİRKETLERİNDE İŞ SAĞLIĞI VE GÜVENLİĞİ</w:t>
            </w:r>
          </w:p>
          <w:p w:rsidR="00147CB3" w:rsidRDefault="00B66E14">
            <w:pPr>
              <w:pStyle w:val="zetYazs"/>
              <w:shd w:val="clear" w:color="auto" w:fill="FFFFFF" w:themeFill="background1"/>
              <w:spacing w:before="0" w:after="0"/>
              <w:rPr>
                <w:b/>
                <w:szCs w:val="20"/>
                <w:vertAlign w:val="baseline"/>
              </w:rPr>
            </w:pPr>
            <w:r>
              <w:rPr>
                <w:b/>
                <w:szCs w:val="20"/>
                <w:vertAlign w:val="baseline"/>
              </w:rPr>
              <w:t>Ümran Akman</w:t>
            </w:r>
            <w:r>
              <w:rPr>
                <w:b/>
                <w:szCs w:val="20"/>
              </w:rPr>
              <w:t>1</w:t>
            </w:r>
            <w:r>
              <w:rPr>
                <w:b/>
                <w:szCs w:val="20"/>
                <w:vertAlign w:val="baseline"/>
              </w:rPr>
              <w:t>, Ayşenur Gül</w:t>
            </w:r>
            <w:r>
              <w:rPr>
                <w:b/>
                <w:szCs w:val="20"/>
              </w:rPr>
              <w:t>1,2</w:t>
            </w:r>
            <w:r>
              <w:rPr>
                <w:rStyle w:val="DipnotBavurusu"/>
                <w:rFonts w:eastAsia="Times New Roman"/>
                <w:b/>
                <w:szCs w:val="20"/>
                <w:lang w:eastAsia="tr-TR"/>
              </w:rPr>
              <w:footnoteReference w:id="1"/>
            </w:r>
            <w:r>
              <w:rPr>
                <w:b/>
                <w:szCs w:val="20"/>
                <w:vertAlign w:val="baseline"/>
              </w:rPr>
              <w:t>, Müge Ensari Özay</w:t>
            </w:r>
            <w:r>
              <w:rPr>
                <w:b/>
                <w:szCs w:val="20"/>
              </w:rPr>
              <w:t>3</w:t>
            </w:r>
          </w:p>
          <w:p w:rsidR="00147CB3" w:rsidRDefault="00147CB3">
            <w:pPr>
              <w:pStyle w:val="zetYazs"/>
              <w:spacing w:before="0" w:after="0"/>
              <w:rPr>
                <w:b/>
                <w:szCs w:val="20"/>
                <w:vertAlign w:val="baseline"/>
              </w:rPr>
            </w:pPr>
          </w:p>
          <w:p w:rsidR="00147CB3" w:rsidRDefault="00B66E14">
            <w:pPr>
              <w:pStyle w:val="zetYazs"/>
              <w:spacing w:before="0" w:after="0"/>
              <w:rPr>
                <w:szCs w:val="20"/>
                <w:vertAlign w:val="baseline"/>
              </w:rPr>
            </w:pPr>
            <w:r>
              <w:rPr>
                <w:szCs w:val="20"/>
              </w:rPr>
              <w:t>1</w:t>
            </w:r>
            <w:r>
              <w:rPr>
                <w:szCs w:val="20"/>
                <w:vertAlign w:val="baseline"/>
              </w:rPr>
              <w:t xml:space="preserve">Işık Üniversitesi, İş Sağlığı ve Güvenliği Programı, Fen Bilimleri Enstitüsü, İstanbul, Türkiye  </w:t>
            </w:r>
          </w:p>
          <w:p w:rsidR="00147CB3" w:rsidRDefault="00B66E14">
            <w:pPr>
              <w:pStyle w:val="zetYazs"/>
              <w:spacing w:before="0" w:after="0"/>
              <w:rPr>
                <w:szCs w:val="20"/>
                <w:vertAlign w:val="baseline"/>
              </w:rPr>
            </w:pPr>
            <w:r>
              <w:rPr>
                <w:szCs w:val="20"/>
              </w:rPr>
              <w:t>2</w:t>
            </w:r>
            <w:r>
              <w:rPr>
                <w:szCs w:val="20"/>
                <w:vertAlign w:val="baseline"/>
              </w:rPr>
              <w:t xml:space="preserve">Işık Üniversitesi, Sağlık Hizmetleri MYO, Tıbbi Laboratuvar Teknikleri Programı, İstanbul, Türkiye </w:t>
            </w:r>
          </w:p>
          <w:p w:rsidR="00147CB3" w:rsidRDefault="00B66E14">
            <w:pPr>
              <w:pStyle w:val="zetYazs"/>
              <w:spacing w:before="0" w:after="0"/>
              <w:rPr>
                <w:szCs w:val="20"/>
                <w:vertAlign w:val="baseline"/>
              </w:rPr>
            </w:pPr>
            <w:r>
              <w:rPr>
                <w:szCs w:val="20"/>
              </w:rPr>
              <w:t>3</w:t>
            </w:r>
            <w:r>
              <w:rPr>
                <w:szCs w:val="20"/>
                <w:vertAlign w:val="baseline"/>
              </w:rPr>
              <w:t>Üsküdar Üniversitesi, Sağlık Bilimleri Fakültesi, İş Sağlığı ve Güvenliği Bölümü, İstanbul, Türkiye</w:t>
            </w:r>
          </w:p>
          <w:p w:rsidR="00147CB3" w:rsidRDefault="00147CB3">
            <w:pPr>
              <w:pStyle w:val="zetYazs"/>
              <w:spacing w:before="0" w:after="0"/>
              <w:rPr>
                <w:szCs w:val="20"/>
                <w:vertAlign w:val="baseline"/>
              </w:rPr>
            </w:pPr>
          </w:p>
        </w:tc>
      </w:tr>
      <w:tr w:rsidR="00147CB3">
        <w:tc>
          <w:tcPr>
            <w:tcW w:w="9072" w:type="dxa"/>
            <w:gridSpan w:val="2"/>
            <w:tcBorders>
              <w:bottom w:val="single" w:sz="4" w:space="0" w:color="auto"/>
            </w:tcBorders>
          </w:tcPr>
          <w:p w:rsidR="00147CB3" w:rsidRDefault="00B66E14">
            <w:pPr>
              <w:spacing w:after="0" w:line="240" w:lineRule="auto"/>
              <w:jc w:val="both"/>
              <w:rPr>
                <w:rFonts w:ascii="Times New Roman" w:eastAsia="Times New Roman" w:hAnsi="Times New Roman"/>
                <w:b/>
                <w:sz w:val="20"/>
                <w:szCs w:val="20"/>
                <w:lang w:eastAsia="tr-TR"/>
              </w:rPr>
            </w:pPr>
            <w:r>
              <w:rPr>
                <w:rFonts w:ascii="Times New Roman" w:hAnsi="Times New Roman"/>
                <w:b/>
                <w:sz w:val="20"/>
                <w:szCs w:val="20"/>
              </w:rPr>
              <w:t>Özet</w:t>
            </w:r>
          </w:p>
        </w:tc>
      </w:tr>
      <w:tr w:rsidR="00147CB3">
        <w:tc>
          <w:tcPr>
            <w:tcW w:w="9072" w:type="dxa"/>
            <w:gridSpan w:val="2"/>
            <w:tcBorders>
              <w:top w:val="single" w:sz="4" w:space="0" w:color="auto"/>
              <w:bottom w:val="nil"/>
            </w:tcBorders>
          </w:tcPr>
          <w:p w:rsidR="00147CB3" w:rsidRDefault="00B66E14">
            <w:pPr>
              <w:spacing w:after="0"/>
              <w:jc w:val="both"/>
              <w:rPr>
                <w:rFonts w:ascii="Times New Roman" w:hAnsi="Times New Roman"/>
                <w:sz w:val="20"/>
                <w:szCs w:val="20"/>
              </w:rPr>
            </w:pPr>
            <w:r>
              <w:rPr>
                <w:rFonts w:ascii="Times New Roman" w:hAnsi="Times New Roman"/>
                <w:sz w:val="20"/>
                <w:szCs w:val="20"/>
              </w:rPr>
              <w:t xml:space="preserve">Endüstrileşme ile birlikte sanayide taşeron yemek hizmeti veren firmalarda artış gözlemlenmektedir. Yemek şirketlerinin NACE kodu az tehlikeli olmasına rağmen hizmet verdikleri hastane NACE kodu çok tehlikelidir. Bu da çalışanların kendi çalıştıkları sektörün dışında hizmet verdikleri alanlara göre de tehlike ve risklerin değerlendirilmesi gerekliliğini göstermektedir. Bu çalışmanın amacı toplu yemek üretimi yapan şirketlerde çalışan ve o şirketlerden hizmet alanların yaşadığı riskleri belirlemek ve çözüm önerilerinde bulunmaktadır. Bu çalışmada kamuda sekiz hastaneye hizmet veren taşeron yemek şirketinde çalışanlarının yaşadığı tehlikeler incelenmiş, riskler belirlenmiş ve çözüm önerileri sunulmuştur. </w:t>
            </w:r>
          </w:p>
          <w:p w:rsidR="00147CB3" w:rsidRDefault="00147CB3">
            <w:pPr>
              <w:spacing w:after="0"/>
              <w:jc w:val="both"/>
              <w:rPr>
                <w:rFonts w:ascii="Times New Roman" w:hAnsi="Times New Roman"/>
                <w:b/>
                <w:sz w:val="20"/>
                <w:szCs w:val="20"/>
              </w:rPr>
            </w:pPr>
          </w:p>
          <w:p w:rsidR="00147CB3" w:rsidRDefault="00B66E14">
            <w:pPr>
              <w:spacing w:after="0"/>
              <w:jc w:val="both"/>
              <w:rPr>
                <w:rFonts w:ascii="Times New Roman" w:eastAsia="Times New Roman" w:hAnsi="Times New Roman"/>
                <w:sz w:val="20"/>
                <w:szCs w:val="20"/>
                <w:lang w:eastAsia="tr-TR"/>
              </w:rPr>
            </w:pPr>
            <w:r>
              <w:rPr>
                <w:rFonts w:ascii="Times New Roman" w:hAnsi="Times New Roman"/>
                <w:b/>
                <w:sz w:val="20"/>
                <w:szCs w:val="20"/>
              </w:rPr>
              <w:t xml:space="preserve">Anahtar Kelimeler: </w:t>
            </w:r>
            <w:r>
              <w:rPr>
                <w:rFonts w:ascii="Times New Roman" w:hAnsi="Times New Roman"/>
                <w:sz w:val="20"/>
                <w:szCs w:val="20"/>
              </w:rPr>
              <w:t>İş sağlığı ve güvenliği, Taşeron Yemek Firması</w:t>
            </w:r>
          </w:p>
        </w:tc>
      </w:tr>
      <w:tr w:rsidR="00147CB3">
        <w:tc>
          <w:tcPr>
            <w:tcW w:w="2555" w:type="dxa"/>
            <w:tcBorders>
              <w:bottom w:val="nil"/>
              <w:right w:val="nil"/>
            </w:tcBorders>
          </w:tcPr>
          <w:p w:rsidR="00147CB3" w:rsidRDefault="00147CB3">
            <w:pPr>
              <w:spacing w:after="0" w:line="240" w:lineRule="auto"/>
              <w:jc w:val="both"/>
              <w:rPr>
                <w:rFonts w:ascii="Times New Roman" w:eastAsia="Times New Roman" w:hAnsi="Times New Roman"/>
                <w:b/>
                <w:sz w:val="20"/>
                <w:szCs w:val="20"/>
                <w:lang w:eastAsia="tr-TR"/>
              </w:rPr>
            </w:pPr>
          </w:p>
        </w:tc>
        <w:tc>
          <w:tcPr>
            <w:tcW w:w="6517" w:type="dxa"/>
            <w:tcBorders>
              <w:left w:val="nil"/>
              <w:bottom w:val="nil"/>
            </w:tcBorders>
          </w:tcPr>
          <w:p w:rsidR="00147CB3" w:rsidRDefault="00147CB3">
            <w:pPr>
              <w:spacing w:after="0" w:line="240" w:lineRule="auto"/>
              <w:jc w:val="both"/>
              <w:rPr>
                <w:rFonts w:ascii="Times New Roman" w:eastAsia="Times New Roman" w:hAnsi="Times New Roman"/>
                <w:b/>
                <w:sz w:val="20"/>
                <w:szCs w:val="20"/>
                <w:lang w:eastAsia="tr-TR"/>
              </w:rPr>
            </w:pPr>
          </w:p>
        </w:tc>
      </w:tr>
      <w:tr w:rsidR="00147CB3">
        <w:tc>
          <w:tcPr>
            <w:tcW w:w="9072" w:type="dxa"/>
            <w:gridSpan w:val="2"/>
            <w:tcBorders>
              <w:top w:val="nil"/>
              <w:bottom w:val="nil"/>
            </w:tcBorders>
          </w:tcPr>
          <w:p w:rsidR="00147CB3" w:rsidRDefault="00B66E14">
            <w:pPr>
              <w:spacing w:after="0" w:line="240" w:lineRule="auto"/>
              <w:jc w:val="center"/>
              <w:rPr>
                <w:rFonts w:ascii="Times New Roman" w:hAnsi="Times New Roman"/>
                <w:b/>
                <w:caps/>
                <w:w w:val="115"/>
                <w:sz w:val="24"/>
                <w:szCs w:val="24"/>
                <w:lang w:val="en-US"/>
              </w:rPr>
            </w:pPr>
            <w:r>
              <w:rPr>
                <w:rFonts w:ascii="Times New Roman" w:hAnsi="Times New Roman"/>
                <w:b/>
                <w:caps/>
                <w:w w:val="115"/>
                <w:sz w:val="24"/>
                <w:szCs w:val="24"/>
                <w:lang w:val="en-US"/>
              </w:rPr>
              <w:t xml:space="preserve">A case study: Occupatıonal health and safEty ın SUBCONTRACTOR FOOD COMPANIES SERVING TO HOSPITALS </w:t>
            </w:r>
          </w:p>
          <w:p w:rsidR="00147CB3" w:rsidRDefault="00B66E14">
            <w:pPr>
              <w:pStyle w:val="zetYazs"/>
              <w:shd w:val="clear" w:color="auto" w:fill="FFFFFF" w:themeFill="background1"/>
              <w:spacing w:before="0" w:after="0"/>
              <w:rPr>
                <w:b/>
                <w:szCs w:val="20"/>
                <w:vertAlign w:val="baseline"/>
              </w:rPr>
            </w:pPr>
            <w:r>
              <w:rPr>
                <w:b/>
                <w:szCs w:val="20"/>
                <w:vertAlign w:val="baseline"/>
              </w:rPr>
              <w:t>Ümran Akman</w:t>
            </w:r>
            <w:r>
              <w:rPr>
                <w:b/>
                <w:szCs w:val="20"/>
              </w:rPr>
              <w:t>1</w:t>
            </w:r>
            <w:r>
              <w:rPr>
                <w:b/>
                <w:szCs w:val="20"/>
                <w:vertAlign w:val="baseline"/>
              </w:rPr>
              <w:t>, Ayşenur Gül</w:t>
            </w:r>
            <w:r>
              <w:rPr>
                <w:b/>
                <w:szCs w:val="20"/>
              </w:rPr>
              <w:t>1,2</w:t>
            </w:r>
            <w:r>
              <w:rPr>
                <w:rStyle w:val="DipnotBavurusu"/>
                <w:rFonts w:eastAsia="Times New Roman"/>
                <w:lang w:eastAsia="tr-TR"/>
              </w:rPr>
              <w:t>*</w:t>
            </w:r>
            <w:r>
              <w:rPr>
                <w:b/>
                <w:szCs w:val="20"/>
                <w:vertAlign w:val="baseline"/>
              </w:rPr>
              <w:t>, Müge Ensari Özay</w:t>
            </w:r>
            <w:r>
              <w:rPr>
                <w:b/>
                <w:szCs w:val="20"/>
              </w:rPr>
              <w:t>3</w:t>
            </w:r>
          </w:p>
          <w:p w:rsidR="00147CB3" w:rsidRDefault="00147CB3">
            <w:pPr>
              <w:pStyle w:val="zetYazs"/>
              <w:spacing w:before="0" w:after="0"/>
              <w:rPr>
                <w:b/>
                <w:szCs w:val="20"/>
                <w:vertAlign w:val="baseline"/>
              </w:rPr>
            </w:pPr>
          </w:p>
          <w:p w:rsidR="00147CB3" w:rsidRDefault="00B66E14">
            <w:pPr>
              <w:pStyle w:val="zetYazs"/>
              <w:spacing w:before="0" w:after="0"/>
              <w:rPr>
                <w:szCs w:val="20"/>
                <w:vertAlign w:val="baseline"/>
              </w:rPr>
            </w:pPr>
            <w:r>
              <w:rPr>
                <w:szCs w:val="20"/>
              </w:rPr>
              <w:t>1</w:t>
            </w:r>
            <w:r>
              <w:rPr>
                <w:szCs w:val="20"/>
                <w:vertAlign w:val="baseline"/>
              </w:rPr>
              <w:t xml:space="preserve"> Işık </w:t>
            </w:r>
            <w:proofErr w:type="spellStart"/>
            <w:r>
              <w:rPr>
                <w:szCs w:val="20"/>
                <w:vertAlign w:val="baseline"/>
              </w:rPr>
              <w:t>University</w:t>
            </w:r>
            <w:proofErr w:type="spellEnd"/>
            <w:r>
              <w:rPr>
                <w:szCs w:val="20"/>
                <w:vertAlign w:val="baseline"/>
              </w:rPr>
              <w:t xml:space="preserve">, </w:t>
            </w:r>
            <w:proofErr w:type="spellStart"/>
            <w:r>
              <w:rPr>
                <w:szCs w:val="20"/>
                <w:vertAlign w:val="baseline"/>
              </w:rPr>
              <w:t>Graduate</w:t>
            </w:r>
            <w:proofErr w:type="spellEnd"/>
            <w:r>
              <w:rPr>
                <w:szCs w:val="20"/>
                <w:vertAlign w:val="baseline"/>
              </w:rPr>
              <w:t xml:space="preserve"> School of </w:t>
            </w:r>
            <w:proofErr w:type="spellStart"/>
            <w:r>
              <w:rPr>
                <w:szCs w:val="20"/>
                <w:vertAlign w:val="baseline"/>
              </w:rPr>
              <w:t>Science</w:t>
            </w:r>
            <w:proofErr w:type="spellEnd"/>
            <w:r>
              <w:rPr>
                <w:szCs w:val="20"/>
                <w:vertAlign w:val="baseline"/>
              </w:rPr>
              <w:t xml:space="preserve"> </w:t>
            </w:r>
            <w:proofErr w:type="spellStart"/>
            <w:r>
              <w:rPr>
                <w:szCs w:val="20"/>
                <w:vertAlign w:val="baseline"/>
              </w:rPr>
              <w:t>and</w:t>
            </w:r>
            <w:proofErr w:type="spellEnd"/>
            <w:r>
              <w:rPr>
                <w:szCs w:val="20"/>
                <w:vertAlign w:val="baseline"/>
              </w:rPr>
              <w:t xml:space="preserve"> </w:t>
            </w:r>
            <w:proofErr w:type="spellStart"/>
            <w:r>
              <w:rPr>
                <w:szCs w:val="20"/>
                <w:vertAlign w:val="baseline"/>
              </w:rPr>
              <w:t>Engineering</w:t>
            </w:r>
            <w:proofErr w:type="spellEnd"/>
            <w:r>
              <w:rPr>
                <w:szCs w:val="20"/>
                <w:vertAlign w:val="baseline"/>
              </w:rPr>
              <w:t xml:space="preserve">, </w:t>
            </w:r>
            <w:proofErr w:type="spellStart"/>
            <w:r>
              <w:rPr>
                <w:szCs w:val="20"/>
                <w:vertAlign w:val="baseline"/>
              </w:rPr>
              <w:t>Occupational</w:t>
            </w:r>
            <w:proofErr w:type="spellEnd"/>
            <w:r>
              <w:rPr>
                <w:szCs w:val="20"/>
                <w:vertAlign w:val="baseline"/>
              </w:rPr>
              <w:t xml:space="preserve"> </w:t>
            </w:r>
            <w:proofErr w:type="spellStart"/>
            <w:r>
              <w:rPr>
                <w:szCs w:val="20"/>
                <w:vertAlign w:val="baseline"/>
              </w:rPr>
              <w:t>Health</w:t>
            </w:r>
            <w:proofErr w:type="spellEnd"/>
            <w:r>
              <w:rPr>
                <w:szCs w:val="20"/>
                <w:vertAlign w:val="baseline"/>
              </w:rPr>
              <w:t xml:space="preserve"> </w:t>
            </w:r>
            <w:proofErr w:type="spellStart"/>
            <w:r>
              <w:rPr>
                <w:szCs w:val="20"/>
                <w:vertAlign w:val="baseline"/>
              </w:rPr>
              <w:t>and</w:t>
            </w:r>
            <w:proofErr w:type="spellEnd"/>
            <w:r>
              <w:rPr>
                <w:szCs w:val="20"/>
                <w:vertAlign w:val="baseline"/>
              </w:rPr>
              <w:t xml:space="preserve"> </w:t>
            </w:r>
            <w:proofErr w:type="spellStart"/>
            <w:r>
              <w:rPr>
                <w:szCs w:val="20"/>
                <w:vertAlign w:val="baseline"/>
              </w:rPr>
              <w:t>Safety</w:t>
            </w:r>
            <w:proofErr w:type="spellEnd"/>
            <w:r>
              <w:rPr>
                <w:szCs w:val="20"/>
                <w:vertAlign w:val="baseline"/>
              </w:rPr>
              <w:t xml:space="preserve"> Program, </w:t>
            </w:r>
            <w:proofErr w:type="spellStart"/>
            <w:r>
              <w:rPr>
                <w:szCs w:val="20"/>
                <w:vertAlign w:val="baseline"/>
              </w:rPr>
              <w:t>Istanbul</w:t>
            </w:r>
            <w:proofErr w:type="spellEnd"/>
            <w:r>
              <w:rPr>
                <w:szCs w:val="20"/>
                <w:vertAlign w:val="baseline"/>
              </w:rPr>
              <w:t>, Türkiye</w:t>
            </w:r>
          </w:p>
          <w:p w:rsidR="00147CB3" w:rsidRDefault="00B66E14">
            <w:pPr>
              <w:pStyle w:val="zetYazs"/>
              <w:spacing w:before="0" w:after="0"/>
              <w:rPr>
                <w:szCs w:val="20"/>
                <w:vertAlign w:val="baseline"/>
              </w:rPr>
            </w:pPr>
            <w:r>
              <w:rPr>
                <w:szCs w:val="20"/>
              </w:rPr>
              <w:t>2</w:t>
            </w:r>
            <w:r>
              <w:rPr>
                <w:szCs w:val="20"/>
                <w:vertAlign w:val="baseline"/>
              </w:rPr>
              <w:t xml:space="preserve"> Işık </w:t>
            </w:r>
            <w:proofErr w:type="spellStart"/>
            <w:proofErr w:type="gramStart"/>
            <w:r>
              <w:rPr>
                <w:szCs w:val="20"/>
                <w:vertAlign w:val="baseline"/>
              </w:rPr>
              <w:t>University,Vocational</w:t>
            </w:r>
            <w:proofErr w:type="spellEnd"/>
            <w:proofErr w:type="gramEnd"/>
            <w:r>
              <w:rPr>
                <w:szCs w:val="20"/>
                <w:vertAlign w:val="baseline"/>
              </w:rPr>
              <w:t xml:space="preserve"> School, </w:t>
            </w:r>
            <w:proofErr w:type="spellStart"/>
            <w:r>
              <w:rPr>
                <w:szCs w:val="20"/>
                <w:vertAlign w:val="baseline"/>
              </w:rPr>
              <w:t>Medical</w:t>
            </w:r>
            <w:proofErr w:type="spellEnd"/>
            <w:r>
              <w:rPr>
                <w:szCs w:val="20"/>
                <w:vertAlign w:val="baseline"/>
              </w:rPr>
              <w:t xml:space="preserve"> </w:t>
            </w:r>
            <w:proofErr w:type="spellStart"/>
            <w:r>
              <w:rPr>
                <w:szCs w:val="20"/>
                <w:vertAlign w:val="baseline"/>
              </w:rPr>
              <w:t>Laboratory</w:t>
            </w:r>
            <w:proofErr w:type="spellEnd"/>
            <w:r>
              <w:rPr>
                <w:szCs w:val="20"/>
                <w:vertAlign w:val="baseline"/>
              </w:rPr>
              <w:t xml:space="preserve"> </w:t>
            </w:r>
            <w:proofErr w:type="spellStart"/>
            <w:r>
              <w:rPr>
                <w:szCs w:val="20"/>
                <w:vertAlign w:val="baseline"/>
              </w:rPr>
              <w:t>Techniques</w:t>
            </w:r>
            <w:proofErr w:type="spellEnd"/>
            <w:r>
              <w:rPr>
                <w:szCs w:val="20"/>
                <w:vertAlign w:val="baseline"/>
              </w:rPr>
              <w:t xml:space="preserve">, </w:t>
            </w:r>
            <w:proofErr w:type="spellStart"/>
            <w:r>
              <w:rPr>
                <w:szCs w:val="20"/>
                <w:vertAlign w:val="baseline"/>
              </w:rPr>
              <w:t>Istanbul</w:t>
            </w:r>
            <w:proofErr w:type="spellEnd"/>
            <w:r>
              <w:rPr>
                <w:szCs w:val="20"/>
                <w:vertAlign w:val="baseline"/>
              </w:rPr>
              <w:t>, Türkiye</w:t>
            </w:r>
          </w:p>
          <w:p w:rsidR="00147CB3" w:rsidRDefault="00B66E14">
            <w:pPr>
              <w:pStyle w:val="zetYazs"/>
              <w:spacing w:before="0" w:after="0"/>
              <w:rPr>
                <w:caps/>
                <w:sz w:val="24"/>
              </w:rPr>
            </w:pPr>
            <w:r>
              <w:rPr>
                <w:szCs w:val="20"/>
              </w:rPr>
              <w:t>3</w:t>
            </w:r>
            <w:r>
              <w:rPr>
                <w:szCs w:val="20"/>
                <w:vertAlign w:val="baseline"/>
              </w:rPr>
              <w:t xml:space="preserve"> </w:t>
            </w:r>
            <w:proofErr w:type="spellStart"/>
            <w:r>
              <w:rPr>
                <w:szCs w:val="20"/>
                <w:vertAlign w:val="baseline"/>
              </w:rPr>
              <w:t>Uskudar</w:t>
            </w:r>
            <w:proofErr w:type="spellEnd"/>
            <w:r>
              <w:rPr>
                <w:szCs w:val="20"/>
                <w:vertAlign w:val="baseline"/>
              </w:rPr>
              <w:t xml:space="preserve"> </w:t>
            </w:r>
            <w:proofErr w:type="spellStart"/>
            <w:r>
              <w:rPr>
                <w:szCs w:val="20"/>
                <w:vertAlign w:val="baseline"/>
              </w:rPr>
              <w:t>University</w:t>
            </w:r>
            <w:proofErr w:type="spellEnd"/>
            <w:r>
              <w:rPr>
                <w:szCs w:val="20"/>
                <w:vertAlign w:val="baseline"/>
              </w:rPr>
              <w:t xml:space="preserve">, </w:t>
            </w:r>
            <w:proofErr w:type="spellStart"/>
            <w:r>
              <w:rPr>
                <w:szCs w:val="20"/>
                <w:vertAlign w:val="baseline"/>
              </w:rPr>
              <w:t>Faculty</w:t>
            </w:r>
            <w:proofErr w:type="spellEnd"/>
            <w:r>
              <w:rPr>
                <w:szCs w:val="20"/>
                <w:vertAlign w:val="baseline"/>
              </w:rPr>
              <w:t xml:space="preserve"> of </w:t>
            </w:r>
            <w:proofErr w:type="spellStart"/>
            <w:r>
              <w:rPr>
                <w:szCs w:val="20"/>
                <w:vertAlign w:val="baseline"/>
              </w:rPr>
              <w:t>Health</w:t>
            </w:r>
            <w:proofErr w:type="spellEnd"/>
            <w:r>
              <w:rPr>
                <w:szCs w:val="20"/>
                <w:vertAlign w:val="baseline"/>
              </w:rPr>
              <w:t xml:space="preserve"> </w:t>
            </w:r>
            <w:proofErr w:type="spellStart"/>
            <w:r>
              <w:rPr>
                <w:szCs w:val="20"/>
                <w:vertAlign w:val="baseline"/>
              </w:rPr>
              <w:t>Sciences</w:t>
            </w:r>
            <w:proofErr w:type="spellEnd"/>
            <w:r>
              <w:rPr>
                <w:szCs w:val="20"/>
                <w:vertAlign w:val="baseline"/>
              </w:rPr>
              <w:t xml:space="preserve">, </w:t>
            </w:r>
            <w:proofErr w:type="spellStart"/>
            <w:r>
              <w:rPr>
                <w:szCs w:val="20"/>
                <w:vertAlign w:val="baseline"/>
              </w:rPr>
              <w:t>Department</w:t>
            </w:r>
            <w:proofErr w:type="spellEnd"/>
            <w:r>
              <w:rPr>
                <w:szCs w:val="20"/>
                <w:vertAlign w:val="baseline"/>
              </w:rPr>
              <w:t xml:space="preserve"> of </w:t>
            </w:r>
            <w:proofErr w:type="spellStart"/>
            <w:r>
              <w:rPr>
                <w:szCs w:val="20"/>
                <w:vertAlign w:val="baseline"/>
              </w:rPr>
              <w:t>Occupational</w:t>
            </w:r>
            <w:proofErr w:type="spellEnd"/>
            <w:r>
              <w:rPr>
                <w:szCs w:val="20"/>
                <w:vertAlign w:val="baseline"/>
              </w:rPr>
              <w:t xml:space="preserve"> </w:t>
            </w:r>
            <w:proofErr w:type="spellStart"/>
            <w:r>
              <w:rPr>
                <w:szCs w:val="20"/>
                <w:vertAlign w:val="baseline"/>
              </w:rPr>
              <w:t>Health</w:t>
            </w:r>
            <w:proofErr w:type="spellEnd"/>
            <w:r>
              <w:rPr>
                <w:szCs w:val="20"/>
                <w:vertAlign w:val="baseline"/>
              </w:rPr>
              <w:t xml:space="preserve"> </w:t>
            </w:r>
            <w:proofErr w:type="spellStart"/>
            <w:r>
              <w:rPr>
                <w:szCs w:val="20"/>
                <w:vertAlign w:val="baseline"/>
              </w:rPr>
              <w:t>and</w:t>
            </w:r>
            <w:proofErr w:type="spellEnd"/>
            <w:r>
              <w:rPr>
                <w:szCs w:val="20"/>
                <w:vertAlign w:val="baseline"/>
              </w:rPr>
              <w:t xml:space="preserve"> </w:t>
            </w:r>
            <w:proofErr w:type="spellStart"/>
            <w:r>
              <w:rPr>
                <w:szCs w:val="20"/>
                <w:vertAlign w:val="baseline"/>
              </w:rPr>
              <w:t>Safety</w:t>
            </w:r>
            <w:proofErr w:type="spellEnd"/>
            <w:r>
              <w:rPr>
                <w:szCs w:val="20"/>
                <w:vertAlign w:val="baseline"/>
              </w:rPr>
              <w:t xml:space="preserve">, </w:t>
            </w:r>
            <w:proofErr w:type="spellStart"/>
            <w:r>
              <w:rPr>
                <w:szCs w:val="20"/>
                <w:vertAlign w:val="baseline"/>
              </w:rPr>
              <w:t>Istanbul</w:t>
            </w:r>
            <w:proofErr w:type="spellEnd"/>
            <w:r>
              <w:rPr>
                <w:szCs w:val="20"/>
                <w:vertAlign w:val="baseline"/>
              </w:rPr>
              <w:t>, Türkiye</w:t>
            </w:r>
          </w:p>
        </w:tc>
      </w:tr>
      <w:tr w:rsidR="00147CB3">
        <w:tc>
          <w:tcPr>
            <w:tcW w:w="9072" w:type="dxa"/>
            <w:gridSpan w:val="2"/>
            <w:tcBorders>
              <w:top w:val="nil"/>
              <w:bottom w:val="single" w:sz="4" w:space="0" w:color="auto"/>
            </w:tcBorders>
          </w:tcPr>
          <w:p w:rsidR="00147CB3" w:rsidRDefault="00147CB3">
            <w:pPr>
              <w:spacing w:after="0" w:line="240" w:lineRule="auto"/>
              <w:jc w:val="center"/>
              <w:rPr>
                <w:rFonts w:ascii="Times New Roman" w:eastAsia="Times New Roman" w:hAnsi="Times New Roman"/>
                <w:b/>
                <w:sz w:val="20"/>
                <w:szCs w:val="24"/>
                <w:lang w:eastAsia="tr-TR"/>
              </w:rPr>
            </w:pPr>
          </w:p>
        </w:tc>
      </w:tr>
      <w:tr w:rsidR="00147CB3">
        <w:tc>
          <w:tcPr>
            <w:tcW w:w="9072" w:type="dxa"/>
            <w:gridSpan w:val="2"/>
            <w:tcBorders>
              <w:top w:val="single" w:sz="4" w:space="0" w:color="auto"/>
              <w:bottom w:val="single" w:sz="4" w:space="0" w:color="auto"/>
            </w:tcBorders>
          </w:tcPr>
          <w:p w:rsidR="00147CB3" w:rsidRDefault="00B66E14">
            <w:pPr>
              <w:spacing w:after="0" w:line="240" w:lineRule="auto"/>
              <w:jc w:val="both"/>
              <w:rPr>
                <w:rFonts w:ascii="Times New Roman" w:eastAsia="Times New Roman" w:hAnsi="Times New Roman"/>
                <w:b/>
                <w:sz w:val="20"/>
                <w:szCs w:val="20"/>
                <w:lang w:val="en-US" w:eastAsia="tr-TR"/>
              </w:rPr>
            </w:pPr>
            <w:r>
              <w:rPr>
                <w:rFonts w:ascii="Times New Roman" w:eastAsia="Times New Roman" w:hAnsi="Times New Roman"/>
                <w:b/>
                <w:sz w:val="20"/>
                <w:szCs w:val="20"/>
                <w:lang w:val="en-US" w:eastAsia="tr-TR"/>
              </w:rPr>
              <w:t>Abstract</w:t>
            </w:r>
          </w:p>
        </w:tc>
      </w:tr>
      <w:tr w:rsidR="00147CB3">
        <w:tc>
          <w:tcPr>
            <w:tcW w:w="9072" w:type="dxa"/>
            <w:gridSpan w:val="2"/>
            <w:tcBorders>
              <w:top w:val="single" w:sz="4" w:space="0" w:color="auto"/>
              <w:bottom w:val="single" w:sz="4" w:space="0" w:color="auto"/>
            </w:tcBorders>
          </w:tcPr>
          <w:p w:rsidR="00147CB3" w:rsidRDefault="00147CB3">
            <w:pPr>
              <w:spacing w:after="0" w:line="240" w:lineRule="auto"/>
              <w:jc w:val="both"/>
              <w:rPr>
                <w:rFonts w:ascii="Times New Roman" w:hAnsi="Times New Roman"/>
                <w:sz w:val="20"/>
                <w:szCs w:val="20"/>
                <w:lang w:val="en-US"/>
              </w:rPr>
            </w:pPr>
          </w:p>
          <w:p w:rsidR="00147CB3" w:rsidRDefault="00B66E14">
            <w:pPr>
              <w:rPr>
                <w:rFonts w:ascii="Times New Roman" w:hAnsi="Times New Roman"/>
                <w:sz w:val="20"/>
                <w:szCs w:val="20"/>
                <w:lang w:val="en-US"/>
              </w:rPr>
            </w:pPr>
            <w:r>
              <w:rPr>
                <w:rFonts w:ascii="Times New Roman" w:hAnsi="Times New Roman"/>
                <w:sz w:val="20"/>
                <w:szCs w:val="20"/>
                <w:lang w:val="en-US"/>
              </w:rPr>
              <w:t>There is an increasing trend in the firms providing subcontracting services in industry because of industrialization. Although the NACE code of catering companies is less dangerous, the hospital NACE code they serve is very dangerous. This shows that employees need to evaluate the hazards and risks according to the areas they serve outside the sector they work in. The aim of this study is to determine the risks of the employees working in companies that produce mass food and the risks of the employees receive services from those companies and find solutions for them. In this report, the dangers experienced by the employees of the subcontractor company serving in eight hospitals in the public sector were examined, the risks were determined and solution suggestions were presented.</w:t>
            </w:r>
          </w:p>
          <w:p w:rsidR="00147CB3" w:rsidRDefault="00B66E14">
            <w:pPr>
              <w:spacing w:after="0" w:line="240" w:lineRule="auto"/>
              <w:ind w:right="145"/>
              <w:jc w:val="both"/>
              <w:rPr>
                <w:rFonts w:ascii="Times New Roman" w:hAnsi="Times New Roman"/>
                <w:i/>
                <w:sz w:val="20"/>
                <w:szCs w:val="20"/>
                <w:lang w:val="en-US"/>
              </w:rPr>
            </w:pPr>
            <w:r>
              <w:rPr>
                <w:rFonts w:ascii="Times New Roman" w:eastAsia="Times New Roman" w:hAnsi="Times New Roman"/>
                <w:b/>
                <w:sz w:val="20"/>
                <w:szCs w:val="20"/>
                <w:lang w:val="en-US" w:eastAsia="tr-TR"/>
              </w:rPr>
              <w:t xml:space="preserve">Keywords: </w:t>
            </w:r>
            <w:r>
              <w:rPr>
                <w:rFonts w:ascii="Times New Roman" w:hAnsi="Times New Roman"/>
                <w:i/>
                <w:sz w:val="20"/>
                <w:szCs w:val="20"/>
                <w:lang w:val="en-US"/>
              </w:rPr>
              <w:t>Occupational Health and Safety, Subcontractor Food Company</w:t>
            </w:r>
          </w:p>
        </w:tc>
      </w:tr>
    </w:tbl>
    <w:p w:rsidR="00147CB3" w:rsidRDefault="00147CB3">
      <w:pPr>
        <w:spacing w:after="0" w:line="240" w:lineRule="auto"/>
        <w:jc w:val="both"/>
        <w:rPr>
          <w:rFonts w:ascii="Times New Roman" w:hAnsi="Times New Roman"/>
          <w:b/>
          <w:sz w:val="20"/>
          <w:szCs w:val="20"/>
        </w:rPr>
        <w:sectPr w:rsidR="00147CB3" w:rsidSect="00A10ABB">
          <w:headerReference w:type="default" r:id="rId11"/>
          <w:footerReference w:type="default" r:id="rId12"/>
          <w:headerReference w:type="first" r:id="rId13"/>
          <w:footerReference w:type="first" r:id="rId14"/>
          <w:footnotePr>
            <w:numFmt w:val="chicago"/>
          </w:footnotePr>
          <w:type w:val="continuous"/>
          <w:pgSz w:w="11906" w:h="16838"/>
          <w:pgMar w:top="1417" w:right="1417" w:bottom="1417" w:left="1417" w:header="709" w:footer="709" w:gutter="0"/>
          <w:pgNumType w:start="73"/>
          <w:cols w:space="708"/>
          <w:titlePg/>
          <w:docGrid w:linePitch="360"/>
        </w:sectPr>
      </w:pPr>
    </w:p>
    <w:p w:rsidR="00147CB3" w:rsidRDefault="00147CB3">
      <w:pPr>
        <w:spacing w:after="0" w:line="240" w:lineRule="auto"/>
        <w:jc w:val="both"/>
        <w:rPr>
          <w:rFonts w:ascii="Times New Roman" w:hAnsi="Times New Roman"/>
          <w:b/>
          <w:sz w:val="20"/>
          <w:szCs w:val="20"/>
        </w:rPr>
      </w:pPr>
    </w:p>
    <w:p w:rsidR="00147CB3" w:rsidRDefault="00147CB3">
      <w:pPr>
        <w:spacing w:after="0" w:line="240" w:lineRule="auto"/>
        <w:jc w:val="both"/>
        <w:rPr>
          <w:rFonts w:ascii="Times New Roman" w:hAnsi="Times New Roman"/>
          <w:b/>
          <w:sz w:val="20"/>
          <w:szCs w:val="20"/>
        </w:rPr>
      </w:pPr>
    </w:p>
    <w:p w:rsidR="00147CB3" w:rsidRDefault="00B66E14">
      <w:pPr>
        <w:spacing w:after="0" w:line="240" w:lineRule="auto"/>
        <w:jc w:val="both"/>
        <w:rPr>
          <w:rFonts w:ascii="Times New Roman" w:hAnsi="Times New Roman"/>
          <w:b/>
          <w:sz w:val="20"/>
          <w:szCs w:val="20"/>
        </w:rPr>
      </w:pPr>
      <w:r>
        <w:rPr>
          <w:rFonts w:ascii="Times New Roman" w:hAnsi="Times New Roman"/>
          <w:b/>
          <w:sz w:val="20"/>
          <w:szCs w:val="20"/>
        </w:rPr>
        <w:t>1. Giriş</w:t>
      </w:r>
    </w:p>
    <w:p w:rsidR="00147CB3" w:rsidRDefault="00147CB3">
      <w:pPr>
        <w:spacing w:after="0" w:line="240" w:lineRule="auto"/>
        <w:jc w:val="both"/>
        <w:rPr>
          <w:rFonts w:ascii="Times New Roman" w:hAnsi="Times New Roman"/>
          <w:color w:val="000000" w:themeColor="text1"/>
          <w:sz w:val="20"/>
          <w:szCs w:val="20"/>
        </w:rPr>
      </w:pPr>
    </w:p>
    <w:p w:rsidR="00147CB3" w:rsidRDefault="00B66E14">
      <w:pPr>
        <w:pStyle w:val="ListeParagraf"/>
        <w:widowControl w:val="0"/>
        <w:autoSpaceDE w:val="0"/>
        <w:autoSpaceDN w:val="0"/>
        <w:spacing w:after="0" w:line="240" w:lineRule="auto"/>
        <w:ind w:left="0"/>
        <w:jc w:val="both"/>
        <w:rPr>
          <w:rFonts w:ascii="Times New Roman" w:hAnsi="Times New Roman"/>
          <w:sz w:val="20"/>
          <w:szCs w:val="20"/>
        </w:rPr>
      </w:pPr>
      <w:r>
        <w:rPr>
          <w:rFonts w:ascii="Times New Roman" w:hAnsi="Times New Roman"/>
          <w:sz w:val="20"/>
          <w:szCs w:val="20"/>
        </w:rPr>
        <w:t xml:space="preserve">Bildiğimiz kadarıyla, Türkiye’de taşeron olarak toplu yemek hizmeti sektöründe iş kazası araştırması yapan bir çalışma bulunmamaktadır. Ancak benzer bir sektör olan restoranlarda yapılan bir çalışmada, sektörde meydana gelen 1962 kazanın süreçlere göre dağılımı verilmiştir. Araştırmaya göre kazaların %38,4’ü hazırlık, %20,8’i pişirme, %15,7’si bulaşık yıkama ve temizlik, %13,2’si malzemelerin depolanması ve ön hazırlığı, %5,6’sı yiyecek servisi ve %6,3’ü ise diğer süreçler sırasında yaşanmaktadır. Bu kazaların tehlike kaynaklarına göre dağılımı ise zemin ve basamaklar %26,0, pişirme </w:t>
      </w:r>
      <w:proofErr w:type="gramStart"/>
      <w:r>
        <w:rPr>
          <w:rFonts w:ascii="Times New Roman" w:hAnsi="Times New Roman"/>
          <w:sz w:val="20"/>
          <w:szCs w:val="20"/>
        </w:rPr>
        <w:t>ekipmanları</w:t>
      </w:r>
      <w:proofErr w:type="gramEnd"/>
      <w:r>
        <w:rPr>
          <w:rFonts w:ascii="Times New Roman" w:hAnsi="Times New Roman"/>
          <w:sz w:val="20"/>
          <w:szCs w:val="20"/>
        </w:rPr>
        <w:t xml:space="preserve"> ve kazanlar %21,7, makine ve diğer ekipmanlar %39,4 ve diğer kaynaklar %12,9’dur. [3] </w:t>
      </w:r>
    </w:p>
    <w:p w:rsidR="00147CB3" w:rsidRDefault="00B66E14">
      <w:pPr>
        <w:pStyle w:val="ListeParagraf"/>
        <w:widowControl w:val="0"/>
        <w:autoSpaceDE w:val="0"/>
        <w:autoSpaceDN w:val="0"/>
        <w:spacing w:after="0" w:line="240" w:lineRule="auto"/>
        <w:ind w:left="0"/>
        <w:jc w:val="both"/>
        <w:rPr>
          <w:rFonts w:ascii="Times New Roman" w:hAnsi="Times New Roman"/>
          <w:sz w:val="20"/>
          <w:szCs w:val="20"/>
        </w:rPr>
      </w:pPr>
      <w:r>
        <w:rPr>
          <w:rFonts w:ascii="Times New Roman" w:hAnsi="Times New Roman"/>
          <w:sz w:val="20"/>
          <w:szCs w:val="20"/>
        </w:rPr>
        <w:t>Sektörde, sosyal güvenlik kurumu kaza verilerine göre bütün gıda ürünleri ve içeceklerin imalatı ve birçok hizmet alt sektörlerinden daha fazla kaza yaşanmaktadır. [3]</w:t>
      </w:r>
    </w:p>
    <w:p w:rsidR="00147CB3" w:rsidRDefault="00B66E14">
      <w:pPr>
        <w:pStyle w:val="ListeParagraf"/>
        <w:widowControl w:val="0"/>
        <w:autoSpaceDE w:val="0"/>
        <w:autoSpaceDN w:val="0"/>
        <w:spacing w:after="0" w:line="240" w:lineRule="auto"/>
        <w:ind w:left="0"/>
        <w:jc w:val="both"/>
        <w:rPr>
          <w:rFonts w:ascii="Times New Roman" w:hAnsi="Times New Roman"/>
          <w:sz w:val="20"/>
          <w:szCs w:val="20"/>
        </w:rPr>
      </w:pPr>
      <w:r>
        <w:rPr>
          <w:rFonts w:ascii="Times New Roman" w:hAnsi="Times New Roman"/>
          <w:sz w:val="20"/>
          <w:szCs w:val="20"/>
        </w:rPr>
        <w:t>Bu çalışmadaki yemek şirketi çalışanları üretim alanında oldukları için yanma, kesilme, kimyasallara maruz kalma, kayma veya takılma sonucu düşme, elektrikli aletlerle yaralanma, yangın gibi risklere maruz kalmalarının yanında çalıştıkları hastaneye bağlı tehlikelerde onlar için risk oluşturmaktadır.</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tabs>
          <w:tab w:val="left" w:pos="284"/>
        </w:tabs>
        <w:autoSpaceDE w:val="0"/>
        <w:autoSpaceDN w:val="0"/>
        <w:spacing w:after="0" w:line="240" w:lineRule="auto"/>
        <w:ind w:left="0"/>
        <w:jc w:val="both"/>
        <w:rPr>
          <w:rFonts w:ascii="Times New Roman" w:hAnsi="Times New Roman"/>
          <w:b/>
          <w:sz w:val="20"/>
          <w:szCs w:val="20"/>
        </w:rPr>
      </w:pPr>
      <w:r>
        <w:rPr>
          <w:rFonts w:ascii="Times New Roman" w:hAnsi="Times New Roman"/>
          <w:b/>
          <w:sz w:val="20"/>
          <w:szCs w:val="20"/>
        </w:rPr>
        <w:t>2. Materyal ve Yöntem</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Taşeron yemek şirketlerindeki tehlike ve risklerin değerlendirmesinin yapıldığı bu çalışmada ilk önce yemek sektöründeki tehlike ve riskler ile ilgili ayrıntılı bir </w:t>
      </w:r>
      <w:proofErr w:type="gramStart"/>
      <w:r>
        <w:rPr>
          <w:rFonts w:ascii="Times New Roman" w:hAnsi="Times New Roman"/>
          <w:sz w:val="20"/>
          <w:szCs w:val="20"/>
        </w:rPr>
        <w:t>literatür</w:t>
      </w:r>
      <w:proofErr w:type="gramEnd"/>
      <w:r>
        <w:rPr>
          <w:rFonts w:ascii="Times New Roman" w:hAnsi="Times New Roman"/>
          <w:sz w:val="20"/>
          <w:szCs w:val="20"/>
        </w:rPr>
        <w:t xml:space="preserve"> taraması yapılmıştır. Daha sonra 8 kamu hastanesine hizmet veren taşeron bir yemek firmasının tüm bölümlerinde ilgili çalışanlar ile yüz yüze görüşülmüştür. Elde edilen verilere göre toplu yemek hizmetinin iş sağlığı ve güvenliği açısından en önemli sorunları belirlenmiştir.</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autoSpaceDE w:val="0"/>
        <w:autoSpaceDN w:val="0"/>
        <w:spacing w:after="0" w:line="240" w:lineRule="auto"/>
        <w:ind w:left="0"/>
        <w:jc w:val="both"/>
        <w:rPr>
          <w:rFonts w:ascii="Times New Roman" w:hAnsi="Times New Roman"/>
          <w:b/>
          <w:sz w:val="20"/>
          <w:szCs w:val="20"/>
        </w:rPr>
      </w:pPr>
      <w:r>
        <w:rPr>
          <w:rFonts w:ascii="Times New Roman" w:hAnsi="Times New Roman"/>
          <w:b/>
          <w:sz w:val="20"/>
          <w:szCs w:val="20"/>
        </w:rPr>
        <w:t>3. Araştırma Bulguları ve Öneriler</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 xml:space="preserve">3.1. Yemek Üretimi Yapan Firmada Bölümler </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 xml:space="preserve">Mutfak </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Mutfakta yemek öncesi hazırlıklar yapılmakta ve tüm </w:t>
      </w:r>
      <w:proofErr w:type="gramStart"/>
      <w:r>
        <w:rPr>
          <w:rFonts w:ascii="Times New Roman" w:hAnsi="Times New Roman"/>
          <w:sz w:val="20"/>
          <w:szCs w:val="20"/>
        </w:rPr>
        <w:t>ekipman</w:t>
      </w:r>
      <w:proofErr w:type="gramEnd"/>
      <w:r>
        <w:rPr>
          <w:rFonts w:ascii="Times New Roman" w:hAnsi="Times New Roman"/>
          <w:sz w:val="20"/>
          <w:szCs w:val="20"/>
        </w:rPr>
        <w:t xml:space="preserve"> neredeyse mutfakta yer almaktadır. Fırın, </w:t>
      </w:r>
      <w:proofErr w:type="gramStart"/>
      <w:r>
        <w:rPr>
          <w:rFonts w:ascii="Times New Roman" w:hAnsi="Times New Roman"/>
          <w:sz w:val="20"/>
          <w:szCs w:val="20"/>
        </w:rPr>
        <w:t>mikser</w:t>
      </w:r>
      <w:proofErr w:type="gramEnd"/>
      <w:r>
        <w:rPr>
          <w:rFonts w:ascii="Times New Roman" w:hAnsi="Times New Roman"/>
          <w:sz w:val="20"/>
          <w:szCs w:val="20"/>
        </w:rPr>
        <w:t xml:space="preserve">, kıyma makinesi, ızgara, vb. gibi birçok elektrikli ekipman tencere, bıçak gibi el aletleri, ocak gibi doğalgaz ile çalışan ekipman bulunmaktadır. Bu alanda aşçı, aşçı yardımcısı, kasap, hazırlık elemanı, pastacı, temizlik elemanı ve işletmeye özel elemanlar yer alır. Çalışanlar mutfak alanında yangın, el kesilmesi, kayma veya takılma sonucu düşme, yanık, makinelere uzuv sıkışması, kas – iskelet sistemi rahatsızlıkları gibi tehlike ve risklere maruz kalmaktadır. [3] Araştırmaya göre kazaların %38,4’ü </w:t>
      </w:r>
      <w:r>
        <w:rPr>
          <w:rFonts w:ascii="Times New Roman" w:hAnsi="Times New Roman"/>
          <w:sz w:val="20"/>
          <w:szCs w:val="20"/>
        </w:rPr>
        <w:lastRenderedPageBreak/>
        <w:t xml:space="preserve">hazırlık, %20,8’i pişirme, %15,7’si bulaşık yıkama ve temizlik sırasında meydana gelmektedir. [3] </w:t>
      </w: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Kazaların en fazla kısmı yemek hazırlık ve pişirme safhasında meydana gelmektedir. Kesici ve delici aletlerle çalışmada yapılan işe uygun bıçak seçilerek kullanma talimatları hazırlanmalıdır. Bıçaklar yıkanırken dikkatli olmalı çalışanlar birbiriyle şakalaşmamalıdır. Bir diğer kaza sebepleri arasında kayma ve düşme gelmektedir. Mutfakta ıslak ve kaygan zemin tehlike oluşturmaktadır. En çok mutfak ve bulaşıkhane için ıslak zemin söz konusu olmaktadır. Mutfaklarda zemin eğilimi giderlere doğru verilmeli giderler zeminle bir olmalıdır. Zemine dökülen yağlar temizlenerek zemin kuru ve temiz tutulmalı, çalışanlara uygun ayakkabı ya da terlik verilmelidir. </w:t>
      </w: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Mutfaktaki bir diğer tehlikeli durum sıcak yüzeylerdir. İleri derecede yanıklar olabilmektedir. Fırın, ateş, kızgın yağ, sıcak su. Sıcak yüzeyler uygun levhalar ile işaretlenmeli ve uygun donanım verilmelidir. Mutfakta kullanılan bazı makineler de uzuv sıkışması tehlikesi bulunmaktadır. Bu yüzden acil durdurma düğmeleri çalışanların ulaşabileceği noktada bulunmalıdır. Makineleri eğitim almış kişiler kullanmalı, temizlik ve bakımları düzenli olarak yapılmalıdır. </w:t>
      </w: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Mutfak personeli için söz konusu olan risklerden biride ergonomidir. Ağır yük kaldırma, tekrarlı hareketler, uzun süre ayakta kalma nedeniyle kas-iskelet sistemi rahatsızlıkları görülmektedir. Uzun süre aynı iş yapımında çalışanlar arası yer değişimi ve ergonomi eğitimi verilmelidir. </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Bulaşıkhane</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Mutfaktan sonra en yoğun çalışma alanıdır. Bu alanda ilk vardiyada pişirme işlemi sonrasında kirlenen kazanlar ve ikinci vardiyada çıkan bulaşıklar yıkanır. Bulaşıkhaneler genellikle mutfak alanının arka taraflarında konumlandırılmaktadır. Bulaşıkhanede makineleşme pek görülmemekle beraber bazı işletmelerde endüstriyel bulaşık makinesi bulunmaktadır. Hortum, taşıma arabası, tezgâh, sünger, fırça gibi araç ve gereçler ile temizlik kimyasalları bu alanda kullanılmaktadır. [3] Islak zemin kayma ve düşme burada da görülmektedir. Bulaşıkhanede aynı zamanda kimyasallara maruz kalma görülmektedir. Bulaşık deterjanı, yağ sökücü, kireç sökücü gibi. Kimyasallardan en az tehlikeli olan seçilmeli, kullanım alanları uygun şekilde havalandırılmalıdır. Kimyasalların kullanım kapları ayrı olmalıdır.</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Depolar</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Yemek hizmeti veren işletmelerde birçok depo bulunmaktadır. Bunlar sarf malzeme deposu, sebze-meyve deposu, kimyasal deposu, kuru gıda deposu, et deposu, soğuk hava deposu gibi işletmelerin sundukları hizmete göre değişen depolardır. </w:t>
      </w:r>
      <w:r>
        <w:rPr>
          <w:rFonts w:ascii="Times New Roman" w:hAnsi="Times New Roman"/>
          <w:sz w:val="20"/>
          <w:szCs w:val="20"/>
        </w:rPr>
        <w:lastRenderedPageBreak/>
        <w:t xml:space="preserve">Depolardaki malzemelerin giriş/çıkışlarıyla depo elemanı veya depo sorumlusu ilgilenmektedir. Çalışanlar bu alanda </w:t>
      </w:r>
      <w:proofErr w:type="spellStart"/>
      <w:r>
        <w:rPr>
          <w:rFonts w:ascii="Times New Roman" w:hAnsi="Times New Roman"/>
          <w:sz w:val="20"/>
          <w:szCs w:val="20"/>
        </w:rPr>
        <w:t>transpalet</w:t>
      </w:r>
      <w:proofErr w:type="spellEnd"/>
      <w:r>
        <w:rPr>
          <w:rFonts w:ascii="Times New Roman" w:hAnsi="Times New Roman"/>
          <w:sz w:val="20"/>
          <w:szCs w:val="20"/>
        </w:rPr>
        <w:t>, palet, raf, seyyar merdiven, terazi ve taşıma arabası gibi araç ve gereçler kullanmaktadır. [3] Kazaların %13,2’si malzemelerin depolanması ve ön hazırlığı sırasında meydana gelmektedir. [3]</w:t>
      </w: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Depolar düzenli olmalı, zemini dökülen malzemelerden temizlenmiş olmalı ve düz bir zemine depolama yapılmalı ki malzemeler düzenli bir şekilde istiflenmiş olsun. Rafları devrilmeye karşı sabitlenmiş olmalı, seyyar merdivenleri güvenlik koşullarını sağlamalı.</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Yükleme ve Boşaltma Alanı</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Yükleme – boşaltma alanı işletmeye hammadde geldiği zaman, işletmeden müşterilere yemek taşınacağı zaman ve müşterilerden toplanan bulaşıkların işletmeye getirildiği zaman kullanılan alandır. Bu alanda şoförler, depo sorumluları, sevkiyat sorumlusu, tedarikçiler gibi işletme çalışanı olan veya olmayan kişiler bulunabilmektedir. [3]</w:t>
      </w: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Yükleme ve boşaltma alanında araba çarpması, taşınan yemeklerin çalışanların üstüne düşmesi riskleri bulunmaktadır. Güvenli yükleme boşaltma yapabilmek için talimat hazırlanmalıdır.</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Soyunma Odaları ve Lavabolar</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Çalışanların işe başlarken ve iş bitiminde kıyafetlerini değiştirdikleri odalardır. Aydınlatma, havalandırma ve </w:t>
      </w:r>
      <w:proofErr w:type="gramStart"/>
      <w:r>
        <w:rPr>
          <w:rFonts w:ascii="Times New Roman" w:hAnsi="Times New Roman"/>
          <w:sz w:val="20"/>
          <w:szCs w:val="20"/>
        </w:rPr>
        <w:t>hijyen</w:t>
      </w:r>
      <w:proofErr w:type="gramEnd"/>
      <w:r>
        <w:rPr>
          <w:rFonts w:ascii="Times New Roman" w:hAnsi="Times New Roman"/>
          <w:sz w:val="20"/>
          <w:szCs w:val="20"/>
        </w:rPr>
        <w:t xml:space="preserve"> kuralları önemlidir.</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Ofis</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Üretim dışında çalışan personel ofislerde bulunur. Yine aydınlatma, havalandırma ve zemin önemlidir.</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 xml:space="preserve">Yük Asansörleri </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Toplu yemek üretim tesisleri tek katlı olarak geniş bir alana yayılmadığı durumlarda katlar arası yemek, bulaşık veya malzeme taşımak için yük asansörleri bulunmaktadır.</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3.2. Toplu Yemek Hizmetinde Meslekler</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Aşçı</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Toplu yemek sektöründe çalışan aşçılar vardiya durumuna göre 05:00 civarında iş başı yaparken aşçı yardımcıları 07:30 civarında mesailerine başlamaktadır. Eğer işletmeler 24:00 civarında mesai başlangıcı yapıyorlarsa bu saatte gece vardiyasında çalışan aşçılar, 08:00 civarında ise gündüz vardiyasında çalışan aşçılar işbaşı yapmaktadır. [3]</w:t>
      </w: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Aşçılar ocak, fırın, basınçlı pişirme kabı, derin dondurucu, kıyma makinesi, köfte yapma makinesi, </w:t>
      </w:r>
      <w:r>
        <w:rPr>
          <w:rFonts w:ascii="Times New Roman" w:hAnsi="Times New Roman"/>
          <w:sz w:val="20"/>
          <w:szCs w:val="20"/>
        </w:rPr>
        <w:lastRenderedPageBreak/>
        <w:t xml:space="preserve">hamur yoğurma makinesi, patates ve havuç makinesi, bıçak, satır, taşıma arabası gibi birçok farklı makine ve </w:t>
      </w:r>
      <w:proofErr w:type="gramStart"/>
      <w:r>
        <w:rPr>
          <w:rFonts w:ascii="Times New Roman" w:hAnsi="Times New Roman"/>
          <w:sz w:val="20"/>
          <w:szCs w:val="20"/>
        </w:rPr>
        <w:t>ekipmanlar</w:t>
      </w:r>
      <w:proofErr w:type="gramEnd"/>
      <w:r>
        <w:rPr>
          <w:rFonts w:ascii="Times New Roman" w:hAnsi="Times New Roman"/>
          <w:sz w:val="20"/>
          <w:szCs w:val="20"/>
        </w:rPr>
        <w:t xml:space="preserve"> kullanmaktadır. [3]</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Kasap</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Kasaplar işletmenin büyüklüğüne göre bulunmaktadır. Kasaplar kıyma makinesi, bıçak, satır, masat gibi makine ve </w:t>
      </w:r>
      <w:proofErr w:type="gramStart"/>
      <w:r>
        <w:rPr>
          <w:rFonts w:ascii="Times New Roman" w:hAnsi="Times New Roman"/>
          <w:sz w:val="20"/>
          <w:szCs w:val="20"/>
        </w:rPr>
        <w:t>ekipmanlar</w:t>
      </w:r>
      <w:proofErr w:type="gramEnd"/>
      <w:r>
        <w:rPr>
          <w:rFonts w:ascii="Times New Roman" w:hAnsi="Times New Roman"/>
          <w:sz w:val="20"/>
          <w:szCs w:val="20"/>
        </w:rPr>
        <w:t xml:space="preserve"> kullanırlar. Bu </w:t>
      </w:r>
      <w:proofErr w:type="gramStart"/>
      <w:r>
        <w:rPr>
          <w:rFonts w:ascii="Times New Roman" w:hAnsi="Times New Roman"/>
          <w:sz w:val="20"/>
          <w:szCs w:val="20"/>
        </w:rPr>
        <w:t>ekipmanların</w:t>
      </w:r>
      <w:proofErr w:type="gramEnd"/>
      <w:r>
        <w:rPr>
          <w:rFonts w:ascii="Times New Roman" w:hAnsi="Times New Roman"/>
          <w:sz w:val="20"/>
          <w:szCs w:val="20"/>
        </w:rPr>
        <w:t xml:space="preserve"> kullanıldığı sırada çalışma alanında gıda güvenliğini sağlamak için bone, eldiven, önlük ve maske kullanırlar. İş güvenliğini sağlamak için ise kesilmeye dayanıklı eldiven, kaymaz tabanlı terlik/ayakkabı ve taşıma arabası kullanmaları gerekmektedir. [3]</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Bulaşıkçı</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Bulaşıkhanede çalışan temizlik elemanı bulaşıkçı olarak adlandırılır. Bulaşıkçılar, iş yoğunluğuna göre genel temizliğe de yardım etmektedirler. [3]</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Şoför</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Şoförler </w:t>
      </w:r>
      <w:proofErr w:type="spellStart"/>
      <w:r>
        <w:rPr>
          <w:rFonts w:ascii="Times New Roman" w:hAnsi="Times New Roman"/>
          <w:sz w:val="20"/>
          <w:szCs w:val="20"/>
        </w:rPr>
        <w:t>termobaks</w:t>
      </w:r>
      <w:proofErr w:type="spellEnd"/>
      <w:r>
        <w:rPr>
          <w:rFonts w:ascii="Times New Roman" w:hAnsi="Times New Roman"/>
          <w:sz w:val="20"/>
          <w:szCs w:val="20"/>
        </w:rPr>
        <w:t xml:space="preserve">, </w:t>
      </w:r>
      <w:proofErr w:type="spellStart"/>
      <w:r>
        <w:rPr>
          <w:rFonts w:ascii="Times New Roman" w:hAnsi="Times New Roman"/>
          <w:sz w:val="20"/>
          <w:szCs w:val="20"/>
        </w:rPr>
        <w:t>gastronorm</w:t>
      </w:r>
      <w:proofErr w:type="spellEnd"/>
      <w:r>
        <w:rPr>
          <w:rFonts w:ascii="Times New Roman" w:hAnsi="Times New Roman"/>
          <w:sz w:val="20"/>
          <w:szCs w:val="20"/>
        </w:rPr>
        <w:t xml:space="preserve"> küvet, tepsi veya sefer taslarına doldurulan yiyecekleri araçlara yüklemek, araçlar ile yiyecekleri dağıtmak ve müşterilerden boş kapları toplamak ile görevlendirilmişlerdir. Şoförler yalnız veya yanlarında bir yardımcı ile çalışırlar. Mesaileri çoğunlukla 08:30 ile 17:30 arasındadır. [3]</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Depo Sorumlusu</w:t>
      </w: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Depo sorumlusu siparişin verilmesi, depoya gelen malların kontrolü ve depolara taşınması, soğuk odaların rutin kontrolleri, stok kontrolü ve depoların düzeninin sağlanması ve temizliği görevlerini yürütür. İşin yürütümü sırasında kimyasallar, taşıma arabaları, </w:t>
      </w:r>
      <w:proofErr w:type="spellStart"/>
      <w:r>
        <w:rPr>
          <w:rFonts w:ascii="Times New Roman" w:hAnsi="Times New Roman"/>
          <w:sz w:val="20"/>
          <w:szCs w:val="20"/>
        </w:rPr>
        <w:t>transpalet</w:t>
      </w:r>
      <w:proofErr w:type="spellEnd"/>
      <w:r>
        <w:rPr>
          <w:rFonts w:ascii="Times New Roman" w:hAnsi="Times New Roman"/>
          <w:sz w:val="20"/>
          <w:szCs w:val="20"/>
        </w:rPr>
        <w:t xml:space="preserve"> ve paletler kullanırlar. [3]</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numPr>
          <w:ilvl w:val="0"/>
          <w:numId w:val="1"/>
        </w:numPr>
        <w:tabs>
          <w:tab w:val="left" w:pos="284"/>
        </w:tabs>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Diğer</w:t>
      </w:r>
    </w:p>
    <w:p w:rsidR="00147CB3" w:rsidRDefault="00B66E14">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Merkezi mutfaklarda (yemek fabrikası mutfağı veya yerinde üretimin yapıldığı mutfak) yukarıda bahsedilenlerden farklı çalışanlar da bulunabilir. Bu çalışanlar gıda mühendisi gibi istihdamı zorunlu personel olabileceği gibi işletmenin büyüklüğüne ve yaptığı işe göre değişen temizlik elemanı, pastacı, hazırlık elemanı da olabilir. [3]</w:t>
      </w: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pPr>
        <w:pStyle w:val="ListeParagraf"/>
        <w:widowControl w:val="0"/>
        <w:autoSpaceDE w:val="0"/>
        <w:autoSpaceDN w:val="0"/>
        <w:spacing w:after="0" w:line="240" w:lineRule="auto"/>
        <w:ind w:left="0"/>
        <w:jc w:val="both"/>
        <w:rPr>
          <w:rFonts w:ascii="Times New Roman" w:hAnsi="Times New Roman"/>
          <w:b/>
          <w:sz w:val="20"/>
          <w:szCs w:val="20"/>
        </w:rPr>
      </w:pPr>
      <w:r>
        <w:rPr>
          <w:rFonts w:ascii="Times New Roman" w:hAnsi="Times New Roman"/>
          <w:b/>
          <w:sz w:val="20"/>
          <w:szCs w:val="20"/>
        </w:rPr>
        <w:t>3.3. Başlıca Tehlike ve Riskler</w:t>
      </w:r>
    </w:p>
    <w:p w:rsidR="00147CB3" w:rsidRDefault="00147CB3">
      <w:pPr>
        <w:pStyle w:val="ListeParagraf"/>
        <w:widowControl w:val="0"/>
        <w:autoSpaceDE w:val="0"/>
        <w:autoSpaceDN w:val="0"/>
        <w:spacing w:after="0" w:line="240" w:lineRule="auto"/>
        <w:ind w:left="0"/>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0"/>
        <w:jc w:val="both"/>
        <w:rPr>
          <w:rFonts w:ascii="Times New Roman" w:hAnsi="Times New Roman"/>
          <w:sz w:val="20"/>
          <w:szCs w:val="20"/>
        </w:rPr>
      </w:pPr>
      <w:r>
        <w:rPr>
          <w:rFonts w:ascii="Times New Roman" w:hAnsi="Times New Roman"/>
          <w:sz w:val="20"/>
          <w:szCs w:val="20"/>
        </w:rPr>
        <w:t xml:space="preserve">Toplu yemek fabrikasında belirlenen başlıca tehlike ve riskler Tablo 1’de verilmiştir. </w:t>
      </w:r>
    </w:p>
    <w:p w:rsidR="00147CB3" w:rsidRDefault="00147CB3">
      <w:pPr>
        <w:pStyle w:val="ListeParagraf"/>
        <w:widowControl w:val="0"/>
        <w:autoSpaceDE w:val="0"/>
        <w:autoSpaceDN w:val="0"/>
        <w:spacing w:after="0" w:line="240" w:lineRule="auto"/>
        <w:ind w:left="0"/>
        <w:jc w:val="both"/>
        <w:rPr>
          <w:rFonts w:ascii="Times New Roman" w:hAnsi="Times New Roman"/>
          <w:sz w:val="20"/>
          <w:szCs w:val="20"/>
        </w:rPr>
      </w:pPr>
    </w:p>
    <w:p w:rsidR="00147CB3" w:rsidRDefault="00147CB3">
      <w:pPr>
        <w:pStyle w:val="ListeParagraf"/>
        <w:widowControl w:val="0"/>
        <w:autoSpaceDE w:val="0"/>
        <w:autoSpaceDN w:val="0"/>
        <w:spacing w:after="0" w:line="240" w:lineRule="auto"/>
        <w:ind w:left="0"/>
        <w:jc w:val="both"/>
        <w:rPr>
          <w:rFonts w:ascii="Times New Roman" w:hAnsi="Times New Roman"/>
          <w:sz w:val="20"/>
          <w:szCs w:val="20"/>
        </w:rPr>
      </w:pPr>
    </w:p>
    <w:p w:rsidR="00147CB3" w:rsidRDefault="00147CB3">
      <w:pPr>
        <w:pStyle w:val="ListeParagraf"/>
        <w:widowControl w:val="0"/>
        <w:autoSpaceDE w:val="0"/>
        <w:autoSpaceDN w:val="0"/>
        <w:spacing w:after="0" w:line="240" w:lineRule="auto"/>
        <w:ind w:left="0"/>
        <w:jc w:val="both"/>
        <w:rPr>
          <w:rFonts w:ascii="Times New Roman" w:hAnsi="Times New Roman"/>
          <w:sz w:val="20"/>
          <w:szCs w:val="20"/>
        </w:rPr>
      </w:pPr>
    </w:p>
    <w:p w:rsidR="00147CB3" w:rsidRDefault="00147CB3">
      <w:pPr>
        <w:pStyle w:val="ListeParagraf"/>
        <w:widowControl w:val="0"/>
        <w:autoSpaceDE w:val="0"/>
        <w:autoSpaceDN w:val="0"/>
        <w:spacing w:after="0" w:line="240" w:lineRule="auto"/>
        <w:ind w:left="0"/>
        <w:jc w:val="both"/>
        <w:rPr>
          <w:rFonts w:ascii="Times New Roman" w:hAnsi="Times New Roman"/>
          <w:sz w:val="20"/>
          <w:szCs w:val="20"/>
        </w:rPr>
      </w:pPr>
    </w:p>
    <w:p w:rsidR="00147CB3" w:rsidRDefault="00147CB3">
      <w:pPr>
        <w:pStyle w:val="ListeParagraf"/>
        <w:widowControl w:val="0"/>
        <w:autoSpaceDE w:val="0"/>
        <w:autoSpaceDN w:val="0"/>
        <w:spacing w:after="0" w:line="240" w:lineRule="auto"/>
        <w:ind w:left="0"/>
        <w:jc w:val="both"/>
        <w:rPr>
          <w:rFonts w:ascii="Times New Roman" w:hAnsi="Times New Roman"/>
          <w:sz w:val="20"/>
          <w:szCs w:val="20"/>
        </w:rPr>
      </w:pPr>
    </w:p>
    <w:p w:rsidR="00147CB3" w:rsidRDefault="00147CB3">
      <w:pPr>
        <w:pStyle w:val="ListeParagraf"/>
        <w:widowControl w:val="0"/>
        <w:autoSpaceDE w:val="0"/>
        <w:autoSpaceDN w:val="0"/>
        <w:spacing w:after="0" w:line="240" w:lineRule="auto"/>
        <w:ind w:left="0"/>
        <w:jc w:val="both"/>
        <w:rPr>
          <w:rFonts w:ascii="Times New Roman" w:hAnsi="Times New Roman"/>
          <w:sz w:val="20"/>
          <w:szCs w:val="20"/>
        </w:rPr>
      </w:pPr>
    </w:p>
    <w:p w:rsidR="00147CB3" w:rsidRDefault="00B66E14">
      <w:pPr>
        <w:pStyle w:val="ListeParagraf"/>
        <w:widowControl w:val="0"/>
        <w:autoSpaceDE w:val="0"/>
        <w:autoSpaceDN w:val="0"/>
        <w:spacing w:after="0" w:line="240" w:lineRule="auto"/>
        <w:ind w:left="0"/>
        <w:jc w:val="both"/>
        <w:rPr>
          <w:rFonts w:ascii="Times New Roman" w:hAnsi="Times New Roman"/>
          <w:sz w:val="20"/>
          <w:szCs w:val="20"/>
        </w:rPr>
      </w:pPr>
      <w:r>
        <w:rPr>
          <w:rFonts w:ascii="Times New Roman" w:hAnsi="Times New Roman"/>
          <w:sz w:val="20"/>
          <w:szCs w:val="20"/>
        </w:rPr>
        <w:t>Tablo 1. Başlıca tehlike ve riskler</w:t>
      </w:r>
    </w:p>
    <w:tbl>
      <w:tblPr>
        <w:tblStyle w:val="TabloKlavuzu"/>
        <w:tblW w:w="3936" w:type="dxa"/>
        <w:tblLayout w:type="fixed"/>
        <w:tblLook w:val="04A0" w:firstRow="1" w:lastRow="0" w:firstColumn="1" w:lastColumn="0" w:noHBand="0" w:noVBand="1"/>
      </w:tblPr>
      <w:tblGrid>
        <w:gridCol w:w="1968"/>
        <w:gridCol w:w="1968"/>
      </w:tblGrid>
      <w:tr w:rsidR="00147CB3">
        <w:trPr>
          <w:trHeight w:val="284"/>
        </w:trPr>
        <w:tc>
          <w:tcPr>
            <w:tcW w:w="1968" w:type="dxa"/>
          </w:tcPr>
          <w:p w:rsidR="00147CB3" w:rsidRDefault="00B66E14">
            <w:pPr>
              <w:spacing w:after="0" w:line="360" w:lineRule="auto"/>
              <w:jc w:val="center"/>
              <w:rPr>
                <w:b/>
                <w:sz w:val="16"/>
                <w:szCs w:val="16"/>
              </w:rPr>
            </w:pPr>
            <w:r>
              <w:rPr>
                <w:b/>
                <w:sz w:val="16"/>
                <w:szCs w:val="16"/>
              </w:rPr>
              <w:t>Tehlikeler</w:t>
            </w:r>
          </w:p>
        </w:tc>
        <w:tc>
          <w:tcPr>
            <w:tcW w:w="1968" w:type="dxa"/>
          </w:tcPr>
          <w:p w:rsidR="00147CB3" w:rsidRDefault="00B66E14">
            <w:pPr>
              <w:spacing w:after="0" w:line="360" w:lineRule="auto"/>
              <w:jc w:val="center"/>
              <w:rPr>
                <w:b/>
                <w:sz w:val="16"/>
                <w:szCs w:val="16"/>
              </w:rPr>
            </w:pPr>
            <w:r>
              <w:rPr>
                <w:b/>
                <w:sz w:val="16"/>
                <w:szCs w:val="16"/>
              </w:rPr>
              <w:t>Riskler</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Zemin</w:t>
            </w:r>
          </w:p>
        </w:tc>
        <w:tc>
          <w:tcPr>
            <w:tcW w:w="1968" w:type="dxa"/>
          </w:tcPr>
          <w:p w:rsidR="00147CB3" w:rsidRDefault="00B66E14">
            <w:pPr>
              <w:spacing w:after="0" w:line="360" w:lineRule="auto"/>
              <w:jc w:val="center"/>
              <w:rPr>
                <w:sz w:val="16"/>
                <w:szCs w:val="16"/>
              </w:rPr>
            </w:pPr>
            <w:r>
              <w:rPr>
                <w:sz w:val="16"/>
                <w:szCs w:val="16"/>
              </w:rPr>
              <w:t>Kayma ve Düşme</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Kesici ve Delici Aletler</w:t>
            </w:r>
          </w:p>
        </w:tc>
        <w:tc>
          <w:tcPr>
            <w:tcW w:w="1968" w:type="dxa"/>
          </w:tcPr>
          <w:p w:rsidR="00147CB3" w:rsidRDefault="00B66E14">
            <w:pPr>
              <w:spacing w:after="0" w:line="360" w:lineRule="auto"/>
              <w:jc w:val="center"/>
              <w:rPr>
                <w:sz w:val="16"/>
                <w:szCs w:val="16"/>
              </w:rPr>
            </w:pPr>
            <w:r>
              <w:rPr>
                <w:sz w:val="16"/>
                <w:szCs w:val="16"/>
              </w:rPr>
              <w:t>Kesilme, Yaralanma</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Sıcak Yüzeyler</w:t>
            </w:r>
          </w:p>
        </w:tc>
        <w:tc>
          <w:tcPr>
            <w:tcW w:w="1968" w:type="dxa"/>
          </w:tcPr>
          <w:p w:rsidR="00147CB3" w:rsidRDefault="00B66E14">
            <w:pPr>
              <w:spacing w:after="0" w:line="360" w:lineRule="auto"/>
              <w:jc w:val="center"/>
              <w:rPr>
                <w:sz w:val="16"/>
                <w:szCs w:val="16"/>
              </w:rPr>
            </w:pPr>
            <w:r>
              <w:rPr>
                <w:sz w:val="16"/>
                <w:szCs w:val="16"/>
              </w:rPr>
              <w:t>Yanma</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Makineler</w:t>
            </w:r>
          </w:p>
        </w:tc>
        <w:tc>
          <w:tcPr>
            <w:tcW w:w="1968" w:type="dxa"/>
          </w:tcPr>
          <w:p w:rsidR="00147CB3" w:rsidRDefault="00B66E14">
            <w:pPr>
              <w:spacing w:after="0" w:line="360" w:lineRule="auto"/>
              <w:jc w:val="center"/>
              <w:rPr>
                <w:sz w:val="16"/>
                <w:szCs w:val="16"/>
              </w:rPr>
            </w:pPr>
            <w:r>
              <w:rPr>
                <w:sz w:val="16"/>
                <w:szCs w:val="16"/>
              </w:rPr>
              <w:t>Uzuv Sıkışması, Kopması, Yaralanma</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Elektrik</w:t>
            </w:r>
          </w:p>
        </w:tc>
        <w:tc>
          <w:tcPr>
            <w:tcW w:w="1968" w:type="dxa"/>
          </w:tcPr>
          <w:p w:rsidR="00147CB3" w:rsidRDefault="00B66E14">
            <w:pPr>
              <w:spacing w:after="0" w:line="360" w:lineRule="auto"/>
              <w:jc w:val="center"/>
              <w:rPr>
                <w:sz w:val="16"/>
                <w:szCs w:val="16"/>
              </w:rPr>
            </w:pPr>
            <w:r>
              <w:rPr>
                <w:sz w:val="16"/>
                <w:szCs w:val="16"/>
              </w:rPr>
              <w:t>Elektrik Çarpması</w:t>
            </w:r>
          </w:p>
        </w:tc>
      </w:tr>
      <w:tr w:rsidR="00147CB3">
        <w:trPr>
          <w:trHeight w:val="284"/>
        </w:trPr>
        <w:tc>
          <w:tcPr>
            <w:tcW w:w="1968" w:type="dxa"/>
          </w:tcPr>
          <w:p w:rsidR="00147CB3" w:rsidRDefault="00B66E14">
            <w:pPr>
              <w:spacing w:after="0" w:line="360" w:lineRule="auto"/>
              <w:ind w:leftChars="52" w:left="114"/>
              <w:jc w:val="center"/>
              <w:rPr>
                <w:sz w:val="16"/>
                <w:szCs w:val="16"/>
              </w:rPr>
            </w:pPr>
            <w:r>
              <w:rPr>
                <w:sz w:val="16"/>
                <w:szCs w:val="16"/>
              </w:rPr>
              <w:t>Yağın Tutuşması, Açık Ateşin Yanıcıları Yakması</w:t>
            </w:r>
          </w:p>
        </w:tc>
        <w:tc>
          <w:tcPr>
            <w:tcW w:w="1968" w:type="dxa"/>
          </w:tcPr>
          <w:p w:rsidR="00147CB3" w:rsidRDefault="00B66E14">
            <w:pPr>
              <w:spacing w:after="0" w:line="360" w:lineRule="auto"/>
              <w:jc w:val="center"/>
              <w:rPr>
                <w:sz w:val="16"/>
                <w:szCs w:val="16"/>
              </w:rPr>
            </w:pPr>
            <w:r>
              <w:rPr>
                <w:sz w:val="16"/>
                <w:szCs w:val="16"/>
              </w:rPr>
              <w:t>Yangın</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Elle Taşıma ve Kaldırma</w:t>
            </w:r>
          </w:p>
        </w:tc>
        <w:tc>
          <w:tcPr>
            <w:tcW w:w="1968" w:type="dxa"/>
          </w:tcPr>
          <w:p w:rsidR="00147CB3" w:rsidRDefault="00B66E14">
            <w:pPr>
              <w:spacing w:after="0" w:line="360" w:lineRule="auto"/>
              <w:jc w:val="center"/>
              <w:rPr>
                <w:sz w:val="16"/>
                <w:szCs w:val="16"/>
              </w:rPr>
            </w:pPr>
            <w:r>
              <w:rPr>
                <w:sz w:val="16"/>
                <w:szCs w:val="16"/>
              </w:rPr>
              <w:t>Ergonomik Riskler</w:t>
            </w:r>
          </w:p>
        </w:tc>
      </w:tr>
      <w:tr w:rsidR="00147CB3">
        <w:trPr>
          <w:trHeight w:val="284"/>
        </w:trPr>
        <w:tc>
          <w:tcPr>
            <w:tcW w:w="1968" w:type="dxa"/>
          </w:tcPr>
          <w:p w:rsidR="00147CB3" w:rsidRDefault="00B66E14">
            <w:pPr>
              <w:spacing w:after="0" w:line="360" w:lineRule="auto"/>
              <w:jc w:val="center"/>
              <w:rPr>
                <w:sz w:val="16"/>
                <w:szCs w:val="16"/>
              </w:rPr>
            </w:pPr>
            <w:proofErr w:type="spellStart"/>
            <w:r>
              <w:rPr>
                <w:sz w:val="16"/>
                <w:szCs w:val="16"/>
              </w:rPr>
              <w:t>Lpg</w:t>
            </w:r>
            <w:proofErr w:type="spellEnd"/>
            <w:r>
              <w:rPr>
                <w:sz w:val="16"/>
                <w:szCs w:val="16"/>
              </w:rPr>
              <w:t xml:space="preserve"> Tüpleri</w:t>
            </w:r>
          </w:p>
        </w:tc>
        <w:tc>
          <w:tcPr>
            <w:tcW w:w="1968" w:type="dxa"/>
          </w:tcPr>
          <w:p w:rsidR="00147CB3" w:rsidRDefault="00B66E14">
            <w:pPr>
              <w:spacing w:after="0" w:line="360" w:lineRule="auto"/>
              <w:jc w:val="center"/>
              <w:rPr>
                <w:sz w:val="16"/>
                <w:szCs w:val="16"/>
              </w:rPr>
            </w:pPr>
            <w:r>
              <w:rPr>
                <w:sz w:val="16"/>
                <w:szCs w:val="16"/>
              </w:rPr>
              <w:t>Yaralanma, Ölüm, Yangın, Maddi Hasar</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Gerekli İşaret ve Levhaların Olmaması</w:t>
            </w:r>
          </w:p>
        </w:tc>
        <w:tc>
          <w:tcPr>
            <w:tcW w:w="1968" w:type="dxa"/>
          </w:tcPr>
          <w:p w:rsidR="00147CB3" w:rsidRDefault="00B66E14">
            <w:pPr>
              <w:spacing w:after="0" w:line="360" w:lineRule="auto"/>
              <w:jc w:val="center"/>
              <w:rPr>
                <w:sz w:val="16"/>
                <w:szCs w:val="16"/>
              </w:rPr>
            </w:pPr>
            <w:r>
              <w:rPr>
                <w:sz w:val="16"/>
                <w:szCs w:val="16"/>
              </w:rPr>
              <w:t>Acil Durumlarda Çıkış Kapılarının Belli Olmaması Kargaşa ve Yaralanma</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Yangın Söndürme Cihazları Yetersizliği</w:t>
            </w:r>
          </w:p>
        </w:tc>
        <w:tc>
          <w:tcPr>
            <w:tcW w:w="1968" w:type="dxa"/>
          </w:tcPr>
          <w:p w:rsidR="00147CB3" w:rsidRDefault="00B66E14">
            <w:pPr>
              <w:spacing w:after="0" w:line="360" w:lineRule="auto"/>
              <w:jc w:val="center"/>
              <w:rPr>
                <w:sz w:val="16"/>
                <w:szCs w:val="16"/>
              </w:rPr>
            </w:pPr>
            <w:r>
              <w:rPr>
                <w:sz w:val="16"/>
                <w:szCs w:val="16"/>
              </w:rPr>
              <w:t>Acil Durumda Yaralanma ve Ölüm</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Yetersiz Gıda ve Kişisel Hijyen</w:t>
            </w:r>
          </w:p>
        </w:tc>
        <w:tc>
          <w:tcPr>
            <w:tcW w:w="1968" w:type="dxa"/>
          </w:tcPr>
          <w:p w:rsidR="00147CB3" w:rsidRDefault="00B66E14">
            <w:pPr>
              <w:spacing w:after="0" w:line="360" w:lineRule="auto"/>
              <w:jc w:val="center"/>
              <w:rPr>
                <w:sz w:val="16"/>
                <w:szCs w:val="16"/>
              </w:rPr>
            </w:pPr>
            <w:r>
              <w:rPr>
                <w:sz w:val="16"/>
                <w:szCs w:val="16"/>
              </w:rPr>
              <w:t>Salgın Hastalık</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Uygun Olmayan Kişisel Koruyucu Donanım</w:t>
            </w:r>
          </w:p>
        </w:tc>
        <w:tc>
          <w:tcPr>
            <w:tcW w:w="1968" w:type="dxa"/>
          </w:tcPr>
          <w:p w:rsidR="00147CB3" w:rsidRDefault="00B66E14">
            <w:pPr>
              <w:spacing w:after="0" w:line="360" w:lineRule="auto"/>
              <w:jc w:val="center"/>
              <w:rPr>
                <w:sz w:val="16"/>
                <w:szCs w:val="16"/>
              </w:rPr>
            </w:pPr>
            <w:r>
              <w:rPr>
                <w:sz w:val="16"/>
                <w:szCs w:val="16"/>
              </w:rPr>
              <w:t>Yaralanma</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Tehlike</w:t>
            </w:r>
          </w:p>
        </w:tc>
        <w:tc>
          <w:tcPr>
            <w:tcW w:w="1968" w:type="dxa"/>
          </w:tcPr>
          <w:p w:rsidR="00147CB3" w:rsidRDefault="00B66E14">
            <w:pPr>
              <w:spacing w:after="0" w:line="360" w:lineRule="auto"/>
              <w:jc w:val="center"/>
              <w:rPr>
                <w:sz w:val="16"/>
                <w:szCs w:val="16"/>
              </w:rPr>
            </w:pPr>
            <w:r>
              <w:rPr>
                <w:sz w:val="16"/>
                <w:szCs w:val="16"/>
              </w:rPr>
              <w:t>Risk</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Depolama ve İstifleme</w:t>
            </w:r>
          </w:p>
        </w:tc>
        <w:tc>
          <w:tcPr>
            <w:tcW w:w="1968" w:type="dxa"/>
          </w:tcPr>
          <w:p w:rsidR="00147CB3" w:rsidRDefault="00B66E14">
            <w:pPr>
              <w:spacing w:after="0" w:line="360" w:lineRule="auto"/>
              <w:jc w:val="center"/>
              <w:rPr>
                <w:sz w:val="16"/>
                <w:szCs w:val="16"/>
              </w:rPr>
            </w:pPr>
            <w:r>
              <w:rPr>
                <w:sz w:val="16"/>
                <w:szCs w:val="16"/>
              </w:rPr>
              <w:t>Yaralanma</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Aydınlatma, Sıcaklık, Havalandırma</w:t>
            </w:r>
          </w:p>
        </w:tc>
        <w:tc>
          <w:tcPr>
            <w:tcW w:w="1968" w:type="dxa"/>
          </w:tcPr>
          <w:p w:rsidR="00147CB3" w:rsidRDefault="00B66E14">
            <w:pPr>
              <w:spacing w:after="0" w:line="360" w:lineRule="auto"/>
              <w:jc w:val="center"/>
              <w:rPr>
                <w:sz w:val="16"/>
                <w:szCs w:val="16"/>
              </w:rPr>
            </w:pPr>
            <w:r>
              <w:rPr>
                <w:sz w:val="16"/>
                <w:szCs w:val="16"/>
              </w:rPr>
              <w:t>Hastalanma</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Depolanan Gıda Maddeleri</w:t>
            </w:r>
          </w:p>
        </w:tc>
        <w:tc>
          <w:tcPr>
            <w:tcW w:w="1968" w:type="dxa"/>
          </w:tcPr>
          <w:p w:rsidR="00147CB3" w:rsidRDefault="00B66E14">
            <w:pPr>
              <w:spacing w:after="0" w:line="360" w:lineRule="auto"/>
              <w:jc w:val="center"/>
              <w:rPr>
                <w:sz w:val="16"/>
                <w:szCs w:val="16"/>
              </w:rPr>
            </w:pPr>
            <w:r>
              <w:rPr>
                <w:sz w:val="16"/>
                <w:szCs w:val="16"/>
              </w:rPr>
              <w:t>Zehirlenme</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 xml:space="preserve">Periyodik </w:t>
            </w:r>
            <w:proofErr w:type="spellStart"/>
            <w:r>
              <w:rPr>
                <w:sz w:val="16"/>
                <w:szCs w:val="16"/>
              </w:rPr>
              <w:t>Haşare</w:t>
            </w:r>
            <w:proofErr w:type="spellEnd"/>
            <w:r>
              <w:rPr>
                <w:sz w:val="16"/>
                <w:szCs w:val="16"/>
              </w:rPr>
              <w:t xml:space="preserve"> İlaçlaması Yapılmaması</w:t>
            </w:r>
          </w:p>
        </w:tc>
        <w:tc>
          <w:tcPr>
            <w:tcW w:w="1968" w:type="dxa"/>
          </w:tcPr>
          <w:p w:rsidR="00147CB3" w:rsidRDefault="00B66E14">
            <w:pPr>
              <w:spacing w:after="0" w:line="360" w:lineRule="auto"/>
              <w:jc w:val="center"/>
              <w:rPr>
                <w:sz w:val="16"/>
                <w:szCs w:val="16"/>
              </w:rPr>
            </w:pPr>
            <w:r>
              <w:rPr>
                <w:sz w:val="16"/>
                <w:szCs w:val="16"/>
              </w:rPr>
              <w:t>Hastalanma</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Çalışanların İş Prosedürlerine Uymaması</w:t>
            </w:r>
          </w:p>
        </w:tc>
        <w:tc>
          <w:tcPr>
            <w:tcW w:w="1968" w:type="dxa"/>
          </w:tcPr>
          <w:p w:rsidR="00147CB3" w:rsidRDefault="00B66E14">
            <w:pPr>
              <w:spacing w:after="0" w:line="360" w:lineRule="auto"/>
              <w:jc w:val="center"/>
              <w:rPr>
                <w:sz w:val="16"/>
                <w:szCs w:val="16"/>
              </w:rPr>
            </w:pPr>
            <w:r>
              <w:rPr>
                <w:sz w:val="16"/>
                <w:szCs w:val="16"/>
              </w:rPr>
              <w:t>İş Kazası, Yaralanma</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Dikkatsiz ve Tehlikeli Davranışlar</w:t>
            </w:r>
          </w:p>
        </w:tc>
        <w:tc>
          <w:tcPr>
            <w:tcW w:w="1968" w:type="dxa"/>
          </w:tcPr>
          <w:p w:rsidR="00147CB3" w:rsidRDefault="00B66E14">
            <w:pPr>
              <w:spacing w:after="0" w:line="360" w:lineRule="auto"/>
              <w:jc w:val="center"/>
              <w:rPr>
                <w:sz w:val="16"/>
                <w:szCs w:val="16"/>
              </w:rPr>
            </w:pPr>
            <w:r>
              <w:rPr>
                <w:sz w:val="16"/>
                <w:szCs w:val="16"/>
              </w:rPr>
              <w:t>İş Kazası, Yaralanma, Yangın</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Asansör Bakımının Yapılmaması</w:t>
            </w:r>
          </w:p>
        </w:tc>
        <w:tc>
          <w:tcPr>
            <w:tcW w:w="1968" w:type="dxa"/>
          </w:tcPr>
          <w:p w:rsidR="00147CB3" w:rsidRDefault="00B66E14">
            <w:pPr>
              <w:spacing w:after="0" w:line="360" w:lineRule="auto"/>
              <w:jc w:val="center"/>
              <w:rPr>
                <w:sz w:val="16"/>
                <w:szCs w:val="16"/>
              </w:rPr>
            </w:pPr>
            <w:r>
              <w:rPr>
                <w:sz w:val="16"/>
                <w:szCs w:val="16"/>
              </w:rPr>
              <w:t>İş Kazası, Yaralanma</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Kimyasallar</w:t>
            </w:r>
          </w:p>
        </w:tc>
        <w:tc>
          <w:tcPr>
            <w:tcW w:w="1968" w:type="dxa"/>
          </w:tcPr>
          <w:p w:rsidR="00147CB3" w:rsidRDefault="00B66E14">
            <w:pPr>
              <w:spacing w:after="0" w:line="360" w:lineRule="auto"/>
              <w:jc w:val="center"/>
              <w:rPr>
                <w:sz w:val="16"/>
                <w:szCs w:val="16"/>
              </w:rPr>
            </w:pPr>
            <w:r>
              <w:rPr>
                <w:sz w:val="16"/>
                <w:szCs w:val="16"/>
              </w:rPr>
              <w:t>Zehirlenme</w:t>
            </w:r>
          </w:p>
        </w:tc>
      </w:tr>
      <w:tr w:rsidR="00147CB3">
        <w:trPr>
          <w:trHeight w:val="284"/>
        </w:trPr>
        <w:tc>
          <w:tcPr>
            <w:tcW w:w="1968" w:type="dxa"/>
          </w:tcPr>
          <w:p w:rsidR="00147CB3" w:rsidRDefault="00B66E14">
            <w:pPr>
              <w:spacing w:after="0" w:line="360" w:lineRule="auto"/>
              <w:jc w:val="center"/>
              <w:rPr>
                <w:sz w:val="16"/>
                <w:szCs w:val="16"/>
              </w:rPr>
            </w:pPr>
            <w:r>
              <w:rPr>
                <w:sz w:val="16"/>
                <w:szCs w:val="16"/>
              </w:rPr>
              <w:t>Gerekli Eğitimlerin verilmemesi</w:t>
            </w:r>
          </w:p>
        </w:tc>
        <w:tc>
          <w:tcPr>
            <w:tcW w:w="1968" w:type="dxa"/>
          </w:tcPr>
          <w:p w:rsidR="00147CB3" w:rsidRDefault="00B66E14">
            <w:pPr>
              <w:spacing w:after="0" w:line="360" w:lineRule="auto"/>
              <w:jc w:val="center"/>
              <w:rPr>
                <w:sz w:val="16"/>
                <w:szCs w:val="16"/>
              </w:rPr>
            </w:pPr>
            <w:r>
              <w:rPr>
                <w:sz w:val="16"/>
                <w:szCs w:val="16"/>
              </w:rPr>
              <w:t>Yaralanma, Hastalanma</w:t>
            </w:r>
          </w:p>
        </w:tc>
      </w:tr>
    </w:tbl>
    <w:p w:rsidR="00147CB3" w:rsidRDefault="00147CB3">
      <w:pPr>
        <w:pStyle w:val="ListeParagraf"/>
        <w:widowControl w:val="0"/>
        <w:autoSpaceDE w:val="0"/>
        <w:autoSpaceDN w:val="0"/>
        <w:spacing w:after="0" w:line="240" w:lineRule="auto"/>
        <w:ind w:left="0"/>
        <w:jc w:val="both"/>
        <w:rPr>
          <w:rFonts w:ascii="Times New Roman" w:hAnsi="Times New Roman"/>
          <w:b/>
          <w:sz w:val="20"/>
          <w:szCs w:val="20"/>
        </w:rPr>
      </w:pPr>
    </w:p>
    <w:p w:rsidR="00147CB3" w:rsidRDefault="00B66E14">
      <w:pPr>
        <w:pStyle w:val="ListeParagraf"/>
        <w:widowControl w:val="0"/>
        <w:numPr>
          <w:ilvl w:val="0"/>
          <w:numId w:val="1"/>
        </w:numPr>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Kesici ve Delici Aletler</w:t>
      </w:r>
    </w:p>
    <w:p w:rsidR="00147CB3" w:rsidRDefault="00147CB3">
      <w:pPr>
        <w:pStyle w:val="ListeParagraf"/>
        <w:widowControl w:val="0"/>
        <w:autoSpaceDE w:val="0"/>
        <w:autoSpaceDN w:val="0"/>
        <w:spacing w:after="0" w:line="240" w:lineRule="auto"/>
        <w:ind w:left="426"/>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 xml:space="preserve">Yemek üretiminde en fazla yaralanma hazırlık aşamasında bıçak, satır ve masat gibi aletlerle olmaktadır. İş kazalarını en aza indirmek ve önlemek için kesici ve delici aletler kullanım talimatı oluşturulmalıdır. Kesici bıçaklar saklama kılıflarında keskin yüzü öne gelmeyecek şekilde konmalıdır. </w:t>
      </w:r>
      <w:r>
        <w:rPr>
          <w:rFonts w:ascii="Times New Roman" w:hAnsi="Times New Roman"/>
          <w:sz w:val="20"/>
          <w:szCs w:val="20"/>
        </w:rPr>
        <w:lastRenderedPageBreak/>
        <w:t>Bıçak elde iken şakalaşma ya da taşıma işlemi yapılmamalıdır. Bıçak yapılan işe uygun olmalı, sapları her daim kontrol edilmelidir. Eğitim almamış kişiler kullanmamalıdır. Masat kullanımında parmaklar koruyucu kısımda tutulmalı, bileme işleminin eğitimi verilmelidir. Çalışanın kişisel koruyucu donanımı uygun olmalıdır, kesici aletler yıkanırken dikkatli olmalıdır.</w:t>
      </w:r>
    </w:p>
    <w:p w:rsidR="00147CB3" w:rsidRDefault="00147CB3">
      <w:pPr>
        <w:pStyle w:val="ListeParagraf"/>
        <w:widowControl w:val="0"/>
        <w:autoSpaceDE w:val="0"/>
        <w:autoSpaceDN w:val="0"/>
        <w:spacing w:after="0" w:line="240" w:lineRule="auto"/>
        <w:ind w:left="12"/>
        <w:jc w:val="both"/>
        <w:rPr>
          <w:rFonts w:ascii="Times New Roman" w:hAnsi="Times New Roman"/>
          <w:sz w:val="20"/>
          <w:szCs w:val="20"/>
        </w:rPr>
      </w:pPr>
    </w:p>
    <w:p w:rsidR="00147CB3" w:rsidRDefault="00B66E14">
      <w:pPr>
        <w:pStyle w:val="ListeParagraf"/>
        <w:widowControl w:val="0"/>
        <w:numPr>
          <w:ilvl w:val="0"/>
          <w:numId w:val="1"/>
        </w:numPr>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Mutfak El Aletleriyle Çalışma</w:t>
      </w: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 xml:space="preserve">Mutfak malzemeleri arasında birçok </w:t>
      </w:r>
      <w:proofErr w:type="gramStart"/>
      <w:r>
        <w:rPr>
          <w:rFonts w:ascii="Times New Roman" w:hAnsi="Times New Roman"/>
          <w:sz w:val="20"/>
          <w:szCs w:val="20"/>
        </w:rPr>
        <w:t>ekipman</w:t>
      </w:r>
      <w:proofErr w:type="gramEnd"/>
      <w:r>
        <w:rPr>
          <w:rFonts w:ascii="Times New Roman" w:hAnsi="Times New Roman"/>
          <w:sz w:val="20"/>
          <w:szCs w:val="20"/>
        </w:rPr>
        <w:t xml:space="preserve"> mevcuttur. Mikrodalga fırın, klasik gazlı fırın, fritöz ve kızartıcılar, buharlı fırın, kıyma makineleri bunlardan bir kısmı. Bu ekipmanlarla çalışırken kullanma talimatlarına uyulmalı ve uygun </w:t>
      </w:r>
      <w:proofErr w:type="gramStart"/>
      <w:r>
        <w:rPr>
          <w:rFonts w:ascii="Times New Roman" w:hAnsi="Times New Roman"/>
          <w:sz w:val="20"/>
          <w:szCs w:val="20"/>
        </w:rPr>
        <w:t>ekipman</w:t>
      </w:r>
      <w:proofErr w:type="gramEnd"/>
      <w:r>
        <w:rPr>
          <w:rFonts w:ascii="Times New Roman" w:hAnsi="Times New Roman"/>
          <w:sz w:val="20"/>
          <w:szCs w:val="20"/>
        </w:rPr>
        <w:t xml:space="preserve"> kullanılmalıdır.</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Klasik gazlı fırınla çalışırken gaz kaçaklarını önlemek için gaz vanaları ve bağlantı hortumları kontrol edilmelidir. Her kullanım sonrası gaz muslukları kapatılmalı, ısıya dayanıklı fırın eldiveni kullanılmalıdır. [12]</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Mikrodalga fırında alüminyum ihtiva eden metalden yapılmış hiçbir madde içine konmamalıdır. [12]</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Fritöz ve kızartıcılar 180 ve 190 dereceden daha fazla ısıtılmamalı, kullanılan yağlar periyodlarla değişmeli yağa atılacak ürün ıslak olmamalıdır. Alev alma durumunda gaz kesilmeli, üzeri kapatılmalı, asla su dökülmemeli ve yangın söndürücü ile söndürülmelidir. [12]</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Sıcak malzemeler taşınırken uygun kişisel koruyucu donanım kullanılmalı, sıcak yüzeyler uygun levhalar ile işaretlenmelidir. [13]</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Kıyma makinesi ile çalışırken gerekli eğitimler verilmeli, makine koruyucuları bulunmalı, kıyma makinasındaki etler elle itilmemeli tokmak kullanılmalıdır. [13]</w:t>
      </w:r>
    </w:p>
    <w:p w:rsidR="00147CB3" w:rsidRDefault="00147CB3">
      <w:pPr>
        <w:pStyle w:val="ListeParagraf"/>
        <w:widowControl w:val="0"/>
        <w:autoSpaceDE w:val="0"/>
        <w:autoSpaceDN w:val="0"/>
        <w:spacing w:after="0" w:line="240" w:lineRule="auto"/>
        <w:ind w:left="12"/>
        <w:jc w:val="both"/>
        <w:rPr>
          <w:rFonts w:ascii="Times New Roman" w:hAnsi="Times New Roman"/>
          <w:sz w:val="20"/>
          <w:szCs w:val="20"/>
        </w:rPr>
      </w:pPr>
    </w:p>
    <w:p w:rsidR="00147CB3" w:rsidRDefault="00B66E14">
      <w:pPr>
        <w:pStyle w:val="ListeParagraf"/>
        <w:widowControl w:val="0"/>
        <w:numPr>
          <w:ilvl w:val="0"/>
          <w:numId w:val="1"/>
        </w:numPr>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Kaygan Zemin</w:t>
      </w: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 xml:space="preserve">25369 Sayılı Resmî </w:t>
      </w:r>
      <w:proofErr w:type="spellStart"/>
      <w:r>
        <w:rPr>
          <w:rFonts w:ascii="Times New Roman" w:hAnsi="Times New Roman"/>
          <w:sz w:val="20"/>
          <w:szCs w:val="20"/>
        </w:rPr>
        <w:t>Gazete’de</w:t>
      </w:r>
      <w:proofErr w:type="spellEnd"/>
      <w:r>
        <w:rPr>
          <w:rFonts w:ascii="Times New Roman" w:hAnsi="Times New Roman"/>
          <w:sz w:val="20"/>
          <w:szCs w:val="20"/>
        </w:rPr>
        <w:t xml:space="preserve"> Yayınlanan İşyeri Bina ve Eklentilerinde Alınacak Sağlık ve Güvenlik Önlemlerine İlişkin Yönetmelik uyarınca, 4857 sayılı İş Kanunu kapsamına giren tüm işyerlerinin zeminleri mümkün olduğu kadar kaymaz şekilde yapılmalıdır. Seramik (Sırlı/Sırsız), Fayans, Porselen Seramik, Mozaik, Granit, Doğal Taş, Çimento (Venedik) Mozaiği gibi birçok zeminde kullanılır. Kaymaz bantlar tekrar tekrar uygulama gerektirmez isteğe bağlı olarak yenilenir.</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Zemin özelliği veya bulunduğu alan nedeniyle kaymaya neden olan durumlar olabilir. Bunlara en belirgin örnek olarak merdiven basamaklarını gösterebiliriz. Basamaklarda veya toz vb. etkiler nedeniyle çok sık kayganlaşan zeminlerde kaymaz bant kullanılmalıdır.</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Ayrıca halı, paspas gibi zemin kaplamalarının altına da kaydırmaz bant veya kaymaz malzeme koyulmalıdır. [11]</w:t>
      </w: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B66E14">
      <w:pPr>
        <w:pStyle w:val="ListeParagraf"/>
        <w:widowControl w:val="0"/>
        <w:numPr>
          <w:ilvl w:val="0"/>
          <w:numId w:val="1"/>
        </w:numPr>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Yangın ve Acil Durumlar</w:t>
      </w: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Yağın tutuşması, açık ateşin yanıcıları yakması, hasarlı veya ıslanmış elektrik teçhizatı nedeniyle yangınlar çıkabilir. Ayrıca deprem, sel gibi tabii afetler de acil durumların ortaya çıkmasına neden olmaktadır. [13] Bir seferde 100 kişilik ve daha fazla yemek üreten iş yerlerinin davlumbazlarında otomatik söndürme sistemi bulunmalıdır.</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Ocaklarda kullanılan gazın özelliklerine göre gaz algılama, gaz kesme ve uyarı tesisatı bulunmalıdır.</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 xml:space="preserve">Pişirme alanlarının mekanik egzoz sistemi binanın diğer bölümlerine hizmet veren sistemlerden bağımsız olmalı, gaz ile çalışan ocak ve diğer </w:t>
      </w:r>
      <w:proofErr w:type="gramStart"/>
      <w:r>
        <w:rPr>
          <w:rFonts w:ascii="Times New Roman" w:hAnsi="Times New Roman"/>
          <w:sz w:val="20"/>
          <w:szCs w:val="20"/>
        </w:rPr>
        <w:t>ekipmanların</w:t>
      </w:r>
      <w:proofErr w:type="gramEnd"/>
      <w:r>
        <w:rPr>
          <w:rFonts w:ascii="Times New Roman" w:hAnsi="Times New Roman"/>
          <w:sz w:val="20"/>
          <w:szCs w:val="20"/>
        </w:rPr>
        <w:t xml:space="preserve"> düzenli bakımları yapılmalıdır. Çalışanlara yangın konusunda gerekli eğitim verilmelidir. [13]</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Acil durum telefon numaraları, acil durum planları gerekli noktalara asılmalı, acil durum toplanma alanını gösteren işaretlemeler yapılmalıdır. Acil durum eylem planı hazırlanmalı, acil durum ekipleri belirlenmeli, gerekli tatbikatlar yapılmalıdır.</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Yangın söndürücüler üst noktaları zeminden 90 cm'yi aşmayacak şekilde duvara sabitlenmeli Söndürücülerin bulunduğu noktalar işaretlenmeli periyodik kontrol ve bakımları standarda uygun şekilde yapılmalı/yaptırılmalıdır.</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Periyodik kontrol ve bakımları standarda uygun şekilde yapılmalı/yaptırılmalıdır. [13]</w:t>
      </w:r>
    </w:p>
    <w:p w:rsidR="00147CB3" w:rsidRDefault="00147CB3">
      <w:pPr>
        <w:pStyle w:val="ListeParagraf"/>
        <w:widowControl w:val="0"/>
        <w:autoSpaceDE w:val="0"/>
        <w:autoSpaceDN w:val="0"/>
        <w:spacing w:after="0" w:line="240" w:lineRule="auto"/>
        <w:ind w:left="12"/>
        <w:jc w:val="both"/>
        <w:rPr>
          <w:rFonts w:ascii="Times New Roman" w:hAnsi="Times New Roman"/>
          <w:sz w:val="20"/>
          <w:szCs w:val="20"/>
        </w:rPr>
      </w:pPr>
    </w:p>
    <w:p w:rsidR="00147CB3" w:rsidRDefault="00B66E14">
      <w:pPr>
        <w:pStyle w:val="ListeParagraf"/>
        <w:widowControl w:val="0"/>
        <w:numPr>
          <w:ilvl w:val="0"/>
          <w:numId w:val="1"/>
        </w:numPr>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Fiziksel Riskler</w:t>
      </w: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Aydınlatma, termal konfor, titreşim, gürültü, fiziksel etkenler arasında yer almaktadır.</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Fiziksel etkenlerin olumsuz etkilerinin azaltılması için çalışılan alanda aydınlatmanın yeterli düzeyde olması gerek, aynı zamanda termal konfor şartları da sağlanmalı. Ortam ısısı çalışanlar için önemli çalışanların rahat edeceği sıcaklıkta olmalı. Havalandırma sistemi bakımları da periyodik olarak yapılmalıdır.</w:t>
      </w:r>
    </w:p>
    <w:p w:rsidR="00147CB3" w:rsidRDefault="00147CB3">
      <w:pPr>
        <w:pStyle w:val="ListeParagraf"/>
        <w:widowControl w:val="0"/>
        <w:autoSpaceDE w:val="0"/>
        <w:autoSpaceDN w:val="0"/>
        <w:spacing w:after="0" w:line="240" w:lineRule="auto"/>
        <w:ind w:left="12"/>
        <w:jc w:val="both"/>
        <w:rPr>
          <w:rFonts w:ascii="Times New Roman" w:hAnsi="Times New Roman"/>
          <w:sz w:val="20"/>
          <w:szCs w:val="20"/>
        </w:rPr>
      </w:pPr>
    </w:p>
    <w:p w:rsidR="00147CB3" w:rsidRDefault="00B66E14">
      <w:pPr>
        <w:pStyle w:val="ListeParagraf"/>
        <w:widowControl w:val="0"/>
        <w:numPr>
          <w:ilvl w:val="0"/>
          <w:numId w:val="1"/>
        </w:numPr>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Ergonomi</w:t>
      </w: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 xml:space="preserve">Uzun süre ayakta çalışma, uygun olmayan vücut pozisyonlarında çalışma, ağır yük kaldırma, uzanarak çalışma ve tekrarlı hareketler sektörde kas – iskelet sistemi rahatsızlıklarına neden olan hareketlerdir. Ergonomi kaynaklı risklerin engellenmesi için; Uzun süre aynı işin yapıldığı durumlarda çalışanlar arası görev değişimi yapılmalı, çalışanlar uzanarak çalışmak yerine merdiven kullanmalı, ağır yüklerin taşınması için gerekli </w:t>
      </w:r>
      <w:proofErr w:type="gramStart"/>
      <w:r>
        <w:rPr>
          <w:rFonts w:ascii="Times New Roman" w:hAnsi="Times New Roman"/>
          <w:sz w:val="20"/>
          <w:szCs w:val="20"/>
        </w:rPr>
        <w:t>ekipmanlar</w:t>
      </w:r>
      <w:proofErr w:type="gramEnd"/>
      <w:r>
        <w:rPr>
          <w:rFonts w:ascii="Times New Roman" w:hAnsi="Times New Roman"/>
          <w:sz w:val="20"/>
          <w:szCs w:val="20"/>
        </w:rPr>
        <w:t xml:space="preserve"> temin edilmeli, çalışanlar ağır yüklerin kaldırılması için dizlerini kırarak eğilmelidir. [13]</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 xml:space="preserve">Çalışanlar yapılacak işi yürütmeye fiziki yapılarının uygun olmaması, uygun olmayan giysi, ayakkabı </w:t>
      </w:r>
      <w:r>
        <w:rPr>
          <w:rFonts w:ascii="Times New Roman" w:hAnsi="Times New Roman"/>
          <w:sz w:val="20"/>
          <w:szCs w:val="20"/>
        </w:rPr>
        <w:lastRenderedPageBreak/>
        <w:t>veya diğer kişisel eşyaları kullanmaları, yeterli ve uygun bilgi ve eğitime sahip olmamaları durumunda risk altında olabilirler. [14]</w:t>
      </w:r>
    </w:p>
    <w:p w:rsidR="00147CB3" w:rsidRDefault="00147CB3">
      <w:pPr>
        <w:pStyle w:val="ListeParagraf"/>
        <w:widowControl w:val="0"/>
        <w:autoSpaceDE w:val="0"/>
        <w:autoSpaceDN w:val="0"/>
        <w:spacing w:after="0" w:line="240" w:lineRule="auto"/>
        <w:ind w:left="12"/>
        <w:jc w:val="both"/>
        <w:rPr>
          <w:rFonts w:ascii="Times New Roman" w:hAnsi="Times New Roman"/>
          <w:sz w:val="20"/>
          <w:szCs w:val="20"/>
        </w:rPr>
      </w:pPr>
    </w:p>
    <w:p w:rsidR="00147CB3" w:rsidRDefault="00147CB3">
      <w:pPr>
        <w:pStyle w:val="ListeParagraf"/>
        <w:widowControl w:val="0"/>
        <w:autoSpaceDE w:val="0"/>
        <w:autoSpaceDN w:val="0"/>
        <w:spacing w:after="0" w:line="240" w:lineRule="auto"/>
        <w:ind w:left="12"/>
        <w:jc w:val="both"/>
        <w:rPr>
          <w:rFonts w:ascii="Times New Roman" w:hAnsi="Times New Roman"/>
          <w:sz w:val="20"/>
          <w:szCs w:val="20"/>
        </w:rPr>
      </w:pPr>
    </w:p>
    <w:p w:rsidR="00147CB3" w:rsidRDefault="00B66E14">
      <w:pPr>
        <w:pStyle w:val="ListeParagraf"/>
        <w:widowControl w:val="0"/>
        <w:numPr>
          <w:ilvl w:val="0"/>
          <w:numId w:val="1"/>
        </w:numPr>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Kimyasal Riskler</w:t>
      </w: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Çalışanlar temizlik kimyasalları, bulaşık deterjanları, yağ sökücü ve kireç sökücü gibi kimyasallara maruz kalmaktadır. Maruziyetin engellenmesi veya en aza indirilmesi için iş yerine alınacak kimyasallar için iş güvenliği uzmanına danışılmalı, kimyasalların seçiminde en az tehlikeli olanı seçmeye özen gösterilmeli, tedarikçilerden mevzuata uygun güvenlik bilgi formları istenmeli, [27, 29] işyerinde kullanılan kimyasalların listesi çıkarılmalı, mevcut kimyasallardan güvenlik bilgi formu olmayanların formları temin edilmeli/hazırlanmalı. [13]</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Yiyeceklerle aynı yere depolanmamalı, depoların havalandırması yeterli olmalı ve kullanma talimatları hazırlanmalıdır. LPG tüpleri ve yanıcı maddelerle aynı yerde depolanmamalıdır.</w:t>
      </w:r>
    </w:p>
    <w:p w:rsidR="00147CB3" w:rsidRDefault="00147CB3">
      <w:pPr>
        <w:pStyle w:val="ListeParagraf"/>
        <w:widowControl w:val="0"/>
        <w:autoSpaceDE w:val="0"/>
        <w:autoSpaceDN w:val="0"/>
        <w:spacing w:after="0" w:line="240" w:lineRule="auto"/>
        <w:ind w:left="12"/>
        <w:jc w:val="both"/>
        <w:rPr>
          <w:rFonts w:ascii="Times New Roman" w:hAnsi="Times New Roman"/>
          <w:sz w:val="20"/>
          <w:szCs w:val="20"/>
        </w:rPr>
      </w:pPr>
    </w:p>
    <w:p w:rsidR="00147CB3" w:rsidRDefault="00B66E14">
      <w:pPr>
        <w:pStyle w:val="ListeParagraf"/>
        <w:widowControl w:val="0"/>
        <w:numPr>
          <w:ilvl w:val="0"/>
          <w:numId w:val="1"/>
        </w:numPr>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Biyolojik Riskler</w:t>
      </w: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 xml:space="preserve">Gıda sektörüyle olan çalışmalarda biyolojik riskler bulunmaktadır. Hammaddenin kabulü, depolanması, hazırlanması, çözündürmesi, pişirilmesi gibi bir seri işlemden geçerken dikkat edilmesi gereken koşullar bulunmaktadır. Hammaddenin kabul aşamasında kullanım tarihlerine dikkat edilmeli, depolama yapılırken hazırlanmış kullanma talimatına göre yapılmalıdır. Çözündürme, pişirme, bekletme de talimatlara uygun yapılmalıdır. Ekipmanların iyi yıkanmış olması, personelin </w:t>
      </w:r>
      <w:proofErr w:type="gramStart"/>
      <w:r>
        <w:rPr>
          <w:rFonts w:ascii="Times New Roman" w:hAnsi="Times New Roman"/>
          <w:sz w:val="20"/>
          <w:szCs w:val="20"/>
        </w:rPr>
        <w:t>hijyen</w:t>
      </w:r>
      <w:proofErr w:type="gramEnd"/>
      <w:r>
        <w:rPr>
          <w:rFonts w:ascii="Times New Roman" w:hAnsi="Times New Roman"/>
          <w:sz w:val="20"/>
          <w:szCs w:val="20"/>
        </w:rPr>
        <w:t xml:space="preserve"> eğitimi almış olması önemlidir. Sevkiyatta dolum sıcaklıkları önemlidir. 75 derecenin üstünde olmalıdır. Uygun şartlarda çözündürme yapılmaması mikrobiyolojik tehlikeyi ortaya çıkarır. Hazırlık aşamasında personel ve ekipmandan mikrobiyolojik tehlikenin varlığı </w:t>
      </w:r>
      <w:proofErr w:type="gramStart"/>
      <w:r>
        <w:rPr>
          <w:rFonts w:ascii="Times New Roman" w:hAnsi="Times New Roman"/>
          <w:sz w:val="20"/>
          <w:szCs w:val="20"/>
        </w:rPr>
        <w:t>hijyen</w:t>
      </w:r>
      <w:proofErr w:type="gramEnd"/>
      <w:r>
        <w:rPr>
          <w:rFonts w:ascii="Times New Roman" w:hAnsi="Times New Roman"/>
          <w:sz w:val="20"/>
          <w:szCs w:val="20"/>
        </w:rPr>
        <w:t xml:space="preserve"> eğitiminin önemini ortaya çıkarmıştır. Uygun olmayan sıcaklıkta bekletme, çiğ ve pişmemiş ürünün birlikte depolanması gibi faktörlerde mikrobiyolojik riskleri artırmıştır. Tüm bu hazırlık aşamalarındaki risklerden korunmak için talimatlara uygun çalışılmalı, uygun kişisel koruyucu donanım kullanılmalı ve tüm aşamalar hazırlanmış talimatlar doğrultusunda ilerlenmelidir.</w:t>
      </w: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 xml:space="preserve"> </w:t>
      </w:r>
    </w:p>
    <w:p w:rsidR="00147CB3" w:rsidRDefault="00B66E14">
      <w:pPr>
        <w:pStyle w:val="ListeParagraf"/>
        <w:widowControl w:val="0"/>
        <w:numPr>
          <w:ilvl w:val="0"/>
          <w:numId w:val="1"/>
        </w:numPr>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Mutfak Çalışmasında Hijyen</w:t>
      </w:r>
    </w:p>
    <w:p w:rsidR="00147CB3" w:rsidRDefault="00147CB3">
      <w:pPr>
        <w:pStyle w:val="ListeParagraf"/>
        <w:widowControl w:val="0"/>
        <w:autoSpaceDE w:val="0"/>
        <w:autoSpaceDN w:val="0"/>
        <w:spacing w:after="0" w:line="240" w:lineRule="auto"/>
        <w:ind w:left="12"/>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12"/>
        <w:jc w:val="both"/>
        <w:rPr>
          <w:rFonts w:ascii="Times New Roman" w:hAnsi="Times New Roman"/>
          <w:sz w:val="20"/>
          <w:szCs w:val="20"/>
        </w:rPr>
      </w:pPr>
      <w:r>
        <w:rPr>
          <w:rFonts w:ascii="Times New Roman" w:hAnsi="Times New Roman"/>
          <w:sz w:val="20"/>
          <w:szCs w:val="20"/>
        </w:rPr>
        <w:t xml:space="preserve">Mutfağa girecek ziyaretçilerin bone, galoş (veya </w:t>
      </w:r>
      <w:proofErr w:type="gramStart"/>
      <w:r>
        <w:rPr>
          <w:rFonts w:ascii="Times New Roman" w:hAnsi="Times New Roman"/>
          <w:sz w:val="20"/>
          <w:szCs w:val="20"/>
        </w:rPr>
        <w:t>hijyen</w:t>
      </w:r>
      <w:proofErr w:type="gramEnd"/>
      <w:r>
        <w:rPr>
          <w:rFonts w:ascii="Times New Roman" w:hAnsi="Times New Roman"/>
          <w:sz w:val="20"/>
          <w:szCs w:val="20"/>
        </w:rPr>
        <w:t xml:space="preserve"> paspası) ve ziyaretçi önlüğü kullanmalarının sağlanması mutfaklarda bitki ve hayvan bulunmaması, </w:t>
      </w:r>
      <w:proofErr w:type="spellStart"/>
      <w:r>
        <w:rPr>
          <w:rFonts w:ascii="Times New Roman" w:hAnsi="Times New Roman"/>
          <w:sz w:val="20"/>
          <w:szCs w:val="20"/>
        </w:rPr>
        <w:t>haşarelere</w:t>
      </w:r>
      <w:proofErr w:type="spellEnd"/>
      <w:r>
        <w:rPr>
          <w:rFonts w:ascii="Times New Roman" w:hAnsi="Times New Roman"/>
          <w:sz w:val="20"/>
          <w:szCs w:val="20"/>
        </w:rPr>
        <w:t xml:space="preserve"> karşı gerekli önlemlerin alınması, kullanılan metotların insan sağlığı için risk oluşturmasının önlenmesi, kullanılan önlemler sonunda çalışma tezgahları ve mutfak alanlarının dezenfektanlı deterjan ile temizlenip durulanması, çöp kovalarının içinde tek kullanımlık poşetler </w:t>
      </w:r>
      <w:r>
        <w:rPr>
          <w:rFonts w:ascii="Times New Roman" w:hAnsi="Times New Roman"/>
          <w:sz w:val="20"/>
          <w:szCs w:val="20"/>
        </w:rPr>
        <w:lastRenderedPageBreak/>
        <w:t>bulunması ve kapaklarının daima kapalı olması, çöp kovalarının düzenli olarak dezenfektanlarla temizlenmesi, çöplerin mutfak ortamından sık sık uzaklaştırılması (akşam mesai saati bitişinin beklenmemesi) bakır kapların kullanılmaması, hijyen kurallarına titizlikle uyulması ve tüm ziyaretçilerimizin de aynı titizliği göstermesi gerekmektedir. [12]</w:t>
      </w:r>
    </w:p>
    <w:p w:rsidR="00147CB3" w:rsidRDefault="00B66E14">
      <w:pPr>
        <w:pStyle w:val="ListeParagraf"/>
        <w:widowControl w:val="0"/>
        <w:autoSpaceDE w:val="0"/>
        <w:autoSpaceDN w:val="0"/>
        <w:spacing w:after="0" w:line="240" w:lineRule="auto"/>
        <w:ind w:left="0"/>
        <w:jc w:val="both"/>
        <w:rPr>
          <w:rFonts w:ascii="Times New Roman" w:hAnsi="Times New Roman"/>
          <w:sz w:val="20"/>
          <w:szCs w:val="20"/>
        </w:rPr>
      </w:pPr>
      <w:r>
        <w:rPr>
          <w:rFonts w:ascii="Times New Roman" w:hAnsi="Times New Roman"/>
          <w:sz w:val="20"/>
          <w:szCs w:val="20"/>
        </w:rPr>
        <w:t xml:space="preserve">Lavabolarda deterjan kullanılması ve temizliğine özen gösterilmesi, gerekli durumlarda ellerin yıkanması, üzeri açık gıda maddesi bırakılmaması, üretim alanında atık ve yabancı madde (aşırı birikmiş çöp, personele ait kişisel eşyalar, kullanım dışı olmuş malzemeler) bulunmaması, bulaşık makinelerinin temiz ve çalışır durumda olması, kesim tezgahlarının yıpranmamış (yıpranan kesim tezgahları bakteri tutmaması için </w:t>
      </w:r>
      <w:proofErr w:type="spellStart"/>
      <w:r>
        <w:rPr>
          <w:rFonts w:ascii="Times New Roman" w:hAnsi="Times New Roman"/>
          <w:sz w:val="20"/>
          <w:szCs w:val="20"/>
        </w:rPr>
        <w:t>traşlattırılır</w:t>
      </w:r>
      <w:proofErr w:type="spellEnd"/>
      <w:r>
        <w:rPr>
          <w:rFonts w:ascii="Times New Roman" w:hAnsi="Times New Roman"/>
          <w:sz w:val="20"/>
          <w:szCs w:val="20"/>
        </w:rPr>
        <w:t xml:space="preserve">) olması, mutfakta tahta malzeme bulunmaması, yiyeceklerin taşınması esnasında kullanılan taşıtlar ve kaplarla ile ilgili olarak; temizlenebilecek ve </w:t>
      </w:r>
      <w:proofErr w:type="gramStart"/>
      <w:r>
        <w:rPr>
          <w:rFonts w:ascii="Times New Roman" w:hAnsi="Times New Roman"/>
          <w:sz w:val="20"/>
          <w:szCs w:val="20"/>
        </w:rPr>
        <w:t>dezenfekte</w:t>
      </w:r>
      <w:proofErr w:type="gramEnd"/>
      <w:r>
        <w:rPr>
          <w:rFonts w:ascii="Times New Roman" w:hAnsi="Times New Roman"/>
          <w:sz w:val="20"/>
          <w:szCs w:val="20"/>
        </w:rPr>
        <w:t xml:space="preserve"> edilebilecek özellikte olması, yiyeceklere zararlı maddelerin bulaşmasını önlemek için temiz ve iyi durumda tutulması gerekmektedir.</w:t>
      </w:r>
    </w:p>
    <w:p w:rsidR="00147CB3" w:rsidRDefault="00147CB3">
      <w:pPr>
        <w:pStyle w:val="ListeParagraf"/>
        <w:widowControl w:val="0"/>
        <w:autoSpaceDE w:val="0"/>
        <w:autoSpaceDN w:val="0"/>
        <w:spacing w:after="0" w:line="240" w:lineRule="auto"/>
        <w:ind w:left="0"/>
        <w:jc w:val="both"/>
        <w:rPr>
          <w:rFonts w:ascii="Times New Roman" w:hAnsi="Times New Roman"/>
          <w:sz w:val="20"/>
          <w:szCs w:val="20"/>
        </w:rPr>
      </w:pPr>
    </w:p>
    <w:p w:rsidR="00147CB3" w:rsidRDefault="00B66E14">
      <w:pPr>
        <w:pStyle w:val="ListeParagraf"/>
        <w:widowControl w:val="0"/>
        <w:numPr>
          <w:ilvl w:val="0"/>
          <w:numId w:val="1"/>
        </w:numPr>
        <w:autoSpaceDE w:val="0"/>
        <w:autoSpaceDN w:val="0"/>
        <w:spacing w:after="0" w:line="240" w:lineRule="auto"/>
        <w:ind w:left="426" w:hanging="426"/>
        <w:jc w:val="both"/>
        <w:rPr>
          <w:rFonts w:ascii="Times New Roman" w:hAnsi="Times New Roman"/>
          <w:b/>
          <w:sz w:val="20"/>
          <w:szCs w:val="20"/>
        </w:rPr>
      </w:pPr>
      <w:r>
        <w:rPr>
          <w:rFonts w:ascii="Times New Roman" w:hAnsi="Times New Roman"/>
          <w:b/>
          <w:sz w:val="20"/>
          <w:szCs w:val="20"/>
        </w:rPr>
        <w:t>Hastanede Bulunan Riskler</w:t>
      </w:r>
    </w:p>
    <w:p w:rsidR="00147CB3" w:rsidRDefault="00147CB3">
      <w:pPr>
        <w:widowControl w:val="0"/>
        <w:autoSpaceDE w:val="0"/>
        <w:autoSpaceDN w:val="0"/>
        <w:spacing w:after="0" w:line="240" w:lineRule="auto"/>
        <w:jc w:val="both"/>
        <w:rPr>
          <w:rFonts w:ascii="Times New Roman" w:hAnsi="Times New Roman"/>
          <w:b/>
          <w:sz w:val="20"/>
          <w:szCs w:val="20"/>
        </w:rPr>
      </w:pPr>
    </w:p>
    <w:p w:rsidR="00147CB3" w:rsidRDefault="00B66E14">
      <w:pPr>
        <w:pStyle w:val="ListeParagraf"/>
        <w:widowControl w:val="0"/>
        <w:autoSpaceDE w:val="0"/>
        <w:autoSpaceDN w:val="0"/>
        <w:spacing w:after="0" w:line="240" w:lineRule="auto"/>
        <w:ind w:left="0"/>
        <w:jc w:val="both"/>
        <w:rPr>
          <w:rFonts w:ascii="Times New Roman" w:hAnsi="Times New Roman"/>
          <w:sz w:val="20"/>
          <w:szCs w:val="20"/>
        </w:rPr>
      </w:pPr>
      <w:r>
        <w:rPr>
          <w:rFonts w:ascii="Times New Roman" w:hAnsi="Times New Roman"/>
          <w:sz w:val="20"/>
          <w:szCs w:val="20"/>
        </w:rPr>
        <w:t>Yemek üretimi çalışanlarının tüm hastane personeline ait olan risklere maruz kaldığı görülmüştür. Bunlar fiziksel riskler olarak zemin de kayma, düşme, asansör de bulunan riskler, taşıma arabalarından kaynaklı risklerdir. Biyolojik riskler olarak da kan yoluyla bulaşan hastalıklar, hava yoluyla bulaşan hastalıklar, deri yoluyla bulaşan hastalıklar olmak üzere riskler bulunmaktadır</w:t>
      </w:r>
    </w:p>
    <w:p w:rsidR="00147CB3" w:rsidRDefault="00147CB3">
      <w:pPr>
        <w:pStyle w:val="ListeParagraf"/>
        <w:widowControl w:val="0"/>
        <w:autoSpaceDE w:val="0"/>
        <w:autoSpaceDN w:val="0"/>
        <w:spacing w:after="0" w:line="240" w:lineRule="auto"/>
        <w:ind w:left="0"/>
        <w:jc w:val="both"/>
        <w:rPr>
          <w:rFonts w:ascii="Times New Roman" w:hAnsi="Times New Roman"/>
          <w:sz w:val="20"/>
          <w:szCs w:val="20"/>
        </w:rPr>
      </w:pPr>
    </w:p>
    <w:p w:rsidR="00147CB3" w:rsidRDefault="00B66E14">
      <w:pPr>
        <w:pStyle w:val="ListeParagraf"/>
        <w:widowControl w:val="0"/>
        <w:autoSpaceDE w:val="0"/>
        <w:autoSpaceDN w:val="0"/>
        <w:spacing w:after="0" w:line="240" w:lineRule="auto"/>
        <w:ind w:left="0"/>
        <w:jc w:val="both"/>
        <w:rPr>
          <w:rFonts w:ascii="Times New Roman" w:hAnsi="Times New Roman"/>
          <w:sz w:val="20"/>
          <w:szCs w:val="20"/>
        </w:rPr>
      </w:pPr>
      <w:r>
        <w:rPr>
          <w:rFonts w:ascii="Times New Roman" w:hAnsi="Times New Roman"/>
          <w:sz w:val="20"/>
          <w:szCs w:val="20"/>
        </w:rPr>
        <w:t>Tablo 2. Hastanedeki Biyolojik Riskler [5]</w:t>
      </w:r>
    </w:p>
    <w:p w:rsidR="00147CB3" w:rsidRDefault="00147CB3">
      <w:pPr>
        <w:pStyle w:val="ListeParagraf"/>
        <w:widowControl w:val="0"/>
        <w:autoSpaceDE w:val="0"/>
        <w:autoSpaceDN w:val="0"/>
        <w:spacing w:after="0" w:line="240" w:lineRule="auto"/>
        <w:ind w:left="0"/>
        <w:jc w:val="both"/>
        <w:rPr>
          <w:rFonts w:ascii="Times New Roman" w:hAnsi="Times New Roman"/>
          <w:sz w:val="20"/>
          <w:szCs w:val="20"/>
        </w:rPr>
      </w:pPr>
    </w:p>
    <w:tbl>
      <w:tblPr>
        <w:tblStyle w:val="TabloKlavuzu"/>
        <w:tblW w:w="3962" w:type="dxa"/>
        <w:jc w:val="center"/>
        <w:tblLayout w:type="fixed"/>
        <w:tblLook w:val="04A0" w:firstRow="1" w:lastRow="0" w:firstColumn="1" w:lastColumn="0" w:noHBand="0" w:noVBand="1"/>
      </w:tblPr>
      <w:tblGrid>
        <w:gridCol w:w="1552"/>
        <w:gridCol w:w="2410"/>
      </w:tblGrid>
      <w:tr w:rsidR="00147CB3">
        <w:trPr>
          <w:trHeight w:val="418"/>
          <w:jc w:val="center"/>
        </w:trPr>
        <w:tc>
          <w:tcPr>
            <w:tcW w:w="1552" w:type="dxa"/>
          </w:tcPr>
          <w:p w:rsidR="00147CB3" w:rsidRDefault="00B66E14">
            <w:pPr>
              <w:spacing w:after="0" w:line="360" w:lineRule="auto"/>
              <w:jc w:val="center"/>
              <w:rPr>
                <w:b/>
                <w:sz w:val="16"/>
                <w:szCs w:val="16"/>
              </w:rPr>
            </w:pPr>
            <w:r>
              <w:rPr>
                <w:b/>
                <w:sz w:val="16"/>
                <w:szCs w:val="16"/>
              </w:rPr>
              <w:t>TEHLİKE</w:t>
            </w:r>
          </w:p>
        </w:tc>
        <w:tc>
          <w:tcPr>
            <w:tcW w:w="2410" w:type="dxa"/>
          </w:tcPr>
          <w:p w:rsidR="00147CB3" w:rsidRDefault="00B66E14">
            <w:pPr>
              <w:spacing w:after="0" w:line="360" w:lineRule="auto"/>
              <w:jc w:val="center"/>
              <w:rPr>
                <w:b/>
                <w:sz w:val="16"/>
                <w:szCs w:val="16"/>
              </w:rPr>
            </w:pPr>
            <w:r>
              <w:rPr>
                <w:b/>
                <w:sz w:val="16"/>
                <w:szCs w:val="16"/>
              </w:rPr>
              <w:t>RİSK</w:t>
            </w:r>
          </w:p>
        </w:tc>
      </w:tr>
      <w:tr w:rsidR="00147CB3">
        <w:trPr>
          <w:trHeight w:val="1095"/>
          <w:jc w:val="center"/>
        </w:trPr>
        <w:tc>
          <w:tcPr>
            <w:tcW w:w="1552" w:type="dxa"/>
          </w:tcPr>
          <w:p w:rsidR="00147CB3" w:rsidRDefault="00B66E14">
            <w:pPr>
              <w:spacing w:after="0" w:line="360" w:lineRule="auto"/>
              <w:jc w:val="center"/>
              <w:rPr>
                <w:sz w:val="16"/>
                <w:szCs w:val="16"/>
              </w:rPr>
            </w:pPr>
            <w:r>
              <w:rPr>
                <w:sz w:val="16"/>
                <w:szCs w:val="16"/>
              </w:rPr>
              <w:t>Bulaşıcı kan</w:t>
            </w:r>
          </w:p>
        </w:tc>
        <w:tc>
          <w:tcPr>
            <w:tcW w:w="2410" w:type="dxa"/>
          </w:tcPr>
          <w:p w:rsidR="00147CB3" w:rsidRDefault="00B66E14">
            <w:pPr>
              <w:spacing w:after="0" w:line="360" w:lineRule="auto"/>
              <w:jc w:val="center"/>
              <w:rPr>
                <w:sz w:val="16"/>
                <w:szCs w:val="16"/>
              </w:rPr>
            </w:pPr>
            <w:r>
              <w:rPr>
                <w:sz w:val="16"/>
                <w:szCs w:val="16"/>
              </w:rPr>
              <w:t xml:space="preserve">Bulaşıcı bir hastalığı bulunan bir hastadan kan örneği alırken </w:t>
            </w:r>
            <w:proofErr w:type="gramStart"/>
            <w:r>
              <w:rPr>
                <w:sz w:val="16"/>
                <w:szCs w:val="16"/>
              </w:rPr>
              <w:t>enjeksiyon</w:t>
            </w:r>
            <w:proofErr w:type="gramEnd"/>
            <w:r>
              <w:rPr>
                <w:sz w:val="16"/>
                <w:szCs w:val="16"/>
              </w:rPr>
              <w:t xml:space="preserve"> yaralanmasına bağlı olarak ortaya çıkabilecek bulaşıcı hastalık olasılığı</w:t>
            </w:r>
          </w:p>
        </w:tc>
      </w:tr>
      <w:tr w:rsidR="00147CB3">
        <w:trPr>
          <w:trHeight w:val="887"/>
          <w:jc w:val="center"/>
        </w:trPr>
        <w:tc>
          <w:tcPr>
            <w:tcW w:w="1552" w:type="dxa"/>
          </w:tcPr>
          <w:p w:rsidR="00147CB3" w:rsidRDefault="00B66E14">
            <w:pPr>
              <w:spacing w:after="0" w:line="360" w:lineRule="auto"/>
              <w:jc w:val="center"/>
              <w:rPr>
                <w:sz w:val="16"/>
                <w:szCs w:val="16"/>
              </w:rPr>
            </w:pPr>
            <w:r>
              <w:rPr>
                <w:sz w:val="16"/>
                <w:szCs w:val="16"/>
              </w:rPr>
              <w:t xml:space="preserve">Tıbbi ve </w:t>
            </w:r>
            <w:proofErr w:type="spellStart"/>
            <w:r>
              <w:rPr>
                <w:sz w:val="16"/>
                <w:szCs w:val="16"/>
              </w:rPr>
              <w:t>infekte</w:t>
            </w:r>
            <w:proofErr w:type="spellEnd"/>
            <w:r>
              <w:rPr>
                <w:sz w:val="16"/>
                <w:szCs w:val="16"/>
              </w:rPr>
              <w:t xml:space="preserve"> atık</w:t>
            </w:r>
          </w:p>
        </w:tc>
        <w:tc>
          <w:tcPr>
            <w:tcW w:w="2410" w:type="dxa"/>
          </w:tcPr>
          <w:p w:rsidR="00147CB3" w:rsidRDefault="00B66E14">
            <w:pPr>
              <w:spacing w:after="0" w:line="360" w:lineRule="auto"/>
              <w:jc w:val="center"/>
              <w:rPr>
                <w:sz w:val="16"/>
                <w:szCs w:val="16"/>
              </w:rPr>
            </w:pPr>
            <w:r>
              <w:rPr>
                <w:sz w:val="16"/>
                <w:szCs w:val="16"/>
              </w:rPr>
              <w:t xml:space="preserve">Tıbbi ve </w:t>
            </w:r>
            <w:proofErr w:type="spellStart"/>
            <w:r>
              <w:rPr>
                <w:sz w:val="16"/>
                <w:szCs w:val="16"/>
              </w:rPr>
              <w:t>infekte</w:t>
            </w:r>
            <w:proofErr w:type="spellEnd"/>
            <w:r>
              <w:rPr>
                <w:sz w:val="16"/>
                <w:szCs w:val="16"/>
              </w:rPr>
              <w:t xml:space="preserve"> atıkların uygun koşullarda toplanmaması sonucu çevreye saçılması olasılığı</w:t>
            </w:r>
          </w:p>
        </w:tc>
      </w:tr>
      <w:tr w:rsidR="00147CB3">
        <w:trPr>
          <w:trHeight w:val="473"/>
          <w:jc w:val="center"/>
        </w:trPr>
        <w:tc>
          <w:tcPr>
            <w:tcW w:w="1552" w:type="dxa"/>
          </w:tcPr>
          <w:p w:rsidR="00147CB3" w:rsidRDefault="00B66E14">
            <w:pPr>
              <w:spacing w:after="0" w:line="360" w:lineRule="auto"/>
              <w:jc w:val="center"/>
              <w:rPr>
                <w:sz w:val="16"/>
                <w:szCs w:val="16"/>
              </w:rPr>
            </w:pPr>
            <w:r>
              <w:rPr>
                <w:sz w:val="16"/>
                <w:szCs w:val="16"/>
              </w:rPr>
              <w:t>Radyoaktif atık</w:t>
            </w:r>
          </w:p>
        </w:tc>
        <w:tc>
          <w:tcPr>
            <w:tcW w:w="2410" w:type="dxa"/>
          </w:tcPr>
          <w:p w:rsidR="00147CB3" w:rsidRDefault="00B66E14">
            <w:pPr>
              <w:spacing w:after="0" w:line="360" w:lineRule="auto"/>
              <w:jc w:val="center"/>
              <w:rPr>
                <w:sz w:val="16"/>
                <w:szCs w:val="16"/>
              </w:rPr>
            </w:pPr>
            <w:r>
              <w:rPr>
                <w:sz w:val="16"/>
                <w:szCs w:val="16"/>
              </w:rPr>
              <w:t>Radyoaktif atıkların çevreye sızıntı yapma olasılığı</w:t>
            </w:r>
          </w:p>
        </w:tc>
      </w:tr>
      <w:tr w:rsidR="00147CB3">
        <w:trPr>
          <w:trHeight w:val="1129"/>
          <w:jc w:val="center"/>
        </w:trPr>
        <w:tc>
          <w:tcPr>
            <w:tcW w:w="1552" w:type="dxa"/>
          </w:tcPr>
          <w:p w:rsidR="00147CB3" w:rsidRDefault="00B66E14">
            <w:pPr>
              <w:spacing w:after="0" w:line="360" w:lineRule="auto"/>
              <w:jc w:val="center"/>
              <w:rPr>
                <w:sz w:val="16"/>
                <w:szCs w:val="16"/>
              </w:rPr>
            </w:pPr>
            <w:r>
              <w:rPr>
                <w:sz w:val="16"/>
                <w:szCs w:val="16"/>
              </w:rPr>
              <w:t>Gürültü</w:t>
            </w:r>
          </w:p>
        </w:tc>
        <w:tc>
          <w:tcPr>
            <w:tcW w:w="2410" w:type="dxa"/>
          </w:tcPr>
          <w:p w:rsidR="00147CB3" w:rsidRDefault="00B66E14">
            <w:pPr>
              <w:spacing w:after="0" w:line="360" w:lineRule="auto"/>
              <w:jc w:val="center"/>
              <w:rPr>
                <w:sz w:val="16"/>
                <w:szCs w:val="16"/>
              </w:rPr>
            </w:pPr>
            <w:r>
              <w:rPr>
                <w:sz w:val="16"/>
                <w:szCs w:val="16"/>
              </w:rPr>
              <w:t xml:space="preserve">Sürekli ses şiddet düzeyi 85 </w:t>
            </w:r>
            <w:proofErr w:type="spellStart"/>
            <w:r>
              <w:rPr>
                <w:sz w:val="16"/>
                <w:szCs w:val="16"/>
              </w:rPr>
              <w:t>dB</w:t>
            </w:r>
            <w:proofErr w:type="spellEnd"/>
            <w:r>
              <w:rPr>
                <w:sz w:val="16"/>
                <w:szCs w:val="16"/>
              </w:rPr>
              <w:t xml:space="preserve"> (A) </w:t>
            </w:r>
            <w:proofErr w:type="spellStart"/>
            <w:r>
              <w:rPr>
                <w:sz w:val="16"/>
                <w:szCs w:val="16"/>
              </w:rPr>
              <w:t>nın</w:t>
            </w:r>
            <w:proofErr w:type="spellEnd"/>
            <w:r>
              <w:rPr>
                <w:sz w:val="16"/>
                <w:szCs w:val="16"/>
              </w:rPr>
              <w:t xml:space="preserve"> üzerinde olan bir makinanın yanında çalışan işçilerin sürekli işitme kaybına maruz kalma olasılığı</w:t>
            </w:r>
          </w:p>
        </w:tc>
      </w:tr>
    </w:tbl>
    <w:p w:rsidR="00147CB3" w:rsidRDefault="00147CB3">
      <w:pPr>
        <w:pStyle w:val="ListeParagraf"/>
        <w:widowControl w:val="0"/>
        <w:autoSpaceDE w:val="0"/>
        <w:autoSpaceDN w:val="0"/>
        <w:spacing w:after="0" w:line="240" w:lineRule="auto"/>
        <w:ind w:left="0"/>
        <w:jc w:val="both"/>
        <w:rPr>
          <w:rFonts w:ascii="Times New Roman" w:hAnsi="Times New Roman"/>
          <w:sz w:val="20"/>
          <w:szCs w:val="20"/>
        </w:rPr>
      </w:pPr>
    </w:p>
    <w:p w:rsidR="00147CB3" w:rsidRPr="00CF114F" w:rsidRDefault="00B66E14" w:rsidP="00873647">
      <w:pPr>
        <w:widowControl w:val="0"/>
        <w:tabs>
          <w:tab w:val="left" w:pos="284"/>
        </w:tabs>
        <w:autoSpaceDE w:val="0"/>
        <w:autoSpaceDN w:val="0"/>
        <w:spacing w:after="0" w:line="240" w:lineRule="auto"/>
        <w:jc w:val="both"/>
        <w:rPr>
          <w:rFonts w:ascii="Times New Roman" w:hAnsi="Times New Roman"/>
          <w:sz w:val="20"/>
          <w:szCs w:val="20"/>
        </w:rPr>
      </w:pPr>
      <w:r w:rsidRPr="00CF114F">
        <w:rPr>
          <w:rFonts w:ascii="Times New Roman" w:hAnsi="Times New Roman"/>
          <w:sz w:val="20"/>
          <w:szCs w:val="20"/>
        </w:rPr>
        <w:t>4.Öneriler</w:t>
      </w:r>
    </w:p>
    <w:p w:rsidR="00147CB3" w:rsidRPr="00CF114F" w:rsidRDefault="00147CB3" w:rsidP="00CF114F">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lastRenderedPageBreak/>
        <w:t>Taşeron yemek firmasındaki tehlike ve riskler değerlendirildikten sonra alınması gereken düzeltici ve önleyici kontrol tedbirleri aşağıda belirtilmiştir.</w:t>
      </w:r>
    </w:p>
    <w:p w:rsidR="00147CB3" w:rsidRDefault="00147CB3" w:rsidP="00CF114F">
      <w:pPr>
        <w:widowControl w:val="0"/>
        <w:tabs>
          <w:tab w:val="left" w:pos="284"/>
        </w:tabs>
        <w:autoSpaceDE w:val="0"/>
        <w:autoSpaceDN w:val="0"/>
        <w:spacing w:after="0" w:line="240" w:lineRule="auto"/>
        <w:jc w:val="both"/>
        <w:rPr>
          <w:rFonts w:ascii="Times New Roman" w:hAnsi="Times New Roman"/>
          <w:sz w:val="20"/>
          <w:szCs w:val="20"/>
        </w:rPr>
      </w:pPr>
    </w:p>
    <w:p w:rsidR="00147CB3" w:rsidRPr="00CF114F" w:rsidRDefault="00B66E14" w:rsidP="00CF114F">
      <w:pPr>
        <w:numPr>
          <w:ilvl w:val="0"/>
          <w:numId w:val="2"/>
        </w:numPr>
        <w:jc w:val="both"/>
        <w:rPr>
          <w:rFonts w:ascii="Times New Roman" w:hAnsi="Times New Roman"/>
          <w:sz w:val="20"/>
          <w:szCs w:val="20"/>
        </w:rPr>
      </w:pPr>
      <w:r w:rsidRPr="00CF114F">
        <w:rPr>
          <w:rFonts w:ascii="Times New Roman" w:hAnsi="Times New Roman"/>
          <w:sz w:val="20"/>
          <w:szCs w:val="20"/>
        </w:rPr>
        <w:t xml:space="preserve">Öncelikle  çalışan tüm personel için  bir görev tanımı hazırlanmalı ve bu görev tanımları için de gerekiyorsa  mesleki yeterlilik belgeleri </w:t>
      </w:r>
      <w:proofErr w:type="gramStart"/>
      <w:r w:rsidRPr="00CF114F">
        <w:rPr>
          <w:rFonts w:ascii="Times New Roman" w:hAnsi="Times New Roman"/>
          <w:sz w:val="20"/>
          <w:szCs w:val="20"/>
        </w:rPr>
        <w:t>alınmalı ,çalıştıkları</w:t>
      </w:r>
      <w:proofErr w:type="gramEnd"/>
      <w:r w:rsidRPr="00CF114F">
        <w:rPr>
          <w:rFonts w:ascii="Times New Roman" w:hAnsi="Times New Roman"/>
          <w:sz w:val="20"/>
          <w:szCs w:val="20"/>
        </w:rPr>
        <w:t xml:space="preserve"> alan tüm sınırları ile belirlenmeli ve eğer personel izin kullanma durumunda kalırsa yerine bakacak personel ismi belirlenmiş ve </w:t>
      </w:r>
      <w:proofErr w:type="spellStart"/>
      <w:r w:rsidRPr="00CF114F">
        <w:rPr>
          <w:rFonts w:ascii="Times New Roman" w:hAnsi="Times New Roman"/>
          <w:sz w:val="20"/>
          <w:szCs w:val="20"/>
        </w:rPr>
        <w:t>imzasıda</w:t>
      </w:r>
      <w:proofErr w:type="spellEnd"/>
      <w:r w:rsidRPr="00CF114F">
        <w:rPr>
          <w:rFonts w:ascii="Times New Roman" w:hAnsi="Times New Roman"/>
          <w:sz w:val="20"/>
          <w:szCs w:val="20"/>
        </w:rPr>
        <w:t xml:space="preserve">  belge içinde alınmış </w:t>
      </w:r>
      <w:proofErr w:type="spellStart"/>
      <w:r w:rsidRPr="00CF114F">
        <w:rPr>
          <w:rFonts w:ascii="Times New Roman" w:hAnsi="Times New Roman"/>
          <w:sz w:val="20"/>
          <w:szCs w:val="20"/>
        </w:rPr>
        <w:t>olmalıdır.Tüm</w:t>
      </w:r>
      <w:proofErr w:type="spellEnd"/>
      <w:r w:rsidRPr="00CF114F">
        <w:rPr>
          <w:rFonts w:ascii="Times New Roman" w:hAnsi="Times New Roman"/>
          <w:sz w:val="20"/>
          <w:szCs w:val="20"/>
        </w:rPr>
        <w:t xml:space="preserve"> bu evraklar personelin işe alınması sırasında düzenlenmeli işe giriş tahlilleri ve doktor raporu ile birlikte belirsiz süreli iş sözleşmesi ile birlikte personel özlük dosyasında </w:t>
      </w:r>
      <w:proofErr w:type="spellStart"/>
      <w:r w:rsidRPr="00CF114F">
        <w:rPr>
          <w:rFonts w:ascii="Times New Roman" w:hAnsi="Times New Roman"/>
          <w:sz w:val="20"/>
          <w:szCs w:val="20"/>
        </w:rPr>
        <w:t>bulunmalıdır.Tüm</w:t>
      </w:r>
      <w:proofErr w:type="spellEnd"/>
      <w:r w:rsidRPr="00CF114F">
        <w:rPr>
          <w:rFonts w:ascii="Times New Roman" w:hAnsi="Times New Roman"/>
          <w:sz w:val="20"/>
          <w:szCs w:val="20"/>
        </w:rPr>
        <w:t xml:space="preserve"> bu evrakların varlığı çalışan personelin yıllar içinde yaşayacağı meslek hastalıklarının varlığının tespitinde kolaylık sağlayacağı ve personelin sağlık durumunun takibi için önemlidir.[15]</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2)Mesai saatlerinin günlük </w:t>
      </w:r>
      <w:proofErr w:type="gramStart"/>
      <w:r w:rsidRPr="00CF114F">
        <w:rPr>
          <w:rFonts w:ascii="Times New Roman" w:hAnsi="Times New Roman"/>
          <w:sz w:val="20"/>
          <w:szCs w:val="20"/>
        </w:rPr>
        <w:t>9  saat</w:t>
      </w:r>
      <w:proofErr w:type="gramEnd"/>
      <w:r w:rsidRPr="00CF114F">
        <w:rPr>
          <w:rFonts w:ascii="Times New Roman" w:hAnsi="Times New Roman"/>
          <w:sz w:val="20"/>
          <w:szCs w:val="20"/>
        </w:rPr>
        <w:t xml:space="preserve"> haftalık 45 saati geçmemesi iş kanuna göre ise günlük en fazla  11  saatten fazla olmaması gerekmektedir.[15]</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3)Risk değerlendirme için saha tespit tutanağı ve saha fotoğraflaması yapılarak saha tamamen tespit edilmeli ve bir risk değerlendirme ekibi </w:t>
      </w:r>
      <w:proofErr w:type="spellStart"/>
      <w:proofErr w:type="gramStart"/>
      <w:r w:rsidRPr="00CF114F">
        <w:rPr>
          <w:rFonts w:ascii="Times New Roman" w:hAnsi="Times New Roman"/>
          <w:sz w:val="20"/>
          <w:szCs w:val="20"/>
        </w:rPr>
        <w:t>oluşturulmalıdır.Oluşturulan</w:t>
      </w:r>
      <w:proofErr w:type="spellEnd"/>
      <w:proofErr w:type="gramEnd"/>
      <w:r w:rsidRPr="00CF114F">
        <w:rPr>
          <w:rFonts w:ascii="Times New Roman" w:hAnsi="Times New Roman"/>
          <w:sz w:val="20"/>
          <w:szCs w:val="20"/>
        </w:rPr>
        <w:t xml:space="preserve"> bu ekibe risk değerlendirme ekip eğitimi verilmeli-</w:t>
      </w:r>
      <w:proofErr w:type="spellStart"/>
      <w:r w:rsidRPr="00CF114F">
        <w:rPr>
          <w:rFonts w:ascii="Times New Roman" w:hAnsi="Times New Roman"/>
          <w:sz w:val="20"/>
          <w:szCs w:val="20"/>
        </w:rPr>
        <w:t>dir.Tehlikeli</w:t>
      </w:r>
      <w:proofErr w:type="spellEnd"/>
      <w:r w:rsidRPr="00CF114F">
        <w:rPr>
          <w:rFonts w:ascii="Times New Roman" w:hAnsi="Times New Roman"/>
          <w:sz w:val="20"/>
          <w:szCs w:val="20"/>
        </w:rPr>
        <w:t xml:space="preserve"> yerler için 2 yılda ,az tehlikeli yerler için 4 ,tehlikesiz yerler için 6 yılda bir kez </w:t>
      </w:r>
      <w:proofErr w:type="spellStart"/>
      <w:r w:rsidRPr="00CF114F">
        <w:rPr>
          <w:rFonts w:ascii="Times New Roman" w:hAnsi="Times New Roman"/>
          <w:sz w:val="20"/>
          <w:szCs w:val="20"/>
        </w:rPr>
        <w:t>yenilenmelidir.Risk</w:t>
      </w:r>
      <w:proofErr w:type="spellEnd"/>
      <w:r w:rsidRPr="00CF114F">
        <w:rPr>
          <w:rFonts w:ascii="Times New Roman" w:hAnsi="Times New Roman"/>
          <w:sz w:val="20"/>
          <w:szCs w:val="20"/>
        </w:rPr>
        <w:t xml:space="preserve"> değerlendirmesine göre uygun görülen yerlere gerekli işaretlemeler yapılmalıdır.[15]</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4)Acil durum planları </w:t>
      </w:r>
      <w:proofErr w:type="spellStart"/>
      <w:proofErr w:type="gramStart"/>
      <w:r w:rsidRPr="00CF114F">
        <w:rPr>
          <w:rFonts w:ascii="Times New Roman" w:hAnsi="Times New Roman"/>
          <w:sz w:val="20"/>
          <w:szCs w:val="20"/>
        </w:rPr>
        <w:t>hazırlanmalıdır.Acil</w:t>
      </w:r>
      <w:proofErr w:type="spellEnd"/>
      <w:proofErr w:type="gramEnd"/>
      <w:r w:rsidRPr="00CF114F">
        <w:rPr>
          <w:rFonts w:ascii="Times New Roman" w:hAnsi="Times New Roman"/>
          <w:sz w:val="20"/>
          <w:szCs w:val="20"/>
        </w:rPr>
        <w:t xml:space="preserve"> durumlar için yapılacaklar belirlenmeli            </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   6 ayda bir ekipler revize </w:t>
      </w:r>
      <w:proofErr w:type="spellStart"/>
      <w:proofErr w:type="gramStart"/>
      <w:r w:rsidRPr="00CF114F">
        <w:rPr>
          <w:rFonts w:ascii="Times New Roman" w:hAnsi="Times New Roman"/>
          <w:sz w:val="20"/>
          <w:szCs w:val="20"/>
        </w:rPr>
        <w:t>edilmelidir.Acil</w:t>
      </w:r>
      <w:proofErr w:type="spellEnd"/>
      <w:proofErr w:type="gramEnd"/>
      <w:r w:rsidRPr="00CF114F">
        <w:rPr>
          <w:rFonts w:ascii="Times New Roman" w:hAnsi="Times New Roman"/>
          <w:sz w:val="20"/>
          <w:szCs w:val="20"/>
        </w:rPr>
        <w:t xml:space="preserve"> çıkış kapıları </w:t>
      </w:r>
      <w:proofErr w:type="spellStart"/>
      <w:r w:rsidRPr="00CF114F">
        <w:rPr>
          <w:rFonts w:ascii="Times New Roman" w:hAnsi="Times New Roman"/>
          <w:sz w:val="20"/>
          <w:szCs w:val="20"/>
        </w:rPr>
        <w:t>işaretlenmeli,toplanma</w:t>
      </w:r>
      <w:proofErr w:type="spellEnd"/>
      <w:r w:rsidRPr="00CF114F">
        <w:rPr>
          <w:rFonts w:ascii="Times New Roman" w:hAnsi="Times New Roman"/>
          <w:sz w:val="20"/>
          <w:szCs w:val="20"/>
        </w:rPr>
        <w:t xml:space="preserve"> alanları belirlenmiş ve işaretlenmiş </w:t>
      </w:r>
      <w:proofErr w:type="spellStart"/>
      <w:r w:rsidRPr="00CF114F">
        <w:rPr>
          <w:rFonts w:ascii="Times New Roman" w:hAnsi="Times New Roman"/>
          <w:sz w:val="20"/>
          <w:szCs w:val="20"/>
        </w:rPr>
        <w:t>olmalıdır.Acil</w:t>
      </w:r>
      <w:proofErr w:type="spellEnd"/>
      <w:r w:rsidRPr="00CF114F">
        <w:rPr>
          <w:rFonts w:ascii="Times New Roman" w:hAnsi="Times New Roman"/>
          <w:sz w:val="20"/>
          <w:szCs w:val="20"/>
        </w:rPr>
        <w:t xml:space="preserve"> durum ekip eğitimleri verilmeli</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İlk yardım sertifikası alması gereken personel sayıları belirlenmiş ve eğitimleri aldırılmış </w:t>
      </w:r>
      <w:proofErr w:type="spellStart"/>
      <w:proofErr w:type="gramStart"/>
      <w:r w:rsidRPr="00CF114F">
        <w:rPr>
          <w:rFonts w:ascii="Times New Roman" w:hAnsi="Times New Roman"/>
          <w:sz w:val="20"/>
          <w:szCs w:val="20"/>
        </w:rPr>
        <w:t>olmalıdır.Acil</w:t>
      </w:r>
      <w:proofErr w:type="spellEnd"/>
      <w:proofErr w:type="gramEnd"/>
      <w:r w:rsidRPr="00CF114F">
        <w:rPr>
          <w:rFonts w:ascii="Times New Roman" w:hAnsi="Times New Roman"/>
          <w:sz w:val="20"/>
          <w:szCs w:val="20"/>
        </w:rPr>
        <w:t xml:space="preserve"> durumda yapılması gerekenler için tüm ekip bilgilendirilmeli ve tatbikatları </w:t>
      </w:r>
      <w:proofErr w:type="spellStart"/>
      <w:r w:rsidRPr="00CF114F">
        <w:rPr>
          <w:rFonts w:ascii="Times New Roman" w:hAnsi="Times New Roman"/>
          <w:sz w:val="20"/>
          <w:szCs w:val="20"/>
        </w:rPr>
        <w:t>yapılmalı,kayıtları</w:t>
      </w:r>
      <w:proofErr w:type="spellEnd"/>
      <w:r w:rsidRPr="00CF114F">
        <w:rPr>
          <w:rFonts w:ascii="Times New Roman" w:hAnsi="Times New Roman"/>
          <w:sz w:val="20"/>
          <w:szCs w:val="20"/>
        </w:rPr>
        <w:t xml:space="preserve"> tutulmalıdır.[15]</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5) İş başı eğitimleri için oryantasyon formu </w:t>
      </w:r>
      <w:proofErr w:type="gramStart"/>
      <w:r w:rsidRPr="00CF114F">
        <w:rPr>
          <w:rFonts w:ascii="Times New Roman" w:hAnsi="Times New Roman"/>
          <w:sz w:val="20"/>
          <w:szCs w:val="20"/>
        </w:rPr>
        <w:t>düzenlenmeli ,yapılan</w:t>
      </w:r>
      <w:proofErr w:type="gramEnd"/>
      <w:r w:rsidRPr="00CF114F">
        <w:rPr>
          <w:rFonts w:ascii="Times New Roman" w:hAnsi="Times New Roman"/>
          <w:sz w:val="20"/>
          <w:szCs w:val="20"/>
        </w:rPr>
        <w:t xml:space="preserve"> </w:t>
      </w:r>
      <w:proofErr w:type="spellStart"/>
      <w:r w:rsidRPr="00CF114F">
        <w:rPr>
          <w:rFonts w:ascii="Times New Roman" w:hAnsi="Times New Roman"/>
          <w:sz w:val="20"/>
          <w:szCs w:val="20"/>
        </w:rPr>
        <w:t>oryantasyo-nun</w:t>
      </w:r>
      <w:proofErr w:type="spellEnd"/>
      <w:r w:rsidRPr="00CF114F">
        <w:rPr>
          <w:rFonts w:ascii="Times New Roman" w:hAnsi="Times New Roman"/>
          <w:sz w:val="20"/>
          <w:szCs w:val="20"/>
        </w:rPr>
        <w:t xml:space="preserve">  çalışanın işe alışması için yeterli süre yapılması bunu yapacak kişinin yeterli  bilgi ve beceriye sahip olması </w:t>
      </w:r>
      <w:proofErr w:type="spellStart"/>
      <w:r w:rsidRPr="00CF114F">
        <w:rPr>
          <w:rFonts w:ascii="Times New Roman" w:hAnsi="Times New Roman"/>
          <w:sz w:val="20"/>
          <w:szCs w:val="20"/>
        </w:rPr>
        <w:t>gerekmektedir.Çalışan</w:t>
      </w:r>
      <w:proofErr w:type="spellEnd"/>
      <w:r w:rsidRPr="00CF114F">
        <w:rPr>
          <w:rFonts w:ascii="Times New Roman" w:hAnsi="Times New Roman"/>
          <w:sz w:val="20"/>
          <w:szCs w:val="20"/>
        </w:rPr>
        <w:t xml:space="preserve"> tüm riskleri ve korunma yönleri ile işyerine adapte edilmelidir.[17]</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lastRenderedPageBreak/>
        <w:t xml:space="preserve"> 6)Hastane yemek personeli için en büyük risklerden biri ise çalışanların </w:t>
      </w:r>
      <w:proofErr w:type="spellStart"/>
      <w:r w:rsidRPr="00CF114F">
        <w:rPr>
          <w:rFonts w:ascii="Times New Roman" w:hAnsi="Times New Roman"/>
          <w:sz w:val="20"/>
          <w:szCs w:val="20"/>
        </w:rPr>
        <w:t>kontamine</w:t>
      </w:r>
      <w:proofErr w:type="spellEnd"/>
      <w:r w:rsidRPr="00CF114F">
        <w:rPr>
          <w:rFonts w:ascii="Times New Roman" w:hAnsi="Times New Roman"/>
          <w:sz w:val="20"/>
          <w:szCs w:val="20"/>
        </w:rPr>
        <w:t xml:space="preserve"> tabldot ile karşı karşıya </w:t>
      </w:r>
      <w:proofErr w:type="spellStart"/>
      <w:proofErr w:type="gramStart"/>
      <w:r w:rsidRPr="00CF114F">
        <w:rPr>
          <w:rFonts w:ascii="Times New Roman" w:hAnsi="Times New Roman"/>
          <w:sz w:val="20"/>
          <w:szCs w:val="20"/>
        </w:rPr>
        <w:t>kalmasıdır.Tabldotların</w:t>
      </w:r>
      <w:proofErr w:type="spellEnd"/>
      <w:proofErr w:type="gramEnd"/>
      <w:r w:rsidRPr="00CF114F">
        <w:rPr>
          <w:rFonts w:ascii="Times New Roman" w:hAnsi="Times New Roman"/>
          <w:sz w:val="20"/>
          <w:szCs w:val="20"/>
        </w:rPr>
        <w:t xml:space="preserve"> içine aynı zamanda enjektör  ve </w:t>
      </w:r>
      <w:proofErr w:type="spellStart"/>
      <w:r w:rsidRPr="00CF114F">
        <w:rPr>
          <w:rFonts w:ascii="Times New Roman" w:hAnsi="Times New Roman"/>
          <w:sz w:val="20"/>
          <w:szCs w:val="20"/>
        </w:rPr>
        <w:t>enfekte</w:t>
      </w:r>
      <w:proofErr w:type="spellEnd"/>
      <w:r w:rsidRPr="00CF114F">
        <w:rPr>
          <w:rFonts w:ascii="Times New Roman" w:hAnsi="Times New Roman"/>
          <w:sz w:val="20"/>
          <w:szCs w:val="20"/>
        </w:rPr>
        <w:t xml:space="preserve"> pamukların atılması çalışan personeli bulaşıcı hastalıklara açık hale </w:t>
      </w:r>
      <w:proofErr w:type="spellStart"/>
      <w:r w:rsidRPr="00CF114F">
        <w:rPr>
          <w:rFonts w:ascii="Times New Roman" w:hAnsi="Times New Roman"/>
          <w:sz w:val="20"/>
          <w:szCs w:val="20"/>
        </w:rPr>
        <w:t>getirmektedir.Bu</w:t>
      </w:r>
      <w:proofErr w:type="spellEnd"/>
      <w:r w:rsidRPr="00CF114F">
        <w:rPr>
          <w:rFonts w:ascii="Times New Roman" w:hAnsi="Times New Roman"/>
          <w:sz w:val="20"/>
          <w:szCs w:val="20"/>
        </w:rPr>
        <w:t xml:space="preserve"> sebepten dolayı personel iş başı yapmadan önce bulaşıcı hastalık için aşılarının tamamlanmış olması </w:t>
      </w:r>
      <w:proofErr w:type="spellStart"/>
      <w:r w:rsidRPr="00CF114F">
        <w:rPr>
          <w:rFonts w:ascii="Times New Roman" w:hAnsi="Times New Roman"/>
          <w:sz w:val="20"/>
          <w:szCs w:val="20"/>
        </w:rPr>
        <w:t>gerekmektedir.Servis</w:t>
      </w:r>
      <w:proofErr w:type="spellEnd"/>
      <w:r w:rsidRPr="00CF114F">
        <w:rPr>
          <w:rFonts w:ascii="Times New Roman" w:hAnsi="Times New Roman"/>
          <w:sz w:val="20"/>
          <w:szCs w:val="20"/>
        </w:rPr>
        <w:t xml:space="preserve"> hastalarına servis yaparken ise eldiven </w:t>
      </w:r>
      <w:proofErr w:type="spellStart"/>
      <w:r w:rsidRPr="00CF114F">
        <w:rPr>
          <w:rFonts w:ascii="Times New Roman" w:hAnsi="Times New Roman"/>
          <w:sz w:val="20"/>
          <w:szCs w:val="20"/>
        </w:rPr>
        <w:t>kullanmaları,mümkünse</w:t>
      </w:r>
      <w:proofErr w:type="spellEnd"/>
      <w:r w:rsidRPr="00CF114F">
        <w:rPr>
          <w:rFonts w:ascii="Times New Roman" w:hAnsi="Times New Roman"/>
          <w:sz w:val="20"/>
          <w:szCs w:val="20"/>
        </w:rPr>
        <w:t xml:space="preserve"> bulaşıcı hastalık tedavisi gören hastalar için tek kullanımlık servis malzemesinin kullanılması </w:t>
      </w:r>
      <w:proofErr w:type="spellStart"/>
      <w:r w:rsidRPr="00CF114F">
        <w:rPr>
          <w:rFonts w:ascii="Times New Roman" w:hAnsi="Times New Roman"/>
          <w:sz w:val="20"/>
          <w:szCs w:val="20"/>
        </w:rPr>
        <w:t>önerilmelidir.Ve</w:t>
      </w:r>
      <w:proofErr w:type="spellEnd"/>
      <w:r w:rsidRPr="00CF114F">
        <w:rPr>
          <w:rFonts w:ascii="Times New Roman" w:hAnsi="Times New Roman"/>
          <w:sz w:val="20"/>
          <w:szCs w:val="20"/>
        </w:rPr>
        <w:t xml:space="preserve"> yılda 1 kez periyodik kontrollerinin yapılması ve sonuçlarının dosyalanması istenmelidir.[17]</w:t>
      </w:r>
    </w:p>
    <w:p w:rsidR="00147CB3" w:rsidRPr="00CF114F" w:rsidRDefault="00B66E14" w:rsidP="00CF114F">
      <w:pPr>
        <w:numPr>
          <w:ilvl w:val="255"/>
          <w:numId w:val="0"/>
        </w:numPr>
        <w:jc w:val="both"/>
        <w:rPr>
          <w:rFonts w:ascii="Times New Roman" w:hAnsi="Times New Roman"/>
          <w:sz w:val="20"/>
          <w:szCs w:val="20"/>
        </w:rPr>
      </w:pPr>
      <w:r w:rsidRPr="00CF114F">
        <w:rPr>
          <w:rFonts w:ascii="Times New Roman" w:hAnsi="Times New Roman"/>
          <w:sz w:val="20"/>
          <w:szCs w:val="20"/>
        </w:rPr>
        <w:t xml:space="preserve">7)Temizlik yapılırken  kimyasal kullanımında maske ve eldiven kullanılmalı, kimyasalların malzeme bilgi formları </w:t>
      </w:r>
      <w:proofErr w:type="spellStart"/>
      <w:proofErr w:type="gramStart"/>
      <w:r w:rsidRPr="00CF114F">
        <w:rPr>
          <w:rFonts w:ascii="Times New Roman" w:hAnsi="Times New Roman"/>
          <w:sz w:val="20"/>
          <w:szCs w:val="20"/>
        </w:rPr>
        <w:t>asılmalıdır.Hava</w:t>
      </w:r>
      <w:proofErr w:type="spellEnd"/>
      <w:proofErr w:type="gramEnd"/>
      <w:r w:rsidRPr="00CF114F">
        <w:rPr>
          <w:rFonts w:ascii="Times New Roman" w:hAnsi="Times New Roman"/>
          <w:sz w:val="20"/>
          <w:szCs w:val="20"/>
        </w:rPr>
        <w:t xml:space="preserve"> akımı sağlanmalı gerekiyorsa kapı ve pencereler </w:t>
      </w:r>
      <w:proofErr w:type="spellStart"/>
      <w:r w:rsidRPr="00CF114F">
        <w:rPr>
          <w:rFonts w:ascii="Times New Roman" w:hAnsi="Times New Roman"/>
          <w:sz w:val="20"/>
          <w:szCs w:val="20"/>
        </w:rPr>
        <w:t>açılmalıdır.Zemin</w:t>
      </w:r>
      <w:proofErr w:type="spellEnd"/>
      <w:r w:rsidRPr="00CF114F">
        <w:rPr>
          <w:rFonts w:ascii="Times New Roman" w:hAnsi="Times New Roman"/>
          <w:sz w:val="20"/>
          <w:szCs w:val="20"/>
        </w:rPr>
        <w:t xml:space="preserve"> kuruluğuna önem verilmeli  zemine dökülen yağ ve sular sürekli olarak meydancılar tarafından </w:t>
      </w:r>
      <w:proofErr w:type="spellStart"/>
      <w:r w:rsidRPr="00CF114F">
        <w:rPr>
          <w:rFonts w:ascii="Times New Roman" w:hAnsi="Times New Roman"/>
          <w:sz w:val="20"/>
          <w:szCs w:val="20"/>
        </w:rPr>
        <w:t>temizlenmelidir.Gerekli</w:t>
      </w:r>
      <w:proofErr w:type="spellEnd"/>
      <w:r w:rsidRPr="00CF114F">
        <w:rPr>
          <w:rFonts w:ascii="Times New Roman" w:hAnsi="Times New Roman"/>
          <w:sz w:val="20"/>
          <w:szCs w:val="20"/>
        </w:rPr>
        <w:t xml:space="preserve"> görüldüğü durumlarda çok yataklı ve kalabalık hastanelerde yer kaymaz solüsyon yada kaymaz malzeme ile kaplanmalıdır çünkü yoğunluk ve kalabalık nedeniyle çalışma sağlanamadığı için zeminin kayması bu şekilde önlenmelidir.[17]</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8)Elektrik kablosu ve prizler ocakların üstünde açıkta </w:t>
      </w:r>
      <w:proofErr w:type="spellStart"/>
      <w:proofErr w:type="gramStart"/>
      <w:r w:rsidRPr="00CF114F">
        <w:rPr>
          <w:rFonts w:ascii="Times New Roman" w:hAnsi="Times New Roman"/>
          <w:sz w:val="20"/>
          <w:szCs w:val="20"/>
        </w:rPr>
        <w:t>olmamalıdır,ekli</w:t>
      </w:r>
      <w:proofErr w:type="spellEnd"/>
      <w:proofErr w:type="gramEnd"/>
      <w:r w:rsidRPr="00CF114F">
        <w:rPr>
          <w:rFonts w:ascii="Times New Roman" w:hAnsi="Times New Roman"/>
          <w:sz w:val="20"/>
          <w:szCs w:val="20"/>
        </w:rPr>
        <w:t xml:space="preserve"> kablolar değiştirilmeli ,belirli periyodlarda kontrol </w:t>
      </w:r>
      <w:proofErr w:type="spellStart"/>
      <w:r w:rsidRPr="00CF114F">
        <w:rPr>
          <w:rFonts w:ascii="Times New Roman" w:hAnsi="Times New Roman"/>
          <w:sz w:val="20"/>
          <w:szCs w:val="20"/>
        </w:rPr>
        <w:t>edilmelidir.Uzatma</w:t>
      </w:r>
      <w:proofErr w:type="spellEnd"/>
      <w:r w:rsidRPr="00CF114F">
        <w:rPr>
          <w:rFonts w:ascii="Times New Roman" w:hAnsi="Times New Roman"/>
          <w:sz w:val="20"/>
          <w:szCs w:val="20"/>
        </w:rPr>
        <w:t xml:space="preserve"> kablosu kullanıldığı durumlarda kabloların koruma kılıfı içinde gergin olmayan konumda uzatılmaları önerilmelidir.</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Elektrik panolarının önüne yalıtkan paspas konmalı, yıllık olarak elektrik mühendisi tarafından elektrik tesisatı uygunluk raporu </w:t>
      </w:r>
      <w:proofErr w:type="gramStart"/>
      <w:r w:rsidRPr="00CF114F">
        <w:rPr>
          <w:rFonts w:ascii="Times New Roman" w:hAnsi="Times New Roman"/>
          <w:sz w:val="20"/>
          <w:szCs w:val="20"/>
        </w:rPr>
        <w:t>düzenlenmeli ,priz</w:t>
      </w:r>
      <w:proofErr w:type="gramEnd"/>
      <w:r w:rsidRPr="00CF114F">
        <w:rPr>
          <w:rFonts w:ascii="Times New Roman" w:hAnsi="Times New Roman"/>
          <w:sz w:val="20"/>
          <w:szCs w:val="20"/>
        </w:rPr>
        <w:t xml:space="preserve"> ve fişlerin aynı zamanda makinelerin elektrik topraklamaları yapılmalı ve </w:t>
      </w:r>
      <w:proofErr w:type="spellStart"/>
      <w:r w:rsidRPr="00CF114F">
        <w:rPr>
          <w:rFonts w:ascii="Times New Roman" w:hAnsi="Times New Roman"/>
          <w:sz w:val="20"/>
          <w:szCs w:val="20"/>
        </w:rPr>
        <w:t>dosyalanmalıdır.Elektrik</w:t>
      </w:r>
      <w:proofErr w:type="spellEnd"/>
      <w:r w:rsidRPr="00CF114F">
        <w:rPr>
          <w:rFonts w:ascii="Times New Roman" w:hAnsi="Times New Roman"/>
          <w:sz w:val="20"/>
          <w:szCs w:val="20"/>
        </w:rPr>
        <w:t xml:space="preserve"> panosu uyarı ve talimatlar </w:t>
      </w:r>
      <w:proofErr w:type="spellStart"/>
      <w:r w:rsidRPr="00CF114F">
        <w:rPr>
          <w:rFonts w:ascii="Times New Roman" w:hAnsi="Times New Roman"/>
          <w:sz w:val="20"/>
          <w:szCs w:val="20"/>
        </w:rPr>
        <w:t>asılmalıdır.Elektrik</w:t>
      </w:r>
      <w:proofErr w:type="spellEnd"/>
      <w:r w:rsidRPr="00CF114F">
        <w:rPr>
          <w:rFonts w:ascii="Times New Roman" w:hAnsi="Times New Roman"/>
          <w:sz w:val="20"/>
          <w:szCs w:val="20"/>
        </w:rPr>
        <w:t xml:space="preserve"> panosunda kaçak akım  </w:t>
      </w:r>
      <w:proofErr w:type="spellStart"/>
      <w:r w:rsidRPr="00CF114F">
        <w:rPr>
          <w:rFonts w:ascii="Times New Roman" w:hAnsi="Times New Roman"/>
          <w:sz w:val="20"/>
          <w:szCs w:val="20"/>
        </w:rPr>
        <w:t>rolesi</w:t>
      </w:r>
      <w:proofErr w:type="spellEnd"/>
      <w:r w:rsidRPr="00CF114F">
        <w:rPr>
          <w:rFonts w:ascii="Times New Roman" w:hAnsi="Times New Roman"/>
          <w:sz w:val="20"/>
          <w:szCs w:val="20"/>
        </w:rPr>
        <w:t xml:space="preserve"> </w:t>
      </w:r>
      <w:proofErr w:type="spellStart"/>
      <w:r w:rsidRPr="00CF114F">
        <w:rPr>
          <w:rFonts w:ascii="Times New Roman" w:hAnsi="Times New Roman"/>
          <w:sz w:val="20"/>
          <w:szCs w:val="20"/>
        </w:rPr>
        <w:t>bulunmalıdır.Tüm</w:t>
      </w:r>
      <w:proofErr w:type="spellEnd"/>
      <w:r w:rsidRPr="00CF114F">
        <w:rPr>
          <w:rFonts w:ascii="Times New Roman" w:hAnsi="Times New Roman"/>
          <w:sz w:val="20"/>
          <w:szCs w:val="20"/>
        </w:rPr>
        <w:t xml:space="preserve"> sigortalar korunaklı yerlerde </w:t>
      </w:r>
      <w:proofErr w:type="spellStart"/>
      <w:r w:rsidRPr="00CF114F">
        <w:rPr>
          <w:rFonts w:ascii="Times New Roman" w:hAnsi="Times New Roman"/>
          <w:sz w:val="20"/>
          <w:szCs w:val="20"/>
        </w:rPr>
        <w:t>olmalı,sigorta</w:t>
      </w:r>
      <w:proofErr w:type="spellEnd"/>
      <w:r w:rsidRPr="00CF114F">
        <w:rPr>
          <w:rFonts w:ascii="Times New Roman" w:hAnsi="Times New Roman"/>
          <w:sz w:val="20"/>
          <w:szCs w:val="20"/>
        </w:rPr>
        <w:t xml:space="preserve"> yada elektrik kutuları her zaman kilitli ve yetkili kişilerce </w:t>
      </w:r>
      <w:proofErr w:type="spellStart"/>
      <w:r w:rsidRPr="00CF114F">
        <w:rPr>
          <w:rFonts w:ascii="Times New Roman" w:hAnsi="Times New Roman"/>
          <w:sz w:val="20"/>
          <w:szCs w:val="20"/>
        </w:rPr>
        <w:t>kullanılmalıdır.Tüm</w:t>
      </w:r>
      <w:proofErr w:type="spellEnd"/>
      <w:r w:rsidRPr="00CF114F">
        <w:rPr>
          <w:rFonts w:ascii="Times New Roman" w:hAnsi="Times New Roman"/>
          <w:sz w:val="20"/>
          <w:szCs w:val="20"/>
        </w:rPr>
        <w:t xml:space="preserve"> elektrikli aletlerin kontrolleri </w:t>
      </w:r>
      <w:proofErr w:type="spellStart"/>
      <w:r w:rsidRPr="00CF114F">
        <w:rPr>
          <w:rFonts w:ascii="Times New Roman" w:hAnsi="Times New Roman"/>
          <w:sz w:val="20"/>
          <w:szCs w:val="20"/>
        </w:rPr>
        <w:t>yapılmalı,şofben</w:t>
      </w:r>
      <w:proofErr w:type="spellEnd"/>
      <w:r w:rsidRPr="00CF114F">
        <w:rPr>
          <w:rFonts w:ascii="Times New Roman" w:hAnsi="Times New Roman"/>
          <w:sz w:val="20"/>
          <w:szCs w:val="20"/>
        </w:rPr>
        <w:t xml:space="preserve"> ,karıştırıcı </w:t>
      </w:r>
      <w:proofErr w:type="spellStart"/>
      <w:r w:rsidRPr="00CF114F">
        <w:rPr>
          <w:rFonts w:ascii="Times New Roman" w:hAnsi="Times New Roman"/>
          <w:sz w:val="20"/>
          <w:szCs w:val="20"/>
        </w:rPr>
        <w:t>vb.aletlerin</w:t>
      </w:r>
      <w:proofErr w:type="spellEnd"/>
      <w:r w:rsidRPr="00CF114F">
        <w:rPr>
          <w:rFonts w:ascii="Times New Roman" w:hAnsi="Times New Roman"/>
          <w:sz w:val="20"/>
          <w:szCs w:val="20"/>
        </w:rPr>
        <w:t xml:space="preserve"> her kullanımdan önce kontrolü yapılmalıdır. [15]</w:t>
      </w:r>
    </w:p>
    <w:p w:rsidR="00147CB3" w:rsidRPr="00CF114F" w:rsidRDefault="00B66E14" w:rsidP="00CF114F">
      <w:pPr>
        <w:numPr>
          <w:ilvl w:val="255"/>
          <w:numId w:val="0"/>
        </w:numPr>
        <w:jc w:val="both"/>
        <w:rPr>
          <w:rFonts w:ascii="Times New Roman" w:hAnsi="Times New Roman"/>
          <w:sz w:val="20"/>
          <w:szCs w:val="20"/>
        </w:rPr>
      </w:pPr>
      <w:r w:rsidRPr="00CF114F">
        <w:rPr>
          <w:rFonts w:ascii="Times New Roman" w:hAnsi="Times New Roman"/>
          <w:sz w:val="20"/>
          <w:szCs w:val="20"/>
        </w:rPr>
        <w:t xml:space="preserve">9)Ağır yük istiflenmesi ve depolanması konusunda çalışan personelin gerekli olan ergonomi eğitimini almış olması </w:t>
      </w:r>
      <w:proofErr w:type="spellStart"/>
      <w:proofErr w:type="gramStart"/>
      <w:r w:rsidRPr="00CF114F">
        <w:rPr>
          <w:rFonts w:ascii="Times New Roman" w:hAnsi="Times New Roman"/>
          <w:sz w:val="20"/>
          <w:szCs w:val="20"/>
        </w:rPr>
        <w:t>gerekmektedir.Ağır</w:t>
      </w:r>
      <w:proofErr w:type="spellEnd"/>
      <w:proofErr w:type="gramEnd"/>
      <w:r w:rsidRPr="00CF114F">
        <w:rPr>
          <w:rFonts w:ascii="Times New Roman" w:hAnsi="Times New Roman"/>
          <w:sz w:val="20"/>
          <w:szCs w:val="20"/>
        </w:rPr>
        <w:t xml:space="preserve"> yüklerin istiflenmesinde araç </w:t>
      </w:r>
      <w:proofErr w:type="spellStart"/>
      <w:r w:rsidRPr="00CF114F">
        <w:rPr>
          <w:rFonts w:ascii="Times New Roman" w:hAnsi="Times New Roman"/>
          <w:sz w:val="20"/>
          <w:szCs w:val="20"/>
        </w:rPr>
        <w:t>kullanılmalıdır.Soğuk</w:t>
      </w:r>
      <w:proofErr w:type="spellEnd"/>
      <w:r w:rsidRPr="00CF114F">
        <w:rPr>
          <w:rFonts w:ascii="Times New Roman" w:hAnsi="Times New Roman"/>
          <w:sz w:val="20"/>
          <w:szCs w:val="20"/>
        </w:rPr>
        <w:t xml:space="preserve"> hava depoları kontrol </w:t>
      </w:r>
      <w:proofErr w:type="spellStart"/>
      <w:r w:rsidRPr="00CF114F">
        <w:rPr>
          <w:rFonts w:ascii="Times New Roman" w:hAnsi="Times New Roman"/>
          <w:sz w:val="20"/>
          <w:szCs w:val="20"/>
        </w:rPr>
        <w:t>edilmeli,bakımları</w:t>
      </w:r>
      <w:proofErr w:type="spellEnd"/>
      <w:r w:rsidRPr="00CF114F">
        <w:rPr>
          <w:rFonts w:ascii="Times New Roman" w:hAnsi="Times New Roman"/>
          <w:sz w:val="20"/>
          <w:szCs w:val="20"/>
        </w:rPr>
        <w:t xml:space="preserve"> yapılmalı alınan tüm malzemenin gıda mühendisi tarafından kontrol </w:t>
      </w:r>
      <w:r w:rsidRPr="00CF114F">
        <w:rPr>
          <w:rFonts w:ascii="Times New Roman" w:hAnsi="Times New Roman"/>
          <w:sz w:val="20"/>
          <w:szCs w:val="20"/>
        </w:rPr>
        <w:lastRenderedPageBreak/>
        <w:t xml:space="preserve">edilmesi </w:t>
      </w:r>
      <w:proofErr w:type="spellStart"/>
      <w:r w:rsidRPr="00CF114F">
        <w:rPr>
          <w:rFonts w:ascii="Times New Roman" w:hAnsi="Times New Roman"/>
          <w:sz w:val="20"/>
          <w:szCs w:val="20"/>
        </w:rPr>
        <w:t>gerekmektedir.kullanılan</w:t>
      </w:r>
      <w:proofErr w:type="spellEnd"/>
      <w:r w:rsidRPr="00CF114F">
        <w:rPr>
          <w:rFonts w:ascii="Times New Roman" w:hAnsi="Times New Roman"/>
          <w:sz w:val="20"/>
          <w:szCs w:val="20"/>
        </w:rPr>
        <w:t xml:space="preserve"> malzemenin geliş sırasına göre tüketilmesi son kullanma tarihlerinin kontrolü önemlidir. Servis edilen tüm yemeklerden72 saatlik numune </w:t>
      </w:r>
      <w:proofErr w:type="spellStart"/>
      <w:proofErr w:type="gramStart"/>
      <w:r w:rsidRPr="00CF114F">
        <w:rPr>
          <w:rFonts w:ascii="Times New Roman" w:hAnsi="Times New Roman"/>
          <w:sz w:val="20"/>
          <w:szCs w:val="20"/>
        </w:rPr>
        <w:t>alınmalıdır.Kavonazlarda</w:t>
      </w:r>
      <w:proofErr w:type="spellEnd"/>
      <w:proofErr w:type="gramEnd"/>
      <w:r w:rsidRPr="00CF114F">
        <w:rPr>
          <w:rFonts w:ascii="Times New Roman" w:hAnsi="Times New Roman"/>
          <w:sz w:val="20"/>
          <w:szCs w:val="20"/>
        </w:rPr>
        <w:t xml:space="preserve"> tarihi ile birlikte dolapta saklanmalıdır.[17]</w:t>
      </w:r>
    </w:p>
    <w:p w:rsidR="00147CB3" w:rsidRPr="00CF114F" w:rsidRDefault="00B66E14" w:rsidP="00CF114F">
      <w:pPr>
        <w:numPr>
          <w:ilvl w:val="0"/>
          <w:numId w:val="3"/>
        </w:numPr>
        <w:jc w:val="both"/>
        <w:rPr>
          <w:rFonts w:ascii="Times New Roman" w:hAnsi="Times New Roman"/>
          <w:sz w:val="20"/>
          <w:szCs w:val="20"/>
        </w:rPr>
      </w:pPr>
      <w:r w:rsidRPr="00CF114F">
        <w:rPr>
          <w:rFonts w:ascii="Times New Roman" w:hAnsi="Times New Roman"/>
          <w:sz w:val="20"/>
          <w:szCs w:val="20"/>
        </w:rPr>
        <w:t xml:space="preserve">Kullanılan tüplerin </w:t>
      </w:r>
      <w:proofErr w:type="spellStart"/>
      <w:r w:rsidRPr="00CF114F">
        <w:rPr>
          <w:rFonts w:ascii="Times New Roman" w:hAnsi="Times New Roman"/>
          <w:sz w:val="20"/>
          <w:szCs w:val="20"/>
        </w:rPr>
        <w:t>dışyüzeyleri</w:t>
      </w:r>
      <w:proofErr w:type="spellEnd"/>
      <w:r w:rsidRPr="00CF114F">
        <w:rPr>
          <w:rFonts w:ascii="Times New Roman" w:hAnsi="Times New Roman"/>
          <w:sz w:val="20"/>
          <w:szCs w:val="20"/>
        </w:rPr>
        <w:t xml:space="preserve"> eğik yada ezik olmamalı hortumları sürekli kontrol edilmeli hortumlarda delikler olmamasına dikkat </w:t>
      </w:r>
      <w:proofErr w:type="spellStart"/>
      <w:proofErr w:type="gramStart"/>
      <w:r w:rsidRPr="00CF114F">
        <w:rPr>
          <w:rFonts w:ascii="Times New Roman" w:hAnsi="Times New Roman"/>
          <w:sz w:val="20"/>
          <w:szCs w:val="20"/>
        </w:rPr>
        <w:t>edilmelidir.Kullanılan</w:t>
      </w:r>
      <w:proofErr w:type="spellEnd"/>
      <w:proofErr w:type="gramEnd"/>
      <w:r w:rsidRPr="00CF114F">
        <w:rPr>
          <w:rFonts w:ascii="Times New Roman" w:hAnsi="Times New Roman"/>
          <w:sz w:val="20"/>
          <w:szCs w:val="20"/>
        </w:rPr>
        <w:t xml:space="preserve"> ve depolanan tüp miktarı fazla ise gaz </w:t>
      </w:r>
      <w:proofErr w:type="spellStart"/>
      <w:r w:rsidRPr="00CF114F">
        <w:rPr>
          <w:rFonts w:ascii="Times New Roman" w:hAnsi="Times New Roman"/>
          <w:sz w:val="20"/>
          <w:szCs w:val="20"/>
        </w:rPr>
        <w:t>dedektörü</w:t>
      </w:r>
      <w:proofErr w:type="spellEnd"/>
      <w:r w:rsidRPr="00CF114F">
        <w:rPr>
          <w:rFonts w:ascii="Times New Roman" w:hAnsi="Times New Roman"/>
          <w:sz w:val="20"/>
          <w:szCs w:val="20"/>
        </w:rPr>
        <w:t xml:space="preserve"> bulunmalıdır.</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Kullanılan tüpler dolu ve boş olmak üzere belli alanlarda tutulmalı alanların etrafı kapatılmalı ve üzerleri ise yazılı bir levha ile belirlenmelidir.[18]</w:t>
      </w:r>
    </w:p>
    <w:p w:rsidR="00147CB3" w:rsidRPr="00CF114F" w:rsidRDefault="00B66E14" w:rsidP="00CF114F">
      <w:pPr>
        <w:numPr>
          <w:ilvl w:val="0"/>
          <w:numId w:val="3"/>
        </w:numPr>
        <w:jc w:val="both"/>
        <w:rPr>
          <w:rFonts w:ascii="Times New Roman" w:hAnsi="Times New Roman"/>
          <w:sz w:val="20"/>
          <w:szCs w:val="20"/>
        </w:rPr>
      </w:pPr>
      <w:r w:rsidRPr="00CF114F">
        <w:rPr>
          <w:rFonts w:ascii="Times New Roman" w:hAnsi="Times New Roman"/>
          <w:sz w:val="20"/>
          <w:szCs w:val="20"/>
        </w:rPr>
        <w:t xml:space="preserve">Yangın tüpleri mutfak için yeterli sayıda </w:t>
      </w:r>
      <w:proofErr w:type="spellStart"/>
      <w:proofErr w:type="gramStart"/>
      <w:r w:rsidRPr="00CF114F">
        <w:rPr>
          <w:rFonts w:ascii="Times New Roman" w:hAnsi="Times New Roman"/>
          <w:sz w:val="20"/>
          <w:szCs w:val="20"/>
        </w:rPr>
        <w:t>olmalı,özellikle</w:t>
      </w:r>
      <w:proofErr w:type="spellEnd"/>
      <w:proofErr w:type="gramEnd"/>
      <w:r w:rsidRPr="00CF114F">
        <w:rPr>
          <w:rFonts w:ascii="Times New Roman" w:hAnsi="Times New Roman"/>
          <w:sz w:val="20"/>
          <w:szCs w:val="20"/>
        </w:rPr>
        <w:t xml:space="preserve"> havalandırmanın kenarında </w:t>
      </w:r>
      <w:proofErr w:type="spellStart"/>
      <w:r w:rsidRPr="00CF114F">
        <w:rPr>
          <w:rFonts w:ascii="Times New Roman" w:hAnsi="Times New Roman"/>
          <w:sz w:val="20"/>
          <w:szCs w:val="20"/>
        </w:rPr>
        <w:t>dedektörlü</w:t>
      </w:r>
      <w:proofErr w:type="spellEnd"/>
      <w:r w:rsidRPr="00CF114F">
        <w:rPr>
          <w:rFonts w:ascii="Times New Roman" w:hAnsi="Times New Roman"/>
          <w:sz w:val="20"/>
          <w:szCs w:val="20"/>
        </w:rPr>
        <w:t xml:space="preserve"> ve püskürtmeli bir yangın söndürme sistemi </w:t>
      </w:r>
      <w:proofErr w:type="spellStart"/>
      <w:r w:rsidRPr="00CF114F">
        <w:rPr>
          <w:rFonts w:ascii="Times New Roman" w:hAnsi="Times New Roman"/>
          <w:sz w:val="20"/>
          <w:szCs w:val="20"/>
        </w:rPr>
        <w:t>bulunmalıdır.Yangın</w:t>
      </w:r>
      <w:proofErr w:type="spellEnd"/>
      <w:r w:rsidRPr="00CF114F">
        <w:rPr>
          <w:rFonts w:ascii="Times New Roman" w:hAnsi="Times New Roman"/>
          <w:sz w:val="20"/>
          <w:szCs w:val="20"/>
        </w:rPr>
        <w:t xml:space="preserve"> söndürme tüpleri gerekli periyodlarda kontrol </w:t>
      </w:r>
      <w:proofErr w:type="spellStart"/>
      <w:r w:rsidRPr="00CF114F">
        <w:rPr>
          <w:rFonts w:ascii="Times New Roman" w:hAnsi="Times New Roman"/>
          <w:sz w:val="20"/>
          <w:szCs w:val="20"/>
        </w:rPr>
        <w:t>edilmeli,üzerine</w:t>
      </w:r>
      <w:proofErr w:type="spellEnd"/>
      <w:r w:rsidRPr="00CF114F">
        <w:rPr>
          <w:rFonts w:ascii="Times New Roman" w:hAnsi="Times New Roman"/>
          <w:sz w:val="20"/>
          <w:szCs w:val="20"/>
        </w:rPr>
        <w:t xml:space="preserve"> işlenmeli ve dosyada </w:t>
      </w:r>
      <w:proofErr w:type="spellStart"/>
      <w:r w:rsidRPr="00CF114F">
        <w:rPr>
          <w:rFonts w:ascii="Times New Roman" w:hAnsi="Times New Roman"/>
          <w:sz w:val="20"/>
          <w:szCs w:val="20"/>
        </w:rPr>
        <w:t>belgelenmelidirTahliye</w:t>
      </w:r>
      <w:proofErr w:type="spellEnd"/>
      <w:r w:rsidRPr="00CF114F">
        <w:rPr>
          <w:rFonts w:ascii="Times New Roman" w:hAnsi="Times New Roman"/>
          <w:sz w:val="20"/>
          <w:szCs w:val="20"/>
        </w:rPr>
        <w:t xml:space="preserve"> krokileri çizilmeli ve mutfağın bir kaç noktasına </w:t>
      </w:r>
      <w:proofErr w:type="spellStart"/>
      <w:r w:rsidRPr="00CF114F">
        <w:rPr>
          <w:rFonts w:ascii="Times New Roman" w:hAnsi="Times New Roman"/>
          <w:sz w:val="20"/>
          <w:szCs w:val="20"/>
        </w:rPr>
        <w:t>asılmalıdır.Yangın</w:t>
      </w:r>
      <w:proofErr w:type="spellEnd"/>
      <w:r w:rsidRPr="00CF114F">
        <w:rPr>
          <w:rFonts w:ascii="Times New Roman" w:hAnsi="Times New Roman"/>
          <w:sz w:val="20"/>
          <w:szCs w:val="20"/>
        </w:rPr>
        <w:t xml:space="preserve"> söndürme tüpleri yerden en fazla 90 cm yükseğe </w:t>
      </w:r>
      <w:proofErr w:type="spellStart"/>
      <w:r w:rsidRPr="00CF114F">
        <w:rPr>
          <w:rFonts w:ascii="Times New Roman" w:hAnsi="Times New Roman"/>
          <w:sz w:val="20"/>
          <w:szCs w:val="20"/>
        </w:rPr>
        <w:t>asılmalıdır.Yangın</w:t>
      </w:r>
      <w:proofErr w:type="spellEnd"/>
      <w:r w:rsidRPr="00CF114F">
        <w:rPr>
          <w:rFonts w:ascii="Times New Roman" w:hAnsi="Times New Roman"/>
          <w:sz w:val="20"/>
          <w:szCs w:val="20"/>
        </w:rPr>
        <w:t xml:space="preserve"> tatbikatı yapılmalı ve belgelenmelidir.[15]</w:t>
      </w:r>
    </w:p>
    <w:p w:rsidR="00147CB3" w:rsidRPr="000607DE" w:rsidRDefault="00B66E14" w:rsidP="00CF114F">
      <w:pPr>
        <w:numPr>
          <w:ilvl w:val="0"/>
          <w:numId w:val="3"/>
        </w:numPr>
        <w:jc w:val="both"/>
        <w:rPr>
          <w:rFonts w:ascii="Times New Roman" w:hAnsi="Times New Roman"/>
          <w:sz w:val="20"/>
          <w:szCs w:val="20"/>
        </w:rPr>
      </w:pPr>
      <w:r w:rsidRPr="000607DE">
        <w:rPr>
          <w:rFonts w:ascii="Times New Roman" w:hAnsi="Times New Roman"/>
          <w:sz w:val="20"/>
          <w:szCs w:val="20"/>
        </w:rPr>
        <w:t xml:space="preserve">En fazla yaralanma bıçak kullanımında </w:t>
      </w:r>
      <w:proofErr w:type="spellStart"/>
      <w:proofErr w:type="gramStart"/>
      <w:r w:rsidRPr="000607DE">
        <w:rPr>
          <w:rFonts w:ascii="Times New Roman" w:hAnsi="Times New Roman"/>
          <w:sz w:val="20"/>
          <w:szCs w:val="20"/>
        </w:rPr>
        <w:t>gerçekleşmektedir.Bu</w:t>
      </w:r>
      <w:proofErr w:type="spellEnd"/>
      <w:proofErr w:type="gramEnd"/>
      <w:r w:rsidRPr="000607DE">
        <w:rPr>
          <w:rFonts w:ascii="Times New Roman" w:hAnsi="Times New Roman"/>
          <w:sz w:val="20"/>
          <w:szCs w:val="20"/>
        </w:rPr>
        <w:t xml:space="preserve"> yaralanma miktarlarını azaltmak için yapılması gereken önlemler arasında ise </w:t>
      </w:r>
      <w:r w:rsidR="000607DE">
        <w:rPr>
          <w:rFonts w:ascii="Times New Roman" w:hAnsi="Times New Roman"/>
          <w:sz w:val="20"/>
          <w:szCs w:val="20"/>
        </w:rPr>
        <w:t>B</w:t>
      </w:r>
      <w:r w:rsidRPr="000607DE">
        <w:rPr>
          <w:rFonts w:ascii="Times New Roman" w:hAnsi="Times New Roman"/>
          <w:sz w:val="20"/>
          <w:szCs w:val="20"/>
        </w:rPr>
        <w:t xml:space="preserve">ıçağın </w:t>
      </w:r>
      <w:proofErr w:type="spellStart"/>
      <w:r w:rsidRPr="000607DE">
        <w:rPr>
          <w:rFonts w:ascii="Times New Roman" w:hAnsi="Times New Roman"/>
          <w:sz w:val="20"/>
          <w:szCs w:val="20"/>
        </w:rPr>
        <w:t>kalınlığı,bıçak</w:t>
      </w:r>
      <w:proofErr w:type="spellEnd"/>
      <w:r w:rsidRPr="000607DE">
        <w:rPr>
          <w:rFonts w:ascii="Times New Roman" w:hAnsi="Times New Roman"/>
          <w:sz w:val="20"/>
          <w:szCs w:val="20"/>
        </w:rPr>
        <w:t xml:space="preserve"> ve sapının </w:t>
      </w:r>
      <w:proofErr w:type="spellStart"/>
      <w:r w:rsidRPr="000607DE">
        <w:rPr>
          <w:rFonts w:ascii="Times New Roman" w:hAnsi="Times New Roman"/>
          <w:sz w:val="20"/>
          <w:szCs w:val="20"/>
        </w:rPr>
        <w:t>uzunluğu,bıçağın</w:t>
      </w:r>
      <w:proofErr w:type="spellEnd"/>
      <w:r w:rsidRPr="000607DE">
        <w:rPr>
          <w:rFonts w:ascii="Times New Roman" w:hAnsi="Times New Roman"/>
          <w:sz w:val="20"/>
          <w:szCs w:val="20"/>
        </w:rPr>
        <w:t xml:space="preserve"> </w:t>
      </w:r>
      <w:proofErr w:type="spellStart"/>
      <w:r w:rsidRPr="000607DE">
        <w:rPr>
          <w:rFonts w:ascii="Times New Roman" w:hAnsi="Times New Roman"/>
          <w:sz w:val="20"/>
          <w:szCs w:val="20"/>
        </w:rPr>
        <w:t>şekli,kavrama</w:t>
      </w:r>
      <w:proofErr w:type="spellEnd"/>
      <w:r w:rsidRPr="000607DE">
        <w:rPr>
          <w:rFonts w:ascii="Times New Roman" w:hAnsi="Times New Roman"/>
          <w:sz w:val="20"/>
          <w:szCs w:val="20"/>
        </w:rPr>
        <w:t xml:space="preserve"> kısmının şekli ve yüzey </w:t>
      </w:r>
      <w:proofErr w:type="spellStart"/>
      <w:r w:rsidRPr="000607DE">
        <w:rPr>
          <w:rFonts w:ascii="Times New Roman" w:hAnsi="Times New Roman"/>
          <w:sz w:val="20"/>
          <w:szCs w:val="20"/>
        </w:rPr>
        <w:t>malzemesi,bıçakta</w:t>
      </w:r>
      <w:proofErr w:type="spellEnd"/>
      <w:r w:rsidRPr="000607DE">
        <w:rPr>
          <w:rFonts w:ascii="Times New Roman" w:hAnsi="Times New Roman"/>
          <w:sz w:val="20"/>
          <w:szCs w:val="20"/>
        </w:rPr>
        <w:t xml:space="preserve"> kullanılan çeliğin türü önemlidir.</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Bıçak kullanacak personelin ise mesleki yeterliliğe sahip olması gerekmektedir.[16]</w:t>
      </w:r>
    </w:p>
    <w:p w:rsidR="00147CB3" w:rsidRPr="00CF114F" w:rsidRDefault="00B66E14" w:rsidP="00CF114F">
      <w:pPr>
        <w:numPr>
          <w:ilvl w:val="0"/>
          <w:numId w:val="3"/>
        </w:numPr>
        <w:jc w:val="both"/>
        <w:rPr>
          <w:rFonts w:ascii="Times New Roman" w:hAnsi="Times New Roman"/>
          <w:sz w:val="20"/>
          <w:szCs w:val="20"/>
        </w:rPr>
      </w:pPr>
      <w:r w:rsidRPr="00CF114F">
        <w:rPr>
          <w:rFonts w:ascii="Times New Roman" w:hAnsi="Times New Roman"/>
          <w:sz w:val="20"/>
          <w:szCs w:val="20"/>
        </w:rPr>
        <w:t xml:space="preserve">Mutfak Çalışanları </w:t>
      </w:r>
      <w:proofErr w:type="gramStart"/>
      <w:r w:rsidRPr="00CF114F">
        <w:rPr>
          <w:rFonts w:ascii="Times New Roman" w:hAnsi="Times New Roman"/>
          <w:sz w:val="20"/>
          <w:szCs w:val="20"/>
        </w:rPr>
        <w:t>Genel ;</w:t>
      </w:r>
      <w:proofErr w:type="gramEnd"/>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Mekan </w:t>
      </w:r>
      <w:proofErr w:type="spellStart"/>
      <w:proofErr w:type="gramStart"/>
      <w:r w:rsidRPr="00CF114F">
        <w:rPr>
          <w:rFonts w:ascii="Times New Roman" w:hAnsi="Times New Roman"/>
          <w:sz w:val="20"/>
          <w:szCs w:val="20"/>
        </w:rPr>
        <w:t>girişleri,merdivenler</w:t>
      </w:r>
      <w:proofErr w:type="spellEnd"/>
      <w:proofErr w:type="gramEnd"/>
      <w:r w:rsidRPr="00CF114F">
        <w:rPr>
          <w:rFonts w:ascii="Times New Roman" w:hAnsi="Times New Roman"/>
          <w:sz w:val="20"/>
          <w:szCs w:val="20"/>
        </w:rPr>
        <w:t xml:space="preserve"> düzenli kontrol ediliyor </w:t>
      </w:r>
      <w:proofErr w:type="spellStart"/>
      <w:r w:rsidRPr="00CF114F">
        <w:rPr>
          <w:rFonts w:ascii="Times New Roman" w:hAnsi="Times New Roman"/>
          <w:sz w:val="20"/>
          <w:szCs w:val="20"/>
        </w:rPr>
        <w:t>olmalı,tüm</w:t>
      </w:r>
      <w:proofErr w:type="spellEnd"/>
      <w:r w:rsidRPr="00CF114F">
        <w:rPr>
          <w:rFonts w:ascii="Times New Roman" w:hAnsi="Times New Roman"/>
          <w:sz w:val="20"/>
          <w:szCs w:val="20"/>
        </w:rPr>
        <w:t xml:space="preserve"> merdivenlerde 3 basamaktan sonra </w:t>
      </w:r>
      <w:proofErr w:type="spellStart"/>
      <w:r w:rsidRPr="00CF114F">
        <w:rPr>
          <w:rFonts w:ascii="Times New Roman" w:hAnsi="Times New Roman"/>
          <w:sz w:val="20"/>
          <w:szCs w:val="20"/>
        </w:rPr>
        <w:t>trabzan</w:t>
      </w:r>
      <w:proofErr w:type="spellEnd"/>
      <w:r w:rsidRPr="00CF114F">
        <w:rPr>
          <w:rFonts w:ascii="Times New Roman" w:hAnsi="Times New Roman"/>
          <w:sz w:val="20"/>
          <w:szCs w:val="20"/>
        </w:rPr>
        <w:t xml:space="preserve"> yapılmalı merdiven genişliklerine </w:t>
      </w:r>
      <w:proofErr w:type="spellStart"/>
      <w:r w:rsidRPr="00CF114F">
        <w:rPr>
          <w:rFonts w:ascii="Times New Roman" w:hAnsi="Times New Roman"/>
          <w:sz w:val="20"/>
          <w:szCs w:val="20"/>
        </w:rPr>
        <w:t>bakılmalı.Gerekli</w:t>
      </w:r>
      <w:proofErr w:type="spellEnd"/>
      <w:r w:rsidRPr="00CF114F">
        <w:rPr>
          <w:rFonts w:ascii="Times New Roman" w:hAnsi="Times New Roman"/>
          <w:sz w:val="20"/>
          <w:szCs w:val="20"/>
        </w:rPr>
        <w:t xml:space="preserve"> ise merdivenler </w:t>
      </w:r>
      <w:proofErr w:type="spellStart"/>
      <w:r w:rsidRPr="00CF114F">
        <w:rPr>
          <w:rFonts w:ascii="Times New Roman" w:hAnsi="Times New Roman"/>
          <w:sz w:val="20"/>
          <w:szCs w:val="20"/>
        </w:rPr>
        <w:t>kamaz</w:t>
      </w:r>
      <w:proofErr w:type="spellEnd"/>
      <w:r w:rsidRPr="00CF114F">
        <w:rPr>
          <w:rFonts w:ascii="Times New Roman" w:hAnsi="Times New Roman"/>
          <w:sz w:val="20"/>
          <w:szCs w:val="20"/>
        </w:rPr>
        <w:t xml:space="preserve"> bantla </w:t>
      </w:r>
      <w:proofErr w:type="spellStart"/>
      <w:r w:rsidRPr="00CF114F">
        <w:rPr>
          <w:rFonts w:ascii="Times New Roman" w:hAnsi="Times New Roman"/>
          <w:sz w:val="20"/>
          <w:szCs w:val="20"/>
        </w:rPr>
        <w:t>kaplanmalı.Zemin</w:t>
      </w:r>
      <w:proofErr w:type="spellEnd"/>
      <w:r w:rsidRPr="00CF114F">
        <w:rPr>
          <w:rFonts w:ascii="Times New Roman" w:hAnsi="Times New Roman"/>
          <w:sz w:val="20"/>
          <w:szCs w:val="20"/>
        </w:rPr>
        <w:t xml:space="preserve"> temizliğine önem </w:t>
      </w:r>
      <w:proofErr w:type="spellStart"/>
      <w:r w:rsidRPr="00CF114F">
        <w:rPr>
          <w:rFonts w:ascii="Times New Roman" w:hAnsi="Times New Roman"/>
          <w:sz w:val="20"/>
          <w:szCs w:val="20"/>
        </w:rPr>
        <w:t>verşlmeli,zeminde</w:t>
      </w:r>
      <w:proofErr w:type="spellEnd"/>
      <w:r w:rsidRPr="00CF114F">
        <w:rPr>
          <w:rFonts w:ascii="Times New Roman" w:hAnsi="Times New Roman"/>
          <w:sz w:val="20"/>
          <w:szCs w:val="20"/>
        </w:rPr>
        <w:t xml:space="preserve"> kayma ve çökme </w:t>
      </w:r>
      <w:proofErr w:type="spellStart"/>
      <w:r w:rsidRPr="00CF114F">
        <w:rPr>
          <w:rFonts w:ascii="Times New Roman" w:hAnsi="Times New Roman"/>
          <w:sz w:val="20"/>
          <w:szCs w:val="20"/>
        </w:rPr>
        <w:t>olmamalı,zemintemizlenmiş</w:t>
      </w:r>
      <w:proofErr w:type="spellEnd"/>
      <w:r w:rsidRPr="00CF114F">
        <w:rPr>
          <w:rFonts w:ascii="Times New Roman" w:hAnsi="Times New Roman"/>
          <w:sz w:val="20"/>
          <w:szCs w:val="20"/>
        </w:rPr>
        <w:t xml:space="preserve"> ve yaş ise kaygandır işareti ile işaretlenmeli.[17]</w:t>
      </w:r>
    </w:p>
    <w:p w:rsidR="00147CB3" w:rsidRPr="00CF114F" w:rsidRDefault="00B66E14" w:rsidP="00CF114F">
      <w:pPr>
        <w:jc w:val="both"/>
        <w:rPr>
          <w:rFonts w:ascii="Times New Roman" w:hAnsi="Times New Roman"/>
          <w:sz w:val="20"/>
          <w:szCs w:val="20"/>
        </w:rPr>
      </w:pPr>
      <w:proofErr w:type="gramStart"/>
      <w:r w:rsidRPr="00CF114F">
        <w:rPr>
          <w:rFonts w:ascii="Times New Roman" w:hAnsi="Times New Roman"/>
          <w:sz w:val="20"/>
          <w:szCs w:val="20"/>
        </w:rPr>
        <w:t>Çatıdan ,duvardan</w:t>
      </w:r>
      <w:proofErr w:type="gramEnd"/>
      <w:r w:rsidRPr="00CF114F">
        <w:rPr>
          <w:rFonts w:ascii="Times New Roman" w:hAnsi="Times New Roman"/>
          <w:sz w:val="20"/>
          <w:szCs w:val="20"/>
        </w:rPr>
        <w:t xml:space="preserve"> ,zeminden su sızıntısı var mı ona bakılmalı(çünkü </w:t>
      </w:r>
      <w:proofErr w:type="spellStart"/>
      <w:r w:rsidRPr="00CF114F">
        <w:rPr>
          <w:rFonts w:ascii="Times New Roman" w:hAnsi="Times New Roman"/>
          <w:sz w:val="20"/>
          <w:szCs w:val="20"/>
        </w:rPr>
        <w:t>mutfakalar</w:t>
      </w:r>
      <w:proofErr w:type="spellEnd"/>
      <w:r w:rsidRPr="00CF114F">
        <w:rPr>
          <w:rFonts w:ascii="Times New Roman" w:hAnsi="Times New Roman"/>
          <w:sz w:val="20"/>
          <w:szCs w:val="20"/>
        </w:rPr>
        <w:t xml:space="preserve"> genelde zeminde yada zemin altı katlarda kurulmaktadır.)[19]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Pencere alanı büyüklüğüne </w:t>
      </w:r>
      <w:proofErr w:type="spellStart"/>
      <w:proofErr w:type="gramStart"/>
      <w:r w:rsidRPr="00CF114F">
        <w:rPr>
          <w:rFonts w:ascii="Times New Roman" w:hAnsi="Times New Roman"/>
          <w:sz w:val="20"/>
          <w:szCs w:val="20"/>
        </w:rPr>
        <w:t>bakılmalı,aydınlatmayeterli</w:t>
      </w:r>
      <w:proofErr w:type="spellEnd"/>
      <w:proofErr w:type="gramEnd"/>
      <w:r w:rsidRPr="00CF114F">
        <w:rPr>
          <w:rFonts w:ascii="Times New Roman" w:hAnsi="Times New Roman"/>
          <w:sz w:val="20"/>
          <w:szCs w:val="20"/>
        </w:rPr>
        <w:t xml:space="preserve"> mi ona </w:t>
      </w:r>
      <w:proofErr w:type="spellStart"/>
      <w:r w:rsidRPr="00CF114F">
        <w:rPr>
          <w:rFonts w:ascii="Times New Roman" w:hAnsi="Times New Roman"/>
          <w:sz w:val="20"/>
          <w:szCs w:val="20"/>
        </w:rPr>
        <w:t>bakılmalı,çöpler</w:t>
      </w:r>
      <w:proofErr w:type="spellEnd"/>
      <w:r w:rsidRPr="00CF114F">
        <w:rPr>
          <w:rFonts w:ascii="Times New Roman" w:hAnsi="Times New Roman"/>
          <w:sz w:val="20"/>
          <w:szCs w:val="20"/>
        </w:rPr>
        <w:t xml:space="preserve"> </w:t>
      </w:r>
      <w:r w:rsidRPr="00CF114F">
        <w:rPr>
          <w:rFonts w:ascii="Times New Roman" w:hAnsi="Times New Roman"/>
          <w:sz w:val="20"/>
          <w:szCs w:val="20"/>
        </w:rPr>
        <w:lastRenderedPageBreak/>
        <w:t xml:space="preserve">düzenli olarak çıkarılıyor </w:t>
      </w:r>
      <w:proofErr w:type="spellStart"/>
      <w:r w:rsidRPr="00CF114F">
        <w:rPr>
          <w:rFonts w:ascii="Times New Roman" w:hAnsi="Times New Roman"/>
          <w:sz w:val="20"/>
          <w:szCs w:val="20"/>
        </w:rPr>
        <w:t>mu,havalandırması</w:t>
      </w:r>
      <w:proofErr w:type="spellEnd"/>
      <w:r w:rsidRPr="00CF114F">
        <w:rPr>
          <w:rFonts w:ascii="Times New Roman" w:hAnsi="Times New Roman"/>
          <w:sz w:val="20"/>
          <w:szCs w:val="20"/>
        </w:rPr>
        <w:t xml:space="preserve"> yeterli mi, havalandırma tesisatı bakımları yapılıp belgelenmiyor mu.[19]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Çalışanlar işleri bittiğinde malzemeleri yerlerine yerleştirmeli ve düzen </w:t>
      </w:r>
      <w:proofErr w:type="spellStart"/>
      <w:proofErr w:type="gramStart"/>
      <w:r w:rsidRPr="00CF114F">
        <w:rPr>
          <w:rFonts w:ascii="Times New Roman" w:hAnsi="Times New Roman"/>
          <w:sz w:val="20"/>
          <w:szCs w:val="20"/>
        </w:rPr>
        <w:t>sağlanmalı,çalışma</w:t>
      </w:r>
      <w:proofErr w:type="spellEnd"/>
      <w:proofErr w:type="gramEnd"/>
      <w:r w:rsidRPr="00CF114F">
        <w:rPr>
          <w:rFonts w:ascii="Times New Roman" w:hAnsi="Times New Roman"/>
          <w:sz w:val="20"/>
          <w:szCs w:val="20"/>
        </w:rPr>
        <w:t xml:space="preserve"> ortam sıcaklığı normal koşullarda olmalıdır.(</w:t>
      </w:r>
      <w:proofErr w:type="spellStart"/>
      <w:r w:rsidRPr="00CF114F">
        <w:rPr>
          <w:rFonts w:ascii="Times New Roman" w:hAnsi="Times New Roman"/>
          <w:sz w:val="20"/>
          <w:szCs w:val="20"/>
        </w:rPr>
        <w:t>Düzenliolarak</w:t>
      </w:r>
      <w:proofErr w:type="spellEnd"/>
      <w:r w:rsidRPr="00CF114F">
        <w:rPr>
          <w:rFonts w:ascii="Times New Roman" w:hAnsi="Times New Roman"/>
          <w:sz w:val="20"/>
          <w:szCs w:val="20"/>
        </w:rPr>
        <w:t xml:space="preserve"> ortam ölçümleri yapılmalıdır.)Geçiş yolları ve kapılar risk oluşturmayacak şekilde </w:t>
      </w:r>
      <w:proofErr w:type="spellStart"/>
      <w:r w:rsidRPr="00CF114F">
        <w:rPr>
          <w:rFonts w:ascii="Times New Roman" w:hAnsi="Times New Roman"/>
          <w:sz w:val="20"/>
          <w:szCs w:val="20"/>
        </w:rPr>
        <w:t>düzenlenmeli.Malzemelr</w:t>
      </w:r>
      <w:proofErr w:type="spellEnd"/>
      <w:r w:rsidRPr="00CF114F">
        <w:rPr>
          <w:rFonts w:ascii="Times New Roman" w:hAnsi="Times New Roman"/>
          <w:sz w:val="20"/>
          <w:szCs w:val="20"/>
        </w:rPr>
        <w:t xml:space="preserve"> uygun şekilde depolanmalı çalışanın üzerine devrilmeyecek şekilde </w:t>
      </w:r>
      <w:proofErr w:type="spellStart"/>
      <w:r w:rsidRPr="00CF114F">
        <w:rPr>
          <w:rFonts w:ascii="Times New Roman" w:hAnsi="Times New Roman"/>
          <w:sz w:val="20"/>
          <w:szCs w:val="20"/>
        </w:rPr>
        <w:t>olmalı.Makinelerin</w:t>
      </w:r>
      <w:proofErr w:type="spellEnd"/>
      <w:r w:rsidRPr="00CF114F">
        <w:rPr>
          <w:rFonts w:ascii="Times New Roman" w:hAnsi="Times New Roman"/>
          <w:sz w:val="20"/>
          <w:szCs w:val="20"/>
        </w:rPr>
        <w:t xml:space="preserve"> gürültü ve titreşimi yasal sınırlar içinde </w:t>
      </w:r>
      <w:proofErr w:type="spellStart"/>
      <w:r w:rsidRPr="00CF114F">
        <w:rPr>
          <w:rFonts w:ascii="Times New Roman" w:hAnsi="Times New Roman"/>
          <w:sz w:val="20"/>
          <w:szCs w:val="20"/>
        </w:rPr>
        <w:t>olmalı.Kesici</w:t>
      </w:r>
      <w:proofErr w:type="spellEnd"/>
      <w:r w:rsidRPr="00CF114F">
        <w:rPr>
          <w:rFonts w:ascii="Times New Roman" w:hAnsi="Times New Roman"/>
          <w:sz w:val="20"/>
          <w:szCs w:val="20"/>
        </w:rPr>
        <w:t xml:space="preserve"> ve delici aletlerin periyodik kontrolleri </w:t>
      </w:r>
      <w:proofErr w:type="spellStart"/>
      <w:r w:rsidRPr="00CF114F">
        <w:rPr>
          <w:rFonts w:ascii="Times New Roman" w:hAnsi="Times New Roman"/>
          <w:sz w:val="20"/>
          <w:szCs w:val="20"/>
        </w:rPr>
        <w:t>yapılmalı,gerekli</w:t>
      </w:r>
      <w:proofErr w:type="spellEnd"/>
      <w:r w:rsidRPr="00CF114F">
        <w:rPr>
          <w:rFonts w:ascii="Times New Roman" w:hAnsi="Times New Roman"/>
          <w:sz w:val="20"/>
          <w:szCs w:val="20"/>
        </w:rPr>
        <w:t xml:space="preserve"> hijyen şartları </w:t>
      </w:r>
      <w:proofErr w:type="spellStart"/>
      <w:r w:rsidRPr="00CF114F">
        <w:rPr>
          <w:rFonts w:ascii="Times New Roman" w:hAnsi="Times New Roman"/>
          <w:sz w:val="20"/>
          <w:szCs w:val="20"/>
        </w:rPr>
        <w:t>sağlanmalı.Tüm</w:t>
      </w:r>
      <w:proofErr w:type="spellEnd"/>
      <w:r w:rsidRPr="00CF114F">
        <w:rPr>
          <w:rFonts w:ascii="Times New Roman" w:hAnsi="Times New Roman"/>
          <w:sz w:val="20"/>
          <w:szCs w:val="20"/>
        </w:rPr>
        <w:t xml:space="preserve"> personele enfeksiyonları önlemek için gerekli hijyen bilgisi </w:t>
      </w:r>
      <w:proofErr w:type="spellStart"/>
      <w:r w:rsidRPr="00CF114F">
        <w:rPr>
          <w:rFonts w:ascii="Times New Roman" w:hAnsi="Times New Roman"/>
          <w:sz w:val="20"/>
          <w:szCs w:val="20"/>
        </w:rPr>
        <w:t>verilmeli,malzeme</w:t>
      </w:r>
      <w:proofErr w:type="spellEnd"/>
      <w:r w:rsidRPr="00CF114F">
        <w:rPr>
          <w:rFonts w:ascii="Times New Roman" w:hAnsi="Times New Roman"/>
          <w:sz w:val="20"/>
          <w:szCs w:val="20"/>
        </w:rPr>
        <w:t xml:space="preserve"> temizliği steril biçimde sağlanmalıdır.[19]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-Makinelerin hareketli parçalarının makine koruyucuları </w:t>
      </w:r>
      <w:proofErr w:type="spellStart"/>
      <w:proofErr w:type="gramStart"/>
      <w:r w:rsidRPr="00CF114F">
        <w:rPr>
          <w:rFonts w:ascii="Times New Roman" w:hAnsi="Times New Roman"/>
          <w:sz w:val="20"/>
          <w:szCs w:val="20"/>
        </w:rPr>
        <w:t>olmalı,dilimleme</w:t>
      </w:r>
      <w:proofErr w:type="spellEnd"/>
      <w:proofErr w:type="gramEnd"/>
      <w:r w:rsidRPr="00CF114F">
        <w:rPr>
          <w:rFonts w:ascii="Times New Roman" w:hAnsi="Times New Roman"/>
          <w:sz w:val="20"/>
          <w:szCs w:val="20"/>
        </w:rPr>
        <w:t xml:space="preserve"> ve doğrama parçaları üzerinde </w:t>
      </w:r>
      <w:proofErr w:type="spellStart"/>
      <w:r w:rsidRPr="00CF114F">
        <w:rPr>
          <w:rFonts w:ascii="Times New Roman" w:hAnsi="Times New Roman"/>
          <w:sz w:val="20"/>
          <w:szCs w:val="20"/>
        </w:rPr>
        <w:t>güvenlikkorumaları</w:t>
      </w:r>
      <w:proofErr w:type="spellEnd"/>
      <w:r w:rsidRPr="00CF114F">
        <w:rPr>
          <w:rFonts w:ascii="Times New Roman" w:hAnsi="Times New Roman"/>
          <w:sz w:val="20"/>
          <w:szCs w:val="20"/>
        </w:rPr>
        <w:t xml:space="preserve"> bulunmalı.(acil durdurma butonu)[19]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-Sıcak yağ yada sıvı içeren karışımlar kapalı tutulmalı sıcak yağ (fritöz)kullanımında dikkatli </w:t>
      </w:r>
      <w:proofErr w:type="spellStart"/>
      <w:proofErr w:type="gramStart"/>
      <w:r w:rsidRPr="00CF114F">
        <w:rPr>
          <w:rFonts w:ascii="Times New Roman" w:hAnsi="Times New Roman"/>
          <w:sz w:val="20"/>
          <w:szCs w:val="20"/>
        </w:rPr>
        <w:t>olunmalıdır.Fritöz</w:t>
      </w:r>
      <w:proofErr w:type="spellEnd"/>
      <w:proofErr w:type="gramEnd"/>
      <w:r w:rsidRPr="00CF114F">
        <w:rPr>
          <w:rFonts w:ascii="Times New Roman" w:hAnsi="Times New Roman"/>
          <w:sz w:val="20"/>
          <w:szCs w:val="20"/>
        </w:rPr>
        <w:t xml:space="preserve"> </w:t>
      </w:r>
      <w:proofErr w:type="spellStart"/>
      <w:r w:rsidRPr="00CF114F">
        <w:rPr>
          <w:rFonts w:ascii="Times New Roman" w:hAnsi="Times New Roman"/>
          <w:sz w:val="20"/>
          <w:szCs w:val="20"/>
        </w:rPr>
        <w:t>kullnımında</w:t>
      </w:r>
      <w:proofErr w:type="spellEnd"/>
      <w:r w:rsidRPr="00CF114F">
        <w:rPr>
          <w:rFonts w:ascii="Times New Roman" w:hAnsi="Times New Roman"/>
          <w:sz w:val="20"/>
          <w:szCs w:val="20"/>
        </w:rPr>
        <w:t xml:space="preserve"> fritöz her zaman kuru olmalı içinde yağ </w:t>
      </w:r>
      <w:proofErr w:type="spellStart"/>
      <w:r w:rsidRPr="00CF114F">
        <w:rPr>
          <w:rFonts w:ascii="Times New Roman" w:hAnsi="Times New Roman"/>
          <w:sz w:val="20"/>
          <w:szCs w:val="20"/>
        </w:rPr>
        <w:t>kullnıldıktan</w:t>
      </w:r>
      <w:proofErr w:type="spellEnd"/>
      <w:r w:rsidRPr="00CF114F">
        <w:rPr>
          <w:rFonts w:ascii="Times New Roman" w:hAnsi="Times New Roman"/>
          <w:sz w:val="20"/>
          <w:szCs w:val="20"/>
        </w:rPr>
        <w:t xml:space="preserve"> sonra atık yağ yazısı bulunan kaplarda </w:t>
      </w:r>
      <w:proofErr w:type="spellStart"/>
      <w:r w:rsidRPr="00CF114F">
        <w:rPr>
          <w:rFonts w:ascii="Times New Roman" w:hAnsi="Times New Roman"/>
          <w:sz w:val="20"/>
          <w:szCs w:val="20"/>
        </w:rPr>
        <w:t>saklanmalı.Ve</w:t>
      </w:r>
      <w:proofErr w:type="spellEnd"/>
      <w:r w:rsidRPr="00CF114F">
        <w:rPr>
          <w:rFonts w:ascii="Times New Roman" w:hAnsi="Times New Roman"/>
          <w:sz w:val="20"/>
          <w:szCs w:val="20"/>
        </w:rPr>
        <w:t xml:space="preserve"> çevre atık yönetimi gereğince davranmalıdır.[19]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Acil durum telefon numaraları gerekli yerlere asılmalıdır.</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Ağır yükler servis arabası ile </w:t>
      </w:r>
      <w:proofErr w:type="spellStart"/>
      <w:proofErr w:type="gramStart"/>
      <w:r w:rsidRPr="00CF114F">
        <w:rPr>
          <w:rFonts w:ascii="Times New Roman" w:hAnsi="Times New Roman"/>
          <w:sz w:val="20"/>
          <w:szCs w:val="20"/>
        </w:rPr>
        <w:t>taşınmalı,çalışanların</w:t>
      </w:r>
      <w:proofErr w:type="spellEnd"/>
      <w:proofErr w:type="gramEnd"/>
      <w:r w:rsidRPr="00CF114F">
        <w:rPr>
          <w:rFonts w:ascii="Times New Roman" w:hAnsi="Times New Roman"/>
          <w:sz w:val="20"/>
          <w:szCs w:val="20"/>
        </w:rPr>
        <w:t xml:space="preserve"> </w:t>
      </w:r>
      <w:proofErr w:type="spellStart"/>
      <w:r w:rsidRPr="00CF114F">
        <w:rPr>
          <w:rFonts w:ascii="Times New Roman" w:hAnsi="Times New Roman"/>
          <w:sz w:val="20"/>
          <w:szCs w:val="20"/>
        </w:rPr>
        <w:t>uygınsuz</w:t>
      </w:r>
      <w:proofErr w:type="spellEnd"/>
      <w:r w:rsidRPr="00CF114F">
        <w:rPr>
          <w:rFonts w:ascii="Times New Roman" w:hAnsi="Times New Roman"/>
          <w:sz w:val="20"/>
          <w:szCs w:val="20"/>
        </w:rPr>
        <w:t xml:space="preserve"> pozisyonlarda çalışmaları </w:t>
      </w:r>
      <w:proofErr w:type="spellStart"/>
      <w:r w:rsidRPr="00CF114F">
        <w:rPr>
          <w:rFonts w:ascii="Times New Roman" w:hAnsi="Times New Roman"/>
          <w:sz w:val="20"/>
          <w:szCs w:val="20"/>
        </w:rPr>
        <w:t>önlenmelidir.Fırın</w:t>
      </w:r>
      <w:proofErr w:type="spellEnd"/>
      <w:r w:rsidRPr="00CF114F">
        <w:rPr>
          <w:rFonts w:ascii="Times New Roman" w:hAnsi="Times New Roman"/>
          <w:sz w:val="20"/>
          <w:szCs w:val="20"/>
        </w:rPr>
        <w:t xml:space="preserve"> için ve sıcak malzemeler için uygun eldiven kullanılmalıdır.[19]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Mutfağa izinsiz kişilerin girmesi </w:t>
      </w:r>
      <w:proofErr w:type="spellStart"/>
      <w:proofErr w:type="gramStart"/>
      <w:r w:rsidRPr="00CF114F">
        <w:rPr>
          <w:rFonts w:ascii="Times New Roman" w:hAnsi="Times New Roman"/>
          <w:sz w:val="20"/>
          <w:szCs w:val="20"/>
        </w:rPr>
        <w:t>engellenmeli,uyarı</w:t>
      </w:r>
      <w:proofErr w:type="spellEnd"/>
      <w:proofErr w:type="gramEnd"/>
      <w:r w:rsidRPr="00CF114F">
        <w:rPr>
          <w:rFonts w:ascii="Times New Roman" w:hAnsi="Times New Roman"/>
          <w:sz w:val="20"/>
          <w:szCs w:val="20"/>
        </w:rPr>
        <w:t xml:space="preserve"> işareti </w:t>
      </w:r>
      <w:proofErr w:type="spellStart"/>
      <w:r w:rsidRPr="00CF114F">
        <w:rPr>
          <w:rFonts w:ascii="Times New Roman" w:hAnsi="Times New Roman"/>
          <w:sz w:val="20"/>
          <w:szCs w:val="20"/>
        </w:rPr>
        <w:t>konmalıdır.Tüm</w:t>
      </w:r>
      <w:proofErr w:type="spellEnd"/>
      <w:r w:rsidRPr="00CF114F">
        <w:rPr>
          <w:rFonts w:ascii="Times New Roman" w:hAnsi="Times New Roman"/>
          <w:sz w:val="20"/>
          <w:szCs w:val="20"/>
        </w:rPr>
        <w:t xml:space="preserve"> mutfağın sabah akşam periyodik temizliği </w:t>
      </w:r>
      <w:proofErr w:type="spellStart"/>
      <w:r w:rsidRPr="00CF114F">
        <w:rPr>
          <w:rFonts w:ascii="Times New Roman" w:hAnsi="Times New Roman"/>
          <w:sz w:val="20"/>
          <w:szCs w:val="20"/>
        </w:rPr>
        <w:t>yapılmalı,tezgahların</w:t>
      </w:r>
      <w:proofErr w:type="spellEnd"/>
      <w:r w:rsidRPr="00CF114F">
        <w:rPr>
          <w:rFonts w:ascii="Times New Roman" w:hAnsi="Times New Roman"/>
          <w:sz w:val="20"/>
          <w:szCs w:val="20"/>
        </w:rPr>
        <w:t xml:space="preserve"> boyları yeterli yükseklikte </w:t>
      </w:r>
      <w:proofErr w:type="spellStart"/>
      <w:r w:rsidRPr="00CF114F">
        <w:rPr>
          <w:rFonts w:ascii="Times New Roman" w:hAnsi="Times New Roman"/>
          <w:sz w:val="20"/>
          <w:szCs w:val="20"/>
        </w:rPr>
        <w:t>olmalı,termal</w:t>
      </w:r>
      <w:proofErr w:type="spellEnd"/>
      <w:r w:rsidRPr="00CF114F">
        <w:rPr>
          <w:rFonts w:ascii="Times New Roman" w:hAnsi="Times New Roman"/>
          <w:sz w:val="20"/>
          <w:szCs w:val="20"/>
        </w:rPr>
        <w:t xml:space="preserve"> konfor şartları yerine </w:t>
      </w:r>
      <w:proofErr w:type="spellStart"/>
      <w:r w:rsidRPr="00CF114F">
        <w:rPr>
          <w:rFonts w:ascii="Times New Roman" w:hAnsi="Times New Roman"/>
          <w:sz w:val="20"/>
          <w:szCs w:val="20"/>
        </w:rPr>
        <w:t>getirilmelidir.Personel</w:t>
      </w:r>
      <w:proofErr w:type="spellEnd"/>
      <w:r w:rsidRPr="00CF114F">
        <w:rPr>
          <w:rFonts w:ascii="Times New Roman" w:hAnsi="Times New Roman"/>
          <w:sz w:val="20"/>
          <w:szCs w:val="20"/>
        </w:rPr>
        <w:t xml:space="preserve"> soyunma </w:t>
      </w:r>
      <w:proofErr w:type="spellStart"/>
      <w:r w:rsidRPr="00CF114F">
        <w:rPr>
          <w:rFonts w:ascii="Times New Roman" w:hAnsi="Times New Roman"/>
          <w:sz w:val="20"/>
          <w:szCs w:val="20"/>
        </w:rPr>
        <w:t>odaları,lavabo</w:t>
      </w:r>
      <w:proofErr w:type="spellEnd"/>
      <w:r w:rsidRPr="00CF114F">
        <w:rPr>
          <w:rFonts w:ascii="Times New Roman" w:hAnsi="Times New Roman"/>
          <w:sz w:val="20"/>
          <w:szCs w:val="20"/>
        </w:rPr>
        <w:t xml:space="preserve"> ve tuvaletlerin temizliği düzenli olarak sağlanmalı ve çizelge ile takip </w:t>
      </w:r>
      <w:proofErr w:type="spellStart"/>
      <w:r w:rsidRPr="00CF114F">
        <w:rPr>
          <w:rFonts w:ascii="Times New Roman" w:hAnsi="Times New Roman"/>
          <w:sz w:val="20"/>
          <w:szCs w:val="20"/>
        </w:rPr>
        <w:t>edilmelidir.Yeterli</w:t>
      </w:r>
      <w:proofErr w:type="spellEnd"/>
      <w:r w:rsidRPr="00CF114F">
        <w:rPr>
          <w:rFonts w:ascii="Times New Roman" w:hAnsi="Times New Roman"/>
          <w:sz w:val="20"/>
          <w:szCs w:val="20"/>
        </w:rPr>
        <w:t xml:space="preserve"> sayıda dolap </w:t>
      </w:r>
      <w:proofErr w:type="spellStart"/>
      <w:r w:rsidRPr="00CF114F">
        <w:rPr>
          <w:rFonts w:ascii="Times New Roman" w:hAnsi="Times New Roman"/>
          <w:sz w:val="20"/>
          <w:szCs w:val="20"/>
        </w:rPr>
        <w:t>bulunmalı,personel</w:t>
      </w:r>
      <w:proofErr w:type="spellEnd"/>
      <w:r w:rsidRPr="00CF114F">
        <w:rPr>
          <w:rFonts w:ascii="Times New Roman" w:hAnsi="Times New Roman"/>
          <w:sz w:val="20"/>
          <w:szCs w:val="20"/>
        </w:rPr>
        <w:t xml:space="preserve"> çalışırken tüm takılarını çıkarmış </w:t>
      </w:r>
      <w:proofErr w:type="spellStart"/>
      <w:r w:rsidRPr="00CF114F">
        <w:rPr>
          <w:rFonts w:ascii="Times New Roman" w:hAnsi="Times New Roman"/>
          <w:sz w:val="20"/>
          <w:szCs w:val="20"/>
        </w:rPr>
        <w:t>saçalrını</w:t>
      </w:r>
      <w:proofErr w:type="spellEnd"/>
      <w:r w:rsidRPr="00CF114F">
        <w:rPr>
          <w:rFonts w:ascii="Times New Roman" w:hAnsi="Times New Roman"/>
          <w:sz w:val="20"/>
          <w:szCs w:val="20"/>
        </w:rPr>
        <w:t xml:space="preserve"> toplamış tırnaklarını kısaltmış olmalı.[19]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Bulaşıkçılar mutlaka plastik eldivenle </w:t>
      </w:r>
      <w:proofErr w:type="spellStart"/>
      <w:proofErr w:type="gramStart"/>
      <w:r w:rsidRPr="00CF114F">
        <w:rPr>
          <w:rFonts w:ascii="Times New Roman" w:hAnsi="Times New Roman"/>
          <w:sz w:val="20"/>
          <w:szCs w:val="20"/>
        </w:rPr>
        <w:t>çalışmalı,kullanılan</w:t>
      </w:r>
      <w:proofErr w:type="spellEnd"/>
      <w:proofErr w:type="gramEnd"/>
      <w:r w:rsidRPr="00CF114F">
        <w:rPr>
          <w:rFonts w:ascii="Times New Roman" w:hAnsi="Times New Roman"/>
          <w:sz w:val="20"/>
          <w:szCs w:val="20"/>
        </w:rPr>
        <w:t xml:space="preserve"> bıçaklar kullanım sonunda koruması içine </w:t>
      </w:r>
      <w:proofErr w:type="spellStart"/>
      <w:r w:rsidRPr="00CF114F">
        <w:rPr>
          <w:rFonts w:ascii="Times New Roman" w:hAnsi="Times New Roman"/>
          <w:sz w:val="20"/>
          <w:szCs w:val="20"/>
        </w:rPr>
        <w:t>konmalıdır.Kişisel</w:t>
      </w:r>
      <w:proofErr w:type="spellEnd"/>
      <w:r w:rsidRPr="00CF114F">
        <w:rPr>
          <w:rFonts w:ascii="Times New Roman" w:hAnsi="Times New Roman"/>
          <w:sz w:val="20"/>
          <w:szCs w:val="20"/>
        </w:rPr>
        <w:t xml:space="preserve"> koruyucu kullanımı sürekli </w:t>
      </w:r>
      <w:proofErr w:type="spellStart"/>
      <w:r w:rsidRPr="00CF114F">
        <w:rPr>
          <w:rFonts w:ascii="Times New Roman" w:hAnsi="Times New Roman"/>
          <w:sz w:val="20"/>
          <w:szCs w:val="20"/>
        </w:rPr>
        <w:t>denetlenmelidir.Bozulan</w:t>
      </w:r>
      <w:proofErr w:type="spellEnd"/>
      <w:r w:rsidRPr="00CF114F">
        <w:rPr>
          <w:rFonts w:ascii="Times New Roman" w:hAnsi="Times New Roman"/>
          <w:sz w:val="20"/>
          <w:szCs w:val="20"/>
        </w:rPr>
        <w:t xml:space="preserve"> kişisel koruyucular hemen yenilenmelidir.[17]</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lastRenderedPageBreak/>
        <w:t xml:space="preserve">Mutfak depolarında bulunan raflar yere sabitlenmiş </w:t>
      </w:r>
      <w:proofErr w:type="spellStart"/>
      <w:proofErr w:type="gramStart"/>
      <w:r w:rsidRPr="00CF114F">
        <w:rPr>
          <w:rFonts w:ascii="Times New Roman" w:hAnsi="Times New Roman"/>
          <w:sz w:val="20"/>
          <w:szCs w:val="20"/>
        </w:rPr>
        <w:t>olmalıdır,hafif</w:t>
      </w:r>
      <w:proofErr w:type="spellEnd"/>
      <w:proofErr w:type="gramEnd"/>
      <w:r w:rsidRPr="00CF114F">
        <w:rPr>
          <w:rFonts w:ascii="Times New Roman" w:hAnsi="Times New Roman"/>
          <w:sz w:val="20"/>
          <w:szCs w:val="20"/>
        </w:rPr>
        <w:t xml:space="preserve"> malzemeler alt raflara ağır malzemeler üst raflara </w:t>
      </w:r>
      <w:proofErr w:type="spellStart"/>
      <w:r w:rsidRPr="00CF114F">
        <w:rPr>
          <w:rFonts w:ascii="Times New Roman" w:hAnsi="Times New Roman"/>
          <w:sz w:val="20"/>
          <w:szCs w:val="20"/>
        </w:rPr>
        <w:t>istiflenmelidir.İstiflemeler</w:t>
      </w:r>
      <w:proofErr w:type="spellEnd"/>
      <w:r w:rsidRPr="00CF114F">
        <w:rPr>
          <w:rFonts w:ascii="Times New Roman" w:hAnsi="Times New Roman"/>
          <w:sz w:val="20"/>
          <w:szCs w:val="20"/>
        </w:rPr>
        <w:t xml:space="preserve"> 3 metreyi geçmemelidir.[19]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İşyeri </w:t>
      </w:r>
      <w:proofErr w:type="spellStart"/>
      <w:r w:rsidRPr="00CF114F">
        <w:rPr>
          <w:rFonts w:ascii="Times New Roman" w:hAnsi="Times New Roman"/>
          <w:sz w:val="20"/>
          <w:szCs w:val="20"/>
        </w:rPr>
        <w:t>sıcakılığı</w:t>
      </w:r>
      <w:proofErr w:type="spellEnd"/>
      <w:r w:rsidRPr="00CF114F">
        <w:rPr>
          <w:rFonts w:ascii="Times New Roman" w:hAnsi="Times New Roman"/>
          <w:sz w:val="20"/>
          <w:szCs w:val="20"/>
        </w:rPr>
        <w:t xml:space="preserve"> 15 </w:t>
      </w:r>
      <w:proofErr w:type="spellStart"/>
      <w:r w:rsidRPr="00CF114F">
        <w:rPr>
          <w:rFonts w:ascii="Times New Roman" w:hAnsi="Times New Roman"/>
          <w:sz w:val="20"/>
          <w:szCs w:val="20"/>
        </w:rPr>
        <w:t>santigrad</w:t>
      </w:r>
      <w:proofErr w:type="spellEnd"/>
      <w:r w:rsidRPr="00CF114F">
        <w:rPr>
          <w:rFonts w:ascii="Times New Roman" w:hAnsi="Times New Roman"/>
          <w:sz w:val="20"/>
          <w:szCs w:val="20"/>
        </w:rPr>
        <w:t xml:space="preserve"> dereceden düşük 30 </w:t>
      </w:r>
      <w:proofErr w:type="spellStart"/>
      <w:r w:rsidRPr="00CF114F">
        <w:rPr>
          <w:rFonts w:ascii="Times New Roman" w:hAnsi="Times New Roman"/>
          <w:sz w:val="20"/>
          <w:szCs w:val="20"/>
        </w:rPr>
        <w:t>santigrad</w:t>
      </w:r>
      <w:proofErr w:type="spellEnd"/>
      <w:r w:rsidRPr="00CF114F">
        <w:rPr>
          <w:rFonts w:ascii="Times New Roman" w:hAnsi="Times New Roman"/>
          <w:sz w:val="20"/>
          <w:szCs w:val="20"/>
        </w:rPr>
        <w:t xml:space="preserve"> dereceden yüksek </w:t>
      </w:r>
      <w:proofErr w:type="spellStart"/>
      <w:proofErr w:type="gramStart"/>
      <w:r w:rsidRPr="00CF114F">
        <w:rPr>
          <w:rFonts w:ascii="Times New Roman" w:hAnsi="Times New Roman"/>
          <w:sz w:val="20"/>
          <w:szCs w:val="20"/>
        </w:rPr>
        <w:t>olmamalıdır.Sıcaklığın</w:t>
      </w:r>
      <w:proofErr w:type="spellEnd"/>
      <w:proofErr w:type="gramEnd"/>
      <w:r w:rsidRPr="00CF114F">
        <w:rPr>
          <w:rFonts w:ascii="Times New Roman" w:hAnsi="Times New Roman"/>
          <w:sz w:val="20"/>
          <w:szCs w:val="20"/>
        </w:rPr>
        <w:t xml:space="preserve"> derecesinin sabit olması gerektiği durumlarda soğuktan ve sıcaktan korunmak için gerekli donanım çalışana temin </w:t>
      </w:r>
      <w:proofErr w:type="spellStart"/>
      <w:r w:rsidRPr="00CF114F">
        <w:rPr>
          <w:rFonts w:ascii="Times New Roman" w:hAnsi="Times New Roman"/>
          <w:sz w:val="20"/>
          <w:szCs w:val="20"/>
        </w:rPr>
        <w:t>edilmelidir.Belli</w:t>
      </w:r>
      <w:proofErr w:type="spellEnd"/>
      <w:r w:rsidRPr="00CF114F">
        <w:rPr>
          <w:rFonts w:ascii="Times New Roman" w:hAnsi="Times New Roman"/>
          <w:sz w:val="20"/>
          <w:szCs w:val="20"/>
        </w:rPr>
        <w:t xml:space="preserve"> noktalara termometre konarak işyeri sıcaklığı sabit </w:t>
      </w:r>
      <w:proofErr w:type="spellStart"/>
      <w:r w:rsidRPr="00CF114F">
        <w:rPr>
          <w:rFonts w:ascii="Times New Roman" w:hAnsi="Times New Roman"/>
          <w:sz w:val="20"/>
          <w:szCs w:val="20"/>
        </w:rPr>
        <w:t>tutulmalıdır.Bulaşıklar</w:t>
      </w:r>
      <w:proofErr w:type="spellEnd"/>
      <w:r w:rsidRPr="00CF114F">
        <w:rPr>
          <w:rFonts w:ascii="Times New Roman" w:hAnsi="Times New Roman"/>
          <w:sz w:val="20"/>
          <w:szCs w:val="20"/>
        </w:rPr>
        <w:t xml:space="preserve"> elle yıkama yerine makinede </w:t>
      </w:r>
      <w:proofErr w:type="spellStart"/>
      <w:r w:rsidRPr="00CF114F">
        <w:rPr>
          <w:rFonts w:ascii="Times New Roman" w:hAnsi="Times New Roman"/>
          <w:sz w:val="20"/>
          <w:szCs w:val="20"/>
        </w:rPr>
        <w:t>yıkanmalıdır.Elle</w:t>
      </w:r>
      <w:proofErr w:type="spellEnd"/>
      <w:r w:rsidRPr="00CF114F">
        <w:rPr>
          <w:rFonts w:ascii="Times New Roman" w:hAnsi="Times New Roman"/>
          <w:sz w:val="20"/>
          <w:szCs w:val="20"/>
        </w:rPr>
        <w:t xml:space="preserve"> yıkama gereken durumlarda eldiven kullanımı sağlanmalıdır.[15]</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Antropometri ve ergonomi hakkında çalışana gerekli eğitimler </w:t>
      </w:r>
      <w:proofErr w:type="spellStart"/>
      <w:proofErr w:type="gramStart"/>
      <w:r w:rsidRPr="00CF114F">
        <w:rPr>
          <w:rFonts w:ascii="Times New Roman" w:hAnsi="Times New Roman"/>
          <w:sz w:val="20"/>
          <w:szCs w:val="20"/>
        </w:rPr>
        <w:t>verilmeli,sürekli</w:t>
      </w:r>
      <w:proofErr w:type="spellEnd"/>
      <w:proofErr w:type="gramEnd"/>
      <w:r w:rsidRPr="00CF114F">
        <w:rPr>
          <w:rFonts w:ascii="Times New Roman" w:hAnsi="Times New Roman"/>
          <w:sz w:val="20"/>
          <w:szCs w:val="20"/>
        </w:rPr>
        <w:t xml:space="preserve"> ayakta çalışanların %30 oturarak, sürekli oturarak çalışanların %30 ayakta çalışmaları </w:t>
      </w:r>
      <w:proofErr w:type="spellStart"/>
      <w:r w:rsidRPr="00CF114F">
        <w:rPr>
          <w:rFonts w:ascii="Times New Roman" w:hAnsi="Times New Roman"/>
          <w:sz w:val="20"/>
          <w:szCs w:val="20"/>
        </w:rPr>
        <w:t>sağlanmalıdır.Dinlenme</w:t>
      </w:r>
      <w:proofErr w:type="spellEnd"/>
      <w:r w:rsidRPr="00CF114F">
        <w:rPr>
          <w:rFonts w:ascii="Times New Roman" w:hAnsi="Times New Roman"/>
          <w:sz w:val="20"/>
          <w:szCs w:val="20"/>
        </w:rPr>
        <w:t xml:space="preserve"> için belirlenmiş süreleri olmalıdır.[19]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Çalışanlara gerekli psikolojik destek </w:t>
      </w:r>
      <w:proofErr w:type="spellStart"/>
      <w:proofErr w:type="gramStart"/>
      <w:r w:rsidRPr="00CF114F">
        <w:rPr>
          <w:rFonts w:ascii="Times New Roman" w:hAnsi="Times New Roman"/>
          <w:sz w:val="20"/>
          <w:szCs w:val="20"/>
        </w:rPr>
        <w:t>verilmeli,çalışan</w:t>
      </w:r>
      <w:proofErr w:type="spellEnd"/>
      <w:proofErr w:type="gramEnd"/>
      <w:r w:rsidRPr="00CF114F">
        <w:rPr>
          <w:rFonts w:ascii="Times New Roman" w:hAnsi="Times New Roman"/>
          <w:sz w:val="20"/>
          <w:szCs w:val="20"/>
        </w:rPr>
        <w:t xml:space="preserve"> hakları ve güvenliği konusunda bilgiye sahip olmaları </w:t>
      </w:r>
      <w:proofErr w:type="spellStart"/>
      <w:r w:rsidRPr="00CF114F">
        <w:rPr>
          <w:rFonts w:ascii="Times New Roman" w:hAnsi="Times New Roman"/>
          <w:sz w:val="20"/>
          <w:szCs w:val="20"/>
        </w:rPr>
        <w:t>sağlanmalıdır.Sosyal</w:t>
      </w:r>
      <w:proofErr w:type="spellEnd"/>
      <w:r w:rsidRPr="00CF114F">
        <w:rPr>
          <w:rFonts w:ascii="Times New Roman" w:hAnsi="Times New Roman"/>
          <w:sz w:val="20"/>
          <w:szCs w:val="20"/>
        </w:rPr>
        <w:t xml:space="preserve"> organizasyonlar düzenlenmelidir.[19]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Kullanılan su için yılda bir analiz </w:t>
      </w:r>
      <w:proofErr w:type="spellStart"/>
      <w:proofErr w:type="gramStart"/>
      <w:r w:rsidRPr="00CF114F">
        <w:rPr>
          <w:rFonts w:ascii="Times New Roman" w:hAnsi="Times New Roman"/>
          <w:sz w:val="20"/>
          <w:szCs w:val="20"/>
        </w:rPr>
        <w:t>yapılmalı,su</w:t>
      </w:r>
      <w:proofErr w:type="spellEnd"/>
      <w:proofErr w:type="gramEnd"/>
      <w:r w:rsidRPr="00CF114F">
        <w:rPr>
          <w:rFonts w:ascii="Times New Roman" w:hAnsi="Times New Roman"/>
          <w:sz w:val="20"/>
          <w:szCs w:val="20"/>
        </w:rPr>
        <w:t xml:space="preserve"> sebillerinin periyodik bakımları </w:t>
      </w:r>
      <w:proofErr w:type="spellStart"/>
      <w:r w:rsidRPr="00CF114F">
        <w:rPr>
          <w:rFonts w:ascii="Times New Roman" w:hAnsi="Times New Roman"/>
          <w:sz w:val="20"/>
          <w:szCs w:val="20"/>
        </w:rPr>
        <w:t>yapılmalı,dosyalanmalıdır.Sebiller</w:t>
      </w:r>
      <w:proofErr w:type="spellEnd"/>
      <w:r w:rsidRPr="00CF114F">
        <w:rPr>
          <w:rFonts w:ascii="Times New Roman" w:hAnsi="Times New Roman"/>
          <w:sz w:val="20"/>
          <w:szCs w:val="20"/>
        </w:rPr>
        <w:t xml:space="preserve"> için tek kullanımlık bardak kullanılmalıdır.[19]</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Yemekhane ve mutfağın haşere </w:t>
      </w:r>
      <w:proofErr w:type="spellStart"/>
      <w:r w:rsidRPr="00CF114F">
        <w:rPr>
          <w:rFonts w:ascii="Times New Roman" w:hAnsi="Times New Roman"/>
          <w:sz w:val="20"/>
          <w:szCs w:val="20"/>
        </w:rPr>
        <w:t>kontrolüiçin</w:t>
      </w:r>
      <w:proofErr w:type="spellEnd"/>
      <w:r w:rsidRPr="00CF114F">
        <w:rPr>
          <w:rFonts w:ascii="Times New Roman" w:hAnsi="Times New Roman"/>
          <w:sz w:val="20"/>
          <w:szCs w:val="20"/>
        </w:rPr>
        <w:t xml:space="preserve"> sürekli olarak ilaçlanması </w:t>
      </w:r>
      <w:proofErr w:type="spellStart"/>
      <w:proofErr w:type="gramStart"/>
      <w:r w:rsidRPr="00CF114F">
        <w:rPr>
          <w:rFonts w:ascii="Times New Roman" w:hAnsi="Times New Roman"/>
          <w:sz w:val="20"/>
          <w:szCs w:val="20"/>
        </w:rPr>
        <w:t>sağlanmalıdır.Hazırlanan</w:t>
      </w:r>
      <w:proofErr w:type="spellEnd"/>
      <w:proofErr w:type="gramEnd"/>
      <w:r w:rsidRPr="00CF114F">
        <w:rPr>
          <w:rFonts w:ascii="Times New Roman" w:hAnsi="Times New Roman"/>
          <w:sz w:val="20"/>
          <w:szCs w:val="20"/>
        </w:rPr>
        <w:t xml:space="preserve"> yemekler sürekli olarak gıda mühendisi kontrolü altında </w:t>
      </w:r>
      <w:proofErr w:type="spellStart"/>
      <w:r w:rsidRPr="00CF114F">
        <w:rPr>
          <w:rFonts w:ascii="Times New Roman" w:hAnsi="Times New Roman"/>
          <w:sz w:val="20"/>
          <w:szCs w:val="20"/>
        </w:rPr>
        <w:t>olmalı,kullanılan</w:t>
      </w:r>
      <w:proofErr w:type="spellEnd"/>
      <w:r w:rsidRPr="00CF114F">
        <w:rPr>
          <w:rFonts w:ascii="Times New Roman" w:hAnsi="Times New Roman"/>
          <w:sz w:val="20"/>
          <w:szCs w:val="20"/>
        </w:rPr>
        <w:t xml:space="preserve"> yağ etrafa sıçrama durumunda ise yerlerde anti-slip (kaydırmaz bant) kullanılmalıdır.</w:t>
      </w:r>
    </w:p>
    <w:p w:rsidR="00147CB3" w:rsidRPr="00CF114F" w:rsidRDefault="00B66E14" w:rsidP="00CF114F">
      <w:pPr>
        <w:jc w:val="both"/>
        <w:rPr>
          <w:rFonts w:ascii="Times New Roman" w:hAnsi="Times New Roman"/>
          <w:sz w:val="20"/>
          <w:szCs w:val="20"/>
        </w:rPr>
      </w:pPr>
      <w:r w:rsidRPr="00CF114F">
        <w:rPr>
          <w:rFonts w:ascii="Times New Roman" w:hAnsi="Times New Roman"/>
          <w:sz w:val="20"/>
          <w:szCs w:val="20"/>
        </w:rPr>
        <w:t xml:space="preserve">Tüm iş kazaları kayıt altına </w:t>
      </w:r>
      <w:proofErr w:type="spellStart"/>
      <w:proofErr w:type="gramStart"/>
      <w:r w:rsidRPr="00CF114F">
        <w:rPr>
          <w:rFonts w:ascii="Times New Roman" w:hAnsi="Times New Roman"/>
          <w:sz w:val="20"/>
          <w:szCs w:val="20"/>
        </w:rPr>
        <w:t>alınmalıdır.Çalışan</w:t>
      </w:r>
      <w:proofErr w:type="spellEnd"/>
      <w:proofErr w:type="gramEnd"/>
      <w:r w:rsidRPr="00CF114F">
        <w:rPr>
          <w:rFonts w:ascii="Times New Roman" w:hAnsi="Times New Roman"/>
          <w:sz w:val="20"/>
          <w:szCs w:val="20"/>
        </w:rPr>
        <w:t xml:space="preserve"> personeli iş kazalarından korumak için ramak kala kayıtları tutulmalı ve bu kayıtlara göre kazaları önlemek için çalışmalar </w:t>
      </w:r>
      <w:proofErr w:type="spellStart"/>
      <w:r w:rsidRPr="00CF114F">
        <w:rPr>
          <w:rFonts w:ascii="Times New Roman" w:hAnsi="Times New Roman"/>
          <w:sz w:val="20"/>
          <w:szCs w:val="20"/>
        </w:rPr>
        <w:t>yapılmalıdır.Yapılan</w:t>
      </w:r>
      <w:proofErr w:type="spellEnd"/>
      <w:r w:rsidRPr="00CF114F">
        <w:rPr>
          <w:rFonts w:ascii="Times New Roman" w:hAnsi="Times New Roman"/>
          <w:sz w:val="20"/>
          <w:szCs w:val="20"/>
        </w:rPr>
        <w:t xml:space="preserve"> çalışmalar ışığında eğer bir birimde ramak kala kayıtları yüksek bir oranda ise o birim için kaza oluşma riski </w:t>
      </w:r>
      <w:proofErr w:type="spellStart"/>
      <w:r w:rsidRPr="00CF114F">
        <w:rPr>
          <w:rFonts w:ascii="Times New Roman" w:hAnsi="Times New Roman"/>
          <w:sz w:val="20"/>
          <w:szCs w:val="20"/>
        </w:rPr>
        <w:t>bulunmaktadır.Ve</w:t>
      </w:r>
      <w:proofErr w:type="spellEnd"/>
      <w:r w:rsidRPr="00CF114F">
        <w:rPr>
          <w:rFonts w:ascii="Times New Roman" w:hAnsi="Times New Roman"/>
          <w:sz w:val="20"/>
          <w:szCs w:val="20"/>
        </w:rPr>
        <w:t xml:space="preserve"> bu kazalar ya ağır yaralanmalı yada ölümlü kazalar </w:t>
      </w:r>
      <w:proofErr w:type="spellStart"/>
      <w:r w:rsidRPr="00CF114F">
        <w:rPr>
          <w:rFonts w:ascii="Times New Roman" w:hAnsi="Times New Roman"/>
          <w:sz w:val="20"/>
          <w:szCs w:val="20"/>
        </w:rPr>
        <w:t>olmaktadır.Ramak</w:t>
      </w:r>
      <w:proofErr w:type="spellEnd"/>
      <w:r w:rsidRPr="00CF114F">
        <w:rPr>
          <w:rFonts w:ascii="Times New Roman" w:hAnsi="Times New Roman"/>
          <w:sz w:val="20"/>
          <w:szCs w:val="20"/>
        </w:rPr>
        <w:t xml:space="preserve"> kala kayıtları için  çalışılan birime hazırlanmış bir ramak kala kayıt kutusu konmalı.ve bu kayıtlar değerlendirme altına </w:t>
      </w:r>
      <w:proofErr w:type="spellStart"/>
      <w:r w:rsidRPr="00CF114F">
        <w:rPr>
          <w:rFonts w:ascii="Times New Roman" w:hAnsi="Times New Roman"/>
          <w:sz w:val="20"/>
          <w:szCs w:val="20"/>
        </w:rPr>
        <w:t>alınmalıdır.Birim</w:t>
      </w:r>
      <w:proofErr w:type="spellEnd"/>
      <w:r w:rsidRPr="00CF114F">
        <w:rPr>
          <w:rFonts w:ascii="Times New Roman" w:hAnsi="Times New Roman"/>
          <w:sz w:val="20"/>
          <w:szCs w:val="20"/>
        </w:rPr>
        <w:t xml:space="preserve"> sorumlularını bu konuda görevlendirmeli ve oluşan tüm ramak kalalar kayıt altına alınmalıdır.</w:t>
      </w:r>
    </w:p>
    <w:p w:rsidR="00147CB3" w:rsidRPr="00CA2488" w:rsidRDefault="00B66E14" w:rsidP="00CF114F">
      <w:pPr>
        <w:widowControl w:val="0"/>
        <w:tabs>
          <w:tab w:val="left" w:pos="284"/>
        </w:tabs>
        <w:autoSpaceDE w:val="0"/>
        <w:autoSpaceDN w:val="0"/>
        <w:spacing w:after="0" w:line="240" w:lineRule="auto"/>
        <w:jc w:val="both"/>
        <w:rPr>
          <w:rFonts w:ascii="Times New Roman" w:hAnsi="Times New Roman"/>
          <w:b/>
          <w:sz w:val="20"/>
          <w:szCs w:val="20"/>
        </w:rPr>
      </w:pPr>
      <w:r w:rsidRPr="00CA2488">
        <w:rPr>
          <w:rFonts w:ascii="Times New Roman" w:hAnsi="Times New Roman"/>
          <w:b/>
          <w:sz w:val="20"/>
          <w:szCs w:val="20"/>
        </w:rPr>
        <w:t>5. Sonuç</w:t>
      </w:r>
    </w:p>
    <w:p w:rsidR="00147CB3" w:rsidRDefault="00147CB3" w:rsidP="00CF114F">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Bu çalışmada değerlendirilen yemek üretim firması </w:t>
      </w:r>
      <w:r>
        <w:rPr>
          <w:rFonts w:ascii="Times New Roman" w:hAnsi="Times New Roman"/>
          <w:sz w:val="20"/>
          <w:szCs w:val="20"/>
        </w:rPr>
        <w:lastRenderedPageBreak/>
        <w:t>kamu kurumuna hizmet vermektedir. NACE kodu az tehlikeli sınıfta yer almasına rağmen, çok tehlikeli sınıfta yer alan hastane gibi bir kuruluşa hizmet vermektedir. Bu nedenle yemek şirketinin ana bünyesinde oluşturduğu iş güvenliği riskleri yanında hizmet verdiği sektörden kaynaklanan risklerde çalışma konusunda ele alınmış ve değerlendirilmiştir. Risk çalışması bu hususlar dikkate alınarak yapılmıştır. Ayrıca tehlike sınıfından dolayı yemek şirketi 6 yılda bir risk analizini revize ederken, hizmet verdiği kurum çok tehlikeli olduğu için risk analizini 2 yılda bir revize etmektedir.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Taşeron olarak çalışan, toplu yemek üretimi yapan ve kamudaki 8 devlet hastanesine hizmet veren bu işletmenin tehlike ve risk kaynakları belirlenmiş, bu tehlike ve riskleri önleyecek faaliyetler yazılmıştır. İşyeri iş sağlığı ve güvenliği yönünden değerlendirilmiş az tehlikeli grupta yer almasına rağmen biyolojik, kimyasal, ergonomik riskler, yangın, patlama, kesici aletler gibi birçok riskli durum tespit edilmiştir. İşyerlerinde İSG uygulamalarının iş kazalarını azaltmak, çalışanın </w:t>
      </w:r>
      <w:proofErr w:type="gramStart"/>
      <w:r>
        <w:rPr>
          <w:rFonts w:ascii="Times New Roman" w:hAnsi="Times New Roman"/>
          <w:sz w:val="20"/>
          <w:szCs w:val="20"/>
        </w:rPr>
        <w:t>motivasyonunu</w:t>
      </w:r>
      <w:proofErr w:type="gramEnd"/>
      <w:r>
        <w:rPr>
          <w:rFonts w:ascii="Times New Roman" w:hAnsi="Times New Roman"/>
          <w:sz w:val="20"/>
          <w:szCs w:val="20"/>
        </w:rPr>
        <w:t xml:space="preserve"> artırmak, güvenli bir çalışma ortamı sağlamak ve verimliliği artırmak gibi birçok katkısı vardır. İSG talimatlarına uyulmadan çalışılması iş kazaları ve meslek hastalıklarına yakalanma riskini artırır. Bir iş kazasının görünen ve görünmeyen maliyetleri vardır. Doğrudan ve dolaylı birçok zararları olan iş kazalarını önlemek için iş sağlığı ve güvenliği olarak çalışanları maruz kalabilecekleri risklere karşı bilgilendirmek ve alınabilecek her türlü önlemin uygulanmasını sağlamakla yükümlüdür. Bunların arasında ortam koşullarını iyileştirmek, kullanılan </w:t>
      </w:r>
      <w:proofErr w:type="gramStart"/>
      <w:r>
        <w:rPr>
          <w:rFonts w:ascii="Times New Roman" w:hAnsi="Times New Roman"/>
          <w:sz w:val="20"/>
          <w:szCs w:val="20"/>
        </w:rPr>
        <w:t>ekipman</w:t>
      </w:r>
      <w:proofErr w:type="gramEnd"/>
      <w:r>
        <w:rPr>
          <w:rFonts w:ascii="Times New Roman" w:hAnsi="Times New Roman"/>
          <w:sz w:val="20"/>
          <w:szCs w:val="20"/>
        </w:rPr>
        <w:t xml:space="preserve"> ve makineler için kullanma talimatları yazmak, periyodik kontrollerini takip etmek, çalışanlara gerekli eğitimleri vermek, acil durum ekipleri oluşturup eğitim ve tatbikatlarını sağlamak, kimyasal, fiziksel ve biyolojik etkenlerden korunmalarını sağlamak kısacası çalışanı, işletmeyi ve üretimi koruyan bir politika oluşturmak iş sağlığı ve güvenliği sisteminin temel amacıdır.</w:t>
      </w:r>
    </w:p>
    <w:p w:rsidR="00147CB3" w:rsidRDefault="00147CB3" w:rsidP="00CF114F">
      <w:pPr>
        <w:widowControl w:val="0"/>
        <w:tabs>
          <w:tab w:val="left" w:pos="284"/>
        </w:tabs>
        <w:autoSpaceDE w:val="0"/>
        <w:autoSpaceDN w:val="0"/>
        <w:spacing w:after="0" w:line="240" w:lineRule="auto"/>
        <w:jc w:val="both"/>
        <w:rPr>
          <w:rFonts w:ascii="Times New Roman" w:hAnsi="Times New Roman"/>
          <w:sz w:val="20"/>
          <w:szCs w:val="20"/>
        </w:rPr>
      </w:pPr>
    </w:p>
    <w:p w:rsidR="00147CB3" w:rsidRPr="00987F34" w:rsidRDefault="00B66E14" w:rsidP="00CF114F">
      <w:pPr>
        <w:widowControl w:val="0"/>
        <w:tabs>
          <w:tab w:val="left" w:pos="284"/>
        </w:tabs>
        <w:autoSpaceDE w:val="0"/>
        <w:autoSpaceDN w:val="0"/>
        <w:spacing w:after="0" w:line="240" w:lineRule="auto"/>
        <w:jc w:val="both"/>
        <w:rPr>
          <w:rFonts w:ascii="Times New Roman" w:hAnsi="Times New Roman"/>
          <w:b/>
          <w:sz w:val="20"/>
          <w:szCs w:val="20"/>
        </w:rPr>
      </w:pPr>
      <w:r w:rsidRPr="00987F34">
        <w:rPr>
          <w:rFonts w:ascii="Times New Roman" w:hAnsi="Times New Roman"/>
          <w:b/>
          <w:sz w:val="20"/>
          <w:szCs w:val="20"/>
        </w:rPr>
        <w:t>Teşekkür</w:t>
      </w:r>
    </w:p>
    <w:p w:rsidR="00147CB3" w:rsidRDefault="00147CB3" w:rsidP="00CF114F">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Bu çalışma Işık Üniversitesi İş Sağlığı ve Güvenliği Yüksek Lisans Programı çerçevesinde gerçekleştirilmiştir.</w:t>
      </w:r>
    </w:p>
    <w:p w:rsidR="00147CB3" w:rsidRDefault="00147CB3" w:rsidP="00CF114F">
      <w:pPr>
        <w:widowControl w:val="0"/>
        <w:tabs>
          <w:tab w:val="left" w:pos="284"/>
        </w:tabs>
        <w:autoSpaceDE w:val="0"/>
        <w:autoSpaceDN w:val="0"/>
        <w:spacing w:after="0" w:line="240" w:lineRule="auto"/>
        <w:jc w:val="both"/>
        <w:rPr>
          <w:rFonts w:ascii="Times New Roman" w:hAnsi="Times New Roman"/>
          <w:sz w:val="20"/>
          <w:szCs w:val="20"/>
        </w:rPr>
      </w:pPr>
    </w:p>
    <w:p w:rsidR="00147CB3" w:rsidRPr="00987F34" w:rsidRDefault="00B66E14" w:rsidP="00CF114F">
      <w:pPr>
        <w:widowControl w:val="0"/>
        <w:tabs>
          <w:tab w:val="left" w:pos="284"/>
        </w:tabs>
        <w:autoSpaceDE w:val="0"/>
        <w:autoSpaceDN w:val="0"/>
        <w:spacing w:after="0" w:line="240" w:lineRule="auto"/>
        <w:jc w:val="both"/>
        <w:rPr>
          <w:rFonts w:ascii="Times New Roman" w:hAnsi="Times New Roman"/>
          <w:b/>
          <w:sz w:val="20"/>
          <w:szCs w:val="20"/>
        </w:rPr>
      </w:pPr>
      <w:bookmarkStart w:id="0" w:name="_GoBack"/>
      <w:r w:rsidRPr="00987F34">
        <w:rPr>
          <w:rFonts w:ascii="Times New Roman" w:hAnsi="Times New Roman"/>
          <w:b/>
          <w:sz w:val="20"/>
          <w:szCs w:val="20"/>
        </w:rPr>
        <w:t xml:space="preserve">Kaynaklar </w:t>
      </w:r>
    </w:p>
    <w:bookmarkEnd w:id="0"/>
    <w:p w:rsidR="00147CB3" w:rsidRPr="00CF114F" w:rsidRDefault="00147CB3" w:rsidP="00CF114F">
      <w:pPr>
        <w:widowControl w:val="0"/>
        <w:tabs>
          <w:tab w:val="left" w:pos="284"/>
        </w:tabs>
        <w:autoSpaceDE w:val="0"/>
        <w:autoSpaceDN w:val="0"/>
        <w:spacing w:after="0" w:line="240" w:lineRule="auto"/>
        <w:jc w:val="both"/>
        <w:rPr>
          <w:rFonts w:ascii="Times New Roman" w:hAnsi="Times New Roman"/>
          <w:sz w:val="20"/>
          <w:szCs w:val="20"/>
        </w:rPr>
      </w:pP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1. Tekirdağ Ziraat Fakültesi Dergisi Bir Hazır Yemek İşletmesinde HACCP Sisteminin kurulması. Bilgin ve Erkan,2008 </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2. ISO 22000 Gıda Güvenliği Yönetim Sistemi Burhan Başaran, </w:t>
      </w:r>
      <w:proofErr w:type="spellStart"/>
      <w:r>
        <w:rPr>
          <w:rFonts w:ascii="Times New Roman" w:hAnsi="Times New Roman"/>
          <w:sz w:val="20"/>
          <w:szCs w:val="20"/>
        </w:rPr>
        <w:t>Journal</w:t>
      </w:r>
      <w:proofErr w:type="spellEnd"/>
      <w:r>
        <w:rPr>
          <w:rFonts w:ascii="Times New Roman" w:hAnsi="Times New Roman"/>
          <w:sz w:val="20"/>
          <w:szCs w:val="20"/>
        </w:rPr>
        <w:t xml:space="preserve"> of </w:t>
      </w:r>
      <w:proofErr w:type="spellStart"/>
      <w:r>
        <w:rPr>
          <w:rFonts w:ascii="Times New Roman" w:hAnsi="Times New Roman"/>
          <w:sz w:val="20"/>
          <w:szCs w:val="20"/>
        </w:rPr>
        <w:t>food</w:t>
      </w:r>
      <w:proofErr w:type="spellEnd"/>
      <w:r>
        <w:rPr>
          <w:rFonts w:ascii="Times New Roman" w:hAnsi="Times New Roman"/>
          <w:sz w:val="20"/>
          <w:szCs w:val="20"/>
        </w:rPr>
        <w:t xml:space="preserve"> </w:t>
      </w:r>
      <w:proofErr w:type="spellStart"/>
      <w:r>
        <w:rPr>
          <w:rFonts w:ascii="Times New Roman" w:hAnsi="Times New Roman"/>
          <w:sz w:val="20"/>
          <w:szCs w:val="20"/>
        </w:rPr>
        <w:t>and</w:t>
      </w:r>
      <w:proofErr w:type="spellEnd"/>
      <w:r>
        <w:rPr>
          <w:rFonts w:ascii="Times New Roman" w:hAnsi="Times New Roman"/>
          <w:sz w:val="20"/>
          <w:szCs w:val="20"/>
        </w:rPr>
        <w:t xml:space="preserve"> </w:t>
      </w:r>
      <w:proofErr w:type="spellStart"/>
      <w:r>
        <w:rPr>
          <w:rFonts w:ascii="Times New Roman" w:hAnsi="Times New Roman"/>
          <w:sz w:val="20"/>
          <w:szCs w:val="20"/>
        </w:rPr>
        <w:t>health</w:t>
      </w:r>
      <w:proofErr w:type="spellEnd"/>
      <w:r>
        <w:rPr>
          <w:rFonts w:ascii="Times New Roman" w:hAnsi="Times New Roman"/>
          <w:sz w:val="20"/>
          <w:szCs w:val="20"/>
        </w:rPr>
        <w:t xml:space="preserve"> </w:t>
      </w:r>
      <w:proofErr w:type="spellStart"/>
      <w:r>
        <w:rPr>
          <w:rFonts w:ascii="Times New Roman" w:hAnsi="Times New Roman"/>
          <w:sz w:val="20"/>
          <w:szCs w:val="20"/>
        </w:rPr>
        <w:t>science</w:t>
      </w:r>
      <w:proofErr w:type="spellEnd"/>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3. ÇSGB Toplu Yemek Hizmeti Sektöründe İş Sağlığı ve Güvenliği, Meriç Ünver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4. Hijyen Eğitimi Yönetmeliği www.resmigazete.gov.tr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5. Türk Gıda Kodeksi Mikrobiyolojik Kriterler </w:t>
      </w:r>
      <w:r>
        <w:rPr>
          <w:rFonts w:ascii="Times New Roman" w:hAnsi="Times New Roman"/>
          <w:sz w:val="20"/>
          <w:szCs w:val="20"/>
        </w:rPr>
        <w:lastRenderedPageBreak/>
        <w:t>Yönetmeliği www.resmigazete.gov.tr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6. www.ttb.org.tr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7. www.resmigazete.gov.tr sayı 28678 15 </w:t>
      </w:r>
      <w:proofErr w:type="gramStart"/>
      <w:r>
        <w:rPr>
          <w:rFonts w:ascii="Times New Roman" w:hAnsi="Times New Roman"/>
          <w:sz w:val="20"/>
          <w:szCs w:val="20"/>
        </w:rPr>
        <w:t>haziran</w:t>
      </w:r>
      <w:proofErr w:type="gramEnd"/>
      <w:r>
        <w:rPr>
          <w:rFonts w:ascii="Times New Roman" w:hAnsi="Times New Roman"/>
          <w:sz w:val="20"/>
          <w:szCs w:val="20"/>
        </w:rPr>
        <w:t xml:space="preserve"> 2013</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8. www.isguvenligi.istanbul.edu.tr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9. Asansör Kullanma Kılavuzu www.tmmob.gov.tr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10. İşyeri Bina ve Eklentilerinde Alınacak Güvenlik Önlemleri</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www.resmigazete.gov.tr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11. Kaygan Zeminlerde Alınacak Önlemler www.isgnedir.com </w:t>
      </w:r>
      <w:proofErr w:type="gramStart"/>
      <w:r>
        <w:rPr>
          <w:rFonts w:ascii="Times New Roman" w:hAnsi="Times New Roman"/>
          <w:sz w:val="20"/>
          <w:szCs w:val="20"/>
        </w:rPr>
        <w:t>şubat</w:t>
      </w:r>
      <w:proofErr w:type="gramEnd"/>
      <w:r>
        <w:rPr>
          <w:rFonts w:ascii="Times New Roman" w:hAnsi="Times New Roman"/>
          <w:sz w:val="20"/>
          <w:szCs w:val="20"/>
        </w:rPr>
        <w:t xml:space="preserve"> 2017</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12. İş Sağlığı ve Güvenliği Mutfak Personeli Talimatı Ek-4</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13. Toplu Yemek Sektöründe İş Sağlığı ve Güvenliği Rehberi</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www.çsgb.gov.tr Meriç Ünver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14. Elle Taşıma Yönetmeliği www.resmigazete.gov.tr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15.www.mevzuat.gov.tr</w:t>
      </w:r>
    </w:p>
    <w:p w:rsidR="00147CB3" w:rsidRDefault="00B66E14" w:rsidP="00CF114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16.Mutfak İşleyiş ve Hijyen Prosedürü</w:t>
      </w:r>
    </w:p>
    <w:p w:rsidR="00147CB3" w:rsidRDefault="00082576" w:rsidP="00CF114F">
      <w:pPr>
        <w:widowControl w:val="0"/>
        <w:tabs>
          <w:tab w:val="left" w:pos="284"/>
        </w:tabs>
        <w:autoSpaceDE w:val="0"/>
        <w:autoSpaceDN w:val="0"/>
        <w:spacing w:after="0" w:line="240" w:lineRule="auto"/>
        <w:jc w:val="both"/>
        <w:rPr>
          <w:rFonts w:ascii="Times New Roman" w:hAnsi="Times New Roman"/>
          <w:sz w:val="20"/>
          <w:szCs w:val="20"/>
        </w:rPr>
      </w:pPr>
      <w:hyperlink r:id="rId15" w:history="1">
        <w:r w:rsidR="00B66E14" w:rsidRPr="00CF114F">
          <w:t>www.kaysis.gov.tr</w:t>
        </w:r>
      </w:hyperlink>
    </w:p>
    <w:p w:rsidR="00147CB3" w:rsidRDefault="00B66E14" w:rsidP="00CF114F">
      <w:pPr>
        <w:widowControl w:val="0"/>
        <w:numPr>
          <w:ilvl w:val="0"/>
          <w:numId w:val="4"/>
        </w:numPr>
        <w:tabs>
          <w:tab w:val="clear" w:pos="312"/>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İş Sağlığı ve Güvenliği Mutfak Personeli Talimatı Ek-4</w:t>
      </w:r>
    </w:p>
    <w:p w:rsidR="00147CB3" w:rsidRDefault="00082576" w:rsidP="00CF114F">
      <w:pPr>
        <w:widowControl w:val="0"/>
        <w:numPr>
          <w:ilvl w:val="255"/>
          <w:numId w:val="0"/>
        </w:numPr>
        <w:tabs>
          <w:tab w:val="left" w:pos="284"/>
        </w:tabs>
        <w:autoSpaceDE w:val="0"/>
        <w:autoSpaceDN w:val="0"/>
        <w:spacing w:after="0" w:line="240" w:lineRule="auto"/>
        <w:jc w:val="both"/>
        <w:rPr>
          <w:rFonts w:ascii="Times New Roman" w:hAnsi="Times New Roman"/>
          <w:sz w:val="20"/>
          <w:szCs w:val="20"/>
        </w:rPr>
      </w:pPr>
      <w:hyperlink r:id="rId16" w:history="1">
        <w:r w:rsidR="00B66E14" w:rsidRPr="00CF114F">
          <w:t>www.mienyucatering.com</w:t>
        </w:r>
      </w:hyperlink>
    </w:p>
    <w:p w:rsidR="00147CB3" w:rsidRDefault="00B66E14" w:rsidP="00CF114F">
      <w:pPr>
        <w:widowControl w:val="0"/>
        <w:numPr>
          <w:ilvl w:val="0"/>
          <w:numId w:val="4"/>
        </w:numPr>
        <w:tabs>
          <w:tab w:val="clear" w:pos="312"/>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Taşınabilir Basınçlı Ekipmanlar Yönetmeliği</w:t>
      </w:r>
    </w:p>
    <w:p w:rsidR="00147CB3" w:rsidRDefault="00B66E14" w:rsidP="00CF114F">
      <w:pPr>
        <w:widowControl w:val="0"/>
        <w:numPr>
          <w:ilvl w:val="255"/>
          <w:numId w:val="0"/>
        </w:numPr>
        <w:tabs>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www.mevzuat.gov.tr</w:t>
      </w:r>
    </w:p>
    <w:p w:rsidR="00147CB3" w:rsidRDefault="00B66E14" w:rsidP="00CF114F">
      <w:pPr>
        <w:widowControl w:val="0"/>
        <w:numPr>
          <w:ilvl w:val="0"/>
          <w:numId w:val="4"/>
        </w:numPr>
        <w:tabs>
          <w:tab w:val="clear" w:pos="312"/>
          <w:tab w:val="left" w:pos="284"/>
        </w:tabs>
        <w:autoSpaceDE w:val="0"/>
        <w:autoSpaceDN w:val="0"/>
        <w:spacing w:after="0" w:line="240" w:lineRule="auto"/>
        <w:jc w:val="both"/>
        <w:rPr>
          <w:rFonts w:ascii="Times New Roman" w:hAnsi="Times New Roman"/>
          <w:sz w:val="20"/>
          <w:szCs w:val="20"/>
        </w:rPr>
      </w:pPr>
      <w:r>
        <w:rPr>
          <w:rFonts w:ascii="Times New Roman" w:hAnsi="Times New Roman"/>
          <w:sz w:val="20"/>
          <w:szCs w:val="20"/>
        </w:rPr>
        <w:t>Mutfak/Lokanta/</w:t>
      </w:r>
      <w:proofErr w:type="spellStart"/>
      <w:r>
        <w:rPr>
          <w:rFonts w:ascii="Times New Roman" w:hAnsi="Times New Roman"/>
          <w:sz w:val="20"/>
          <w:szCs w:val="20"/>
        </w:rPr>
        <w:t>Pastahaneler</w:t>
      </w:r>
      <w:proofErr w:type="spellEnd"/>
      <w:r>
        <w:rPr>
          <w:rFonts w:ascii="Times New Roman" w:hAnsi="Times New Roman"/>
          <w:sz w:val="20"/>
          <w:szCs w:val="20"/>
        </w:rPr>
        <w:t xml:space="preserve"> için Kontrol Listesi</w:t>
      </w:r>
    </w:p>
    <w:p w:rsidR="00147CB3" w:rsidRDefault="00671740" w:rsidP="00CF114F">
      <w:pPr>
        <w:widowControl w:val="0"/>
        <w:numPr>
          <w:ilvl w:val="255"/>
          <w:numId w:val="0"/>
        </w:numPr>
        <w:tabs>
          <w:tab w:val="left" w:pos="284"/>
        </w:tabs>
        <w:autoSpaceDE w:val="0"/>
        <w:autoSpaceDN w:val="0"/>
        <w:spacing w:after="0" w:line="240" w:lineRule="auto"/>
        <w:jc w:val="both"/>
        <w:rPr>
          <w:rFonts w:ascii="Times New Roman" w:hAnsi="Times New Roman"/>
          <w:sz w:val="20"/>
          <w:szCs w:val="20"/>
        </w:rPr>
      </w:pPr>
      <w:r w:rsidRPr="00671740">
        <w:rPr>
          <w:rFonts w:ascii="Times New Roman" w:hAnsi="Times New Roman"/>
          <w:sz w:val="20"/>
          <w:szCs w:val="20"/>
        </w:rPr>
        <w:t>www.csgb.gov.tr</w:t>
      </w:r>
    </w:p>
    <w:p w:rsidR="00671740" w:rsidRDefault="00671740" w:rsidP="00CF114F">
      <w:pPr>
        <w:widowControl w:val="0"/>
        <w:numPr>
          <w:ilvl w:val="255"/>
          <w:numId w:val="0"/>
        </w:numPr>
        <w:tabs>
          <w:tab w:val="left" w:pos="284"/>
        </w:tabs>
        <w:autoSpaceDE w:val="0"/>
        <w:autoSpaceDN w:val="0"/>
        <w:spacing w:after="0" w:line="240" w:lineRule="auto"/>
        <w:jc w:val="both"/>
        <w:rPr>
          <w:rFonts w:ascii="Times New Roman" w:hAnsi="Times New Roman"/>
          <w:sz w:val="20"/>
          <w:szCs w:val="20"/>
        </w:rPr>
      </w:pPr>
    </w:p>
    <w:p w:rsidR="00147CB3" w:rsidRPr="00671740" w:rsidRDefault="00B66E14" w:rsidP="00CF114F">
      <w:pPr>
        <w:widowControl w:val="0"/>
        <w:tabs>
          <w:tab w:val="left" w:pos="284"/>
        </w:tabs>
        <w:autoSpaceDE w:val="0"/>
        <w:autoSpaceDN w:val="0"/>
        <w:spacing w:after="0" w:line="240" w:lineRule="auto"/>
        <w:jc w:val="both"/>
        <w:rPr>
          <w:rFonts w:ascii="Times New Roman" w:hAnsi="Times New Roman"/>
          <w:b/>
          <w:sz w:val="20"/>
          <w:szCs w:val="20"/>
        </w:rPr>
      </w:pPr>
      <w:r w:rsidRPr="00671740">
        <w:rPr>
          <w:rFonts w:ascii="Times New Roman" w:hAnsi="Times New Roman"/>
          <w:b/>
          <w:sz w:val="20"/>
          <w:szCs w:val="20"/>
        </w:rPr>
        <w:t>Teşekkür</w:t>
      </w:r>
    </w:p>
    <w:p w:rsidR="00147CB3" w:rsidRPr="00CF114F" w:rsidRDefault="00147CB3" w:rsidP="00CF114F">
      <w:pPr>
        <w:widowControl w:val="0"/>
        <w:tabs>
          <w:tab w:val="left" w:pos="284"/>
        </w:tabs>
        <w:autoSpaceDE w:val="0"/>
        <w:autoSpaceDN w:val="0"/>
        <w:spacing w:after="0" w:line="240" w:lineRule="auto"/>
        <w:jc w:val="both"/>
        <w:rPr>
          <w:rFonts w:ascii="Times New Roman" w:hAnsi="Times New Roman"/>
          <w:sz w:val="20"/>
          <w:szCs w:val="20"/>
        </w:rPr>
      </w:pPr>
    </w:p>
    <w:p w:rsidR="00147CB3" w:rsidRPr="00CF114F" w:rsidRDefault="00A10ABB">
      <w:pPr>
        <w:widowControl w:val="0"/>
        <w:tabs>
          <w:tab w:val="left" w:pos="284"/>
        </w:tabs>
        <w:autoSpaceDE w:val="0"/>
        <w:autoSpaceDN w:val="0"/>
        <w:spacing w:after="0" w:line="240" w:lineRule="auto"/>
        <w:jc w:val="both"/>
        <w:rPr>
          <w:rFonts w:ascii="Times New Roman" w:hAnsi="Times New Roman"/>
          <w:sz w:val="20"/>
          <w:szCs w:val="20"/>
        </w:rPr>
      </w:pPr>
      <w:r>
        <w:t xml:space="preserve">Bu çalışma, Işık Üniversitesi İş Sağlığı ve Güvenliği Yüksek Lisans Programındaki proje çalışmasının bir kısmından hazırlanmıştır. </w:t>
      </w:r>
    </w:p>
    <w:sectPr w:rsidR="00147CB3" w:rsidRPr="00CF114F" w:rsidSect="00987F34">
      <w:type w:val="continuous"/>
      <w:pgSz w:w="11906" w:h="16838"/>
      <w:pgMar w:top="1417" w:right="1417" w:bottom="1417" w:left="1417" w:header="709" w:footer="709" w:gutter="0"/>
      <w:pgNumType w:start="75"/>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38" w:rsidRDefault="00AF3838">
      <w:pPr>
        <w:spacing w:after="0" w:line="240" w:lineRule="auto"/>
      </w:pPr>
      <w:r>
        <w:separator/>
      </w:r>
    </w:p>
  </w:endnote>
  <w:endnote w:type="continuationSeparator" w:id="0">
    <w:p w:rsidR="00AF3838" w:rsidRDefault="00AF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531771"/>
      <w:docPartObj>
        <w:docPartGallery w:val="Page Numbers (Bottom of Page)"/>
        <w:docPartUnique/>
      </w:docPartObj>
    </w:sdtPr>
    <w:sdtContent>
      <w:p w:rsidR="00987F34" w:rsidRDefault="00987F34">
        <w:pPr>
          <w:pStyle w:val="Altbilgi"/>
          <w:jc w:val="right"/>
        </w:pPr>
        <w:r>
          <w:fldChar w:fldCharType="begin"/>
        </w:r>
        <w:r>
          <w:instrText>PAGE   \* MERGEFORMAT</w:instrText>
        </w:r>
        <w:r>
          <w:fldChar w:fldCharType="separate"/>
        </w:r>
        <w:r>
          <w:rPr>
            <w:noProof/>
          </w:rPr>
          <w:t>76</w:t>
        </w:r>
        <w:r>
          <w:fldChar w:fldCharType="end"/>
        </w:r>
      </w:p>
    </w:sdtContent>
  </w:sdt>
  <w:p w:rsidR="00147CB3" w:rsidRDefault="00147CB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88169"/>
      <w:docPartObj>
        <w:docPartGallery w:val="Page Numbers (Bottom of Page)"/>
        <w:docPartUnique/>
      </w:docPartObj>
    </w:sdtPr>
    <w:sdtEndPr/>
    <w:sdtContent>
      <w:p w:rsidR="004B15FD" w:rsidRDefault="004B15FD">
        <w:pPr>
          <w:pStyle w:val="Altbilgi"/>
          <w:jc w:val="right"/>
        </w:pPr>
        <w:r>
          <w:t>74</w:t>
        </w:r>
      </w:p>
      <w:p w:rsidR="00A10ABB" w:rsidRDefault="00082576">
        <w:pPr>
          <w:pStyle w:val="Altbilgi"/>
          <w:jc w:val="right"/>
        </w:pPr>
      </w:p>
    </w:sdtContent>
  </w:sdt>
  <w:p w:rsidR="00147CB3" w:rsidRDefault="00147CB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38" w:rsidRDefault="00AF3838">
      <w:pPr>
        <w:spacing w:after="0" w:line="240" w:lineRule="auto"/>
      </w:pPr>
      <w:r>
        <w:separator/>
      </w:r>
    </w:p>
  </w:footnote>
  <w:footnote w:type="continuationSeparator" w:id="0">
    <w:p w:rsidR="00AF3838" w:rsidRDefault="00AF3838">
      <w:pPr>
        <w:spacing w:after="0" w:line="240" w:lineRule="auto"/>
      </w:pPr>
      <w:r>
        <w:continuationSeparator/>
      </w:r>
    </w:p>
  </w:footnote>
  <w:footnote w:id="1">
    <w:p w:rsidR="00147CB3" w:rsidRDefault="00B66E14">
      <w:pPr>
        <w:spacing w:after="240"/>
        <w:jc w:val="both"/>
        <w:rPr>
          <w:rFonts w:asciiTheme="majorHAnsi" w:hAnsiTheme="majorHAnsi"/>
          <w:sz w:val="20"/>
          <w:szCs w:val="20"/>
          <w:lang w:eastAsia="zh-TW"/>
        </w:rPr>
      </w:pPr>
      <w:r>
        <w:rPr>
          <w:rStyle w:val="DipnotBavurusu"/>
        </w:rPr>
        <w:footnoteRef/>
      </w:r>
      <w:r>
        <w:t xml:space="preserve"> </w:t>
      </w:r>
      <w:r>
        <w:rPr>
          <w:sz w:val="20"/>
          <w:szCs w:val="20"/>
        </w:rPr>
        <w:t>aysenur.gul@isikun.edu.tr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CB3" w:rsidRDefault="00B66E14">
    <w:pPr>
      <w:pStyle w:val="stbilgi"/>
      <w:tabs>
        <w:tab w:val="clear" w:pos="4536"/>
      </w:tabs>
      <w:jc w:val="center"/>
      <w:rPr>
        <w:rFonts w:ascii="Cambria" w:hAnsi="Cambria"/>
        <w:i/>
        <w:sz w:val="14"/>
        <w:szCs w:val="14"/>
        <w:lang w:val="en-US"/>
      </w:rPr>
    </w:pPr>
    <w:r>
      <w:rPr>
        <w:rFonts w:ascii="Cambria" w:hAnsi="Cambria"/>
        <w:i/>
        <w:sz w:val="14"/>
        <w:szCs w:val="14"/>
        <w:lang w:val="en-US"/>
      </w:rPr>
      <w:t xml:space="preserve">Ü. Akman, A. </w:t>
    </w:r>
    <w:proofErr w:type="spellStart"/>
    <w:r>
      <w:rPr>
        <w:rFonts w:ascii="Cambria" w:hAnsi="Cambria"/>
        <w:i/>
        <w:sz w:val="14"/>
        <w:szCs w:val="14"/>
        <w:lang w:val="en-US"/>
      </w:rPr>
      <w:t>Gül</w:t>
    </w:r>
    <w:proofErr w:type="spellEnd"/>
    <w:r>
      <w:rPr>
        <w:rFonts w:ascii="Cambria" w:hAnsi="Cambria"/>
        <w:i/>
        <w:sz w:val="14"/>
        <w:szCs w:val="14"/>
        <w:lang w:val="en-US"/>
      </w:rPr>
      <w:t xml:space="preserve">, M. </w:t>
    </w:r>
    <w:proofErr w:type="spellStart"/>
    <w:r>
      <w:rPr>
        <w:rFonts w:ascii="Cambria" w:hAnsi="Cambria"/>
        <w:i/>
        <w:sz w:val="14"/>
        <w:szCs w:val="14"/>
        <w:lang w:val="en-US"/>
      </w:rPr>
      <w:t>Ensari</w:t>
    </w:r>
    <w:proofErr w:type="spellEnd"/>
    <w:r>
      <w:rPr>
        <w:rFonts w:ascii="Cambria" w:hAnsi="Cambria"/>
        <w:i/>
        <w:sz w:val="14"/>
        <w:szCs w:val="14"/>
        <w:lang w:val="en-US"/>
      </w:rPr>
      <w:t xml:space="preserve"> </w:t>
    </w:r>
    <w:proofErr w:type="spellStart"/>
    <w:r>
      <w:rPr>
        <w:rFonts w:ascii="Cambria" w:hAnsi="Cambria"/>
        <w:i/>
        <w:sz w:val="14"/>
        <w:szCs w:val="14"/>
        <w:lang w:val="en-US"/>
      </w:rPr>
      <w:t>Özay</w:t>
    </w:r>
    <w:proofErr w:type="spellEnd"/>
    <w:r>
      <w:rPr>
        <w:rFonts w:ascii="Cambria" w:hAnsi="Cambria"/>
        <w:i/>
        <w:sz w:val="14"/>
        <w:szCs w:val="14"/>
        <w:lang w:val="en-US"/>
      </w:rPr>
      <w:t xml:space="preserve"> / </w:t>
    </w:r>
    <w:proofErr w:type="spellStart"/>
    <w:r>
      <w:rPr>
        <w:rFonts w:ascii="Cambria" w:hAnsi="Cambria"/>
        <w:i/>
        <w:sz w:val="14"/>
        <w:szCs w:val="14"/>
        <w:lang w:val="en-US"/>
      </w:rPr>
      <w:t>Bir</w:t>
    </w:r>
    <w:proofErr w:type="spellEnd"/>
    <w:r>
      <w:rPr>
        <w:rFonts w:ascii="Cambria" w:hAnsi="Cambria"/>
        <w:i/>
        <w:sz w:val="14"/>
        <w:szCs w:val="14"/>
        <w:lang w:val="en-US"/>
      </w:rPr>
      <w:t xml:space="preserve"> </w:t>
    </w:r>
    <w:proofErr w:type="spellStart"/>
    <w:r>
      <w:rPr>
        <w:rFonts w:ascii="Cambria" w:hAnsi="Cambria"/>
        <w:i/>
        <w:sz w:val="14"/>
        <w:szCs w:val="14"/>
        <w:lang w:val="en-US"/>
      </w:rPr>
      <w:t>Vaka</w:t>
    </w:r>
    <w:proofErr w:type="spellEnd"/>
    <w:r>
      <w:rPr>
        <w:rFonts w:ascii="Cambria" w:hAnsi="Cambria"/>
        <w:i/>
        <w:sz w:val="14"/>
        <w:szCs w:val="14"/>
        <w:lang w:val="en-US"/>
      </w:rPr>
      <w:t xml:space="preserve"> </w:t>
    </w:r>
    <w:proofErr w:type="spellStart"/>
    <w:r>
      <w:rPr>
        <w:rFonts w:ascii="Cambria" w:hAnsi="Cambria"/>
        <w:i/>
        <w:sz w:val="14"/>
        <w:szCs w:val="14"/>
        <w:lang w:val="en-US"/>
      </w:rPr>
      <w:t>Anakizi</w:t>
    </w:r>
    <w:proofErr w:type="spellEnd"/>
    <w:r>
      <w:rPr>
        <w:rFonts w:ascii="Cambria" w:hAnsi="Cambria"/>
        <w:i/>
        <w:sz w:val="14"/>
        <w:szCs w:val="14"/>
        <w:lang w:val="en-US"/>
      </w:rPr>
      <w:t xml:space="preserve">: </w:t>
    </w:r>
    <w:proofErr w:type="spellStart"/>
    <w:r>
      <w:rPr>
        <w:rFonts w:ascii="Cambria" w:hAnsi="Cambria"/>
        <w:i/>
        <w:sz w:val="14"/>
        <w:szCs w:val="14"/>
        <w:lang w:val="en-US"/>
      </w:rPr>
      <w:t>Hastanelere</w:t>
    </w:r>
    <w:proofErr w:type="spellEnd"/>
    <w:r>
      <w:rPr>
        <w:rFonts w:ascii="Cambria" w:hAnsi="Cambria"/>
        <w:i/>
        <w:sz w:val="14"/>
        <w:szCs w:val="14"/>
        <w:lang w:val="en-US"/>
      </w:rPr>
      <w:t xml:space="preserve"> </w:t>
    </w:r>
    <w:proofErr w:type="spellStart"/>
    <w:r>
      <w:rPr>
        <w:rFonts w:ascii="Cambria" w:hAnsi="Cambria"/>
        <w:i/>
        <w:sz w:val="14"/>
        <w:szCs w:val="14"/>
        <w:lang w:val="en-US"/>
      </w:rPr>
      <w:t>Hizmet</w:t>
    </w:r>
    <w:proofErr w:type="spellEnd"/>
    <w:r>
      <w:rPr>
        <w:rFonts w:ascii="Cambria" w:hAnsi="Cambria"/>
        <w:i/>
        <w:sz w:val="14"/>
        <w:szCs w:val="14"/>
        <w:lang w:val="en-US"/>
      </w:rPr>
      <w:t xml:space="preserve"> </w:t>
    </w:r>
    <w:proofErr w:type="spellStart"/>
    <w:r>
      <w:rPr>
        <w:rFonts w:ascii="Cambria" w:hAnsi="Cambria"/>
        <w:i/>
        <w:sz w:val="14"/>
        <w:szCs w:val="14"/>
        <w:lang w:val="en-US"/>
      </w:rPr>
      <w:t>Veren</w:t>
    </w:r>
    <w:proofErr w:type="spellEnd"/>
    <w:r>
      <w:rPr>
        <w:rFonts w:ascii="Cambria" w:hAnsi="Cambria"/>
        <w:i/>
        <w:sz w:val="14"/>
        <w:szCs w:val="14"/>
        <w:lang w:val="en-US"/>
      </w:rPr>
      <w:t xml:space="preserve"> </w:t>
    </w:r>
    <w:proofErr w:type="spellStart"/>
    <w:r>
      <w:rPr>
        <w:rFonts w:ascii="Cambria" w:hAnsi="Cambria"/>
        <w:i/>
        <w:sz w:val="14"/>
        <w:szCs w:val="14"/>
        <w:lang w:val="en-US"/>
      </w:rPr>
      <w:t>Taşeron</w:t>
    </w:r>
    <w:proofErr w:type="spellEnd"/>
    <w:r>
      <w:rPr>
        <w:rFonts w:ascii="Cambria" w:hAnsi="Cambria"/>
        <w:i/>
        <w:sz w:val="14"/>
        <w:szCs w:val="14"/>
        <w:lang w:val="en-US"/>
      </w:rPr>
      <w:t xml:space="preserve"> </w:t>
    </w:r>
    <w:proofErr w:type="spellStart"/>
    <w:r>
      <w:rPr>
        <w:rFonts w:ascii="Cambria" w:hAnsi="Cambria"/>
        <w:i/>
        <w:sz w:val="14"/>
        <w:szCs w:val="14"/>
        <w:lang w:val="en-US"/>
      </w:rPr>
      <w:t>Yemek</w:t>
    </w:r>
    <w:proofErr w:type="spellEnd"/>
    <w:r>
      <w:rPr>
        <w:rFonts w:ascii="Cambria" w:hAnsi="Cambria"/>
        <w:i/>
        <w:sz w:val="14"/>
        <w:szCs w:val="14"/>
        <w:lang w:val="en-US"/>
      </w:rPr>
      <w:t xml:space="preserve"> </w:t>
    </w:r>
    <w:proofErr w:type="spellStart"/>
    <w:r>
      <w:rPr>
        <w:rFonts w:ascii="Cambria" w:hAnsi="Cambria"/>
        <w:i/>
        <w:sz w:val="14"/>
        <w:szCs w:val="14"/>
        <w:lang w:val="en-US"/>
      </w:rPr>
      <w:t>Şirketlerinde</w:t>
    </w:r>
    <w:proofErr w:type="spellEnd"/>
    <w:r>
      <w:rPr>
        <w:rFonts w:ascii="Cambria" w:hAnsi="Cambria"/>
        <w:i/>
        <w:sz w:val="14"/>
        <w:szCs w:val="14"/>
        <w:lang w:val="en-US"/>
      </w:rPr>
      <w:t xml:space="preserve"> </w:t>
    </w:r>
    <w:proofErr w:type="spellStart"/>
    <w:r>
      <w:rPr>
        <w:rFonts w:ascii="Cambria" w:hAnsi="Cambria"/>
        <w:i/>
        <w:sz w:val="14"/>
        <w:szCs w:val="14"/>
        <w:lang w:val="en-US"/>
      </w:rPr>
      <w:t>Iş</w:t>
    </w:r>
    <w:proofErr w:type="spellEnd"/>
    <w:r>
      <w:rPr>
        <w:rFonts w:ascii="Cambria" w:hAnsi="Cambria"/>
        <w:i/>
        <w:sz w:val="14"/>
        <w:szCs w:val="14"/>
        <w:lang w:val="en-US"/>
      </w:rPr>
      <w:t xml:space="preserve"> </w:t>
    </w:r>
    <w:proofErr w:type="spellStart"/>
    <w:r>
      <w:rPr>
        <w:rFonts w:ascii="Cambria" w:hAnsi="Cambria"/>
        <w:i/>
        <w:sz w:val="14"/>
        <w:szCs w:val="14"/>
        <w:lang w:val="en-US"/>
      </w:rPr>
      <w:t>Sağliği</w:t>
    </w:r>
    <w:proofErr w:type="spellEnd"/>
    <w:r>
      <w:rPr>
        <w:rFonts w:ascii="Cambria" w:hAnsi="Cambria"/>
        <w:i/>
        <w:sz w:val="14"/>
        <w:szCs w:val="14"/>
        <w:lang w:val="en-US"/>
      </w:rPr>
      <w:t xml:space="preserve"> </w:t>
    </w:r>
    <w:proofErr w:type="spellStart"/>
    <w:r>
      <w:rPr>
        <w:rFonts w:ascii="Cambria" w:hAnsi="Cambria"/>
        <w:i/>
        <w:sz w:val="14"/>
        <w:szCs w:val="14"/>
        <w:lang w:val="en-US"/>
      </w:rPr>
      <w:t>ve</w:t>
    </w:r>
    <w:proofErr w:type="spellEnd"/>
    <w:r>
      <w:rPr>
        <w:rFonts w:ascii="Cambria" w:hAnsi="Cambria"/>
        <w:i/>
        <w:sz w:val="14"/>
        <w:szCs w:val="14"/>
        <w:lang w:val="en-US"/>
      </w:rPr>
      <w:t xml:space="preserve"> </w:t>
    </w:r>
    <w:proofErr w:type="spellStart"/>
    <w:r>
      <w:rPr>
        <w:rFonts w:ascii="Cambria" w:hAnsi="Cambria"/>
        <w:i/>
        <w:sz w:val="14"/>
        <w:szCs w:val="14"/>
        <w:lang w:val="en-US"/>
      </w:rPr>
      <w:t>Güvenliği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8" w:type="dxa"/>
      <w:jc w:val="center"/>
      <w:tblBorders>
        <w:bottom w:val="single" w:sz="4" w:space="0" w:color="auto"/>
      </w:tblBorders>
      <w:tblLayout w:type="fixed"/>
      <w:tblLook w:val="04A0" w:firstRow="1" w:lastRow="0" w:firstColumn="1" w:lastColumn="0" w:noHBand="0" w:noVBand="1"/>
    </w:tblPr>
    <w:tblGrid>
      <w:gridCol w:w="4820"/>
      <w:gridCol w:w="4818"/>
    </w:tblGrid>
    <w:tr w:rsidR="00147CB3">
      <w:trPr>
        <w:trHeight w:val="983"/>
        <w:jc w:val="center"/>
      </w:trPr>
      <w:tc>
        <w:tcPr>
          <w:tcW w:w="4820" w:type="dxa"/>
        </w:tcPr>
        <w:p w:rsidR="00147CB3" w:rsidRDefault="00671740">
          <w:pPr>
            <w:pStyle w:val="stbilgi"/>
            <w:contextualSpacing/>
            <w:rPr>
              <w:rFonts w:ascii="Cambria" w:hAnsi="Cambria"/>
              <w:sz w:val="18"/>
              <w:szCs w:val="18"/>
            </w:rPr>
          </w:pPr>
          <w:r>
            <w:rPr>
              <w:rFonts w:ascii="Cambria" w:hAnsi="Cambria"/>
              <w:sz w:val="18"/>
              <w:szCs w:val="18"/>
            </w:rPr>
            <w:t>OHS ACADEMY</w:t>
          </w:r>
          <w:r>
            <w:rPr>
              <w:rFonts w:ascii="Cambria" w:hAnsi="Cambria"/>
              <w:sz w:val="18"/>
              <w:szCs w:val="18"/>
            </w:rPr>
            <w:br/>
            <w:t>1</w:t>
          </w:r>
          <w:r w:rsidR="00B66E14">
            <w:rPr>
              <w:rFonts w:ascii="Cambria" w:hAnsi="Cambria"/>
              <w:sz w:val="18"/>
              <w:szCs w:val="18"/>
            </w:rPr>
            <w:t>(</w:t>
          </w:r>
          <w:r>
            <w:rPr>
              <w:rFonts w:ascii="Cambria" w:hAnsi="Cambria"/>
              <w:sz w:val="18"/>
              <w:szCs w:val="18"/>
            </w:rPr>
            <w:t>2</w:t>
          </w:r>
          <w:r w:rsidR="00B66E14">
            <w:rPr>
              <w:rFonts w:ascii="Cambria" w:hAnsi="Cambria"/>
              <w:sz w:val="18"/>
              <w:szCs w:val="18"/>
            </w:rPr>
            <w:t xml:space="preserve">), </w:t>
          </w:r>
          <w:r w:rsidR="004B15FD">
            <w:rPr>
              <w:rFonts w:ascii="Cambria" w:hAnsi="Cambria"/>
              <w:sz w:val="18"/>
              <w:szCs w:val="18"/>
            </w:rPr>
            <w:t>74-82</w:t>
          </w:r>
          <w:r w:rsidR="00B66E14">
            <w:rPr>
              <w:rFonts w:ascii="Cambria" w:hAnsi="Cambria"/>
              <w:sz w:val="18"/>
              <w:szCs w:val="18"/>
            </w:rPr>
            <w:t>, 20</w:t>
          </w:r>
          <w:r>
            <w:rPr>
              <w:rFonts w:ascii="Cambria" w:hAnsi="Cambria"/>
              <w:sz w:val="18"/>
              <w:szCs w:val="18"/>
            </w:rPr>
            <w:t>18</w:t>
          </w:r>
        </w:p>
        <w:p w:rsidR="00147CB3" w:rsidRDefault="00B66E14">
          <w:pPr>
            <w:pStyle w:val="stbilgi"/>
            <w:tabs>
              <w:tab w:val="clear" w:pos="4536"/>
              <w:tab w:val="clear" w:pos="9072"/>
              <w:tab w:val="left" w:pos="2869"/>
            </w:tabs>
            <w:contextualSpacing/>
            <w:rPr>
              <w:rFonts w:ascii="Cambria" w:hAnsi="Cambria"/>
              <w:sz w:val="18"/>
              <w:szCs w:val="18"/>
            </w:rPr>
          </w:pPr>
          <w:r>
            <w:rPr>
              <w:rFonts w:ascii="Cambria" w:hAnsi="Cambria"/>
              <w:sz w:val="18"/>
              <w:szCs w:val="18"/>
            </w:rPr>
            <w:t>ISSN: 0106411</w:t>
          </w:r>
          <w:r>
            <w:rPr>
              <w:rFonts w:ascii="Cambria" w:hAnsi="Cambria"/>
              <w:sz w:val="18"/>
              <w:szCs w:val="18"/>
            </w:rPr>
            <w:tab/>
            <w:t xml:space="preserve"> </w:t>
          </w:r>
        </w:p>
        <w:p w:rsidR="00147CB3" w:rsidRDefault="00B66E14">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rsidR="00147CB3" w:rsidRDefault="00B66E14">
          <w:pPr>
            <w:pStyle w:val="stbilgi"/>
            <w:contextualSpacing/>
            <w:jc w:val="right"/>
            <w:rPr>
              <w:rFonts w:ascii="Cambria" w:hAnsi="Cambria"/>
              <w:sz w:val="18"/>
              <w:szCs w:val="18"/>
            </w:rPr>
          </w:pPr>
          <w:r>
            <w:rPr>
              <w:rFonts w:ascii="Cambria" w:hAnsi="Cambria"/>
              <w:sz w:val="18"/>
              <w:szCs w:val="16"/>
              <w:lang w:val="en-US"/>
            </w:rPr>
            <w:br/>
          </w:r>
        </w:p>
        <w:p w:rsidR="00147CB3" w:rsidRDefault="00147CB3">
          <w:pPr>
            <w:pStyle w:val="stbilgi"/>
            <w:contextualSpacing/>
            <w:jc w:val="right"/>
            <w:rPr>
              <w:rFonts w:ascii="Cambria" w:hAnsi="Cambria"/>
              <w:sz w:val="18"/>
              <w:szCs w:val="18"/>
              <w:lang w:val="en-US"/>
            </w:rPr>
          </w:pPr>
        </w:p>
        <w:p w:rsidR="00147CB3" w:rsidRDefault="00147CB3">
          <w:pPr>
            <w:pStyle w:val="stbilgi"/>
            <w:contextualSpacing/>
            <w:rPr>
              <w:rFonts w:ascii="Cambria" w:hAnsi="Cambria"/>
              <w:sz w:val="18"/>
              <w:szCs w:val="18"/>
              <w:lang w:val="en-US"/>
            </w:rPr>
          </w:pPr>
        </w:p>
      </w:tc>
    </w:tr>
  </w:tbl>
  <w:p w:rsidR="00147CB3" w:rsidRDefault="00147CB3">
    <w:pPr>
      <w:pStyle w:val="stbilgi"/>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3296C4"/>
    <w:multiLevelType w:val="singleLevel"/>
    <w:tmpl w:val="8D3296C4"/>
    <w:lvl w:ilvl="0">
      <w:start w:val="10"/>
      <w:numFmt w:val="decimal"/>
      <w:suff w:val="space"/>
      <w:lvlText w:val="%1)"/>
      <w:lvlJc w:val="left"/>
    </w:lvl>
  </w:abstractNum>
  <w:abstractNum w:abstractNumId="1">
    <w:nsid w:val="0F4B0FDF"/>
    <w:multiLevelType w:val="singleLevel"/>
    <w:tmpl w:val="0F4B0FDF"/>
    <w:lvl w:ilvl="0">
      <w:start w:val="1"/>
      <w:numFmt w:val="decimal"/>
      <w:lvlText w:val="%1)"/>
      <w:lvlJc w:val="left"/>
      <w:pPr>
        <w:tabs>
          <w:tab w:val="left" w:pos="312"/>
        </w:tabs>
      </w:pPr>
    </w:lvl>
  </w:abstractNum>
  <w:abstractNum w:abstractNumId="2">
    <w:nsid w:val="23C62143"/>
    <w:multiLevelType w:val="multilevel"/>
    <w:tmpl w:val="23C621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B7A628E"/>
    <w:multiLevelType w:val="singleLevel"/>
    <w:tmpl w:val="6B7A628E"/>
    <w:lvl w:ilvl="0">
      <w:start w:val="17"/>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EA"/>
    <w:rsid w:val="000029FC"/>
    <w:rsid w:val="00012F4A"/>
    <w:rsid w:val="00037E36"/>
    <w:rsid w:val="00046849"/>
    <w:rsid w:val="00051C35"/>
    <w:rsid w:val="000607DE"/>
    <w:rsid w:val="00072953"/>
    <w:rsid w:val="00082297"/>
    <w:rsid w:val="00086FAA"/>
    <w:rsid w:val="00090A8C"/>
    <w:rsid w:val="000A52F1"/>
    <w:rsid w:val="000E4D28"/>
    <w:rsid w:val="000E5EAF"/>
    <w:rsid w:val="000F207A"/>
    <w:rsid w:val="000F2F23"/>
    <w:rsid w:val="000F447C"/>
    <w:rsid w:val="000F5C79"/>
    <w:rsid w:val="00110FD3"/>
    <w:rsid w:val="00113A46"/>
    <w:rsid w:val="00117265"/>
    <w:rsid w:val="0011763F"/>
    <w:rsid w:val="00137D83"/>
    <w:rsid w:val="00147CB3"/>
    <w:rsid w:val="00155390"/>
    <w:rsid w:val="00155D59"/>
    <w:rsid w:val="001602FC"/>
    <w:rsid w:val="001636CF"/>
    <w:rsid w:val="001671BF"/>
    <w:rsid w:val="00181DCC"/>
    <w:rsid w:val="00184B93"/>
    <w:rsid w:val="00195595"/>
    <w:rsid w:val="0019641C"/>
    <w:rsid w:val="001B2F01"/>
    <w:rsid w:val="0020452E"/>
    <w:rsid w:val="0021774A"/>
    <w:rsid w:val="00233987"/>
    <w:rsid w:val="00242C3F"/>
    <w:rsid w:val="00251353"/>
    <w:rsid w:val="00273176"/>
    <w:rsid w:val="00291B21"/>
    <w:rsid w:val="002A29DE"/>
    <w:rsid w:val="002C18EA"/>
    <w:rsid w:val="002C2AD3"/>
    <w:rsid w:val="002C6C34"/>
    <w:rsid w:val="002E1440"/>
    <w:rsid w:val="002E530A"/>
    <w:rsid w:val="002E5B97"/>
    <w:rsid w:val="002E78B7"/>
    <w:rsid w:val="002F3CC3"/>
    <w:rsid w:val="003071FC"/>
    <w:rsid w:val="003125DA"/>
    <w:rsid w:val="00330090"/>
    <w:rsid w:val="003342B9"/>
    <w:rsid w:val="00335FC3"/>
    <w:rsid w:val="003611FD"/>
    <w:rsid w:val="003810C7"/>
    <w:rsid w:val="003B01A2"/>
    <w:rsid w:val="003B0EC7"/>
    <w:rsid w:val="003C1653"/>
    <w:rsid w:val="003C1C18"/>
    <w:rsid w:val="003D2B24"/>
    <w:rsid w:val="003D56F4"/>
    <w:rsid w:val="003E4E0E"/>
    <w:rsid w:val="003E761C"/>
    <w:rsid w:val="003F5262"/>
    <w:rsid w:val="00407F06"/>
    <w:rsid w:val="00427E41"/>
    <w:rsid w:val="004509F0"/>
    <w:rsid w:val="00480FDE"/>
    <w:rsid w:val="004B0B3E"/>
    <w:rsid w:val="004B15FD"/>
    <w:rsid w:val="004B3D74"/>
    <w:rsid w:val="004B59A6"/>
    <w:rsid w:val="004C0265"/>
    <w:rsid w:val="004C21FE"/>
    <w:rsid w:val="004C24AA"/>
    <w:rsid w:val="004C42D8"/>
    <w:rsid w:val="00501EE7"/>
    <w:rsid w:val="00572037"/>
    <w:rsid w:val="00576BA5"/>
    <w:rsid w:val="00582326"/>
    <w:rsid w:val="00584EAB"/>
    <w:rsid w:val="00596A92"/>
    <w:rsid w:val="00597125"/>
    <w:rsid w:val="005A416B"/>
    <w:rsid w:val="005B2342"/>
    <w:rsid w:val="005B7292"/>
    <w:rsid w:val="005C2D6D"/>
    <w:rsid w:val="005D1B73"/>
    <w:rsid w:val="005F330B"/>
    <w:rsid w:val="005F3554"/>
    <w:rsid w:val="005F6246"/>
    <w:rsid w:val="00602039"/>
    <w:rsid w:val="00606C28"/>
    <w:rsid w:val="00607091"/>
    <w:rsid w:val="00623DFE"/>
    <w:rsid w:val="00643E6A"/>
    <w:rsid w:val="006653C7"/>
    <w:rsid w:val="006654C7"/>
    <w:rsid w:val="00667911"/>
    <w:rsid w:val="00671740"/>
    <w:rsid w:val="00673647"/>
    <w:rsid w:val="00674BF7"/>
    <w:rsid w:val="00692D26"/>
    <w:rsid w:val="0069564A"/>
    <w:rsid w:val="006968AC"/>
    <w:rsid w:val="006B68E6"/>
    <w:rsid w:val="006C5940"/>
    <w:rsid w:val="006D0CD2"/>
    <w:rsid w:val="006D6EDA"/>
    <w:rsid w:val="006E17EC"/>
    <w:rsid w:val="006E411E"/>
    <w:rsid w:val="006F1FCC"/>
    <w:rsid w:val="006F3DDE"/>
    <w:rsid w:val="007140B6"/>
    <w:rsid w:val="00721B59"/>
    <w:rsid w:val="0073494E"/>
    <w:rsid w:val="007375BB"/>
    <w:rsid w:val="007511D8"/>
    <w:rsid w:val="00767D33"/>
    <w:rsid w:val="00772C2D"/>
    <w:rsid w:val="00777C0A"/>
    <w:rsid w:val="007A069E"/>
    <w:rsid w:val="007A072C"/>
    <w:rsid w:val="007A0B77"/>
    <w:rsid w:val="007B64EE"/>
    <w:rsid w:val="007B76A1"/>
    <w:rsid w:val="007C0DEA"/>
    <w:rsid w:val="007D2314"/>
    <w:rsid w:val="007E039A"/>
    <w:rsid w:val="007E582F"/>
    <w:rsid w:val="007F1A95"/>
    <w:rsid w:val="007F56F0"/>
    <w:rsid w:val="00804011"/>
    <w:rsid w:val="00805D15"/>
    <w:rsid w:val="00822434"/>
    <w:rsid w:val="008254F7"/>
    <w:rsid w:val="00867AB1"/>
    <w:rsid w:val="0087156D"/>
    <w:rsid w:val="00873647"/>
    <w:rsid w:val="00884686"/>
    <w:rsid w:val="008B7270"/>
    <w:rsid w:val="008C4B51"/>
    <w:rsid w:val="008C6F09"/>
    <w:rsid w:val="008E4DF6"/>
    <w:rsid w:val="008F4682"/>
    <w:rsid w:val="009035D1"/>
    <w:rsid w:val="00914DF3"/>
    <w:rsid w:val="00914E43"/>
    <w:rsid w:val="0092254B"/>
    <w:rsid w:val="0093343E"/>
    <w:rsid w:val="009401D9"/>
    <w:rsid w:val="0094553B"/>
    <w:rsid w:val="00953AB7"/>
    <w:rsid w:val="009551D0"/>
    <w:rsid w:val="00955688"/>
    <w:rsid w:val="00972FF7"/>
    <w:rsid w:val="00975D33"/>
    <w:rsid w:val="00981D54"/>
    <w:rsid w:val="0098450E"/>
    <w:rsid w:val="00987F34"/>
    <w:rsid w:val="009A3F10"/>
    <w:rsid w:val="009B64CF"/>
    <w:rsid w:val="009E0052"/>
    <w:rsid w:val="009E743A"/>
    <w:rsid w:val="009F2BCF"/>
    <w:rsid w:val="00A10ABB"/>
    <w:rsid w:val="00A148DA"/>
    <w:rsid w:val="00A17CD6"/>
    <w:rsid w:val="00A20875"/>
    <w:rsid w:val="00A2128A"/>
    <w:rsid w:val="00A661BD"/>
    <w:rsid w:val="00A67EF4"/>
    <w:rsid w:val="00A70045"/>
    <w:rsid w:val="00A71A73"/>
    <w:rsid w:val="00A77762"/>
    <w:rsid w:val="00A82F16"/>
    <w:rsid w:val="00A858B3"/>
    <w:rsid w:val="00AA287A"/>
    <w:rsid w:val="00AA5178"/>
    <w:rsid w:val="00AC5E2C"/>
    <w:rsid w:val="00AD4A5E"/>
    <w:rsid w:val="00AD7604"/>
    <w:rsid w:val="00AF1AAD"/>
    <w:rsid w:val="00AF3838"/>
    <w:rsid w:val="00B035AE"/>
    <w:rsid w:val="00B14706"/>
    <w:rsid w:val="00B330AE"/>
    <w:rsid w:val="00B36B76"/>
    <w:rsid w:val="00B45FBD"/>
    <w:rsid w:val="00B51D8C"/>
    <w:rsid w:val="00B66E14"/>
    <w:rsid w:val="00B7476C"/>
    <w:rsid w:val="00B74FA5"/>
    <w:rsid w:val="00B8135A"/>
    <w:rsid w:val="00B86FAD"/>
    <w:rsid w:val="00BB1680"/>
    <w:rsid w:val="00BB2506"/>
    <w:rsid w:val="00BB2731"/>
    <w:rsid w:val="00BB4A93"/>
    <w:rsid w:val="00BD4B22"/>
    <w:rsid w:val="00BF126E"/>
    <w:rsid w:val="00BF3D08"/>
    <w:rsid w:val="00BF40D2"/>
    <w:rsid w:val="00BF4156"/>
    <w:rsid w:val="00C03B44"/>
    <w:rsid w:val="00C43763"/>
    <w:rsid w:val="00C670B6"/>
    <w:rsid w:val="00C74C1E"/>
    <w:rsid w:val="00C75111"/>
    <w:rsid w:val="00C80798"/>
    <w:rsid w:val="00C81A68"/>
    <w:rsid w:val="00C95EC6"/>
    <w:rsid w:val="00CA0772"/>
    <w:rsid w:val="00CA2488"/>
    <w:rsid w:val="00CA3C79"/>
    <w:rsid w:val="00CB49EE"/>
    <w:rsid w:val="00CC6184"/>
    <w:rsid w:val="00CD4F14"/>
    <w:rsid w:val="00CE0D48"/>
    <w:rsid w:val="00CE40A2"/>
    <w:rsid w:val="00CE63B5"/>
    <w:rsid w:val="00CF114F"/>
    <w:rsid w:val="00CF5B4C"/>
    <w:rsid w:val="00D12FDC"/>
    <w:rsid w:val="00D205F8"/>
    <w:rsid w:val="00D21052"/>
    <w:rsid w:val="00D324F5"/>
    <w:rsid w:val="00D33755"/>
    <w:rsid w:val="00D4205B"/>
    <w:rsid w:val="00D4554D"/>
    <w:rsid w:val="00D57392"/>
    <w:rsid w:val="00D612C5"/>
    <w:rsid w:val="00D64178"/>
    <w:rsid w:val="00D810F7"/>
    <w:rsid w:val="00D83D85"/>
    <w:rsid w:val="00D91D94"/>
    <w:rsid w:val="00DA4C99"/>
    <w:rsid w:val="00DB14AA"/>
    <w:rsid w:val="00DB4699"/>
    <w:rsid w:val="00DB5DC6"/>
    <w:rsid w:val="00DC2A3D"/>
    <w:rsid w:val="00DD0424"/>
    <w:rsid w:val="00DD64AC"/>
    <w:rsid w:val="00DE1BDE"/>
    <w:rsid w:val="00E54770"/>
    <w:rsid w:val="00E63CB5"/>
    <w:rsid w:val="00E85F49"/>
    <w:rsid w:val="00E86A3A"/>
    <w:rsid w:val="00E87518"/>
    <w:rsid w:val="00ED077A"/>
    <w:rsid w:val="00EE6C61"/>
    <w:rsid w:val="00F13CF0"/>
    <w:rsid w:val="00F24177"/>
    <w:rsid w:val="00F24ED1"/>
    <w:rsid w:val="00F26E12"/>
    <w:rsid w:val="00F6169D"/>
    <w:rsid w:val="00F63890"/>
    <w:rsid w:val="00F65146"/>
    <w:rsid w:val="00F91333"/>
    <w:rsid w:val="00FA714D"/>
    <w:rsid w:val="00FB5C2D"/>
    <w:rsid w:val="00FC1D8C"/>
    <w:rsid w:val="00FD01E7"/>
    <w:rsid w:val="00FE612E"/>
    <w:rsid w:val="00FF0CB1"/>
    <w:rsid w:val="04CB61D6"/>
    <w:rsid w:val="0BE000B7"/>
    <w:rsid w:val="2D977BCD"/>
    <w:rsid w:val="59204B6F"/>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semiHidden="0" w:uiPriority="0" w:qFormat="1"/>
    <w:lsdException w:name="footnote reference" w:qFormat="1"/>
    <w:lsdException w:name="line number"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Balk2">
    <w:name w:val="heading 2"/>
    <w:basedOn w:val="Normal"/>
    <w:next w:val="Normal"/>
    <w:link w:val="Balk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ResimYazs">
    <w:name w:val="caption"/>
    <w:basedOn w:val="Normal"/>
    <w:next w:val="Normal"/>
    <w:link w:val="ResimYazsChar"/>
    <w:unhideWhenUsed/>
    <w:qFormat/>
    <w:pPr>
      <w:spacing w:line="240" w:lineRule="auto"/>
    </w:pPr>
    <w:rPr>
      <w:rFonts w:asciiTheme="minorHAnsi" w:eastAsiaTheme="minorHAnsi" w:hAnsiTheme="minorHAnsi" w:cstheme="minorBidi"/>
      <w:b/>
      <w:bCs/>
      <w:color w:val="4F81BD" w:themeColor="accent1"/>
      <w:sz w:val="18"/>
      <w:szCs w:val="18"/>
    </w:rPr>
  </w:style>
  <w:style w:type="paragraph" w:styleId="SonnotMetni">
    <w:name w:val="endnote text"/>
    <w:basedOn w:val="Normal"/>
    <w:link w:val="SonnotMetniChar"/>
    <w:uiPriority w:val="99"/>
    <w:semiHidden/>
    <w:unhideWhenUsed/>
    <w:qFormat/>
    <w:pPr>
      <w:spacing w:after="0" w:line="240" w:lineRule="auto"/>
    </w:pPr>
    <w:rPr>
      <w:sz w:val="20"/>
      <w:szCs w:val="20"/>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DipnotMetni">
    <w:name w:val="footnote text"/>
    <w:basedOn w:val="Normal"/>
    <w:link w:val="DipnotMetniChar"/>
    <w:unhideWhenUsed/>
    <w:qFormat/>
    <w:pPr>
      <w:spacing w:after="0" w:line="240" w:lineRule="auto"/>
    </w:pPr>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SonnotBavurusu">
    <w:name w:val="endnote reference"/>
    <w:basedOn w:val="VarsaylanParagrafYazTipi"/>
    <w:uiPriority w:val="99"/>
    <w:semiHidden/>
    <w:unhideWhenUsed/>
    <w:rPr>
      <w:vertAlign w:val="superscript"/>
    </w:rPr>
  </w:style>
  <w:style w:type="character" w:styleId="DipnotBavurusu">
    <w:name w:val="footnote reference"/>
    <w:basedOn w:val="VarsaylanParagrafYazTipi"/>
    <w:uiPriority w:val="99"/>
    <w:semiHidden/>
    <w:unhideWhenUsed/>
    <w:qFormat/>
    <w:rPr>
      <w:vertAlign w:val="superscript"/>
    </w:rPr>
  </w:style>
  <w:style w:type="character" w:styleId="Kpr">
    <w:name w:val="Hyperlink"/>
    <w:basedOn w:val="VarsaylanParagrafYazTipi"/>
    <w:uiPriority w:val="99"/>
    <w:unhideWhenUsed/>
    <w:qFormat/>
    <w:rPr>
      <w:color w:val="0000FF"/>
      <w:u w:val="single"/>
    </w:rPr>
  </w:style>
  <w:style w:type="character" w:styleId="SatrNumaras">
    <w:name w:val="line number"/>
    <w:basedOn w:val="VarsaylanParagrafYazTipi"/>
    <w:uiPriority w:val="99"/>
    <w:semiHidden/>
    <w:unhideWhenUsed/>
    <w:qFormat/>
  </w:style>
  <w:style w:type="table" w:styleId="TabloKlavuzu">
    <w:name w:val="Table Grid"/>
    <w:basedOn w:val="NormalTablo"/>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customStyle="1" w:styleId="DipnotMetniChar">
    <w:name w:val="Dipnot Metni Char"/>
    <w:basedOn w:val="VarsaylanParagrafYazTipi"/>
    <w:link w:val="DipnotMetni"/>
    <w:rPr>
      <w:sz w:val="20"/>
      <w:szCs w:val="20"/>
    </w:rPr>
  </w:style>
  <w:style w:type="character" w:customStyle="1" w:styleId="SonnotMetniChar">
    <w:name w:val="Sonnot Metni Char"/>
    <w:basedOn w:val="VarsaylanParagrafYazTipi"/>
    <w:link w:val="SonnotMetni"/>
    <w:uiPriority w:val="99"/>
    <w:semiHidden/>
    <w:rPr>
      <w:sz w:val="20"/>
      <w:szCs w:val="20"/>
    </w:rPr>
  </w:style>
  <w:style w:type="paragraph" w:styleId="ListeParagraf">
    <w:name w:val="List Paragraph"/>
    <w:basedOn w:val="Normal"/>
    <w:uiPriority w:val="34"/>
    <w:qFormat/>
    <w:pPr>
      <w:ind w:left="720"/>
      <w:contextualSpacing/>
    </w:pPr>
  </w:style>
  <w:style w:type="character" w:styleId="YerTutucuMetni">
    <w:name w:val="Placeholder Text"/>
    <w:basedOn w:val="VarsaylanParagrafYazTipi"/>
    <w:uiPriority w:val="99"/>
    <w:semiHidden/>
    <w:qFormat/>
    <w:rPr>
      <w:color w:val="808080"/>
    </w:rPr>
  </w:style>
  <w:style w:type="character" w:customStyle="1" w:styleId="stbilgiChar">
    <w:name w:val="Üstbilgi Char"/>
    <w:basedOn w:val="VarsaylanParagrafYazTipi"/>
    <w:link w:val="stbilgi"/>
    <w:uiPriority w:val="99"/>
  </w:style>
  <w:style w:type="character" w:customStyle="1" w:styleId="AltbilgiChar">
    <w:name w:val="Altbilgi Char"/>
    <w:basedOn w:val="VarsaylanParagrafYazTipi"/>
    <w:link w:val="Altbilgi"/>
    <w:uiPriority w:val="99"/>
    <w:qFormat/>
  </w:style>
  <w:style w:type="paragraph" w:customStyle="1" w:styleId="zetYazs">
    <w:name w:val="ÖzetYazısı"/>
    <w:basedOn w:val="Normal"/>
    <w:qFormat/>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pPr>
      <w:spacing w:after="0" w:line="240" w:lineRule="auto"/>
      <w:jc w:val="center"/>
    </w:pPr>
    <w:rPr>
      <w:rFonts w:ascii="Times New Roman" w:hAnsi="Times New Roman"/>
      <w:vertAlign w:val="superscript"/>
    </w:rPr>
  </w:style>
  <w:style w:type="paragraph" w:styleId="AralkYok">
    <w:name w:val="No Spacing"/>
    <w:uiPriority w:val="99"/>
    <w:qFormat/>
    <w:rPr>
      <w:sz w:val="22"/>
      <w:szCs w:val="22"/>
      <w:lang w:eastAsia="en-US"/>
    </w:rPr>
  </w:style>
  <w:style w:type="paragraph" w:customStyle="1" w:styleId="ekil">
    <w:name w:val="şekil"/>
    <w:basedOn w:val="Normal"/>
    <w:link w:val="ekilChar"/>
    <w:qFormat/>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qFormat/>
    <w:rPr>
      <w:rFonts w:ascii="Times New Roman" w:eastAsia="Times New Roman" w:hAnsi="Times New Roman"/>
      <w:sz w:val="24"/>
      <w:lang w:eastAsia="en-US"/>
    </w:rPr>
  </w:style>
  <w:style w:type="paragraph" w:customStyle="1" w:styleId="Banko">
    <w:name w:val="Banko"/>
    <w:basedOn w:val="Normal"/>
    <w:link w:val="BankoChar"/>
    <w:qFormat/>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qFormat/>
    <w:rPr>
      <w:rFonts w:ascii="Times New Roman" w:eastAsia="Times New Roman" w:hAnsi="Times New Roman"/>
      <w:sz w:val="24"/>
      <w:szCs w:val="24"/>
    </w:rPr>
  </w:style>
  <w:style w:type="character" w:customStyle="1" w:styleId="Balk3Char">
    <w:name w:val="Başlık 3 Char"/>
    <w:basedOn w:val="VarsaylanParagrafYazTipi"/>
    <w:link w:val="Balk3"/>
    <w:qFormat/>
    <w:rPr>
      <w:rFonts w:ascii="Times New Roman" w:eastAsia="Times New Roman" w:hAnsi="Times New Roman"/>
      <w:sz w:val="24"/>
      <w:szCs w:val="24"/>
    </w:rPr>
  </w:style>
  <w:style w:type="paragraph" w:customStyle="1" w:styleId="izelge">
    <w:name w:val="Çizelge"/>
    <w:basedOn w:val="ekil"/>
    <w:link w:val="izelgeChar"/>
    <w:qFormat/>
    <w:pPr>
      <w:spacing w:line="240" w:lineRule="auto"/>
      <w:jc w:val="left"/>
    </w:pPr>
  </w:style>
  <w:style w:type="character" w:customStyle="1" w:styleId="izelgeChar">
    <w:name w:val="Çizelge Char"/>
    <w:basedOn w:val="ekilChar"/>
    <w:link w:val="izelge"/>
    <w:qFormat/>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qFormat/>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imYazsChar">
    <w:name w:val="Resim Yazısı Char"/>
    <w:basedOn w:val="VarsaylanParagrafYazTipi"/>
    <w:link w:val="ResimYazs"/>
    <w:qFormat/>
    <w:locked/>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semiHidden="0" w:uiPriority="0" w:qFormat="1"/>
    <w:lsdException w:name="footnote reference" w:qFormat="1"/>
    <w:lsdException w:name="line number"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Balk2">
    <w:name w:val="heading 2"/>
    <w:basedOn w:val="Normal"/>
    <w:next w:val="Normal"/>
    <w:link w:val="Balk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ResimYazs">
    <w:name w:val="caption"/>
    <w:basedOn w:val="Normal"/>
    <w:next w:val="Normal"/>
    <w:link w:val="ResimYazsChar"/>
    <w:unhideWhenUsed/>
    <w:qFormat/>
    <w:pPr>
      <w:spacing w:line="240" w:lineRule="auto"/>
    </w:pPr>
    <w:rPr>
      <w:rFonts w:asciiTheme="minorHAnsi" w:eastAsiaTheme="minorHAnsi" w:hAnsiTheme="minorHAnsi" w:cstheme="minorBidi"/>
      <w:b/>
      <w:bCs/>
      <w:color w:val="4F81BD" w:themeColor="accent1"/>
      <w:sz w:val="18"/>
      <w:szCs w:val="18"/>
    </w:rPr>
  </w:style>
  <w:style w:type="paragraph" w:styleId="SonnotMetni">
    <w:name w:val="endnote text"/>
    <w:basedOn w:val="Normal"/>
    <w:link w:val="SonnotMetniChar"/>
    <w:uiPriority w:val="99"/>
    <w:semiHidden/>
    <w:unhideWhenUsed/>
    <w:qFormat/>
    <w:pPr>
      <w:spacing w:after="0" w:line="240" w:lineRule="auto"/>
    </w:pPr>
    <w:rPr>
      <w:sz w:val="20"/>
      <w:szCs w:val="20"/>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DipnotMetni">
    <w:name w:val="footnote text"/>
    <w:basedOn w:val="Normal"/>
    <w:link w:val="DipnotMetniChar"/>
    <w:unhideWhenUsed/>
    <w:qFormat/>
    <w:pPr>
      <w:spacing w:after="0" w:line="240" w:lineRule="auto"/>
    </w:pPr>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SonnotBavurusu">
    <w:name w:val="endnote reference"/>
    <w:basedOn w:val="VarsaylanParagrafYazTipi"/>
    <w:uiPriority w:val="99"/>
    <w:semiHidden/>
    <w:unhideWhenUsed/>
    <w:rPr>
      <w:vertAlign w:val="superscript"/>
    </w:rPr>
  </w:style>
  <w:style w:type="character" w:styleId="DipnotBavurusu">
    <w:name w:val="footnote reference"/>
    <w:basedOn w:val="VarsaylanParagrafYazTipi"/>
    <w:uiPriority w:val="99"/>
    <w:semiHidden/>
    <w:unhideWhenUsed/>
    <w:qFormat/>
    <w:rPr>
      <w:vertAlign w:val="superscript"/>
    </w:rPr>
  </w:style>
  <w:style w:type="character" w:styleId="Kpr">
    <w:name w:val="Hyperlink"/>
    <w:basedOn w:val="VarsaylanParagrafYazTipi"/>
    <w:uiPriority w:val="99"/>
    <w:unhideWhenUsed/>
    <w:qFormat/>
    <w:rPr>
      <w:color w:val="0000FF"/>
      <w:u w:val="single"/>
    </w:rPr>
  </w:style>
  <w:style w:type="character" w:styleId="SatrNumaras">
    <w:name w:val="line number"/>
    <w:basedOn w:val="VarsaylanParagrafYazTipi"/>
    <w:uiPriority w:val="99"/>
    <w:semiHidden/>
    <w:unhideWhenUsed/>
    <w:qFormat/>
  </w:style>
  <w:style w:type="table" w:styleId="TabloKlavuzu">
    <w:name w:val="Table Grid"/>
    <w:basedOn w:val="NormalTablo"/>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customStyle="1" w:styleId="DipnotMetniChar">
    <w:name w:val="Dipnot Metni Char"/>
    <w:basedOn w:val="VarsaylanParagrafYazTipi"/>
    <w:link w:val="DipnotMetni"/>
    <w:rPr>
      <w:sz w:val="20"/>
      <w:szCs w:val="20"/>
    </w:rPr>
  </w:style>
  <w:style w:type="character" w:customStyle="1" w:styleId="SonnotMetniChar">
    <w:name w:val="Sonnot Metni Char"/>
    <w:basedOn w:val="VarsaylanParagrafYazTipi"/>
    <w:link w:val="SonnotMetni"/>
    <w:uiPriority w:val="99"/>
    <w:semiHidden/>
    <w:rPr>
      <w:sz w:val="20"/>
      <w:szCs w:val="20"/>
    </w:rPr>
  </w:style>
  <w:style w:type="paragraph" w:styleId="ListeParagraf">
    <w:name w:val="List Paragraph"/>
    <w:basedOn w:val="Normal"/>
    <w:uiPriority w:val="34"/>
    <w:qFormat/>
    <w:pPr>
      <w:ind w:left="720"/>
      <w:contextualSpacing/>
    </w:pPr>
  </w:style>
  <w:style w:type="character" w:styleId="YerTutucuMetni">
    <w:name w:val="Placeholder Text"/>
    <w:basedOn w:val="VarsaylanParagrafYazTipi"/>
    <w:uiPriority w:val="99"/>
    <w:semiHidden/>
    <w:qFormat/>
    <w:rPr>
      <w:color w:val="808080"/>
    </w:rPr>
  </w:style>
  <w:style w:type="character" w:customStyle="1" w:styleId="stbilgiChar">
    <w:name w:val="Üstbilgi Char"/>
    <w:basedOn w:val="VarsaylanParagrafYazTipi"/>
    <w:link w:val="stbilgi"/>
    <w:uiPriority w:val="99"/>
  </w:style>
  <w:style w:type="character" w:customStyle="1" w:styleId="AltbilgiChar">
    <w:name w:val="Altbilgi Char"/>
    <w:basedOn w:val="VarsaylanParagrafYazTipi"/>
    <w:link w:val="Altbilgi"/>
    <w:uiPriority w:val="99"/>
    <w:qFormat/>
  </w:style>
  <w:style w:type="paragraph" w:customStyle="1" w:styleId="zetYazs">
    <w:name w:val="ÖzetYazısı"/>
    <w:basedOn w:val="Normal"/>
    <w:qFormat/>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pPr>
      <w:spacing w:after="0" w:line="240" w:lineRule="auto"/>
      <w:jc w:val="center"/>
    </w:pPr>
    <w:rPr>
      <w:rFonts w:ascii="Times New Roman" w:hAnsi="Times New Roman"/>
      <w:vertAlign w:val="superscript"/>
    </w:rPr>
  </w:style>
  <w:style w:type="paragraph" w:styleId="AralkYok">
    <w:name w:val="No Spacing"/>
    <w:uiPriority w:val="99"/>
    <w:qFormat/>
    <w:rPr>
      <w:sz w:val="22"/>
      <w:szCs w:val="22"/>
      <w:lang w:eastAsia="en-US"/>
    </w:rPr>
  </w:style>
  <w:style w:type="paragraph" w:customStyle="1" w:styleId="ekil">
    <w:name w:val="şekil"/>
    <w:basedOn w:val="Normal"/>
    <w:link w:val="ekilChar"/>
    <w:qFormat/>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qFormat/>
    <w:rPr>
      <w:rFonts w:ascii="Times New Roman" w:eastAsia="Times New Roman" w:hAnsi="Times New Roman"/>
      <w:sz w:val="24"/>
      <w:lang w:eastAsia="en-US"/>
    </w:rPr>
  </w:style>
  <w:style w:type="paragraph" w:customStyle="1" w:styleId="Banko">
    <w:name w:val="Banko"/>
    <w:basedOn w:val="Normal"/>
    <w:link w:val="BankoChar"/>
    <w:qFormat/>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qFormat/>
    <w:rPr>
      <w:rFonts w:ascii="Times New Roman" w:eastAsia="Times New Roman" w:hAnsi="Times New Roman"/>
      <w:sz w:val="24"/>
      <w:szCs w:val="24"/>
    </w:rPr>
  </w:style>
  <w:style w:type="character" w:customStyle="1" w:styleId="Balk3Char">
    <w:name w:val="Başlık 3 Char"/>
    <w:basedOn w:val="VarsaylanParagrafYazTipi"/>
    <w:link w:val="Balk3"/>
    <w:qFormat/>
    <w:rPr>
      <w:rFonts w:ascii="Times New Roman" w:eastAsia="Times New Roman" w:hAnsi="Times New Roman"/>
      <w:sz w:val="24"/>
      <w:szCs w:val="24"/>
    </w:rPr>
  </w:style>
  <w:style w:type="paragraph" w:customStyle="1" w:styleId="izelge">
    <w:name w:val="Çizelge"/>
    <w:basedOn w:val="ekil"/>
    <w:link w:val="izelgeChar"/>
    <w:qFormat/>
    <w:pPr>
      <w:spacing w:line="240" w:lineRule="auto"/>
      <w:jc w:val="left"/>
    </w:pPr>
  </w:style>
  <w:style w:type="character" w:customStyle="1" w:styleId="izelgeChar">
    <w:name w:val="Çizelge Char"/>
    <w:basedOn w:val="ekilChar"/>
    <w:link w:val="izelge"/>
    <w:qFormat/>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qFormat/>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imYazsChar">
    <w:name w:val="Resim Yazısı Char"/>
    <w:basedOn w:val="VarsaylanParagrafYazTipi"/>
    <w:link w:val="ResimYazs"/>
    <w:qFormat/>
    <w:locked/>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enyucatering.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kaysis.gov.tr"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454F5D-1FAD-48BF-8917-AC70C1B8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5439</Words>
  <Characters>31007</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36374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MUGE</cp:lastModifiedBy>
  <cp:revision>2</cp:revision>
  <cp:lastPrinted>2018-09-20T11:55:00Z</cp:lastPrinted>
  <dcterms:created xsi:type="dcterms:W3CDTF">2018-10-14T13:26:00Z</dcterms:created>
  <dcterms:modified xsi:type="dcterms:W3CDTF">2018-10-14T13:26:00Z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