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D1F" w:rsidRPr="0033036C" w:rsidRDefault="00F97D1F" w:rsidP="0033036C">
      <w:pPr>
        <w:pStyle w:val="Balk3"/>
        <w:jc w:val="center"/>
        <w:rPr>
          <w:sz w:val="28"/>
          <w:szCs w:val="28"/>
        </w:rPr>
      </w:pPr>
      <w:bookmarkStart w:id="0" w:name="_Toc479169380"/>
      <w:r w:rsidRPr="0033036C">
        <w:rPr>
          <w:sz w:val="28"/>
          <w:szCs w:val="28"/>
        </w:rPr>
        <w:t xml:space="preserve">KİŞİ ÖZGÜRLÜĞÜ VE </w:t>
      </w:r>
      <w:proofErr w:type="gramStart"/>
      <w:r w:rsidRPr="0033036C">
        <w:rPr>
          <w:sz w:val="28"/>
          <w:szCs w:val="28"/>
        </w:rPr>
        <w:t>GÜVENLİĞİ  HAKKI</w:t>
      </w:r>
      <w:proofErr w:type="gramEnd"/>
      <w:r w:rsidRPr="0033036C">
        <w:rPr>
          <w:sz w:val="28"/>
          <w:szCs w:val="28"/>
        </w:rPr>
        <w:t xml:space="preserve">  KAPSAMINDA </w:t>
      </w:r>
      <w:r w:rsidR="005F279F" w:rsidRPr="0033036C">
        <w:rPr>
          <w:sz w:val="28"/>
          <w:szCs w:val="28"/>
        </w:rPr>
        <w:t xml:space="preserve"> </w:t>
      </w:r>
      <w:r w:rsidRPr="0033036C">
        <w:rPr>
          <w:sz w:val="28"/>
          <w:szCs w:val="28"/>
        </w:rPr>
        <w:t xml:space="preserve">                                                                   ODA/DİSİPLİN H</w:t>
      </w:r>
      <w:bookmarkEnd w:id="0"/>
      <w:r w:rsidRPr="0033036C">
        <w:rPr>
          <w:sz w:val="28"/>
          <w:szCs w:val="28"/>
        </w:rPr>
        <w:t>APSİ</w:t>
      </w:r>
    </w:p>
    <w:p w:rsidR="00F97D1F" w:rsidRDefault="00F97D1F" w:rsidP="0033036C">
      <w:pPr>
        <w:jc w:val="right"/>
        <w:rPr>
          <w:rFonts w:ascii="Times New Roman" w:hAnsi="Times New Roman" w:cs="Times New Roman"/>
          <w:b/>
          <w:i/>
          <w:sz w:val="24"/>
          <w:szCs w:val="24"/>
        </w:rPr>
      </w:pPr>
      <w:r>
        <w:t xml:space="preserve">                                                                    </w:t>
      </w:r>
      <w:r w:rsidR="0033036C">
        <w:tab/>
      </w:r>
      <w:r w:rsidR="0033036C">
        <w:tab/>
      </w:r>
      <w:r>
        <w:t xml:space="preserve">   </w:t>
      </w:r>
      <w:r w:rsidR="0033036C" w:rsidRPr="0033036C">
        <w:rPr>
          <w:rFonts w:ascii="Times New Roman" w:hAnsi="Times New Roman" w:cs="Times New Roman"/>
          <w:b/>
          <w:i/>
          <w:sz w:val="24"/>
          <w:szCs w:val="24"/>
        </w:rPr>
        <w:t xml:space="preserve">Selçuk ULUS </w:t>
      </w:r>
    </w:p>
    <w:p w:rsidR="003A7091" w:rsidRPr="0033036C" w:rsidRDefault="0033036C" w:rsidP="0033036C">
      <w:pPr>
        <w:jc w:val="right"/>
        <w:rPr>
          <w:rFonts w:ascii="Times New Roman" w:hAnsi="Times New Roman" w:cs="Times New Roman"/>
          <w:i/>
          <w:sz w:val="24"/>
          <w:szCs w:val="24"/>
        </w:rPr>
      </w:pPr>
      <w:r>
        <w:rPr>
          <w:rFonts w:ascii="Times New Roman" w:hAnsi="Times New Roman" w:cs="Times New Roman"/>
          <w:i/>
          <w:sz w:val="24"/>
          <w:szCs w:val="24"/>
        </w:rPr>
        <w:t>Kırıkkale-</w:t>
      </w:r>
      <w:r w:rsidRPr="0033036C">
        <w:rPr>
          <w:rFonts w:ascii="Times New Roman" w:hAnsi="Times New Roman" w:cs="Times New Roman"/>
          <w:i/>
          <w:sz w:val="24"/>
          <w:szCs w:val="24"/>
        </w:rPr>
        <w:t>Sulakyurt Savcısı</w:t>
      </w:r>
    </w:p>
    <w:p w:rsidR="008D49F8" w:rsidRPr="0033036C" w:rsidRDefault="0033036C" w:rsidP="0033036C">
      <w:pPr>
        <w:spacing w:after="0" w:line="360" w:lineRule="auto"/>
        <w:jc w:val="center"/>
        <w:rPr>
          <w:rFonts w:ascii="Times New Roman" w:hAnsi="Times New Roman" w:cs="Times New Roman"/>
          <w:sz w:val="24"/>
          <w:szCs w:val="24"/>
        </w:rPr>
      </w:pPr>
      <w:r w:rsidRPr="0033036C">
        <w:rPr>
          <w:rFonts w:ascii="Times New Roman" w:hAnsi="Times New Roman" w:cs="Times New Roman"/>
          <w:b/>
          <w:sz w:val="24"/>
          <w:szCs w:val="24"/>
        </w:rPr>
        <w:t>ÖZET</w:t>
      </w:r>
    </w:p>
    <w:p w:rsidR="0033036C" w:rsidRDefault="0033036C" w:rsidP="0033036C">
      <w:pPr>
        <w:spacing w:after="0" w:line="360" w:lineRule="auto"/>
        <w:jc w:val="both"/>
        <w:rPr>
          <w:rFonts w:ascii="Times New Roman" w:hAnsi="Times New Roman" w:cs="Times New Roman"/>
          <w:sz w:val="24"/>
          <w:szCs w:val="24"/>
        </w:rPr>
      </w:pPr>
    </w:p>
    <w:p w:rsidR="00B27741" w:rsidRPr="0033036C" w:rsidRDefault="00B27741" w:rsidP="0033036C">
      <w:pPr>
        <w:spacing w:after="0" w:line="360" w:lineRule="auto"/>
        <w:jc w:val="both"/>
        <w:rPr>
          <w:rFonts w:ascii="Times New Roman" w:hAnsi="Times New Roman" w:cs="Times New Roman"/>
          <w:sz w:val="24"/>
          <w:szCs w:val="24"/>
        </w:rPr>
      </w:pPr>
      <w:r w:rsidRPr="0033036C">
        <w:rPr>
          <w:rFonts w:ascii="Times New Roman" w:hAnsi="Times New Roman" w:cs="Times New Roman"/>
          <w:sz w:val="24"/>
          <w:szCs w:val="24"/>
        </w:rPr>
        <w:t>Bu makalenin gayesi; tüm insanların</w:t>
      </w:r>
      <w:r w:rsidR="0033036C">
        <w:rPr>
          <w:rFonts w:ascii="Times New Roman" w:hAnsi="Times New Roman" w:cs="Times New Roman"/>
          <w:sz w:val="24"/>
          <w:szCs w:val="24"/>
        </w:rPr>
        <w:t xml:space="preserve"> ortak haklarından olan hürriyet</w:t>
      </w:r>
      <w:r w:rsidR="00574647" w:rsidRPr="0033036C">
        <w:rPr>
          <w:rFonts w:ascii="Times New Roman" w:hAnsi="Times New Roman" w:cs="Times New Roman"/>
          <w:sz w:val="24"/>
          <w:szCs w:val="24"/>
        </w:rPr>
        <w:t xml:space="preserve"> ve güvenlik hakkının </w:t>
      </w:r>
      <w:r w:rsidRPr="0033036C">
        <w:rPr>
          <w:rFonts w:ascii="Times New Roman" w:hAnsi="Times New Roman" w:cs="Times New Roman"/>
          <w:sz w:val="24"/>
          <w:szCs w:val="24"/>
        </w:rPr>
        <w:t xml:space="preserve">Anayasa, Ceza Muhakemesi Kanunu ve Avrupa İnsan Hakları Sözleşmesi çerçevesinde ele alınarak bu hakkın ihlale sebebiyet veren </w:t>
      </w:r>
      <w:r w:rsidR="00574647" w:rsidRPr="0033036C">
        <w:rPr>
          <w:rFonts w:ascii="Times New Roman" w:hAnsi="Times New Roman" w:cs="Times New Roman"/>
          <w:sz w:val="24"/>
          <w:szCs w:val="24"/>
        </w:rPr>
        <w:t xml:space="preserve">oda hapsi söz konusu olduğu </w:t>
      </w:r>
      <w:r w:rsidRPr="0033036C">
        <w:rPr>
          <w:rFonts w:ascii="Times New Roman" w:hAnsi="Times New Roman" w:cs="Times New Roman"/>
          <w:sz w:val="24"/>
          <w:szCs w:val="24"/>
        </w:rPr>
        <w:t>durumlarda bireysel başvuru kapsamında Anayasa Mahkemesi'nde ileri sürülebilmesi incelemek ve karşılaştırmaktır. Bu çalışmanın kapsamı</w:t>
      </w:r>
      <w:r w:rsidR="004366BE">
        <w:rPr>
          <w:rFonts w:ascii="Times New Roman" w:hAnsi="Times New Roman" w:cs="Times New Roman"/>
          <w:sz w:val="24"/>
          <w:szCs w:val="24"/>
        </w:rPr>
        <w:t>nda</w:t>
      </w:r>
      <w:r w:rsidRPr="0033036C">
        <w:rPr>
          <w:rFonts w:ascii="Times New Roman" w:hAnsi="Times New Roman" w:cs="Times New Roman"/>
          <w:sz w:val="24"/>
          <w:szCs w:val="24"/>
        </w:rPr>
        <w:t>; kişi özgürlüğü ve güvenliği hakkı</w:t>
      </w:r>
      <w:r w:rsidR="00574647" w:rsidRPr="0033036C">
        <w:rPr>
          <w:rFonts w:ascii="Times New Roman" w:hAnsi="Times New Roman" w:cs="Times New Roman"/>
          <w:sz w:val="24"/>
          <w:szCs w:val="24"/>
        </w:rPr>
        <w:t>nı i</w:t>
      </w:r>
      <w:r w:rsidR="004366BE">
        <w:rPr>
          <w:rFonts w:ascii="Times New Roman" w:hAnsi="Times New Roman" w:cs="Times New Roman"/>
          <w:sz w:val="24"/>
          <w:szCs w:val="24"/>
        </w:rPr>
        <w:t xml:space="preserve">hlal eden oda hapsi uygulaması </w:t>
      </w:r>
      <w:r w:rsidR="00574647" w:rsidRPr="0033036C">
        <w:rPr>
          <w:rFonts w:ascii="Times New Roman" w:hAnsi="Times New Roman" w:cs="Times New Roman"/>
          <w:sz w:val="24"/>
          <w:szCs w:val="24"/>
        </w:rPr>
        <w:t>detaylı bir şekilde incelenmiş,</w:t>
      </w:r>
      <w:r w:rsidRPr="0033036C">
        <w:rPr>
          <w:rFonts w:ascii="Times New Roman" w:hAnsi="Times New Roman" w:cs="Times New Roman"/>
          <w:sz w:val="24"/>
          <w:szCs w:val="24"/>
        </w:rPr>
        <w:t xml:space="preserve"> bu ihlal neticesinde kişilerin bireysel başvuru kapsamında Anayasa Mahkemesi'ne başvuruda bulunabileceği ve bu kapsamdaki daha önceden verilmiş kararlar incelenmiştir. </w:t>
      </w:r>
      <w:proofErr w:type="gramStart"/>
      <w:r w:rsidRPr="0033036C">
        <w:rPr>
          <w:rFonts w:ascii="Times New Roman" w:hAnsi="Times New Roman" w:cs="Times New Roman"/>
          <w:sz w:val="24"/>
          <w:szCs w:val="24"/>
        </w:rPr>
        <w:t xml:space="preserve">1982 Anayasası'nda 12 Eylül 2010 tarihinde yapılan değişiklikle yer alan, 30 Mart 2011 tarihi ile 6216 sayılı kanun ile yasalaşan bireysel başvuru müessesesinin nasıl uygulanacağıyla birlikte herkese, kamu gücü tarafından, Avrupa İnsan Hakları Sözleşmesi'nde yer alan ve Anayasamızda ele alınan temel hak ve özgürlüklerden birinin ihlal edildiği iddiasıyla Anayasa Mahkemesi'ne başvuru hakkı tanınmıştır. </w:t>
      </w:r>
      <w:proofErr w:type="gramEnd"/>
    </w:p>
    <w:p w:rsidR="004366BE" w:rsidRDefault="004366BE" w:rsidP="003303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Makale</w:t>
      </w:r>
      <w:r w:rsidR="00B27741" w:rsidRPr="0033036C">
        <w:rPr>
          <w:rFonts w:ascii="Times New Roman" w:hAnsi="Times New Roman" w:cs="Times New Roman"/>
          <w:sz w:val="24"/>
          <w:szCs w:val="24"/>
        </w:rPr>
        <w:t xml:space="preserve"> üç ana bölüm altında planlanmış olup; birinci bölümde, </w:t>
      </w:r>
      <w:r w:rsidR="002B64E7" w:rsidRPr="0033036C">
        <w:rPr>
          <w:rFonts w:ascii="Times New Roman" w:hAnsi="Times New Roman" w:cs="Times New Roman"/>
          <w:sz w:val="24"/>
          <w:szCs w:val="24"/>
        </w:rPr>
        <w:t xml:space="preserve">bireysel başvuru kurumu hakkında genel açıklamalar </w:t>
      </w:r>
      <w:r w:rsidR="00B27741" w:rsidRPr="0033036C">
        <w:rPr>
          <w:rFonts w:ascii="Times New Roman" w:hAnsi="Times New Roman" w:cs="Times New Roman"/>
          <w:sz w:val="24"/>
          <w:szCs w:val="24"/>
        </w:rPr>
        <w:t xml:space="preserve">ele alınmıştır. </w:t>
      </w:r>
      <w:r>
        <w:rPr>
          <w:rFonts w:ascii="Times New Roman" w:hAnsi="Times New Roman" w:cs="Times New Roman"/>
          <w:sz w:val="24"/>
          <w:szCs w:val="24"/>
        </w:rPr>
        <w:t xml:space="preserve">İnsan haklarını </w:t>
      </w:r>
      <w:r w:rsidR="00B27741" w:rsidRPr="0033036C">
        <w:rPr>
          <w:rFonts w:ascii="Times New Roman" w:hAnsi="Times New Roman" w:cs="Times New Roman"/>
          <w:sz w:val="24"/>
          <w:szCs w:val="24"/>
        </w:rPr>
        <w:t>koruyan bir hukuk devleti yaratabilmek içi</w:t>
      </w:r>
      <w:r>
        <w:rPr>
          <w:rFonts w:ascii="Times New Roman" w:hAnsi="Times New Roman" w:cs="Times New Roman"/>
          <w:sz w:val="24"/>
          <w:szCs w:val="24"/>
        </w:rPr>
        <w:t xml:space="preserve">n, söz konusu somut olaylar </w:t>
      </w:r>
      <w:proofErr w:type="gramStart"/>
      <w:r>
        <w:rPr>
          <w:rFonts w:ascii="Times New Roman" w:hAnsi="Times New Roman" w:cs="Times New Roman"/>
          <w:sz w:val="24"/>
          <w:szCs w:val="24"/>
        </w:rPr>
        <w:t>baz</w:t>
      </w:r>
      <w:proofErr w:type="gramEnd"/>
      <w:r>
        <w:rPr>
          <w:rFonts w:ascii="Times New Roman" w:hAnsi="Times New Roman" w:cs="Times New Roman"/>
          <w:sz w:val="24"/>
          <w:szCs w:val="24"/>
        </w:rPr>
        <w:t xml:space="preserve"> </w:t>
      </w:r>
      <w:r w:rsidR="00B27741" w:rsidRPr="0033036C">
        <w:rPr>
          <w:rFonts w:ascii="Times New Roman" w:hAnsi="Times New Roman" w:cs="Times New Roman"/>
          <w:sz w:val="24"/>
          <w:szCs w:val="24"/>
        </w:rPr>
        <w:t xml:space="preserve">alınarak yapılan tespitlerin objektif ve gerçekçi </w:t>
      </w:r>
      <w:r>
        <w:rPr>
          <w:rFonts w:ascii="Times New Roman" w:hAnsi="Times New Roman" w:cs="Times New Roman"/>
          <w:sz w:val="24"/>
          <w:szCs w:val="24"/>
        </w:rPr>
        <w:t xml:space="preserve">bir biçimde değerlendirilmesi, </w:t>
      </w:r>
      <w:r w:rsidR="00B27741" w:rsidRPr="0033036C">
        <w:rPr>
          <w:rFonts w:ascii="Times New Roman" w:hAnsi="Times New Roman" w:cs="Times New Roman"/>
          <w:sz w:val="24"/>
          <w:szCs w:val="24"/>
        </w:rPr>
        <w:t>dünya çapında olmasa da en azından ülkemiz açısından muhakeme bakımından cezai unsur içereni kanun ve yönetmeliklerde gerekli hususların hızlı ve yerinde bir düzenle gerçekleşmesi, yapılacak olan bu hususlarında de fiiliyatta etkin bir şekilde düzene koyulması gerekmektedir.</w:t>
      </w:r>
    </w:p>
    <w:p w:rsidR="003A7091" w:rsidRPr="0033036C" w:rsidRDefault="006F5507" w:rsidP="0033036C">
      <w:pPr>
        <w:spacing w:after="0" w:line="360" w:lineRule="auto"/>
        <w:jc w:val="both"/>
        <w:rPr>
          <w:rFonts w:ascii="Times New Roman" w:hAnsi="Times New Roman" w:cs="Times New Roman"/>
          <w:sz w:val="24"/>
          <w:szCs w:val="24"/>
        </w:rPr>
      </w:pPr>
      <w:r w:rsidRPr="004366BE">
        <w:rPr>
          <w:rFonts w:ascii="Times New Roman" w:hAnsi="Times New Roman" w:cs="Times New Roman"/>
          <w:b/>
          <w:sz w:val="24"/>
          <w:szCs w:val="24"/>
        </w:rPr>
        <w:t>Anahtar Kelimeler:</w:t>
      </w:r>
      <w:r w:rsidRPr="0033036C">
        <w:rPr>
          <w:rFonts w:ascii="Times New Roman" w:hAnsi="Times New Roman" w:cs="Times New Roman"/>
          <w:sz w:val="24"/>
          <w:szCs w:val="24"/>
        </w:rPr>
        <w:t xml:space="preserve"> Özgürlük, Güvenlik, Oda hapsi</w:t>
      </w:r>
    </w:p>
    <w:p w:rsidR="004366BE" w:rsidRDefault="004366BE" w:rsidP="00330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rsidR="008B6BA2" w:rsidRPr="0033036C" w:rsidRDefault="008B6BA2" w:rsidP="00330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lang w:eastAsia="tr-TR"/>
        </w:rPr>
      </w:pPr>
      <w:r w:rsidRPr="0033036C">
        <w:rPr>
          <w:rFonts w:ascii="Times New Roman" w:eastAsia="Times New Roman" w:hAnsi="Times New Roman" w:cs="Times New Roman"/>
          <w:b/>
          <w:color w:val="212121"/>
          <w:sz w:val="24"/>
          <w:szCs w:val="24"/>
          <w:lang w:eastAsia="tr-TR"/>
        </w:rPr>
        <w:t xml:space="preserve">                                                                      </w:t>
      </w:r>
      <w:r w:rsidR="004366BE">
        <w:rPr>
          <w:rFonts w:ascii="Times New Roman" w:eastAsia="Times New Roman" w:hAnsi="Times New Roman" w:cs="Times New Roman"/>
          <w:b/>
          <w:color w:val="212121"/>
          <w:sz w:val="24"/>
          <w:szCs w:val="24"/>
          <w:lang w:eastAsia="tr-TR"/>
        </w:rPr>
        <w:t>ABSTRACT</w:t>
      </w:r>
    </w:p>
    <w:p w:rsidR="00A64162" w:rsidRPr="0033036C" w:rsidRDefault="00A64162" w:rsidP="00330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proofErr w:type="gramStart"/>
      <w:r w:rsidRPr="0033036C">
        <w:rPr>
          <w:rFonts w:ascii="Times New Roman" w:eastAsia="Times New Roman" w:hAnsi="Times New Roman" w:cs="Times New Roman"/>
          <w:color w:val="212121"/>
          <w:sz w:val="24"/>
          <w:szCs w:val="24"/>
          <w:lang w:eastAsia="tr-TR"/>
        </w:rPr>
        <w:t xml:space="preserve">This article is about; to review and compare the right of freedom and security, which is the common right of all people, to be considered by the Constitutional Court under the </w:t>
      </w:r>
      <w:r w:rsidRPr="0033036C">
        <w:rPr>
          <w:rFonts w:ascii="Times New Roman" w:eastAsia="Times New Roman" w:hAnsi="Times New Roman" w:cs="Times New Roman"/>
          <w:color w:val="212121"/>
          <w:sz w:val="24"/>
          <w:szCs w:val="24"/>
          <w:lang w:eastAsia="tr-TR"/>
        </w:rPr>
        <w:lastRenderedPageBreak/>
        <w:t>Constitutional Court, the Criminal Procedure Code and the European Convention on Human Rights, and in cases where there is room for imprisonment. The scope of this study; the applicant has been examined in detail the practice of imprisonment in violation of the right to freedom of person and security and in the event of violation the prior application of the Constitutional Court in the scope of the individual application has been examined. With the amendment made in the Constitution of 1982 on September 12, 2010, together with the application of the individual application institution enacted by the Law no. 6216 on 30 March 2011, everyone will be entitled to the fundamental rights and freedoms set forth in the Constitution of the European Convention on Human Rights, the Constitutional Court has been granted the right to apply for alleged violation of one of the freedoms.</w:t>
      </w:r>
      <w:proofErr w:type="gramEnd"/>
    </w:p>
    <w:p w:rsidR="008B6BA2" w:rsidRDefault="00A64162" w:rsidP="00330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r w:rsidRPr="0033036C">
        <w:rPr>
          <w:rFonts w:ascii="Times New Roman" w:eastAsia="Times New Roman" w:hAnsi="Times New Roman" w:cs="Times New Roman"/>
          <w:color w:val="212121"/>
          <w:sz w:val="24"/>
          <w:szCs w:val="24"/>
          <w:lang w:eastAsia="tr-TR"/>
        </w:rPr>
        <w:t xml:space="preserve">The article is planned under three main sections; In the first part, general explanations about the individual applicant institution are discussed. In order to create a state of law that protects human rights, it will be </w:t>
      </w:r>
      <w:proofErr w:type="gramStart"/>
      <w:r w:rsidRPr="0033036C">
        <w:rPr>
          <w:rFonts w:ascii="Times New Roman" w:eastAsia="Times New Roman" w:hAnsi="Times New Roman" w:cs="Times New Roman"/>
          <w:color w:val="212121"/>
          <w:sz w:val="24"/>
          <w:szCs w:val="24"/>
          <w:lang w:eastAsia="tr-TR"/>
        </w:rPr>
        <w:t>done</w:t>
      </w:r>
      <w:proofErr w:type="gramEnd"/>
      <w:r w:rsidRPr="0033036C">
        <w:rPr>
          <w:rFonts w:ascii="Times New Roman" w:eastAsia="Times New Roman" w:hAnsi="Times New Roman" w:cs="Times New Roman"/>
          <w:color w:val="212121"/>
          <w:sz w:val="24"/>
          <w:szCs w:val="24"/>
          <w:lang w:eastAsia="tr-TR"/>
        </w:rPr>
        <w:t xml:space="preserve"> in an objective and realistic way to evaluate the determinations made on the basis of concrete events and to realize a fast and proper arrangement of the necessary elements in the laws and regulations that have criminal elements in terms of reason, at least not in the world, it is necessary to put the apparatus into practice in an </w:t>
      </w:r>
      <w:proofErr w:type="spellStart"/>
      <w:r w:rsidRPr="0033036C">
        <w:rPr>
          <w:rFonts w:ascii="Times New Roman" w:eastAsia="Times New Roman" w:hAnsi="Times New Roman" w:cs="Times New Roman"/>
          <w:color w:val="212121"/>
          <w:sz w:val="24"/>
          <w:szCs w:val="24"/>
          <w:lang w:eastAsia="tr-TR"/>
        </w:rPr>
        <w:t>effective</w:t>
      </w:r>
      <w:proofErr w:type="spellEnd"/>
      <w:r w:rsidRPr="0033036C">
        <w:rPr>
          <w:rFonts w:ascii="Times New Roman" w:eastAsia="Times New Roman" w:hAnsi="Times New Roman" w:cs="Times New Roman"/>
          <w:color w:val="212121"/>
          <w:sz w:val="24"/>
          <w:szCs w:val="24"/>
          <w:lang w:eastAsia="tr-TR"/>
        </w:rPr>
        <w:t xml:space="preserve"> </w:t>
      </w:r>
      <w:proofErr w:type="spellStart"/>
      <w:r w:rsidRPr="0033036C">
        <w:rPr>
          <w:rFonts w:ascii="Times New Roman" w:eastAsia="Times New Roman" w:hAnsi="Times New Roman" w:cs="Times New Roman"/>
          <w:color w:val="212121"/>
          <w:sz w:val="24"/>
          <w:szCs w:val="24"/>
          <w:lang w:eastAsia="tr-TR"/>
        </w:rPr>
        <w:t>manner</w:t>
      </w:r>
      <w:proofErr w:type="spellEnd"/>
      <w:r w:rsidRPr="0033036C">
        <w:rPr>
          <w:rFonts w:ascii="Times New Roman" w:eastAsia="Times New Roman" w:hAnsi="Times New Roman" w:cs="Times New Roman"/>
          <w:color w:val="212121"/>
          <w:sz w:val="24"/>
          <w:szCs w:val="24"/>
          <w:lang w:eastAsia="tr-TR"/>
        </w:rPr>
        <w:t>.</w:t>
      </w:r>
    </w:p>
    <w:p w:rsidR="004366BE" w:rsidRPr="0033036C" w:rsidRDefault="004366BE" w:rsidP="00330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p>
    <w:p w:rsidR="008B6BA2" w:rsidRPr="0033036C" w:rsidRDefault="00A64162" w:rsidP="00330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eastAsia="tr-TR"/>
        </w:rPr>
      </w:pPr>
      <w:r w:rsidRPr="004366BE">
        <w:rPr>
          <w:rFonts w:ascii="Times New Roman" w:eastAsia="Times New Roman" w:hAnsi="Times New Roman" w:cs="Times New Roman"/>
          <w:b/>
          <w:color w:val="212121"/>
          <w:sz w:val="24"/>
          <w:szCs w:val="24"/>
          <w:lang w:eastAsia="tr-TR"/>
        </w:rPr>
        <w:t>Keywords:</w:t>
      </w:r>
      <w:r w:rsidRPr="0033036C">
        <w:rPr>
          <w:rFonts w:ascii="Times New Roman" w:eastAsia="Times New Roman" w:hAnsi="Times New Roman" w:cs="Times New Roman"/>
          <w:color w:val="212121"/>
          <w:sz w:val="24"/>
          <w:szCs w:val="24"/>
          <w:lang w:eastAsia="tr-TR"/>
        </w:rPr>
        <w:t xml:space="preserve"> Freedom, Security, Room arrest</w:t>
      </w:r>
    </w:p>
    <w:p w:rsidR="004366BE" w:rsidRDefault="004366BE" w:rsidP="00330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lang w:eastAsia="tr-TR"/>
        </w:rPr>
      </w:pPr>
    </w:p>
    <w:p w:rsidR="009F1009" w:rsidRPr="0033036C" w:rsidRDefault="009F1009" w:rsidP="004366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eastAsia="Times New Roman" w:hAnsi="Times New Roman" w:cs="Times New Roman"/>
          <w:b/>
          <w:color w:val="212121"/>
          <w:sz w:val="24"/>
          <w:szCs w:val="24"/>
          <w:lang w:eastAsia="tr-TR"/>
        </w:rPr>
      </w:pPr>
      <w:r w:rsidRPr="0033036C">
        <w:rPr>
          <w:rFonts w:ascii="Times New Roman" w:eastAsia="Times New Roman" w:hAnsi="Times New Roman" w:cs="Times New Roman"/>
          <w:b/>
          <w:color w:val="212121"/>
          <w:sz w:val="24"/>
          <w:szCs w:val="24"/>
          <w:lang w:eastAsia="tr-TR"/>
        </w:rPr>
        <w:t>GİRİŞ</w:t>
      </w:r>
    </w:p>
    <w:p w:rsidR="009F1009" w:rsidRPr="0033036C" w:rsidRDefault="009F1009" w:rsidP="004366BE">
      <w:pPr>
        <w:spacing w:after="0" w:line="360" w:lineRule="auto"/>
        <w:ind w:firstLine="708"/>
        <w:jc w:val="both"/>
        <w:rPr>
          <w:rFonts w:ascii="Times New Roman" w:hAnsi="Times New Roman" w:cs="Times New Roman"/>
          <w:sz w:val="24"/>
          <w:szCs w:val="24"/>
        </w:rPr>
      </w:pPr>
      <w:r w:rsidRPr="0033036C">
        <w:rPr>
          <w:rFonts w:ascii="Times New Roman" w:hAnsi="Times New Roman" w:cs="Times New Roman"/>
          <w:sz w:val="24"/>
          <w:szCs w:val="24"/>
        </w:rPr>
        <w:t>İnsanoğlu eski çağlardaki birçok devrimi, ihtilal ve mücadelesini, hak ve özgürlük arayışları çerçevesinde yapmış, bunun sonucu olarak günümüzdeki temel insan haklarının oluşmasına ve gelişmesine katkı sağlamış, aynı zamanda bu konuda azımsanmayacak kadar insan hakları belgesi oluşturulmuştur.</w:t>
      </w:r>
    </w:p>
    <w:p w:rsidR="009F1009" w:rsidRPr="0033036C" w:rsidRDefault="009F1009"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 xml:space="preserve">Bireyler geçmişten günümüze kadar haklarını oluşturup kullanma mücadelesi verirken en çok üzerinde durulan ve tartışılan haklardan bir tanesi de kişi hürriyeti ve güvenliği hakkıdır. Çünkü kişi bu hakkın sınırlanması ya da ortadan kalkması halinde kendisiyle ilgili diğer hak ve özgürlükleri de zarar görmüş olacaktır. Bu sebepten ötürü esas olarak diğer hakların özünde yatan kişi özgürlüğü ve güvenlik hakkı, insan hakları </w:t>
      </w:r>
      <w:r w:rsidR="004366BE">
        <w:rPr>
          <w:rFonts w:ascii="Times New Roman" w:hAnsi="Times New Roman" w:cs="Times New Roman"/>
          <w:sz w:val="24"/>
          <w:szCs w:val="24"/>
        </w:rPr>
        <w:t>sözleşmelerinde ve Türk Anayasa</w:t>
      </w:r>
      <w:r w:rsidRPr="0033036C">
        <w:rPr>
          <w:rFonts w:ascii="Times New Roman" w:hAnsi="Times New Roman" w:cs="Times New Roman"/>
          <w:sz w:val="24"/>
          <w:szCs w:val="24"/>
        </w:rPr>
        <w:t>sında düzenlenmiş en temel konulardan biri</w:t>
      </w:r>
      <w:r w:rsidR="004366BE">
        <w:rPr>
          <w:rFonts w:ascii="Times New Roman" w:hAnsi="Times New Roman" w:cs="Times New Roman"/>
          <w:sz w:val="24"/>
          <w:szCs w:val="24"/>
        </w:rPr>
        <w:t>si olması itibariyle</w:t>
      </w:r>
      <w:r w:rsidRPr="0033036C">
        <w:rPr>
          <w:rFonts w:ascii="Times New Roman" w:hAnsi="Times New Roman" w:cs="Times New Roman"/>
          <w:sz w:val="24"/>
          <w:szCs w:val="24"/>
        </w:rPr>
        <w:t xml:space="preserve"> kişilere başkaca hak ve özgürlüklerle ilgili güvenceler sağlamaktadır.</w:t>
      </w:r>
    </w:p>
    <w:p w:rsidR="009F1009" w:rsidRPr="0033036C" w:rsidRDefault="009F1009"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 xml:space="preserve">Kişi özgürlüğü ve güvenliği hakkı, bütün özgürlüklerin esasında var olan bir haktır. Çünkü fizik ve beden hürriyeti olmayan bir kişinin, bunlarla ilişkili diğer özgürlüklerden </w:t>
      </w:r>
      <w:r w:rsidRPr="0033036C">
        <w:rPr>
          <w:rFonts w:ascii="Times New Roman" w:hAnsi="Times New Roman" w:cs="Times New Roman"/>
          <w:sz w:val="24"/>
          <w:szCs w:val="24"/>
        </w:rPr>
        <w:lastRenderedPageBreak/>
        <w:t xml:space="preserve">bahsetmesi doğru olmayacaktır. Bu hususta, yaptığımız çalışmada oda hapsi uygulamasının bireyin özgürlük ve güvenlik hakkını ihlal etmesi konusunu ayrıca </w:t>
      </w:r>
      <w:r w:rsidR="00F020A0" w:rsidRPr="0033036C">
        <w:rPr>
          <w:rFonts w:ascii="Times New Roman" w:hAnsi="Times New Roman" w:cs="Times New Roman"/>
          <w:sz w:val="24"/>
          <w:szCs w:val="24"/>
        </w:rPr>
        <w:t xml:space="preserve">bununla ilgili olarak bu hakkı ihlal edilen kişilerin Anayasa Mahkemesi'ne bireysel başvuru yapması konuları ele alınmıştır. </w:t>
      </w:r>
    </w:p>
    <w:p w:rsidR="009F1009" w:rsidRPr="0033036C" w:rsidRDefault="009F1009"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 xml:space="preserve">Avrupa İnsan Hakları Sözleşmesi'nin beşinci maddesi kişi özgürlüğü ve güvenliği hakkının korunması bakımından esaslı bir yapı nokta oluşturmaktadır. Bireysel başvuru yoluyla birey, uluslararası hukukta hak süjesi haline gelmiş ve diğer hakların yanında kişi özgürlüğü ve güvenliği hakkının ihlali durumları AİHS' </w:t>
      </w:r>
      <w:proofErr w:type="spellStart"/>
      <w:r w:rsidRPr="0033036C">
        <w:rPr>
          <w:rFonts w:ascii="Times New Roman" w:hAnsi="Times New Roman" w:cs="Times New Roman"/>
          <w:sz w:val="24"/>
          <w:szCs w:val="24"/>
        </w:rPr>
        <w:t>nin</w:t>
      </w:r>
      <w:proofErr w:type="spellEnd"/>
      <w:r w:rsidRPr="0033036C">
        <w:rPr>
          <w:rFonts w:ascii="Times New Roman" w:hAnsi="Times New Roman" w:cs="Times New Roman"/>
          <w:sz w:val="24"/>
          <w:szCs w:val="24"/>
        </w:rPr>
        <w:t xml:space="preserve"> organları tarafından saptanıp sözleşmeci devletlere kişilerin haklarını ihlalleri sebebiyle yaptırımlar uygulanması yolu açılmıştır.</w:t>
      </w:r>
    </w:p>
    <w:p w:rsidR="009F1009" w:rsidRPr="0033036C" w:rsidRDefault="009F1009"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Kişi özgürlüğü ve güvenliği hakkı Türkiye Cumhuriyeti Anayasa'sının on dokuzuncu maddesinde üst bir norm şeklinde, temel hak ve özgürlüklerin hemen ardından düzenle</w:t>
      </w:r>
      <w:r w:rsidR="004366BE">
        <w:rPr>
          <w:rFonts w:ascii="Times New Roman" w:hAnsi="Times New Roman" w:cs="Times New Roman"/>
          <w:sz w:val="24"/>
          <w:szCs w:val="24"/>
        </w:rPr>
        <w:t xml:space="preserve">nmiş ve Türk Hukuk mevzuatında hem </w:t>
      </w:r>
      <w:r w:rsidRPr="0033036C">
        <w:rPr>
          <w:rFonts w:ascii="Times New Roman" w:hAnsi="Times New Roman" w:cs="Times New Roman"/>
          <w:sz w:val="24"/>
          <w:szCs w:val="24"/>
        </w:rPr>
        <w:t>özel hukuk alanında hem de kamu hukuku alanında birçok formda esas alınarak bu düzenlemenin sınır</w:t>
      </w:r>
      <w:r w:rsidR="004366BE">
        <w:rPr>
          <w:rFonts w:ascii="Times New Roman" w:hAnsi="Times New Roman" w:cs="Times New Roman"/>
          <w:sz w:val="24"/>
          <w:szCs w:val="24"/>
        </w:rPr>
        <w:t>ları belirlenmeye çalışılmıştır</w:t>
      </w:r>
      <w:r w:rsidRPr="0033036C">
        <w:rPr>
          <w:rStyle w:val="DipnotBavurusu"/>
          <w:rFonts w:ascii="Times New Roman" w:hAnsi="Times New Roman" w:cs="Times New Roman"/>
          <w:sz w:val="24"/>
          <w:szCs w:val="24"/>
        </w:rPr>
        <w:footnoteReference w:id="1"/>
      </w:r>
      <w:r w:rsidR="004366BE">
        <w:rPr>
          <w:rFonts w:ascii="Times New Roman" w:hAnsi="Times New Roman" w:cs="Times New Roman"/>
          <w:sz w:val="24"/>
          <w:szCs w:val="24"/>
        </w:rPr>
        <w:t>.</w:t>
      </w:r>
    </w:p>
    <w:p w:rsidR="00247B75" w:rsidRPr="0033036C" w:rsidRDefault="009F1009"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Demokratik anayasalara baktığımızda göze çarpan en önemli noktal</w:t>
      </w:r>
      <w:r w:rsidR="00C7623D" w:rsidRPr="0033036C">
        <w:rPr>
          <w:rFonts w:ascii="Times New Roman" w:hAnsi="Times New Roman" w:cs="Times New Roman"/>
          <w:sz w:val="24"/>
          <w:szCs w:val="24"/>
        </w:rPr>
        <w:t>ardan birisi de, bireylere karşı kamu gücü eylemleriyle hak ihlalinde bulunan uygulamaların</w:t>
      </w:r>
      <w:r w:rsidRPr="0033036C">
        <w:rPr>
          <w:rFonts w:ascii="Times New Roman" w:hAnsi="Times New Roman" w:cs="Times New Roman"/>
          <w:sz w:val="24"/>
          <w:szCs w:val="24"/>
        </w:rPr>
        <w:t xml:space="preserve"> etkili bir şekilde sınırlandırmak amacıyla bireyin hak ve özgürlüklerini daha etkili bir şekilde korumaktır. Anayasaların bu özelliği, toplumsal yaşamımızda olmazsa olmazı olan özgürlük ile otorite arasındaki denge arayışının bir pratik sonucudur. Gerçekten de baktığımızda kişisel özgürlükler, ancak otoritenin kullanım alanının hukuk kuralları ile tespit edildiği ve sınırlandırıldığı durum</w:t>
      </w:r>
      <w:r w:rsidR="004366BE">
        <w:rPr>
          <w:rFonts w:ascii="Times New Roman" w:hAnsi="Times New Roman" w:cs="Times New Roman"/>
          <w:sz w:val="24"/>
          <w:szCs w:val="24"/>
        </w:rPr>
        <w:t>larda güvence altına alınabilir</w:t>
      </w:r>
      <w:r w:rsidRPr="0033036C">
        <w:rPr>
          <w:rStyle w:val="DipnotBavurusu"/>
          <w:rFonts w:ascii="Times New Roman" w:hAnsi="Times New Roman" w:cs="Times New Roman"/>
          <w:sz w:val="24"/>
          <w:szCs w:val="24"/>
        </w:rPr>
        <w:footnoteReference w:id="2"/>
      </w:r>
      <w:r w:rsidR="004366BE">
        <w:rPr>
          <w:rFonts w:ascii="Times New Roman" w:hAnsi="Times New Roman" w:cs="Times New Roman"/>
          <w:sz w:val="24"/>
          <w:szCs w:val="24"/>
        </w:rPr>
        <w:t>.</w:t>
      </w:r>
      <w:r w:rsidR="00247B75" w:rsidRPr="0033036C">
        <w:rPr>
          <w:rFonts w:ascii="Times New Roman" w:hAnsi="Times New Roman" w:cs="Times New Roman"/>
          <w:sz w:val="24"/>
          <w:szCs w:val="24"/>
        </w:rPr>
        <w:t xml:space="preserve"> </w:t>
      </w:r>
    </w:p>
    <w:p w:rsidR="00247B75" w:rsidRPr="0033036C" w:rsidRDefault="00247B75"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 xml:space="preserve">Bireysel başvuru ya da diğer bir ifade ile anayasa </w:t>
      </w:r>
      <w:proofErr w:type="gramStart"/>
      <w:r w:rsidRPr="0033036C">
        <w:rPr>
          <w:rFonts w:ascii="Times New Roman" w:hAnsi="Times New Roman" w:cs="Times New Roman"/>
          <w:sz w:val="24"/>
          <w:szCs w:val="24"/>
        </w:rPr>
        <w:t>şikayeti</w:t>
      </w:r>
      <w:proofErr w:type="gramEnd"/>
      <w:r w:rsidRPr="0033036C">
        <w:rPr>
          <w:rFonts w:ascii="Times New Roman" w:hAnsi="Times New Roman" w:cs="Times New Roman"/>
          <w:sz w:val="24"/>
          <w:szCs w:val="24"/>
        </w:rPr>
        <w:t>, kişinin temel hak ve özgürlükleri kamu gücünün eylem ve ihmali nedeniy</w:t>
      </w:r>
      <w:bookmarkStart w:id="1" w:name="_GoBack"/>
      <w:bookmarkEnd w:id="1"/>
      <w:r w:rsidRPr="0033036C">
        <w:rPr>
          <w:rFonts w:ascii="Times New Roman" w:hAnsi="Times New Roman" w:cs="Times New Roman"/>
          <w:sz w:val="24"/>
          <w:szCs w:val="24"/>
        </w:rPr>
        <w:t>le ihlal edilen bireylerin diğer başvuru yollarını tükettikten sonra başvurdukları istisnai ve ikincil nitelikte bir a</w:t>
      </w:r>
      <w:r w:rsidR="004366BE">
        <w:rPr>
          <w:rFonts w:ascii="Times New Roman" w:hAnsi="Times New Roman" w:cs="Times New Roman"/>
          <w:sz w:val="24"/>
          <w:szCs w:val="24"/>
        </w:rPr>
        <w:t>rama yolu olarak tanımlanabilir</w:t>
      </w:r>
      <w:r w:rsidRPr="0033036C">
        <w:rPr>
          <w:rStyle w:val="DipnotBavurusu"/>
          <w:rFonts w:ascii="Times New Roman" w:hAnsi="Times New Roman" w:cs="Times New Roman"/>
          <w:sz w:val="24"/>
          <w:szCs w:val="24"/>
        </w:rPr>
        <w:footnoteReference w:id="3"/>
      </w:r>
      <w:r w:rsidR="004366BE">
        <w:rPr>
          <w:rFonts w:ascii="Times New Roman" w:hAnsi="Times New Roman" w:cs="Times New Roman"/>
          <w:sz w:val="24"/>
          <w:szCs w:val="24"/>
        </w:rPr>
        <w:t>.</w:t>
      </w:r>
    </w:p>
    <w:p w:rsidR="009F1009" w:rsidRPr="0033036C" w:rsidRDefault="003E7E0D"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 xml:space="preserve">Oda hapsi uygulaması </w:t>
      </w:r>
      <w:r w:rsidR="009F1009" w:rsidRPr="0033036C">
        <w:rPr>
          <w:rFonts w:ascii="Times New Roman" w:hAnsi="Times New Roman" w:cs="Times New Roman"/>
          <w:sz w:val="24"/>
          <w:szCs w:val="24"/>
        </w:rPr>
        <w:t>ile il</w:t>
      </w:r>
      <w:r w:rsidRPr="0033036C">
        <w:rPr>
          <w:rFonts w:ascii="Times New Roman" w:hAnsi="Times New Roman" w:cs="Times New Roman"/>
          <w:sz w:val="24"/>
          <w:szCs w:val="24"/>
        </w:rPr>
        <w:t>gili olarak bu çalışmada, disiplin cezasının</w:t>
      </w:r>
      <w:r w:rsidR="009F1009" w:rsidRPr="0033036C">
        <w:rPr>
          <w:rFonts w:ascii="Times New Roman" w:hAnsi="Times New Roman" w:cs="Times New Roman"/>
          <w:sz w:val="24"/>
          <w:szCs w:val="24"/>
        </w:rPr>
        <w:t xml:space="preserve"> İnsan Ha</w:t>
      </w:r>
      <w:r w:rsidR="004366BE">
        <w:rPr>
          <w:rFonts w:ascii="Times New Roman" w:hAnsi="Times New Roman" w:cs="Times New Roman"/>
          <w:sz w:val="24"/>
          <w:szCs w:val="24"/>
        </w:rPr>
        <w:t>kları Sözleşmesi, Anayasamız</w:t>
      </w:r>
      <w:r w:rsidR="009F1009" w:rsidRPr="0033036C">
        <w:rPr>
          <w:rFonts w:ascii="Times New Roman" w:hAnsi="Times New Roman" w:cs="Times New Roman"/>
          <w:sz w:val="24"/>
          <w:szCs w:val="24"/>
        </w:rPr>
        <w:t xml:space="preserve"> ve kanuni mevzuat çerçevesinde ele alınacağı, ilaveten bu hususa ilişkin bu hak ihlalleri ile ilgili olarak bireysel başvuru kapsamı çerçevesinde Anayasa Mahkemesi'nde ileri sürülebileceği hususu incelenecektir. Bu incelemeler esnasında hem ulusal hem de uluslararası mahkeme kararlarına da atıf yapılacaktır.</w:t>
      </w:r>
    </w:p>
    <w:p w:rsidR="009F1009" w:rsidRPr="0033036C" w:rsidRDefault="009F1009"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lastRenderedPageBreak/>
        <w:t>Bu çalışmanın içer</w:t>
      </w:r>
      <w:r w:rsidR="00F83AD6" w:rsidRPr="0033036C">
        <w:rPr>
          <w:rFonts w:ascii="Times New Roman" w:hAnsi="Times New Roman" w:cs="Times New Roman"/>
          <w:sz w:val="24"/>
          <w:szCs w:val="24"/>
        </w:rPr>
        <w:t>iğinde, kişi özgürlüğü ve güvenliği hakkını ihlal eden oda hapsi disiplin cezasının</w:t>
      </w:r>
      <w:r w:rsidRPr="0033036C">
        <w:rPr>
          <w:rFonts w:ascii="Times New Roman" w:hAnsi="Times New Roman" w:cs="Times New Roman"/>
          <w:sz w:val="24"/>
          <w:szCs w:val="24"/>
        </w:rPr>
        <w:t xml:space="preserve"> kavramsal ol</w:t>
      </w:r>
      <w:r w:rsidR="00F83AD6" w:rsidRPr="0033036C">
        <w:rPr>
          <w:rFonts w:ascii="Times New Roman" w:hAnsi="Times New Roman" w:cs="Times New Roman"/>
          <w:sz w:val="24"/>
          <w:szCs w:val="24"/>
        </w:rPr>
        <w:t>arak kapsamı</w:t>
      </w:r>
      <w:r w:rsidRPr="0033036C">
        <w:rPr>
          <w:rFonts w:ascii="Times New Roman" w:hAnsi="Times New Roman" w:cs="Times New Roman"/>
          <w:sz w:val="24"/>
          <w:szCs w:val="24"/>
        </w:rPr>
        <w:t xml:space="preserve"> incelendikten sonra </w:t>
      </w:r>
      <w:r w:rsidR="00F83AD6" w:rsidRPr="0033036C">
        <w:rPr>
          <w:rFonts w:ascii="Times New Roman" w:hAnsi="Times New Roman" w:cs="Times New Roman"/>
          <w:sz w:val="24"/>
          <w:szCs w:val="24"/>
        </w:rPr>
        <w:t>bu uygulamanın hak ihlalleri karşısında bireylerin konuyu bireysel başvuru kapsamında Anayasa Mahkemesi'ne taşınması ve bu konuda örnek kararlara atıf yapılacaktır.</w:t>
      </w:r>
    </w:p>
    <w:p w:rsidR="009F1009" w:rsidRPr="0033036C" w:rsidRDefault="0055539E"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Makale</w:t>
      </w:r>
      <w:r w:rsidR="00F50752" w:rsidRPr="0033036C">
        <w:rPr>
          <w:rFonts w:ascii="Times New Roman" w:hAnsi="Times New Roman" w:cs="Times New Roman"/>
          <w:sz w:val="24"/>
          <w:szCs w:val="24"/>
        </w:rPr>
        <w:t xml:space="preserve"> de</w:t>
      </w:r>
      <w:r w:rsidRPr="0033036C">
        <w:rPr>
          <w:rFonts w:ascii="Times New Roman" w:hAnsi="Times New Roman" w:cs="Times New Roman"/>
          <w:sz w:val="24"/>
          <w:szCs w:val="24"/>
        </w:rPr>
        <w:t xml:space="preserve"> genel olarak oda hapsi disiplin cezas</w:t>
      </w:r>
      <w:r w:rsidR="004366BE">
        <w:rPr>
          <w:rFonts w:ascii="Times New Roman" w:hAnsi="Times New Roman" w:cs="Times New Roman"/>
          <w:sz w:val="24"/>
          <w:szCs w:val="24"/>
        </w:rPr>
        <w:t>ının oluşturduğu hak ihlalleri,</w:t>
      </w:r>
      <w:r w:rsidRPr="0033036C">
        <w:rPr>
          <w:rFonts w:ascii="Times New Roman" w:hAnsi="Times New Roman" w:cs="Times New Roman"/>
          <w:sz w:val="24"/>
          <w:szCs w:val="24"/>
        </w:rPr>
        <w:t xml:space="preserve"> daha sonra bu ihlaller neticesinde oluşan mağduriyetin kişi özgürlüğü ve güvenliği hakkı kapsamında Anayasa Mahkemesi'ne bireysel başvuru yoluyla</w:t>
      </w:r>
      <w:r w:rsidR="00F50752" w:rsidRPr="0033036C">
        <w:rPr>
          <w:rFonts w:ascii="Times New Roman" w:hAnsi="Times New Roman" w:cs="Times New Roman"/>
          <w:sz w:val="24"/>
          <w:szCs w:val="24"/>
        </w:rPr>
        <w:t xml:space="preserve"> </w:t>
      </w:r>
      <w:r w:rsidR="004366BE">
        <w:rPr>
          <w:rFonts w:ascii="Times New Roman" w:hAnsi="Times New Roman" w:cs="Times New Roman"/>
          <w:sz w:val="24"/>
          <w:szCs w:val="24"/>
        </w:rPr>
        <w:t>giderilmesinin yolları</w:t>
      </w:r>
      <w:r w:rsidR="00F50752" w:rsidRPr="0033036C">
        <w:rPr>
          <w:rFonts w:ascii="Times New Roman" w:hAnsi="Times New Roman" w:cs="Times New Roman"/>
          <w:sz w:val="24"/>
          <w:szCs w:val="24"/>
        </w:rPr>
        <w:t xml:space="preserve"> ve bu konudaki örnek kararlar ele alınmıştır.</w:t>
      </w:r>
    </w:p>
    <w:p w:rsidR="009F1009" w:rsidRPr="0033036C" w:rsidRDefault="00F83AD6"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 xml:space="preserve">Sonuç bölümünde ise, makale </w:t>
      </w:r>
      <w:r w:rsidR="009F1009" w:rsidRPr="0033036C">
        <w:rPr>
          <w:rFonts w:ascii="Times New Roman" w:hAnsi="Times New Roman" w:cs="Times New Roman"/>
          <w:sz w:val="24"/>
          <w:szCs w:val="24"/>
        </w:rPr>
        <w:t>konusu kapsamında incelenen ve sorunlu olduğu tespit edilen noktalar ile bu noktalara ilişkin çözüm yolları ortaya konulup değerlendirilmiştir. Bu noktada ortaya konulan çözüm yollarının söz konusu kişilerin haklarının hem işlevsel hem de günümüz hukuk devletinin ihtiyaçla</w:t>
      </w:r>
      <w:r w:rsidR="004366BE">
        <w:rPr>
          <w:rFonts w:ascii="Times New Roman" w:hAnsi="Times New Roman" w:cs="Times New Roman"/>
          <w:sz w:val="24"/>
          <w:szCs w:val="24"/>
        </w:rPr>
        <w:t>rına cevap verebilmesi amacıyla</w:t>
      </w:r>
      <w:r w:rsidR="009F1009" w:rsidRPr="0033036C">
        <w:rPr>
          <w:rFonts w:ascii="Times New Roman" w:hAnsi="Times New Roman" w:cs="Times New Roman"/>
          <w:sz w:val="24"/>
          <w:szCs w:val="24"/>
        </w:rPr>
        <w:t xml:space="preserve"> icra edilebilmesi hedeflenmektedir.</w:t>
      </w:r>
    </w:p>
    <w:p w:rsidR="004366BE" w:rsidRDefault="004366BE" w:rsidP="003303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lang w:eastAsia="tr-TR"/>
        </w:rPr>
      </w:pPr>
      <w:r>
        <w:rPr>
          <w:rFonts w:ascii="Times New Roman" w:eastAsia="Times New Roman" w:hAnsi="Times New Roman" w:cs="Times New Roman"/>
          <w:b/>
          <w:color w:val="212121"/>
          <w:sz w:val="24"/>
          <w:szCs w:val="24"/>
          <w:lang w:eastAsia="tr-TR"/>
        </w:rPr>
        <w:tab/>
      </w:r>
    </w:p>
    <w:p w:rsidR="009F1009" w:rsidRPr="0033036C" w:rsidRDefault="004366BE" w:rsidP="004366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eastAsia="Times New Roman" w:hAnsi="Times New Roman" w:cs="Times New Roman"/>
          <w:b/>
          <w:color w:val="212121"/>
          <w:sz w:val="24"/>
          <w:szCs w:val="24"/>
          <w:lang w:eastAsia="tr-TR"/>
        </w:rPr>
      </w:pPr>
      <w:r>
        <w:rPr>
          <w:rFonts w:ascii="Times New Roman" w:eastAsia="Times New Roman" w:hAnsi="Times New Roman" w:cs="Times New Roman"/>
          <w:b/>
          <w:color w:val="212121"/>
          <w:sz w:val="24"/>
          <w:szCs w:val="24"/>
          <w:lang w:eastAsia="tr-TR"/>
        </w:rPr>
        <w:t>1.</w:t>
      </w:r>
      <w:r w:rsidR="00851770" w:rsidRPr="0033036C">
        <w:rPr>
          <w:rFonts w:ascii="Times New Roman" w:eastAsia="Times New Roman" w:hAnsi="Times New Roman" w:cs="Times New Roman"/>
          <w:b/>
          <w:color w:val="212121"/>
          <w:sz w:val="24"/>
          <w:szCs w:val="24"/>
          <w:lang w:eastAsia="tr-TR"/>
        </w:rPr>
        <w:t>ODA HAPSİ UYGULAMASI VE OLUŞAN HAK İHLALLERİ</w:t>
      </w:r>
    </w:p>
    <w:p w:rsidR="005F279F" w:rsidRPr="0033036C" w:rsidRDefault="00EE23DF"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Öncelikli olarak o</w:t>
      </w:r>
      <w:r w:rsidR="005F279F" w:rsidRPr="0033036C">
        <w:rPr>
          <w:rFonts w:ascii="Times New Roman" w:hAnsi="Times New Roman" w:cs="Times New Roman"/>
          <w:sz w:val="24"/>
          <w:szCs w:val="24"/>
        </w:rPr>
        <w:t>da hapsi cezası, asker kişilere verilen ve bu kişileri özgürlüklerinden mahru</w:t>
      </w:r>
      <w:r w:rsidR="00281BD6">
        <w:rPr>
          <w:rFonts w:ascii="Times New Roman" w:hAnsi="Times New Roman" w:cs="Times New Roman"/>
          <w:sz w:val="24"/>
          <w:szCs w:val="24"/>
        </w:rPr>
        <w:t>m bırakan bir disiplin cezası olarak tanımlanmaktadır</w:t>
      </w:r>
      <w:r w:rsidR="005F279F" w:rsidRPr="0033036C">
        <w:rPr>
          <w:rFonts w:ascii="Times New Roman" w:hAnsi="Times New Roman" w:cs="Times New Roman"/>
          <w:sz w:val="24"/>
          <w:szCs w:val="24"/>
        </w:rPr>
        <w:t>. AİHM “kanun tarafından öngörülen bir yükümlülüğün uygulanmasını sağlamak” ifadesinin yalnızca, kanunun bir kimseyi ihmal ettiği özel ve somut bir yükümlülüğü yerine getirmeye zorlamak amacıyla tutuklanmasına izin verdiği durumlar bakımından geçerli olduğu kanısına sahiptir.</w:t>
      </w:r>
    </w:p>
    <w:p w:rsidR="00475AA5" w:rsidRPr="0033036C" w:rsidRDefault="00475AA5" w:rsidP="0033036C">
      <w:pPr>
        <w:spacing w:after="0" w:line="360" w:lineRule="auto"/>
        <w:ind w:firstLine="566"/>
        <w:jc w:val="both"/>
        <w:rPr>
          <w:rFonts w:ascii="Times New Roman" w:eastAsia="Times New Roman" w:hAnsi="Times New Roman" w:cs="Times New Roman"/>
          <w:color w:val="000000"/>
          <w:sz w:val="24"/>
          <w:szCs w:val="24"/>
          <w:lang w:eastAsia="tr-TR"/>
        </w:rPr>
      </w:pPr>
      <w:r w:rsidRPr="0033036C">
        <w:rPr>
          <w:rFonts w:ascii="Times New Roman" w:hAnsi="Times New Roman" w:cs="Times New Roman"/>
          <w:sz w:val="24"/>
          <w:szCs w:val="24"/>
        </w:rPr>
        <w:t>Oda hapsi cezası; 6413 sayılı Türk Silahlı Kuvvetlerinin Disiplin Kanunu'nun disiplin cezaları alt başlığı altında düzenlenmiştir. Bu cezayı vermeye yetkili disiplin kurulları ve disiplin amirleridir.</w:t>
      </w:r>
      <w:r w:rsidR="00281BD6">
        <w:rPr>
          <w:rFonts w:ascii="Times New Roman" w:hAnsi="Times New Roman" w:cs="Times New Roman"/>
          <w:sz w:val="24"/>
          <w:szCs w:val="24"/>
        </w:rPr>
        <w:t xml:space="preserve"> İlgili hükme göre;</w:t>
      </w:r>
      <w:r w:rsidRPr="0033036C">
        <w:rPr>
          <w:rFonts w:ascii="Times New Roman" w:hAnsi="Times New Roman" w:cs="Times New Roman"/>
          <w:sz w:val="24"/>
          <w:szCs w:val="24"/>
        </w:rPr>
        <w:t xml:space="preserve"> "</w:t>
      </w:r>
      <w:r w:rsidRPr="0033036C">
        <w:rPr>
          <w:rFonts w:ascii="Times New Roman" w:eastAsia="Times New Roman" w:hAnsi="Times New Roman" w:cs="Times New Roman"/>
          <w:color w:val="000000"/>
          <w:sz w:val="24"/>
          <w:szCs w:val="24"/>
          <w:lang w:eastAsia="tr-TR"/>
        </w:rPr>
        <w:t>Oda hapsi cezası; bu amaçla tahsis edilecek hapis odasında yerine getirilir. Hapis odalarının kapısında nöbetçi bulundurulur. Oda hapsi cezası alan personel, cezanın yerine getirilmesi süresince emir veremez ve genel hizmet yapamaz. Ceza;</w:t>
      </w:r>
    </w:p>
    <w:p w:rsidR="00475AA5" w:rsidRPr="0033036C" w:rsidRDefault="00475AA5" w:rsidP="0033036C">
      <w:pPr>
        <w:spacing w:after="0" w:line="360" w:lineRule="auto"/>
        <w:ind w:firstLine="566"/>
        <w:jc w:val="both"/>
        <w:rPr>
          <w:rFonts w:ascii="Times New Roman" w:eastAsia="Times New Roman" w:hAnsi="Times New Roman" w:cs="Times New Roman"/>
          <w:color w:val="000000"/>
          <w:sz w:val="24"/>
          <w:szCs w:val="24"/>
          <w:lang w:eastAsia="tr-TR"/>
        </w:rPr>
      </w:pPr>
      <w:r w:rsidRPr="0033036C">
        <w:rPr>
          <w:rFonts w:ascii="Times New Roman" w:eastAsia="Times New Roman" w:hAnsi="Times New Roman" w:cs="Times New Roman"/>
          <w:color w:val="000000"/>
          <w:sz w:val="24"/>
          <w:szCs w:val="24"/>
          <w:lang w:eastAsia="tr-TR"/>
        </w:rPr>
        <w:t>a) Seferberlik ve savaş zamanında;</w:t>
      </w:r>
    </w:p>
    <w:p w:rsidR="00475AA5" w:rsidRPr="0033036C" w:rsidRDefault="00475AA5" w:rsidP="0033036C">
      <w:pPr>
        <w:spacing w:after="0" w:line="360" w:lineRule="auto"/>
        <w:ind w:firstLine="566"/>
        <w:jc w:val="both"/>
        <w:rPr>
          <w:rFonts w:ascii="Times New Roman" w:eastAsia="Times New Roman" w:hAnsi="Times New Roman" w:cs="Times New Roman"/>
          <w:color w:val="000000"/>
          <w:sz w:val="24"/>
          <w:szCs w:val="24"/>
          <w:lang w:eastAsia="tr-TR"/>
        </w:rPr>
      </w:pPr>
      <w:r w:rsidRPr="0033036C">
        <w:rPr>
          <w:rFonts w:ascii="Times New Roman" w:eastAsia="Times New Roman" w:hAnsi="Times New Roman" w:cs="Times New Roman"/>
          <w:color w:val="000000"/>
          <w:sz w:val="24"/>
          <w:szCs w:val="24"/>
          <w:lang w:eastAsia="tr-TR"/>
        </w:rPr>
        <w:t>1) Bu Kanunda belirlenmiş tüm disiplinsizlik hâllerinde disiplin amirleri tarafından ekli (1) sayılı çizelgeye göre verilebilir.</w:t>
      </w:r>
    </w:p>
    <w:p w:rsidR="00475AA5" w:rsidRPr="0033036C" w:rsidRDefault="00475AA5" w:rsidP="0033036C">
      <w:pPr>
        <w:spacing w:after="0" w:line="360" w:lineRule="auto"/>
        <w:ind w:firstLine="566"/>
        <w:jc w:val="both"/>
        <w:rPr>
          <w:rFonts w:ascii="Times New Roman" w:eastAsia="Times New Roman" w:hAnsi="Times New Roman" w:cs="Times New Roman"/>
          <w:color w:val="000000"/>
          <w:sz w:val="24"/>
          <w:szCs w:val="24"/>
          <w:lang w:eastAsia="tr-TR"/>
        </w:rPr>
      </w:pPr>
      <w:r w:rsidRPr="0033036C">
        <w:rPr>
          <w:rFonts w:ascii="Times New Roman" w:eastAsia="Times New Roman" w:hAnsi="Times New Roman" w:cs="Times New Roman"/>
          <w:color w:val="000000"/>
          <w:sz w:val="24"/>
          <w:szCs w:val="24"/>
          <w:lang w:eastAsia="tr-TR"/>
        </w:rPr>
        <w:t>2) Bu Kanuna göre hizmet yerini terk etmeme cezası ile cezalandırılmayı gerektiren disiplinsizlik hâllerinde, disiplin kurulları tarafından on günden otuz güne kadar verilebilir.</w:t>
      </w:r>
    </w:p>
    <w:p w:rsidR="00475AA5" w:rsidRPr="0033036C" w:rsidRDefault="00475AA5" w:rsidP="0033036C">
      <w:pPr>
        <w:spacing w:after="0" w:line="360" w:lineRule="auto"/>
        <w:ind w:firstLine="566"/>
        <w:jc w:val="both"/>
        <w:rPr>
          <w:rFonts w:ascii="Times New Roman" w:eastAsia="Times New Roman" w:hAnsi="Times New Roman" w:cs="Times New Roman"/>
          <w:color w:val="000000"/>
          <w:sz w:val="24"/>
          <w:szCs w:val="24"/>
          <w:lang w:eastAsia="tr-TR"/>
        </w:rPr>
      </w:pPr>
      <w:r w:rsidRPr="0033036C">
        <w:rPr>
          <w:rFonts w:ascii="Times New Roman" w:eastAsia="Times New Roman" w:hAnsi="Times New Roman" w:cs="Times New Roman"/>
          <w:color w:val="000000"/>
          <w:sz w:val="24"/>
          <w:szCs w:val="24"/>
          <w:lang w:eastAsia="tr-TR"/>
        </w:rPr>
        <w:t xml:space="preserve">b) Barış zamanında; Türk karasuları dışında bulunan gemilerde görev yapan personele, sadece buralarda bulunduğu süre içinde işledikleri ve hizmet yerini terk etmeme cezası ile </w:t>
      </w:r>
      <w:r w:rsidRPr="0033036C">
        <w:rPr>
          <w:rFonts w:ascii="Times New Roman" w:eastAsia="Times New Roman" w:hAnsi="Times New Roman" w:cs="Times New Roman"/>
          <w:color w:val="000000"/>
          <w:sz w:val="24"/>
          <w:szCs w:val="24"/>
          <w:lang w:eastAsia="tr-TR"/>
        </w:rPr>
        <w:lastRenderedPageBreak/>
        <w:t>cezalandırılmayı gerektiren disiplinsizlikler için gemi komutanı tarafından, 14 üncü maddede belirlenmiş esaslar çerçevesinde verilebilir"</w:t>
      </w:r>
      <w:r w:rsidRPr="0033036C">
        <w:rPr>
          <w:rStyle w:val="DipnotBavurusu"/>
          <w:rFonts w:ascii="Times New Roman" w:eastAsia="Times New Roman" w:hAnsi="Times New Roman" w:cs="Times New Roman"/>
          <w:color w:val="000000"/>
          <w:sz w:val="24"/>
          <w:szCs w:val="24"/>
          <w:lang w:eastAsia="tr-TR"/>
        </w:rPr>
        <w:footnoteReference w:id="4"/>
      </w:r>
      <w:r w:rsidR="00281BD6">
        <w:rPr>
          <w:rFonts w:ascii="Times New Roman" w:eastAsia="Times New Roman" w:hAnsi="Times New Roman" w:cs="Times New Roman"/>
          <w:color w:val="000000"/>
          <w:sz w:val="24"/>
          <w:szCs w:val="24"/>
          <w:lang w:eastAsia="tr-TR"/>
        </w:rPr>
        <w:t>.</w:t>
      </w:r>
    </w:p>
    <w:p w:rsidR="00015FFF" w:rsidRPr="0033036C" w:rsidRDefault="005F279F" w:rsidP="0033036C">
      <w:pPr>
        <w:spacing w:after="0" w:line="360" w:lineRule="auto"/>
        <w:ind w:firstLine="709"/>
        <w:jc w:val="both"/>
        <w:rPr>
          <w:rFonts w:ascii="Times New Roman" w:hAnsi="Times New Roman" w:cs="Times New Roman"/>
          <w:sz w:val="24"/>
          <w:szCs w:val="24"/>
        </w:rPr>
      </w:pPr>
      <w:proofErr w:type="gramStart"/>
      <w:r w:rsidRPr="0033036C">
        <w:rPr>
          <w:rFonts w:ascii="Times New Roman" w:hAnsi="Times New Roman" w:cs="Times New Roman"/>
          <w:sz w:val="24"/>
          <w:szCs w:val="24"/>
        </w:rPr>
        <w:t>AİH</w:t>
      </w:r>
      <w:r w:rsidR="00C469A8" w:rsidRPr="0033036C">
        <w:rPr>
          <w:rFonts w:ascii="Times New Roman" w:hAnsi="Times New Roman" w:cs="Times New Roman"/>
          <w:sz w:val="24"/>
          <w:szCs w:val="24"/>
        </w:rPr>
        <w:t>M, Sözleşme’nin 5(1)(a) maddesinin</w:t>
      </w:r>
      <w:r w:rsidRPr="0033036C">
        <w:rPr>
          <w:rFonts w:ascii="Times New Roman" w:hAnsi="Times New Roman" w:cs="Times New Roman"/>
          <w:sz w:val="24"/>
          <w:szCs w:val="24"/>
        </w:rPr>
        <w:t xml:space="preserve"> hükümlerine göre özgürlüğü kısıtlayıcı cezaların; bir yargı kararı sonucu verilmiş olması gerektiğini, cezanın ayrıca ilgili dava konusunda karar verme mercii niteliğine sahip, yürütme erkinden bağımsız ve gerekli yargı güvencelerine sahip yetkili bir mahkeme t</w:t>
      </w:r>
      <w:r w:rsidR="00281BD6">
        <w:rPr>
          <w:rFonts w:ascii="Times New Roman" w:hAnsi="Times New Roman" w:cs="Times New Roman"/>
          <w:sz w:val="24"/>
          <w:szCs w:val="24"/>
        </w:rPr>
        <w:t>arafından verilmesi gerektiğini</w:t>
      </w:r>
      <w:r w:rsidRPr="0033036C">
        <w:rPr>
          <w:rStyle w:val="DipnotBavurusu"/>
          <w:rFonts w:ascii="Times New Roman" w:hAnsi="Times New Roman" w:cs="Times New Roman"/>
          <w:sz w:val="24"/>
          <w:szCs w:val="24"/>
        </w:rPr>
        <w:footnoteReference w:id="5"/>
      </w:r>
      <w:r w:rsidR="00281BD6">
        <w:rPr>
          <w:rFonts w:ascii="Times New Roman" w:hAnsi="Times New Roman" w:cs="Times New Roman"/>
          <w:sz w:val="24"/>
          <w:szCs w:val="24"/>
        </w:rPr>
        <w:t>,</w:t>
      </w:r>
      <w:r w:rsidRPr="0033036C">
        <w:rPr>
          <w:rFonts w:ascii="Times New Roman" w:hAnsi="Times New Roman" w:cs="Times New Roman"/>
          <w:sz w:val="24"/>
          <w:szCs w:val="24"/>
        </w:rPr>
        <w:t xml:space="preserve"> ancak başvurucular hakkındaki tutukluluk kararının emir komuta zinciri içerisinde bulunan askeri üstleri tarafından verildiğini, bu kişilerin karar verme konusundaki yetkilerini hiyerarşik ilişkiden aldığını, ayrıca bu hiyerarşik yapı içerisinde kendilerinin de bağımsız olmadıklarını, disiplin cezası veren kişinin askeri olarak hiyerarşik üstüne yapılan </w:t>
      </w:r>
      <w:r w:rsidR="00281BD6">
        <w:rPr>
          <w:rFonts w:ascii="Times New Roman" w:hAnsi="Times New Roman" w:cs="Times New Roman"/>
          <w:sz w:val="24"/>
          <w:szCs w:val="24"/>
        </w:rPr>
        <w:t>itiraz başvurusunun da Sözleşme’</w:t>
      </w:r>
      <w:r w:rsidRPr="0033036C">
        <w:rPr>
          <w:rFonts w:ascii="Times New Roman" w:hAnsi="Times New Roman" w:cs="Times New Roman"/>
          <w:sz w:val="24"/>
          <w:szCs w:val="24"/>
        </w:rPr>
        <w:t>nin 5.maddesi uyarınca yargı güvencesin</w:t>
      </w:r>
      <w:r w:rsidR="00281BD6">
        <w:rPr>
          <w:rFonts w:ascii="Times New Roman" w:hAnsi="Times New Roman" w:cs="Times New Roman"/>
          <w:sz w:val="24"/>
          <w:szCs w:val="24"/>
        </w:rPr>
        <w:t>e dair teminatları sağlamadığını belirterek</w:t>
      </w:r>
      <w:r w:rsidRPr="0033036C">
        <w:rPr>
          <w:rFonts w:ascii="Times New Roman" w:hAnsi="Times New Roman" w:cs="Times New Roman"/>
          <w:sz w:val="24"/>
          <w:szCs w:val="24"/>
        </w:rPr>
        <w:t xml:space="preserve"> karar vermiş</w:t>
      </w:r>
      <w:r w:rsidR="00281BD6">
        <w:rPr>
          <w:rFonts w:ascii="Times New Roman" w:hAnsi="Times New Roman" w:cs="Times New Roman"/>
          <w:sz w:val="24"/>
          <w:szCs w:val="24"/>
        </w:rPr>
        <w:t>tir</w:t>
      </w:r>
      <w:r w:rsidRPr="0033036C">
        <w:rPr>
          <w:rStyle w:val="DipnotBavurusu"/>
          <w:rFonts w:ascii="Times New Roman" w:hAnsi="Times New Roman" w:cs="Times New Roman"/>
          <w:sz w:val="24"/>
          <w:szCs w:val="24"/>
        </w:rPr>
        <w:footnoteReference w:id="6"/>
      </w:r>
      <w:r w:rsidR="00281BD6">
        <w:rPr>
          <w:rFonts w:ascii="Times New Roman" w:hAnsi="Times New Roman" w:cs="Times New Roman"/>
          <w:sz w:val="24"/>
          <w:szCs w:val="24"/>
        </w:rPr>
        <w:t>.</w:t>
      </w:r>
      <w:proofErr w:type="gramEnd"/>
    </w:p>
    <w:p w:rsidR="00281BD6" w:rsidRDefault="00281BD6" w:rsidP="0033036C">
      <w:pPr>
        <w:spacing w:after="0" w:line="360" w:lineRule="auto"/>
        <w:ind w:firstLine="709"/>
        <w:jc w:val="both"/>
        <w:rPr>
          <w:rFonts w:ascii="Times New Roman" w:hAnsi="Times New Roman" w:cs="Times New Roman"/>
          <w:b/>
          <w:sz w:val="24"/>
          <w:szCs w:val="24"/>
        </w:rPr>
      </w:pPr>
    </w:p>
    <w:p w:rsidR="00015FFF" w:rsidRPr="0033036C" w:rsidRDefault="00281BD6" w:rsidP="0033036C">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2.</w:t>
      </w:r>
      <w:r w:rsidR="00015FFF" w:rsidRPr="0033036C">
        <w:rPr>
          <w:rFonts w:ascii="Times New Roman" w:hAnsi="Times New Roman" w:cs="Times New Roman"/>
          <w:b/>
          <w:sz w:val="24"/>
          <w:szCs w:val="24"/>
        </w:rPr>
        <w:t xml:space="preserve"> </w:t>
      </w:r>
      <w:r w:rsidR="00851770" w:rsidRPr="0033036C">
        <w:rPr>
          <w:rFonts w:ascii="Times New Roman" w:hAnsi="Times New Roman" w:cs="Times New Roman"/>
          <w:b/>
          <w:sz w:val="24"/>
          <w:szCs w:val="24"/>
        </w:rPr>
        <w:t>ODA HAPSİ İLE İLGİLİ OLARAK ANAYASA MAHKEMESİ KARARLARI</w:t>
      </w:r>
    </w:p>
    <w:p w:rsidR="005C57A9" w:rsidRPr="0033036C" w:rsidRDefault="005F279F"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 xml:space="preserve">Oda hapsi cezası, Anayasa Mahkemesine yapılan başvurularda da gündeme gelmektedir. </w:t>
      </w:r>
      <w:r w:rsidR="00556401" w:rsidRPr="0033036C">
        <w:rPr>
          <w:rFonts w:ascii="Times New Roman" w:hAnsi="Times New Roman" w:cs="Times New Roman"/>
          <w:sz w:val="24"/>
          <w:szCs w:val="24"/>
        </w:rPr>
        <w:t>F.H.H davasında</w:t>
      </w:r>
      <w:r w:rsidR="00556401" w:rsidRPr="0033036C">
        <w:rPr>
          <w:rFonts w:ascii="Times New Roman" w:eastAsia="Times New Roman" w:hAnsi="Times New Roman" w:cs="Times New Roman"/>
          <w:color w:val="000000"/>
          <w:sz w:val="24"/>
          <w:szCs w:val="24"/>
          <w:lang w:eastAsia="tr-TR"/>
        </w:rPr>
        <w:t>    başvurucu hakkında, "</w:t>
      </w:r>
      <w:proofErr w:type="gramStart"/>
      <w:r w:rsidR="00556401" w:rsidRPr="0033036C">
        <w:rPr>
          <w:rFonts w:ascii="Times New Roman" w:eastAsia="Times New Roman" w:hAnsi="Times New Roman" w:cs="Times New Roman"/>
          <w:color w:val="000000"/>
          <w:sz w:val="24"/>
          <w:szCs w:val="24"/>
          <w:lang w:eastAsia="tr-TR"/>
        </w:rPr>
        <w:t>12/1/2013</w:t>
      </w:r>
      <w:proofErr w:type="gramEnd"/>
      <w:r w:rsidR="00556401" w:rsidRPr="0033036C">
        <w:rPr>
          <w:rFonts w:ascii="Times New Roman" w:eastAsia="Times New Roman" w:hAnsi="Times New Roman" w:cs="Times New Roman"/>
          <w:color w:val="000000"/>
          <w:sz w:val="24"/>
          <w:szCs w:val="24"/>
          <w:lang w:eastAsia="tr-TR"/>
        </w:rPr>
        <w:t xml:space="preserve"> Cumartesi günü Jandarma Genel Komutanlığınca yapılan denetimlere hazırlık kapsamında mesai yapılacağı kendisine emredilmiş olmasına rağmen mesaiyi izinsiz terk etmiş olması sebebine dayanılarak disiplin soruşturması açılmış, 14/1/2013 tarihinde savunması alınmış ve savunmasının yeterli bulunmaması üzerine Jandarma Komando Tabur Komutanlığındaki yetkili amiri tarafından "</w:t>
      </w:r>
      <w:r w:rsidR="00556401" w:rsidRPr="0033036C">
        <w:rPr>
          <w:rFonts w:ascii="Times New Roman" w:eastAsia="Times New Roman" w:hAnsi="Times New Roman" w:cs="Times New Roman"/>
          <w:i/>
          <w:iCs/>
          <w:color w:val="000000"/>
          <w:sz w:val="24"/>
          <w:szCs w:val="24"/>
          <w:lang w:eastAsia="tr-TR"/>
        </w:rPr>
        <w:t>disiplin tecavüzü</w:t>
      </w:r>
      <w:r w:rsidR="00556401" w:rsidRPr="0033036C">
        <w:rPr>
          <w:rFonts w:ascii="Times New Roman" w:eastAsia="Times New Roman" w:hAnsi="Times New Roman" w:cs="Times New Roman"/>
          <w:color w:val="000000"/>
          <w:sz w:val="24"/>
          <w:szCs w:val="24"/>
          <w:lang w:eastAsia="tr-TR"/>
        </w:rPr>
        <w:t xml:space="preserve">" suçu nedeniyle 14/1/2013 tarihinde beş (5) gün oda hapsi cezası ile cezalandırılmasına karar verilmiştir. Bu karar başvurucuya </w:t>
      </w:r>
      <w:proofErr w:type="gramStart"/>
      <w:r w:rsidR="00556401" w:rsidRPr="0033036C">
        <w:rPr>
          <w:rFonts w:ascii="Times New Roman" w:eastAsia="Times New Roman" w:hAnsi="Times New Roman" w:cs="Times New Roman"/>
          <w:color w:val="000000"/>
          <w:sz w:val="24"/>
          <w:szCs w:val="24"/>
          <w:lang w:eastAsia="tr-TR"/>
        </w:rPr>
        <w:t>15/1/2013</w:t>
      </w:r>
      <w:proofErr w:type="gramEnd"/>
      <w:r w:rsidR="00556401" w:rsidRPr="0033036C">
        <w:rPr>
          <w:rFonts w:ascii="Times New Roman" w:eastAsia="Times New Roman" w:hAnsi="Times New Roman" w:cs="Times New Roman"/>
          <w:color w:val="000000"/>
          <w:sz w:val="24"/>
          <w:szCs w:val="24"/>
          <w:lang w:eastAsia="tr-TR"/>
        </w:rPr>
        <w:t xml:space="preserve"> tarihinde tebliğ edilmiştir. Başvurucu, anılan oda hapsi cezasına </w:t>
      </w:r>
      <w:proofErr w:type="gramStart"/>
      <w:r w:rsidR="00556401" w:rsidRPr="0033036C">
        <w:rPr>
          <w:rFonts w:ascii="Times New Roman" w:eastAsia="Times New Roman" w:hAnsi="Times New Roman" w:cs="Times New Roman"/>
          <w:color w:val="000000"/>
          <w:sz w:val="24"/>
          <w:szCs w:val="24"/>
          <w:lang w:eastAsia="tr-TR"/>
        </w:rPr>
        <w:t>16/1/2013</w:t>
      </w:r>
      <w:proofErr w:type="gramEnd"/>
      <w:r w:rsidR="00556401" w:rsidRPr="0033036C">
        <w:rPr>
          <w:rFonts w:ascii="Times New Roman" w:eastAsia="Times New Roman" w:hAnsi="Times New Roman" w:cs="Times New Roman"/>
          <w:color w:val="000000"/>
          <w:sz w:val="24"/>
          <w:szCs w:val="24"/>
          <w:lang w:eastAsia="tr-TR"/>
        </w:rPr>
        <w:t xml:space="preserve"> tarihinde itiraz etmiş, ancak itirazı Jandarma Genel Komutanlığı İl Jandarma Komutan Yardımcılığında görevli hiyerarşik üstü tarafından 17/1/2013 tarihli kararla reddedilmiştir. Kesinleşen oda hapsi cezası </w:t>
      </w:r>
      <w:proofErr w:type="gramStart"/>
      <w:r w:rsidR="00556401" w:rsidRPr="0033036C">
        <w:rPr>
          <w:rFonts w:ascii="Times New Roman" w:eastAsia="Times New Roman" w:hAnsi="Times New Roman" w:cs="Times New Roman"/>
          <w:color w:val="000000"/>
          <w:sz w:val="24"/>
          <w:szCs w:val="24"/>
          <w:lang w:eastAsia="tr-TR"/>
        </w:rPr>
        <w:t>21/1/2013</w:t>
      </w:r>
      <w:proofErr w:type="gramEnd"/>
      <w:r w:rsidR="00556401" w:rsidRPr="0033036C">
        <w:rPr>
          <w:rFonts w:ascii="Times New Roman" w:eastAsia="Times New Roman" w:hAnsi="Times New Roman" w:cs="Times New Roman"/>
          <w:color w:val="000000"/>
          <w:sz w:val="24"/>
          <w:szCs w:val="24"/>
          <w:lang w:eastAsia="tr-TR"/>
        </w:rPr>
        <w:t>- 26/1/2013 tarihleri arasında Jandarma Genel Komutanlığı 121. Jandarma Eğitim Alay Komutanlığı Disiplin Ceza ve Tutukevinde infaz edilmiştir. Başvurucu, kanunla kurulmuş, bağımsız ve tarafsız mahkeme yerine hiyerarşik üstü tarafından hakkında oda hapsi cezası uygulandığını ve bunun kişi özgürlüğü ve güvenliği hakkını ihlal ettiğini ileri sürüp bireysel başvuruda bulunmuştur.</w:t>
      </w:r>
      <w:r w:rsidR="005C57A9" w:rsidRPr="0033036C">
        <w:rPr>
          <w:rFonts w:ascii="Times New Roman" w:eastAsia="Times New Roman" w:hAnsi="Times New Roman" w:cs="Times New Roman"/>
          <w:color w:val="000000"/>
          <w:sz w:val="24"/>
          <w:szCs w:val="24"/>
          <w:lang w:eastAsia="tr-TR"/>
        </w:rPr>
        <w:t xml:space="preserve"> </w:t>
      </w:r>
      <w:proofErr w:type="spellStart"/>
      <w:r w:rsidR="005C57A9" w:rsidRPr="0033036C">
        <w:rPr>
          <w:rFonts w:ascii="Times New Roman" w:eastAsia="Times New Roman" w:hAnsi="Times New Roman" w:cs="Times New Roman"/>
          <w:color w:val="000000"/>
          <w:sz w:val="24"/>
          <w:szCs w:val="24"/>
          <w:lang w:eastAsia="tr-TR"/>
        </w:rPr>
        <w:t>AYM'e</w:t>
      </w:r>
      <w:proofErr w:type="spellEnd"/>
      <w:r w:rsidR="005C57A9" w:rsidRPr="0033036C">
        <w:rPr>
          <w:rFonts w:ascii="Times New Roman" w:eastAsia="Times New Roman" w:hAnsi="Times New Roman" w:cs="Times New Roman"/>
          <w:color w:val="000000"/>
          <w:sz w:val="24"/>
          <w:szCs w:val="24"/>
          <w:lang w:eastAsia="tr-TR"/>
        </w:rPr>
        <w:t xml:space="preserve"> bu noktada </w:t>
      </w:r>
      <w:r w:rsidR="005C57A9" w:rsidRPr="0033036C">
        <w:rPr>
          <w:rFonts w:ascii="Times New Roman" w:eastAsia="Times New Roman" w:hAnsi="Times New Roman" w:cs="Times New Roman"/>
          <w:iCs/>
          <w:color w:val="000000"/>
          <w:sz w:val="24"/>
          <w:szCs w:val="24"/>
          <w:lang w:eastAsia="tr-TR"/>
        </w:rPr>
        <w:t xml:space="preserve">Yetkili bir mahkeme tarafından verilmiş bir </w:t>
      </w:r>
      <w:r w:rsidR="005C57A9" w:rsidRPr="0033036C">
        <w:rPr>
          <w:rFonts w:ascii="Times New Roman" w:eastAsia="Times New Roman" w:hAnsi="Times New Roman" w:cs="Times New Roman"/>
          <w:iCs/>
          <w:color w:val="000000"/>
          <w:sz w:val="24"/>
          <w:szCs w:val="24"/>
          <w:lang w:eastAsia="tr-TR"/>
        </w:rPr>
        <w:lastRenderedPageBreak/>
        <w:t>mahkûmiyet"</w:t>
      </w:r>
      <w:r w:rsidR="005C57A9" w:rsidRPr="0033036C">
        <w:rPr>
          <w:rFonts w:ascii="Times New Roman" w:eastAsia="Times New Roman" w:hAnsi="Times New Roman" w:cs="Times New Roman"/>
          <w:color w:val="000000"/>
          <w:sz w:val="24"/>
          <w:szCs w:val="24"/>
          <w:lang w:eastAsia="tr-TR"/>
        </w:rPr>
        <w:t> kararının yokluğu</w:t>
      </w:r>
      <w:r w:rsidR="005C57A9" w:rsidRPr="0033036C">
        <w:rPr>
          <w:rFonts w:ascii="Times New Roman" w:eastAsia="Times New Roman" w:hAnsi="Times New Roman" w:cs="Times New Roman"/>
          <w:i/>
          <w:iCs/>
          <w:color w:val="000000"/>
          <w:sz w:val="24"/>
          <w:szCs w:val="24"/>
          <w:lang w:eastAsia="tr-TR"/>
        </w:rPr>
        <w:t> </w:t>
      </w:r>
      <w:r w:rsidR="005C57A9" w:rsidRPr="0033036C">
        <w:rPr>
          <w:rFonts w:ascii="Times New Roman" w:eastAsia="Times New Roman" w:hAnsi="Times New Roman" w:cs="Times New Roman"/>
          <w:color w:val="000000"/>
          <w:sz w:val="24"/>
          <w:szCs w:val="24"/>
          <w:lang w:eastAsia="tr-TR"/>
        </w:rPr>
        <w:t>nedeniyle Anayasa'nın 19. maddesinin ikinci fıkrasının ihlal edildiğine başvurucuya tazminat ödenmesine karar vermiştir</w:t>
      </w:r>
      <w:r w:rsidR="0069495F" w:rsidRPr="0033036C">
        <w:rPr>
          <w:rFonts w:ascii="Times New Roman" w:eastAsia="Times New Roman" w:hAnsi="Times New Roman" w:cs="Times New Roman"/>
          <w:color w:val="000000"/>
          <w:sz w:val="24"/>
          <w:szCs w:val="24"/>
          <w:lang w:eastAsia="tr-TR"/>
        </w:rPr>
        <w:t>"</w:t>
      </w:r>
      <w:r w:rsidR="0069495F" w:rsidRPr="0033036C">
        <w:rPr>
          <w:rStyle w:val="DipnotBavurusu"/>
          <w:rFonts w:ascii="Times New Roman" w:eastAsia="Times New Roman" w:hAnsi="Times New Roman" w:cs="Times New Roman"/>
          <w:color w:val="000000"/>
          <w:sz w:val="24"/>
          <w:szCs w:val="24"/>
          <w:lang w:eastAsia="tr-TR"/>
        </w:rPr>
        <w:footnoteReference w:id="7"/>
      </w:r>
      <w:r w:rsidR="00300B68">
        <w:rPr>
          <w:rFonts w:ascii="Times New Roman" w:eastAsia="Times New Roman" w:hAnsi="Times New Roman" w:cs="Times New Roman"/>
          <w:color w:val="000000"/>
          <w:sz w:val="24"/>
          <w:szCs w:val="24"/>
          <w:lang w:eastAsia="tr-TR"/>
        </w:rPr>
        <w:t>.</w:t>
      </w:r>
    </w:p>
    <w:p w:rsidR="00E96C3B" w:rsidRPr="0033036C" w:rsidRDefault="001B70B0" w:rsidP="0033036C">
      <w:pPr>
        <w:spacing w:after="0" w:line="360" w:lineRule="auto"/>
        <w:ind w:firstLine="709"/>
        <w:jc w:val="both"/>
        <w:rPr>
          <w:rFonts w:ascii="Times New Roman" w:eastAsia="Times New Roman" w:hAnsi="Times New Roman" w:cs="Times New Roman"/>
          <w:color w:val="000000"/>
          <w:sz w:val="24"/>
          <w:szCs w:val="24"/>
          <w:lang w:eastAsia="tr-TR"/>
        </w:rPr>
      </w:pPr>
      <w:proofErr w:type="gramStart"/>
      <w:r w:rsidRPr="0033036C">
        <w:rPr>
          <w:rFonts w:ascii="Times New Roman" w:eastAsia="Times New Roman" w:hAnsi="Times New Roman" w:cs="Times New Roman"/>
          <w:color w:val="000000"/>
          <w:sz w:val="24"/>
          <w:szCs w:val="24"/>
          <w:lang w:eastAsia="tr-TR"/>
        </w:rPr>
        <w:t>Yine AYM bu konuya ilişkin verdi</w:t>
      </w:r>
      <w:r w:rsidR="00863848" w:rsidRPr="0033036C">
        <w:rPr>
          <w:rFonts w:ascii="Times New Roman" w:eastAsia="Times New Roman" w:hAnsi="Times New Roman" w:cs="Times New Roman"/>
          <w:color w:val="000000"/>
          <w:sz w:val="24"/>
          <w:szCs w:val="24"/>
          <w:lang w:eastAsia="tr-TR"/>
        </w:rPr>
        <w:t>ği bir kararda,</w:t>
      </w:r>
      <w:r w:rsidR="00E96C3B" w:rsidRPr="0033036C">
        <w:rPr>
          <w:rFonts w:ascii="Times New Roman" w:eastAsia="Times New Roman" w:hAnsi="Times New Roman" w:cs="Times New Roman"/>
          <w:color w:val="000000"/>
          <w:sz w:val="24"/>
          <w:szCs w:val="24"/>
          <w:lang w:eastAsia="tr-TR"/>
        </w:rPr>
        <w:t xml:space="preserve"> </w:t>
      </w:r>
      <w:r w:rsidR="00300B68">
        <w:rPr>
          <w:rFonts w:ascii="Times New Roman" w:eastAsia="Times New Roman" w:hAnsi="Times New Roman" w:cs="Times New Roman"/>
          <w:color w:val="000000"/>
          <w:sz w:val="24"/>
          <w:szCs w:val="24"/>
          <w:lang w:eastAsia="tr-TR"/>
        </w:rPr>
        <w:t>“</w:t>
      </w:r>
      <w:r w:rsidR="00E96C3B" w:rsidRPr="0033036C">
        <w:rPr>
          <w:rFonts w:ascii="Times New Roman" w:eastAsia="Times New Roman" w:hAnsi="Times New Roman" w:cs="Times New Roman"/>
          <w:color w:val="000000"/>
          <w:sz w:val="24"/>
          <w:szCs w:val="24"/>
          <w:lang w:eastAsia="tr-TR"/>
        </w:rPr>
        <w:t xml:space="preserve">başvurucudan nizamiyede mevcut olan tüm talimatları imzalaması istenmiş, başvurucu da söz konusu talimatların görevi ile ilgili olmadığını, erbaş ve erler tarafından yapılacak görevlere ilişkin talimatlar olduğunu ve kendisinin ise astsubay rütbesinde bir personel olduğunu, ilgili talimatları hazırlayan ve onaylayan kişilerin amiri pozisyonunda bulunmamalarını gerekçe göstererek anılan talimatları imzalamak istemediğini beyan etmiştir. </w:t>
      </w:r>
      <w:proofErr w:type="gramEnd"/>
      <w:r w:rsidR="00E96C3B" w:rsidRPr="0033036C">
        <w:rPr>
          <w:rFonts w:ascii="Times New Roman" w:eastAsia="Times New Roman" w:hAnsi="Times New Roman" w:cs="Times New Roman"/>
          <w:color w:val="000000"/>
          <w:sz w:val="24"/>
          <w:szCs w:val="24"/>
          <w:lang w:eastAsia="tr-TR"/>
        </w:rPr>
        <w:t>Başvurucu, aynı gün öğlen saatlerinde, başvurucunun amiri pozisyonunda olmadığını belirttiği Atış ve Tatbikat Tabur Komutanı tarafından söz konusu talimatları imzalamak üzere telefonla odasına çağrılmıştır. Başvurucu, öğle yemeği istirahatında olduğu, bahsi geçen talimatların görevi ile ilgisinin bulunmadığı ve statüsüne de uygun olmadığı gerekçesi ile bu çağrıya icabet etmemiştir. Bunun üzerine başvurucuya yedi gün oda hapsi cezası verildiği, bu noktada yetkili bir mahkeme tarafından verilen bir karar mevcut olmadığından hak ihlali olduğuna</w:t>
      </w:r>
      <w:r w:rsidR="00300B68">
        <w:rPr>
          <w:rFonts w:ascii="Times New Roman" w:eastAsia="Times New Roman" w:hAnsi="Times New Roman" w:cs="Times New Roman"/>
          <w:color w:val="000000"/>
          <w:sz w:val="24"/>
          <w:szCs w:val="24"/>
          <w:lang w:eastAsia="tr-TR"/>
        </w:rPr>
        <w:t>”</w:t>
      </w:r>
      <w:r w:rsidR="00E96C3B" w:rsidRPr="0033036C">
        <w:rPr>
          <w:rFonts w:ascii="Times New Roman" w:eastAsia="Times New Roman" w:hAnsi="Times New Roman" w:cs="Times New Roman"/>
          <w:color w:val="000000"/>
          <w:sz w:val="24"/>
          <w:szCs w:val="24"/>
          <w:lang w:eastAsia="tr-TR"/>
        </w:rPr>
        <w:t xml:space="preserve"> karar vermiştir</w:t>
      </w:r>
      <w:r w:rsidR="00D11C50" w:rsidRPr="0033036C">
        <w:rPr>
          <w:rStyle w:val="DipnotBavurusu"/>
          <w:rFonts w:ascii="Times New Roman" w:eastAsia="Times New Roman" w:hAnsi="Times New Roman" w:cs="Times New Roman"/>
          <w:color w:val="000000"/>
          <w:sz w:val="24"/>
          <w:szCs w:val="24"/>
          <w:lang w:eastAsia="tr-TR"/>
        </w:rPr>
        <w:footnoteReference w:id="8"/>
      </w:r>
      <w:r w:rsidR="00E96C3B" w:rsidRPr="0033036C">
        <w:rPr>
          <w:rFonts w:ascii="Times New Roman" w:eastAsia="Times New Roman" w:hAnsi="Times New Roman" w:cs="Times New Roman"/>
          <w:color w:val="000000"/>
          <w:sz w:val="24"/>
          <w:szCs w:val="24"/>
          <w:lang w:eastAsia="tr-TR"/>
        </w:rPr>
        <w:t>.</w:t>
      </w:r>
    </w:p>
    <w:p w:rsidR="00465396" w:rsidRPr="0033036C" w:rsidRDefault="00465396" w:rsidP="0033036C">
      <w:pPr>
        <w:spacing w:after="0" w:line="360" w:lineRule="auto"/>
        <w:ind w:firstLine="709"/>
        <w:jc w:val="both"/>
        <w:rPr>
          <w:rFonts w:ascii="Times New Roman" w:hAnsi="Times New Roman" w:cs="Times New Roman"/>
          <w:color w:val="000000"/>
          <w:sz w:val="24"/>
          <w:szCs w:val="24"/>
        </w:rPr>
      </w:pPr>
      <w:r w:rsidRPr="0033036C">
        <w:rPr>
          <w:rFonts w:ascii="Times New Roman" w:eastAsia="Times New Roman" w:hAnsi="Times New Roman" w:cs="Times New Roman"/>
          <w:color w:val="000000"/>
          <w:sz w:val="24"/>
          <w:szCs w:val="24"/>
          <w:lang w:eastAsia="tr-TR"/>
        </w:rPr>
        <w:t>AİHM içtihatlarında, oda hapsi disiplin cezasının hürriyetten yoksun bırakma kapsamında olduğu kabul edilmektedir. Dolayısıyla hürriyetten yoksun bırakma bir yargı kararının sonucu olması gerekir ve bu kararın gerekli yetkiye sahip, yürütmeden bağımsız ve uygun yargı teminatlarını sunan yetkili mahkeme tarafından verilmesi gerekir</w:t>
      </w:r>
      <w:r w:rsidR="00EE18B9" w:rsidRPr="0033036C">
        <w:rPr>
          <w:rStyle w:val="DipnotBavurusu"/>
          <w:rFonts w:ascii="Times New Roman" w:eastAsia="Times New Roman" w:hAnsi="Times New Roman" w:cs="Times New Roman"/>
          <w:color w:val="000000"/>
          <w:sz w:val="24"/>
          <w:szCs w:val="24"/>
          <w:lang w:eastAsia="tr-TR"/>
        </w:rPr>
        <w:footnoteReference w:id="9"/>
      </w:r>
      <w:r w:rsidR="001F0A82">
        <w:rPr>
          <w:rFonts w:ascii="Times New Roman" w:eastAsia="Times New Roman" w:hAnsi="Times New Roman" w:cs="Times New Roman"/>
          <w:color w:val="000000"/>
          <w:sz w:val="24"/>
          <w:szCs w:val="24"/>
          <w:lang w:eastAsia="tr-TR"/>
        </w:rPr>
        <w:t>.</w:t>
      </w:r>
    </w:p>
    <w:p w:rsidR="005F279F" w:rsidRPr="0033036C" w:rsidRDefault="005F279F"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 xml:space="preserve">G.S. davasında başvurucu, herhangi bir mahkeme kararı olmaksızın yetkili amirin talimatı ve sonrasında kararıyla kendisine altı gün oda hapsi cezası verilmesini kişi özgürlüğü ve güvenliği hakkını ihlal ettiğini ileri sürmüştür. AYM, somut olayda, başvurucu hakkında verilen oda hapsi cezasının mahkemenin zaman bakımından yetkisi başladıktan sonraki bir tarih olan </w:t>
      </w:r>
      <w:proofErr w:type="gramStart"/>
      <w:r w:rsidRPr="0033036C">
        <w:rPr>
          <w:rFonts w:ascii="Times New Roman" w:hAnsi="Times New Roman" w:cs="Times New Roman"/>
          <w:sz w:val="24"/>
          <w:szCs w:val="24"/>
        </w:rPr>
        <w:t>30/10/2012</w:t>
      </w:r>
      <w:proofErr w:type="gramEnd"/>
      <w:r w:rsidRPr="0033036C">
        <w:rPr>
          <w:rFonts w:ascii="Times New Roman" w:hAnsi="Times New Roman" w:cs="Times New Roman"/>
          <w:sz w:val="24"/>
          <w:szCs w:val="24"/>
        </w:rPr>
        <w:t xml:space="preserve"> ila 5/11/2012 tarihleri arasında infaz edilmiş olduğunu, cezanın infazın verilen cezanın kesinleşmesi üzerinde herhangi bir etkisi bulunmadığını</w:t>
      </w:r>
      <w:r w:rsidRPr="0033036C">
        <w:rPr>
          <w:rStyle w:val="DipnotBavurusu"/>
          <w:rFonts w:ascii="Times New Roman" w:hAnsi="Times New Roman" w:cs="Times New Roman"/>
          <w:sz w:val="24"/>
          <w:szCs w:val="24"/>
        </w:rPr>
        <w:footnoteReference w:id="10"/>
      </w:r>
      <w:r w:rsidRPr="0033036C">
        <w:rPr>
          <w:rFonts w:ascii="Times New Roman" w:hAnsi="Times New Roman" w:cs="Times New Roman"/>
          <w:sz w:val="24"/>
          <w:szCs w:val="24"/>
        </w:rPr>
        <w:t xml:space="preserve">  belirtmiş ve başvuru konusu işlem 23/09/2012 tarihinden önce kesinleşmiş olduğundan başvurunun “zaman bakımından yetkisizlik” nedeniyle kabul ed</w:t>
      </w:r>
      <w:r w:rsidR="00851770">
        <w:rPr>
          <w:rFonts w:ascii="Times New Roman" w:hAnsi="Times New Roman" w:cs="Times New Roman"/>
          <w:sz w:val="24"/>
          <w:szCs w:val="24"/>
        </w:rPr>
        <w:t>ilemez olduğuna karar vermiştir</w:t>
      </w:r>
      <w:r w:rsidRPr="0033036C">
        <w:rPr>
          <w:rStyle w:val="DipnotBavurusu"/>
          <w:rFonts w:ascii="Times New Roman" w:hAnsi="Times New Roman" w:cs="Times New Roman"/>
          <w:sz w:val="24"/>
          <w:szCs w:val="24"/>
        </w:rPr>
        <w:footnoteReference w:id="11"/>
      </w:r>
      <w:r w:rsidR="00851770">
        <w:rPr>
          <w:rFonts w:ascii="Times New Roman" w:hAnsi="Times New Roman" w:cs="Times New Roman"/>
          <w:sz w:val="24"/>
          <w:szCs w:val="24"/>
        </w:rPr>
        <w:t>.</w:t>
      </w:r>
    </w:p>
    <w:p w:rsidR="00465396" w:rsidRPr="0033036C" w:rsidRDefault="005F279F"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 xml:space="preserve">AYM’ </w:t>
      </w:r>
      <w:proofErr w:type="spellStart"/>
      <w:r w:rsidRPr="0033036C">
        <w:rPr>
          <w:rFonts w:ascii="Times New Roman" w:hAnsi="Times New Roman" w:cs="Times New Roman"/>
          <w:sz w:val="24"/>
          <w:szCs w:val="24"/>
        </w:rPr>
        <w:t>nin</w:t>
      </w:r>
      <w:proofErr w:type="spellEnd"/>
      <w:r w:rsidRPr="0033036C">
        <w:rPr>
          <w:rFonts w:ascii="Times New Roman" w:hAnsi="Times New Roman" w:cs="Times New Roman"/>
          <w:sz w:val="24"/>
          <w:szCs w:val="24"/>
        </w:rPr>
        <w:t xml:space="preserve"> oda hapsi konusunda verdiği kararlarda, başvuru tarihinin belirlenmesinde söz konusu cezanın kesinleşme tarihini esas aldığı görülmektedir. Ancak AİHM, ulusal hukukta bu tür cezalarla ilgili etkili başvuru yolu bulunmaması durumunda başvuru süresinin, </w:t>
      </w:r>
      <w:proofErr w:type="gramStart"/>
      <w:r w:rsidRPr="0033036C">
        <w:rPr>
          <w:rFonts w:ascii="Times New Roman" w:hAnsi="Times New Roman" w:cs="Times New Roman"/>
          <w:sz w:val="24"/>
          <w:szCs w:val="24"/>
        </w:rPr>
        <w:t>şikayet</w:t>
      </w:r>
      <w:proofErr w:type="gramEnd"/>
      <w:r w:rsidRPr="0033036C">
        <w:rPr>
          <w:rFonts w:ascii="Times New Roman" w:hAnsi="Times New Roman" w:cs="Times New Roman"/>
          <w:sz w:val="24"/>
          <w:szCs w:val="24"/>
        </w:rPr>
        <w:t xml:space="preserve"> edilen eylemin sona ermesiyle başladığını vurgulamakta ve başvuru süresini</w:t>
      </w:r>
      <w:r w:rsidR="00851770">
        <w:rPr>
          <w:rFonts w:ascii="Times New Roman" w:hAnsi="Times New Roman" w:cs="Times New Roman"/>
          <w:sz w:val="24"/>
          <w:szCs w:val="24"/>
        </w:rPr>
        <w:t>n</w:t>
      </w:r>
      <w:r w:rsidRPr="0033036C">
        <w:rPr>
          <w:rFonts w:ascii="Times New Roman" w:hAnsi="Times New Roman" w:cs="Times New Roman"/>
          <w:sz w:val="24"/>
          <w:szCs w:val="24"/>
        </w:rPr>
        <w:t xml:space="preserve"> disiplin </w:t>
      </w:r>
      <w:r w:rsidRPr="0033036C">
        <w:rPr>
          <w:rFonts w:ascii="Times New Roman" w:hAnsi="Times New Roman" w:cs="Times New Roman"/>
          <w:sz w:val="24"/>
          <w:szCs w:val="24"/>
        </w:rPr>
        <w:lastRenderedPageBreak/>
        <w:t xml:space="preserve">cezasının infazından sonra başlatılmasını öngörmektedir. Yukarıda bahsi geçen bu tür davalarda, oda hapsi cezası AYM’ </w:t>
      </w:r>
      <w:proofErr w:type="spellStart"/>
      <w:r w:rsidRPr="0033036C">
        <w:rPr>
          <w:rFonts w:ascii="Times New Roman" w:hAnsi="Times New Roman" w:cs="Times New Roman"/>
          <w:sz w:val="24"/>
          <w:szCs w:val="24"/>
        </w:rPr>
        <w:t>nin</w:t>
      </w:r>
      <w:proofErr w:type="spellEnd"/>
      <w:r w:rsidRPr="0033036C">
        <w:rPr>
          <w:rFonts w:ascii="Times New Roman" w:hAnsi="Times New Roman" w:cs="Times New Roman"/>
          <w:sz w:val="24"/>
          <w:szCs w:val="24"/>
        </w:rPr>
        <w:t xml:space="preserve"> zaman bakımından yetkisinin başladığı tarihten önce kesinleşmiş olsa da cezanın infazı kritik tarihten sonra gerçekleşmiştir. Fakat özellikle ifade edilmesi gerekir ki bu durum AİHM içtihatlarıyla uyumlu görünmemektedir</w:t>
      </w:r>
      <w:r w:rsidR="00884F92" w:rsidRPr="0033036C">
        <w:rPr>
          <w:rFonts w:ascii="Times New Roman" w:hAnsi="Times New Roman" w:cs="Times New Roman"/>
          <w:sz w:val="24"/>
          <w:szCs w:val="24"/>
        </w:rPr>
        <w:t>.</w:t>
      </w:r>
    </w:p>
    <w:p w:rsidR="005C57A9" w:rsidRPr="0033036C" w:rsidRDefault="00556401" w:rsidP="0033036C">
      <w:pPr>
        <w:spacing w:after="0" w:line="360" w:lineRule="auto"/>
        <w:ind w:firstLine="709"/>
        <w:jc w:val="both"/>
        <w:rPr>
          <w:rFonts w:ascii="Times New Roman" w:hAnsi="Times New Roman" w:cs="Times New Roman"/>
          <w:sz w:val="24"/>
          <w:szCs w:val="24"/>
        </w:rPr>
      </w:pPr>
      <w:r w:rsidRPr="0033036C">
        <w:rPr>
          <w:rFonts w:ascii="Times New Roman" w:eastAsia="Times New Roman" w:hAnsi="Times New Roman" w:cs="Times New Roman"/>
          <w:color w:val="000000"/>
          <w:sz w:val="24"/>
          <w:szCs w:val="24"/>
          <w:lang w:eastAsia="tr-TR"/>
        </w:rPr>
        <w:t>Sözleşme'nin 5. maddesinin (1) numaralı fıkrasında ise Anayasa'nın birinci fıkrası ile paralel bir ifadeye yer verildikten sonra, aynı fıkranın (a) bendinde kişi özgürlüğü ve güvenliğinin istisnası olarak "</w:t>
      </w:r>
      <w:r w:rsidRPr="0033036C">
        <w:rPr>
          <w:rFonts w:ascii="Times New Roman" w:eastAsia="Times New Roman" w:hAnsi="Times New Roman" w:cs="Times New Roman"/>
          <w:i/>
          <w:iCs/>
          <w:color w:val="000000"/>
          <w:sz w:val="24"/>
          <w:szCs w:val="24"/>
          <w:lang w:eastAsia="tr-TR"/>
        </w:rPr>
        <w:t>yetkili bir mahkeme tarafından verilmiş mahkûmiyet kararı sonrasında yasaya uygun olarak tutulma</w:t>
      </w:r>
      <w:r w:rsidRPr="0033036C">
        <w:rPr>
          <w:rFonts w:ascii="Times New Roman" w:eastAsia="Times New Roman" w:hAnsi="Times New Roman" w:cs="Times New Roman"/>
          <w:color w:val="000000"/>
          <w:sz w:val="24"/>
          <w:szCs w:val="24"/>
          <w:lang w:eastAsia="tr-TR"/>
        </w:rPr>
        <w:t>" hali düzenlenmiştir. Sözleşme'ye göre, özgürlüğe getirilen sınırlamanın meşru kabul edilebilmesi için mahkûmiyet kararı sonrası "</w:t>
      </w:r>
      <w:r w:rsidRPr="0033036C">
        <w:rPr>
          <w:rFonts w:ascii="Times New Roman" w:eastAsia="Times New Roman" w:hAnsi="Times New Roman" w:cs="Times New Roman"/>
          <w:i/>
          <w:iCs/>
          <w:color w:val="000000"/>
          <w:sz w:val="24"/>
          <w:szCs w:val="24"/>
          <w:lang w:eastAsia="tr-TR"/>
        </w:rPr>
        <w:t>tutma</w:t>
      </w:r>
      <w:r w:rsidRPr="0033036C">
        <w:rPr>
          <w:rFonts w:ascii="Times New Roman" w:eastAsia="Times New Roman" w:hAnsi="Times New Roman" w:cs="Times New Roman"/>
          <w:color w:val="000000"/>
          <w:sz w:val="24"/>
          <w:szCs w:val="24"/>
          <w:lang w:eastAsia="tr-TR"/>
        </w:rPr>
        <w:t>" hali veya hapsedilmenin, "</w:t>
      </w:r>
      <w:r w:rsidRPr="0033036C">
        <w:rPr>
          <w:rFonts w:ascii="Times New Roman" w:eastAsia="Times New Roman" w:hAnsi="Times New Roman" w:cs="Times New Roman"/>
          <w:i/>
          <w:iCs/>
          <w:color w:val="000000"/>
          <w:sz w:val="24"/>
          <w:szCs w:val="24"/>
          <w:lang w:eastAsia="tr-TR"/>
        </w:rPr>
        <w:t>yetkili</w:t>
      </w:r>
      <w:r w:rsidRPr="0033036C">
        <w:rPr>
          <w:rFonts w:ascii="Times New Roman" w:eastAsia="Times New Roman" w:hAnsi="Times New Roman" w:cs="Times New Roman"/>
          <w:color w:val="000000"/>
          <w:sz w:val="24"/>
          <w:szCs w:val="24"/>
          <w:lang w:eastAsia="tr-TR"/>
        </w:rPr>
        <w:t> </w:t>
      </w:r>
      <w:r w:rsidRPr="0033036C">
        <w:rPr>
          <w:rFonts w:ascii="Times New Roman" w:eastAsia="Times New Roman" w:hAnsi="Times New Roman" w:cs="Times New Roman"/>
          <w:i/>
          <w:iCs/>
          <w:color w:val="000000"/>
          <w:sz w:val="24"/>
          <w:szCs w:val="24"/>
          <w:lang w:eastAsia="tr-TR"/>
        </w:rPr>
        <w:t>mahkeme</w:t>
      </w:r>
      <w:r w:rsidRPr="0033036C">
        <w:rPr>
          <w:rFonts w:ascii="Times New Roman" w:eastAsia="Times New Roman" w:hAnsi="Times New Roman" w:cs="Times New Roman"/>
          <w:color w:val="000000"/>
          <w:sz w:val="24"/>
          <w:szCs w:val="24"/>
          <w:lang w:eastAsia="tr-TR"/>
        </w:rPr>
        <w:t>" kararına dayalı ve hukuka (kanuna) uygun olması şartları aranmaktadır. Kişi özgürlüğü ve güvenliği hakkı yönünden "</w:t>
      </w:r>
      <w:r w:rsidRPr="0033036C">
        <w:rPr>
          <w:rFonts w:ascii="Times New Roman" w:eastAsia="Times New Roman" w:hAnsi="Times New Roman" w:cs="Times New Roman"/>
          <w:i/>
          <w:iCs/>
          <w:color w:val="000000"/>
          <w:sz w:val="24"/>
          <w:szCs w:val="24"/>
          <w:lang w:eastAsia="tr-TR"/>
        </w:rPr>
        <w:t>tutma</w:t>
      </w:r>
      <w:r w:rsidRPr="0033036C">
        <w:rPr>
          <w:rFonts w:ascii="Times New Roman" w:eastAsia="Times New Roman" w:hAnsi="Times New Roman" w:cs="Times New Roman"/>
          <w:color w:val="000000"/>
          <w:sz w:val="24"/>
          <w:szCs w:val="24"/>
          <w:lang w:eastAsia="tr-TR"/>
        </w:rPr>
        <w:t>" hali, geniş anlamda kullanılmakta olup; gözaltı, tutuklama, mahkûmiyet sonrası tutukluluk ve hükümlülük hallerini içine almaktadır. Sözleşme maddesindeki "</w:t>
      </w:r>
      <w:r w:rsidRPr="0033036C">
        <w:rPr>
          <w:rFonts w:ascii="Times New Roman" w:eastAsia="Times New Roman" w:hAnsi="Times New Roman" w:cs="Times New Roman"/>
          <w:i/>
          <w:iCs/>
          <w:color w:val="000000"/>
          <w:sz w:val="24"/>
          <w:szCs w:val="24"/>
          <w:lang w:eastAsia="tr-TR"/>
        </w:rPr>
        <w:t>yetkili mahkeme</w:t>
      </w:r>
      <w:r w:rsidRPr="0033036C">
        <w:rPr>
          <w:rFonts w:ascii="Times New Roman" w:eastAsia="Times New Roman" w:hAnsi="Times New Roman" w:cs="Times New Roman"/>
          <w:color w:val="000000"/>
          <w:sz w:val="24"/>
          <w:szCs w:val="24"/>
          <w:lang w:eastAsia="tr-TR"/>
        </w:rPr>
        <w:t>" vurgusu, kişinin özgürlüğünden yoksun bırakılması sonucunu doğuran ceza veya güvenlik tedbiri uygulama konusunda kanun gereği yetkilendirilmiş, yürütme organı ve taraflardan bağımsız ve yeterli güvencelere sahip yargısal organı ifade etmektedir</w:t>
      </w:r>
      <w:r w:rsidR="0032050C" w:rsidRPr="0033036C">
        <w:rPr>
          <w:rStyle w:val="DipnotBavurusu"/>
          <w:rFonts w:ascii="Times New Roman" w:eastAsia="Times New Roman" w:hAnsi="Times New Roman" w:cs="Times New Roman"/>
          <w:color w:val="000000"/>
          <w:sz w:val="24"/>
          <w:szCs w:val="24"/>
          <w:lang w:eastAsia="tr-TR"/>
        </w:rPr>
        <w:footnoteReference w:id="12"/>
      </w:r>
      <w:r w:rsidR="0032050C" w:rsidRPr="0033036C">
        <w:rPr>
          <w:rFonts w:ascii="Times New Roman" w:eastAsia="Times New Roman" w:hAnsi="Times New Roman" w:cs="Times New Roman"/>
          <w:color w:val="000000"/>
          <w:sz w:val="24"/>
          <w:szCs w:val="24"/>
          <w:lang w:eastAsia="tr-TR"/>
        </w:rPr>
        <w:t>.</w:t>
      </w:r>
    </w:p>
    <w:p w:rsidR="005C57A9" w:rsidRPr="0033036C" w:rsidRDefault="005C57A9" w:rsidP="0033036C">
      <w:pPr>
        <w:spacing w:after="0" w:line="360" w:lineRule="auto"/>
        <w:ind w:firstLine="709"/>
        <w:jc w:val="both"/>
        <w:rPr>
          <w:rFonts w:ascii="Times New Roman" w:eastAsia="Times New Roman" w:hAnsi="Times New Roman" w:cs="Times New Roman"/>
          <w:color w:val="000000"/>
          <w:sz w:val="24"/>
          <w:szCs w:val="24"/>
          <w:lang w:eastAsia="tr-TR"/>
        </w:rPr>
      </w:pPr>
      <w:r w:rsidRPr="0033036C">
        <w:rPr>
          <w:rFonts w:ascii="Times New Roman" w:eastAsia="Times New Roman" w:hAnsi="Times New Roman" w:cs="Times New Roman"/>
          <w:color w:val="000000"/>
          <w:sz w:val="24"/>
          <w:szCs w:val="24"/>
          <w:lang w:eastAsia="tr-TR"/>
        </w:rPr>
        <w:t>  Diğer taraftan Anayasa'nın 38. maddesinin onuncu fıkrasında idarenin kişi hürriyetini kısıtlayacak biçimde bir yaptırım uygulayamayacağı belirtildikten sonra Silahlı Kuvvetlerin "</w:t>
      </w:r>
      <w:r w:rsidRPr="0033036C">
        <w:rPr>
          <w:rFonts w:ascii="Times New Roman" w:eastAsia="Times New Roman" w:hAnsi="Times New Roman" w:cs="Times New Roman"/>
          <w:i/>
          <w:iCs/>
          <w:color w:val="000000"/>
          <w:sz w:val="24"/>
          <w:szCs w:val="24"/>
          <w:lang w:eastAsia="tr-TR"/>
        </w:rPr>
        <w:t>iç düzeni</w:t>
      </w:r>
      <w:r w:rsidRPr="0033036C">
        <w:rPr>
          <w:rFonts w:ascii="Times New Roman" w:eastAsia="Times New Roman" w:hAnsi="Times New Roman" w:cs="Times New Roman"/>
          <w:color w:val="000000"/>
          <w:sz w:val="24"/>
          <w:szCs w:val="24"/>
          <w:lang w:eastAsia="tr-TR"/>
        </w:rPr>
        <w:t>" bakımından bu hükme kanunla istisnalar getirilebileceği hususu düzenlenmiştir. Böylece Silahlı Kuvvetlerin iç düzeni bakımından gerekli olması halinde idare tarafından kişi hürriyetini bağlayıcı bazı yaptırımların uygulanabilmesine izin verilmiştir. Ancak, Silahlı Kuvvetlerin "</w:t>
      </w:r>
      <w:r w:rsidRPr="0033036C">
        <w:rPr>
          <w:rFonts w:ascii="Times New Roman" w:eastAsia="Times New Roman" w:hAnsi="Times New Roman" w:cs="Times New Roman"/>
          <w:i/>
          <w:iCs/>
          <w:color w:val="000000"/>
          <w:sz w:val="24"/>
          <w:szCs w:val="24"/>
          <w:lang w:eastAsia="tr-TR"/>
        </w:rPr>
        <w:t>iç düzeni</w:t>
      </w:r>
      <w:r w:rsidRPr="0033036C">
        <w:rPr>
          <w:rFonts w:ascii="Times New Roman" w:eastAsia="Times New Roman" w:hAnsi="Times New Roman" w:cs="Times New Roman"/>
          <w:color w:val="000000"/>
          <w:sz w:val="24"/>
          <w:szCs w:val="24"/>
          <w:lang w:eastAsia="tr-TR"/>
        </w:rPr>
        <w:t>" bakımından kabul edilen bu istisna, sadece disiplini koruma ve bozulan disiplini sağlama niteliğindeki yaptırımlar bakımından söz konusu olabilir. Bunun ötesinde mevzuatta disiplin cezası olarak vasıflandırılmış olsa bile ceza hukuku alanına girecek nitelikteki hürriyeti bağlayıcı yaptırımların idare tarafından verilmesine demokratik bir toplumda izin verilemez. Nitekim AİHM de askeri yaşamın gerekliliklerini göz ardı etmemiş ve ceza hukuku alanına girmeyecek kadar kısa olan bazı cezaların Sözleşme'nin 5. maddesi kapsamına girmediğini belirtmiştir.</w:t>
      </w:r>
      <w:r w:rsidRPr="0033036C">
        <w:rPr>
          <w:rStyle w:val="DipnotBavurusu"/>
          <w:rFonts w:ascii="Times New Roman" w:eastAsia="Times New Roman" w:hAnsi="Times New Roman" w:cs="Times New Roman"/>
          <w:color w:val="000000"/>
          <w:sz w:val="24"/>
          <w:szCs w:val="24"/>
          <w:lang w:eastAsia="tr-TR"/>
        </w:rPr>
        <w:footnoteReference w:id="13"/>
      </w:r>
    </w:p>
    <w:p w:rsidR="00F50752" w:rsidRDefault="00F50752" w:rsidP="00281BD6">
      <w:pPr>
        <w:spacing w:after="0" w:line="360" w:lineRule="auto"/>
        <w:jc w:val="both"/>
        <w:rPr>
          <w:rFonts w:ascii="Times New Roman" w:eastAsia="Times New Roman" w:hAnsi="Times New Roman" w:cs="Times New Roman"/>
          <w:color w:val="000000"/>
          <w:sz w:val="24"/>
          <w:szCs w:val="24"/>
          <w:lang w:eastAsia="tr-TR"/>
        </w:rPr>
      </w:pPr>
    </w:p>
    <w:p w:rsidR="00851770" w:rsidRPr="0033036C" w:rsidRDefault="00851770" w:rsidP="00281BD6">
      <w:pPr>
        <w:spacing w:after="0" w:line="360" w:lineRule="auto"/>
        <w:jc w:val="both"/>
        <w:rPr>
          <w:rFonts w:ascii="Times New Roman" w:eastAsia="Times New Roman" w:hAnsi="Times New Roman" w:cs="Times New Roman"/>
          <w:color w:val="000000"/>
          <w:sz w:val="24"/>
          <w:szCs w:val="24"/>
          <w:lang w:eastAsia="tr-TR"/>
        </w:rPr>
      </w:pPr>
    </w:p>
    <w:p w:rsidR="00F50752" w:rsidRPr="0033036C" w:rsidRDefault="00F50752" w:rsidP="0033036C">
      <w:pPr>
        <w:spacing w:after="0" w:line="360" w:lineRule="auto"/>
        <w:ind w:firstLine="709"/>
        <w:jc w:val="both"/>
        <w:rPr>
          <w:rFonts w:ascii="Times New Roman" w:eastAsia="Times New Roman" w:hAnsi="Times New Roman" w:cs="Times New Roman"/>
          <w:b/>
          <w:color w:val="000000"/>
          <w:sz w:val="24"/>
          <w:szCs w:val="24"/>
          <w:lang w:eastAsia="tr-TR"/>
        </w:rPr>
      </w:pPr>
      <w:r w:rsidRPr="0033036C">
        <w:rPr>
          <w:rFonts w:ascii="Times New Roman" w:eastAsia="Times New Roman" w:hAnsi="Times New Roman" w:cs="Times New Roman"/>
          <w:b/>
          <w:color w:val="000000"/>
          <w:sz w:val="24"/>
          <w:szCs w:val="24"/>
          <w:lang w:eastAsia="tr-TR"/>
        </w:rPr>
        <w:lastRenderedPageBreak/>
        <w:t xml:space="preserve">                                                          SONUÇ</w:t>
      </w:r>
    </w:p>
    <w:p w:rsidR="00B4559C" w:rsidRPr="0033036C" w:rsidRDefault="00B4559C"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Bir hukuk devletinde öncelikli olarak esas olan özgürlüklerin bizatihi kendisidir. Hangi nedenle olursa olsun, özgürlük ve güvenlik haklarımız</w:t>
      </w:r>
      <w:r w:rsidR="00851770">
        <w:rPr>
          <w:rFonts w:ascii="Times New Roman" w:hAnsi="Times New Roman" w:cs="Times New Roman"/>
          <w:sz w:val="24"/>
          <w:szCs w:val="24"/>
        </w:rPr>
        <w:t>ın</w:t>
      </w:r>
      <w:r w:rsidRPr="0033036C">
        <w:rPr>
          <w:rFonts w:ascii="Times New Roman" w:hAnsi="Times New Roman" w:cs="Times New Roman"/>
          <w:sz w:val="24"/>
          <w:szCs w:val="24"/>
        </w:rPr>
        <w:t xml:space="preserve"> ancak yine özgürlüklerimizi daha iyi kullanabilmemiz için sınırlandırılabileceğini düşünmekteyiz. Özgürlüklere getirilen sınırlamalar ancak kanunla olabilir. Kısıtlama getirilirken sınırlamanın istisna olduğu açıkça ifade edilmelidir. Özgürlük hakkına getirilen sınırlamanın açık ve anlaşılır bir şe</w:t>
      </w:r>
      <w:r w:rsidR="00B801E1">
        <w:rPr>
          <w:rFonts w:ascii="Times New Roman" w:hAnsi="Times New Roman" w:cs="Times New Roman"/>
          <w:sz w:val="24"/>
          <w:szCs w:val="24"/>
        </w:rPr>
        <w:t>kilde olması ve muğlak ifadelerden bir başka deyişle</w:t>
      </w:r>
      <w:r w:rsidRPr="0033036C">
        <w:rPr>
          <w:rFonts w:ascii="Times New Roman" w:hAnsi="Times New Roman" w:cs="Times New Roman"/>
          <w:sz w:val="24"/>
          <w:szCs w:val="24"/>
        </w:rPr>
        <w:t xml:space="preserve"> net olmayan ifadelerden kaçınılmalıdır. Bu noktada özgürlükler ancak toplum hayatının düzenli bir şekilde akışını sağlamak ve kendisinden tüm toplumda yaşayan bireylerin fayda sağlayabilmesini olanaklı kılmak gayesiyle kısıtlanabilir ve getirilen bu kısıtlama, demokratik toplum düzeni için zaruri</w:t>
      </w:r>
      <w:r w:rsidR="00B801E1">
        <w:rPr>
          <w:rFonts w:ascii="Times New Roman" w:hAnsi="Times New Roman" w:cs="Times New Roman"/>
          <w:sz w:val="24"/>
          <w:szCs w:val="24"/>
        </w:rPr>
        <w:t xml:space="preserve"> olmalıdır</w:t>
      </w:r>
      <w:r w:rsidRPr="0033036C">
        <w:rPr>
          <w:rFonts w:ascii="Times New Roman" w:hAnsi="Times New Roman" w:cs="Times New Roman"/>
          <w:sz w:val="24"/>
          <w:szCs w:val="24"/>
        </w:rPr>
        <w:t>. Yani gelen kısıtlamanın acil bir toplum ihtiyacına cevap vermesi gerekmektedir. Ayrıca yapılan sınırlamanın mutlaka acil, makul, zorunlu ve geçerli bir nedeni olması gerekmektedir. .</w:t>
      </w:r>
    </w:p>
    <w:p w:rsidR="00B4559C" w:rsidRPr="0033036C" w:rsidRDefault="00B4559C"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 xml:space="preserve">Kişi özgürlüğü ve güvenliği hakkının ihlal edildiğini düşünen kişilere Anayasa Mahkemesine bireysel başvuru hakkının tanınmış olması, devletin güvencesi altında olan bireylerin hak ve özgürlükleri adına sevindirici ve demokratik bir gelişmedir. Bu noktada diyebiliriz ki, koruma ve kollama adına kurum ve kuruluş oluşturulması, ancak etkin ve fonksiyonel bir eğitim mekanizması ile anlam kazanır. Oluşturulan bu yeni denetim sisteminin, bireylerin hak ve onur mücadelesine önemli katkılar sunacağı, özellikle, Anayasa yargısının gelişimine katkı sağlayacağı, temel haklar konusunda Türkiye'deki uygulama ile Avrupa İnsan Hakları Mahkemesi kararlarındaki uygulama açısından anlayış farkının ortadan kaldırılmasına ya da en aza indirilmesine </w:t>
      </w:r>
      <w:r w:rsidR="00643261" w:rsidRPr="0033036C">
        <w:rPr>
          <w:rFonts w:ascii="Times New Roman" w:hAnsi="Times New Roman" w:cs="Times New Roman"/>
          <w:sz w:val="24"/>
          <w:szCs w:val="24"/>
        </w:rPr>
        <w:t>imkân</w:t>
      </w:r>
      <w:r w:rsidRPr="0033036C">
        <w:rPr>
          <w:rFonts w:ascii="Times New Roman" w:hAnsi="Times New Roman" w:cs="Times New Roman"/>
          <w:sz w:val="24"/>
          <w:szCs w:val="24"/>
        </w:rPr>
        <w:t xml:space="preserve"> vereceği konusunda hemfikir durumdayız.</w:t>
      </w:r>
    </w:p>
    <w:p w:rsidR="00C20A3C" w:rsidRPr="0033036C" w:rsidRDefault="00643261" w:rsidP="0033036C">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Anayasa </w:t>
      </w:r>
      <w:r w:rsidR="00B4559C" w:rsidRPr="0033036C">
        <w:rPr>
          <w:rFonts w:ascii="Times New Roman" w:hAnsi="Times New Roman" w:cs="Times New Roman"/>
          <w:sz w:val="24"/>
          <w:szCs w:val="24"/>
        </w:rPr>
        <w:t xml:space="preserve">Mahkemesi'ne kişi özgürlüğü ve güvenliği hakkıyla ilgili bireysel başvurularda mahkemenin işlevi, önüne gelen her somut olayda temel hak ve özgürlüklerle ilişkin uluslararası sözleşme kuralları ile Anayasa hükümlerinin anlamını net bir şekilde tespit etmek, Anayasanın ve mahkeme kararlarının bağlayıcılığı ilkesi sayesinde, bu yorumun diğer yargı organları tarafından benimsenmesini sağlamak olmalıdır. </w:t>
      </w:r>
      <w:proofErr w:type="gramEnd"/>
      <w:r w:rsidR="00B4559C" w:rsidRPr="0033036C">
        <w:rPr>
          <w:rFonts w:ascii="Times New Roman" w:hAnsi="Times New Roman" w:cs="Times New Roman"/>
          <w:sz w:val="24"/>
          <w:szCs w:val="24"/>
        </w:rPr>
        <w:t xml:space="preserve">Anayasa Mahkemesi tarafından, bireysel başvuru kapsamı sonucunda verilecek ihlal kararlarının yerine getirilmesi zorunluluğu, </w:t>
      </w:r>
      <w:proofErr w:type="gramStart"/>
      <w:r w:rsidR="00B4559C" w:rsidRPr="0033036C">
        <w:rPr>
          <w:rFonts w:ascii="Times New Roman" w:hAnsi="Times New Roman" w:cs="Times New Roman"/>
          <w:sz w:val="24"/>
          <w:szCs w:val="24"/>
        </w:rPr>
        <w:t>hakimlerin</w:t>
      </w:r>
      <w:proofErr w:type="gramEnd"/>
      <w:r w:rsidR="00B4559C" w:rsidRPr="0033036C">
        <w:rPr>
          <w:rFonts w:ascii="Times New Roman" w:hAnsi="Times New Roman" w:cs="Times New Roman"/>
          <w:sz w:val="24"/>
          <w:szCs w:val="24"/>
        </w:rPr>
        <w:t xml:space="preserve"> uyguladıkları kanunları Avrupa İnsan Hakları Mahkemesi kararlarına uygun yorumlamaları yönündeki açık bir şekilde ifade edilen anayasa yükümlülüklerini bir hayli güçlendirecektir. Ancak bir noktaya dikkat çekmek gerekecektir ki, Türkiye'de </w:t>
      </w:r>
      <w:r w:rsidR="002957EC">
        <w:rPr>
          <w:rFonts w:ascii="Times New Roman" w:hAnsi="Times New Roman" w:cs="Times New Roman"/>
          <w:sz w:val="24"/>
          <w:szCs w:val="24"/>
        </w:rPr>
        <w:t xml:space="preserve">ciddiyetine bakılmaksızın </w:t>
      </w:r>
      <w:r w:rsidR="00B4559C" w:rsidRPr="0033036C">
        <w:rPr>
          <w:rFonts w:ascii="Times New Roman" w:hAnsi="Times New Roman" w:cs="Times New Roman"/>
          <w:sz w:val="24"/>
          <w:szCs w:val="24"/>
        </w:rPr>
        <w:t>her konunun adliyelere taşınması, yargının ucuz olması ve yargı dışı çözüm yollarının zayıf olma</w:t>
      </w:r>
      <w:r w:rsidR="002957EC">
        <w:rPr>
          <w:rFonts w:ascii="Times New Roman" w:hAnsi="Times New Roman" w:cs="Times New Roman"/>
          <w:sz w:val="24"/>
          <w:szCs w:val="24"/>
        </w:rPr>
        <w:t xml:space="preserve">sı sebebiyle başvuru sayısı gitgide artmaktadır. Bu noktada </w:t>
      </w:r>
      <w:r w:rsidR="00B4559C" w:rsidRPr="0033036C">
        <w:rPr>
          <w:rFonts w:ascii="Times New Roman" w:hAnsi="Times New Roman" w:cs="Times New Roman"/>
          <w:sz w:val="24"/>
          <w:szCs w:val="24"/>
        </w:rPr>
        <w:t xml:space="preserve">hem yerel mahkemeler hem de yüksek mahkemeler üstündeki iş yükü gerçekçi seviyeye </w:t>
      </w:r>
      <w:r w:rsidR="00B4559C" w:rsidRPr="0033036C">
        <w:rPr>
          <w:rFonts w:ascii="Times New Roman" w:hAnsi="Times New Roman" w:cs="Times New Roman"/>
          <w:sz w:val="24"/>
          <w:szCs w:val="24"/>
        </w:rPr>
        <w:lastRenderedPageBreak/>
        <w:t>ulaşmadan, mahkeme kararlarına karşı bireysel başvuru hakkının tanınmış olması</w:t>
      </w:r>
      <w:r w:rsidR="002957EC">
        <w:rPr>
          <w:rFonts w:ascii="Times New Roman" w:hAnsi="Times New Roman" w:cs="Times New Roman"/>
          <w:sz w:val="24"/>
          <w:szCs w:val="24"/>
        </w:rPr>
        <w:t>nın</w:t>
      </w:r>
      <w:r w:rsidR="00B4559C" w:rsidRPr="0033036C">
        <w:rPr>
          <w:rFonts w:ascii="Times New Roman" w:hAnsi="Times New Roman" w:cs="Times New Roman"/>
          <w:sz w:val="24"/>
          <w:szCs w:val="24"/>
        </w:rPr>
        <w:t xml:space="preserve"> Anayasa Mahkemesi'ni ciddi bir iş yüküyle karşı karşıya bıraktığını açıkça söyleyebiliriz</w:t>
      </w:r>
      <w:r w:rsidR="00B4559C" w:rsidRPr="0033036C">
        <w:rPr>
          <w:rStyle w:val="DipnotBavurusu"/>
          <w:rFonts w:ascii="Times New Roman" w:hAnsi="Times New Roman" w:cs="Times New Roman"/>
          <w:sz w:val="24"/>
          <w:szCs w:val="24"/>
        </w:rPr>
        <w:footnoteReference w:id="14"/>
      </w:r>
      <w:r w:rsidR="002957EC">
        <w:rPr>
          <w:rFonts w:ascii="Times New Roman" w:hAnsi="Times New Roman" w:cs="Times New Roman"/>
          <w:sz w:val="24"/>
          <w:szCs w:val="24"/>
        </w:rPr>
        <w:t>.</w:t>
      </w:r>
      <w:r w:rsidR="00B4559C" w:rsidRPr="0033036C">
        <w:rPr>
          <w:rFonts w:ascii="Times New Roman" w:hAnsi="Times New Roman" w:cs="Times New Roman"/>
          <w:sz w:val="24"/>
          <w:szCs w:val="24"/>
        </w:rPr>
        <w:t xml:space="preserve"> </w:t>
      </w:r>
    </w:p>
    <w:p w:rsidR="00C20A3C" w:rsidRPr="0033036C" w:rsidRDefault="00C20A3C"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Oda hapsi disiplin cezası ile ilgili olarak son yıllarda özellikle bireysel başvu</w:t>
      </w:r>
      <w:r w:rsidR="002957EC">
        <w:rPr>
          <w:rFonts w:ascii="Times New Roman" w:hAnsi="Times New Roman" w:cs="Times New Roman"/>
          <w:sz w:val="24"/>
          <w:szCs w:val="24"/>
        </w:rPr>
        <w:t>ru yoluyla hak ihlallerinin bir</w:t>
      </w:r>
      <w:r w:rsidRPr="0033036C">
        <w:rPr>
          <w:rFonts w:ascii="Times New Roman" w:hAnsi="Times New Roman" w:cs="Times New Roman"/>
          <w:sz w:val="24"/>
          <w:szCs w:val="24"/>
        </w:rPr>
        <w:t>çoğunun önüne geçildiği</w:t>
      </w:r>
      <w:r w:rsidR="002957EC">
        <w:rPr>
          <w:rFonts w:ascii="Times New Roman" w:hAnsi="Times New Roman" w:cs="Times New Roman"/>
          <w:sz w:val="24"/>
          <w:szCs w:val="24"/>
        </w:rPr>
        <w:t>,</w:t>
      </w:r>
      <w:r w:rsidRPr="0033036C">
        <w:rPr>
          <w:rFonts w:ascii="Times New Roman" w:hAnsi="Times New Roman" w:cs="Times New Roman"/>
          <w:sz w:val="24"/>
          <w:szCs w:val="24"/>
        </w:rPr>
        <w:t xml:space="preserve"> bu durum karşısında silahlı kuvvetlerde bu disiplin cezasının bir hayli azaltıldığı görülmektedir.</w:t>
      </w:r>
      <w:r w:rsidR="00407269" w:rsidRPr="0033036C">
        <w:rPr>
          <w:rFonts w:ascii="Times New Roman" w:hAnsi="Times New Roman" w:cs="Times New Roman"/>
          <w:sz w:val="24"/>
          <w:szCs w:val="24"/>
        </w:rPr>
        <w:t xml:space="preserve"> Ayrıca Anayasa Mahkemesi'nin oda hapsi disiplin cezası ile ilgili olarak başvuru tarihinin belirlenmesinde cezanın kesinleşme tarihini</w:t>
      </w:r>
      <w:r w:rsidR="003F36F8">
        <w:rPr>
          <w:rFonts w:ascii="Times New Roman" w:hAnsi="Times New Roman" w:cs="Times New Roman"/>
          <w:sz w:val="24"/>
          <w:szCs w:val="24"/>
        </w:rPr>
        <w:t xml:space="preserve"> esas aldığını</w:t>
      </w:r>
      <w:r w:rsidR="0056189F" w:rsidRPr="0033036C">
        <w:rPr>
          <w:rFonts w:ascii="Times New Roman" w:hAnsi="Times New Roman" w:cs="Times New Roman"/>
          <w:sz w:val="24"/>
          <w:szCs w:val="24"/>
        </w:rPr>
        <w:t>, AİHM' in ise bu noktada daha demokratik olarak kişinin o an başvuru yapamayacağını düşünerek cezanın infaz edilmesinden sonraki tarihi esas aldığını görmekteyiz.</w:t>
      </w:r>
    </w:p>
    <w:p w:rsidR="00B4559C" w:rsidRPr="0033036C" w:rsidRDefault="00B4559C" w:rsidP="0033036C">
      <w:pPr>
        <w:spacing w:after="0" w:line="360" w:lineRule="auto"/>
        <w:ind w:firstLine="709"/>
        <w:jc w:val="both"/>
        <w:rPr>
          <w:rFonts w:ascii="Times New Roman" w:hAnsi="Times New Roman" w:cs="Times New Roman"/>
          <w:sz w:val="24"/>
          <w:szCs w:val="24"/>
        </w:rPr>
      </w:pPr>
      <w:r w:rsidRPr="0033036C">
        <w:rPr>
          <w:rFonts w:ascii="Times New Roman" w:hAnsi="Times New Roman" w:cs="Times New Roman"/>
          <w:sz w:val="24"/>
          <w:szCs w:val="24"/>
        </w:rPr>
        <w:t>Bütün bu anlattıklarımızdan yola çıkarak diyebiliriz ki, anlattığımız sorunların büyük bir çoğunluğu uygulama odaklı olduğu, kanun koyucunun hukuksal düzenlemeler yaparak kısmi değişiklikler ve eklemelerle beraber uygulayıcıların hükmü doğru tatbiki halinde uygulamanın hukuka uygun hale geleceği ve sorunları ortadan kaldıracağı açıktır. Bu noktada uygulayıcılarda meydana gelen eğitsel ve niceliksel eksiklikler tamamlanarak,  işlemlerde kanunun amacına ve ruhuna uygun bir şekilde kar</w:t>
      </w:r>
      <w:r w:rsidR="003F36F8">
        <w:rPr>
          <w:rFonts w:ascii="Times New Roman" w:hAnsi="Times New Roman" w:cs="Times New Roman"/>
          <w:sz w:val="24"/>
          <w:szCs w:val="24"/>
        </w:rPr>
        <w:t>ar verilmelidir. Aksi takdirde k</w:t>
      </w:r>
      <w:r w:rsidRPr="0033036C">
        <w:rPr>
          <w:rFonts w:ascii="Times New Roman" w:hAnsi="Times New Roman" w:cs="Times New Roman"/>
          <w:sz w:val="24"/>
          <w:szCs w:val="24"/>
        </w:rPr>
        <w:t xml:space="preserve">işi özgürlüğü ve güvenliği hakkı kişisel ve keyfi </w:t>
      </w:r>
      <w:r w:rsidR="003F36F8">
        <w:rPr>
          <w:rFonts w:ascii="Times New Roman" w:hAnsi="Times New Roman" w:cs="Times New Roman"/>
          <w:sz w:val="24"/>
          <w:szCs w:val="24"/>
        </w:rPr>
        <w:t>uygulamalarla ihmal edilmiş olacak ve</w:t>
      </w:r>
      <w:r w:rsidRPr="0033036C">
        <w:rPr>
          <w:rFonts w:ascii="Times New Roman" w:hAnsi="Times New Roman" w:cs="Times New Roman"/>
          <w:sz w:val="24"/>
          <w:szCs w:val="24"/>
        </w:rPr>
        <w:t xml:space="preserve"> hukuki sorumluluklar doğacaktır. Bu noktada diyebiliriz ki, kişi hürriyeti ve güvenliği hakkına yönelik yapılacak her türlü ye</w:t>
      </w:r>
      <w:r w:rsidR="003F36F8">
        <w:rPr>
          <w:rFonts w:ascii="Times New Roman" w:hAnsi="Times New Roman" w:cs="Times New Roman"/>
          <w:sz w:val="24"/>
          <w:szCs w:val="24"/>
        </w:rPr>
        <w:t>ni ve amacına uygun düzenleme</w:t>
      </w:r>
      <w:r w:rsidRPr="0033036C">
        <w:rPr>
          <w:rFonts w:ascii="Times New Roman" w:hAnsi="Times New Roman" w:cs="Times New Roman"/>
          <w:sz w:val="24"/>
          <w:szCs w:val="24"/>
        </w:rPr>
        <w:t>, ülkemizin demokratik yapısının daha güçlenmesine</w:t>
      </w:r>
      <w:r w:rsidR="003F36F8">
        <w:rPr>
          <w:rFonts w:ascii="Times New Roman" w:hAnsi="Times New Roman" w:cs="Times New Roman"/>
          <w:sz w:val="24"/>
          <w:szCs w:val="24"/>
        </w:rPr>
        <w:t>,</w:t>
      </w:r>
      <w:r w:rsidRPr="0033036C">
        <w:rPr>
          <w:rFonts w:ascii="Times New Roman" w:hAnsi="Times New Roman" w:cs="Times New Roman"/>
          <w:sz w:val="24"/>
          <w:szCs w:val="24"/>
        </w:rPr>
        <w:t xml:space="preserve"> ayrıca kişilere bu hususta bir güvence getirerek, huzurlu ve güvenilir bir ortam</w:t>
      </w:r>
      <w:r w:rsidR="003F36F8">
        <w:rPr>
          <w:rFonts w:ascii="Times New Roman" w:hAnsi="Times New Roman" w:cs="Times New Roman"/>
          <w:sz w:val="24"/>
          <w:szCs w:val="24"/>
        </w:rPr>
        <w:t>ın yaratılmasına katkıda bulun</w:t>
      </w:r>
      <w:r w:rsidRPr="0033036C">
        <w:rPr>
          <w:rFonts w:ascii="Times New Roman" w:hAnsi="Times New Roman" w:cs="Times New Roman"/>
          <w:sz w:val="24"/>
          <w:szCs w:val="24"/>
        </w:rPr>
        <w:t>muş olacaktır.</w:t>
      </w:r>
    </w:p>
    <w:p w:rsidR="0040698A" w:rsidRPr="0033036C" w:rsidRDefault="0040698A" w:rsidP="0033036C">
      <w:pPr>
        <w:spacing w:after="0" w:line="360" w:lineRule="auto"/>
        <w:ind w:firstLine="709"/>
        <w:jc w:val="both"/>
        <w:rPr>
          <w:rFonts w:ascii="Times New Roman" w:hAnsi="Times New Roman" w:cs="Times New Roman"/>
          <w:sz w:val="24"/>
          <w:szCs w:val="24"/>
        </w:rPr>
      </w:pPr>
    </w:p>
    <w:p w:rsidR="00636622" w:rsidRPr="0033036C" w:rsidRDefault="0040698A" w:rsidP="0033036C">
      <w:pPr>
        <w:spacing w:after="0" w:line="360" w:lineRule="auto"/>
        <w:ind w:firstLine="709"/>
        <w:jc w:val="both"/>
        <w:rPr>
          <w:rFonts w:ascii="Times New Roman" w:hAnsi="Times New Roman" w:cs="Times New Roman"/>
          <w:b/>
          <w:sz w:val="24"/>
          <w:szCs w:val="24"/>
        </w:rPr>
      </w:pPr>
      <w:r w:rsidRPr="0033036C">
        <w:rPr>
          <w:rFonts w:ascii="Times New Roman" w:hAnsi="Times New Roman" w:cs="Times New Roman"/>
          <w:sz w:val="24"/>
          <w:szCs w:val="24"/>
        </w:rPr>
        <w:t xml:space="preserve">                                              </w:t>
      </w:r>
      <w:r w:rsidRPr="0033036C">
        <w:rPr>
          <w:rFonts w:ascii="Times New Roman" w:hAnsi="Times New Roman" w:cs="Times New Roman"/>
          <w:b/>
          <w:sz w:val="24"/>
          <w:szCs w:val="24"/>
        </w:rPr>
        <w:t>KAYNAKÇA</w:t>
      </w:r>
    </w:p>
    <w:p w:rsidR="00271421" w:rsidRPr="0033036C" w:rsidRDefault="00636622" w:rsidP="0033036C">
      <w:pPr>
        <w:pStyle w:val="DipnotMetni"/>
        <w:spacing w:line="360" w:lineRule="auto"/>
        <w:jc w:val="both"/>
        <w:rPr>
          <w:rFonts w:ascii="Times New Roman" w:hAnsi="Times New Roman" w:cs="Times New Roman"/>
          <w:sz w:val="24"/>
          <w:szCs w:val="24"/>
        </w:rPr>
      </w:pPr>
      <w:r w:rsidRPr="0033036C">
        <w:rPr>
          <w:rFonts w:ascii="Times New Roman" w:hAnsi="Times New Roman" w:cs="Times New Roman"/>
          <w:sz w:val="24"/>
          <w:szCs w:val="24"/>
        </w:rPr>
        <w:t>AYM, F.H.H</w:t>
      </w:r>
      <w:proofErr w:type="gramStart"/>
      <w:r w:rsidRPr="0033036C">
        <w:rPr>
          <w:rFonts w:ascii="Times New Roman" w:hAnsi="Times New Roman" w:cs="Times New Roman"/>
          <w:sz w:val="24"/>
          <w:szCs w:val="24"/>
        </w:rPr>
        <w:t>.,</w:t>
      </w:r>
      <w:proofErr w:type="gramEnd"/>
      <w:r w:rsidRPr="0033036C">
        <w:rPr>
          <w:rFonts w:ascii="Times New Roman" w:hAnsi="Times New Roman" w:cs="Times New Roman"/>
          <w:sz w:val="24"/>
          <w:szCs w:val="24"/>
        </w:rPr>
        <w:t xml:space="preserve"> B.No:2013/1419, 15/04/2015, s.10-11.</w:t>
      </w:r>
      <w:r w:rsidR="00271421" w:rsidRPr="0033036C">
        <w:rPr>
          <w:rFonts w:ascii="Times New Roman" w:hAnsi="Times New Roman" w:cs="Times New Roman"/>
          <w:sz w:val="24"/>
          <w:szCs w:val="24"/>
        </w:rPr>
        <w:t xml:space="preserve"> </w:t>
      </w:r>
    </w:p>
    <w:p w:rsidR="00271421" w:rsidRPr="0033036C" w:rsidRDefault="00271421" w:rsidP="0033036C">
      <w:pPr>
        <w:pStyle w:val="DipnotMetni"/>
        <w:spacing w:line="360" w:lineRule="auto"/>
        <w:jc w:val="both"/>
        <w:rPr>
          <w:rFonts w:ascii="Times New Roman" w:hAnsi="Times New Roman" w:cs="Times New Roman"/>
          <w:sz w:val="24"/>
          <w:szCs w:val="24"/>
        </w:rPr>
      </w:pPr>
      <w:r w:rsidRPr="0033036C">
        <w:rPr>
          <w:rFonts w:ascii="Times New Roman" w:hAnsi="Times New Roman" w:cs="Times New Roman"/>
          <w:sz w:val="24"/>
          <w:szCs w:val="24"/>
        </w:rPr>
        <w:t>AYM, G.S</w:t>
      </w:r>
      <w:proofErr w:type="gramStart"/>
      <w:r w:rsidRPr="0033036C">
        <w:rPr>
          <w:rFonts w:ascii="Times New Roman" w:hAnsi="Times New Roman" w:cs="Times New Roman"/>
          <w:sz w:val="24"/>
          <w:szCs w:val="24"/>
        </w:rPr>
        <w:t>.,</w:t>
      </w:r>
      <w:proofErr w:type="gramEnd"/>
      <w:r w:rsidRPr="0033036C">
        <w:rPr>
          <w:rFonts w:ascii="Times New Roman" w:hAnsi="Times New Roman" w:cs="Times New Roman"/>
          <w:sz w:val="24"/>
          <w:szCs w:val="24"/>
        </w:rPr>
        <w:t xml:space="preserve"> B. No:2012/832, 12/02/2013, s18.</w:t>
      </w:r>
    </w:p>
    <w:p w:rsidR="00271421" w:rsidRPr="0033036C" w:rsidRDefault="00271421" w:rsidP="0033036C">
      <w:pPr>
        <w:pStyle w:val="DipnotMetni"/>
        <w:spacing w:line="360" w:lineRule="auto"/>
        <w:jc w:val="both"/>
        <w:rPr>
          <w:rFonts w:ascii="Times New Roman" w:hAnsi="Times New Roman" w:cs="Times New Roman"/>
          <w:sz w:val="24"/>
          <w:szCs w:val="24"/>
        </w:rPr>
      </w:pPr>
      <w:r w:rsidRPr="0033036C">
        <w:rPr>
          <w:rFonts w:ascii="Times New Roman" w:hAnsi="Times New Roman" w:cs="Times New Roman"/>
          <w:sz w:val="24"/>
          <w:szCs w:val="24"/>
        </w:rPr>
        <w:t xml:space="preserve">AYM, Hasan Baki Gülcan, B.No:2013/760, </w:t>
      </w:r>
      <w:proofErr w:type="gramStart"/>
      <w:r w:rsidRPr="0033036C">
        <w:rPr>
          <w:rFonts w:ascii="Times New Roman" w:hAnsi="Times New Roman" w:cs="Times New Roman"/>
          <w:sz w:val="24"/>
          <w:szCs w:val="24"/>
        </w:rPr>
        <w:t>12/03/2015</w:t>
      </w:r>
      <w:proofErr w:type="gramEnd"/>
      <w:r w:rsidRPr="0033036C">
        <w:rPr>
          <w:rFonts w:ascii="Times New Roman" w:hAnsi="Times New Roman" w:cs="Times New Roman"/>
          <w:sz w:val="24"/>
          <w:szCs w:val="24"/>
        </w:rPr>
        <w:t>, s.8-9.</w:t>
      </w:r>
    </w:p>
    <w:p w:rsidR="00271421" w:rsidRPr="0033036C" w:rsidRDefault="00271421" w:rsidP="0033036C">
      <w:pPr>
        <w:pStyle w:val="DipnotMetni"/>
        <w:spacing w:line="360" w:lineRule="auto"/>
        <w:jc w:val="both"/>
        <w:rPr>
          <w:rFonts w:ascii="Times New Roman" w:hAnsi="Times New Roman" w:cs="Times New Roman"/>
          <w:sz w:val="24"/>
          <w:szCs w:val="24"/>
        </w:rPr>
      </w:pPr>
      <w:r w:rsidRPr="0033036C">
        <w:rPr>
          <w:rFonts w:ascii="Times New Roman" w:hAnsi="Times New Roman" w:cs="Times New Roman"/>
          <w:sz w:val="24"/>
          <w:szCs w:val="24"/>
        </w:rPr>
        <w:t>AYM, G.S</w:t>
      </w:r>
      <w:proofErr w:type="gramStart"/>
      <w:r w:rsidRPr="0033036C">
        <w:rPr>
          <w:rFonts w:ascii="Times New Roman" w:hAnsi="Times New Roman" w:cs="Times New Roman"/>
          <w:sz w:val="24"/>
          <w:szCs w:val="24"/>
        </w:rPr>
        <w:t>.,</w:t>
      </w:r>
      <w:proofErr w:type="gramEnd"/>
      <w:r w:rsidRPr="0033036C">
        <w:rPr>
          <w:rFonts w:ascii="Times New Roman" w:hAnsi="Times New Roman" w:cs="Times New Roman"/>
          <w:sz w:val="24"/>
          <w:szCs w:val="24"/>
        </w:rPr>
        <w:t xml:space="preserve"> B. No.2012/832, 12/02/2013, S.17. </w:t>
      </w:r>
    </w:p>
    <w:p w:rsidR="00271421" w:rsidRPr="0033036C" w:rsidRDefault="00271421" w:rsidP="0033036C">
      <w:pPr>
        <w:pStyle w:val="DipnotMetni"/>
        <w:spacing w:line="360" w:lineRule="auto"/>
        <w:jc w:val="both"/>
        <w:rPr>
          <w:rFonts w:ascii="Times New Roman" w:eastAsia="Times New Roman" w:hAnsi="Times New Roman" w:cs="Times New Roman"/>
          <w:color w:val="000000"/>
          <w:sz w:val="24"/>
          <w:szCs w:val="24"/>
          <w:lang w:eastAsia="tr-TR"/>
        </w:rPr>
      </w:pPr>
      <w:r w:rsidRPr="0033036C">
        <w:rPr>
          <w:rFonts w:ascii="Times New Roman" w:hAnsi="Times New Roman" w:cs="Times New Roman"/>
          <w:sz w:val="24"/>
          <w:szCs w:val="24"/>
        </w:rPr>
        <w:t>AYM, Y.C.K</w:t>
      </w:r>
      <w:proofErr w:type="gramStart"/>
      <w:r w:rsidRPr="0033036C">
        <w:rPr>
          <w:rFonts w:ascii="Times New Roman" w:hAnsi="Times New Roman" w:cs="Times New Roman"/>
          <w:sz w:val="24"/>
          <w:szCs w:val="24"/>
        </w:rPr>
        <w:t>.,</w:t>
      </w:r>
      <w:proofErr w:type="gramEnd"/>
      <w:r w:rsidRPr="0033036C">
        <w:rPr>
          <w:rFonts w:ascii="Times New Roman" w:hAnsi="Times New Roman" w:cs="Times New Roman"/>
          <w:sz w:val="24"/>
          <w:szCs w:val="24"/>
        </w:rPr>
        <w:t xml:space="preserve"> 2012/889, 26/03/2013.</w:t>
      </w:r>
      <w:r w:rsidRPr="0033036C">
        <w:rPr>
          <w:rFonts w:ascii="Times New Roman" w:eastAsia="Times New Roman" w:hAnsi="Times New Roman" w:cs="Times New Roman"/>
          <w:color w:val="000000"/>
          <w:sz w:val="24"/>
          <w:szCs w:val="24"/>
          <w:lang w:eastAsia="tr-TR"/>
        </w:rPr>
        <w:t xml:space="preserve"> </w:t>
      </w:r>
    </w:p>
    <w:p w:rsidR="001D49F3" w:rsidRDefault="00271421" w:rsidP="0033036C">
      <w:pPr>
        <w:pStyle w:val="DipnotMetni"/>
        <w:spacing w:line="360" w:lineRule="auto"/>
        <w:jc w:val="both"/>
        <w:rPr>
          <w:rFonts w:ascii="Times New Roman" w:eastAsia="Times New Roman" w:hAnsi="Times New Roman" w:cs="Times New Roman"/>
          <w:color w:val="000000"/>
          <w:sz w:val="24"/>
          <w:szCs w:val="24"/>
          <w:lang w:eastAsia="tr-TR"/>
        </w:rPr>
      </w:pPr>
      <w:r w:rsidRPr="0033036C">
        <w:rPr>
          <w:rFonts w:ascii="Times New Roman" w:eastAsia="Times New Roman" w:hAnsi="Times New Roman" w:cs="Times New Roman"/>
          <w:iCs/>
          <w:color w:val="000000"/>
          <w:sz w:val="24"/>
          <w:szCs w:val="24"/>
          <w:lang w:eastAsia="tr-TR"/>
        </w:rPr>
        <w:t xml:space="preserve">De </w:t>
      </w:r>
      <w:proofErr w:type="spellStart"/>
      <w:r w:rsidRPr="0033036C">
        <w:rPr>
          <w:rFonts w:ascii="Times New Roman" w:eastAsia="Times New Roman" w:hAnsi="Times New Roman" w:cs="Times New Roman"/>
          <w:iCs/>
          <w:color w:val="000000"/>
          <w:sz w:val="24"/>
          <w:szCs w:val="24"/>
          <w:lang w:eastAsia="tr-TR"/>
        </w:rPr>
        <w:t>Wilde</w:t>
      </w:r>
      <w:proofErr w:type="spellEnd"/>
      <w:r w:rsidRPr="0033036C">
        <w:rPr>
          <w:rFonts w:ascii="Times New Roman" w:eastAsia="Times New Roman" w:hAnsi="Times New Roman" w:cs="Times New Roman"/>
          <w:iCs/>
          <w:color w:val="000000"/>
          <w:sz w:val="24"/>
          <w:szCs w:val="24"/>
          <w:lang w:eastAsia="tr-TR"/>
        </w:rPr>
        <w:t xml:space="preserve">, </w:t>
      </w:r>
      <w:proofErr w:type="spellStart"/>
      <w:r w:rsidRPr="0033036C">
        <w:rPr>
          <w:rFonts w:ascii="Times New Roman" w:eastAsia="Times New Roman" w:hAnsi="Times New Roman" w:cs="Times New Roman"/>
          <w:iCs/>
          <w:color w:val="000000"/>
          <w:sz w:val="24"/>
          <w:szCs w:val="24"/>
          <w:lang w:eastAsia="tr-TR"/>
        </w:rPr>
        <w:t>Ooms</w:t>
      </w:r>
      <w:proofErr w:type="spellEnd"/>
      <w:r w:rsidRPr="0033036C">
        <w:rPr>
          <w:rFonts w:ascii="Times New Roman" w:eastAsia="Times New Roman" w:hAnsi="Times New Roman" w:cs="Times New Roman"/>
          <w:iCs/>
          <w:color w:val="000000"/>
          <w:sz w:val="24"/>
          <w:szCs w:val="24"/>
          <w:lang w:eastAsia="tr-TR"/>
        </w:rPr>
        <w:t xml:space="preserve"> </w:t>
      </w:r>
      <w:proofErr w:type="spellStart"/>
      <w:r w:rsidRPr="0033036C">
        <w:rPr>
          <w:rFonts w:ascii="Times New Roman" w:eastAsia="Times New Roman" w:hAnsi="Times New Roman" w:cs="Times New Roman"/>
          <w:iCs/>
          <w:color w:val="000000"/>
          <w:sz w:val="24"/>
          <w:szCs w:val="24"/>
          <w:lang w:eastAsia="tr-TR"/>
        </w:rPr>
        <w:t>And</w:t>
      </w:r>
      <w:proofErr w:type="spellEnd"/>
      <w:r w:rsidRPr="0033036C">
        <w:rPr>
          <w:rFonts w:ascii="Times New Roman" w:eastAsia="Times New Roman" w:hAnsi="Times New Roman" w:cs="Times New Roman"/>
          <w:iCs/>
          <w:color w:val="000000"/>
          <w:sz w:val="24"/>
          <w:szCs w:val="24"/>
          <w:lang w:eastAsia="tr-TR"/>
        </w:rPr>
        <w:t xml:space="preserve"> </w:t>
      </w:r>
      <w:proofErr w:type="spellStart"/>
      <w:r w:rsidRPr="0033036C">
        <w:rPr>
          <w:rFonts w:ascii="Times New Roman" w:eastAsia="Times New Roman" w:hAnsi="Times New Roman" w:cs="Times New Roman"/>
          <w:iCs/>
          <w:color w:val="000000"/>
          <w:sz w:val="24"/>
          <w:szCs w:val="24"/>
          <w:lang w:eastAsia="tr-TR"/>
        </w:rPr>
        <w:t>Versyp</w:t>
      </w:r>
      <w:proofErr w:type="spellEnd"/>
      <w:r w:rsidRPr="0033036C">
        <w:rPr>
          <w:rFonts w:ascii="Times New Roman" w:eastAsia="Times New Roman" w:hAnsi="Times New Roman" w:cs="Times New Roman"/>
          <w:iCs/>
          <w:color w:val="000000"/>
          <w:sz w:val="24"/>
          <w:szCs w:val="24"/>
          <w:lang w:eastAsia="tr-TR"/>
        </w:rPr>
        <w:t>/Belçika</w:t>
      </w:r>
      <w:r w:rsidRPr="0033036C">
        <w:rPr>
          <w:rFonts w:ascii="Times New Roman" w:eastAsia="Times New Roman" w:hAnsi="Times New Roman" w:cs="Times New Roman"/>
          <w:color w:val="000000"/>
          <w:sz w:val="24"/>
          <w:szCs w:val="24"/>
          <w:lang w:eastAsia="tr-TR"/>
        </w:rPr>
        <w:t xml:space="preserve">, B. No: 2832/66, 2835/66, 2899/66 ve </w:t>
      </w:r>
      <w:proofErr w:type="gramStart"/>
      <w:r w:rsidRPr="0033036C">
        <w:rPr>
          <w:rFonts w:ascii="Times New Roman" w:eastAsia="Times New Roman" w:hAnsi="Times New Roman" w:cs="Times New Roman"/>
          <w:color w:val="000000"/>
          <w:sz w:val="24"/>
          <w:szCs w:val="24"/>
          <w:lang w:eastAsia="tr-TR"/>
        </w:rPr>
        <w:t>18/6/1971</w:t>
      </w:r>
      <w:proofErr w:type="gramEnd"/>
      <w:r w:rsidRPr="0033036C">
        <w:rPr>
          <w:rFonts w:ascii="Times New Roman" w:eastAsia="Times New Roman" w:hAnsi="Times New Roman" w:cs="Times New Roman"/>
          <w:color w:val="000000"/>
          <w:sz w:val="24"/>
          <w:szCs w:val="24"/>
          <w:lang w:eastAsia="tr-TR"/>
        </w:rPr>
        <w:t>, §</w:t>
      </w:r>
      <w:r w:rsidR="001D49F3">
        <w:rPr>
          <w:rFonts w:ascii="Times New Roman" w:eastAsia="Times New Roman" w:hAnsi="Times New Roman" w:cs="Times New Roman"/>
          <w:color w:val="000000"/>
          <w:sz w:val="24"/>
          <w:szCs w:val="24"/>
          <w:lang w:eastAsia="tr-TR"/>
        </w:rPr>
        <w:t>78.</w:t>
      </w:r>
    </w:p>
    <w:p w:rsidR="00271421" w:rsidRPr="0033036C" w:rsidRDefault="00271421" w:rsidP="0033036C">
      <w:pPr>
        <w:pStyle w:val="DipnotMetni"/>
        <w:spacing w:line="360" w:lineRule="auto"/>
        <w:jc w:val="both"/>
        <w:rPr>
          <w:rFonts w:ascii="Times New Roman" w:eastAsia="Times New Roman" w:hAnsi="Times New Roman" w:cs="Times New Roman"/>
          <w:iCs/>
          <w:color w:val="000000"/>
          <w:sz w:val="24"/>
          <w:szCs w:val="24"/>
          <w:lang w:eastAsia="tr-TR"/>
        </w:rPr>
      </w:pPr>
      <w:r w:rsidRPr="0033036C">
        <w:rPr>
          <w:rFonts w:ascii="Times New Roman" w:eastAsia="Times New Roman" w:hAnsi="Times New Roman" w:cs="Times New Roman"/>
          <w:iCs/>
          <w:color w:val="000000"/>
          <w:sz w:val="24"/>
          <w:szCs w:val="24"/>
          <w:lang w:eastAsia="tr-TR"/>
        </w:rPr>
        <w:t>Engel ve Diğerleri/Hollanda</w:t>
      </w:r>
      <w:r w:rsidRPr="0033036C">
        <w:rPr>
          <w:rFonts w:ascii="Times New Roman" w:eastAsia="Times New Roman" w:hAnsi="Times New Roman" w:cs="Times New Roman"/>
          <w:color w:val="000000"/>
          <w:sz w:val="24"/>
          <w:szCs w:val="24"/>
          <w:lang w:eastAsia="tr-TR"/>
        </w:rPr>
        <w:t>, B. No: 5100/71, 5101/71, 5102/71, 535</w:t>
      </w:r>
      <w:r w:rsidR="001D49F3">
        <w:rPr>
          <w:rFonts w:ascii="Times New Roman" w:eastAsia="Times New Roman" w:hAnsi="Times New Roman" w:cs="Times New Roman"/>
          <w:color w:val="000000"/>
          <w:sz w:val="24"/>
          <w:szCs w:val="24"/>
          <w:lang w:eastAsia="tr-TR"/>
        </w:rPr>
        <w:t xml:space="preserve">4/72, 5370/72 ve </w:t>
      </w:r>
      <w:proofErr w:type="gramStart"/>
      <w:r w:rsidR="001D49F3">
        <w:rPr>
          <w:rFonts w:ascii="Times New Roman" w:eastAsia="Times New Roman" w:hAnsi="Times New Roman" w:cs="Times New Roman"/>
          <w:color w:val="000000"/>
          <w:sz w:val="24"/>
          <w:szCs w:val="24"/>
          <w:lang w:eastAsia="tr-TR"/>
        </w:rPr>
        <w:t>8/6/1976</w:t>
      </w:r>
      <w:proofErr w:type="gramEnd"/>
      <w:r w:rsidR="001D49F3">
        <w:rPr>
          <w:rFonts w:ascii="Times New Roman" w:eastAsia="Times New Roman" w:hAnsi="Times New Roman" w:cs="Times New Roman"/>
          <w:color w:val="000000"/>
          <w:sz w:val="24"/>
          <w:szCs w:val="24"/>
          <w:lang w:eastAsia="tr-TR"/>
        </w:rPr>
        <w:t>, § 68,</w:t>
      </w:r>
      <w:r w:rsidRPr="0033036C">
        <w:rPr>
          <w:rFonts w:ascii="Times New Roman" w:eastAsia="Times New Roman" w:hAnsi="Times New Roman" w:cs="Times New Roman"/>
          <w:iCs/>
          <w:color w:val="000000"/>
          <w:sz w:val="24"/>
          <w:szCs w:val="24"/>
          <w:lang w:eastAsia="tr-TR"/>
        </w:rPr>
        <w:t xml:space="preserve"> </w:t>
      </w:r>
      <w:r w:rsidR="001D49F3" w:rsidRPr="0033036C">
        <w:rPr>
          <w:rFonts w:ascii="Times New Roman" w:eastAsia="Times New Roman" w:hAnsi="Times New Roman" w:cs="Times New Roman"/>
          <w:color w:val="000000"/>
          <w:sz w:val="24"/>
          <w:szCs w:val="24"/>
          <w:lang w:eastAsia="tr-TR"/>
        </w:rPr>
        <w:t>§ 85.</w:t>
      </w:r>
    </w:p>
    <w:p w:rsidR="00636622" w:rsidRPr="0033036C" w:rsidRDefault="001D49F3" w:rsidP="0033036C">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EKİNCİ/</w:t>
      </w:r>
      <w:r w:rsidRPr="0033036C">
        <w:rPr>
          <w:rFonts w:ascii="Times New Roman" w:hAnsi="Times New Roman" w:cs="Times New Roman"/>
          <w:sz w:val="24"/>
          <w:szCs w:val="24"/>
        </w:rPr>
        <w:t>SAĞLAM</w:t>
      </w:r>
      <w:r w:rsidR="00636622" w:rsidRPr="0033036C">
        <w:rPr>
          <w:rFonts w:ascii="Times New Roman" w:hAnsi="Times New Roman" w:cs="Times New Roman"/>
          <w:sz w:val="24"/>
          <w:szCs w:val="24"/>
        </w:rPr>
        <w:t xml:space="preserve">, 66 </w:t>
      </w:r>
      <w:r w:rsidRPr="0033036C">
        <w:rPr>
          <w:rFonts w:ascii="Times New Roman" w:hAnsi="Times New Roman" w:cs="Times New Roman"/>
          <w:sz w:val="24"/>
          <w:szCs w:val="24"/>
        </w:rPr>
        <w:t xml:space="preserve">Soruda </w:t>
      </w:r>
      <w:r w:rsidR="00636622" w:rsidRPr="0033036C">
        <w:rPr>
          <w:rFonts w:ascii="Times New Roman" w:hAnsi="Times New Roman" w:cs="Times New Roman"/>
          <w:sz w:val="24"/>
          <w:szCs w:val="24"/>
        </w:rPr>
        <w:t>Anayasa Mahkemesi'ne Bireysel Başvuru, s. 9.</w:t>
      </w:r>
    </w:p>
    <w:p w:rsidR="00636622" w:rsidRPr="0033036C" w:rsidRDefault="003F36F8" w:rsidP="0033036C">
      <w:pPr>
        <w:pStyle w:val="DipnotMetni"/>
        <w:spacing w:line="360" w:lineRule="auto"/>
        <w:jc w:val="both"/>
        <w:rPr>
          <w:rFonts w:ascii="Times New Roman" w:hAnsi="Times New Roman" w:cs="Times New Roman"/>
          <w:sz w:val="24"/>
          <w:szCs w:val="24"/>
        </w:rPr>
      </w:pPr>
      <w:r w:rsidRPr="0033036C">
        <w:rPr>
          <w:rFonts w:ascii="Times New Roman" w:hAnsi="Times New Roman" w:cs="Times New Roman"/>
          <w:sz w:val="24"/>
          <w:szCs w:val="24"/>
        </w:rPr>
        <w:t>KILIÇ</w:t>
      </w:r>
      <w:r w:rsidRPr="0033036C">
        <w:rPr>
          <w:rFonts w:ascii="Times New Roman" w:hAnsi="Times New Roman" w:cs="Times New Roman"/>
          <w:sz w:val="24"/>
          <w:szCs w:val="24"/>
        </w:rPr>
        <w:t xml:space="preserve">, </w:t>
      </w:r>
      <w:r w:rsidR="00636622" w:rsidRPr="0033036C">
        <w:rPr>
          <w:rFonts w:ascii="Times New Roman" w:hAnsi="Times New Roman" w:cs="Times New Roman"/>
          <w:sz w:val="24"/>
          <w:szCs w:val="24"/>
        </w:rPr>
        <w:t>Haşim "Bireysel Başvuru ve Dünyadaki Uygulama</w:t>
      </w:r>
      <w:r w:rsidR="001D49F3">
        <w:rPr>
          <w:rFonts w:ascii="Times New Roman" w:hAnsi="Times New Roman" w:cs="Times New Roman"/>
          <w:sz w:val="24"/>
          <w:szCs w:val="24"/>
        </w:rPr>
        <w:t>sı", Anayasa Yargısı, 26, 2009.</w:t>
      </w:r>
    </w:p>
    <w:p w:rsidR="003F36F8" w:rsidRPr="0033036C" w:rsidRDefault="003F36F8" w:rsidP="0033036C">
      <w:pPr>
        <w:pStyle w:val="DipnotMetni"/>
        <w:spacing w:line="360" w:lineRule="auto"/>
        <w:jc w:val="both"/>
        <w:rPr>
          <w:rFonts w:ascii="Times New Roman" w:hAnsi="Times New Roman" w:cs="Times New Roman"/>
          <w:sz w:val="24"/>
          <w:szCs w:val="24"/>
        </w:rPr>
      </w:pPr>
      <w:r w:rsidRPr="003F36F8">
        <w:rPr>
          <w:rFonts w:ascii="Times New Roman" w:hAnsi="Times New Roman" w:cs="Times New Roman"/>
          <w:sz w:val="24"/>
          <w:szCs w:val="24"/>
        </w:rPr>
        <w:lastRenderedPageBreak/>
        <w:t xml:space="preserve">KILINÇ, Bahadır, "Karşılaştırmalı Anayasa Yargısında Bireysel Başvuru(Anayasa </w:t>
      </w:r>
      <w:proofErr w:type="gramStart"/>
      <w:r w:rsidRPr="003F36F8">
        <w:rPr>
          <w:rFonts w:ascii="Times New Roman" w:hAnsi="Times New Roman" w:cs="Times New Roman"/>
          <w:sz w:val="24"/>
          <w:szCs w:val="24"/>
        </w:rPr>
        <w:t>Şikayeti</w:t>
      </w:r>
      <w:proofErr w:type="gramEnd"/>
      <w:r w:rsidRPr="003F36F8">
        <w:rPr>
          <w:rFonts w:ascii="Times New Roman" w:hAnsi="Times New Roman" w:cs="Times New Roman"/>
          <w:sz w:val="24"/>
          <w:szCs w:val="24"/>
        </w:rPr>
        <w:t>) Kurumu ve Türkiye Açısından Uygulanabilirliği", Anayasa Yargısı Dergisi, C.25, Ankara, 2008, s.49.</w:t>
      </w:r>
    </w:p>
    <w:p w:rsidR="001D49F3" w:rsidRPr="0033036C" w:rsidRDefault="001D49F3" w:rsidP="001D49F3">
      <w:pPr>
        <w:pStyle w:val="DipnotMetni"/>
        <w:spacing w:line="360" w:lineRule="auto"/>
        <w:jc w:val="both"/>
        <w:rPr>
          <w:rFonts w:ascii="Times New Roman" w:hAnsi="Times New Roman" w:cs="Times New Roman"/>
          <w:sz w:val="24"/>
          <w:szCs w:val="24"/>
        </w:rPr>
      </w:pPr>
      <w:r w:rsidRPr="0033036C">
        <w:rPr>
          <w:rFonts w:ascii="Times New Roman" w:hAnsi="Times New Roman" w:cs="Times New Roman"/>
          <w:sz w:val="24"/>
          <w:szCs w:val="24"/>
        </w:rPr>
        <w:t>Kirkit ve Diğerleri/Türkiye(</w:t>
      </w:r>
      <w:proofErr w:type="spellStart"/>
      <w:r w:rsidRPr="0033036C">
        <w:rPr>
          <w:rFonts w:ascii="Times New Roman" w:hAnsi="Times New Roman" w:cs="Times New Roman"/>
          <w:sz w:val="24"/>
          <w:szCs w:val="24"/>
        </w:rPr>
        <w:t>kk</w:t>
      </w:r>
      <w:proofErr w:type="spellEnd"/>
      <w:r w:rsidRPr="0033036C">
        <w:rPr>
          <w:rFonts w:ascii="Times New Roman" w:hAnsi="Times New Roman" w:cs="Times New Roman"/>
          <w:sz w:val="24"/>
          <w:szCs w:val="24"/>
        </w:rPr>
        <w:t xml:space="preserve">), no.32297/07, </w:t>
      </w:r>
      <w:proofErr w:type="gramStart"/>
      <w:r w:rsidRPr="0033036C">
        <w:rPr>
          <w:rFonts w:ascii="Times New Roman" w:hAnsi="Times New Roman" w:cs="Times New Roman"/>
          <w:sz w:val="24"/>
          <w:szCs w:val="24"/>
        </w:rPr>
        <w:t>05/04/2011</w:t>
      </w:r>
      <w:proofErr w:type="gramEnd"/>
      <w:r w:rsidRPr="0033036C">
        <w:rPr>
          <w:rFonts w:ascii="Times New Roman" w:hAnsi="Times New Roman" w:cs="Times New Roman"/>
          <w:sz w:val="24"/>
          <w:szCs w:val="24"/>
        </w:rPr>
        <w:t>.</w:t>
      </w:r>
    </w:p>
    <w:p w:rsidR="001D49F3" w:rsidRDefault="001D49F3" w:rsidP="001D49F3">
      <w:pPr>
        <w:pStyle w:val="DipnotMetni"/>
        <w:spacing w:line="360" w:lineRule="auto"/>
        <w:jc w:val="both"/>
        <w:rPr>
          <w:rFonts w:ascii="Times New Roman" w:hAnsi="Times New Roman" w:cs="Times New Roman"/>
          <w:sz w:val="24"/>
          <w:szCs w:val="24"/>
        </w:rPr>
      </w:pPr>
      <w:proofErr w:type="spellStart"/>
      <w:r w:rsidRPr="0033036C">
        <w:rPr>
          <w:rFonts w:ascii="Times New Roman" w:hAnsi="Times New Roman" w:cs="Times New Roman"/>
          <w:sz w:val="24"/>
          <w:szCs w:val="24"/>
        </w:rPr>
        <w:t>Pulatlı</w:t>
      </w:r>
      <w:proofErr w:type="spellEnd"/>
      <w:r w:rsidRPr="0033036C">
        <w:rPr>
          <w:rFonts w:ascii="Times New Roman" w:hAnsi="Times New Roman" w:cs="Times New Roman"/>
          <w:sz w:val="24"/>
          <w:szCs w:val="24"/>
        </w:rPr>
        <w:t xml:space="preserve">/Türkiye, B.No:38665/07, </w:t>
      </w:r>
      <w:proofErr w:type="gramStart"/>
      <w:r w:rsidRPr="0033036C">
        <w:rPr>
          <w:rFonts w:ascii="Times New Roman" w:hAnsi="Times New Roman" w:cs="Times New Roman"/>
          <w:sz w:val="24"/>
          <w:szCs w:val="24"/>
        </w:rPr>
        <w:t>26/4/2011</w:t>
      </w:r>
      <w:proofErr w:type="gramEnd"/>
      <w:r w:rsidRPr="0033036C">
        <w:rPr>
          <w:rFonts w:ascii="Times New Roman" w:hAnsi="Times New Roman" w:cs="Times New Roman"/>
          <w:sz w:val="24"/>
          <w:szCs w:val="24"/>
        </w:rPr>
        <w:t>, s 28-32.</w:t>
      </w:r>
    </w:p>
    <w:p w:rsidR="001D49F3" w:rsidRDefault="00636622" w:rsidP="0033036C">
      <w:pPr>
        <w:pStyle w:val="DipnotMetni"/>
        <w:spacing w:line="360" w:lineRule="auto"/>
        <w:jc w:val="both"/>
        <w:rPr>
          <w:rFonts w:ascii="Times New Roman" w:hAnsi="Times New Roman" w:cs="Times New Roman"/>
          <w:sz w:val="24"/>
          <w:szCs w:val="24"/>
        </w:rPr>
      </w:pPr>
      <w:proofErr w:type="spellStart"/>
      <w:r w:rsidRPr="0033036C">
        <w:rPr>
          <w:rFonts w:ascii="Times New Roman" w:hAnsi="Times New Roman" w:cs="Times New Roman"/>
          <w:sz w:val="24"/>
          <w:szCs w:val="24"/>
        </w:rPr>
        <w:t>Tengilimoğlu</w:t>
      </w:r>
      <w:proofErr w:type="spellEnd"/>
      <w:r w:rsidRPr="0033036C">
        <w:rPr>
          <w:rFonts w:ascii="Times New Roman" w:hAnsi="Times New Roman" w:cs="Times New Roman"/>
          <w:sz w:val="24"/>
          <w:szCs w:val="24"/>
        </w:rPr>
        <w:t xml:space="preserve"> ve Diğerleri/Türkiye, no</w:t>
      </w:r>
      <w:r w:rsidR="001E213A">
        <w:rPr>
          <w:rFonts w:ascii="Times New Roman" w:hAnsi="Times New Roman" w:cs="Times New Roman"/>
          <w:sz w:val="24"/>
          <w:szCs w:val="24"/>
        </w:rPr>
        <w:t>.26938/08 vd</w:t>
      </w:r>
      <w:proofErr w:type="gramStart"/>
      <w:r w:rsidR="001E213A">
        <w:rPr>
          <w:rFonts w:ascii="Times New Roman" w:hAnsi="Times New Roman" w:cs="Times New Roman"/>
          <w:sz w:val="24"/>
          <w:szCs w:val="24"/>
        </w:rPr>
        <w:t>.,</w:t>
      </w:r>
      <w:proofErr w:type="gramEnd"/>
      <w:r w:rsidR="001E213A">
        <w:rPr>
          <w:rFonts w:ascii="Times New Roman" w:hAnsi="Times New Roman" w:cs="Times New Roman"/>
          <w:sz w:val="24"/>
          <w:szCs w:val="24"/>
        </w:rPr>
        <w:t xml:space="preserve"> 5/6/2012, s.35</w:t>
      </w:r>
      <w:r w:rsidRPr="0033036C">
        <w:rPr>
          <w:rFonts w:ascii="Times New Roman" w:hAnsi="Times New Roman" w:cs="Times New Roman"/>
          <w:sz w:val="24"/>
          <w:szCs w:val="24"/>
        </w:rPr>
        <w:t xml:space="preserve">. </w:t>
      </w:r>
    </w:p>
    <w:p w:rsidR="00271421" w:rsidRPr="0033036C" w:rsidRDefault="00271421" w:rsidP="0033036C">
      <w:pPr>
        <w:pStyle w:val="DipnotMetni"/>
        <w:spacing w:line="360" w:lineRule="auto"/>
        <w:jc w:val="both"/>
        <w:rPr>
          <w:rFonts w:ascii="Times New Roman" w:hAnsi="Times New Roman" w:cs="Times New Roman"/>
          <w:sz w:val="24"/>
          <w:szCs w:val="24"/>
        </w:rPr>
      </w:pPr>
    </w:p>
    <w:p w:rsidR="00271421" w:rsidRPr="0033036C" w:rsidRDefault="00271421" w:rsidP="0033036C">
      <w:pPr>
        <w:pStyle w:val="DipnotMetni"/>
        <w:spacing w:line="360" w:lineRule="auto"/>
        <w:jc w:val="both"/>
        <w:rPr>
          <w:rFonts w:ascii="Times New Roman" w:hAnsi="Times New Roman" w:cs="Times New Roman"/>
          <w:sz w:val="24"/>
          <w:szCs w:val="24"/>
        </w:rPr>
      </w:pPr>
    </w:p>
    <w:p w:rsidR="00636622" w:rsidRPr="0033036C" w:rsidRDefault="00636622" w:rsidP="0033036C">
      <w:pPr>
        <w:pStyle w:val="DipnotMetni"/>
        <w:spacing w:line="360" w:lineRule="auto"/>
        <w:jc w:val="both"/>
        <w:rPr>
          <w:rFonts w:ascii="Times New Roman" w:hAnsi="Times New Roman" w:cs="Times New Roman"/>
          <w:sz w:val="24"/>
          <w:szCs w:val="24"/>
        </w:rPr>
      </w:pPr>
    </w:p>
    <w:p w:rsidR="00271421" w:rsidRPr="0033036C" w:rsidRDefault="00271421" w:rsidP="0033036C">
      <w:pPr>
        <w:pStyle w:val="DipnotMetni"/>
        <w:spacing w:line="360" w:lineRule="auto"/>
        <w:jc w:val="both"/>
        <w:rPr>
          <w:rFonts w:ascii="Times New Roman" w:hAnsi="Times New Roman" w:cs="Times New Roman"/>
          <w:sz w:val="24"/>
          <w:szCs w:val="24"/>
        </w:rPr>
      </w:pPr>
    </w:p>
    <w:p w:rsidR="00271421" w:rsidRPr="0033036C" w:rsidRDefault="00271421" w:rsidP="0033036C">
      <w:pPr>
        <w:pStyle w:val="DipnotMetni"/>
        <w:spacing w:line="360" w:lineRule="auto"/>
        <w:jc w:val="both"/>
        <w:rPr>
          <w:rFonts w:ascii="Times New Roman" w:hAnsi="Times New Roman" w:cs="Times New Roman"/>
          <w:sz w:val="24"/>
          <w:szCs w:val="24"/>
        </w:rPr>
      </w:pPr>
    </w:p>
    <w:p w:rsidR="00F50752" w:rsidRPr="0033036C" w:rsidRDefault="00F50752" w:rsidP="0033036C">
      <w:pPr>
        <w:spacing w:after="0" w:line="360" w:lineRule="auto"/>
        <w:ind w:firstLine="709"/>
        <w:jc w:val="both"/>
        <w:rPr>
          <w:rFonts w:ascii="Times New Roman" w:eastAsia="Times New Roman" w:hAnsi="Times New Roman" w:cs="Times New Roman"/>
          <w:b/>
          <w:color w:val="000000"/>
          <w:sz w:val="24"/>
          <w:szCs w:val="24"/>
          <w:lang w:eastAsia="tr-TR"/>
        </w:rPr>
      </w:pPr>
    </w:p>
    <w:p w:rsidR="00F50752" w:rsidRPr="0033036C" w:rsidRDefault="00F50752" w:rsidP="0033036C">
      <w:pPr>
        <w:spacing w:after="0" w:line="360" w:lineRule="auto"/>
        <w:ind w:firstLine="709"/>
        <w:jc w:val="both"/>
        <w:rPr>
          <w:rFonts w:ascii="Times New Roman" w:eastAsia="Times New Roman" w:hAnsi="Times New Roman" w:cs="Times New Roman"/>
          <w:b/>
          <w:color w:val="000000"/>
          <w:sz w:val="24"/>
          <w:szCs w:val="24"/>
          <w:lang w:eastAsia="tr-TR"/>
        </w:rPr>
      </w:pPr>
    </w:p>
    <w:p w:rsidR="004437E1" w:rsidRPr="005F279F" w:rsidRDefault="00B01BD1" w:rsidP="005F279F">
      <w:pPr>
        <w:jc w:val="both"/>
        <w:rPr>
          <w:rFonts w:ascii="Times New Roman" w:hAnsi="Times New Roman" w:cs="Times New Roman"/>
          <w:sz w:val="24"/>
          <w:szCs w:val="24"/>
        </w:rPr>
      </w:pPr>
    </w:p>
    <w:sectPr w:rsidR="004437E1" w:rsidRPr="005F279F" w:rsidSect="006C11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BD1" w:rsidRDefault="00B01BD1" w:rsidP="005F279F">
      <w:pPr>
        <w:spacing w:after="0" w:line="240" w:lineRule="auto"/>
      </w:pPr>
      <w:r>
        <w:separator/>
      </w:r>
    </w:p>
  </w:endnote>
  <w:endnote w:type="continuationSeparator" w:id="0">
    <w:p w:rsidR="00B01BD1" w:rsidRDefault="00B01BD1" w:rsidP="005F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270322"/>
      <w:docPartObj>
        <w:docPartGallery w:val="Page Numbers (Bottom of Page)"/>
        <w:docPartUnique/>
      </w:docPartObj>
    </w:sdtPr>
    <w:sdtContent>
      <w:p w:rsidR="00E1550D" w:rsidRDefault="00E1550D">
        <w:pPr>
          <w:pStyle w:val="Altbilgi"/>
          <w:jc w:val="right"/>
        </w:pPr>
        <w:r>
          <w:fldChar w:fldCharType="begin"/>
        </w:r>
        <w:r>
          <w:instrText>PAGE   \* MERGEFORMAT</w:instrText>
        </w:r>
        <w:r>
          <w:fldChar w:fldCharType="separate"/>
        </w:r>
        <w:r>
          <w:rPr>
            <w:noProof/>
          </w:rPr>
          <w:t>4</w:t>
        </w:r>
        <w:r>
          <w:fldChar w:fldCharType="end"/>
        </w:r>
      </w:p>
    </w:sdtContent>
  </w:sdt>
  <w:p w:rsidR="00E1550D" w:rsidRDefault="00E155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BD1" w:rsidRDefault="00B01BD1" w:rsidP="005F279F">
      <w:pPr>
        <w:spacing w:after="0" w:line="240" w:lineRule="auto"/>
      </w:pPr>
      <w:r>
        <w:separator/>
      </w:r>
    </w:p>
  </w:footnote>
  <w:footnote w:type="continuationSeparator" w:id="0">
    <w:p w:rsidR="00B01BD1" w:rsidRDefault="00B01BD1" w:rsidP="005F279F">
      <w:pPr>
        <w:spacing w:after="0" w:line="240" w:lineRule="auto"/>
      </w:pPr>
      <w:r>
        <w:continuationSeparator/>
      </w:r>
    </w:p>
  </w:footnote>
  <w:footnote w:id="1">
    <w:p w:rsidR="009F1009" w:rsidRPr="00851770" w:rsidRDefault="009F1009" w:rsidP="00851770">
      <w:pPr>
        <w:pStyle w:val="DipnotMetni"/>
        <w:jc w:val="both"/>
        <w:rPr>
          <w:rFonts w:ascii="Times New Roman" w:hAnsi="Times New Roman" w:cs="Times New Roman"/>
        </w:rPr>
      </w:pPr>
      <w:r w:rsidRPr="00851770">
        <w:rPr>
          <w:rStyle w:val="DipnotBavurusu"/>
          <w:rFonts w:ascii="Times New Roman" w:hAnsi="Times New Roman" w:cs="Times New Roman"/>
        </w:rPr>
        <w:footnoteRef/>
      </w:r>
      <w:r w:rsidRPr="00851770">
        <w:rPr>
          <w:rFonts w:ascii="Times New Roman" w:hAnsi="Times New Roman" w:cs="Times New Roman"/>
        </w:rPr>
        <w:t xml:space="preserve"> 2709 s. Türkiye Cumhuriyeti Anayasası, 17863 s. RG</w:t>
      </w:r>
      <w:proofErr w:type="gramStart"/>
      <w:r w:rsidRPr="00851770">
        <w:rPr>
          <w:rFonts w:ascii="Times New Roman" w:hAnsi="Times New Roman" w:cs="Times New Roman"/>
        </w:rPr>
        <w:t>.,</w:t>
      </w:r>
      <w:proofErr w:type="gramEnd"/>
      <w:r w:rsidRPr="00851770">
        <w:rPr>
          <w:rFonts w:ascii="Times New Roman" w:hAnsi="Times New Roman" w:cs="Times New Roman"/>
        </w:rPr>
        <w:t xml:space="preserve"> Y.T. 09.11.1982, m.19</w:t>
      </w:r>
    </w:p>
  </w:footnote>
  <w:footnote w:id="2">
    <w:p w:rsidR="009F1009" w:rsidRPr="00851770" w:rsidRDefault="009F1009" w:rsidP="00851770">
      <w:pPr>
        <w:pStyle w:val="DipnotMetni"/>
        <w:jc w:val="both"/>
        <w:rPr>
          <w:rFonts w:ascii="Times New Roman" w:hAnsi="Times New Roman" w:cs="Times New Roman"/>
        </w:rPr>
      </w:pPr>
      <w:r w:rsidRPr="00851770">
        <w:rPr>
          <w:rStyle w:val="DipnotBavurusu"/>
          <w:rFonts w:ascii="Times New Roman" w:hAnsi="Times New Roman" w:cs="Times New Roman"/>
        </w:rPr>
        <w:footnoteRef/>
      </w:r>
      <w:r w:rsidRPr="00851770">
        <w:rPr>
          <w:rFonts w:ascii="Times New Roman" w:hAnsi="Times New Roman" w:cs="Times New Roman"/>
        </w:rPr>
        <w:t xml:space="preserve"> </w:t>
      </w:r>
      <w:r w:rsidR="004366BE" w:rsidRPr="00851770">
        <w:rPr>
          <w:rFonts w:ascii="Times New Roman" w:hAnsi="Times New Roman" w:cs="Times New Roman"/>
        </w:rPr>
        <w:t xml:space="preserve">Kılıç, </w:t>
      </w:r>
      <w:r w:rsidRPr="00851770">
        <w:rPr>
          <w:rFonts w:ascii="Times New Roman" w:hAnsi="Times New Roman" w:cs="Times New Roman"/>
        </w:rPr>
        <w:t>Haşim</w:t>
      </w:r>
      <w:r w:rsidR="004366BE" w:rsidRPr="00851770">
        <w:rPr>
          <w:rFonts w:ascii="Times New Roman" w:hAnsi="Times New Roman" w:cs="Times New Roman"/>
        </w:rPr>
        <w:t>;</w:t>
      </w:r>
      <w:r w:rsidRPr="00851770">
        <w:rPr>
          <w:rFonts w:ascii="Times New Roman" w:hAnsi="Times New Roman" w:cs="Times New Roman"/>
        </w:rPr>
        <w:t xml:space="preserve"> "Bireysel Başvuru ve Dünyadaki Uygulaması", Anayasa Yargısı, 26, 2009, s. 9.</w:t>
      </w:r>
    </w:p>
  </w:footnote>
  <w:footnote w:id="3">
    <w:p w:rsidR="00247B75" w:rsidRPr="00851770" w:rsidRDefault="00247B75" w:rsidP="00851770">
      <w:pPr>
        <w:pStyle w:val="DipnotMetni"/>
        <w:jc w:val="both"/>
        <w:rPr>
          <w:rFonts w:ascii="Times New Roman" w:hAnsi="Times New Roman" w:cs="Times New Roman"/>
        </w:rPr>
      </w:pPr>
      <w:r w:rsidRPr="00851770">
        <w:rPr>
          <w:rStyle w:val="DipnotBavurusu"/>
          <w:rFonts w:ascii="Times New Roman" w:hAnsi="Times New Roman" w:cs="Times New Roman"/>
        </w:rPr>
        <w:footnoteRef/>
      </w:r>
      <w:r w:rsidR="001E213A">
        <w:rPr>
          <w:rFonts w:ascii="Times New Roman" w:hAnsi="Times New Roman" w:cs="Times New Roman"/>
        </w:rPr>
        <w:t xml:space="preserve"> Ekinci/</w:t>
      </w:r>
      <w:r w:rsidRPr="00851770">
        <w:rPr>
          <w:rFonts w:ascii="Times New Roman" w:hAnsi="Times New Roman" w:cs="Times New Roman"/>
        </w:rPr>
        <w:t xml:space="preserve">Sağlam, 66 </w:t>
      </w:r>
      <w:r w:rsidR="001E213A" w:rsidRPr="00851770">
        <w:rPr>
          <w:rFonts w:ascii="Times New Roman" w:hAnsi="Times New Roman" w:cs="Times New Roman"/>
        </w:rPr>
        <w:t xml:space="preserve">Soruda </w:t>
      </w:r>
      <w:r w:rsidRPr="00851770">
        <w:rPr>
          <w:rFonts w:ascii="Times New Roman" w:hAnsi="Times New Roman" w:cs="Times New Roman"/>
        </w:rPr>
        <w:t>Anayasa Mahkemesi'ne Bireysel Başvuru, s. 9.</w:t>
      </w:r>
    </w:p>
  </w:footnote>
  <w:footnote w:id="4">
    <w:p w:rsidR="00475AA5" w:rsidRPr="00851770" w:rsidRDefault="00475AA5" w:rsidP="00851770">
      <w:pPr>
        <w:pStyle w:val="DipnotMetni"/>
        <w:rPr>
          <w:rFonts w:ascii="Times New Roman" w:hAnsi="Times New Roman" w:cs="Times New Roman"/>
        </w:rPr>
      </w:pPr>
      <w:r w:rsidRPr="00851770">
        <w:rPr>
          <w:rStyle w:val="DipnotBavurusu"/>
          <w:rFonts w:ascii="Times New Roman" w:hAnsi="Times New Roman" w:cs="Times New Roman"/>
        </w:rPr>
        <w:footnoteRef/>
      </w:r>
      <w:r w:rsidRPr="00851770">
        <w:rPr>
          <w:rFonts w:ascii="Times New Roman" w:hAnsi="Times New Roman" w:cs="Times New Roman"/>
        </w:rPr>
        <w:t xml:space="preserve"> 6413 sayılı yasanın on ikinci maddesinin altıncı fıkrası</w:t>
      </w:r>
    </w:p>
  </w:footnote>
  <w:footnote w:id="5">
    <w:p w:rsidR="005F279F" w:rsidRPr="00851770" w:rsidRDefault="005F279F" w:rsidP="00851770">
      <w:pPr>
        <w:pStyle w:val="DipnotMetni"/>
        <w:jc w:val="both"/>
        <w:rPr>
          <w:rFonts w:ascii="Times New Roman" w:hAnsi="Times New Roman" w:cs="Times New Roman"/>
        </w:rPr>
      </w:pPr>
      <w:r w:rsidRPr="00851770">
        <w:rPr>
          <w:rStyle w:val="DipnotBavurusu"/>
          <w:rFonts w:ascii="Times New Roman" w:hAnsi="Times New Roman" w:cs="Times New Roman"/>
        </w:rPr>
        <w:footnoteRef/>
      </w:r>
      <w:proofErr w:type="spellStart"/>
      <w:r w:rsidRPr="00851770">
        <w:rPr>
          <w:rFonts w:ascii="Times New Roman" w:hAnsi="Times New Roman" w:cs="Times New Roman"/>
        </w:rPr>
        <w:t>Tengilimoğlu</w:t>
      </w:r>
      <w:proofErr w:type="spellEnd"/>
      <w:r w:rsidRPr="00851770">
        <w:rPr>
          <w:rFonts w:ascii="Times New Roman" w:hAnsi="Times New Roman" w:cs="Times New Roman"/>
        </w:rPr>
        <w:t xml:space="preserve"> ve Diğerleri/Türkiye, no.26938/08 vd</w:t>
      </w:r>
      <w:proofErr w:type="gramStart"/>
      <w:r w:rsidRPr="00851770">
        <w:rPr>
          <w:rFonts w:ascii="Times New Roman" w:hAnsi="Times New Roman" w:cs="Times New Roman"/>
        </w:rPr>
        <w:t>.,</w:t>
      </w:r>
      <w:proofErr w:type="gramEnd"/>
      <w:r w:rsidRPr="00851770">
        <w:rPr>
          <w:rFonts w:ascii="Times New Roman" w:hAnsi="Times New Roman" w:cs="Times New Roman"/>
        </w:rPr>
        <w:t xml:space="preserve"> 5/6/2012, s</w:t>
      </w:r>
      <w:r w:rsidR="001E213A">
        <w:rPr>
          <w:rFonts w:ascii="Times New Roman" w:hAnsi="Times New Roman" w:cs="Times New Roman"/>
        </w:rPr>
        <w:t>.</w:t>
      </w:r>
      <w:r w:rsidRPr="00851770">
        <w:rPr>
          <w:rFonts w:ascii="Times New Roman" w:hAnsi="Times New Roman" w:cs="Times New Roman"/>
        </w:rPr>
        <w:t>35.</w:t>
      </w:r>
    </w:p>
  </w:footnote>
  <w:footnote w:id="6">
    <w:p w:rsidR="005F279F" w:rsidRPr="00851770" w:rsidRDefault="005F279F" w:rsidP="00851770">
      <w:pPr>
        <w:pStyle w:val="DipnotMetni"/>
        <w:jc w:val="both"/>
        <w:rPr>
          <w:rFonts w:ascii="Times New Roman" w:hAnsi="Times New Roman" w:cs="Times New Roman"/>
        </w:rPr>
      </w:pPr>
      <w:r w:rsidRPr="00851770">
        <w:rPr>
          <w:rStyle w:val="DipnotBavurusu"/>
          <w:rFonts w:ascii="Times New Roman" w:hAnsi="Times New Roman" w:cs="Times New Roman"/>
        </w:rPr>
        <w:footnoteRef/>
      </w:r>
      <w:proofErr w:type="spellStart"/>
      <w:r w:rsidRPr="00851770">
        <w:rPr>
          <w:rFonts w:ascii="Times New Roman" w:hAnsi="Times New Roman" w:cs="Times New Roman"/>
        </w:rPr>
        <w:t>Tengilimoğlu</w:t>
      </w:r>
      <w:proofErr w:type="spellEnd"/>
      <w:r w:rsidRPr="00851770">
        <w:rPr>
          <w:rFonts w:ascii="Times New Roman" w:hAnsi="Times New Roman" w:cs="Times New Roman"/>
        </w:rPr>
        <w:t xml:space="preserve"> ve Diğerleri/Türkiye, no.26938/08 vd</w:t>
      </w:r>
      <w:proofErr w:type="gramStart"/>
      <w:r w:rsidRPr="00851770">
        <w:rPr>
          <w:rFonts w:ascii="Times New Roman" w:hAnsi="Times New Roman" w:cs="Times New Roman"/>
        </w:rPr>
        <w:t>.,</w:t>
      </w:r>
      <w:proofErr w:type="gramEnd"/>
      <w:r w:rsidRPr="00851770">
        <w:rPr>
          <w:rFonts w:ascii="Times New Roman" w:hAnsi="Times New Roman" w:cs="Times New Roman"/>
        </w:rPr>
        <w:t xml:space="preserve"> 5/6/2012, s</w:t>
      </w:r>
      <w:r w:rsidR="001E213A">
        <w:rPr>
          <w:rFonts w:ascii="Times New Roman" w:hAnsi="Times New Roman" w:cs="Times New Roman"/>
        </w:rPr>
        <w:t>.</w:t>
      </w:r>
      <w:r w:rsidRPr="00851770">
        <w:rPr>
          <w:rFonts w:ascii="Times New Roman" w:hAnsi="Times New Roman" w:cs="Times New Roman"/>
        </w:rPr>
        <w:t>35. Aynı yönde bkz., Kirkit ve Diğerleri/Türkiye(</w:t>
      </w:r>
      <w:proofErr w:type="spellStart"/>
      <w:r w:rsidRPr="00851770">
        <w:rPr>
          <w:rFonts w:ascii="Times New Roman" w:hAnsi="Times New Roman" w:cs="Times New Roman"/>
        </w:rPr>
        <w:t>kk</w:t>
      </w:r>
      <w:proofErr w:type="spellEnd"/>
      <w:r w:rsidRPr="00851770">
        <w:rPr>
          <w:rFonts w:ascii="Times New Roman" w:hAnsi="Times New Roman" w:cs="Times New Roman"/>
        </w:rPr>
        <w:t xml:space="preserve">), no.32297/07, 05/04/2011. </w:t>
      </w:r>
    </w:p>
  </w:footnote>
  <w:footnote w:id="7">
    <w:p w:rsidR="0069495F" w:rsidRPr="00851770" w:rsidRDefault="0069495F" w:rsidP="00851770">
      <w:pPr>
        <w:pStyle w:val="DipnotMetni"/>
        <w:rPr>
          <w:rFonts w:ascii="Times New Roman" w:hAnsi="Times New Roman" w:cs="Times New Roman"/>
        </w:rPr>
      </w:pPr>
      <w:r w:rsidRPr="00851770">
        <w:rPr>
          <w:rStyle w:val="DipnotBavurusu"/>
          <w:rFonts w:ascii="Times New Roman" w:hAnsi="Times New Roman" w:cs="Times New Roman"/>
        </w:rPr>
        <w:footnoteRef/>
      </w:r>
      <w:r w:rsidRPr="00851770">
        <w:rPr>
          <w:rFonts w:ascii="Times New Roman" w:hAnsi="Times New Roman" w:cs="Times New Roman"/>
        </w:rPr>
        <w:t xml:space="preserve"> AYM, F.H.H</w:t>
      </w:r>
      <w:proofErr w:type="gramStart"/>
      <w:r w:rsidRPr="00851770">
        <w:rPr>
          <w:rFonts w:ascii="Times New Roman" w:hAnsi="Times New Roman" w:cs="Times New Roman"/>
        </w:rPr>
        <w:t>.,</w:t>
      </w:r>
      <w:proofErr w:type="gramEnd"/>
      <w:r w:rsidRPr="00851770">
        <w:rPr>
          <w:rFonts w:ascii="Times New Roman" w:hAnsi="Times New Roman" w:cs="Times New Roman"/>
        </w:rPr>
        <w:t xml:space="preserve"> B.No:2013/1419, 15/04/2015</w:t>
      </w:r>
      <w:r w:rsidR="00936CD3" w:rsidRPr="00851770">
        <w:rPr>
          <w:rFonts w:ascii="Times New Roman" w:hAnsi="Times New Roman" w:cs="Times New Roman"/>
        </w:rPr>
        <w:t>, s.10-11.</w:t>
      </w:r>
    </w:p>
  </w:footnote>
  <w:footnote w:id="8">
    <w:p w:rsidR="00D11C50" w:rsidRPr="00851770" w:rsidRDefault="00D11C50" w:rsidP="00851770">
      <w:pPr>
        <w:pStyle w:val="DipnotMetni"/>
        <w:rPr>
          <w:rFonts w:ascii="Times New Roman" w:hAnsi="Times New Roman" w:cs="Times New Roman"/>
        </w:rPr>
      </w:pPr>
      <w:r w:rsidRPr="00851770">
        <w:rPr>
          <w:rStyle w:val="DipnotBavurusu"/>
          <w:rFonts w:ascii="Times New Roman" w:hAnsi="Times New Roman" w:cs="Times New Roman"/>
        </w:rPr>
        <w:footnoteRef/>
      </w:r>
      <w:r w:rsidRPr="00851770">
        <w:rPr>
          <w:rFonts w:ascii="Times New Roman" w:hAnsi="Times New Roman" w:cs="Times New Roman"/>
        </w:rPr>
        <w:t xml:space="preserve"> AYM, Hasan Baki Gülcan, B.No:2013/760, </w:t>
      </w:r>
      <w:proofErr w:type="gramStart"/>
      <w:r w:rsidRPr="00851770">
        <w:rPr>
          <w:rFonts w:ascii="Times New Roman" w:hAnsi="Times New Roman" w:cs="Times New Roman"/>
        </w:rPr>
        <w:t>12/03/2015</w:t>
      </w:r>
      <w:proofErr w:type="gramEnd"/>
      <w:r w:rsidRPr="00851770">
        <w:rPr>
          <w:rFonts w:ascii="Times New Roman" w:hAnsi="Times New Roman" w:cs="Times New Roman"/>
        </w:rPr>
        <w:t>, s.8-9.</w:t>
      </w:r>
    </w:p>
  </w:footnote>
  <w:footnote w:id="9">
    <w:p w:rsidR="00EE18B9" w:rsidRPr="00851770" w:rsidRDefault="00EE18B9" w:rsidP="00851770">
      <w:pPr>
        <w:pStyle w:val="DipnotMetni"/>
        <w:rPr>
          <w:rFonts w:ascii="Times New Roman" w:hAnsi="Times New Roman" w:cs="Times New Roman"/>
        </w:rPr>
      </w:pPr>
      <w:r w:rsidRPr="00851770">
        <w:rPr>
          <w:rStyle w:val="DipnotBavurusu"/>
          <w:rFonts w:ascii="Times New Roman" w:hAnsi="Times New Roman" w:cs="Times New Roman"/>
        </w:rPr>
        <w:footnoteRef/>
      </w:r>
      <w:r w:rsidRPr="00851770">
        <w:rPr>
          <w:rFonts w:ascii="Times New Roman" w:hAnsi="Times New Roman" w:cs="Times New Roman"/>
        </w:rPr>
        <w:t xml:space="preserve"> Benzer yöndeki AİHM kararı için bkz. Pulatlı/Türkiye, B.No:38665/07, </w:t>
      </w:r>
      <w:proofErr w:type="gramStart"/>
      <w:r w:rsidRPr="00851770">
        <w:rPr>
          <w:rFonts w:ascii="Times New Roman" w:hAnsi="Times New Roman" w:cs="Times New Roman"/>
        </w:rPr>
        <w:t>26/4/2011</w:t>
      </w:r>
      <w:proofErr w:type="gramEnd"/>
      <w:r w:rsidRPr="00851770">
        <w:rPr>
          <w:rFonts w:ascii="Times New Roman" w:hAnsi="Times New Roman" w:cs="Times New Roman"/>
        </w:rPr>
        <w:t>, s 28-32.</w:t>
      </w:r>
    </w:p>
  </w:footnote>
  <w:footnote w:id="10">
    <w:p w:rsidR="005F279F" w:rsidRPr="00851770" w:rsidRDefault="005F279F" w:rsidP="00851770">
      <w:pPr>
        <w:pStyle w:val="DipnotMetni"/>
        <w:jc w:val="both"/>
        <w:rPr>
          <w:rFonts w:ascii="Times New Roman" w:hAnsi="Times New Roman" w:cs="Times New Roman"/>
        </w:rPr>
      </w:pPr>
      <w:r w:rsidRPr="00851770">
        <w:rPr>
          <w:rStyle w:val="DipnotBavurusu"/>
          <w:rFonts w:ascii="Times New Roman" w:hAnsi="Times New Roman" w:cs="Times New Roman"/>
        </w:rPr>
        <w:footnoteRef/>
      </w:r>
      <w:r w:rsidRPr="00851770">
        <w:rPr>
          <w:rFonts w:ascii="Times New Roman" w:hAnsi="Times New Roman" w:cs="Times New Roman"/>
        </w:rPr>
        <w:t xml:space="preserve"> Birçok kararın yanında bkz</w:t>
      </w:r>
      <w:proofErr w:type="gramStart"/>
      <w:r w:rsidRPr="00851770">
        <w:rPr>
          <w:rFonts w:ascii="Times New Roman" w:hAnsi="Times New Roman" w:cs="Times New Roman"/>
        </w:rPr>
        <w:t>.,</w:t>
      </w:r>
      <w:proofErr w:type="gramEnd"/>
      <w:r w:rsidRPr="00851770">
        <w:rPr>
          <w:rFonts w:ascii="Times New Roman" w:hAnsi="Times New Roman" w:cs="Times New Roman"/>
        </w:rPr>
        <w:t xml:space="preserve"> AYM, G.S., B. No.2012/832, 12/02/2013, S.17. Ayrıca, bkz., AYM, Y.C.K., 2012/889, 26/03/2013.</w:t>
      </w:r>
    </w:p>
  </w:footnote>
  <w:footnote w:id="11">
    <w:p w:rsidR="005F279F" w:rsidRPr="00851770" w:rsidRDefault="005F279F" w:rsidP="00851770">
      <w:pPr>
        <w:pStyle w:val="DipnotMetni"/>
        <w:jc w:val="both"/>
        <w:rPr>
          <w:rFonts w:ascii="Times New Roman" w:hAnsi="Times New Roman" w:cs="Times New Roman"/>
        </w:rPr>
      </w:pPr>
      <w:r w:rsidRPr="00851770">
        <w:rPr>
          <w:rStyle w:val="DipnotBavurusu"/>
          <w:rFonts w:ascii="Times New Roman" w:hAnsi="Times New Roman" w:cs="Times New Roman"/>
        </w:rPr>
        <w:footnoteRef/>
      </w:r>
      <w:r w:rsidRPr="00851770">
        <w:rPr>
          <w:rFonts w:ascii="Times New Roman" w:hAnsi="Times New Roman" w:cs="Times New Roman"/>
        </w:rPr>
        <w:t xml:space="preserve"> AYM, G.S</w:t>
      </w:r>
      <w:proofErr w:type="gramStart"/>
      <w:r w:rsidRPr="00851770">
        <w:rPr>
          <w:rFonts w:ascii="Times New Roman" w:hAnsi="Times New Roman" w:cs="Times New Roman"/>
        </w:rPr>
        <w:t>.,</w:t>
      </w:r>
      <w:proofErr w:type="gramEnd"/>
      <w:r w:rsidRPr="00851770">
        <w:rPr>
          <w:rFonts w:ascii="Times New Roman" w:hAnsi="Times New Roman" w:cs="Times New Roman"/>
        </w:rPr>
        <w:t xml:space="preserve"> B. No:2012/832, 12/02/2013, s</w:t>
      </w:r>
      <w:r w:rsidR="001E213A">
        <w:rPr>
          <w:rFonts w:ascii="Times New Roman" w:hAnsi="Times New Roman" w:cs="Times New Roman"/>
        </w:rPr>
        <w:t>.</w:t>
      </w:r>
      <w:r w:rsidRPr="00851770">
        <w:rPr>
          <w:rFonts w:ascii="Times New Roman" w:hAnsi="Times New Roman" w:cs="Times New Roman"/>
        </w:rPr>
        <w:t>18.</w:t>
      </w:r>
    </w:p>
  </w:footnote>
  <w:footnote w:id="12">
    <w:p w:rsidR="0032050C" w:rsidRPr="00851770" w:rsidRDefault="0032050C" w:rsidP="00851770">
      <w:pPr>
        <w:shd w:val="clear" w:color="auto" w:fill="FFFFFF"/>
        <w:spacing w:after="0" w:line="240" w:lineRule="auto"/>
        <w:jc w:val="both"/>
        <w:rPr>
          <w:rFonts w:ascii="Times New Roman" w:eastAsia="Times New Roman" w:hAnsi="Times New Roman" w:cs="Times New Roman"/>
          <w:color w:val="000000"/>
          <w:sz w:val="20"/>
          <w:szCs w:val="20"/>
          <w:lang w:eastAsia="tr-TR"/>
        </w:rPr>
      </w:pPr>
      <w:r w:rsidRPr="00851770">
        <w:rPr>
          <w:rStyle w:val="DipnotBavurusu"/>
          <w:rFonts w:ascii="Times New Roman" w:hAnsi="Times New Roman" w:cs="Times New Roman"/>
          <w:sz w:val="20"/>
          <w:szCs w:val="20"/>
        </w:rPr>
        <w:footnoteRef/>
      </w:r>
      <w:r w:rsidRPr="00851770">
        <w:rPr>
          <w:rFonts w:ascii="Times New Roman" w:eastAsia="Times New Roman" w:hAnsi="Times New Roman" w:cs="Times New Roman"/>
          <w:color w:val="000000"/>
          <w:sz w:val="20"/>
          <w:szCs w:val="20"/>
          <w:lang w:eastAsia="tr-TR"/>
        </w:rPr>
        <w:t>Benzer yöndeki AİHM kararları için bkz. </w:t>
      </w:r>
      <w:r w:rsidRPr="00851770">
        <w:rPr>
          <w:rFonts w:ascii="Times New Roman" w:eastAsia="Times New Roman" w:hAnsi="Times New Roman" w:cs="Times New Roman"/>
          <w:i/>
          <w:iCs/>
          <w:color w:val="000000"/>
          <w:sz w:val="20"/>
          <w:szCs w:val="20"/>
          <w:lang w:eastAsia="tr-TR"/>
        </w:rPr>
        <w:t xml:space="preserve">De </w:t>
      </w:r>
      <w:proofErr w:type="spellStart"/>
      <w:r w:rsidRPr="00851770">
        <w:rPr>
          <w:rFonts w:ascii="Times New Roman" w:eastAsia="Times New Roman" w:hAnsi="Times New Roman" w:cs="Times New Roman"/>
          <w:i/>
          <w:iCs/>
          <w:color w:val="000000"/>
          <w:sz w:val="20"/>
          <w:szCs w:val="20"/>
          <w:lang w:eastAsia="tr-TR"/>
        </w:rPr>
        <w:t>Wilde</w:t>
      </w:r>
      <w:proofErr w:type="spellEnd"/>
      <w:r w:rsidRPr="00851770">
        <w:rPr>
          <w:rFonts w:ascii="Times New Roman" w:eastAsia="Times New Roman" w:hAnsi="Times New Roman" w:cs="Times New Roman"/>
          <w:i/>
          <w:iCs/>
          <w:color w:val="000000"/>
          <w:sz w:val="20"/>
          <w:szCs w:val="20"/>
          <w:lang w:eastAsia="tr-TR"/>
        </w:rPr>
        <w:t xml:space="preserve">, </w:t>
      </w:r>
      <w:proofErr w:type="spellStart"/>
      <w:r w:rsidRPr="00851770">
        <w:rPr>
          <w:rFonts w:ascii="Times New Roman" w:eastAsia="Times New Roman" w:hAnsi="Times New Roman" w:cs="Times New Roman"/>
          <w:i/>
          <w:iCs/>
          <w:color w:val="000000"/>
          <w:sz w:val="20"/>
          <w:szCs w:val="20"/>
          <w:lang w:eastAsia="tr-TR"/>
        </w:rPr>
        <w:t>Ooms</w:t>
      </w:r>
      <w:proofErr w:type="spellEnd"/>
      <w:r w:rsidRPr="00851770">
        <w:rPr>
          <w:rFonts w:ascii="Times New Roman" w:eastAsia="Times New Roman" w:hAnsi="Times New Roman" w:cs="Times New Roman"/>
          <w:i/>
          <w:iCs/>
          <w:color w:val="000000"/>
          <w:sz w:val="20"/>
          <w:szCs w:val="20"/>
          <w:lang w:eastAsia="tr-TR"/>
        </w:rPr>
        <w:t xml:space="preserve"> </w:t>
      </w:r>
      <w:proofErr w:type="spellStart"/>
      <w:r w:rsidRPr="00851770">
        <w:rPr>
          <w:rFonts w:ascii="Times New Roman" w:eastAsia="Times New Roman" w:hAnsi="Times New Roman" w:cs="Times New Roman"/>
          <w:i/>
          <w:iCs/>
          <w:color w:val="000000"/>
          <w:sz w:val="20"/>
          <w:szCs w:val="20"/>
          <w:lang w:eastAsia="tr-TR"/>
        </w:rPr>
        <w:t>And</w:t>
      </w:r>
      <w:proofErr w:type="spellEnd"/>
      <w:r w:rsidRPr="00851770">
        <w:rPr>
          <w:rFonts w:ascii="Times New Roman" w:eastAsia="Times New Roman" w:hAnsi="Times New Roman" w:cs="Times New Roman"/>
          <w:i/>
          <w:iCs/>
          <w:color w:val="000000"/>
          <w:sz w:val="20"/>
          <w:szCs w:val="20"/>
          <w:lang w:eastAsia="tr-TR"/>
        </w:rPr>
        <w:t xml:space="preserve"> </w:t>
      </w:r>
      <w:proofErr w:type="spellStart"/>
      <w:r w:rsidRPr="00851770">
        <w:rPr>
          <w:rFonts w:ascii="Times New Roman" w:eastAsia="Times New Roman" w:hAnsi="Times New Roman" w:cs="Times New Roman"/>
          <w:i/>
          <w:iCs/>
          <w:color w:val="000000"/>
          <w:sz w:val="20"/>
          <w:szCs w:val="20"/>
          <w:lang w:eastAsia="tr-TR"/>
        </w:rPr>
        <w:t>Versyp</w:t>
      </w:r>
      <w:proofErr w:type="spellEnd"/>
      <w:r w:rsidRPr="00851770">
        <w:rPr>
          <w:rFonts w:ascii="Times New Roman" w:eastAsia="Times New Roman" w:hAnsi="Times New Roman" w:cs="Times New Roman"/>
          <w:i/>
          <w:iCs/>
          <w:color w:val="000000"/>
          <w:sz w:val="20"/>
          <w:szCs w:val="20"/>
          <w:lang w:eastAsia="tr-TR"/>
        </w:rPr>
        <w:t>/Belçika</w:t>
      </w:r>
      <w:r w:rsidRPr="00851770">
        <w:rPr>
          <w:rFonts w:ascii="Times New Roman" w:eastAsia="Times New Roman" w:hAnsi="Times New Roman" w:cs="Times New Roman"/>
          <w:color w:val="000000"/>
          <w:sz w:val="20"/>
          <w:szCs w:val="20"/>
          <w:lang w:eastAsia="tr-TR"/>
        </w:rPr>
        <w:t xml:space="preserve">, B. No: 2832/66, 2835/66, 2899/66 ve </w:t>
      </w:r>
      <w:proofErr w:type="gramStart"/>
      <w:r w:rsidRPr="00851770">
        <w:rPr>
          <w:rFonts w:ascii="Times New Roman" w:eastAsia="Times New Roman" w:hAnsi="Times New Roman" w:cs="Times New Roman"/>
          <w:color w:val="000000"/>
          <w:sz w:val="20"/>
          <w:szCs w:val="20"/>
          <w:lang w:eastAsia="tr-TR"/>
        </w:rPr>
        <w:t>18/6/1971</w:t>
      </w:r>
      <w:proofErr w:type="gramEnd"/>
      <w:r w:rsidRPr="00851770">
        <w:rPr>
          <w:rFonts w:ascii="Times New Roman" w:eastAsia="Times New Roman" w:hAnsi="Times New Roman" w:cs="Times New Roman"/>
          <w:color w:val="000000"/>
          <w:sz w:val="20"/>
          <w:szCs w:val="20"/>
          <w:lang w:eastAsia="tr-TR"/>
        </w:rPr>
        <w:t>, § 78; </w:t>
      </w:r>
      <w:r w:rsidRPr="00851770">
        <w:rPr>
          <w:rFonts w:ascii="Times New Roman" w:eastAsia="Times New Roman" w:hAnsi="Times New Roman" w:cs="Times New Roman"/>
          <w:i/>
          <w:iCs/>
          <w:color w:val="000000"/>
          <w:sz w:val="20"/>
          <w:szCs w:val="20"/>
          <w:lang w:eastAsia="tr-TR"/>
        </w:rPr>
        <w:t>Engel ve Diğerleri/Hollanda</w:t>
      </w:r>
      <w:r w:rsidRPr="00851770">
        <w:rPr>
          <w:rFonts w:ascii="Times New Roman" w:eastAsia="Times New Roman" w:hAnsi="Times New Roman" w:cs="Times New Roman"/>
          <w:color w:val="000000"/>
          <w:sz w:val="20"/>
          <w:szCs w:val="20"/>
          <w:lang w:eastAsia="tr-TR"/>
        </w:rPr>
        <w:t>, B. No: 5100/71, 5101/71, 5102/71, 535</w:t>
      </w:r>
      <w:r w:rsidR="001E213A">
        <w:rPr>
          <w:rFonts w:ascii="Times New Roman" w:eastAsia="Times New Roman" w:hAnsi="Times New Roman" w:cs="Times New Roman"/>
          <w:color w:val="000000"/>
          <w:sz w:val="20"/>
          <w:szCs w:val="20"/>
          <w:lang w:eastAsia="tr-TR"/>
        </w:rPr>
        <w:t>4/72, 5370/72 ve 8/6/1976, § 6</w:t>
      </w:r>
      <w:r w:rsidRPr="00851770">
        <w:rPr>
          <w:rFonts w:ascii="Times New Roman" w:eastAsia="Times New Roman" w:hAnsi="Times New Roman" w:cs="Times New Roman"/>
          <w:color w:val="000000"/>
          <w:sz w:val="20"/>
          <w:szCs w:val="20"/>
          <w:lang w:eastAsia="tr-TR"/>
        </w:rPr>
        <w:t>.</w:t>
      </w:r>
    </w:p>
  </w:footnote>
  <w:footnote w:id="13">
    <w:p w:rsidR="005C57A9" w:rsidRPr="00851770" w:rsidRDefault="005C57A9" w:rsidP="00851770">
      <w:pPr>
        <w:shd w:val="clear" w:color="auto" w:fill="FFFFFF"/>
        <w:spacing w:after="0" w:line="240" w:lineRule="auto"/>
        <w:jc w:val="both"/>
        <w:rPr>
          <w:rFonts w:ascii="Times New Roman" w:eastAsia="Times New Roman" w:hAnsi="Times New Roman" w:cs="Times New Roman"/>
          <w:color w:val="000000"/>
          <w:sz w:val="20"/>
          <w:szCs w:val="20"/>
          <w:lang w:eastAsia="tr-TR"/>
        </w:rPr>
      </w:pPr>
      <w:r w:rsidRPr="00851770">
        <w:rPr>
          <w:rStyle w:val="DipnotBavurusu"/>
          <w:rFonts w:ascii="Times New Roman" w:hAnsi="Times New Roman" w:cs="Times New Roman"/>
          <w:sz w:val="20"/>
          <w:szCs w:val="20"/>
        </w:rPr>
        <w:footnoteRef/>
      </w:r>
      <w:r w:rsidRPr="00851770">
        <w:rPr>
          <w:rFonts w:ascii="Times New Roman" w:eastAsia="Times New Roman" w:hAnsi="Times New Roman" w:cs="Times New Roman"/>
          <w:color w:val="000000"/>
          <w:sz w:val="20"/>
          <w:szCs w:val="20"/>
          <w:lang w:eastAsia="tr-TR"/>
        </w:rPr>
        <w:t>Bkz. </w:t>
      </w:r>
      <w:r w:rsidRPr="00851770">
        <w:rPr>
          <w:rFonts w:ascii="Times New Roman" w:eastAsia="Times New Roman" w:hAnsi="Times New Roman" w:cs="Times New Roman"/>
          <w:i/>
          <w:iCs/>
          <w:color w:val="000000"/>
          <w:sz w:val="20"/>
          <w:szCs w:val="20"/>
          <w:lang w:eastAsia="tr-TR"/>
        </w:rPr>
        <w:t>Engel ve Diğerleri/Hollanda</w:t>
      </w:r>
      <w:r w:rsidRPr="00851770">
        <w:rPr>
          <w:rFonts w:ascii="Times New Roman" w:eastAsia="Times New Roman" w:hAnsi="Times New Roman" w:cs="Times New Roman"/>
          <w:color w:val="000000"/>
          <w:sz w:val="20"/>
          <w:szCs w:val="20"/>
          <w:lang w:eastAsia="tr-TR"/>
        </w:rPr>
        <w:t xml:space="preserve">, B. No: 5100/71, </w:t>
      </w:r>
      <w:proofErr w:type="gramStart"/>
      <w:r w:rsidRPr="00851770">
        <w:rPr>
          <w:rFonts w:ascii="Times New Roman" w:eastAsia="Times New Roman" w:hAnsi="Times New Roman" w:cs="Times New Roman"/>
          <w:color w:val="000000"/>
          <w:sz w:val="20"/>
          <w:szCs w:val="20"/>
          <w:lang w:eastAsia="tr-TR"/>
        </w:rPr>
        <w:t>8/6/1976</w:t>
      </w:r>
      <w:proofErr w:type="gramEnd"/>
      <w:r w:rsidRPr="00851770">
        <w:rPr>
          <w:rFonts w:ascii="Times New Roman" w:eastAsia="Times New Roman" w:hAnsi="Times New Roman" w:cs="Times New Roman"/>
          <w:color w:val="000000"/>
          <w:sz w:val="20"/>
          <w:szCs w:val="20"/>
          <w:lang w:eastAsia="tr-TR"/>
        </w:rPr>
        <w:t>, § 85.</w:t>
      </w:r>
    </w:p>
    <w:p w:rsidR="005C57A9" w:rsidRPr="00851770" w:rsidRDefault="005C57A9" w:rsidP="00851770">
      <w:pPr>
        <w:pStyle w:val="DipnotMetni"/>
        <w:rPr>
          <w:rFonts w:ascii="Times New Roman" w:hAnsi="Times New Roman" w:cs="Times New Roman"/>
        </w:rPr>
      </w:pPr>
    </w:p>
  </w:footnote>
  <w:footnote w:id="14">
    <w:p w:rsidR="00B4559C" w:rsidRPr="00851770" w:rsidRDefault="00B4559C" w:rsidP="00851770">
      <w:pPr>
        <w:pStyle w:val="DipnotMetni"/>
        <w:jc w:val="both"/>
        <w:rPr>
          <w:rFonts w:ascii="Times New Roman" w:hAnsi="Times New Roman" w:cs="Times New Roman"/>
        </w:rPr>
      </w:pPr>
      <w:r w:rsidRPr="00851770">
        <w:rPr>
          <w:rStyle w:val="DipnotBavurusu"/>
          <w:rFonts w:ascii="Times New Roman" w:hAnsi="Times New Roman" w:cs="Times New Roman"/>
        </w:rPr>
        <w:footnoteRef/>
      </w:r>
      <w:r w:rsidRPr="00851770">
        <w:rPr>
          <w:rFonts w:ascii="Times New Roman" w:hAnsi="Times New Roman" w:cs="Times New Roman"/>
        </w:rPr>
        <w:t xml:space="preserve"> KILINÇ, Bahadır, "Karşılaştırmalı Anayasa Yargısında Bireysel Başvuru(Anayasa </w:t>
      </w:r>
      <w:proofErr w:type="gramStart"/>
      <w:r w:rsidRPr="00851770">
        <w:rPr>
          <w:rFonts w:ascii="Times New Roman" w:hAnsi="Times New Roman" w:cs="Times New Roman"/>
        </w:rPr>
        <w:t>Şikayeti</w:t>
      </w:r>
      <w:proofErr w:type="gramEnd"/>
      <w:r w:rsidRPr="00851770">
        <w:rPr>
          <w:rFonts w:ascii="Times New Roman" w:hAnsi="Times New Roman" w:cs="Times New Roman"/>
        </w:rPr>
        <w:t>) Kurumu ve Türkiye Açısından Uygulanabilirliği", Anayasa Yargısı Dergisi, C.25, Ankara, 2008, s.49.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F279F"/>
    <w:rsid w:val="00015FFF"/>
    <w:rsid w:val="0016052E"/>
    <w:rsid w:val="001B2AB3"/>
    <w:rsid w:val="001B70B0"/>
    <w:rsid w:val="001D49F3"/>
    <w:rsid w:val="001E213A"/>
    <w:rsid w:val="001F0A82"/>
    <w:rsid w:val="00247B75"/>
    <w:rsid w:val="00271421"/>
    <w:rsid w:val="00281BD6"/>
    <w:rsid w:val="002957EC"/>
    <w:rsid w:val="002B64E7"/>
    <w:rsid w:val="00300B68"/>
    <w:rsid w:val="0032050C"/>
    <w:rsid w:val="00323F1C"/>
    <w:rsid w:val="0033036C"/>
    <w:rsid w:val="00337220"/>
    <w:rsid w:val="0034635C"/>
    <w:rsid w:val="00382FF3"/>
    <w:rsid w:val="003A7091"/>
    <w:rsid w:val="003E7E0D"/>
    <w:rsid w:val="003F36F8"/>
    <w:rsid w:val="0040698A"/>
    <w:rsid w:val="00407269"/>
    <w:rsid w:val="00433623"/>
    <w:rsid w:val="004366BE"/>
    <w:rsid w:val="00465396"/>
    <w:rsid w:val="00471736"/>
    <w:rsid w:val="00475AA5"/>
    <w:rsid w:val="004A7AEE"/>
    <w:rsid w:val="0055539E"/>
    <w:rsid w:val="00556401"/>
    <w:rsid w:val="0056189F"/>
    <w:rsid w:val="00574647"/>
    <w:rsid w:val="005C57A9"/>
    <w:rsid w:val="005C7EBE"/>
    <w:rsid w:val="005F279F"/>
    <w:rsid w:val="006339BB"/>
    <w:rsid w:val="00636622"/>
    <w:rsid w:val="00643261"/>
    <w:rsid w:val="0069495F"/>
    <w:rsid w:val="006C1190"/>
    <w:rsid w:val="006F5507"/>
    <w:rsid w:val="00851770"/>
    <w:rsid w:val="00863848"/>
    <w:rsid w:val="00864AD0"/>
    <w:rsid w:val="00884F92"/>
    <w:rsid w:val="008B6BA2"/>
    <w:rsid w:val="008D49F8"/>
    <w:rsid w:val="00936CD3"/>
    <w:rsid w:val="00942461"/>
    <w:rsid w:val="009D6381"/>
    <w:rsid w:val="009F1009"/>
    <w:rsid w:val="00A248FA"/>
    <w:rsid w:val="00A64162"/>
    <w:rsid w:val="00B01BD1"/>
    <w:rsid w:val="00B27741"/>
    <w:rsid w:val="00B4559C"/>
    <w:rsid w:val="00B801E1"/>
    <w:rsid w:val="00C20A3C"/>
    <w:rsid w:val="00C469A8"/>
    <w:rsid w:val="00C7623D"/>
    <w:rsid w:val="00D11C50"/>
    <w:rsid w:val="00E1550D"/>
    <w:rsid w:val="00E22B25"/>
    <w:rsid w:val="00E23C0D"/>
    <w:rsid w:val="00E96C3B"/>
    <w:rsid w:val="00EE18B9"/>
    <w:rsid w:val="00EE23DF"/>
    <w:rsid w:val="00F020A0"/>
    <w:rsid w:val="00F16751"/>
    <w:rsid w:val="00F50752"/>
    <w:rsid w:val="00F83AD6"/>
    <w:rsid w:val="00F97D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9F"/>
  </w:style>
  <w:style w:type="paragraph" w:styleId="Balk1">
    <w:name w:val="heading 1"/>
    <w:basedOn w:val="Normal"/>
    <w:next w:val="Normal"/>
    <w:link w:val="Balk1Char"/>
    <w:uiPriority w:val="9"/>
    <w:qFormat/>
    <w:rsid w:val="009F1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5F279F"/>
    <w:pPr>
      <w:keepNext/>
      <w:keepLines/>
      <w:spacing w:before="360" w:after="360" w:line="360" w:lineRule="auto"/>
      <w:outlineLvl w:val="2"/>
    </w:pPr>
    <w:rPr>
      <w:rFonts w:ascii="Times New Roman" w:eastAsiaTheme="majorEastAsia" w:hAnsi="Times New Roman"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F279F"/>
    <w:rPr>
      <w:rFonts w:ascii="Times New Roman" w:eastAsiaTheme="majorEastAsia" w:hAnsi="Times New Roman" w:cstheme="majorBidi"/>
      <w:b/>
      <w:sz w:val="24"/>
      <w:szCs w:val="24"/>
    </w:rPr>
  </w:style>
  <w:style w:type="paragraph" w:styleId="DipnotMetni">
    <w:name w:val="footnote text"/>
    <w:basedOn w:val="Normal"/>
    <w:link w:val="DipnotMetniChar"/>
    <w:uiPriority w:val="99"/>
    <w:unhideWhenUsed/>
    <w:rsid w:val="005F279F"/>
    <w:pPr>
      <w:spacing w:after="0" w:line="240" w:lineRule="auto"/>
    </w:pPr>
    <w:rPr>
      <w:sz w:val="20"/>
      <w:szCs w:val="20"/>
    </w:rPr>
  </w:style>
  <w:style w:type="character" w:customStyle="1" w:styleId="DipnotMetniChar">
    <w:name w:val="Dipnot Metni Char"/>
    <w:basedOn w:val="VarsaylanParagrafYazTipi"/>
    <w:link w:val="DipnotMetni"/>
    <w:uiPriority w:val="99"/>
    <w:rsid w:val="005F279F"/>
    <w:rPr>
      <w:sz w:val="20"/>
      <w:szCs w:val="20"/>
    </w:rPr>
  </w:style>
  <w:style w:type="character" w:styleId="DipnotBavurusu">
    <w:name w:val="footnote reference"/>
    <w:basedOn w:val="VarsaylanParagrafYazTipi"/>
    <w:uiPriority w:val="99"/>
    <w:semiHidden/>
    <w:unhideWhenUsed/>
    <w:rsid w:val="005F279F"/>
    <w:rPr>
      <w:vertAlign w:val="superscript"/>
    </w:rPr>
  </w:style>
  <w:style w:type="paragraph" w:styleId="HTMLncedenBiimlendirilmi">
    <w:name w:val="HTML Preformatted"/>
    <w:basedOn w:val="Normal"/>
    <w:link w:val="HTMLncedenBiimlendirilmiChar"/>
    <w:uiPriority w:val="99"/>
    <w:semiHidden/>
    <w:unhideWhenUsed/>
    <w:rsid w:val="00A64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64162"/>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uiPriority w:val="9"/>
    <w:rsid w:val="009F1009"/>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E1550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550D"/>
  </w:style>
  <w:style w:type="paragraph" w:styleId="Altbilgi">
    <w:name w:val="footer"/>
    <w:basedOn w:val="Normal"/>
    <w:link w:val="AltbilgiChar"/>
    <w:uiPriority w:val="99"/>
    <w:unhideWhenUsed/>
    <w:rsid w:val="00E1550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55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26393">
      <w:bodyDiv w:val="1"/>
      <w:marLeft w:val="0"/>
      <w:marRight w:val="0"/>
      <w:marTop w:val="0"/>
      <w:marBottom w:val="0"/>
      <w:divBdr>
        <w:top w:val="none" w:sz="0" w:space="0" w:color="auto"/>
        <w:left w:val="none" w:sz="0" w:space="0" w:color="auto"/>
        <w:bottom w:val="none" w:sz="0" w:space="0" w:color="auto"/>
        <w:right w:val="none" w:sz="0" w:space="0" w:color="auto"/>
      </w:divBdr>
    </w:div>
    <w:div w:id="16142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C2E38-5DA3-4479-B6FB-5A45B234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10</Pages>
  <Words>3361</Words>
  <Characters>19160</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me90 yu</cp:lastModifiedBy>
  <cp:revision>48</cp:revision>
  <dcterms:created xsi:type="dcterms:W3CDTF">2018-03-04T12:17:00Z</dcterms:created>
  <dcterms:modified xsi:type="dcterms:W3CDTF">2018-07-02T18:44:00Z</dcterms:modified>
</cp:coreProperties>
</file>