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CCCF2" w14:textId="77777777" w:rsidR="001F78C4" w:rsidRPr="00BA62A8" w:rsidRDefault="001F78C4" w:rsidP="00D142A4">
      <w:pPr>
        <w:autoSpaceDE w:val="0"/>
        <w:autoSpaceDN w:val="0"/>
        <w:adjustRightInd w:val="0"/>
        <w:spacing w:after="0"/>
        <w:jc w:val="center"/>
        <w:rPr>
          <w:rFonts w:ascii="Arial" w:hAnsi="Arial" w:cs="Arial"/>
          <w:b/>
          <w:bCs/>
          <w:color w:val="2E74B5"/>
          <w:sz w:val="32"/>
          <w:szCs w:val="24"/>
        </w:rPr>
      </w:pPr>
    </w:p>
    <w:p w14:paraId="474AC006" w14:textId="77777777" w:rsidR="00514079" w:rsidRPr="00BA62A8" w:rsidRDefault="00514079" w:rsidP="005140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bCs/>
          <w:color w:val="2E74B5"/>
          <w:sz w:val="32"/>
          <w:szCs w:val="24"/>
          <w:lang w:val="tr"/>
        </w:rPr>
      </w:pPr>
      <w:r w:rsidRPr="00BA62A8">
        <w:rPr>
          <w:rFonts w:ascii="Arial" w:hAnsi="Arial" w:cs="Arial"/>
          <w:b/>
          <w:bCs/>
          <w:color w:val="2E74B5"/>
          <w:sz w:val="32"/>
          <w:szCs w:val="24"/>
          <w:lang w:val="tr"/>
        </w:rPr>
        <w:t xml:space="preserve">TIP FAKÜLTESİ ÖĞRENCİLERİNİN TÜTÜN KULLANIMI HAKKINDA </w:t>
      </w:r>
    </w:p>
    <w:p w14:paraId="0A625946" w14:textId="19B593A7" w:rsidR="00514079" w:rsidRPr="00BA62A8" w:rsidRDefault="00514079" w:rsidP="005140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bCs/>
          <w:color w:val="2E74B5"/>
          <w:sz w:val="32"/>
          <w:szCs w:val="24"/>
          <w:lang w:val="tr"/>
        </w:rPr>
      </w:pPr>
      <w:r w:rsidRPr="00BA62A8">
        <w:rPr>
          <w:rFonts w:ascii="Arial" w:hAnsi="Arial" w:cs="Arial"/>
          <w:b/>
          <w:bCs/>
          <w:color w:val="2E74B5"/>
          <w:sz w:val="32"/>
          <w:szCs w:val="24"/>
          <w:lang w:val="tr"/>
        </w:rPr>
        <w:t>BİLGİ, TUTUM VE DAVRANIŞLARI</w:t>
      </w:r>
      <w:bookmarkStart w:id="0" w:name="_x24j38mnua3a"/>
      <w:bookmarkEnd w:id="0"/>
    </w:p>
    <w:p w14:paraId="733E1053" w14:textId="051A2787" w:rsidR="00FD373E" w:rsidRPr="00BA62A8" w:rsidRDefault="00514079" w:rsidP="004177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240" w:lineRule="auto"/>
        <w:jc w:val="center"/>
        <w:rPr>
          <w:rFonts w:ascii="Arial" w:hAnsi="Arial" w:cs="Arial"/>
          <w:b/>
          <w:color w:val="C45911"/>
          <w:sz w:val="24"/>
          <w:szCs w:val="24"/>
        </w:rPr>
      </w:pPr>
      <w:bookmarkStart w:id="1" w:name="_GoBack"/>
      <w:r w:rsidRPr="00BA62A8">
        <w:rPr>
          <w:rFonts w:ascii="Arial" w:hAnsi="Arial" w:cs="Arial"/>
          <w:b/>
          <w:bCs/>
          <w:color w:val="C45911"/>
          <w:sz w:val="24"/>
          <w:szCs w:val="24"/>
        </w:rPr>
        <w:t>Knowledge, Attitudes, Behaviors  on Tobacco Use of Students of Medical Faculty</w:t>
      </w:r>
      <w:r w:rsidR="00CA3F36" w:rsidRPr="00BA62A8">
        <w:rPr>
          <w:rFonts w:ascii="Arial" w:eastAsia="Calibri" w:hAnsi="Arial" w:cs="Arial"/>
          <w:b/>
          <w:bCs/>
          <w:color w:val="0070C0"/>
          <w:sz w:val="24"/>
          <w:szCs w:val="24"/>
        </w:rPr>
        <w:tab/>
      </w:r>
    </w:p>
    <w:bookmarkEnd w:id="1"/>
    <w:p w14:paraId="651EA37F" w14:textId="77777777" w:rsidR="00514079" w:rsidRPr="00BA62A8" w:rsidRDefault="00514079" w:rsidP="005140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Calibri" w:hAnsi="Arial" w:cs="Arial"/>
          <w:b/>
          <w:bCs/>
          <w:color w:val="0070C0"/>
          <w:sz w:val="24"/>
          <w:szCs w:val="24"/>
        </w:rPr>
      </w:pPr>
      <w:r w:rsidRPr="00BA62A8">
        <w:rPr>
          <w:rFonts w:ascii="Arial" w:eastAsia="Calibri" w:hAnsi="Arial" w:cs="Arial"/>
          <w:b/>
          <w:bCs/>
          <w:color w:val="0070C0"/>
          <w:sz w:val="24"/>
          <w:szCs w:val="24"/>
        </w:rPr>
        <w:t xml:space="preserve">Cansu Karabiber </w:t>
      </w:r>
      <w:r w:rsidRPr="00BA62A8">
        <w:rPr>
          <w:rFonts w:ascii="Arial" w:eastAsia="Calibri" w:hAnsi="Arial" w:cs="Arial"/>
          <w:b/>
          <w:bCs/>
          <w:color w:val="0070C0"/>
          <w:sz w:val="24"/>
          <w:szCs w:val="24"/>
          <w:vertAlign w:val="superscript"/>
        </w:rPr>
        <w:t>1</w:t>
      </w:r>
      <w:r w:rsidRPr="00BA62A8">
        <w:rPr>
          <w:rFonts w:ascii="Arial" w:eastAsia="Calibri" w:hAnsi="Arial" w:cs="Arial"/>
          <w:b/>
          <w:bCs/>
          <w:color w:val="0070C0"/>
          <w:sz w:val="24"/>
          <w:szCs w:val="24"/>
        </w:rPr>
        <w:t xml:space="preserve">, Nesrullah Azboy </w:t>
      </w:r>
      <w:r w:rsidRPr="00BA62A8">
        <w:rPr>
          <w:rFonts w:ascii="Arial" w:eastAsia="Calibri" w:hAnsi="Arial" w:cs="Arial"/>
          <w:b/>
          <w:bCs/>
          <w:color w:val="0070C0"/>
          <w:sz w:val="24"/>
          <w:szCs w:val="24"/>
          <w:vertAlign w:val="superscript"/>
        </w:rPr>
        <w:t>1</w:t>
      </w:r>
      <w:r w:rsidRPr="00BA62A8">
        <w:rPr>
          <w:rFonts w:ascii="Arial" w:eastAsia="Calibri" w:hAnsi="Arial" w:cs="Arial"/>
          <w:b/>
          <w:bCs/>
          <w:color w:val="0070C0"/>
          <w:sz w:val="24"/>
          <w:szCs w:val="24"/>
        </w:rPr>
        <w:t xml:space="preserve">, Fatma Altıner </w:t>
      </w:r>
      <w:r w:rsidRPr="00BA62A8">
        <w:rPr>
          <w:rFonts w:ascii="Arial" w:eastAsia="Calibri" w:hAnsi="Arial" w:cs="Arial"/>
          <w:b/>
          <w:bCs/>
          <w:color w:val="0070C0"/>
          <w:sz w:val="24"/>
          <w:szCs w:val="24"/>
          <w:vertAlign w:val="superscript"/>
        </w:rPr>
        <w:t>2</w:t>
      </w:r>
      <w:r w:rsidRPr="00BA62A8">
        <w:rPr>
          <w:rFonts w:ascii="Arial" w:eastAsia="Calibri" w:hAnsi="Arial" w:cs="Arial"/>
          <w:b/>
          <w:bCs/>
          <w:color w:val="0070C0"/>
          <w:sz w:val="24"/>
          <w:szCs w:val="24"/>
        </w:rPr>
        <w:t xml:space="preserve">, Betül Avlamaz </w:t>
      </w:r>
      <w:r w:rsidRPr="00BA62A8">
        <w:rPr>
          <w:rFonts w:ascii="Arial" w:eastAsia="Calibri" w:hAnsi="Arial" w:cs="Arial"/>
          <w:b/>
          <w:bCs/>
          <w:color w:val="0070C0"/>
          <w:sz w:val="24"/>
          <w:szCs w:val="24"/>
          <w:vertAlign w:val="superscript"/>
        </w:rPr>
        <w:t>2</w:t>
      </w:r>
      <w:r w:rsidRPr="00BA62A8">
        <w:rPr>
          <w:rFonts w:ascii="Arial" w:eastAsia="Calibri" w:hAnsi="Arial" w:cs="Arial"/>
          <w:b/>
          <w:bCs/>
          <w:color w:val="0070C0"/>
          <w:sz w:val="24"/>
          <w:szCs w:val="24"/>
        </w:rPr>
        <w:t xml:space="preserve">, Başak Özay </w:t>
      </w:r>
      <w:r w:rsidRPr="00BA62A8">
        <w:rPr>
          <w:rFonts w:ascii="Arial" w:eastAsia="Calibri" w:hAnsi="Arial" w:cs="Arial"/>
          <w:b/>
          <w:bCs/>
          <w:color w:val="0070C0"/>
          <w:sz w:val="24"/>
          <w:szCs w:val="24"/>
          <w:vertAlign w:val="superscript"/>
        </w:rPr>
        <w:t>2</w:t>
      </w:r>
      <w:r w:rsidRPr="00BA62A8">
        <w:rPr>
          <w:rFonts w:ascii="Arial" w:eastAsia="Calibri" w:hAnsi="Arial" w:cs="Arial"/>
          <w:b/>
          <w:bCs/>
          <w:color w:val="0070C0"/>
          <w:sz w:val="24"/>
          <w:szCs w:val="24"/>
        </w:rPr>
        <w:t xml:space="preserve">, </w:t>
      </w:r>
    </w:p>
    <w:p w14:paraId="63731C32" w14:textId="77777777" w:rsidR="00514079" w:rsidRPr="00BA62A8" w:rsidRDefault="00514079" w:rsidP="005140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Calibri" w:hAnsi="Arial" w:cs="Arial"/>
          <w:b/>
          <w:bCs/>
          <w:color w:val="0070C0"/>
          <w:sz w:val="24"/>
          <w:szCs w:val="24"/>
        </w:rPr>
      </w:pPr>
      <w:r w:rsidRPr="00BA62A8">
        <w:rPr>
          <w:rFonts w:ascii="Arial" w:eastAsia="Calibri" w:hAnsi="Arial" w:cs="Arial"/>
          <w:b/>
          <w:bCs/>
          <w:color w:val="0070C0"/>
          <w:sz w:val="24"/>
          <w:szCs w:val="24"/>
        </w:rPr>
        <w:t xml:space="preserve">Öznur Ulutaş </w:t>
      </w:r>
      <w:r w:rsidRPr="00BA62A8">
        <w:rPr>
          <w:rFonts w:ascii="Arial" w:eastAsia="Calibri" w:hAnsi="Arial" w:cs="Arial"/>
          <w:b/>
          <w:bCs/>
          <w:color w:val="0070C0"/>
          <w:sz w:val="24"/>
          <w:szCs w:val="24"/>
          <w:vertAlign w:val="superscript"/>
        </w:rPr>
        <w:t>2</w:t>
      </w:r>
      <w:r w:rsidRPr="00BA62A8">
        <w:rPr>
          <w:rFonts w:ascii="Arial" w:eastAsia="Calibri" w:hAnsi="Arial" w:cs="Arial"/>
          <w:b/>
          <w:bCs/>
          <w:color w:val="0070C0"/>
          <w:sz w:val="24"/>
          <w:szCs w:val="24"/>
        </w:rPr>
        <w:t xml:space="preserve">, Ümit Fırat Kaya </w:t>
      </w:r>
      <w:r w:rsidRPr="00BA62A8">
        <w:rPr>
          <w:rFonts w:ascii="Arial" w:eastAsia="Calibri" w:hAnsi="Arial" w:cs="Arial"/>
          <w:b/>
          <w:bCs/>
          <w:color w:val="0070C0"/>
          <w:sz w:val="24"/>
          <w:szCs w:val="24"/>
          <w:vertAlign w:val="superscript"/>
        </w:rPr>
        <w:t>2</w:t>
      </w:r>
      <w:r w:rsidRPr="00BA62A8">
        <w:rPr>
          <w:rFonts w:ascii="Arial" w:eastAsia="Calibri" w:hAnsi="Arial" w:cs="Arial"/>
          <w:b/>
          <w:bCs/>
          <w:color w:val="0070C0"/>
          <w:sz w:val="24"/>
          <w:szCs w:val="24"/>
        </w:rPr>
        <w:t>,</w:t>
      </w:r>
      <w:r w:rsidRPr="00BA62A8">
        <w:rPr>
          <w:rFonts w:ascii="Arial" w:eastAsia="Calibri" w:hAnsi="Arial" w:cs="Arial"/>
          <w:b/>
          <w:bCs/>
          <w:color w:val="0070C0"/>
          <w:sz w:val="24"/>
          <w:szCs w:val="24"/>
          <w:lang w:val="tr"/>
        </w:rPr>
        <w:t xml:space="preserve"> </w:t>
      </w:r>
      <w:r w:rsidRPr="00BA62A8">
        <w:rPr>
          <w:rFonts w:ascii="Arial" w:eastAsia="Calibri" w:hAnsi="Arial" w:cs="Arial"/>
          <w:b/>
          <w:bCs/>
          <w:color w:val="0070C0"/>
          <w:sz w:val="24"/>
          <w:szCs w:val="24"/>
        </w:rPr>
        <w:t xml:space="preserve">Bilgehan Deniz </w:t>
      </w:r>
      <w:r w:rsidRPr="00BA62A8">
        <w:rPr>
          <w:rFonts w:ascii="Arial" w:eastAsia="Calibri" w:hAnsi="Arial" w:cs="Arial"/>
          <w:b/>
          <w:bCs/>
          <w:color w:val="0070C0"/>
          <w:sz w:val="24"/>
          <w:szCs w:val="24"/>
          <w:vertAlign w:val="superscript"/>
        </w:rPr>
        <w:t>2</w:t>
      </w:r>
      <w:r w:rsidRPr="00BA62A8">
        <w:rPr>
          <w:rFonts w:ascii="Arial" w:eastAsia="Calibri" w:hAnsi="Arial" w:cs="Arial"/>
          <w:b/>
          <w:bCs/>
          <w:color w:val="0070C0"/>
          <w:sz w:val="24"/>
          <w:szCs w:val="24"/>
        </w:rPr>
        <w:t xml:space="preserve">, Mesut Özdemir </w:t>
      </w:r>
      <w:r w:rsidRPr="00BA62A8">
        <w:rPr>
          <w:rFonts w:ascii="Arial" w:eastAsia="Calibri" w:hAnsi="Arial" w:cs="Arial"/>
          <w:b/>
          <w:bCs/>
          <w:color w:val="0070C0"/>
          <w:sz w:val="24"/>
          <w:szCs w:val="24"/>
          <w:vertAlign w:val="superscript"/>
        </w:rPr>
        <w:t>2</w:t>
      </w:r>
      <w:r w:rsidRPr="00BA62A8">
        <w:rPr>
          <w:rFonts w:ascii="Arial" w:eastAsia="Calibri" w:hAnsi="Arial" w:cs="Arial"/>
          <w:b/>
          <w:bCs/>
          <w:color w:val="0070C0"/>
          <w:sz w:val="24"/>
          <w:szCs w:val="24"/>
        </w:rPr>
        <w:t xml:space="preserve">, Ayşe Sema Vicdan </w:t>
      </w:r>
      <w:r w:rsidRPr="00BA62A8">
        <w:rPr>
          <w:rFonts w:ascii="Arial" w:eastAsia="Calibri" w:hAnsi="Arial" w:cs="Arial"/>
          <w:b/>
          <w:bCs/>
          <w:color w:val="0070C0"/>
          <w:sz w:val="24"/>
          <w:szCs w:val="24"/>
          <w:vertAlign w:val="superscript"/>
        </w:rPr>
        <w:t>2</w:t>
      </w:r>
      <w:r w:rsidRPr="00BA62A8">
        <w:rPr>
          <w:rFonts w:ascii="Arial" w:eastAsia="Calibri" w:hAnsi="Arial" w:cs="Arial"/>
          <w:b/>
          <w:bCs/>
          <w:color w:val="0070C0"/>
          <w:sz w:val="24"/>
          <w:szCs w:val="24"/>
        </w:rPr>
        <w:t xml:space="preserve">, </w:t>
      </w:r>
    </w:p>
    <w:p w14:paraId="520D9AEE" w14:textId="77777777" w:rsidR="00514079" w:rsidRPr="00BA62A8" w:rsidRDefault="00514079" w:rsidP="005140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Calibri" w:hAnsi="Arial" w:cs="Arial"/>
          <w:b/>
          <w:bCs/>
          <w:color w:val="0070C0"/>
          <w:sz w:val="24"/>
          <w:szCs w:val="24"/>
        </w:rPr>
      </w:pPr>
      <w:r w:rsidRPr="00BA62A8">
        <w:rPr>
          <w:rFonts w:ascii="Arial" w:eastAsia="Calibri" w:hAnsi="Arial" w:cs="Arial"/>
          <w:b/>
          <w:bCs/>
          <w:color w:val="0070C0"/>
          <w:sz w:val="24"/>
          <w:szCs w:val="24"/>
        </w:rPr>
        <w:t xml:space="preserve">Bilnur Altunkol </w:t>
      </w:r>
      <w:r w:rsidRPr="00BA62A8">
        <w:rPr>
          <w:rFonts w:ascii="Arial" w:eastAsia="Calibri" w:hAnsi="Arial" w:cs="Arial"/>
          <w:b/>
          <w:bCs/>
          <w:color w:val="0070C0"/>
          <w:sz w:val="24"/>
          <w:szCs w:val="24"/>
          <w:vertAlign w:val="superscript"/>
        </w:rPr>
        <w:t>2</w:t>
      </w:r>
      <w:r w:rsidRPr="00BA62A8">
        <w:rPr>
          <w:rFonts w:ascii="Arial" w:eastAsia="Calibri" w:hAnsi="Arial" w:cs="Arial"/>
          <w:b/>
          <w:bCs/>
          <w:color w:val="0070C0"/>
          <w:sz w:val="24"/>
          <w:szCs w:val="24"/>
        </w:rPr>
        <w:t xml:space="preserve">, Uğurcan Çiler </w:t>
      </w:r>
      <w:r w:rsidRPr="00BA62A8">
        <w:rPr>
          <w:rFonts w:ascii="Arial" w:eastAsia="Calibri" w:hAnsi="Arial" w:cs="Arial"/>
          <w:b/>
          <w:bCs/>
          <w:color w:val="0070C0"/>
          <w:sz w:val="24"/>
          <w:szCs w:val="24"/>
          <w:vertAlign w:val="superscript"/>
        </w:rPr>
        <w:t>2</w:t>
      </w:r>
      <w:r w:rsidRPr="00BA62A8">
        <w:rPr>
          <w:rFonts w:ascii="Arial" w:eastAsia="Calibri" w:hAnsi="Arial" w:cs="Arial"/>
          <w:b/>
          <w:bCs/>
          <w:color w:val="0070C0"/>
          <w:sz w:val="24"/>
          <w:szCs w:val="24"/>
        </w:rPr>
        <w:t>,</w:t>
      </w:r>
      <w:r w:rsidRPr="00BA62A8">
        <w:rPr>
          <w:rFonts w:ascii="Arial" w:eastAsia="Calibri" w:hAnsi="Arial" w:cs="Arial"/>
          <w:b/>
          <w:bCs/>
          <w:color w:val="0070C0"/>
          <w:sz w:val="24"/>
          <w:szCs w:val="24"/>
          <w:lang w:val="tr"/>
        </w:rPr>
        <w:t xml:space="preserve"> </w:t>
      </w:r>
      <w:r w:rsidRPr="00BA62A8">
        <w:rPr>
          <w:rFonts w:ascii="Arial" w:eastAsia="Calibri" w:hAnsi="Arial" w:cs="Arial"/>
          <w:b/>
          <w:bCs/>
          <w:color w:val="0070C0"/>
          <w:sz w:val="24"/>
          <w:szCs w:val="24"/>
        </w:rPr>
        <w:t xml:space="preserve">Yelda Harbiyeli </w:t>
      </w:r>
      <w:r w:rsidRPr="00BA62A8">
        <w:rPr>
          <w:rFonts w:ascii="Arial" w:eastAsia="Calibri" w:hAnsi="Arial" w:cs="Arial"/>
          <w:b/>
          <w:bCs/>
          <w:color w:val="0070C0"/>
          <w:sz w:val="24"/>
          <w:szCs w:val="24"/>
          <w:vertAlign w:val="superscript"/>
        </w:rPr>
        <w:t>2</w:t>
      </w:r>
      <w:r w:rsidRPr="00BA62A8">
        <w:rPr>
          <w:rFonts w:ascii="Arial" w:eastAsia="Calibri" w:hAnsi="Arial" w:cs="Arial"/>
          <w:b/>
          <w:bCs/>
          <w:color w:val="0070C0"/>
          <w:sz w:val="24"/>
          <w:szCs w:val="24"/>
        </w:rPr>
        <w:t xml:space="preserve">, Ahad Alizadeh </w:t>
      </w:r>
      <w:r w:rsidRPr="00BA62A8">
        <w:rPr>
          <w:rFonts w:ascii="Arial" w:eastAsia="Calibri" w:hAnsi="Arial" w:cs="Arial"/>
          <w:b/>
          <w:bCs/>
          <w:color w:val="0070C0"/>
          <w:sz w:val="24"/>
          <w:szCs w:val="24"/>
          <w:vertAlign w:val="superscript"/>
        </w:rPr>
        <w:t>2</w:t>
      </w:r>
      <w:r w:rsidRPr="00BA62A8">
        <w:rPr>
          <w:rFonts w:ascii="Arial" w:eastAsia="Calibri" w:hAnsi="Arial" w:cs="Arial"/>
          <w:b/>
          <w:bCs/>
          <w:color w:val="0070C0"/>
          <w:sz w:val="24"/>
          <w:szCs w:val="24"/>
        </w:rPr>
        <w:t xml:space="preserve">, Haydar Çirkin </w:t>
      </w:r>
      <w:r w:rsidRPr="00BA62A8">
        <w:rPr>
          <w:rFonts w:ascii="Arial" w:eastAsia="Calibri" w:hAnsi="Arial" w:cs="Arial"/>
          <w:b/>
          <w:bCs/>
          <w:color w:val="0070C0"/>
          <w:sz w:val="24"/>
          <w:szCs w:val="24"/>
          <w:vertAlign w:val="superscript"/>
        </w:rPr>
        <w:t>2</w:t>
      </w:r>
      <w:r w:rsidRPr="00BA62A8">
        <w:rPr>
          <w:rFonts w:ascii="Arial" w:eastAsia="Calibri" w:hAnsi="Arial" w:cs="Arial"/>
          <w:b/>
          <w:bCs/>
          <w:color w:val="0070C0"/>
          <w:sz w:val="24"/>
          <w:szCs w:val="24"/>
        </w:rPr>
        <w:t xml:space="preserve">, </w:t>
      </w:r>
    </w:p>
    <w:p w14:paraId="2F053E55" w14:textId="14F36B5D" w:rsidR="00354D4E" w:rsidRPr="00BA62A8" w:rsidRDefault="00514079" w:rsidP="004177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Arial" w:eastAsia="Calibri" w:hAnsi="Arial" w:cs="Arial"/>
          <w:b/>
          <w:bCs/>
          <w:color w:val="0070C0"/>
          <w:sz w:val="24"/>
          <w:szCs w:val="24"/>
          <w:vertAlign w:val="superscript"/>
        </w:rPr>
      </w:pPr>
      <w:r w:rsidRPr="00BA62A8">
        <w:rPr>
          <w:rFonts w:ascii="Arial" w:eastAsia="Calibri" w:hAnsi="Arial" w:cs="Arial"/>
          <w:b/>
          <w:bCs/>
          <w:color w:val="0070C0"/>
          <w:sz w:val="24"/>
          <w:szCs w:val="24"/>
        </w:rPr>
        <w:t xml:space="preserve">Yunal Erkanov Hyuseniov </w:t>
      </w:r>
      <w:r w:rsidRPr="00BA62A8">
        <w:rPr>
          <w:rFonts w:ascii="Arial" w:eastAsia="Calibri" w:hAnsi="Arial" w:cs="Arial"/>
          <w:b/>
          <w:bCs/>
          <w:color w:val="0070C0"/>
          <w:sz w:val="24"/>
          <w:szCs w:val="24"/>
          <w:vertAlign w:val="superscript"/>
        </w:rPr>
        <w:t>2</w:t>
      </w:r>
      <w:r w:rsidRPr="00BA62A8">
        <w:rPr>
          <w:rFonts w:ascii="Arial" w:eastAsia="Calibri" w:hAnsi="Arial" w:cs="Arial"/>
          <w:b/>
          <w:bCs/>
          <w:color w:val="0070C0"/>
          <w:sz w:val="24"/>
          <w:szCs w:val="24"/>
        </w:rPr>
        <w:t xml:space="preserve">, Tacettin İnandı </w:t>
      </w:r>
      <w:r w:rsidRPr="00BA62A8">
        <w:rPr>
          <w:rFonts w:ascii="Arial" w:eastAsia="Calibri" w:hAnsi="Arial" w:cs="Arial"/>
          <w:b/>
          <w:bCs/>
          <w:color w:val="0070C0"/>
          <w:sz w:val="24"/>
          <w:szCs w:val="24"/>
          <w:vertAlign w:val="superscript"/>
        </w:rPr>
        <w:t>1</w:t>
      </w:r>
    </w:p>
    <w:p w14:paraId="1DEA5A6B" w14:textId="77777777" w:rsidR="00514079" w:rsidRPr="00BA62A8" w:rsidRDefault="00514079" w:rsidP="005140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i/>
          <w:color w:val="2E74B5"/>
          <w:sz w:val="18"/>
          <w:szCs w:val="20"/>
          <w:shd w:val="clear" w:color="auto" w:fill="FFFFFF"/>
        </w:rPr>
      </w:pPr>
      <w:r w:rsidRPr="00BA62A8">
        <w:rPr>
          <w:rFonts w:ascii="Arial" w:hAnsi="Arial" w:cs="Arial"/>
          <w:i/>
          <w:color w:val="2E74B5"/>
          <w:sz w:val="18"/>
          <w:szCs w:val="20"/>
          <w:shd w:val="clear" w:color="auto" w:fill="FFFFFF"/>
          <w:vertAlign w:val="superscript"/>
        </w:rPr>
        <w:t>1</w:t>
      </w:r>
      <w:r w:rsidRPr="00BA62A8">
        <w:rPr>
          <w:rFonts w:ascii="Arial" w:hAnsi="Arial" w:cs="Arial"/>
          <w:i/>
          <w:color w:val="2E74B5"/>
          <w:sz w:val="18"/>
          <w:szCs w:val="20"/>
          <w:shd w:val="clear" w:color="auto" w:fill="FFFFFF"/>
        </w:rPr>
        <w:t xml:space="preserve"> Mustafa Kemal Üniversitesi Tıp Fakültesi, Halk Sağlığı Anabilim Dalı, Antakya/Hatay</w:t>
      </w:r>
    </w:p>
    <w:p w14:paraId="429B8726" w14:textId="77777777" w:rsidR="00514079" w:rsidRPr="00BA62A8" w:rsidRDefault="00514079" w:rsidP="005140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i/>
          <w:color w:val="2E74B5"/>
          <w:sz w:val="18"/>
          <w:szCs w:val="20"/>
          <w:shd w:val="clear" w:color="auto" w:fill="FFFFFF"/>
        </w:rPr>
      </w:pPr>
      <w:r w:rsidRPr="00BA62A8">
        <w:rPr>
          <w:rFonts w:ascii="Arial" w:hAnsi="Arial" w:cs="Arial"/>
          <w:i/>
          <w:color w:val="2E74B5"/>
          <w:sz w:val="18"/>
          <w:szCs w:val="20"/>
          <w:shd w:val="clear" w:color="auto" w:fill="FFFFFF"/>
          <w:vertAlign w:val="superscript"/>
        </w:rPr>
        <w:t>2</w:t>
      </w:r>
      <w:r w:rsidRPr="00BA62A8">
        <w:rPr>
          <w:rFonts w:ascii="Arial" w:hAnsi="Arial" w:cs="Arial"/>
          <w:i/>
          <w:color w:val="2E74B5"/>
          <w:sz w:val="18"/>
          <w:szCs w:val="20"/>
          <w:shd w:val="clear" w:color="auto" w:fill="FFFFFF"/>
        </w:rPr>
        <w:t xml:space="preserve"> Mustafa Kemal Üniversitesi Tıp Fakültesi, Antakya/Hatay</w:t>
      </w:r>
    </w:p>
    <w:p w14:paraId="4AEF1846" w14:textId="69C669EF" w:rsidR="00FC0243" w:rsidRPr="00BA62A8" w:rsidRDefault="005C27A6" w:rsidP="005C1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rPr>
      </w:pPr>
      <w:r w:rsidRPr="00BA62A8">
        <w:rPr>
          <w:rFonts w:ascii="Arial" w:hAnsi="Arial" w:cs="Arial"/>
          <w:noProof/>
          <w:sz w:val="24"/>
          <w:szCs w:val="24"/>
        </w:rPr>
        <mc:AlternateContent>
          <mc:Choice Requires="wps">
            <w:drawing>
              <wp:anchor distT="0" distB="0" distL="114300" distR="114300" simplePos="0" relativeHeight="251659264" behindDoc="0" locked="0" layoutInCell="1" allowOverlap="1" wp14:anchorId="0CEEC36C" wp14:editId="279E3BBC">
                <wp:simplePos x="0" y="0"/>
                <wp:positionH relativeFrom="margin">
                  <wp:posOffset>-3810</wp:posOffset>
                </wp:positionH>
                <wp:positionV relativeFrom="paragraph">
                  <wp:posOffset>150495</wp:posOffset>
                </wp:positionV>
                <wp:extent cx="2987675" cy="5836920"/>
                <wp:effectExtent l="0" t="0" r="22225" b="1143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5836920"/>
                        </a:xfrm>
                        <a:prstGeom prst="rect">
                          <a:avLst/>
                        </a:prstGeom>
                        <a:solidFill>
                          <a:schemeClr val="accent2">
                            <a:lumMod val="40000"/>
                            <a:lumOff val="60000"/>
                          </a:schemeClr>
                        </a:solidFill>
                        <a:ln w="6350">
                          <a:solidFill>
                            <a:schemeClr val="accent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F3D2523" w14:textId="77777777" w:rsidR="001B0D1A" w:rsidRPr="005C27A6" w:rsidRDefault="001B0D1A" w:rsidP="00417707">
                            <w:pPr>
                              <w:spacing w:after="120" w:line="240" w:lineRule="auto"/>
                              <w:jc w:val="both"/>
                              <w:rPr>
                                <w:rFonts w:ascii="Arial Narrow" w:hAnsi="Arial Narrow"/>
                                <w:b/>
                                <w:sz w:val="19"/>
                                <w:szCs w:val="19"/>
                              </w:rPr>
                            </w:pPr>
                            <w:r w:rsidRPr="005C27A6">
                              <w:rPr>
                                <w:rFonts w:ascii="Arial Narrow" w:hAnsi="Arial Narrow"/>
                                <w:b/>
                                <w:sz w:val="19"/>
                                <w:szCs w:val="19"/>
                              </w:rPr>
                              <w:t>ÖZET</w:t>
                            </w:r>
                          </w:p>
                          <w:p w14:paraId="2F5A82B1" w14:textId="77777777" w:rsidR="001B0D1A" w:rsidRPr="005C27A6" w:rsidRDefault="001B0D1A" w:rsidP="00417707">
                            <w:pPr>
                              <w:spacing w:after="120" w:line="240" w:lineRule="auto"/>
                              <w:jc w:val="both"/>
                              <w:rPr>
                                <w:rFonts w:ascii="Arial Narrow" w:hAnsi="Arial Narrow"/>
                                <w:b/>
                                <w:bCs/>
                                <w:sz w:val="19"/>
                                <w:szCs w:val="19"/>
                              </w:rPr>
                            </w:pPr>
                            <w:r w:rsidRPr="005C27A6">
                              <w:rPr>
                                <w:rFonts w:ascii="Arial Narrow" w:hAnsi="Arial Narrow"/>
                                <w:b/>
                                <w:bCs/>
                                <w:sz w:val="19"/>
                                <w:szCs w:val="19"/>
                              </w:rPr>
                              <w:t xml:space="preserve">Amaç: </w:t>
                            </w:r>
                            <w:r w:rsidRPr="005C27A6">
                              <w:rPr>
                                <w:rFonts w:ascii="Arial Narrow" w:hAnsi="Arial Narrow"/>
                                <w:bCs/>
                                <w:sz w:val="19"/>
                                <w:szCs w:val="19"/>
                              </w:rPr>
                              <w:t>Çalışmanın amacı tıp fakültesi öğrencilerinde tütün kullanım sıklığını, nedenlerini, bırakmaya yönelik düşüncelerini ve nikotin bağımlılığını belirlemektir.</w:t>
                            </w:r>
                          </w:p>
                          <w:p w14:paraId="3E549319" w14:textId="77777777" w:rsidR="001B0D1A" w:rsidRPr="005C27A6" w:rsidRDefault="001B0D1A" w:rsidP="00417707">
                            <w:pPr>
                              <w:spacing w:after="120" w:line="240" w:lineRule="auto"/>
                              <w:jc w:val="both"/>
                              <w:rPr>
                                <w:rFonts w:ascii="Arial Narrow" w:hAnsi="Arial Narrow"/>
                                <w:b/>
                                <w:bCs/>
                                <w:sz w:val="19"/>
                                <w:szCs w:val="19"/>
                              </w:rPr>
                            </w:pPr>
                            <w:r w:rsidRPr="005C27A6">
                              <w:rPr>
                                <w:rFonts w:ascii="Arial Narrow" w:hAnsi="Arial Narrow"/>
                                <w:b/>
                                <w:bCs/>
                                <w:sz w:val="19"/>
                                <w:szCs w:val="19"/>
                              </w:rPr>
                              <w:t xml:space="preserve">Gereç ve Yöntem: </w:t>
                            </w:r>
                            <w:r w:rsidRPr="005C27A6">
                              <w:rPr>
                                <w:rFonts w:ascii="Arial Narrow" w:hAnsi="Arial Narrow"/>
                                <w:bCs/>
                                <w:sz w:val="19"/>
                                <w:szCs w:val="19"/>
                              </w:rPr>
                              <w:t>Bu çalışmanın evreni 2017 yılında tıp fakültesinde okuyan 1250 tıp öğrencisidir, örneklemi ise 1, 4 ve 6 sınıflardan ½ sistematik yöntemle seçilen 304 öğrencidir. Ölçüm aracı olarak 39 sorudan oluşan, sosyodemografik bilgileri, tütün kullanımına ilişkin politika hakkında fikirleri, tıp eğitimiyle tütün kullanımı ilişkisini ve tütün kullanım sıklığına ilişkin soruları ve Fagerstrom Nikotin Bağımlılık Ölçeğini içeren bir soru formu kullanıldı. İstatistiksel değerlendirmede tanımlayıcı istatistikler ve ki-kare testi kullanıldı, p &lt;0,05 istatistiksel olarak önemli olarak kabul edildi.</w:t>
                            </w:r>
                          </w:p>
                          <w:p w14:paraId="4D9BF4E8" w14:textId="7F158551" w:rsidR="001B0D1A" w:rsidRPr="005C27A6" w:rsidRDefault="001B0D1A" w:rsidP="00417707">
                            <w:pPr>
                              <w:spacing w:after="120" w:line="240" w:lineRule="auto"/>
                              <w:jc w:val="both"/>
                              <w:rPr>
                                <w:rFonts w:ascii="Arial Narrow" w:hAnsi="Arial Narrow"/>
                                <w:b/>
                                <w:bCs/>
                                <w:sz w:val="19"/>
                                <w:szCs w:val="19"/>
                              </w:rPr>
                            </w:pPr>
                            <w:r w:rsidRPr="005C27A6">
                              <w:rPr>
                                <w:rFonts w:ascii="Arial Narrow" w:hAnsi="Arial Narrow"/>
                                <w:b/>
                                <w:bCs/>
                                <w:sz w:val="19"/>
                                <w:szCs w:val="19"/>
                              </w:rPr>
                              <w:t xml:space="preserve">Bulgular: </w:t>
                            </w:r>
                            <w:r w:rsidRPr="005C27A6">
                              <w:rPr>
                                <w:rFonts w:ascii="Arial Narrow" w:hAnsi="Arial Narrow"/>
                                <w:bCs/>
                                <w:sz w:val="19"/>
                                <w:szCs w:val="19"/>
                              </w:rPr>
                              <w:t>Katılımcıların yaş ortalaması 21,3 ± 2,7 olup %51,3’ü erkekti. Herhangi bir tütün ürünü deneme oranı %59,5 idi. Tütün kullanım sıklığı birinci sınıfta %15,8, dördüncü sınıfta %35,0 ve altıncı sınıfta %33,3 olup (p&lt;0,001) ortalama %27,0 idi. Sınıf tekrarı yapanlarda tütün kullanım sıklığı daha yüksek bulundu (p=0,001). Sigaraya başlama yaş ortalaması 17,7 ± 3,19 olup dördüncü ve altıncı sınıf öğrencilerinin %56,0’sı sigaraya üniversitede başlamıştı. Aktif içicilerin günlük ortalama sigara tüketimi 10,1± 8,9 adetti. Sigaraya başlamada etkili olan faktörler sosyal çevre %39, merak %34,2 ve tıp fakültesi eğitimi ile ilgili sorunlar %20,1 idi. Öğrencilerin %53,5’i tütün bırakmaya yönelik sağlık hizmetlerinin nerede verildiğini ve %59,1’i sigara bıraktırma ilaçlarını bilmemekte idi. Fagerström nikotin bağımlılık ölçeği puan ortalaması 3,42 ± 2,98 olup en yüksek ortalama 4,64 ± 3,08 ile altıncı sınıftaydı.</w:t>
                            </w:r>
                          </w:p>
                          <w:p w14:paraId="730F456A" w14:textId="77777777" w:rsidR="001B0D1A" w:rsidRPr="005C27A6" w:rsidRDefault="001B0D1A" w:rsidP="00417707">
                            <w:pPr>
                              <w:spacing w:after="120" w:line="240" w:lineRule="auto"/>
                              <w:jc w:val="both"/>
                              <w:rPr>
                                <w:rFonts w:ascii="Arial Narrow" w:hAnsi="Arial Narrow"/>
                                <w:b/>
                                <w:bCs/>
                                <w:sz w:val="19"/>
                                <w:szCs w:val="19"/>
                              </w:rPr>
                            </w:pPr>
                            <w:r w:rsidRPr="005C27A6">
                              <w:rPr>
                                <w:rFonts w:ascii="Arial Narrow" w:hAnsi="Arial Narrow"/>
                                <w:b/>
                                <w:bCs/>
                                <w:sz w:val="19"/>
                                <w:szCs w:val="19"/>
                              </w:rPr>
                              <w:t xml:space="preserve">Sonuç: </w:t>
                            </w:r>
                            <w:r w:rsidRPr="005C27A6">
                              <w:rPr>
                                <w:rFonts w:ascii="Arial Narrow" w:hAnsi="Arial Narrow"/>
                                <w:bCs/>
                                <w:sz w:val="19"/>
                                <w:szCs w:val="19"/>
                              </w:rPr>
                              <w:t>Mezun olan üç kişiden biri sigara kullanmaktadır. Öğrencilerin yaklaşık yarısı tütün kullanmaya tıp fakültesinde başlamıştır. Tütün kullanımı ve sağlıklı yaşam davranışları bakımından tıp eğitim müfredatı ve politikalarının gözden geçirilmesini önermekteyiz.</w:t>
                            </w:r>
                          </w:p>
                          <w:p w14:paraId="2BE6EB3F" w14:textId="77777777" w:rsidR="001B0D1A" w:rsidRPr="005C27A6" w:rsidRDefault="001B0D1A" w:rsidP="00514079">
                            <w:pPr>
                              <w:spacing w:line="240" w:lineRule="auto"/>
                              <w:jc w:val="both"/>
                              <w:rPr>
                                <w:rFonts w:ascii="Arial Narrow" w:hAnsi="Arial Narrow"/>
                                <w:b/>
                                <w:bCs/>
                                <w:sz w:val="19"/>
                                <w:szCs w:val="19"/>
                              </w:rPr>
                            </w:pPr>
                            <w:r w:rsidRPr="005C27A6">
                              <w:rPr>
                                <w:rFonts w:ascii="Arial Narrow" w:hAnsi="Arial Narrow"/>
                                <w:b/>
                                <w:bCs/>
                                <w:sz w:val="19"/>
                                <w:szCs w:val="19"/>
                              </w:rPr>
                              <w:t xml:space="preserve">Anahtar Kelimeler: </w:t>
                            </w:r>
                            <w:r w:rsidRPr="005C27A6">
                              <w:rPr>
                                <w:rFonts w:ascii="Arial Narrow" w:hAnsi="Arial Narrow"/>
                                <w:bCs/>
                                <w:sz w:val="19"/>
                                <w:szCs w:val="19"/>
                              </w:rPr>
                              <w:t>Tütün kullanımı, tıp fakültesi, öğrenci, bağımlılık</w:t>
                            </w:r>
                          </w:p>
                          <w:p w14:paraId="797547B8" w14:textId="7AFBF7B3" w:rsidR="001B0D1A" w:rsidRPr="00ED47BD" w:rsidRDefault="001B0D1A" w:rsidP="00514079">
                            <w:pPr>
                              <w:spacing w:line="240" w:lineRule="auto"/>
                              <w:jc w:val="both"/>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EC36C" id="_x0000_t202" coordsize="21600,21600" o:spt="202" path="m,l,21600r21600,l21600,xe">
                <v:stroke joinstyle="miter"/>
                <v:path gradientshapeok="t" o:connecttype="rect"/>
              </v:shapetype>
              <v:shape id="Metin Kutusu 4" o:spid="_x0000_s1026" type="#_x0000_t202" style="position:absolute;left:0;text-align:left;margin-left:-.3pt;margin-top:11.85pt;width:235.25pt;height:45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" fillcolor="#f7caac [1301]" strokecolor="#f7caac [1301]" strokeweight=".5pt">
                <v:path arrowok="t"/>
                <v:textbox>
                  <w:txbxContent>
                    <w:p w14:paraId="5F3D2523" w14:textId="77777777" w:rsidR="001B0D1A" w:rsidRPr="005C27A6" w:rsidRDefault="001B0D1A" w:rsidP="00417707">
                      <w:pPr>
                        <w:spacing w:after="120" w:line="240" w:lineRule="auto"/>
                        <w:jc w:val="both"/>
                        <w:rPr>
                          <w:rFonts w:ascii="Arial Narrow" w:hAnsi="Arial Narrow"/>
                          <w:b/>
                          <w:sz w:val="19"/>
                          <w:szCs w:val="19"/>
                        </w:rPr>
                      </w:pPr>
                      <w:r w:rsidRPr="005C27A6">
                        <w:rPr>
                          <w:rFonts w:ascii="Arial Narrow" w:hAnsi="Arial Narrow"/>
                          <w:b/>
                          <w:sz w:val="19"/>
                          <w:szCs w:val="19"/>
                        </w:rPr>
                        <w:t>ÖZET</w:t>
                      </w:r>
                    </w:p>
                    <w:p w14:paraId="2F5A82B1" w14:textId="77777777" w:rsidR="001B0D1A" w:rsidRPr="005C27A6" w:rsidRDefault="001B0D1A" w:rsidP="00417707">
                      <w:pPr>
                        <w:spacing w:after="120" w:line="240" w:lineRule="auto"/>
                        <w:jc w:val="both"/>
                        <w:rPr>
                          <w:rFonts w:ascii="Arial Narrow" w:hAnsi="Arial Narrow"/>
                          <w:b/>
                          <w:bCs/>
                          <w:sz w:val="19"/>
                          <w:szCs w:val="19"/>
                        </w:rPr>
                      </w:pPr>
                      <w:r w:rsidRPr="005C27A6">
                        <w:rPr>
                          <w:rFonts w:ascii="Arial Narrow" w:hAnsi="Arial Narrow"/>
                          <w:b/>
                          <w:bCs/>
                          <w:sz w:val="19"/>
                          <w:szCs w:val="19"/>
                        </w:rPr>
                        <w:t xml:space="preserve">Amaç: </w:t>
                      </w:r>
                      <w:r w:rsidRPr="005C27A6">
                        <w:rPr>
                          <w:rFonts w:ascii="Arial Narrow" w:hAnsi="Arial Narrow"/>
                          <w:bCs/>
                          <w:sz w:val="19"/>
                          <w:szCs w:val="19"/>
                        </w:rPr>
                        <w:t>Çalışmanın amacı tıp fakültesi öğrencilerinde tütün kullanım sıklığını, nedenlerini, bırakmaya yönelik düşüncelerini ve nikotin bağımlılığını belirlemektir.</w:t>
                      </w:r>
                    </w:p>
                    <w:p w14:paraId="3E549319" w14:textId="77777777" w:rsidR="001B0D1A" w:rsidRPr="005C27A6" w:rsidRDefault="001B0D1A" w:rsidP="00417707">
                      <w:pPr>
                        <w:spacing w:after="120" w:line="240" w:lineRule="auto"/>
                        <w:jc w:val="both"/>
                        <w:rPr>
                          <w:rFonts w:ascii="Arial Narrow" w:hAnsi="Arial Narrow"/>
                          <w:b/>
                          <w:bCs/>
                          <w:sz w:val="19"/>
                          <w:szCs w:val="19"/>
                        </w:rPr>
                      </w:pPr>
                      <w:r w:rsidRPr="005C27A6">
                        <w:rPr>
                          <w:rFonts w:ascii="Arial Narrow" w:hAnsi="Arial Narrow"/>
                          <w:b/>
                          <w:bCs/>
                          <w:sz w:val="19"/>
                          <w:szCs w:val="19"/>
                        </w:rPr>
                        <w:t xml:space="preserve">Gereç ve Yöntem: </w:t>
                      </w:r>
                      <w:r w:rsidRPr="005C27A6">
                        <w:rPr>
                          <w:rFonts w:ascii="Arial Narrow" w:hAnsi="Arial Narrow"/>
                          <w:bCs/>
                          <w:sz w:val="19"/>
                          <w:szCs w:val="19"/>
                        </w:rPr>
                        <w:t>Bu çalışmanın evreni 2017 yılında tıp fakültesinde okuyan 1250 tıp öğrencisidir, örneklemi ise 1, 4 ve 6 sınıflardan ½ sistematik yöntemle seçilen 304 öğrencidir. Ölçüm aracı olarak 39 sorudan oluşan, sosyodemografik bilgileri, tütün kullanımına ilişkin politika hakkında fikirleri, tıp eğitimiyle tütün kullanımı ilişkisini ve tütün kullanım sıklığına ilişkin soruları ve Fagerstrom Nikotin Bağımlılık Ölçeğini içeren bir soru formu kullanıldı. İstatistiksel değerlendirmede tanımlayıcı istatistikler ve ki-kare testi kullanıldı, p &lt;0,05 istatistiksel olarak önemli olarak kabul edildi.</w:t>
                      </w:r>
                    </w:p>
                    <w:p w14:paraId="4D9BF4E8" w14:textId="7F158551" w:rsidR="001B0D1A" w:rsidRPr="005C27A6" w:rsidRDefault="001B0D1A" w:rsidP="00417707">
                      <w:pPr>
                        <w:spacing w:after="120" w:line="240" w:lineRule="auto"/>
                        <w:jc w:val="both"/>
                        <w:rPr>
                          <w:rFonts w:ascii="Arial Narrow" w:hAnsi="Arial Narrow"/>
                          <w:b/>
                          <w:bCs/>
                          <w:sz w:val="19"/>
                          <w:szCs w:val="19"/>
                        </w:rPr>
                      </w:pPr>
                      <w:r w:rsidRPr="005C27A6">
                        <w:rPr>
                          <w:rFonts w:ascii="Arial Narrow" w:hAnsi="Arial Narrow"/>
                          <w:b/>
                          <w:bCs/>
                          <w:sz w:val="19"/>
                          <w:szCs w:val="19"/>
                        </w:rPr>
                        <w:t xml:space="preserve">Bulgular: </w:t>
                      </w:r>
                      <w:r w:rsidRPr="005C27A6">
                        <w:rPr>
                          <w:rFonts w:ascii="Arial Narrow" w:hAnsi="Arial Narrow"/>
                          <w:bCs/>
                          <w:sz w:val="19"/>
                          <w:szCs w:val="19"/>
                        </w:rPr>
                        <w:t>Katılımcıların yaş ortalaması 21,3 ± 2,7 olup %51,3’ü erkekti. Herhangi bir tütün ürünü deneme oranı %59,5 idi. Tütün kullanım sıklığı birinci sınıfta %15,8, dördüncü sınıfta %35,0 ve altıncı sınıfta %33,3 olup (p&lt;0,001) ortalama %27,0 idi. Sınıf tekrarı yapanlarda tütün kullanım sıklığı daha yüksek bulundu (p=0,001). Sigaraya başlama yaş ortalaması 17,7 ± 3,19 olup dördüncü ve altıncı sınıf öğrencilerinin %56,0’sı sigaraya üniversitede başlamıştı. Aktif içicilerin günlük ortalama sigara tüketimi 10,1± 8,9 adetti. Sigaraya başlamada etkili olan faktörler sosyal çevre %39, merak %34,2 ve tıp fakültesi eğitimi ile ilgili sorunlar %20,1 idi. Öğrencilerin %53,5’i tütün bırakmaya yönelik sağlık hizmetlerinin nerede verildiğini ve %59,1’i sigara bıraktırma ilaçlarını bilmemekte idi. Fagerström nikotin bağımlılık ölçeği puan ortalaması 3,42 ± 2,98 olup en yüksek ortalama 4,64 ± 3,08 ile altıncı sınıftaydı.</w:t>
                      </w:r>
                    </w:p>
                    <w:p w14:paraId="730F456A" w14:textId="77777777" w:rsidR="001B0D1A" w:rsidRPr="005C27A6" w:rsidRDefault="001B0D1A" w:rsidP="00417707">
                      <w:pPr>
                        <w:spacing w:after="120" w:line="240" w:lineRule="auto"/>
                        <w:jc w:val="both"/>
                        <w:rPr>
                          <w:rFonts w:ascii="Arial Narrow" w:hAnsi="Arial Narrow"/>
                          <w:b/>
                          <w:bCs/>
                          <w:sz w:val="19"/>
                          <w:szCs w:val="19"/>
                        </w:rPr>
                      </w:pPr>
                      <w:r w:rsidRPr="005C27A6">
                        <w:rPr>
                          <w:rFonts w:ascii="Arial Narrow" w:hAnsi="Arial Narrow"/>
                          <w:b/>
                          <w:bCs/>
                          <w:sz w:val="19"/>
                          <w:szCs w:val="19"/>
                        </w:rPr>
                        <w:t xml:space="preserve">Sonuç: </w:t>
                      </w:r>
                      <w:r w:rsidRPr="005C27A6">
                        <w:rPr>
                          <w:rFonts w:ascii="Arial Narrow" w:hAnsi="Arial Narrow"/>
                          <w:bCs/>
                          <w:sz w:val="19"/>
                          <w:szCs w:val="19"/>
                        </w:rPr>
                        <w:t>Mezun olan üç kişiden biri sigara kullanmaktadır. Öğrencilerin yaklaşık yarısı tütün kullanmaya tıp fakültesinde başlamıştır. Tütün kullanımı ve sağlıklı yaşam davranışları bakımından tıp eğitim müfredatı ve politikalarının gözden geçirilmesini önermekteyiz.</w:t>
                      </w:r>
                    </w:p>
                    <w:p w14:paraId="2BE6EB3F" w14:textId="77777777" w:rsidR="001B0D1A" w:rsidRPr="005C27A6" w:rsidRDefault="001B0D1A" w:rsidP="00514079">
                      <w:pPr>
                        <w:spacing w:line="240" w:lineRule="auto"/>
                        <w:jc w:val="both"/>
                        <w:rPr>
                          <w:rFonts w:ascii="Arial Narrow" w:hAnsi="Arial Narrow"/>
                          <w:b/>
                          <w:bCs/>
                          <w:sz w:val="19"/>
                          <w:szCs w:val="19"/>
                        </w:rPr>
                      </w:pPr>
                      <w:r w:rsidRPr="005C27A6">
                        <w:rPr>
                          <w:rFonts w:ascii="Arial Narrow" w:hAnsi="Arial Narrow"/>
                          <w:b/>
                          <w:bCs/>
                          <w:sz w:val="19"/>
                          <w:szCs w:val="19"/>
                        </w:rPr>
                        <w:t xml:space="preserve">Anahtar Kelimeler: </w:t>
                      </w:r>
                      <w:r w:rsidRPr="005C27A6">
                        <w:rPr>
                          <w:rFonts w:ascii="Arial Narrow" w:hAnsi="Arial Narrow"/>
                          <w:bCs/>
                          <w:sz w:val="19"/>
                          <w:szCs w:val="19"/>
                        </w:rPr>
                        <w:t>Tütün kullanımı, tıp fakültesi, öğrenci, bağımlılık</w:t>
                      </w:r>
                    </w:p>
                    <w:p w14:paraId="797547B8" w14:textId="7AFBF7B3" w:rsidR="001B0D1A" w:rsidRPr="00ED47BD" w:rsidRDefault="001B0D1A" w:rsidP="00514079">
                      <w:pPr>
                        <w:spacing w:line="240" w:lineRule="auto"/>
                        <w:jc w:val="both"/>
                        <w:rPr>
                          <w:rFonts w:ascii="Arial Narrow" w:hAnsi="Arial Narrow"/>
                          <w:sz w:val="18"/>
                          <w:szCs w:val="18"/>
                        </w:rPr>
                      </w:pPr>
                    </w:p>
                  </w:txbxContent>
                </v:textbox>
                <w10:wrap anchorx="margin"/>
              </v:shape>
            </w:pict>
          </mc:Fallback>
        </mc:AlternateContent>
      </w:r>
      <w:r w:rsidRPr="00BA62A8">
        <w:rPr>
          <w:rFonts w:ascii="Arial" w:hAnsi="Arial" w:cs="Arial"/>
          <w:noProof/>
        </w:rPr>
        <mc:AlternateContent>
          <mc:Choice Requires="wps">
            <w:drawing>
              <wp:anchor distT="0" distB="0" distL="114300" distR="114300" simplePos="0" relativeHeight="251661312" behindDoc="0" locked="0" layoutInCell="1" allowOverlap="1" wp14:anchorId="3ECBC3FA" wp14:editId="7BDAE8B0">
                <wp:simplePos x="0" y="0"/>
                <wp:positionH relativeFrom="column">
                  <wp:posOffset>3295650</wp:posOffset>
                </wp:positionH>
                <wp:positionV relativeFrom="paragraph">
                  <wp:posOffset>150495</wp:posOffset>
                </wp:positionV>
                <wp:extent cx="2987675" cy="5836920"/>
                <wp:effectExtent l="0" t="0" r="22225" b="11430"/>
                <wp:wrapSquare wrapText="bothSides"/>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5836920"/>
                        </a:xfrm>
                        <a:prstGeom prst="rect">
                          <a:avLst/>
                        </a:prstGeom>
                        <a:solidFill>
                          <a:schemeClr val="accent2">
                            <a:lumMod val="40000"/>
                            <a:lumOff val="60000"/>
                          </a:schemeClr>
                        </a:solidFill>
                        <a:ln w="6350">
                          <a:solidFill>
                            <a:schemeClr val="accent2">
                              <a:lumMod val="40000"/>
                              <a:lumOff val="60000"/>
                            </a:schemeClr>
                          </a:solidFill>
                        </a:ln>
                        <a:effectLst/>
                      </wps:spPr>
                      <wps:txbx>
                        <w:txbxContent>
                          <w:p w14:paraId="6B73D4CA" w14:textId="77777777" w:rsidR="001B0D1A" w:rsidRPr="005C27A6" w:rsidRDefault="001B0D1A" w:rsidP="00417707">
                            <w:pPr>
                              <w:spacing w:after="120" w:line="240" w:lineRule="auto"/>
                              <w:jc w:val="both"/>
                              <w:rPr>
                                <w:rFonts w:ascii="Arial Narrow" w:hAnsi="Arial Narrow"/>
                                <w:b/>
                                <w:sz w:val="19"/>
                                <w:szCs w:val="19"/>
                              </w:rPr>
                            </w:pPr>
                            <w:r w:rsidRPr="005C27A6">
                              <w:rPr>
                                <w:rFonts w:ascii="Arial Narrow" w:hAnsi="Arial Narrow"/>
                                <w:b/>
                                <w:sz w:val="19"/>
                                <w:szCs w:val="19"/>
                              </w:rPr>
                              <w:t>ABSTRACT</w:t>
                            </w:r>
                          </w:p>
                          <w:p w14:paraId="151F43BD" w14:textId="77777777" w:rsidR="001B0D1A" w:rsidRPr="005C27A6" w:rsidRDefault="001B0D1A" w:rsidP="00417707">
                            <w:pPr>
                              <w:spacing w:after="120" w:line="240" w:lineRule="auto"/>
                              <w:jc w:val="both"/>
                              <w:rPr>
                                <w:rFonts w:ascii="Arial Narrow" w:hAnsi="Arial Narrow"/>
                                <w:b/>
                                <w:sz w:val="19"/>
                                <w:szCs w:val="19"/>
                                <w:lang w:val="en-US"/>
                              </w:rPr>
                            </w:pPr>
                            <w:r w:rsidRPr="005C27A6">
                              <w:rPr>
                                <w:rFonts w:ascii="Arial Narrow" w:hAnsi="Arial Narrow"/>
                                <w:b/>
                                <w:bCs/>
                                <w:sz w:val="19"/>
                                <w:szCs w:val="19"/>
                                <w:lang w:val="en-US"/>
                              </w:rPr>
                              <w:t xml:space="preserve">Aim: </w:t>
                            </w:r>
                            <w:r w:rsidRPr="005C27A6">
                              <w:rPr>
                                <w:rFonts w:ascii="Arial Narrow" w:hAnsi="Arial Narrow"/>
                                <w:bCs/>
                                <w:sz w:val="19"/>
                                <w:szCs w:val="19"/>
                                <w:lang w:val="en-US"/>
                              </w:rPr>
                              <w:t>The aim of this study is to determine the prevalence, causes, addiction and intention to quit tobacco in students of medical faculty.</w:t>
                            </w:r>
                          </w:p>
                          <w:p w14:paraId="6B76775C" w14:textId="6E5B6056" w:rsidR="001B0D1A" w:rsidRPr="005C27A6" w:rsidRDefault="001B0D1A" w:rsidP="00417707">
                            <w:pPr>
                              <w:spacing w:after="120" w:line="240" w:lineRule="auto"/>
                              <w:jc w:val="both"/>
                              <w:rPr>
                                <w:rFonts w:ascii="Arial Narrow" w:hAnsi="Arial Narrow"/>
                                <w:b/>
                                <w:sz w:val="19"/>
                                <w:szCs w:val="19"/>
                                <w:lang w:val="en-US"/>
                              </w:rPr>
                            </w:pPr>
                            <w:r w:rsidRPr="005C27A6">
                              <w:rPr>
                                <w:rFonts w:ascii="Arial Narrow" w:hAnsi="Arial Narrow"/>
                                <w:b/>
                                <w:bCs/>
                                <w:sz w:val="19"/>
                                <w:szCs w:val="19"/>
                                <w:lang w:val="en-US"/>
                              </w:rPr>
                              <w:t>Material and Methods:  </w:t>
                            </w:r>
                            <w:r w:rsidRPr="005C27A6">
                              <w:rPr>
                                <w:rFonts w:ascii="Arial Narrow" w:hAnsi="Arial Narrow"/>
                                <w:bCs/>
                                <w:sz w:val="19"/>
                                <w:szCs w:val="19"/>
                                <w:lang w:val="en-US"/>
                              </w:rPr>
                              <w:t>Study population of this study is 1250 medical faculty students in 2017, and the sample is 304 students selected by ½ systematic method from 1, 4 and 6 grades. A questionnaire consisting of 39 questions, consisting of sociodemographic variables, opinion on policy about tobacco use, frequency of tobacco use, questions on relation between tobacco use and medical education, and Fagerstrom Nicotine Addiction Scale were used as the measurement tool. Descriptive statistics and chi-square test were used for statistical analysis, p &lt;0.05 was accepted as statistically significant.</w:t>
                            </w:r>
                          </w:p>
                          <w:p w14:paraId="3ACDEC20" w14:textId="77777777" w:rsidR="001B0D1A" w:rsidRPr="005C27A6" w:rsidRDefault="001B0D1A" w:rsidP="00417707">
                            <w:pPr>
                              <w:spacing w:after="120" w:line="240" w:lineRule="auto"/>
                              <w:jc w:val="both"/>
                              <w:rPr>
                                <w:rFonts w:ascii="Arial Narrow" w:hAnsi="Arial Narrow"/>
                                <w:b/>
                                <w:sz w:val="19"/>
                                <w:szCs w:val="19"/>
                                <w:lang w:val="en-US"/>
                              </w:rPr>
                            </w:pPr>
                            <w:r w:rsidRPr="005C27A6">
                              <w:rPr>
                                <w:rFonts w:ascii="Arial Narrow" w:hAnsi="Arial Narrow"/>
                                <w:b/>
                                <w:bCs/>
                                <w:sz w:val="19"/>
                                <w:szCs w:val="19"/>
                                <w:lang w:val="en-US"/>
                              </w:rPr>
                              <w:t xml:space="preserve">Results: </w:t>
                            </w:r>
                            <w:r w:rsidRPr="005C27A6">
                              <w:rPr>
                                <w:rFonts w:ascii="Arial Narrow" w:hAnsi="Arial Narrow"/>
                                <w:bCs/>
                                <w:sz w:val="19"/>
                                <w:szCs w:val="19"/>
                                <w:lang w:val="en-US"/>
                              </w:rPr>
                              <w:t>The mean age was 21,3 ± 2,7 years, 51,3% were male. The prevalence of ever user of any tobacco product 59,5%. The prevalence of current users of any tobacco product was 15,8% in first grade, 35,0% in fourth grade and 33,3% in sixth grade (average of 27,0%) (p&lt;0,001). The prevalence of tobacco use was higher in failed students (p = 0.001). The mean age of starting smoking was 17,7 ± 3.19, and 56,0% of the fourth and sixth grade students started cigarette use at university. The average daily cigarette consumption of current smokers was 10,1 ± 8,9. Factors that were effective in starting smoking were social environment 39,0%, curiosity 34,2% and medical faculty education problems 20.1%. 53.5% of the students did not know where tobacco-leaving health services were given and 59,1% did not know the smoking cessation drugs. The mean score of Fagerstrom nicotine dependence scale was 3,42 ± 2,98 and the highest was in the sixth grade with a mean of 4.64 ± 3.08.</w:t>
                            </w:r>
                          </w:p>
                          <w:p w14:paraId="08E84A17" w14:textId="77777777" w:rsidR="001B0D1A" w:rsidRPr="005C27A6" w:rsidRDefault="001B0D1A" w:rsidP="00417707">
                            <w:pPr>
                              <w:spacing w:after="120" w:line="240" w:lineRule="auto"/>
                              <w:jc w:val="both"/>
                              <w:rPr>
                                <w:rFonts w:ascii="Arial Narrow" w:hAnsi="Arial Narrow"/>
                                <w:b/>
                                <w:sz w:val="19"/>
                                <w:szCs w:val="19"/>
                                <w:lang w:val="en-US"/>
                              </w:rPr>
                            </w:pPr>
                            <w:r w:rsidRPr="005C27A6">
                              <w:rPr>
                                <w:rFonts w:ascii="Arial Narrow" w:hAnsi="Arial Narrow"/>
                                <w:b/>
                                <w:bCs/>
                                <w:sz w:val="19"/>
                                <w:szCs w:val="19"/>
                                <w:lang w:val="en-US"/>
                              </w:rPr>
                              <w:t xml:space="preserve">Conclusion: </w:t>
                            </w:r>
                            <w:r w:rsidRPr="005C27A6">
                              <w:rPr>
                                <w:rFonts w:ascii="Arial Narrow" w:hAnsi="Arial Narrow"/>
                                <w:bCs/>
                                <w:sz w:val="19"/>
                                <w:szCs w:val="19"/>
                                <w:lang w:val="en-US"/>
                              </w:rPr>
                              <w:t>One of the three graduates is current smokers. Nearly half of the students began tobacco use at the medical faculty. We recommend that medical education curricula and policies be scrutinized in terms of tobacco use and healthy lifestyle behaviors.</w:t>
                            </w:r>
                          </w:p>
                          <w:p w14:paraId="526F0C40" w14:textId="77777777" w:rsidR="001B0D1A" w:rsidRPr="005C27A6" w:rsidRDefault="001B0D1A" w:rsidP="00514079">
                            <w:pPr>
                              <w:spacing w:line="240" w:lineRule="auto"/>
                              <w:jc w:val="both"/>
                              <w:rPr>
                                <w:rFonts w:ascii="Arial Narrow" w:hAnsi="Arial Narrow"/>
                                <w:b/>
                                <w:sz w:val="19"/>
                                <w:szCs w:val="19"/>
                                <w:lang w:val="en-US"/>
                              </w:rPr>
                            </w:pPr>
                            <w:r w:rsidRPr="005C27A6">
                              <w:rPr>
                                <w:rFonts w:ascii="Arial Narrow" w:hAnsi="Arial Narrow"/>
                                <w:b/>
                                <w:bCs/>
                                <w:sz w:val="19"/>
                                <w:szCs w:val="19"/>
                                <w:lang w:val="en-US"/>
                              </w:rPr>
                              <w:t xml:space="preserve">Keywords: </w:t>
                            </w:r>
                            <w:r w:rsidRPr="005C27A6">
                              <w:rPr>
                                <w:rFonts w:ascii="Arial Narrow" w:hAnsi="Arial Narrow"/>
                                <w:bCs/>
                                <w:sz w:val="19"/>
                                <w:szCs w:val="19"/>
                                <w:lang w:val="en-US"/>
                              </w:rPr>
                              <w:t>Tobacco use, medicine faculty, student, addiction</w:t>
                            </w:r>
                          </w:p>
                          <w:p w14:paraId="35172FC2" w14:textId="735814B4" w:rsidR="001B0D1A" w:rsidRPr="002225EC" w:rsidRDefault="001B0D1A" w:rsidP="00514079">
                            <w:pPr>
                              <w:spacing w:line="240" w:lineRule="auto"/>
                              <w:jc w:val="both"/>
                              <w:rPr>
                                <w:rFonts w:ascii="Arial Narrow" w:eastAsia="Calibri" w:hAnsi="Arial Narrow" w:cs="Times New Roman"/>
                                <w:bCs/>
                                <w:sz w:val="20"/>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BC3FA" id="Metin Kutusu 5" o:spid="_x0000_s1027" type="#_x0000_t202" style="position:absolute;left:0;text-align:left;margin-left:259.5pt;margin-top:11.85pt;width:235.25pt;height:45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" fillcolor="#f7caac [1301]" strokecolor="#f7caac [1301]" strokeweight=".5pt">
                <v:path arrowok="t"/>
                <v:textbox>
                  <w:txbxContent>
                    <w:p w14:paraId="6B73D4CA" w14:textId="77777777" w:rsidR="001B0D1A" w:rsidRPr="005C27A6" w:rsidRDefault="001B0D1A" w:rsidP="00417707">
                      <w:pPr>
                        <w:spacing w:after="120" w:line="240" w:lineRule="auto"/>
                        <w:jc w:val="both"/>
                        <w:rPr>
                          <w:rFonts w:ascii="Arial Narrow" w:hAnsi="Arial Narrow"/>
                          <w:b/>
                          <w:sz w:val="19"/>
                          <w:szCs w:val="19"/>
                        </w:rPr>
                      </w:pPr>
                      <w:r w:rsidRPr="005C27A6">
                        <w:rPr>
                          <w:rFonts w:ascii="Arial Narrow" w:hAnsi="Arial Narrow"/>
                          <w:b/>
                          <w:sz w:val="19"/>
                          <w:szCs w:val="19"/>
                        </w:rPr>
                        <w:t>ABSTRACT</w:t>
                      </w:r>
                    </w:p>
                    <w:p w14:paraId="151F43BD" w14:textId="77777777" w:rsidR="001B0D1A" w:rsidRPr="005C27A6" w:rsidRDefault="001B0D1A" w:rsidP="00417707">
                      <w:pPr>
                        <w:spacing w:after="120" w:line="240" w:lineRule="auto"/>
                        <w:jc w:val="both"/>
                        <w:rPr>
                          <w:rFonts w:ascii="Arial Narrow" w:hAnsi="Arial Narrow"/>
                          <w:b/>
                          <w:sz w:val="19"/>
                          <w:szCs w:val="19"/>
                          <w:lang w:val="en-US"/>
                        </w:rPr>
                      </w:pPr>
                      <w:r w:rsidRPr="005C27A6">
                        <w:rPr>
                          <w:rFonts w:ascii="Arial Narrow" w:hAnsi="Arial Narrow"/>
                          <w:b/>
                          <w:bCs/>
                          <w:sz w:val="19"/>
                          <w:szCs w:val="19"/>
                          <w:lang w:val="en-US"/>
                        </w:rPr>
                        <w:t xml:space="preserve">Aim: </w:t>
                      </w:r>
                      <w:r w:rsidRPr="005C27A6">
                        <w:rPr>
                          <w:rFonts w:ascii="Arial Narrow" w:hAnsi="Arial Narrow"/>
                          <w:bCs/>
                          <w:sz w:val="19"/>
                          <w:szCs w:val="19"/>
                          <w:lang w:val="en-US"/>
                        </w:rPr>
                        <w:t>The aim of this study is to determine the prevalence, causes, addiction and intention to quit tobacco in students of medical faculty.</w:t>
                      </w:r>
                    </w:p>
                    <w:p w14:paraId="6B76775C" w14:textId="6E5B6056" w:rsidR="001B0D1A" w:rsidRPr="005C27A6" w:rsidRDefault="001B0D1A" w:rsidP="00417707">
                      <w:pPr>
                        <w:spacing w:after="120" w:line="240" w:lineRule="auto"/>
                        <w:jc w:val="both"/>
                        <w:rPr>
                          <w:rFonts w:ascii="Arial Narrow" w:hAnsi="Arial Narrow"/>
                          <w:b/>
                          <w:sz w:val="19"/>
                          <w:szCs w:val="19"/>
                          <w:lang w:val="en-US"/>
                        </w:rPr>
                      </w:pPr>
                      <w:r w:rsidRPr="005C27A6">
                        <w:rPr>
                          <w:rFonts w:ascii="Arial Narrow" w:hAnsi="Arial Narrow"/>
                          <w:b/>
                          <w:bCs/>
                          <w:sz w:val="19"/>
                          <w:szCs w:val="19"/>
                          <w:lang w:val="en-US"/>
                        </w:rPr>
                        <w:t>Material and Methods:  </w:t>
                      </w:r>
                      <w:r w:rsidRPr="005C27A6">
                        <w:rPr>
                          <w:rFonts w:ascii="Arial Narrow" w:hAnsi="Arial Narrow"/>
                          <w:bCs/>
                          <w:sz w:val="19"/>
                          <w:szCs w:val="19"/>
                          <w:lang w:val="en-US"/>
                        </w:rPr>
                        <w:t>Study population of this study is 1250 medical faculty students in 2017, and the sample is 304 students selected by ½ systematic method from 1, 4 and 6 grades. A questionnaire consisting of 39 questions, consisting of sociodemographic variables, opinion on policy about tobacco use, frequency of tobacco use, questions on relation between tobacco use and medical education, and Fagerstrom Nicotine Addiction Scale were used as the measurement tool. Descriptive statistics and chi-square test were used for statistical analysis, p &lt;0.05 was accepted as statistically significant.</w:t>
                      </w:r>
                    </w:p>
                    <w:p w14:paraId="3ACDEC20" w14:textId="77777777" w:rsidR="001B0D1A" w:rsidRPr="005C27A6" w:rsidRDefault="001B0D1A" w:rsidP="00417707">
                      <w:pPr>
                        <w:spacing w:after="120" w:line="240" w:lineRule="auto"/>
                        <w:jc w:val="both"/>
                        <w:rPr>
                          <w:rFonts w:ascii="Arial Narrow" w:hAnsi="Arial Narrow"/>
                          <w:b/>
                          <w:sz w:val="19"/>
                          <w:szCs w:val="19"/>
                          <w:lang w:val="en-US"/>
                        </w:rPr>
                      </w:pPr>
                      <w:r w:rsidRPr="005C27A6">
                        <w:rPr>
                          <w:rFonts w:ascii="Arial Narrow" w:hAnsi="Arial Narrow"/>
                          <w:b/>
                          <w:bCs/>
                          <w:sz w:val="19"/>
                          <w:szCs w:val="19"/>
                          <w:lang w:val="en-US"/>
                        </w:rPr>
                        <w:t xml:space="preserve">Results: </w:t>
                      </w:r>
                      <w:r w:rsidRPr="005C27A6">
                        <w:rPr>
                          <w:rFonts w:ascii="Arial Narrow" w:hAnsi="Arial Narrow"/>
                          <w:bCs/>
                          <w:sz w:val="19"/>
                          <w:szCs w:val="19"/>
                          <w:lang w:val="en-US"/>
                        </w:rPr>
                        <w:t>The mean age was 21,3 ± 2,7 years, 51,3% were male. The prevalence of ever user of any tobacco product 59,5%. The prevalence of current users of any tobacco product was 15,8% in first grade, 35,0% in fourth grade and 33,3% in sixth grade (average of 27,0%) (p&lt;0,001). The prevalence of tobacco use was higher in failed students (p = 0.001). The mean age of starting smoking was 17,7 ± 3.19, and 56,0% of the fourth and sixth grade students started cigarette use at university. The average daily cigarette consumption of current smokers was 10,1 ± 8,9. Factors that were effective in starting smoking were social environment 39,0%, curiosity 34,2% and medical faculty education problems 20.1%. 53.5% of the students did not know where tobacco-leaving health services were given and 59,1% did not know the smoking cessation drugs. The mean score of Fagerstrom nicotine dependence scale was 3,42 ± 2,98 and the highest was in the sixth grade with a mean of 4.64 ± 3.08.</w:t>
                      </w:r>
                    </w:p>
                    <w:p w14:paraId="08E84A17" w14:textId="77777777" w:rsidR="001B0D1A" w:rsidRPr="005C27A6" w:rsidRDefault="001B0D1A" w:rsidP="00417707">
                      <w:pPr>
                        <w:spacing w:after="120" w:line="240" w:lineRule="auto"/>
                        <w:jc w:val="both"/>
                        <w:rPr>
                          <w:rFonts w:ascii="Arial Narrow" w:hAnsi="Arial Narrow"/>
                          <w:b/>
                          <w:sz w:val="19"/>
                          <w:szCs w:val="19"/>
                          <w:lang w:val="en-US"/>
                        </w:rPr>
                      </w:pPr>
                      <w:r w:rsidRPr="005C27A6">
                        <w:rPr>
                          <w:rFonts w:ascii="Arial Narrow" w:hAnsi="Arial Narrow"/>
                          <w:b/>
                          <w:bCs/>
                          <w:sz w:val="19"/>
                          <w:szCs w:val="19"/>
                          <w:lang w:val="en-US"/>
                        </w:rPr>
                        <w:t xml:space="preserve">Conclusion: </w:t>
                      </w:r>
                      <w:r w:rsidRPr="005C27A6">
                        <w:rPr>
                          <w:rFonts w:ascii="Arial Narrow" w:hAnsi="Arial Narrow"/>
                          <w:bCs/>
                          <w:sz w:val="19"/>
                          <w:szCs w:val="19"/>
                          <w:lang w:val="en-US"/>
                        </w:rPr>
                        <w:t>One of the three graduates is current smokers. Nearly half of the students began tobacco use at the medical faculty. We recommend that medical education curricula and policies be scrutinized in terms of tobacco use and healthy lifestyle behaviors.</w:t>
                      </w:r>
                    </w:p>
                    <w:p w14:paraId="526F0C40" w14:textId="77777777" w:rsidR="001B0D1A" w:rsidRPr="005C27A6" w:rsidRDefault="001B0D1A" w:rsidP="00514079">
                      <w:pPr>
                        <w:spacing w:line="240" w:lineRule="auto"/>
                        <w:jc w:val="both"/>
                        <w:rPr>
                          <w:rFonts w:ascii="Arial Narrow" w:hAnsi="Arial Narrow"/>
                          <w:b/>
                          <w:sz w:val="19"/>
                          <w:szCs w:val="19"/>
                          <w:lang w:val="en-US"/>
                        </w:rPr>
                      </w:pPr>
                      <w:r w:rsidRPr="005C27A6">
                        <w:rPr>
                          <w:rFonts w:ascii="Arial Narrow" w:hAnsi="Arial Narrow"/>
                          <w:b/>
                          <w:bCs/>
                          <w:sz w:val="19"/>
                          <w:szCs w:val="19"/>
                          <w:lang w:val="en-US"/>
                        </w:rPr>
                        <w:t xml:space="preserve">Keywords: </w:t>
                      </w:r>
                      <w:r w:rsidRPr="005C27A6">
                        <w:rPr>
                          <w:rFonts w:ascii="Arial Narrow" w:hAnsi="Arial Narrow"/>
                          <w:bCs/>
                          <w:sz w:val="19"/>
                          <w:szCs w:val="19"/>
                          <w:lang w:val="en-US"/>
                        </w:rPr>
                        <w:t>Tobacco use, medicine faculty, student, addiction</w:t>
                      </w:r>
                    </w:p>
                    <w:p w14:paraId="35172FC2" w14:textId="735814B4" w:rsidR="001B0D1A" w:rsidRPr="002225EC" w:rsidRDefault="001B0D1A" w:rsidP="00514079">
                      <w:pPr>
                        <w:spacing w:line="240" w:lineRule="auto"/>
                        <w:jc w:val="both"/>
                        <w:rPr>
                          <w:rFonts w:ascii="Arial Narrow" w:eastAsia="Calibri" w:hAnsi="Arial Narrow" w:cs="Times New Roman"/>
                          <w:bCs/>
                          <w:sz w:val="20"/>
                          <w:szCs w:val="24"/>
                          <w:lang w:val="en-US"/>
                        </w:rPr>
                      </w:pPr>
                    </w:p>
                  </w:txbxContent>
                </v:textbox>
                <w10:wrap type="square"/>
              </v:shape>
            </w:pict>
          </mc:Fallback>
        </mc:AlternateContent>
      </w:r>
    </w:p>
    <w:p w14:paraId="5183200D" w14:textId="77777777" w:rsidR="00FC0243" w:rsidRPr="00BA62A8" w:rsidRDefault="00FC0243" w:rsidP="00FC0243">
      <w:pPr>
        <w:rPr>
          <w:rFonts w:ascii="Arial" w:hAnsi="Arial" w:cs="Arial"/>
          <w:sz w:val="24"/>
          <w:szCs w:val="24"/>
        </w:rPr>
      </w:pPr>
    </w:p>
    <w:p w14:paraId="2E717EC5" w14:textId="77777777" w:rsidR="00FC0243" w:rsidRPr="00BA62A8" w:rsidRDefault="00FC0243" w:rsidP="00FC0243">
      <w:pPr>
        <w:rPr>
          <w:rFonts w:ascii="Arial" w:hAnsi="Arial" w:cs="Arial"/>
          <w:sz w:val="24"/>
          <w:szCs w:val="24"/>
        </w:rPr>
      </w:pPr>
    </w:p>
    <w:p w14:paraId="5319228F" w14:textId="77777777" w:rsidR="00FC0243" w:rsidRPr="00BA62A8" w:rsidRDefault="00FC0243" w:rsidP="00FC0243">
      <w:pPr>
        <w:rPr>
          <w:rFonts w:ascii="Arial" w:hAnsi="Arial" w:cs="Arial"/>
          <w:sz w:val="24"/>
          <w:szCs w:val="24"/>
        </w:rPr>
      </w:pPr>
    </w:p>
    <w:p w14:paraId="064F9D5F" w14:textId="77777777" w:rsidR="00FC0243" w:rsidRPr="00BA62A8" w:rsidRDefault="00FC0243" w:rsidP="00FC0243">
      <w:pPr>
        <w:rPr>
          <w:rFonts w:ascii="Arial" w:hAnsi="Arial" w:cs="Arial"/>
          <w:sz w:val="24"/>
          <w:szCs w:val="24"/>
        </w:rPr>
      </w:pPr>
    </w:p>
    <w:p w14:paraId="3754FBB0" w14:textId="77777777" w:rsidR="00FC0243" w:rsidRPr="00BA62A8" w:rsidRDefault="00FC0243" w:rsidP="00FC0243">
      <w:pPr>
        <w:rPr>
          <w:rFonts w:ascii="Arial" w:hAnsi="Arial" w:cs="Arial"/>
          <w:sz w:val="24"/>
          <w:szCs w:val="24"/>
        </w:rPr>
      </w:pPr>
    </w:p>
    <w:p w14:paraId="52484EED" w14:textId="77777777" w:rsidR="00FC0243" w:rsidRPr="00BA62A8" w:rsidRDefault="00FC0243" w:rsidP="00FC0243">
      <w:pPr>
        <w:rPr>
          <w:rFonts w:ascii="Arial" w:hAnsi="Arial" w:cs="Arial"/>
          <w:sz w:val="24"/>
          <w:szCs w:val="24"/>
        </w:rPr>
      </w:pPr>
    </w:p>
    <w:p w14:paraId="3B08B895" w14:textId="77777777" w:rsidR="00FC0243" w:rsidRPr="00BA62A8" w:rsidRDefault="00FC0243" w:rsidP="00897A8E">
      <w:pPr>
        <w:spacing w:after="0" w:line="240" w:lineRule="auto"/>
        <w:rPr>
          <w:rFonts w:ascii="Arial" w:hAnsi="Arial" w:cs="Arial"/>
          <w:sz w:val="24"/>
          <w:szCs w:val="24"/>
        </w:rPr>
      </w:pPr>
    </w:p>
    <w:p w14:paraId="589E07D7" w14:textId="77777777" w:rsidR="00FC0243" w:rsidRPr="00BA62A8" w:rsidRDefault="00FC0243" w:rsidP="00897A8E">
      <w:pPr>
        <w:spacing w:after="0" w:line="240" w:lineRule="auto"/>
        <w:rPr>
          <w:rFonts w:ascii="Arial" w:hAnsi="Arial" w:cs="Arial"/>
          <w:sz w:val="24"/>
          <w:szCs w:val="24"/>
        </w:rPr>
      </w:pPr>
    </w:p>
    <w:p w14:paraId="419FA988" w14:textId="77777777" w:rsidR="00FC0243" w:rsidRPr="00BA62A8" w:rsidRDefault="00FC0243" w:rsidP="00897A8E">
      <w:pPr>
        <w:spacing w:after="0" w:line="240" w:lineRule="auto"/>
        <w:rPr>
          <w:rFonts w:ascii="Arial" w:hAnsi="Arial" w:cs="Arial"/>
          <w:sz w:val="24"/>
          <w:szCs w:val="24"/>
        </w:rPr>
      </w:pPr>
    </w:p>
    <w:p w14:paraId="2537ABDC" w14:textId="77777777" w:rsidR="00C27441" w:rsidRPr="00BA62A8" w:rsidRDefault="00C27441" w:rsidP="00FC0243">
      <w:pPr>
        <w:spacing w:after="0" w:line="240" w:lineRule="auto"/>
        <w:rPr>
          <w:rFonts w:ascii="Arial" w:hAnsi="Arial" w:cs="Arial"/>
          <w:sz w:val="24"/>
          <w:szCs w:val="24"/>
        </w:rPr>
      </w:pPr>
    </w:p>
    <w:p w14:paraId="63C8EE83" w14:textId="77777777" w:rsidR="00C27441" w:rsidRPr="00BA62A8" w:rsidRDefault="00C27441" w:rsidP="00C27441">
      <w:pPr>
        <w:rPr>
          <w:rFonts w:ascii="Arial" w:hAnsi="Arial" w:cs="Arial"/>
          <w:sz w:val="24"/>
          <w:szCs w:val="24"/>
        </w:rPr>
      </w:pPr>
    </w:p>
    <w:p w14:paraId="2E72FE65" w14:textId="77777777" w:rsidR="00C27441" w:rsidRPr="00BA62A8" w:rsidRDefault="00C27441" w:rsidP="00C27441">
      <w:pPr>
        <w:rPr>
          <w:rFonts w:ascii="Arial" w:hAnsi="Arial" w:cs="Arial"/>
          <w:sz w:val="24"/>
          <w:szCs w:val="24"/>
        </w:rPr>
      </w:pPr>
    </w:p>
    <w:p w14:paraId="0C962443" w14:textId="77777777" w:rsidR="00C27441" w:rsidRPr="00BA62A8" w:rsidRDefault="00C27441" w:rsidP="00C27441">
      <w:pPr>
        <w:rPr>
          <w:rFonts w:ascii="Arial" w:hAnsi="Arial" w:cs="Arial"/>
          <w:sz w:val="24"/>
          <w:szCs w:val="24"/>
        </w:rPr>
      </w:pPr>
    </w:p>
    <w:p w14:paraId="76F9E153" w14:textId="77777777" w:rsidR="00C27441" w:rsidRPr="00BA62A8" w:rsidRDefault="00C27441" w:rsidP="00C27441">
      <w:pPr>
        <w:rPr>
          <w:rFonts w:ascii="Arial" w:hAnsi="Arial" w:cs="Arial"/>
          <w:sz w:val="24"/>
          <w:szCs w:val="24"/>
        </w:rPr>
      </w:pPr>
    </w:p>
    <w:p w14:paraId="6B4615D3" w14:textId="77777777" w:rsidR="00C27441" w:rsidRPr="00BA62A8" w:rsidRDefault="00C27441" w:rsidP="00C27441">
      <w:pPr>
        <w:rPr>
          <w:rFonts w:ascii="Arial" w:hAnsi="Arial" w:cs="Arial"/>
          <w:sz w:val="24"/>
          <w:szCs w:val="24"/>
        </w:rPr>
      </w:pPr>
    </w:p>
    <w:p w14:paraId="7AC03669" w14:textId="77777777" w:rsidR="00C27441" w:rsidRPr="00BA62A8" w:rsidRDefault="00C27441" w:rsidP="00C27441">
      <w:pPr>
        <w:rPr>
          <w:rFonts w:ascii="Arial" w:hAnsi="Arial" w:cs="Arial"/>
          <w:sz w:val="24"/>
          <w:szCs w:val="24"/>
        </w:rPr>
      </w:pPr>
    </w:p>
    <w:p w14:paraId="3AF4569A" w14:textId="77777777" w:rsidR="001221B8" w:rsidRPr="00BA62A8" w:rsidRDefault="001221B8" w:rsidP="001221B8">
      <w:pPr>
        <w:spacing w:after="0" w:line="240" w:lineRule="auto"/>
        <w:rPr>
          <w:rFonts w:ascii="Arial" w:hAnsi="Arial" w:cs="Arial"/>
        </w:rPr>
      </w:pPr>
    </w:p>
    <w:p w14:paraId="4AAB208B" w14:textId="77777777" w:rsidR="002225EC" w:rsidRPr="00BA62A8" w:rsidRDefault="002225EC" w:rsidP="001221B8">
      <w:pPr>
        <w:spacing w:after="0" w:line="240" w:lineRule="auto"/>
        <w:rPr>
          <w:rFonts w:ascii="Arial" w:hAnsi="Arial" w:cs="Arial"/>
        </w:rPr>
      </w:pPr>
    </w:p>
    <w:p w14:paraId="220C6318" w14:textId="77777777" w:rsidR="002225EC" w:rsidRPr="00BA62A8" w:rsidRDefault="002225EC" w:rsidP="001221B8">
      <w:pPr>
        <w:spacing w:after="0" w:line="240" w:lineRule="auto"/>
        <w:rPr>
          <w:rFonts w:ascii="Arial" w:hAnsi="Arial" w:cs="Arial"/>
        </w:rPr>
      </w:pPr>
    </w:p>
    <w:p w14:paraId="50424717" w14:textId="77777777" w:rsidR="002225EC" w:rsidRPr="00BA62A8" w:rsidRDefault="002225EC" w:rsidP="001221B8">
      <w:pPr>
        <w:spacing w:after="0" w:line="240" w:lineRule="auto"/>
        <w:rPr>
          <w:rFonts w:ascii="Arial" w:hAnsi="Arial" w:cs="Arial"/>
        </w:rPr>
      </w:pPr>
    </w:p>
    <w:p w14:paraId="19AE201D" w14:textId="13755416" w:rsidR="002225EC" w:rsidRPr="00BA62A8" w:rsidRDefault="005C27A6" w:rsidP="001221B8">
      <w:pPr>
        <w:spacing w:after="0" w:line="240" w:lineRule="auto"/>
        <w:rPr>
          <w:rFonts w:ascii="Arial" w:hAnsi="Arial" w:cs="Arial"/>
        </w:rPr>
      </w:pPr>
      <w:r w:rsidRPr="00BA62A8">
        <w:rPr>
          <w:rFonts w:ascii="Arial" w:hAnsi="Arial" w:cs="Arial"/>
          <w:noProof/>
          <w:sz w:val="24"/>
          <w:szCs w:val="24"/>
        </w:rPr>
        <mc:AlternateContent>
          <mc:Choice Requires="wps">
            <w:drawing>
              <wp:anchor distT="0" distB="0" distL="114300" distR="114300" simplePos="0" relativeHeight="251662336" behindDoc="0" locked="0" layoutInCell="1" allowOverlap="1" wp14:anchorId="2A2A1B13" wp14:editId="5285F334">
                <wp:simplePos x="0" y="0"/>
                <wp:positionH relativeFrom="column">
                  <wp:posOffset>-17145</wp:posOffset>
                </wp:positionH>
                <wp:positionV relativeFrom="paragraph">
                  <wp:posOffset>381788</wp:posOffset>
                </wp:positionV>
                <wp:extent cx="6294120" cy="657225"/>
                <wp:effectExtent l="0" t="0" r="0" b="952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4120"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EC5BFB" w14:textId="622C64F2" w:rsidR="001B0D1A" w:rsidRPr="00792153" w:rsidRDefault="001B0D1A" w:rsidP="00C27441">
                            <w:pPr>
                              <w:spacing w:after="0" w:line="240" w:lineRule="auto"/>
                              <w:rPr>
                                <w:rFonts w:ascii="Arial Narrow" w:hAnsi="Arial Narrow"/>
                                <w:sz w:val="18"/>
                              </w:rPr>
                            </w:pPr>
                            <w:r w:rsidRPr="00792153">
                              <w:rPr>
                                <w:rFonts w:ascii="Arial Narrow" w:hAnsi="Arial Narrow"/>
                                <w:b/>
                                <w:sz w:val="18"/>
                              </w:rPr>
                              <w:t>Gönderme tarihi / Received:</w:t>
                            </w:r>
                            <w:r w:rsidRPr="005C27A6">
                              <w:rPr>
                                <w:rFonts w:ascii="Times New Roman" w:hAnsi="Times New Roman" w:cs="Times New Roman"/>
                              </w:rPr>
                              <w:t xml:space="preserve"> </w:t>
                            </w:r>
                            <w:r w:rsidRPr="005C27A6">
                              <w:rPr>
                                <w:rFonts w:ascii="Arial Narrow" w:hAnsi="Arial Narrow"/>
                                <w:sz w:val="18"/>
                              </w:rPr>
                              <w:t xml:space="preserve">21.05.2018 </w:t>
                            </w:r>
                            <w:r>
                              <w:rPr>
                                <w:rFonts w:ascii="Arial Narrow" w:hAnsi="Arial Narrow"/>
                                <w:sz w:val="18"/>
                              </w:rPr>
                              <w:t xml:space="preserve">    </w:t>
                            </w:r>
                            <w:r w:rsidRPr="00792153">
                              <w:rPr>
                                <w:rFonts w:ascii="Arial Narrow" w:hAnsi="Arial Narrow"/>
                                <w:b/>
                                <w:sz w:val="18"/>
                              </w:rPr>
                              <w:t>Kabul tarihi / Accepted:</w:t>
                            </w:r>
                            <w:r w:rsidRPr="005C27A6">
                              <w:rPr>
                                <w:rFonts w:ascii="Times New Roman" w:hAnsi="Times New Roman" w:cs="Times New Roman"/>
                              </w:rPr>
                              <w:t xml:space="preserve"> </w:t>
                            </w:r>
                            <w:r w:rsidRPr="005C27A6">
                              <w:rPr>
                                <w:rFonts w:ascii="Arial Narrow" w:hAnsi="Arial Narrow"/>
                                <w:sz w:val="18"/>
                              </w:rPr>
                              <w:t>20.07.2018</w:t>
                            </w:r>
                          </w:p>
                          <w:p w14:paraId="2613B069" w14:textId="6F57F071" w:rsidR="001B0D1A" w:rsidRDefault="001B0D1A" w:rsidP="005C27A6">
                            <w:pPr>
                              <w:spacing w:after="0" w:line="240" w:lineRule="auto"/>
                              <w:rPr>
                                <w:rFonts w:ascii="Arial Narrow" w:hAnsi="Arial Narrow"/>
                                <w:sz w:val="18"/>
                              </w:rPr>
                            </w:pPr>
                            <w:r w:rsidRPr="00220D99">
                              <w:rPr>
                                <w:rFonts w:ascii="Arial Narrow" w:hAnsi="Arial Narrow"/>
                                <w:b/>
                                <w:sz w:val="18"/>
                              </w:rPr>
                              <w:t xml:space="preserve">İletişim: </w:t>
                            </w:r>
                            <w:r>
                              <w:rPr>
                                <w:rFonts w:ascii="Arial Narrow" w:hAnsi="Arial Narrow"/>
                                <w:sz w:val="18"/>
                              </w:rPr>
                              <w:t xml:space="preserve">Dr. Cansu KARABİBER,      </w:t>
                            </w:r>
                            <w:r w:rsidRPr="005C27A6">
                              <w:rPr>
                                <w:rFonts w:ascii="Arial Narrow" w:hAnsi="Arial Narrow"/>
                                <w:sz w:val="18"/>
                              </w:rPr>
                              <w:t>Mustafa Kemal Üniversitesi Tıp Fakültesi Halk Sağlığı Anabilim Dalı Antakya/Hatay</w:t>
                            </w:r>
                          </w:p>
                          <w:p w14:paraId="06361777" w14:textId="2DCD4863" w:rsidR="001B0D1A" w:rsidRPr="005C27A6" w:rsidRDefault="001B0D1A" w:rsidP="005C27A6">
                            <w:pPr>
                              <w:spacing w:after="0" w:line="240" w:lineRule="auto"/>
                              <w:rPr>
                                <w:rFonts w:ascii="Arial Narrow" w:hAnsi="Arial Narrow"/>
                                <w:sz w:val="18"/>
                              </w:rPr>
                            </w:pPr>
                            <w:r w:rsidRPr="005C27A6">
                              <w:rPr>
                                <w:rFonts w:ascii="Arial Narrow" w:hAnsi="Arial Narrow"/>
                                <w:b/>
                                <w:sz w:val="18"/>
                              </w:rPr>
                              <w:t>ORCID ID:</w:t>
                            </w:r>
                            <w:r w:rsidRPr="005C27A6">
                              <w:rPr>
                                <w:rFonts w:ascii="Arial Narrow" w:hAnsi="Arial Narrow"/>
                                <w:sz w:val="18"/>
                              </w:rPr>
                              <w:t xml:space="preserve"> </w:t>
                            </w:r>
                            <w:hyperlink r:id="rId8" w:history="1">
                              <w:r w:rsidRPr="005C27A6">
                                <w:rPr>
                                  <w:rStyle w:val="Kpr"/>
                                  <w:rFonts w:ascii="Arial Narrow" w:hAnsi="Arial Narrow"/>
                                  <w:sz w:val="18"/>
                                </w:rPr>
                                <w:t>https://orcid.org/0000-0001-7350-3918</w:t>
                              </w:r>
                            </w:hyperlink>
                          </w:p>
                          <w:p w14:paraId="5A461A19" w14:textId="7344B219" w:rsidR="001B0D1A" w:rsidRPr="00ED47BD" w:rsidRDefault="001B0D1A" w:rsidP="00ED47BD">
                            <w:pPr>
                              <w:spacing w:after="0" w:line="240" w:lineRule="auto"/>
                              <w:rPr>
                                <w:rFonts w:ascii="Arial Narrow" w:hAnsi="Arial Narrow"/>
                                <w:b/>
                                <w:sz w:val="18"/>
                              </w:rPr>
                            </w:pPr>
                            <w:r w:rsidRPr="00346399">
                              <w:rPr>
                                <w:rFonts w:ascii="Arial Narrow" w:hAnsi="Arial Narrow"/>
                                <w:b/>
                                <w:sz w:val="18"/>
                              </w:rPr>
                              <w:t xml:space="preserve">Tel: </w:t>
                            </w:r>
                            <w:r w:rsidRPr="00346399">
                              <w:rPr>
                                <w:rFonts w:ascii="Arial Narrow" w:hAnsi="Arial Narrow"/>
                                <w:sz w:val="18"/>
                              </w:rPr>
                              <w:t xml:space="preserve"> </w:t>
                            </w:r>
                            <w:r w:rsidRPr="005C27A6">
                              <w:rPr>
                                <w:rFonts w:ascii="Arial Narrow" w:hAnsi="Arial Narrow"/>
                                <w:sz w:val="18"/>
                              </w:rPr>
                              <w:t>+90 326 229 1000</w:t>
                            </w:r>
                            <w:r>
                              <w:rPr>
                                <w:rFonts w:ascii="Arial Narrow" w:hAnsi="Arial Narrow"/>
                                <w:sz w:val="18"/>
                              </w:rPr>
                              <w:t xml:space="preserve">     </w:t>
                            </w:r>
                            <w:r w:rsidRPr="003219EE">
                              <w:rPr>
                                <w:rFonts w:ascii="Arial Narrow" w:hAnsi="Arial Narrow"/>
                                <w:b/>
                                <w:sz w:val="18"/>
                              </w:rPr>
                              <w:t xml:space="preserve">E-posta: </w:t>
                            </w:r>
                            <w:r w:rsidRPr="005C27A6">
                              <w:rPr>
                                <w:rFonts w:ascii="Arial Narrow" w:hAnsi="Arial Narrow"/>
                                <w:sz w:val="18"/>
                              </w:rPr>
                              <w:t>cansukarabiber@outlook.com</w:t>
                            </w:r>
                          </w:p>
                          <w:p w14:paraId="4E6419E8" w14:textId="77777777" w:rsidR="001B0D1A" w:rsidRPr="007C7716" w:rsidRDefault="001B0D1A" w:rsidP="002225EC">
                            <w:pPr>
                              <w:spacing w:after="0" w:line="240" w:lineRule="auto"/>
                              <w:rPr>
                                <w:rFonts w:ascii="Arial Narrow" w:hAnsi="Arial Narrow"/>
                                <w:sz w:val="18"/>
                              </w:rPr>
                            </w:pPr>
                          </w:p>
                          <w:p w14:paraId="7142B78A" w14:textId="77777777" w:rsidR="001B0D1A" w:rsidRDefault="001B0D1A" w:rsidP="00C27441">
                            <w:pPr>
                              <w:spacing w:after="0" w:line="240" w:lineRule="auto"/>
                              <w:rPr>
                                <w:rFonts w:ascii="Arial Narrow" w:hAnsi="Arial Narrow"/>
                                <w:sz w:val="18"/>
                              </w:rPr>
                            </w:pPr>
                          </w:p>
                          <w:p w14:paraId="2788164E" w14:textId="77777777" w:rsidR="001B0D1A" w:rsidRPr="00C27441" w:rsidRDefault="001B0D1A" w:rsidP="00C27441">
                            <w:pPr>
                              <w:spacing w:after="0" w:line="240" w:lineRule="auto"/>
                              <w:rPr>
                                <w:rFonts w:ascii="Arial Narrow" w:hAnsi="Arial Narrow"/>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A1B13" id="Metin Kutusu 6" o:spid="_x0000_s1028" type="#_x0000_t202" style="position:absolute;margin-left:-1.35pt;margin-top:30.05pt;width:495.6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" fillcolor="white [3201]" stroked="f" strokeweight=".5pt">
                <v:path arrowok="t"/>
                <v:textbox>
                  <w:txbxContent>
                    <w:p w14:paraId="0FEC5BFB" w14:textId="622C64F2" w:rsidR="001B0D1A" w:rsidRPr="00792153" w:rsidRDefault="001B0D1A" w:rsidP="00C27441">
                      <w:pPr>
                        <w:spacing w:after="0" w:line="240" w:lineRule="auto"/>
                        <w:rPr>
                          <w:rFonts w:ascii="Arial Narrow" w:hAnsi="Arial Narrow"/>
                          <w:sz w:val="18"/>
                        </w:rPr>
                      </w:pPr>
                      <w:r w:rsidRPr="00792153">
                        <w:rPr>
                          <w:rFonts w:ascii="Arial Narrow" w:hAnsi="Arial Narrow"/>
                          <w:b/>
                          <w:sz w:val="18"/>
                        </w:rPr>
                        <w:t>Gönderme tarihi / Received:</w:t>
                      </w:r>
                      <w:r w:rsidRPr="005C27A6">
                        <w:rPr>
                          <w:rFonts w:ascii="Times New Roman" w:hAnsi="Times New Roman" w:cs="Times New Roman"/>
                        </w:rPr>
                        <w:t xml:space="preserve"> </w:t>
                      </w:r>
                      <w:r w:rsidRPr="005C27A6">
                        <w:rPr>
                          <w:rFonts w:ascii="Arial Narrow" w:hAnsi="Arial Narrow"/>
                          <w:sz w:val="18"/>
                        </w:rPr>
                        <w:t xml:space="preserve">21.05.2018 </w:t>
                      </w:r>
                      <w:r>
                        <w:rPr>
                          <w:rFonts w:ascii="Arial Narrow" w:hAnsi="Arial Narrow"/>
                          <w:sz w:val="18"/>
                        </w:rPr>
                        <w:t xml:space="preserve">    </w:t>
                      </w:r>
                      <w:r w:rsidRPr="00792153">
                        <w:rPr>
                          <w:rFonts w:ascii="Arial Narrow" w:hAnsi="Arial Narrow"/>
                          <w:b/>
                          <w:sz w:val="18"/>
                        </w:rPr>
                        <w:t>Kabul tarihi / Accepted:</w:t>
                      </w:r>
                      <w:r w:rsidRPr="005C27A6">
                        <w:rPr>
                          <w:rFonts w:ascii="Times New Roman" w:hAnsi="Times New Roman" w:cs="Times New Roman"/>
                        </w:rPr>
                        <w:t xml:space="preserve"> </w:t>
                      </w:r>
                      <w:r w:rsidRPr="005C27A6">
                        <w:rPr>
                          <w:rFonts w:ascii="Arial Narrow" w:hAnsi="Arial Narrow"/>
                          <w:sz w:val="18"/>
                        </w:rPr>
                        <w:t>20.07.2018</w:t>
                      </w:r>
                    </w:p>
                    <w:p w14:paraId="2613B069" w14:textId="6F57F071" w:rsidR="001B0D1A" w:rsidRDefault="001B0D1A" w:rsidP="005C27A6">
                      <w:pPr>
                        <w:spacing w:after="0" w:line="240" w:lineRule="auto"/>
                        <w:rPr>
                          <w:rFonts w:ascii="Arial Narrow" w:hAnsi="Arial Narrow"/>
                          <w:sz w:val="18"/>
                        </w:rPr>
                      </w:pPr>
                      <w:r w:rsidRPr="00220D99">
                        <w:rPr>
                          <w:rFonts w:ascii="Arial Narrow" w:hAnsi="Arial Narrow"/>
                          <w:b/>
                          <w:sz w:val="18"/>
                        </w:rPr>
                        <w:t xml:space="preserve">İletişim: </w:t>
                      </w:r>
                      <w:r>
                        <w:rPr>
                          <w:rFonts w:ascii="Arial Narrow" w:hAnsi="Arial Narrow"/>
                          <w:sz w:val="18"/>
                        </w:rPr>
                        <w:t xml:space="preserve">Dr. Cansu KARABİBER,      </w:t>
                      </w:r>
                      <w:r w:rsidRPr="005C27A6">
                        <w:rPr>
                          <w:rFonts w:ascii="Arial Narrow" w:hAnsi="Arial Narrow"/>
                          <w:sz w:val="18"/>
                        </w:rPr>
                        <w:t>Mustafa Kemal Üniversitesi Tıp Fakültesi Halk Sağlığı Anabilim Dalı Antakya/Hatay</w:t>
                      </w:r>
                    </w:p>
                    <w:p w14:paraId="06361777" w14:textId="2DCD4863" w:rsidR="001B0D1A" w:rsidRPr="005C27A6" w:rsidRDefault="001B0D1A" w:rsidP="005C27A6">
                      <w:pPr>
                        <w:spacing w:after="0" w:line="240" w:lineRule="auto"/>
                        <w:rPr>
                          <w:rFonts w:ascii="Arial Narrow" w:hAnsi="Arial Narrow"/>
                          <w:sz w:val="18"/>
                        </w:rPr>
                      </w:pPr>
                      <w:r w:rsidRPr="005C27A6">
                        <w:rPr>
                          <w:rFonts w:ascii="Arial Narrow" w:hAnsi="Arial Narrow"/>
                          <w:b/>
                          <w:sz w:val="18"/>
                        </w:rPr>
                        <w:t>ORCID ID:</w:t>
                      </w:r>
                      <w:r w:rsidRPr="005C27A6">
                        <w:rPr>
                          <w:rFonts w:ascii="Arial Narrow" w:hAnsi="Arial Narrow"/>
                          <w:sz w:val="18"/>
                        </w:rPr>
                        <w:t xml:space="preserve"> </w:t>
                      </w:r>
                      <w:hyperlink r:id="rId9" w:history="1">
                        <w:r w:rsidRPr="005C27A6">
                          <w:rPr>
                            <w:rStyle w:val="Kpr"/>
                            <w:rFonts w:ascii="Arial Narrow" w:hAnsi="Arial Narrow"/>
                            <w:sz w:val="18"/>
                          </w:rPr>
                          <w:t>https://orcid.org/0000-0001-7350-3918</w:t>
                        </w:r>
                      </w:hyperlink>
                    </w:p>
                    <w:p w14:paraId="5A461A19" w14:textId="7344B219" w:rsidR="001B0D1A" w:rsidRPr="00ED47BD" w:rsidRDefault="001B0D1A" w:rsidP="00ED47BD">
                      <w:pPr>
                        <w:spacing w:after="0" w:line="240" w:lineRule="auto"/>
                        <w:rPr>
                          <w:rFonts w:ascii="Arial Narrow" w:hAnsi="Arial Narrow"/>
                          <w:b/>
                          <w:sz w:val="18"/>
                        </w:rPr>
                      </w:pPr>
                      <w:r w:rsidRPr="00346399">
                        <w:rPr>
                          <w:rFonts w:ascii="Arial Narrow" w:hAnsi="Arial Narrow"/>
                          <w:b/>
                          <w:sz w:val="18"/>
                        </w:rPr>
                        <w:t xml:space="preserve">Tel: </w:t>
                      </w:r>
                      <w:r w:rsidRPr="00346399">
                        <w:rPr>
                          <w:rFonts w:ascii="Arial Narrow" w:hAnsi="Arial Narrow"/>
                          <w:sz w:val="18"/>
                        </w:rPr>
                        <w:t xml:space="preserve"> </w:t>
                      </w:r>
                      <w:r w:rsidRPr="005C27A6">
                        <w:rPr>
                          <w:rFonts w:ascii="Arial Narrow" w:hAnsi="Arial Narrow"/>
                          <w:sz w:val="18"/>
                        </w:rPr>
                        <w:t>+90 326 229 1000</w:t>
                      </w:r>
                      <w:r>
                        <w:rPr>
                          <w:rFonts w:ascii="Arial Narrow" w:hAnsi="Arial Narrow"/>
                          <w:sz w:val="18"/>
                        </w:rPr>
                        <w:t xml:space="preserve">     </w:t>
                      </w:r>
                      <w:r w:rsidRPr="003219EE">
                        <w:rPr>
                          <w:rFonts w:ascii="Arial Narrow" w:hAnsi="Arial Narrow"/>
                          <w:b/>
                          <w:sz w:val="18"/>
                        </w:rPr>
                        <w:t xml:space="preserve">E-posta: </w:t>
                      </w:r>
                      <w:r w:rsidRPr="005C27A6">
                        <w:rPr>
                          <w:rFonts w:ascii="Arial Narrow" w:hAnsi="Arial Narrow"/>
                          <w:sz w:val="18"/>
                        </w:rPr>
                        <w:t>cansukarabiber@outlook.com</w:t>
                      </w:r>
                    </w:p>
                    <w:p w14:paraId="4E6419E8" w14:textId="77777777" w:rsidR="001B0D1A" w:rsidRPr="007C7716" w:rsidRDefault="001B0D1A" w:rsidP="002225EC">
                      <w:pPr>
                        <w:spacing w:after="0" w:line="240" w:lineRule="auto"/>
                        <w:rPr>
                          <w:rFonts w:ascii="Arial Narrow" w:hAnsi="Arial Narrow"/>
                          <w:sz w:val="18"/>
                        </w:rPr>
                      </w:pPr>
                    </w:p>
                    <w:p w14:paraId="7142B78A" w14:textId="77777777" w:rsidR="001B0D1A" w:rsidRDefault="001B0D1A" w:rsidP="00C27441">
                      <w:pPr>
                        <w:spacing w:after="0" w:line="240" w:lineRule="auto"/>
                        <w:rPr>
                          <w:rFonts w:ascii="Arial Narrow" w:hAnsi="Arial Narrow"/>
                          <w:sz w:val="18"/>
                        </w:rPr>
                      </w:pPr>
                    </w:p>
                    <w:p w14:paraId="2788164E" w14:textId="77777777" w:rsidR="001B0D1A" w:rsidRPr="00C27441" w:rsidRDefault="001B0D1A" w:rsidP="00C27441">
                      <w:pPr>
                        <w:spacing w:after="0" w:line="240" w:lineRule="auto"/>
                        <w:rPr>
                          <w:rFonts w:ascii="Arial Narrow" w:hAnsi="Arial Narrow"/>
                          <w:sz w:val="18"/>
                        </w:rPr>
                      </w:pPr>
                    </w:p>
                  </w:txbxContent>
                </v:textbox>
              </v:shape>
            </w:pict>
          </mc:Fallback>
        </mc:AlternateContent>
      </w:r>
    </w:p>
    <w:p w14:paraId="11ADE620" w14:textId="58BAAA46" w:rsidR="002225EC" w:rsidRPr="00BA62A8" w:rsidRDefault="002225EC" w:rsidP="00B62857">
      <w:pPr>
        <w:spacing w:after="160" w:line="259" w:lineRule="auto"/>
        <w:rPr>
          <w:rFonts w:ascii="Arial" w:hAnsi="Arial" w:cs="Arial"/>
        </w:rPr>
        <w:sectPr w:rsidR="002225EC" w:rsidRPr="00BA62A8" w:rsidSect="00B066CB">
          <w:headerReference w:type="even" r:id="rId10"/>
          <w:headerReference w:type="default" r:id="rId11"/>
          <w:footerReference w:type="even" r:id="rId12"/>
          <w:footerReference w:type="default" r:id="rId13"/>
          <w:headerReference w:type="first" r:id="rId14"/>
          <w:type w:val="continuous"/>
          <w:pgSz w:w="11906" w:h="16838" w:code="9"/>
          <w:pgMar w:top="1701" w:right="851" w:bottom="1701" w:left="1134" w:header="708" w:footer="708" w:gutter="0"/>
          <w:cols w:space="708"/>
          <w:titlePg/>
          <w:docGrid w:linePitch="360"/>
        </w:sectPr>
      </w:pPr>
    </w:p>
    <w:p w14:paraId="576207B4" w14:textId="77777777" w:rsidR="00C63409" w:rsidRPr="00BA62A8" w:rsidRDefault="00C63409" w:rsidP="00C63409">
      <w:pPr>
        <w:spacing w:after="0" w:line="240" w:lineRule="auto"/>
        <w:rPr>
          <w:rFonts w:ascii="Arial" w:hAnsi="Arial" w:cs="Arial"/>
          <w:sz w:val="24"/>
          <w:szCs w:val="24"/>
        </w:rPr>
        <w:sectPr w:rsidR="00C63409" w:rsidRPr="00BA62A8" w:rsidSect="00677D3E">
          <w:type w:val="continuous"/>
          <w:pgSz w:w="11906" w:h="16838"/>
          <w:pgMar w:top="1417" w:right="1417" w:bottom="1417" w:left="1417" w:header="708" w:footer="708" w:gutter="0"/>
          <w:pgNumType w:start="11"/>
          <w:cols w:space="708"/>
        </w:sectPr>
      </w:pPr>
    </w:p>
    <w:p w14:paraId="66CE796D" w14:textId="77777777" w:rsidR="00C63409" w:rsidRPr="00BA62A8" w:rsidRDefault="008E4551" w:rsidP="00CF518D">
      <w:pPr>
        <w:spacing w:after="0" w:line="360" w:lineRule="auto"/>
        <w:jc w:val="both"/>
        <w:rPr>
          <w:rFonts w:ascii="Arial" w:hAnsi="Arial" w:cs="Arial"/>
          <w:b/>
          <w:color w:val="2E74B5" w:themeColor="accent1" w:themeShade="BF"/>
          <w:sz w:val="24"/>
          <w:szCs w:val="24"/>
        </w:rPr>
      </w:pPr>
      <w:r w:rsidRPr="00BA62A8">
        <w:rPr>
          <w:rFonts w:ascii="Arial" w:hAnsi="Arial" w:cs="Arial"/>
          <w:b/>
          <w:color w:val="2E74B5" w:themeColor="accent1" w:themeShade="BF"/>
          <w:sz w:val="24"/>
          <w:szCs w:val="24"/>
        </w:rPr>
        <w:lastRenderedPageBreak/>
        <w:t>GİRİŞ</w:t>
      </w:r>
    </w:p>
    <w:p w14:paraId="61689708" w14:textId="77777777" w:rsidR="0062167E" w:rsidRPr="00BA62A8" w:rsidRDefault="0062167E" w:rsidP="0062167E">
      <w:pPr>
        <w:autoSpaceDE w:val="0"/>
        <w:autoSpaceDN w:val="0"/>
        <w:adjustRightInd w:val="0"/>
        <w:spacing w:after="0" w:line="360" w:lineRule="auto"/>
        <w:jc w:val="both"/>
        <w:rPr>
          <w:rFonts w:ascii="Arial" w:hAnsi="Arial" w:cs="Arial"/>
          <w:sz w:val="24"/>
          <w:szCs w:val="24"/>
          <w:lang w:val="tr"/>
        </w:rPr>
      </w:pPr>
      <w:r w:rsidRPr="00BA62A8">
        <w:rPr>
          <w:rFonts w:ascii="Arial" w:hAnsi="Arial" w:cs="Arial"/>
          <w:sz w:val="24"/>
          <w:szCs w:val="24"/>
        </w:rPr>
        <w:t>Sigara, yol açtığı</w:t>
      </w:r>
      <w:r w:rsidRPr="00BA62A8">
        <w:rPr>
          <w:rFonts w:ascii="Arial" w:hAnsi="Arial" w:cs="Arial"/>
          <w:sz w:val="24"/>
          <w:szCs w:val="24"/>
          <w:lang w:val="tr"/>
        </w:rPr>
        <w:t xml:space="preserve"> sağlık sorunları nedeniyle önemli bir halk sağlığı sorunudur. Tütün kullanımı, yol açtığı ölümler, hastalık ve sakatlıklar bakımından ele alındığında tüm dünyada en önemli önlenebilir sorunlardan biridir. Dünya Sağlık Örgütü’ne (DSÖ) göre 15 yaş üstü yetişkinlerde sigara kullanım sıklığı dünya genelinde %26,0 ve Avrupa Bölgesi’nde %35,3’tür (1). Türkiye’de ise 2012 yılı Küresel Yetişkin Tütün Araştırması sonuçlarına göre tütün kullanım oranı %27,1’dir (2). DSÖ’ye göre tütün yılda beş milyondan fazla kişinin ölümüne neden olmaktadır. Tütün kullanımı her on yetişkin ölümün birinden sorumludur ve dünyada en sık ölüme neden olan sekiz hastalığın altısı için risk faktörüdür. Bu eğilim eğer devam ederse tütün kullanımının 2030’da yılda sekiz milyondan fazla kişinin ölümüne neden olacağı tahmin edilmektedir (3).</w:t>
      </w:r>
    </w:p>
    <w:p w14:paraId="0476EC65" w14:textId="77777777" w:rsidR="0062167E" w:rsidRPr="00BA62A8" w:rsidRDefault="0062167E" w:rsidP="0062167E">
      <w:pPr>
        <w:autoSpaceDE w:val="0"/>
        <w:autoSpaceDN w:val="0"/>
        <w:adjustRightInd w:val="0"/>
        <w:spacing w:after="0" w:line="360" w:lineRule="auto"/>
        <w:jc w:val="both"/>
        <w:rPr>
          <w:rFonts w:ascii="Arial" w:hAnsi="Arial" w:cs="Arial"/>
          <w:sz w:val="24"/>
          <w:szCs w:val="24"/>
          <w:lang w:val="tr"/>
        </w:rPr>
      </w:pPr>
      <w:r w:rsidRPr="00BA62A8">
        <w:rPr>
          <w:rFonts w:ascii="Arial" w:hAnsi="Arial" w:cs="Arial"/>
          <w:sz w:val="24"/>
          <w:szCs w:val="24"/>
          <w:lang w:val="tr"/>
        </w:rPr>
        <w:t xml:space="preserve">Kuvvetli bağımlılık oluşturması nedeniyle sigarayı bırakmak güçtür. Sigara içmeyi bir kez deneyen her dört kişiden üçünün sigara bağımlısı olması, sigaranın bağımlılık yapma gücünün önemli bir göstergesidir. Sigara bağımlılığı, tütün kullanımına bağlı belirgin sorunlar yaşanmasına karşın devam ettirilen tütün kullanma davranışıyla birlikte bilişsel, davranışsal ve fizyolojik belirtileri içeren bir </w:t>
      </w:r>
      <w:r w:rsidRPr="00BA62A8">
        <w:rPr>
          <w:rFonts w:ascii="Arial" w:hAnsi="Arial" w:cs="Arial"/>
          <w:sz w:val="24"/>
          <w:szCs w:val="24"/>
          <w:lang w:val="tr"/>
        </w:rPr>
        <w:lastRenderedPageBreak/>
        <w:t>psikiyatrik bozukluk olarak tanımlanmıştır. Erişimin kolay ve kullanımının yasal olması nedeniyle sigara bağımlılığı en sık görülen ve en önemli madde bağımlılığı tipidir (4).</w:t>
      </w:r>
    </w:p>
    <w:p w14:paraId="6157940A" w14:textId="77777777" w:rsidR="0062167E" w:rsidRPr="00BA62A8" w:rsidRDefault="0062167E" w:rsidP="0062167E">
      <w:pPr>
        <w:autoSpaceDE w:val="0"/>
        <w:autoSpaceDN w:val="0"/>
        <w:adjustRightInd w:val="0"/>
        <w:spacing w:after="0" w:line="360" w:lineRule="auto"/>
        <w:jc w:val="both"/>
        <w:rPr>
          <w:rFonts w:ascii="Arial" w:hAnsi="Arial" w:cs="Arial"/>
          <w:sz w:val="24"/>
          <w:szCs w:val="24"/>
          <w:lang w:val="tr"/>
        </w:rPr>
      </w:pPr>
      <w:r w:rsidRPr="00BA62A8">
        <w:rPr>
          <w:rFonts w:ascii="Arial" w:hAnsi="Arial" w:cs="Arial"/>
          <w:sz w:val="24"/>
          <w:szCs w:val="24"/>
          <w:lang w:val="tr"/>
        </w:rPr>
        <w:t xml:space="preserve">Önlenebilir bir halk sağlığı sorunu olan sigara içme alışkanlığının azaltılmasında en başarılı ülkeler, hekimler arasında sigara içme sıklığının en düşük olduğu ülkelerdir (5). Hekimler rol model olmanın yanı sıra önerileri toplum tarafından değer gördüğü için tütün kullanımı ile mücadelede etkili gruplardandır. Geleceğin doktorları olan tıp fakültesi öğrencilerine sigaranın zararları, sigarayla ilişkili hastalıklar ve bu alışkanlıktan kurtulma yöntemleri konusunda yeterli bilgi, donanım ve sigarayla savaşta aktif rol alma sorumluluğu kazandırmada tıp eğitiminin rolü ve önemi açıktır. Sigaraya karşı mücadelede hekimlere ve sağlık çalışanlarına önemli görevler düşmektedir. </w:t>
      </w:r>
    </w:p>
    <w:p w14:paraId="77D72A0F" w14:textId="75597C31" w:rsidR="0062167E" w:rsidRPr="00BA62A8" w:rsidRDefault="0062167E" w:rsidP="00E773D2">
      <w:pPr>
        <w:autoSpaceDE w:val="0"/>
        <w:autoSpaceDN w:val="0"/>
        <w:adjustRightInd w:val="0"/>
        <w:spacing w:after="0" w:line="360" w:lineRule="auto"/>
        <w:jc w:val="both"/>
        <w:rPr>
          <w:rFonts w:ascii="Arial" w:hAnsi="Arial" w:cs="Arial"/>
          <w:sz w:val="24"/>
          <w:szCs w:val="24"/>
          <w:lang w:val="tr"/>
        </w:rPr>
      </w:pPr>
      <w:r w:rsidRPr="00BA62A8">
        <w:rPr>
          <w:rFonts w:ascii="Arial" w:hAnsi="Arial" w:cs="Arial"/>
          <w:sz w:val="24"/>
          <w:szCs w:val="24"/>
          <w:lang w:val="tr"/>
        </w:rPr>
        <w:t xml:space="preserve">Hekimlerin tütün kullanımını azaltmada etkili yollardan birisi tıp eğitimidir. Tıp fakültesi öğrencilerinin sigara içme alışkanlıklarını, sigaraya karşı tutumlarını ve fakülte eğitim sürecinin tütün kullanımına etkisini bilmek önem taşır. Çalışmamızda Hatay Mustafa Kemal Üniversitesi (MKÜ) Tıp Fakültesi öğrencilerinde sigara içme sıklığı, içmeyi etkileyebilecek faktörler, sigarayı bırakma </w:t>
      </w:r>
      <w:r w:rsidRPr="00BA62A8">
        <w:rPr>
          <w:rFonts w:ascii="Arial" w:hAnsi="Arial" w:cs="Arial"/>
          <w:sz w:val="24"/>
          <w:szCs w:val="24"/>
          <w:lang w:val="tr"/>
        </w:rPr>
        <w:lastRenderedPageBreak/>
        <w:t>isteği ve girişimi ile nikotin bağımlılık düzeyini saptamak amaçlanmıştır.</w:t>
      </w:r>
    </w:p>
    <w:p w14:paraId="3C4B3E82" w14:textId="77777777" w:rsidR="00C63409" w:rsidRPr="00BA62A8" w:rsidRDefault="00C63409" w:rsidP="00E773D2">
      <w:pPr>
        <w:autoSpaceDE w:val="0"/>
        <w:autoSpaceDN w:val="0"/>
        <w:adjustRightInd w:val="0"/>
        <w:spacing w:before="120" w:after="120" w:line="360" w:lineRule="auto"/>
        <w:jc w:val="both"/>
        <w:rPr>
          <w:rFonts w:ascii="Arial" w:hAnsi="Arial" w:cs="Arial"/>
          <w:b/>
          <w:bCs/>
          <w:color w:val="2E74B5"/>
          <w:sz w:val="24"/>
          <w:szCs w:val="24"/>
        </w:rPr>
      </w:pPr>
      <w:r w:rsidRPr="00BA62A8">
        <w:rPr>
          <w:rFonts w:ascii="Arial" w:hAnsi="Arial" w:cs="Arial"/>
          <w:b/>
          <w:bCs/>
          <w:color w:val="2E74B5"/>
          <w:sz w:val="24"/>
          <w:szCs w:val="24"/>
        </w:rPr>
        <w:t>GEREÇ VE YÖNTEM</w:t>
      </w:r>
    </w:p>
    <w:p w14:paraId="7186F8BC" w14:textId="28BD9719" w:rsidR="009228A8" w:rsidRPr="00BA62A8" w:rsidRDefault="009228A8" w:rsidP="00E773D2">
      <w:pPr>
        <w:autoSpaceDE w:val="0"/>
        <w:autoSpaceDN w:val="0"/>
        <w:adjustRightInd w:val="0"/>
        <w:spacing w:after="0" w:line="360" w:lineRule="auto"/>
        <w:jc w:val="both"/>
        <w:rPr>
          <w:rFonts w:ascii="Arial" w:hAnsi="Arial" w:cs="Arial"/>
          <w:sz w:val="24"/>
          <w:szCs w:val="24"/>
          <w:lang w:val="tr"/>
        </w:rPr>
      </w:pPr>
      <w:r w:rsidRPr="00BA62A8">
        <w:rPr>
          <w:rFonts w:ascii="Arial" w:hAnsi="Arial" w:cs="Arial"/>
          <w:sz w:val="24"/>
          <w:szCs w:val="24"/>
          <w:lang w:val="tr"/>
        </w:rPr>
        <w:t xml:space="preserve">Araştırmamızın evrenini MKÜ Tıp Fakültesi’nde 2017-2018 yılında öğrenim gören 1250 öğrenci oluşturmaktadır. Örneklem büyüklüğü; standart sapma %5 ve beklenen tütün kullanım oranı %30 öngörülerek %97 güven </w:t>
      </w:r>
      <w:r w:rsidR="000B440C">
        <w:rPr>
          <w:rFonts w:ascii="Arial" w:hAnsi="Arial" w:cs="Arial"/>
          <w:sz w:val="24"/>
          <w:szCs w:val="24"/>
          <w:lang w:val="tr"/>
        </w:rPr>
        <w:t>a</w:t>
      </w:r>
      <w:r w:rsidR="000B440C" w:rsidRPr="00BA62A8">
        <w:rPr>
          <w:rFonts w:ascii="Arial" w:hAnsi="Arial" w:cs="Arial"/>
          <w:sz w:val="24"/>
          <w:szCs w:val="24"/>
          <w:lang w:val="tr"/>
        </w:rPr>
        <w:t>ralığında</w:t>
      </w:r>
      <w:r w:rsidRPr="00BA62A8">
        <w:rPr>
          <w:rFonts w:ascii="Arial" w:hAnsi="Arial" w:cs="Arial"/>
          <w:sz w:val="24"/>
          <w:szCs w:val="24"/>
          <w:lang w:val="tr"/>
        </w:rPr>
        <w:t xml:space="preserve"> 301 kişi olarak hesaplandı. Araştırmanın örneklem büyüklüğü hesaplanmasında OpenEpi kullanıldı. Örneklem oluşturulmasında ½ si̇stemati̇k örnekleme yöntemi̇ kullanıldı ve listeden numarası tek olan öğrenciler seçilerek birinci, dördüncü ve altıncı sınıftaki 304 tıp öğrencisi çalışmaya alındı.</w:t>
      </w:r>
    </w:p>
    <w:p w14:paraId="47B764AA" w14:textId="4DC4C29C" w:rsidR="00275117" w:rsidRPr="00BA62A8" w:rsidRDefault="009228A8" w:rsidP="00E773D2">
      <w:pPr>
        <w:autoSpaceDE w:val="0"/>
        <w:autoSpaceDN w:val="0"/>
        <w:adjustRightInd w:val="0"/>
        <w:spacing w:after="0" w:line="360" w:lineRule="auto"/>
        <w:jc w:val="both"/>
        <w:rPr>
          <w:rFonts w:ascii="Arial" w:hAnsi="Arial" w:cs="Arial"/>
          <w:sz w:val="24"/>
          <w:szCs w:val="24"/>
          <w:lang w:val="tr"/>
        </w:rPr>
      </w:pPr>
      <w:r w:rsidRPr="00BA62A8">
        <w:rPr>
          <w:rFonts w:ascii="Arial" w:hAnsi="Arial" w:cs="Arial"/>
          <w:sz w:val="24"/>
          <w:szCs w:val="24"/>
          <w:lang w:val="tr"/>
        </w:rPr>
        <w:t xml:space="preserve">Öğrencilerden isim belirtmeksizin bilgilendirilmiş onam alınmış olup kendilerine sosyodemografik bilgileri, tütün kullanımına ilişkin politikalar hakkında fikirleri, tıp eğitimi ve tütün kullanımı ilişkisi hakkında fikirleri ve tütün kullanım sıklığını içeren 33 sorudan oluşan anket formu verildi. Ayrıca ankete Fagerström Nikotin Bağımlılık Ölçeği de eklendi. Bu ölçek altı adet sorudan oluşmaktadır. Alınabilecek en düşük puan 0, en yüksek puan 10 olup </w:t>
      </w:r>
      <w:proofErr w:type="gramStart"/>
      <w:r w:rsidRPr="00BA62A8">
        <w:rPr>
          <w:rFonts w:ascii="Arial" w:hAnsi="Arial" w:cs="Arial"/>
          <w:sz w:val="24"/>
          <w:szCs w:val="24"/>
          <w:lang w:val="tr"/>
        </w:rPr>
        <w:t>literatürde</w:t>
      </w:r>
      <w:proofErr w:type="gramEnd"/>
      <w:r w:rsidRPr="00BA62A8">
        <w:rPr>
          <w:rFonts w:ascii="Arial" w:hAnsi="Arial" w:cs="Arial"/>
          <w:sz w:val="24"/>
          <w:szCs w:val="24"/>
          <w:lang w:val="tr"/>
        </w:rPr>
        <w:t xml:space="preserve"> puan toplamı farklı gruplandırılarak değerlendirildiği (6,7) görülmekle birlikte puan arttıkça bağımlılık düzeyi artmaktadır.</w:t>
      </w:r>
    </w:p>
    <w:p w14:paraId="619DA413" w14:textId="77777777" w:rsidR="00225F7B" w:rsidRPr="00BA62A8" w:rsidRDefault="001344AD" w:rsidP="00E773D2">
      <w:pPr>
        <w:autoSpaceDE w:val="0"/>
        <w:autoSpaceDN w:val="0"/>
        <w:adjustRightInd w:val="0"/>
        <w:spacing w:before="120" w:after="120" w:line="360" w:lineRule="auto"/>
        <w:jc w:val="both"/>
        <w:rPr>
          <w:rFonts w:ascii="Arial" w:hAnsi="Arial" w:cs="Arial"/>
          <w:sz w:val="24"/>
          <w:szCs w:val="24"/>
        </w:rPr>
      </w:pPr>
      <w:r w:rsidRPr="00BA62A8">
        <w:rPr>
          <w:rFonts w:ascii="Arial" w:hAnsi="Arial" w:cs="Arial"/>
          <w:b/>
          <w:bCs/>
          <w:color w:val="2E74B5"/>
          <w:sz w:val="24"/>
          <w:szCs w:val="24"/>
        </w:rPr>
        <w:lastRenderedPageBreak/>
        <w:t xml:space="preserve">İstatistiksel </w:t>
      </w:r>
      <w:r w:rsidR="00E34209" w:rsidRPr="00BA62A8">
        <w:rPr>
          <w:rFonts w:ascii="Arial" w:hAnsi="Arial" w:cs="Arial"/>
          <w:b/>
          <w:bCs/>
          <w:color w:val="2E74B5"/>
          <w:sz w:val="24"/>
          <w:szCs w:val="24"/>
        </w:rPr>
        <w:t>Analiz</w:t>
      </w:r>
    </w:p>
    <w:p w14:paraId="66C5D723" w14:textId="3F534648" w:rsidR="009228A8" w:rsidRPr="00BA62A8" w:rsidRDefault="009228A8" w:rsidP="00E773D2">
      <w:pPr>
        <w:autoSpaceDE w:val="0"/>
        <w:autoSpaceDN w:val="0"/>
        <w:adjustRightInd w:val="0"/>
        <w:spacing w:after="120" w:line="360" w:lineRule="auto"/>
        <w:jc w:val="both"/>
        <w:rPr>
          <w:rFonts w:ascii="Arial" w:hAnsi="Arial" w:cs="Arial"/>
          <w:sz w:val="24"/>
          <w:szCs w:val="24"/>
          <w:lang w:val="tr"/>
        </w:rPr>
      </w:pPr>
      <w:r w:rsidRPr="00BA62A8">
        <w:rPr>
          <w:rFonts w:ascii="Arial" w:hAnsi="Arial" w:cs="Arial"/>
          <w:sz w:val="24"/>
          <w:szCs w:val="24"/>
        </w:rPr>
        <w:t>Verilerin analizi için</w:t>
      </w:r>
      <w:r w:rsidRPr="00BA62A8">
        <w:rPr>
          <w:rFonts w:ascii="Arial" w:hAnsi="Arial" w:cs="Arial"/>
          <w:sz w:val="24"/>
          <w:szCs w:val="24"/>
          <w:lang w:val="tr"/>
        </w:rPr>
        <w:t xml:space="preserve"> SPSS </w:t>
      </w:r>
      <w:proofErr w:type="gramStart"/>
      <w:r w:rsidRPr="00BA62A8">
        <w:rPr>
          <w:rFonts w:ascii="Arial" w:hAnsi="Arial" w:cs="Arial"/>
          <w:sz w:val="24"/>
          <w:szCs w:val="24"/>
          <w:lang w:val="tr"/>
        </w:rPr>
        <w:t>22.0</w:t>
      </w:r>
      <w:proofErr w:type="gramEnd"/>
      <w:r w:rsidRPr="00BA62A8">
        <w:rPr>
          <w:rFonts w:ascii="Arial" w:hAnsi="Arial" w:cs="Arial"/>
          <w:sz w:val="24"/>
          <w:szCs w:val="24"/>
          <w:lang w:val="tr"/>
        </w:rPr>
        <w:t xml:space="preserve"> Paket Programı kullanıldı. İstatistiksel değerlendirmede tanımlayıcı istatistikler ve ki-kare analizleri kullanıldı. </w:t>
      </w:r>
      <w:proofErr w:type="gramStart"/>
      <w:r w:rsidRPr="00BA62A8">
        <w:rPr>
          <w:rFonts w:ascii="Arial" w:hAnsi="Arial" w:cs="Arial"/>
          <w:sz w:val="24"/>
          <w:szCs w:val="24"/>
          <w:lang w:val="tr"/>
        </w:rPr>
        <w:t>p</w:t>
      </w:r>
      <w:proofErr w:type="gramEnd"/>
      <w:r w:rsidRPr="00BA62A8">
        <w:rPr>
          <w:rFonts w:ascii="Arial" w:hAnsi="Arial" w:cs="Arial"/>
          <w:sz w:val="24"/>
          <w:szCs w:val="24"/>
          <w:lang w:val="tr"/>
        </w:rPr>
        <w:t>&lt;0,05 önemli olarak kabul edildi. Araştırmada insan ya da hayvan materyal örneği kullanılmadığı için etik kurul onayı alınmadı.</w:t>
      </w:r>
    </w:p>
    <w:p w14:paraId="5ACE325D" w14:textId="354B321D" w:rsidR="009228A8" w:rsidRPr="000B440C" w:rsidRDefault="003A1E24" w:rsidP="00E773D2">
      <w:pPr>
        <w:autoSpaceDE w:val="0"/>
        <w:autoSpaceDN w:val="0"/>
        <w:adjustRightInd w:val="0"/>
        <w:spacing w:before="120" w:after="120" w:line="360" w:lineRule="auto"/>
        <w:jc w:val="both"/>
        <w:rPr>
          <w:rFonts w:ascii="Arial" w:hAnsi="Arial" w:cs="Arial"/>
          <w:b/>
          <w:bCs/>
          <w:color w:val="2E74B5"/>
          <w:sz w:val="24"/>
          <w:szCs w:val="24"/>
        </w:rPr>
      </w:pPr>
      <w:r w:rsidRPr="00BA62A8">
        <w:rPr>
          <w:rFonts w:ascii="Arial" w:hAnsi="Arial" w:cs="Arial"/>
          <w:b/>
          <w:bCs/>
          <w:color w:val="2E74B5"/>
          <w:sz w:val="24"/>
          <w:szCs w:val="24"/>
        </w:rPr>
        <w:t>BULGULAR</w:t>
      </w:r>
    </w:p>
    <w:p w14:paraId="7C270F3A" w14:textId="6F10D363" w:rsidR="006E49F8" w:rsidRPr="00BA62A8" w:rsidRDefault="009228A8" w:rsidP="00E773D2">
      <w:pPr>
        <w:spacing w:line="360" w:lineRule="auto"/>
        <w:jc w:val="both"/>
        <w:rPr>
          <w:rFonts w:ascii="Arial" w:hAnsi="Arial" w:cs="Arial"/>
          <w:sz w:val="24"/>
          <w:szCs w:val="24"/>
          <w:lang w:val="tr"/>
        </w:rPr>
      </w:pPr>
      <w:r w:rsidRPr="00BA62A8">
        <w:rPr>
          <w:rFonts w:ascii="Arial" w:hAnsi="Arial" w:cs="Arial"/>
          <w:sz w:val="24"/>
          <w:szCs w:val="24"/>
          <w:lang w:val="tr"/>
        </w:rPr>
        <w:t xml:space="preserve">Öğrencilerin %51,3’ü erkek ve %1,3’ü evlidir. Katılımcıların yaş ortalaması 21,3±2,7’dir. Çalışmamızdaki 304 öğrencinin %39,5’i birinci sınıfta, %33,9’u dördüncü sınıfta ve %26,6’sı altıncı sınıftadır </w:t>
      </w:r>
      <w:r w:rsidRPr="00BA62A8">
        <w:rPr>
          <w:rFonts w:ascii="Arial" w:hAnsi="Arial" w:cs="Arial"/>
          <w:b/>
          <w:sz w:val="24"/>
          <w:szCs w:val="24"/>
          <w:lang w:val="tr"/>
        </w:rPr>
        <w:t>(Tablo 1)</w:t>
      </w:r>
      <w:r w:rsidRPr="00BA62A8">
        <w:rPr>
          <w:rFonts w:ascii="Arial" w:hAnsi="Arial" w:cs="Arial"/>
          <w:sz w:val="24"/>
          <w:szCs w:val="24"/>
          <w:lang w:val="tr"/>
        </w:rPr>
        <w:t xml:space="preserve">. </w:t>
      </w:r>
      <w:bookmarkStart w:id="2" w:name="_2et92p0" w:colFirst="0" w:colLast="0"/>
      <w:bookmarkEnd w:id="2"/>
      <w:r w:rsidRPr="00BA62A8">
        <w:rPr>
          <w:rFonts w:ascii="Arial" w:hAnsi="Arial" w:cs="Arial"/>
          <w:sz w:val="24"/>
          <w:szCs w:val="24"/>
          <w:lang w:val="tr"/>
        </w:rPr>
        <w:t>Çalışmamızda tütün kullanım oranı %27,0 ve herhangi bir tütün ürünü (sigara, nargile, Maraş otu, pipo, puro vs.) deneme oranı ise % 59,5 olarak bulundu. Aktif içicilerin günlük ortalama 10,1± 8,9 adet sigara tükettiği tespit edildi.</w:t>
      </w:r>
    </w:p>
    <w:tbl>
      <w:tblPr>
        <w:tblStyle w:val="KlavuzTablo5Koyu-Vurgu21"/>
        <w:tblW w:w="0" w:type="auto"/>
        <w:jc w:val="center"/>
        <w:tblLayout w:type="fixed"/>
        <w:tblLook w:val="04A0" w:firstRow="1" w:lastRow="0" w:firstColumn="1" w:lastColumn="0" w:noHBand="0" w:noVBand="1"/>
      </w:tblPr>
      <w:tblGrid>
        <w:gridCol w:w="2093"/>
        <w:gridCol w:w="1276"/>
        <w:gridCol w:w="1275"/>
      </w:tblGrid>
      <w:tr w:rsidR="006E49F8" w:rsidRPr="00BA62A8" w14:paraId="32E57D01" w14:textId="77777777" w:rsidTr="004B00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44" w:type="dxa"/>
            <w:gridSpan w:val="3"/>
            <w:tcBorders>
              <w:bottom w:val="single" w:sz="18" w:space="0" w:color="FFFFFF" w:themeColor="background1"/>
            </w:tcBorders>
          </w:tcPr>
          <w:p w14:paraId="6739E3CF" w14:textId="2F8F16FB" w:rsidR="006E49F8" w:rsidRPr="007A7277" w:rsidRDefault="006E49F8" w:rsidP="007A7277">
            <w:pPr>
              <w:spacing w:before="120" w:after="120" w:line="240" w:lineRule="auto"/>
              <w:rPr>
                <w:rFonts w:ascii="Arial" w:hAnsi="Arial" w:cs="Arial"/>
                <w:lang w:val="tr"/>
              </w:rPr>
            </w:pPr>
            <w:r w:rsidRPr="007A7277">
              <w:rPr>
                <w:rFonts w:ascii="Arial" w:hAnsi="Arial" w:cs="Arial"/>
                <w:lang w:val="tr"/>
              </w:rPr>
              <w:t xml:space="preserve">Tablo 1. Katılımcıların </w:t>
            </w:r>
            <w:r w:rsidR="005C62EC" w:rsidRPr="007A7277">
              <w:rPr>
                <w:rFonts w:ascii="Arial" w:hAnsi="Arial" w:cs="Arial"/>
                <w:lang w:val="tr"/>
              </w:rPr>
              <w:t>c</w:t>
            </w:r>
            <w:r w:rsidRPr="007A7277">
              <w:rPr>
                <w:rFonts w:ascii="Arial" w:hAnsi="Arial" w:cs="Arial"/>
                <w:lang w:val="tr"/>
              </w:rPr>
              <w:t xml:space="preserve">insiyet, </w:t>
            </w:r>
            <w:r w:rsidR="005C62EC" w:rsidRPr="007A7277">
              <w:rPr>
                <w:rFonts w:ascii="Arial" w:hAnsi="Arial" w:cs="Arial"/>
                <w:lang w:val="tr"/>
              </w:rPr>
              <w:t>m</w:t>
            </w:r>
            <w:r w:rsidRPr="007A7277">
              <w:rPr>
                <w:rFonts w:ascii="Arial" w:hAnsi="Arial" w:cs="Arial"/>
                <w:lang w:val="tr"/>
              </w:rPr>
              <w:t xml:space="preserve">edeni </w:t>
            </w:r>
            <w:r w:rsidR="005C62EC" w:rsidRPr="007A7277">
              <w:rPr>
                <w:rFonts w:ascii="Arial" w:hAnsi="Arial" w:cs="Arial"/>
                <w:lang w:val="tr"/>
              </w:rPr>
              <w:t>d</w:t>
            </w:r>
            <w:r w:rsidRPr="007A7277">
              <w:rPr>
                <w:rFonts w:ascii="Arial" w:hAnsi="Arial" w:cs="Arial"/>
                <w:lang w:val="tr"/>
              </w:rPr>
              <w:t xml:space="preserve">urum ve </w:t>
            </w:r>
            <w:r w:rsidR="005C62EC" w:rsidRPr="007A7277">
              <w:rPr>
                <w:rFonts w:ascii="Arial" w:hAnsi="Arial" w:cs="Arial"/>
                <w:lang w:val="tr"/>
              </w:rPr>
              <w:t>dönemlerine</w:t>
            </w:r>
            <w:r w:rsidRPr="007A7277">
              <w:rPr>
                <w:rFonts w:ascii="Arial" w:hAnsi="Arial" w:cs="Arial"/>
                <w:lang w:val="tr"/>
              </w:rPr>
              <w:t xml:space="preserve"> </w:t>
            </w:r>
            <w:r w:rsidR="005C62EC" w:rsidRPr="007A7277">
              <w:rPr>
                <w:rFonts w:ascii="Arial" w:hAnsi="Arial" w:cs="Arial"/>
                <w:lang w:val="tr"/>
              </w:rPr>
              <w:t>g</w:t>
            </w:r>
            <w:r w:rsidRPr="007A7277">
              <w:rPr>
                <w:rFonts w:ascii="Arial" w:hAnsi="Arial" w:cs="Arial"/>
                <w:lang w:val="tr"/>
              </w:rPr>
              <w:t xml:space="preserve">öre </w:t>
            </w:r>
            <w:r w:rsidR="005C62EC" w:rsidRPr="007A7277">
              <w:rPr>
                <w:rFonts w:ascii="Arial" w:hAnsi="Arial" w:cs="Arial"/>
                <w:lang w:val="tr"/>
              </w:rPr>
              <w:t>d</w:t>
            </w:r>
            <w:r w:rsidRPr="007A7277">
              <w:rPr>
                <w:rFonts w:ascii="Arial" w:hAnsi="Arial" w:cs="Arial"/>
                <w:lang w:val="tr"/>
              </w:rPr>
              <w:t>ağılımı</w:t>
            </w:r>
          </w:p>
        </w:tc>
      </w:tr>
      <w:tr w:rsidR="006E49F8" w:rsidRPr="00BA62A8" w14:paraId="5FEF2D07" w14:textId="77777777" w:rsidTr="004B00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tcBorders>
              <w:top w:val="single" w:sz="18" w:space="0" w:color="FFFFFF" w:themeColor="background1"/>
            </w:tcBorders>
            <w:shd w:val="clear" w:color="auto" w:fill="FBE4D5" w:themeFill="accent2" w:themeFillTint="33"/>
            <w:vAlign w:val="center"/>
          </w:tcPr>
          <w:p w14:paraId="28F23CC5" w14:textId="51CC82CF" w:rsidR="006E49F8" w:rsidRPr="00BA62A8" w:rsidRDefault="006E49F8" w:rsidP="006E49F8">
            <w:pPr>
              <w:spacing w:before="120" w:after="120" w:line="240" w:lineRule="auto"/>
              <w:rPr>
                <w:rFonts w:ascii="Arial" w:hAnsi="Arial" w:cs="Arial"/>
                <w:color w:val="000000" w:themeColor="text1"/>
                <w:sz w:val="20"/>
                <w:szCs w:val="20"/>
                <w:lang w:val="tr"/>
              </w:rPr>
            </w:pPr>
            <w:r w:rsidRPr="00BA62A8">
              <w:rPr>
                <w:rFonts w:ascii="Arial" w:hAnsi="Arial" w:cs="Arial"/>
                <w:color w:val="000000" w:themeColor="text1"/>
                <w:sz w:val="20"/>
                <w:szCs w:val="20"/>
              </w:rPr>
              <w:t>Katılımcı Özellikleri</w:t>
            </w:r>
          </w:p>
        </w:tc>
        <w:tc>
          <w:tcPr>
            <w:tcW w:w="1276" w:type="dxa"/>
            <w:tcBorders>
              <w:top w:val="single" w:sz="18" w:space="0" w:color="FFFFFF" w:themeColor="background1"/>
            </w:tcBorders>
            <w:shd w:val="clear" w:color="auto" w:fill="FBE4D5" w:themeFill="accent2" w:themeFillTint="33"/>
            <w:vAlign w:val="center"/>
          </w:tcPr>
          <w:p w14:paraId="70122901" w14:textId="2DC32FBE" w:rsidR="006E49F8" w:rsidRPr="00BA62A8" w:rsidRDefault="006E49F8" w:rsidP="00C42007">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tr"/>
              </w:rPr>
            </w:pPr>
            <w:r w:rsidRPr="00BA62A8">
              <w:rPr>
                <w:rFonts w:ascii="Arial" w:hAnsi="Arial" w:cs="Arial"/>
                <w:b/>
                <w:color w:val="000000" w:themeColor="text1"/>
                <w:sz w:val="20"/>
                <w:szCs w:val="20"/>
              </w:rPr>
              <w:t>Sayı</w:t>
            </w:r>
          </w:p>
        </w:tc>
        <w:tc>
          <w:tcPr>
            <w:tcW w:w="1275" w:type="dxa"/>
            <w:tcBorders>
              <w:top w:val="single" w:sz="18" w:space="0" w:color="FFFFFF" w:themeColor="background1"/>
            </w:tcBorders>
            <w:shd w:val="clear" w:color="auto" w:fill="FBE4D5" w:themeFill="accent2" w:themeFillTint="33"/>
            <w:vAlign w:val="center"/>
          </w:tcPr>
          <w:p w14:paraId="03BC0A98" w14:textId="340B5F1F" w:rsidR="006E49F8" w:rsidRPr="00BA62A8" w:rsidRDefault="006E49F8" w:rsidP="00C42007">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tr"/>
              </w:rPr>
            </w:pPr>
            <w:r w:rsidRPr="00BA62A8">
              <w:rPr>
                <w:rFonts w:ascii="Arial" w:hAnsi="Arial" w:cs="Arial"/>
                <w:b/>
                <w:color w:val="000000" w:themeColor="text1"/>
                <w:sz w:val="20"/>
                <w:szCs w:val="20"/>
              </w:rPr>
              <w:t>Yüzde</w:t>
            </w:r>
          </w:p>
        </w:tc>
      </w:tr>
      <w:tr w:rsidR="006E49F8" w:rsidRPr="00BA62A8" w14:paraId="6B50A067" w14:textId="77777777" w:rsidTr="004B00F4">
        <w:trPr>
          <w:jc w:val="center"/>
        </w:trPr>
        <w:tc>
          <w:tcPr>
            <w:cnfStyle w:val="001000000000" w:firstRow="0" w:lastRow="0" w:firstColumn="1" w:lastColumn="0" w:oddVBand="0" w:evenVBand="0" w:oddHBand="0" w:evenHBand="0" w:firstRowFirstColumn="0" w:firstRowLastColumn="0" w:lastRowFirstColumn="0" w:lastRowLastColumn="0"/>
            <w:tcW w:w="2093" w:type="dxa"/>
          </w:tcPr>
          <w:p w14:paraId="164CFB37" w14:textId="61D2F0BC" w:rsidR="006E49F8" w:rsidRPr="00BA62A8" w:rsidRDefault="00F60D71" w:rsidP="007A7277">
            <w:pPr>
              <w:spacing w:before="60" w:after="0"/>
              <w:jc w:val="both"/>
              <w:rPr>
                <w:rFonts w:ascii="Arial" w:hAnsi="Arial" w:cs="Arial"/>
                <w:sz w:val="20"/>
                <w:szCs w:val="20"/>
                <w:lang w:val="tr"/>
              </w:rPr>
            </w:pPr>
            <w:r w:rsidRPr="00BA62A8">
              <w:rPr>
                <w:rFonts w:ascii="Arial" w:hAnsi="Arial" w:cs="Arial"/>
                <w:sz w:val="20"/>
                <w:szCs w:val="20"/>
                <w:lang w:val="tr"/>
              </w:rPr>
              <w:t>Cinsiyet</w:t>
            </w:r>
          </w:p>
          <w:p w14:paraId="4D9F0288" w14:textId="77777777" w:rsidR="00F60D71" w:rsidRPr="00BA62A8" w:rsidRDefault="00F60D71" w:rsidP="00C42007">
            <w:pPr>
              <w:pStyle w:val="ListeParagraf"/>
              <w:numPr>
                <w:ilvl w:val="0"/>
                <w:numId w:val="7"/>
              </w:numPr>
              <w:spacing w:after="0"/>
              <w:jc w:val="both"/>
              <w:rPr>
                <w:rFonts w:ascii="Arial" w:hAnsi="Arial" w:cs="Arial"/>
                <w:sz w:val="20"/>
                <w:szCs w:val="20"/>
                <w:lang w:val="tr"/>
              </w:rPr>
            </w:pPr>
            <w:r w:rsidRPr="00BA62A8">
              <w:rPr>
                <w:rFonts w:ascii="Arial" w:hAnsi="Arial" w:cs="Arial"/>
                <w:sz w:val="20"/>
                <w:szCs w:val="20"/>
                <w:lang w:val="tr"/>
              </w:rPr>
              <w:t>Erkek</w:t>
            </w:r>
          </w:p>
          <w:p w14:paraId="759F4E24" w14:textId="5F2CAEAC" w:rsidR="00F60D71" w:rsidRPr="00BA62A8" w:rsidRDefault="00F60D71" w:rsidP="00C42007">
            <w:pPr>
              <w:pStyle w:val="ListeParagraf"/>
              <w:numPr>
                <w:ilvl w:val="0"/>
                <w:numId w:val="7"/>
              </w:numPr>
              <w:spacing w:after="0"/>
              <w:jc w:val="both"/>
              <w:rPr>
                <w:rFonts w:ascii="Arial" w:hAnsi="Arial" w:cs="Arial"/>
                <w:sz w:val="20"/>
                <w:szCs w:val="20"/>
                <w:lang w:val="tr"/>
              </w:rPr>
            </w:pPr>
            <w:r w:rsidRPr="00BA62A8">
              <w:rPr>
                <w:rFonts w:ascii="Arial" w:hAnsi="Arial" w:cs="Arial"/>
                <w:sz w:val="20"/>
                <w:szCs w:val="20"/>
                <w:lang w:val="tr"/>
              </w:rPr>
              <w:t xml:space="preserve">Kadın </w:t>
            </w:r>
          </w:p>
        </w:tc>
        <w:tc>
          <w:tcPr>
            <w:tcW w:w="1276" w:type="dxa"/>
          </w:tcPr>
          <w:p w14:paraId="2EBF18E1" w14:textId="77777777" w:rsidR="006E49F8" w:rsidRPr="00BA62A8" w:rsidRDefault="006E49F8" w:rsidP="00C4200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p>
          <w:p w14:paraId="11E5EC04" w14:textId="77777777" w:rsidR="00F60D71" w:rsidRPr="00BA62A8" w:rsidRDefault="00F60D71" w:rsidP="00C4200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sidRPr="00BA62A8">
              <w:rPr>
                <w:rFonts w:ascii="Arial" w:hAnsi="Arial" w:cs="Arial"/>
                <w:sz w:val="20"/>
                <w:szCs w:val="20"/>
                <w:lang w:val="tr"/>
              </w:rPr>
              <w:t>156</w:t>
            </w:r>
          </w:p>
          <w:p w14:paraId="7B85AACB" w14:textId="3C9C0389" w:rsidR="00F60D71" w:rsidRPr="00BA62A8" w:rsidRDefault="00F60D71" w:rsidP="00C4200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sidRPr="00BA62A8">
              <w:rPr>
                <w:rFonts w:ascii="Arial" w:hAnsi="Arial" w:cs="Arial"/>
                <w:sz w:val="20"/>
                <w:szCs w:val="20"/>
                <w:lang w:val="tr"/>
              </w:rPr>
              <w:t>148</w:t>
            </w:r>
          </w:p>
        </w:tc>
        <w:tc>
          <w:tcPr>
            <w:tcW w:w="1275" w:type="dxa"/>
          </w:tcPr>
          <w:p w14:paraId="48406D72" w14:textId="77777777" w:rsidR="006E49F8" w:rsidRPr="00BA62A8" w:rsidRDefault="006E49F8" w:rsidP="00C4200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p>
          <w:p w14:paraId="6AB37D9C" w14:textId="77777777" w:rsidR="00F60D71" w:rsidRPr="00BA62A8" w:rsidRDefault="00F60D71" w:rsidP="00C4200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sidRPr="00BA62A8">
              <w:rPr>
                <w:rFonts w:ascii="Arial" w:hAnsi="Arial" w:cs="Arial"/>
                <w:sz w:val="20"/>
                <w:szCs w:val="20"/>
                <w:lang w:val="tr"/>
              </w:rPr>
              <w:t>51,3</w:t>
            </w:r>
          </w:p>
          <w:p w14:paraId="51F6275B" w14:textId="0C21534C" w:rsidR="00F60D71" w:rsidRPr="00BA62A8" w:rsidRDefault="00F60D71" w:rsidP="00C4200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sidRPr="00BA62A8">
              <w:rPr>
                <w:rFonts w:ascii="Arial" w:hAnsi="Arial" w:cs="Arial"/>
                <w:sz w:val="20"/>
                <w:szCs w:val="20"/>
                <w:lang w:val="tr"/>
              </w:rPr>
              <w:t>48,7</w:t>
            </w:r>
          </w:p>
        </w:tc>
      </w:tr>
      <w:tr w:rsidR="006E49F8" w:rsidRPr="00BA62A8" w14:paraId="19A6CA93" w14:textId="77777777" w:rsidTr="004B00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tcPr>
          <w:p w14:paraId="020FCEDA" w14:textId="534B67D9" w:rsidR="006E49F8" w:rsidRPr="00BA62A8" w:rsidRDefault="00C42007" w:rsidP="007A7277">
            <w:pPr>
              <w:spacing w:before="60" w:after="0"/>
              <w:jc w:val="both"/>
              <w:rPr>
                <w:rFonts w:ascii="Arial" w:hAnsi="Arial" w:cs="Arial"/>
                <w:sz w:val="20"/>
                <w:szCs w:val="20"/>
                <w:lang w:val="tr"/>
              </w:rPr>
            </w:pPr>
            <w:r w:rsidRPr="00BA62A8">
              <w:rPr>
                <w:rFonts w:ascii="Arial" w:hAnsi="Arial" w:cs="Arial"/>
                <w:sz w:val="20"/>
                <w:szCs w:val="20"/>
                <w:lang w:val="tr"/>
              </w:rPr>
              <w:t>Medeni durum</w:t>
            </w:r>
          </w:p>
          <w:p w14:paraId="3938CE34" w14:textId="20E8BC41" w:rsidR="00C42007" w:rsidRPr="00BA62A8" w:rsidRDefault="00C42007" w:rsidP="00C42007">
            <w:pPr>
              <w:pStyle w:val="ListeParagraf"/>
              <w:numPr>
                <w:ilvl w:val="0"/>
                <w:numId w:val="8"/>
              </w:numPr>
              <w:spacing w:after="0"/>
              <w:jc w:val="both"/>
              <w:rPr>
                <w:rFonts w:ascii="Arial" w:hAnsi="Arial" w:cs="Arial"/>
                <w:sz w:val="20"/>
                <w:szCs w:val="20"/>
                <w:lang w:val="tr"/>
              </w:rPr>
            </w:pPr>
            <w:r w:rsidRPr="00BA62A8">
              <w:rPr>
                <w:rFonts w:ascii="Arial" w:hAnsi="Arial" w:cs="Arial"/>
                <w:sz w:val="20"/>
                <w:szCs w:val="20"/>
                <w:lang w:val="tr"/>
              </w:rPr>
              <w:t>Evli</w:t>
            </w:r>
          </w:p>
          <w:p w14:paraId="0F26812A" w14:textId="11004D49" w:rsidR="00C42007" w:rsidRPr="00BA62A8" w:rsidRDefault="00C42007" w:rsidP="00C42007">
            <w:pPr>
              <w:pStyle w:val="ListeParagraf"/>
              <w:numPr>
                <w:ilvl w:val="0"/>
                <w:numId w:val="8"/>
              </w:numPr>
              <w:spacing w:after="0"/>
              <w:jc w:val="both"/>
              <w:rPr>
                <w:rFonts w:ascii="Arial" w:hAnsi="Arial" w:cs="Arial"/>
                <w:sz w:val="20"/>
                <w:szCs w:val="20"/>
                <w:lang w:val="tr"/>
              </w:rPr>
            </w:pPr>
            <w:r w:rsidRPr="00BA62A8">
              <w:rPr>
                <w:rFonts w:ascii="Arial" w:hAnsi="Arial" w:cs="Arial"/>
                <w:sz w:val="20"/>
                <w:szCs w:val="20"/>
                <w:lang w:val="tr"/>
              </w:rPr>
              <w:t>Bekâr</w:t>
            </w:r>
          </w:p>
        </w:tc>
        <w:tc>
          <w:tcPr>
            <w:tcW w:w="1276" w:type="dxa"/>
          </w:tcPr>
          <w:p w14:paraId="1A638F8B" w14:textId="77777777" w:rsidR="006E49F8" w:rsidRPr="00BA62A8" w:rsidRDefault="006E49F8" w:rsidP="00C4200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
              </w:rPr>
            </w:pPr>
          </w:p>
          <w:p w14:paraId="78868083" w14:textId="77777777" w:rsidR="00C42007" w:rsidRPr="00BA62A8" w:rsidRDefault="00C42007" w:rsidP="00C4200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
              </w:rPr>
            </w:pPr>
            <w:r w:rsidRPr="00BA62A8">
              <w:rPr>
                <w:rFonts w:ascii="Arial" w:hAnsi="Arial" w:cs="Arial"/>
                <w:sz w:val="20"/>
                <w:szCs w:val="20"/>
                <w:lang w:val="tr"/>
              </w:rPr>
              <w:t>4</w:t>
            </w:r>
          </w:p>
          <w:p w14:paraId="5335D165" w14:textId="3D568B4A" w:rsidR="00C42007" w:rsidRPr="00BA62A8" w:rsidRDefault="00C42007" w:rsidP="00C4200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
              </w:rPr>
            </w:pPr>
            <w:r w:rsidRPr="00BA62A8">
              <w:rPr>
                <w:rFonts w:ascii="Arial" w:hAnsi="Arial" w:cs="Arial"/>
                <w:sz w:val="20"/>
                <w:szCs w:val="20"/>
                <w:lang w:val="tr"/>
              </w:rPr>
              <w:t>300</w:t>
            </w:r>
          </w:p>
        </w:tc>
        <w:tc>
          <w:tcPr>
            <w:tcW w:w="1275" w:type="dxa"/>
          </w:tcPr>
          <w:p w14:paraId="3C2A5978" w14:textId="77777777" w:rsidR="006E49F8" w:rsidRPr="00BA62A8" w:rsidRDefault="006E49F8" w:rsidP="00C4200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
              </w:rPr>
            </w:pPr>
          </w:p>
          <w:p w14:paraId="3FB7244A" w14:textId="77777777" w:rsidR="00C42007" w:rsidRPr="00BA62A8" w:rsidRDefault="00C42007" w:rsidP="00C4200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
              </w:rPr>
            </w:pPr>
            <w:r w:rsidRPr="00BA62A8">
              <w:rPr>
                <w:rFonts w:ascii="Arial" w:hAnsi="Arial" w:cs="Arial"/>
                <w:sz w:val="20"/>
                <w:szCs w:val="20"/>
                <w:lang w:val="tr"/>
              </w:rPr>
              <w:t>1,3</w:t>
            </w:r>
          </w:p>
          <w:p w14:paraId="52AEDED1" w14:textId="183BE5FF" w:rsidR="00C42007" w:rsidRPr="00BA62A8" w:rsidRDefault="00C42007" w:rsidP="00C4200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
              </w:rPr>
            </w:pPr>
            <w:r w:rsidRPr="00BA62A8">
              <w:rPr>
                <w:rFonts w:ascii="Arial" w:hAnsi="Arial" w:cs="Arial"/>
                <w:sz w:val="20"/>
                <w:szCs w:val="20"/>
                <w:lang w:val="tr"/>
              </w:rPr>
              <w:t>98,7</w:t>
            </w:r>
          </w:p>
        </w:tc>
      </w:tr>
      <w:tr w:rsidR="006E49F8" w:rsidRPr="00BA62A8" w14:paraId="2E1AA84B" w14:textId="77777777" w:rsidTr="004B00F4">
        <w:trPr>
          <w:jc w:val="center"/>
        </w:trPr>
        <w:tc>
          <w:tcPr>
            <w:cnfStyle w:val="001000000000" w:firstRow="0" w:lastRow="0" w:firstColumn="1" w:lastColumn="0" w:oddVBand="0" w:evenVBand="0" w:oddHBand="0" w:evenHBand="0" w:firstRowFirstColumn="0" w:firstRowLastColumn="0" w:lastRowFirstColumn="0" w:lastRowLastColumn="0"/>
            <w:tcW w:w="2093" w:type="dxa"/>
            <w:tcBorders>
              <w:bottom w:val="single" w:sz="18" w:space="0" w:color="FFFFFF" w:themeColor="background1"/>
            </w:tcBorders>
          </w:tcPr>
          <w:p w14:paraId="4CF31737" w14:textId="38A2EAB9" w:rsidR="006E49F8" w:rsidRPr="00BA62A8" w:rsidRDefault="004D401A" w:rsidP="007A7277">
            <w:pPr>
              <w:spacing w:before="60" w:after="0"/>
              <w:jc w:val="both"/>
              <w:rPr>
                <w:rFonts w:ascii="Arial" w:hAnsi="Arial" w:cs="Arial"/>
                <w:sz w:val="20"/>
                <w:szCs w:val="20"/>
                <w:lang w:val="tr"/>
              </w:rPr>
            </w:pPr>
            <w:r w:rsidRPr="00BA62A8">
              <w:rPr>
                <w:rFonts w:ascii="Arial" w:hAnsi="Arial" w:cs="Arial"/>
                <w:sz w:val="20"/>
                <w:szCs w:val="20"/>
                <w:lang w:val="tr"/>
              </w:rPr>
              <w:t>Dönem</w:t>
            </w:r>
          </w:p>
          <w:p w14:paraId="1A8DCBC3" w14:textId="66304D19" w:rsidR="00C42007" w:rsidRPr="00BA62A8" w:rsidRDefault="00C42007" w:rsidP="00C42007">
            <w:pPr>
              <w:pStyle w:val="ListeParagraf"/>
              <w:numPr>
                <w:ilvl w:val="0"/>
                <w:numId w:val="9"/>
              </w:numPr>
              <w:spacing w:after="0"/>
              <w:jc w:val="both"/>
              <w:rPr>
                <w:rFonts w:ascii="Arial" w:hAnsi="Arial" w:cs="Arial"/>
                <w:sz w:val="20"/>
                <w:szCs w:val="20"/>
                <w:lang w:val="tr"/>
              </w:rPr>
            </w:pPr>
            <w:r w:rsidRPr="00BA62A8">
              <w:rPr>
                <w:rFonts w:ascii="Arial" w:hAnsi="Arial" w:cs="Arial"/>
                <w:sz w:val="20"/>
                <w:szCs w:val="20"/>
                <w:lang w:val="tr"/>
              </w:rPr>
              <w:t>1.</w:t>
            </w:r>
            <w:r w:rsidR="004D401A" w:rsidRPr="00BA62A8">
              <w:rPr>
                <w:rFonts w:ascii="Arial" w:hAnsi="Arial" w:cs="Arial"/>
                <w:sz w:val="20"/>
                <w:szCs w:val="20"/>
                <w:lang w:val="tr"/>
              </w:rPr>
              <w:t>sınıf</w:t>
            </w:r>
          </w:p>
          <w:p w14:paraId="310D62E6" w14:textId="660A96DD" w:rsidR="00C42007" w:rsidRPr="00BA62A8" w:rsidRDefault="00C42007" w:rsidP="00C42007">
            <w:pPr>
              <w:pStyle w:val="ListeParagraf"/>
              <w:numPr>
                <w:ilvl w:val="0"/>
                <w:numId w:val="9"/>
              </w:numPr>
              <w:spacing w:after="0"/>
              <w:jc w:val="both"/>
              <w:rPr>
                <w:rFonts w:ascii="Arial" w:hAnsi="Arial" w:cs="Arial"/>
                <w:sz w:val="20"/>
                <w:szCs w:val="20"/>
                <w:lang w:val="tr"/>
              </w:rPr>
            </w:pPr>
            <w:r w:rsidRPr="00BA62A8">
              <w:rPr>
                <w:rFonts w:ascii="Arial" w:hAnsi="Arial" w:cs="Arial"/>
                <w:sz w:val="20"/>
                <w:szCs w:val="20"/>
                <w:lang w:val="tr"/>
              </w:rPr>
              <w:t>4.</w:t>
            </w:r>
            <w:r w:rsidR="004D401A" w:rsidRPr="00BA62A8">
              <w:rPr>
                <w:rFonts w:ascii="Arial" w:hAnsi="Arial" w:cs="Arial"/>
                <w:sz w:val="20"/>
                <w:szCs w:val="20"/>
                <w:lang w:val="tr"/>
              </w:rPr>
              <w:t>sınıf</w:t>
            </w:r>
          </w:p>
          <w:p w14:paraId="2EB62A4B" w14:textId="3F4A93DF" w:rsidR="00C42007" w:rsidRPr="00BA62A8" w:rsidRDefault="00C42007" w:rsidP="00C42007">
            <w:pPr>
              <w:pStyle w:val="ListeParagraf"/>
              <w:numPr>
                <w:ilvl w:val="0"/>
                <w:numId w:val="9"/>
              </w:numPr>
              <w:spacing w:after="0"/>
              <w:jc w:val="both"/>
              <w:rPr>
                <w:rFonts w:ascii="Arial" w:hAnsi="Arial" w:cs="Arial"/>
                <w:sz w:val="20"/>
                <w:szCs w:val="20"/>
                <w:lang w:val="tr"/>
              </w:rPr>
            </w:pPr>
            <w:r w:rsidRPr="00BA62A8">
              <w:rPr>
                <w:rFonts w:ascii="Arial" w:hAnsi="Arial" w:cs="Arial"/>
                <w:sz w:val="20"/>
                <w:szCs w:val="20"/>
                <w:lang w:val="tr"/>
              </w:rPr>
              <w:t>6.</w:t>
            </w:r>
            <w:r w:rsidR="004D401A" w:rsidRPr="00BA62A8">
              <w:rPr>
                <w:rFonts w:ascii="Arial" w:hAnsi="Arial" w:cs="Arial"/>
                <w:sz w:val="20"/>
                <w:szCs w:val="20"/>
                <w:lang w:val="tr"/>
              </w:rPr>
              <w:t>sınıf</w:t>
            </w:r>
          </w:p>
        </w:tc>
        <w:tc>
          <w:tcPr>
            <w:tcW w:w="1276" w:type="dxa"/>
            <w:tcBorders>
              <w:bottom w:val="single" w:sz="18" w:space="0" w:color="FFFFFF" w:themeColor="background1"/>
            </w:tcBorders>
          </w:tcPr>
          <w:p w14:paraId="11D98920" w14:textId="77777777" w:rsidR="006E49F8" w:rsidRPr="00BA62A8" w:rsidRDefault="006E49F8" w:rsidP="00C4200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p>
          <w:p w14:paraId="274B5369" w14:textId="77777777" w:rsidR="00C42007" w:rsidRPr="00BA62A8" w:rsidRDefault="00C42007" w:rsidP="00C4200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sidRPr="00BA62A8">
              <w:rPr>
                <w:rFonts w:ascii="Arial" w:hAnsi="Arial" w:cs="Arial"/>
                <w:sz w:val="20"/>
                <w:szCs w:val="20"/>
                <w:lang w:val="tr"/>
              </w:rPr>
              <w:t>120</w:t>
            </w:r>
          </w:p>
          <w:p w14:paraId="0FCBBA37" w14:textId="77777777" w:rsidR="00C42007" w:rsidRPr="00BA62A8" w:rsidRDefault="00C42007" w:rsidP="00C4200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sidRPr="00BA62A8">
              <w:rPr>
                <w:rFonts w:ascii="Arial" w:hAnsi="Arial" w:cs="Arial"/>
                <w:sz w:val="20"/>
                <w:szCs w:val="20"/>
                <w:lang w:val="tr"/>
              </w:rPr>
              <w:t>103</w:t>
            </w:r>
          </w:p>
          <w:p w14:paraId="1D813E43" w14:textId="15B38602" w:rsidR="00C42007" w:rsidRPr="00BA62A8" w:rsidRDefault="00C42007" w:rsidP="00C4200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sidRPr="00BA62A8">
              <w:rPr>
                <w:rFonts w:ascii="Arial" w:hAnsi="Arial" w:cs="Arial"/>
                <w:sz w:val="20"/>
                <w:szCs w:val="20"/>
                <w:lang w:val="tr"/>
              </w:rPr>
              <w:t>81</w:t>
            </w:r>
          </w:p>
        </w:tc>
        <w:tc>
          <w:tcPr>
            <w:tcW w:w="1275" w:type="dxa"/>
            <w:tcBorders>
              <w:bottom w:val="single" w:sz="18" w:space="0" w:color="FFFFFF" w:themeColor="background1"/>
            </w:tcBorders>
          </w:tcPr>
          <w:p w14:paraId="05B473ED" w14:textId="77777777" w:rsidR="006E49F8" w:rsidRPr="00BA62A8" w:rsidRDefault="006E49F8" w:rsidP="00C4200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p>
          <w:p w14:paraId="1E5F566B" w14:textId="77777777" w:rsidR="00C42007" w:rsidRPr="00BA62A8" w:rsidRDefault="00C42007" w:rsidP="00C4200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sidRPr="00BA62A8">
              <w:rPr>
                <w:rFonts w:ascii="Arial" w:hAnsi="Arial" w:cs="Arial"/>
                <w:sz w:val="20"/>
                <w:szCs w:val="20"/>
                <w:lang w:val="tr"/>
              </w:rPr>
              <w:t>39,5</w:t>
            </w:r>
          </w:p>
          <w:p w14:paraId="4A8316BF" w14:textId="77777777" w:rsidR="00C42007" w:rsidRPr="00BA62A8" w:rsidRDefault="00C42007" w:rsidP="00C4200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sidRPr="00BA62A8">
              <w:rPr>
                <w:rFonts w:ascii="Arial" w:hAnsi="Arial" w:cs="Arial"/>
                <w:sz w:val="20"/>
                <w:szCs w:val="20"/>
                <w:lang w:val="tr"/>
              </w:rPr>
              <w:t>33,9</w:t>
            </w:r>
          </w:p>
          <w:p w14:paraId="023E60F7" w14:textId="220C68FE" w:rsidR="00C42007" w:rsidRPr="00BA62A8" w:rsidRDefault="00C42007" w:rsidP="00C4200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sidRPr="00BA62A8">
              <w:rPr>
                <w:rFonts w:ascii="Arial" w:hAnsi="Arial" w:cs="Arial"/>
                <w:sz w:val="20"/>
                <w:szCs w:val="20"/>
                <w:lang w:val="tr"/>
              </w:rPr>
              <w:t>26,6</w:t>
            </w:r>
          </w:p>
        </w:tc>
      </w:tr>
    </w:tbl>
    <w:p w14:paraId="44064178" w14:textId="77777777" w:rsidR="009228A8" w:rsidRPr="00BA62A8" w:rsidRDefault="009228A8" w:rsidP="00E773D2">
      <w:pPr>
        <w:spacing w:line="360" w:lineRule="auto"/>
        <w:jc w:val="both"/>
        <w:rPr>
          <w:rFonts w:ascii="Arial" w:hAnsi="Arial" w:cs="Arial"/>
          <w:sz w:val="24"/>
          <w:szCs w:val="24"/>
          <w:lang w:val="tr"/>
        </w:rPr>
      </w:pPr>
      <w:r w:rsidRPr="00BA62A8">
        <w:rPr>
          <w:rFonts w:ascii="Arial" w:hAnsi="Arial" w:cs="Arial"/>
          <w:sz w:val="24"/>
          <w:szCs w:val="24"/>
          <w:lang w:val="tr"/>
        </w:rPr>
        <w:lastRenderedPageBreak/>
        <w:t xml:space="preserve">Son bir aydaki tütün kullanımı ile sınıf, cinsiyet, sınıf tekrarı ve ders çalışma saati arasındaki ilişki </w:t>
      </w:r>
      <w:r w:rsidRPr="00BA62A8">
        <w:rPr>
          <w:rFonts w:ascii="Arial" w:hAnsi="Arial" w:cs="Arial"/>
          <w:b/>
          <w:sz w:val="24"/>
          <w:szCs w:val="24"/>
          <w:lang w:val="tr"/>
        </w:rPr>
        <w:t>Tablo 2’</w:t>
      </w:r>
      <w:r w:rsidRPr="00BA62A8">
        <w:rPr>
          <w:rFonts w:ascii="Arial" w:hAnsi="Arial" w:cs="Arial"/>
          <w:sz w:val="24"/>
          <w:szCs w:val="24"/>
          <w:lang w:val="tr"/>
        </w:rPr>
        <w:t>de ele alındı. Dördüncü sınıf öğrencilerinde son bir ayda tütün kullanım oranı %35,0 ile en yüksek olup, sınıf ile tütün kullanımı arasında önemli ilişki görüldü (p=0,002). Son bir ayda tütün kullanma durumuna göre sınıflar kendi arasında değerlendirildiğinde dördüncü ve altıncı sınıflar arasında önemli fark görülmezken (p=0,818) birinci sınıflar ile dördüncü ve altıncı sınıflar arasında önemli fark görülmüştür (sırasıyla p=0,001 ve p=0,004).</w:t>
      </w:r>
    </w:p>
    <w:tbl>
      <w:tblPr>
        <w:tblStyle w:val="KlavuzTablo5Koyu-Vurgu21"/>
        <w:tblW w:w="4928" w:type="dxa"/>
        <w:tblLayout w:type="fixed"/>
        <w:tblLook w:val="04A0" w:firstRow="1" w:lastRow="0" w:firstColumn="1" w:lastColumn="0" w:noHBand="0" w:noVBand="1"/>
      </w:tblPr>
      <w:tblGrid>
        <w:gridCol w:w="1951"/>
        <w:gridCol w:w="992"/>
        <w:gridCol w:w="1134"/>
        <w:gridCol w:w="851"/>
      </w:tblGrid>
      <w:tr w:rsidR="00513396" w:rsidRPr="00513396" w14:paraId="694022D3" w14:textId="77777777" w:rsidTr="004C5B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A8C08F2" w14:textId="7DFBBE06" w:rsidR="00513396" w:rsidRPr="007A7277" w:rsidRDefault="00513396" w:rsidP="007A7277">
            <w:pPr>
              <w:spacing w:before="120" w:after="120" w:line="240" w:lineRule="auto"/>
              <w:rPr>
                <w:rFonts w:ascii="Arial" w:hAnsi="Arial" w:cs="Arial"/>
                <w:lang w:val="tr"/>
              </w:rPr>
            </w:pPr>
            <w:r w:rsidRPr="007A7277">
              <w:rPr>
                <w:rFonts w:ascii="Arial" w:hAnsi="Arial" w:cs="Arial"/>
                <w:lang w:val="tr"/>
              </w:rPr>
              <w:t xml:space="preserve">Tablo 2. Son </w:t>
            </w:r>
            <w:r w:rsidR="00A07B05" w:rsidRPr="007A7277">
              <w:rPr>
                <w:rFonts w:ascii="Arial" w:hAnsi="Arial" w:cs="Arial"/>
                <w:lang w:val="tr"/>
              </w:rPr>
              <w:t>1</w:t>
            </w:r>
            <w:r w:rsidRPr="007A7277">
              <w:rPr>
                <w:rFonts w:ascii="Arial" w:hAnsi="Arial" w:cs="Arial"/>
                <w:lang w:val="tr"/>
              </w:rPr>
              <w:t xml:space="preserve"> </w:t>
            </w:r>
            <w:r w:rsidR="00A07B05" w:rsidRPr="007A7277">
              <w:rPr>
                <w:rFonts w:ascii="Arial" w:hAnsi="Arial" w:cs="Arial"/>
                <w:lang w:val="tr"/>
              </w:rPr>
              <w:t>a</w:t>
            </w:r>
            <w:r w:rsidRPr="007A7277">
              <w:rPr>
                <w:rFonts w:ascii="Arial" w:hAnsi="Arial" w:cs="Arial"/>
                <w:lang w:val="tr"/>
              </w:rPr>
              <w:t xml:space="preserve">yda </w:t>
            </w:r>
            <w:r w:rsidR="00A07B05" w:rsidRPr="007A7277">
              <w:rPr>
                <w:rFonts w:ascii="Arial" w:hAnsi="Arial" w:cs="Arial"/>
                <w:lang w:val="tr"/>
              </w:rPr>
              <w:t>t</w:t>
            </w:r>
            <w:r w:rsidRPr="007A7277">
              <w:rPr>
                <w:rFonts w:ascii="Arial" w:hAnsi="Arial" w:cs="Arial"/>
                <w:lang w:val="tr"/>
              </w:rPr>
              <w:t xml:space="preserve">ütün </w:t>
            </w:r>
            <w:r w:rsidR="00A07B05" w:rsidRPr="007A7277">
              <w:rPr>
                <w:rFonts w:ascii="Arial" w:hAnsi="Arial" w:cs="Arial"/>
                <w:lang w:val="tr"/>
              </w:rPr>
              <w:t>k</w:t>
            </w:r>
            <w:r w:rsidRPr="007A7277">
              <w:rPr>
                <w:rFonts w:ascii="Arial" w:hAnsi="Arial" w:cs="Arial"/>
                <w:lang w:val="tr"/>
              </w:rPr>
              <w:t xml:space="preserve">ullanımının </w:t>
            </w:r>
            <w:r w:rsidR="00A07B05" w:rsidRPr="007A7277">
              <w:rPr>
                <w:rFonts w:ascii="Arial" w:hAnsi="Arial" w:cs="Arial"/>
                <w:lang w:val="tr"/>
              </w:rPr>
              <w:t>s</w:t>
            </w:r>
            <w:r w:rsidRPr="007A7277">
              <w:rPr>
                <w:rFonts w:ascii="Arial" w:hAnsi="Arial" w:cs="Arial"/>
                <w:lang w:val="tr"/>
              </w:rPr>
              <w:t xml:space="preserve">ınıf, </w:t>
            </w:r>
            <w:r w:rsidR="00A07B05" w:rsidRPr="007A7277">
              <w:rPr>
                <w:rFonts w:ascii="Arial" w:hAnsi="Arial" w:cs="Arial"/>
                <w:lang w:val="tr"/>
              </w:rPr>
              <w:t>c</w:t>
            </w:r>
            <w:r w:rsidRPr="007A7277">
              <w:rPr>
                <w:rFonts w:ascii="Arial" w:hAnsi="Arial" w:cs="Arial"/>
                <w:lang w:val="tr"/>
              </w:rPr>
              <w:t xml:space="preserve">insiyet, </w:t>
            </w:r>
            <w:r w:rsidR="00A07B05" w:rsidRPr="007A7277">
              <w:rPr>
                <w:rFonts w:ascii="Arial" w:hAnsi="Arial" w:cs="Arial"/>
                <w:lang w:val="tr"/>
              </w:rPr>
              <w:t>s</w:t>
            </w:r>
            <w:r w:rsidRPr="007A7277">
              <w:rPr>
                <w:rFonts w:ascii="Arial" w:hAnsi="Arial" w:cs="Arial"/>
                <w:lang w:val="tr"/>
              </w:rPr>
              <w:t xml:space="preserve">ınıf </w:t>
            </w:r>
            <w:r w:rsidR="00A07B05" w:rsidRPr="007A7277">
              <w:rPr>
                <w:rFonts w:ascii="Arial" w:hAnsi="Arial" w:cs="Arial"/>
                <w:lang w:val="tr"/>
              </w:rPr>
              <w:t>t</w:t>
            </w:r>
            <w:r w:rsidRPr="007A7277">
              <w:rPr>
                <w:rFonts w:ascii="Arial" w:hAnsi="Arial" w:cs="Arial"/>
                <w:lang w:val="tr"/>
              </w:rPr>
              <w:t xml:space="preserve">ekrarı ve </w:t>
            </w:r>
            <w:r w:rsidR="00A07B05" w:rsidRPr="007A7277">
              <w:rPr>
                <w:rFonts w:ascii="Arial" w:hAnsi="Arial" w:cs="Arial"/>
                <w:lang w:val="tr"/>
              </w:rPr>
              <w:t>d</w:t>
            </w:r>
            <w:r w:rsidRPr="007A7277">
              <w:rPr>
                <w:rFonts w:ascii="Arial" w:hAnsi="Arial" w:cs="Arial"/>
                <w:lang w:val="tr"/>
              </w:rPr>
              <w:t xml:space="preserve">ers </w:t>
            </w:r>
            <w:r w:rsidR="00A07B05" w:rsidRPr="007A7277">
              <w:rPr>
                <w:rFonts w:ascii="Arial" w:hAnsi="Arial" w:cs="Arial"/>
                <w:lang w:val="tr"/>
              </w:rPr>
              <w:t>ç</w:t>
            </w:r>
            <w:r w:rsidRPr="007A7277">
              <w:rPr>
                <w:rFonts w:ascii="Arial" w:hAnsi="Arial" w:cs="Arial"/>
                <w:lang w:val="tr"/>
              </w:rPr>
              <w:t xml:space="preserve">alışma </w:t>
            </w:r>
            <w:r w:rsidR="00A07B05" w:rsidRPr="007A7277">
              <w:rPr>
                <w:rFonts w:ascii="Arial" w:hAnsi="Arial" w:cs="Arial"/>
                <w:lang w:val="tr"/>
              </w:rPr>
              <w:t>s</w:t>
            </w:r>
            <w:r w:rsidRPr="007A7277">
              <w:rPr>
                <w:rFonts w:ascii="Arial" w:hAnsi="Arial" w:cs="Arial"/>
                <w:lang w:val="tr"/>
              </w:rPr>
              <w:t xml:space="preserve">aatine </w:t>
            </w:r>
            <w:r w:rsidR="00A07B05" w:rsidRPr="007A7277">
              <w:rPr>
                <w:rFonts w:ascii="Arial" w:hAnsi="Arial" w:cs="Arial"/>
                <w:lang w:val="tr"/>
              </w:rPr>
              <w:t>göre d</w:t>
            </w:r>
            <w:r w:rsidRPr="007A7277">
              <w:rPr>
                <w:rFonts w:ascii="Arial" w:hAnsi="Arial" w:cs="Arial"/>
                <w:lang w:val="tr"/>
              </w:rPr>
              <w:t>ağılımı</w:t>
            </w:r>
          </w:p>
        </w:tc>
      </w:tr>
      <w:tr w:rsidR="00AE197A" w:rsidRPr="00513396" w14:paraId="0F9C63B7" w14:textId="77777777" w:rsidTr="004C5B56">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951" w:type="dxa"/>
            <w:vMerge w:val="restart"/>
            <w:tcBorders>
              <w:top w:val="single" w:sz="18" w:space="0" w:color="FFFFFF" w:themeColor="background1"/>
            </w:tcBorders>
            <w:shd w:val="clear" w:color="auto" w:fill="F7CAAC" w:themeFill="accent2" w:themeFillTint="66"/>
            <w:vAlign w:val="center"/>
          </w:tcPr>
          <w:p w14:paraId="5C84DCAE" w14:textId="162A4F8B" w:rsidR="00513396" w:rsidRPr="00F65C98" w:rsidRDefault="00513396" w:rsidP="00E773D2">
            <w:pPr>
              <w:spacing w:before="60" w:after="60"/>
              <w:jc w:val="center"/>
              <w:rPr>
                <w:rFonts w:ascii="Arial" w:hAnsi="Arial" w:cs="Arial"/>
                <w:color w:val="000000" w:themeColor="text1"/>
                <w:sz w:val="19"/>
                <w:szCs w:val="19"/>
                <w:lang w:val="tr"/>
              </w:rPr>
            </w:pPr>
            <w:r w:rsidRPr="00F65C98">
              <w:rPr>
                <w:rFonts w:ascii="Arial" w:hAnsi="Arial" w:cs="Arial"/>
                <w:color w:val="000000" w:themeColor="text1"/>
                <w:sz w:val="19"/>
                <w:szCs w:val="19"/>
                <w:lang w:val="tr"/>
              </w:rPr>
              <w:t>Katılımcı özellikleri</w:t>
            </w:r>
          </w:p>
        </w:tc>
        <w:tc>
          <w:tcPr>
            <w:tcW w:w="2126" w:type="dxa"/>
            <w:gridSpan w:val="2"/>
            <w:tcBorders>
              <w:top w:val="single" w:sz="18" w:space="0" w:color="FFFFFF" w:themeColor="background1"/>
            </w:tcBorders>
            <w:vAlign w:val="center"/>
          </w:tcPr>
          <w:p w14:paraId="7012EBDB" w14:textId="7376D127" w:rsidR="00513396" w:rsidRPr="00F65C98" w:rsidRDefault="00513396" w:rsidP="00E773D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9"/>
                <w:szCs w:val="19"/>
                <w:lang w:val="tr"/>
              </w:rPr>
            </w:pPr>
            <w:r w:rsidRPr="00F65C98">
              <w:rPr>
                <w:rFonts w:ascii="Arial" w:hAnsi="Arial" w:cs="Arial"/>
                <w:b/>
                <w:sz w:val="19"/>
                <w:szCs w:val="19"/>
                <w:lang w:val="tr"/>
              </w:rPr>
              <w:t>Tütün Kullanma</w:t>
            </w:r>
          </w:p>
        </w:tc>
        <w:tc>
          <w:tcPr>
            <w:tcW w:w="851" w:type="dxa"/>
            <w:vMerge w:val="restart"/>
            <w:tcBorders>
              <w:top w:val="single" w:sz="18" w:space="0" w:color="FFFFFF" w:themeColor="background1"/>
            </w:tcBorders>
            <w:vAlign w:val="center"/>
          </w:tcPr>
          <w:p w14:paraId="20EF18F0" w14:textId="7A909C47" w:rsidR="00513396" w:rsidRPr="009316D2" w:rsidRDefault="00513396" w:rsidP="00E773D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lang w:val="tr"/>
              </w:rPr>
            </w:pPr>
            <w:proofErr w:type="gramStart"/>
            <w:r w:rsidRPr="009316D2">
              <w:rPr>
                <w:rFonts w:ascii="Arial" w:hAnsi="Arial" w:cs="Arial"/>
                <w:b/>
                <w:sz w:val="16"/>
                <w:szCs w:val="16"/>
                <w:lang w:val="tr"/>
              </w:rPr>
              <w:t>p</w:t>
            </w:r>
            <w:proofErr w:type="gramEnd"/>
            <w:r w:rsidR="00041AEF" w:rsidRPr="009316D2">
              <w:rPr>
                <w:rFonts w:ascii="Arial" w:hAnsi="Arial" w:cs="Arial"/>
                <w:b/>
                <w:sz w:val="16"/>
                <w:szCs w:val="16"/>
                <w:lang w:val="tr"/>
              </w:rPr>
              <w:t>-değeri</w:t>
            </w:r>
          </w:p>
        </w:tc>
      </w:tr>
      <w:tr w:rsidR="00AE197A" w:rsidRPr="00513396" w14:paraId="46F1C897" w14:textId="77777777" w:rsidTr="00AE197A">
        <w:trPr>
          <w:trHeight w:val="253"/>
        </w:trPr>
        <w:tc>
          <w:tcPr>
            <w:cnfStyle w:val="001000000000" w:firstRow="0" w:lastRow="0" w:firstColumn="1" w:lastColumn="0" w:oddVBand="0" w:evenVBand="0" w:oddHBand="0" w:evenHBand="0" w:firstRowFirstColumn="0" w:firstRowLastColumn="0" w:lastRowFirstColumn="0" w:lastRowLastColumn="0"/>
            <w:tcW w:w="1951" w:type="dxa"/>
            <w:vMerge/>
            <w:vAlign w:val="center"/>
          </w:tcPr>
          <w:p w14:paraId="237346E4" w14:textId="77777777" w:rsidR="00513396" w:rsidRPr="00F65C98" w:rsidRDefault="00513396" w:rsidP="005A733B">
            <w:pPr>
              <w:spacing w:after="0"/>
              <w:jc w:val="center"/>
              <w:rPr>
                <w:rFonts w:ascii="Arial" w:hAnsi="Arial" w:cs="Arial"/>
                <w:b w:val="0"/>
                <w:color w:val="000000" w:themeColor="text1"/>
                <w:sz w:val="19"/>
                <w:szCs w:val="19"/>
                <w:lang w:val="tr"/>
              </w:rPr>
            </w:pPr>
          </w:p>
        </w:tc>
        <w:tc>
          <w:tcPr>
            <w:tcW w:w="992" w:type="dxa"/>
            <w:vAlign w:val="center"/>
          </w:tcPr>
          <w:p w14:paraId="0311DF44" w14:textId="4FF3507D" w:rsidR="00513396" w:rsidRPr="00F65C98" w:rsidRDefault="00513396" w:rsidP="005A733B">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i/>
                <w:sz w:val="19"/>
                <w:szCs w:val="19"/>
                <w:lang w:val="tr"/>
              </w:rPr>
            </w:pPr>
            <w:r w:rsidRPr="00F65C98">
              <w:rPr>
                <w:rFonts w:ascii="Arial" w:hAnsi="Arial" w:cs="Arial"/>
                <w:i/>
                <w:sz w:val="19"/>
                <w:szCs w:val="19"/>
                <w:lang w:val="tr"/>
              </w:rPr>
              <w:t>Evet</w:t>
            </w:r>
          </w:p>
        </w:tc>
        <w:tc>
          <w:tcPr>
            <w:tcW w:w="1134" w:type="dxa"/>
            <w:vAlign w:val="center"/>
          </w:tcPr>
          <w:p w14:paraId="187356F2" w14:textId="4463AE77" w:rsidR="00513396" w:rsidRPr="00F65C98" w:rsidRDefault="00513396" w:rsidP="005A733B">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i/>
                <w:sz w:val="19"/>
                <w:szCs w:val="19"/>
                <w:lang w:val="tr"/>
              </w:rPr>
            </w:pPr>
            <w:r w:rsidRPr="00F65C98">
              <w:rPr>
                <w:rFonts w:ascii="Arial" w:hAnsi="Arial" w:cs="Arial"/>
                <w:i/>
                <w:sz w:val="19"/>
                <w:szCs w:val="19"/>
                <w:lang w:val="tr"/>
              </w:rPr>
              <w:t>Hayır</w:t>
            </w:r>
          </w:p>
        </w:tc>
        <w:tc>
          <w:tcPr>
            <w:tcW w:w="851" w:type="dxa"/>
            <w:vMerge/>
            <w:vAlign w:val="center"/>
          </w:tcPr>
          <w:p w14:paraId="1BDB4BA5" w14:textId="77777777" w:rsidR="00513396" w:rsidRPr="00513396" w:rsidRDefault="00513396" w:rsidP="005A733B">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tr"/>
              </w:rPr>
            </w:pPr>
          </w:p>
        </w:tc>
      </w:tr>
      <w:tr w:rsidR="00AE197A" w:rsidRPr="00513396" w14:paraId="41C1E887" w14:textId="77777777" w:rsidTr="00AE197A">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951" w:type="dxa"/>
            <w:vAlign w:val="center"/>
          </w:tcPr>
          <w:p w14:paraId="314AFAD2" w14:textId="77777777" w:rsidR="00830B1B" w:rsidRPr="00F65C98" w:rsidRDefault="00830B1B" w:rsidP="009C7050">
            <w:pPr>
              <w:spacing w:after="0"/>
              <w:rPr>
                <w:rFonts w:ascii="Arial" w:hAnsi="Arial" w:cs="Arial"/>
                <w:sz w:val="19"/>
                <w:szCs w:val="19"/>
                <w:lang w:val="tr"/>
              </w:rPr>
            </w:pPr>
            <w:r w:rsidRPr="00F65C98">
              <w:rPr>
                <w:rFonts w:ascii="Arial" w:hAnsi="Arial" w:cs="Arial"/>
                <w:sz w:val="19"/>
                <w:szCs w:val="19"/>
                <w:lang w:val="tr"/>
              </w:rPr>
              <w:t>Dönem</w:t>
            </w:r>
          </w:p>
          <w:p w14:paraId="248508B5" w14:textId="77777777" w:rsidR="00830B1B" w:rsidRPr="00F65C98" w:rsidRDefault="00830B1B" w:rsidP="009C7050">
            <w:pPr>
              <w:numPr>
                <w:ilvl w:val="0"/>
                <w:numId w:val="9"/>
              </w:numPr>
              <w:spacing w:after="0"/>
              <w:rPr>
                <w:rFonts w:ascii="Arial" w:hAnsi="Arial" w:cs="Arial"/>
                <w:sz w:val="19"/>
                <w:szCs w:val="19"/>
                <w:lang w:val="tr"/>
              </w:rPr>
            </w:pPr>
            <w:r w:rsidRPr="00F65C98">
              <w:rPr>
                <w:rFonts w:ascii="Arial" w:hAnsi="Arial" w:cs="Arial"/>
                <w:sz w:val="19"/>
                <w:szCs w:val="19"/>
                <w:lang w:val="tr"/>
              </w:rPr>
              <w:t>1.sınıf</w:t>
            </w:r>
          </w:p>
          <w:p w14:paraId="1EABC6FF" w14:textId="77777777" w:rsidR="00830B1B" w:rsidRPr="00F65C98" w:rsidRDefault="00830B1B" w:rsidP="009C7050">
            <w:pPr>
              <w:numPr>
                <w:ilvl w:val="0"/>
                <w:numId w:val="9"/>
              </w:numPr>
              <w:spacing w:after="0"/>
              <w:rPr>
                <w:rFonts w:ascii="Arial" w:hAnsi="Arial" w:cs="Arial"/>
                <w:sz w:val="19"/>
                <w:szCs w:val="19"/>
                <w:lang w:val="tr"/>
              </w:rPr>
            </w:pPr>
            <w:r w:rsidRPr="00F65C98">
              <w:rPr>
                <w:rFonts w:ascii="Arial" w:hAnsi="Arial" w:cs="Arial"/>
                <w:sz w:val="19"/>
                <w:szCs w:val="19"/>
                <w:lang w:val="tr"/>
              </w:rPr>
              <w:t>4.sınıf</w:t>
            </w:r>
          </w:p>
          <w:p w14:paraId="7DAA239E" w14:textId="3EFDE3CD" w:rsidR="00830B1B" w:rsidRPr="00F65C98" w:rsidRDefault="00830B1B" w:rsidP="009C7050">
            <w:pPr>
              <w:pStyle w:val="ListeParagraf"/>
              <w:numPr>
                <w:ilvl w:val="0"/>
                <w:numId w:val="9"/>
              </w:numPr>
              <w:spacing w:after="0"/>
              <w:rPr>
                <w:rFonts w:ascii="Arial" w:hAnsi="Arial" w:cs="Arial"/>
                <w:sz w:val="19"/>
                <w:szCs w:val="19"/>
                <w:lang w:val="tr"/>
              </w:rPr>
            </w:pPr>
            <w:r w:rsidRPr="00F65C98">
              <w:rPr>
                <w:rFonts w:ascii="Arial" w:hAnsi="Arial" w:cs="Arial"/>
                <w:sz w:val="19"/>
                <w:szCs w:val="19"/>
                <w:lang w:val="tr"/>
              </w:rPr>
              <w:t>6.sınıf</w:t>
            </w:r>
          </w:p>
        </w:tc>
        <w:tc>
          <w:tcPr>
            <w:tcW w:w="992" w:type="dxa"/>
            <w:vAlign w:val="center"/>
          </w:tcPr>
          <w:p w14:paraId="2FB16DFD" w14:textId="77777777" w:rsidR="00EE0B80" w:rsidRPr="00F65C98" w:rsidRDefault="00EE0B80" w:rsidP="00EE0B80">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val="tr"/>
              </w:rPr>
            </w:pPr>
          </w:p>
          <w:p w14:paraId="0906473F" w14:textId="6FB14CBE" w:rsidR="00EE0B80" w:rsidRPr="00F65C98" w:rsidRDefault="00EE0B80" w:rsidP="00EE0B80">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val="tr"/>
              </w:rPr>
            </w:pPr>
            <w:r w:rsidRPr="00F65C98">
              <w:rPr>
                <w:rFonts w:ascii="Arial" w:hAnsi="Arial" w:cs="Arial"/>
                <w:sz w:val="19"/>
                <w:szCs w:val="19"/>
                <w:lang w:val="tr"/>
              </w:rPr>
              <w:t>19</w:t>
            </w:r>
            <w:r w:rsidR="00F65C98" w:rsidRPr="00F65C98">
              <w:rPr>
                <w:rFonts w:ascii="Arial" w:hAnsi="Arial" w:cs="Arial"/>
                <w:sz w:val="19"/>
                <w:szCs w:val="19"/>
                <w:lang w:val="tr"/>
              </w:rPr>
              <w:t xml:space="preserve"> (15,8)</w:t>
            </w:r>
          </w:p>
          <w:p w14:paraId="50E7ED0A" w14:textId="595EDA87" w:rsidR="00EE0B80" w:rsidRPr="00F65C98" w:rsidRDefault="00EE0B80" w:rsidP="00EE0B80">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val="tr"/>
              </w:rPr>
            </w:pPr>
            <w:r w:rsidRPr="00F65C98">
              <w:rPr>
                <w:rFonts w:ascii="Arial" w:hAnsi="Arial" w:cs="Arial"/>
                <w:sz w:val="19"/>
                <w:szCs w:val="19"/>
                <w:lang w:val="tr"/>
              </w:rPr>
              <w:t>36</w:t>
            </w:r>
            <w:r w:rsidR="00F65C98">
              <w:rPr>
                <w:rFonts w:ascii="Arial" w:hAnsi="Arial" w:cs="Arial"/>
                <w:sz w:val="19"/>
                <w:szCs w:val="19"/>
                <w:lang w:val="tr"/>
              </w:rPr>
              <w:t xml:space="preserve"> (35,0)</w:t>
            </w:r>
          </w:p>
          <w:p w14:paraId="05B683E0" w14:textId="4D96300A" w:rsidR="009C7050" w:rsidRPr="00F65C98" w:rsidRDefault="00EE0B80" w:rsidP="00EE0B80">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val="tr"/>
              </w:rPr>
            </w:pPr>
            <w:r w:rsidRPr="00F65C98">
              <w:rPr>
                <w:rFonts w:ascii="Arial" w:hAnsi="Arial" w:cs="Arial"/>
                <w:sz w:val="19"/>
                <w:szCs w:val="19"/>
                <w:lang w:val="tr"/>
              </w:rPr>
              <w:t>27</w:t>
            </w:r>
            <w:r w:rsidR="00F65C98">
              <w:rPr>
                <w:rFonts w:ascii="Arial" w:hAnsi="Arial" w:cs="Arial"/>
                <w:sz w:val="19"/>
                <w:szCs w:val="19"/>
                <w:lang w:val="tr"/>
              </w:rPr>
              <w:t xml:space="preserve"> (33,3)</w:t>
            </w:r>
          </w:p>
        </w:tc>
        <w:tc>
          <w:tcPr>
            <w:tcW w:w="1134" w:type="dxa"/>
            <w:vAlign w:val="center"/>
          </w:tcPr>
          <w:p w14:paraId="096D6188" w14:textId="77777777" w:rsidR="00EE0B80" w:rsidRPr="00F65C98" w:rsidRDefault="00EE0B80" w:rsidP="00EE0B80">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val="tr"/>
              </w:rPr>
            </w:pPr>
          </w:p>
          <w:p w14:paraId="1A886E3F" w14:textId="7FDA00B1" w:rsidR="00EE0B80" w:rsidRPr="00F65C98" w:rsidRDefault="00EE0B80" w:rsidP="00EE0B80">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val="tr"/>
              </w:rPr>
            </w:pPr>
            <w:r w:rsidRPr="00F65C98">
              <w:rPr>
                <w:rFonts w:ascii="Arial" w:hAnsi="Arial" w:cs="Arial"/>
                <w:sz w:val="19"/>
                <w:szCs w:val="19"/>
                <w:lang w:val="tr"/>
              </w:rPr>
              <w:t>101</w:t>
            </w:r>
            <w:r w:rsidR="00F65C98" w:rsidRPr="00F65C98">
              <w:rPr>
                <w:rFonts w:ascii="Arial" w:hAnsi="Arial" w:cs="Arial"/>
                <w:sz w:val="19"/>
                <w:szCs w:val="19"/>
                <w:lang w:val="tr"/>
              </w:rPr>
              <w:t xml:space="preserve"> (84,2)</w:t>
            </w:r>
          </w:p>
          <w:p w14:paraId="7EFA346F" w14:textId="71FB865F" w:rsidR="00EE0B80" w:rsidRPr="00F65C98" w:rsidRDefault="00EE0B80" w:rsidP="00EE0B80">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val="tr"/>
              </w:rPr>
            </w:pPr>
            <w:r w:rsidRPr="00F65C98">
              <w:rPr>
                <w:rFonts w:ascii="Arial" w:hAnsi="Arial" w:cs="Arial"/>
                <w:sz w:val="19"/>
                <w:szCs w:val="19"/>
                <w:lang w:val="tr"/>
              </w:rPr>
              <w:t>67</w:t>
            </w:r>
            <w:r w:rsidR="00F65C98">
              <w:rPr>
                <w:rFonts w:ascii="Arial" w:hAnsi="Arial" w:cs="Arial"/>
                <w:sz w:val="19"/>
                <w:szCs w:val="19"/>
                <w:lang w:val="tr"/>
              </w:rPr>
              <w:t xml:space="preserve"> (65,0)</w:t>
            </w:r>
          </w:p>
          <w:p w14:paraId="032550D3" w14:textId="7714BF4B" w:rsidR="009C7050" w:rsidRPr="00F65C98" w:rsidRDefault="00EE0B80" w:rsidP="00EE0B80">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val="tr"/>
              </w:rPr>
            </w:pPr>
            <w:r w:rsidRPr="00F65C98">
              <w:rPr>
                <w:rFonts w:ascii="Arial" w:hAnsi="Arial" w:cs="Arial"/>
                <w:sz w:val="19"/>
                <w:szCs w:val="19"/>
                <w:lang w:val="tr"/>
              </w:rPr>
              <w:t>54</w:t>
            </w:r>
            <w:r w:rsidR="00F65C98">
              <w:rPr>
                <w:rFonts w:ascii="Arial" w:hAnsi="Arial" w:cs="Arial"/>
                <w:sz w:val="19"/>
                <w:szCs w:val="19"/>
                <w:lang w:val="tr"/>
              </w:rPr>
              <w:t xml:space="preserve"> (66,7)</w:t>
            </w:r>
          </w:p>
        </w:tc>
        <w:tc>
          <w:tcPr>
            <w:tcW w:w="851" w:type="dxa"/>
            <w:vAlign w:val="center"/>
          </w:tcPr>
          <w:p w14:paraId="499A5BD5" w14:textId="59FAF2F1" w:rsidR="00830B1B" w:rsidRPr="00327C03" w:rsidRDefault="00D90502" w:rsidP="00D90502">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tr"/>
              </w:rPr>
            </w:pPr>
            <w:r w:rsidRPr="00327C03">
              <w:rPr>
                <w:rFonts w:ascii="Arial" w:hAnsi="Arial" w:cs="Arial"/>
                <w:b/>
                <w:sz w:val="20"/>
                <w:szCs w:val="20"/>
                <w:lang w:val="tr"/>
              </w:rPr>
              <w:t>0,002</w:t>
            </w:r>
          </w:p>
        </w:tc>
      </w:tr>
      <w:tr w:rsidR="00AE197A" w:rsidRPr="00513396" w14:paraId="27BD43AA" w14:textId="77777777" w:rsidTr="00AE197A">
        <w:trPr>
          <w:trHeight w:val="418"/>
        </w:trPr>
        <w:tc>
          <w:tcPr>
            <w:cnfStyle w:val="001000000000" w:firstRow="0" w:lastRow="0" w:firstColumn="1" w:lastColumn="0" w:oddVBand="0" w:evenVBand="0" w:oddHBand="0" w:evenHBand="0" w:firstRowFirstColumn="0" w:firstRowLastColumn="0" w:lastRowFirstColumn="0" w:lastRowLastColumn="0"/>
            <w:tcW w:w="1951" w:type="dxa"/>
          </w:tcPr>
          <w:p w14:paraId="349FA43D" w14:textId="77777777" w:rsidR="00830B1B" w:rsidRPr="00F65C98" w:rsidRDefault="00830B1B" w:rsidP="009C7050">
            <w:pPr>
              <w:spacing w:after="0"/>
              <w:jc w:val="both"/>
              <w:rPr>
                <w:rFonts w:ascii="Arial" w:hAnsi="Arial" w:cs="Arial"/>
                <w:sz w:val="19"/>
                <w:szCs w:val="19"/>
                <w:lang w:val="tr"/>
              </w:rPr>
            </w:pPr>
            <w:r w:rsidRPr="00F65C98">
              <w:rPr>
                <w:rFonts w:ascii="Arial" w:hAnsi="Arial" w:cs="Arial"/>
                <w:sz w:val="19"/>
                <w:szCs w:val="19"/>
                <w:lang w:val="tr"/>
              </w:rPr>
              <w:t>Cinsiyet</w:t>
            </w:r>
          </w:p>
          <w:p w14:paraId="6B6C8ACE" w14:textId="77777777" w:rsidR="00830B1B" w:rsidRPr="00F65C98" w:rsidRDefault="00830B1B" w:rsidP="009C7050">
            <w:pPr>
              <w:numPr>
                <w:ilvl w:val="0"/>
                <w:numId w:val="7"/>
              </w:numPr>
              <w:spacing w:after="0"/>
              <w:jc w:val="both"/>
              <w:rPr>
                <w:rFonts w:ascii="Arial" w:hAnsi="Arial" w:cs="Arial"/>
                <w:sz w:val="19"/>
                <w:szCs w:val="19"/>
                <w:lang w:val="tr"/>
              </w:rPr>
            </w:pPr>
            <w:r w:rsidRPr="00F65C98">
              <w:rPr>
                <w:rFonts w:ascii="Arial" w:hAnsi="Arial" w:cs="Arial"/>
                <w:sz w:val="19"/>
                <w:szCs w:val="19"/>
                <w:lang w:val="tr"/>
              </w:rPr>
              <w:t>Erkek</w:t>
            </w:r>
          </w:p>
          <w:p w14:paraId="47024DF9" w14:textId="3E15E816" w:rsidR="00830B1B" w:rsidRPr="00F65C98" w:rsidRDefault="00830B1B" w:rsidP="009C7050">
            <w:pPr>
              <w:pStyle w:val="ListeParagraf"/>
              <w:numPr>
                <w:ilvl w:val="0"/>
                <w:numId w:val="7"/>
              </w:numPr>
              <w:spacing w:after="0"/>
              <w:jc w:val="both"/>
              <w:rPr>
                <w:rFonts w:ascii="Arial" w:hAnsi="Arial" w:cs="Arial"/>
                <w:sz w:val="19"/>
                <w:szCs w:val="19"/>
                <w:lang w:val="tr"/>
              </w:rPr>
            </w:pPr>
            <w:r w:rsidRPr="00F65C98">
              <w:rPr>
                <w:rFonts w:ascii="Arial" w:hAnsi="Arial" w:cs="Arial"/>
                <w:sz w:val="19"/>
                <w:szCs w:val="19"/>
                <w:lang w:val="tr"/>
              </w:rPr>
              <w:t>Kadın</w:t>
            </w:r>
          </w:p>
        </w:tc>
        <w:tc>
          <w:tcPr>
            <w:tcW w:w="992" w:type="dxa"/>
          </w:tcPr>
          <w:p w14:paraId="61766F6C" w14:textId="77777777" w:rsidR="00830B1B" w:rsidRPr="00F65C98" w:rsidRDefault="00830B1B" w:rsidP="00EE0B80">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val="tr"/>
              </w:rPr>
            </w:pPr>
          </w:p>
          <w:p w14:paraId="7FC49FCC" w14:textId="12A5FD97" w:rsidR="00EE0B80" w:rsidRPr="00F65C98" w:rsidRDefault="00EE0B80" w:rsidP="00EE0B80">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val="tr"/>
              </w:rPr>
            </w:pPr>
            <w:r w:rsidRPr="00F65C98">
              <w:rPr>
                <w:rFonts w:ascii="Arial" w:hAnsi="Arial" w:cs="Arial"/>
                <w:sz w:val="19"/>
                <w:szCs w:val="19"/>
                <w:lang w:val="tr"/>
              </w:rPr>
              <w:t>49</w:t>
            </w:r>
            <w:r w:rsidR="00D23954">
              <w:rPr>
                <w:rFonts w:ascii="Arial" w:hAnsi="Arial" w:cs="Arial"/>
                <w:sz w:val="19"/>
                <w:szCs w:val="19"/>
                <w:lang w:val="tr"/>
              </w:rPr>
              <w:t xml:space="preserve"> (31,4)</w:t>
            </w:r>
          </w:p>
          <w:p w14:paraId="72E37554" w14:textId="29C2C932" w:rsidR="00A07B05" w:rsidRPr="00F65C98" w:rsidRDefault="00EE0B80" w:rsidP="00EE0B80">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val="tr"/>
              </w:rPr>
            </w:pPr>
            <w:r w:rsidRPr="00F65C98">
              <w:rPr>
                <w:rFonts w:ascii="Arial" w:hAnsi="Arial" w:cs="Arial"/>
                <w:sz w:val="19"/>
                <w:szCs w:val="19"/>
                <w:lang w:val="tr"/>
              </w:rPr>
              <w:t>33</w:t>
            </w:r>
            <w:r w:rsidR="00D23954">
              <w:rPr>
                <w:rFonts w:ascii="Arial" w:hAnsi="Arial" w:cs="Arial"/>
                <w:sz w:val="19"/>
                <w:szCs w:val="19"/>
                <w:lang w:val="tr"/>
              </w:rPr>
              <w:t xml:space="preserve"> (22,3)</w:t>
            </w:r>
          </w:p>
        </w:tc>
        <w:tc>
          <w:tcPr>
            <w:tcW w:w="1134" w:type="dxa"/>
          </w:tcPr>
          <w:p w14:paraId="0BE089D7" w14:textId="77777777" w:rsidR="00830B1B" w:rsidRPr="00F65C98" w:rsidRDefault="00830B1B" w:rsidP="00EE0B80">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val="tr"/>
              </w:rPr>
            </w:pPr>
          </w:p>
          <w:p w14:paraId="39DBEE51" w14:textId="06349CC5" w:rsidR="00EE0B80" w:rsidRPr="00F65C98" w:rsidRDefault="00EE0B80" w:rsidP="00EE0B80">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val="tr"/>
              </w:rPr>
            </w:pPr>
            <w:r w:rsidRPr="00F65C98">
              <w:rPr>
                <w:rFonts w:ascii="Arial" w:hAnsi="Arial" w:cs="Arial"/>
                <w:sz w:val="19"/>
                <w:szCs w:val="19"/>
                <w:lang w:val="tr"/>
              </w:rPr>
              <w:t>107</w:t>
            </w:r>
            <w:r w:rsidR="00D23954">
              <w:rPr>
                <w:rFonts w:ascii="Arial" w:hAnsi="Arial" w:cs="Arial"/>
                <w:sz w:val="19"/>
                <w:szCs w:val="19"/>
                <w:lang w:val="tr"/>
              </w:rPr>
              <w:t xml:space="preserve"> (68,6)</w:t>
            </w:r>
          </w:p>
          <w:p w14:paraId="3E761582" w14:textId="2B6EF60D" w:rsidR="009C7050" w:rsidRPr="00F65C98" w:rsidRDefault="00EE0B80" w:rsidP="00EE0B80">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val="tr"/>
              </w:rPr>
            </w:pPr>
            <w:r w:rsidRPr="00F65C98">
              <w:rPr>
                <w:rFonts w:ascii="Arial" w:hAnsi="Arial" w:cs="Arial"/>
                <w:sz w:val="19"/>
                <w:szCs w:val="19"/>
                <w:lang w:val="tr"/>
              </w:rPr>
              <w:t>115</w:t>
            </w:r>
            <w:r w:rsidR="00D23954">
              <w:rPr>
                <w:rFonts w:ascii="Arial" w:hAnsi="Arial" w:cs="Arial"/>
                <w:sz w:val="19"/>
                <w:szCs w:val="19"/>
                <w:lang w:val="tr"/>
              </w:rPr>
              <w:t xml:space="preserve"> (77,7)</w:t>
            </w:r>
          </w:p>
        </w:tc>
        <w:tc>
          <w:tcPr>
            <w:tcW w:w="851" w:type="dxa"/>
          </w:tcPr>
          <w:p w14:paraId="3F73DEFF" w14:textId="77777777" w:rsidR="00D90502" w:rsidRDefault="00D90502" w:rsidP="00D90502">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p>
          <w:p w14:paraId="53240414" w14:textId="0B46FDA4" w:rsidR="00830B1B" w:rsidRPr="00513396" w:rsidRDefault="00D90502" w:rsidP="00D90502">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Pr>
                <w:rFonts w:ascii="Arial" w:hAnsi="Arial" w:cs="Arial"/>
                <w:sz w:val="20"/>
                <w:szCs w:val="20"/>
                <w:lang w:val="tr"/>
              </w:rPr>
              <w:t>0,07</w:t>
            </w:r>
          </w:p>
        </w:tc>
      </w:tr>
      <w:tr w:rsidR="00AE197A" w:rsidRPr="00513396" w14:paraId="319C1E40" w14:textId="77777777" w:rsidTr="00AE1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2CEA870B" w14:textId="507DEDD9" w:rsidR="00830B1B" w:rsidRPr="00F65C98" w:rsidRDefault="00830B1B" w:rsidP="009C7050">
            <w:pPr>
              <w:spacing w:after="0"/>
              <w:jc w:val="both"/>
              <w:rPr>
                <w:rFonts w:ascii="Arial" w:hAnsi="Arial" w:cs="Arial"/>
                <w:sz w:val="19"/>
                <w:szCs w:val="19"/>
                <w:lang w:val="tr"/>
              </w:rPr>
            </w:pPr>
            <w:r w:rsidRPr="00F65C98">
              <w:rPr>
                <w:rFonts w:ascii="Arial" w:hAnsi="Arial" w:cs="Arial"/>
                <w:sz w:val="19"/>
                <w:szCs w:val="19"/>
                <w:lang w:val="tr"/>
              </w:rPr>
              <w:t>Sınıf tekrarı</w:t>
            </w:r>
          </w:p>
          <w:p w14:paraId="3C4B6DD7" w14:textId="36A86097" w:rsidR="00830B1B" w:rsidRPr="00F65C98" w:rsidRDefault="00830B1B" w:rsidP="009C7050">
            <w:pPr>
              <w:numPr>
                <w:ilvl w:val="0"/>
                <w:numId w:val="7"/>
              </w:numPr>
              <w:spacing w:after="0"/>
              <w:jc w:val="both"/>
              <w:rPr>
                <w:rFonts w:ascii="Arial" w:hAnsi="Arial" w:cs="Arial"/>
                <w:sz w:val="19"/>
                <w:szCs w:val="19"/>
                <w:lang w:val="tr"/>
              </w:rPr>
            </w:pPr>
            <w:r w:rsidRPr="00F65C98">
              <w:rPr>
                <w:rFonts w:ascii="Arial" w:hAnsi="Arial" w:cs="Arial"/>
                <w:sz w:val="19"/>
                <w:szCs w:val="19"/>
                <w:lang w:val="tr"/>
              </w:rPr>
              <w:t>Evet</w:t>
            </w:r>
          </w:p>
          <w:p w14:paraId="22D9A6C7" w14:textId="78151FEF" w:rsidR="00830B1B" w:rsidRPr="00F65C98" w:rsidRDefault="00830B1B" w:rsidP="009C7050">
            <w:pPr>
              <w:pStyle w:val="ListeParagraf"/>
              <w:numPr>
                <w:ilvl w:val="0"/>
                <w:numId w:val="7"/>
              </w:numPr>
              <w:spacing w:after="0"/>
              <w:jc w:val="both"/>
              <w:rPr>
                <w:rFonts w:ascii="Arial" w:hAnsi="Arial" w:cs="Arial"/>
                <w:sz w:val="19"/>
                <w:szCs w:val="19"/>
                <w:lang w:val="tr"/>
              </w:rPr>
            </w:pPr>
            <w:r w:rsidRPr="00F65C98">
              <w:rPr>
                <w:rFonts w:ascii="Arial" w:hAnsi="Arial" w:cs="Arial"/>
                <w:sz w:val="19"/>
                <w:szCs w:val="19"/>
                <w:lang w:val="tr"/>
              </w:rPr>
              <w:t>Hayır</w:t>
            </w:r>
          </w:p>
        </w:tc>
        <w:tc>
          <w:tcPr>
            <w:tcW w:w="992" w:type="dxa"/>
          </w:tcPr>
          <w:p w14:paraId="125A69E5" w14:textId="77777777" w:rsidR="00830B1B" w:rsidRPr="00F65C98" w:rsidRDefault="00830B1B" w:rsidP="00EE0B80">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val="tr"/>
              </w:rPr>
            </w:pPr>
          </w:p>
          <w:p w14:paraId="3DBC6247" w14:textId="4383B271" w:rsidR="00EE0B80" w:rsidRPr="00F65C98" w:rsidRDefault="00EE0B80" w:rsidP="00EE0B80">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val="tr"/>
              </w:rPr>
            </w:pPr>
            <w:r w:rsidRPr="00F65C98">
              <w:rPr>
                <w:rFonts w:ascii="Arial" w:hAnsi="Arial" w:cs="Arial"/>
                <w:sz w:val="19"/>
                <w:szCs w:val="19"/>
                <w:lang w:val="tr"/>
              </w:rPr>
              <w:t>38</w:t>
            </w:r>
            <w:r w:rsidR="00D23954">
              <w:rPr>
                <w:rFonts w:ascii="Arial" w:hAnsi="Arial" w:cs="Arial"/>
                <w:sz w:val="19"/>
                <w:szCs w:val="19"/>
                <w:lang w:val="tr"/>
              </w:rPr>
              <w:t xml:space="preserve"> (39,2)</w:t>
            </w:r>
          </w:p>
          <w:p w14:paraId="73DC4E2F" w14:textId="69DDB961" w:rsidR="00EE0B80" w:rsidRPr="00F65C98" w:rsidRDefault="00EE0B80" w:rsidP="00EE0B80">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val="tr"/>
              </w:rPr>
            </w:pPr>
            <w:r w:rsidRPr="00F65C98">
              <w:rPr>
                <w:rFonts w:ascii="Arial" w:hAnsi="Arial" w:cs="Arial"/>
                <w:sz w:val="19"/>
                <w:szCs w:val="19"/>
                <w:lang w:val="tr"/>
              </w:rPr>
              <w:t>44</w:t>
            </w:r>
            <w:r w:rsidR="00D23954">
              <w:rPr>
                <w:rFonts w:ascii="Arial" w:hAnsi="Arial" w:cs="Arial"/>
                <w:sz w:val="19"/>
                <w:szCs w:val="19"/>
                <w:lang w:val="tr"/>
              </w:rPr>
              <w:t xml:space="preserve"> (21,3)</w:t>
            </w:r>
          </w:p>
        </w:tc>
        <w:tc>
          <w:tcPr>
            <w:tcW w:w="1134" w:type="dxa"/>
          </w:tcPr>
          <w:p w14:paraId="7A591980" w14:textId="77777777" w:rsidR="00EE0B80" w:rsidRPr="00F65C98" w:rsidRDefault="00EE0B80" w:rsidP="00EE0B80">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val="tr"/>
              </w:rPr>
            </w:pPr>
          </w:p>
          <w:p w14:paraId="235A1736" w14:textId="603CDC73" w:rsidR="00EE0B80" w:rsidRPr="00F65C98" w:rsidRDefault="00EE0B80" w:rsidP="00EE0B80">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val="tr"/>
              </w:rPr>
            </w:pPr>
            <w:r w:rsidRPr="00F65C98">
              <w:rPr>
                <w:rFonts w:ascii="Arial" w:hAnsi="Arial" w:cs="Arial"/>
                <w:sz w:val="19"/>
                <w:szCs w:val="19"/>
                <w:lang w:val="tr"/>
              </w:rPr>
              <w:t>59</w:t>
            </w:r>
            <w:r w:rsidR="00D23954">
              <w:rPr>
                <w:rFonts w:ascii="Arial" w:hAnsi="Arial" w:cs="Arial"/>
                <w:sz w:val="19"/>
                <w:szCs w:val="19"/>
                <w:lang w:val="tr"/>
              </w:rPr>
              <w:t xml:space="preserve"> (60,8)</w:t>
            </w:r>
          </w:p>
          <w:p w14:paraId="12DFE7DA" w14:textId="0E9899BF" w:rsidR="00830B1B" w:rsidRPr="00F65C98" w:rsidRDefault="00EE0B80" w:rsidP="00EE0B80">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val="tr"/>
              </w:rPr>
            </w:pPr>
            <w:r w:rsidRPr="00F65C98">
              <w:rPr>
                <w:rFonts w:ascii="Arial" w:hAnsi="Arial" w:cs="Arial"/>
                <w:sz w:val="19"/>
                <w:szCs w:val="19"/>
                <w:lang w:val="tr"/>
              </w:rPr>
              <w:t>163</w:t>
            </w:r>
            <w:r w:rsidR="00D23954">
              <w:rPr>
                <w:rFonts w:ascii="Arial" w:hAnsi="Arial" w:cs="Arial"/>
                <w:sz w:val="19"/>
                <w:szCs w:val="19"/>
                <w:lang w:val="tr"/>
              </w:rPr>
              <w:t xml:space="preserve"> (78,7)</w:t>
            </w:r>
          </w:p>
        </w:tc>
        <w:tc>
          <w:tcPr>
            <w:tcW w:w="851" w:type="dxa"/>
          </w:tcPr>
          <w:p w14:paraId="5B3EB773" w14:textId="77777777" w:rsidR="00D90502" w:rsidRDefault="00D90502" w:rsidP="00D90502">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
              </w:rPr>
            </w:pPr>
          </w:p>
          <w:p w14:paraId="32CE5B94" w14:textId="3D7D3A3F" w:rsidR="00830B1B" w:rsidRPr="00327C03" w:rsidRDefault="00D90502" w:rsidP="00D90502">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tr"/>
              </w:rPr>
            </w:pPr>
            <w:r w:rsidRPr="00327C03">
              <w:rPr>
                <w:rFonts w:ascii="Arial" w:hAnsi="Arial" w:cs="Arial"/>
                <w:b/>
                <w:sz w:val="20"/>
                <w:szCs w:val="20"/>
                <w:lang w:val="tr"/>
              </w:rPr>
              <w:t>0,001</w:t>
            </w:r>
          </w:p>
        </w:tc>
      </w:tr>
      <w:tr w:rsidR="00AE197A" w:rsidRPr="00513396" w14:paraId="3AD0EFE1" w14:textId="77777777" w:rsidTr="00AE197A">
        <w:tc>
          <w:tcPr>
            <w:cnfStyle w:val="001000000000" w:firstRow="0" w:lastRow="0" w:firstColumn="1" w:lastColumn="0" w:oddVBand="0" w:evenVBand="0" w:oddHBand="0" w:evenHBand="0" w:firstRowFirstColumn="0" w:firstRowLastColumn="0" w:lastRowFirstColumn="0" w:lastRowLastColumn="0"/>
            <w:tcW w:w="1951" w:type="dxa"/>
          </w:tcPr>
          <w:p w14:paraId="04E52BD6" w14:textId="741131D3" w:rsidR="00830B1B" w:rsidRPr="00F65C98" w:rsidRDefault="00830B1B" w:rsidP="009C7050">
            <w:pPr>
              <w:spacing w:after="0"/>
              <w:jc w:val="both"/>
              <w:rPr>
                <w:rFonts w:ascii="Arial" w:hAnsi="Arial" w:cs="Arial"/>
                <w:sz w:val="19"/>
                <w:szCs w:val="19"/>
                <w:lang w:val="tr"/>
              </w:rPr>
            </w:pPr>
            <w:r w:rsidRPr="00F65C98">
              <w:rPr>
                <w:rFonts w:ascii="Arial" w:hAnsi="Arial" w:cs="Arial"/>
                <w:sz w:val="19"/>
                <w:szCs w:val="19"/>
                <w:lang w:val="tr"/>
              </w:rPr>
              <w:t>Ders çalışma saati</w:t>
            </w:r>
          </w:p>
          <w:p w14:paraId="30F2B125" w14:textId="77777777" w:rsidR="00830B1B" w:rsidRPr="00F65C98" w:rsidRDefault="00830B1B" w:rsidP="009C7050">
            <w:pPr>
              <w:pStyle w:val="ListeParagraf"/>
              <w:numPr>
                <w:ilvl w:val="0"/>
                <w:numId w:val="10"/>
              </w:numPr>
              <w:spacing w:after="0"/>
              <w:jc w:val="both"/>
              <w:rPr>
                <w:rFonts w:ascii="Arial" w:hAnsi="Arial" w:cs="Arial"/>
                <w:sz w:val="19"/>
                <w:szCs w:val="19"/>
                <w:lang w:val="tr"/>
              </w:rPr>
            </w:pPr>
            <w:r w:rsidRPr="00F65C98">
              <w:rPr>
                <w:rFonts w:ascii="Arial" w:hAnsi="Arial" w:cs="Arial"/>
                <w:sz w:val="19"/>
                <w:szCs w:val="19"/>
                <w:lang w:val="tr"/>
              </w:rPr>
              <w:t>0-3 saat</w:t>
            </w:r>
          </w:p>
          <w:p w14:paraId="51A2F801" w14:textId="77777777" w:rsidR="00830B1B" w:rsidRPr="00F65C98" w:rsidRDefault="00830B1B" w:rsidP="009C7050">
            <w:pPr>
              <w:pStyle w:val="ListeParagraf"/>
              <w:numPr>
                <w:ilvl w:val="0"/>
                <w:numId w:val="10"/>
              </w:numPr>
              <w:spacing w:after="0"/>
              <w:jc w:val="both"/>
              <w:rPr>
                <w:rFonts w:ascii="Arial" w:hAnsi="Arial" w:cs="Arial"/>
                <w:sz w:val="19"/>
                <w:szCs w:val="19"/>
                <w:lang w:val="tr"/>
              </w:rPr>
            </w:pPr>
            <w:r w:rsidRPr="00F65C98">
              <w:rPr>
                <w:rFonts w:ascii="Arial" w:hAnsi="Arial" w:cs="Arial"/>
                <w:sz w:val="19"/>
                <w:szCs w:val="19"/>
                <w:lang w:val="tr"/>
              </w:rPr>
              <w:t>3-6 saat</w:t>
            </w:r>
          </w:p>
          <w:p w14:paraId="4D413CCA" w14:textId="7AFC684E" w:rsidR="00830B1B" w:rsidRPr="00F65C98" w:rsidRDefault="00830B1B" w:rsidP="000B440C">
            <w:pPr>
              <w:pStyle w:val="ListeParagraf"/>
              <w:numPr>
                <w:ilvl w:val="0"/>
                <w:numId w:val="10"/>
              </w:numPr>
              <w:spacing w:after="60"/>
              <w:ind w:left="714" w:hanging="357"/>
              <w:jc w:val="both"/>
              <w:rPr>
                <w:rFonts w:ascii="Arial" w:hAnsi="Arial" w:cs="Arial"/>
                <w:sz w:val="19"/>
                <w:szCs w:val="19"/>
                <w:lang w:val="tr"/>
              </w:rPr>
            </w:pPr>
            <w:r w:rsidRPr="00F65C98">
              <w:rPr>
                <w:rFonts w:ascii="Arial" w:hAnsi="Arial" w:cs="Arial"/>
                <w:sz w:val="19"/>
                <w:szCs w:val="19"/>
                <w:lang w:val="tr"/>
              </w:rPr>
              <w:t>≥ 6 saat</w:t>
            </w:r>
          </w:p>
        </w:tc>
        <w:tc>
          <w:tcPr>
            <w:tcW w:w="992" w:type="dxa"/>
          </w:tcPr>
          <w:p w14:paraId="7359CE9A" w14:textId="77777777" w:rsidR="00830B1B" w:rsidRPr="00F65C98" w:rsidRDefault="00830B1B" w:rsidP="00EE0B80">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val="tr"/>
              </w:rPr>
            </w:pPr>
          </w:p>
          <w:p w14:paraId="5757DD1C" w14:textId="2CDDE9EA" w:rsidR="00EE0B80" w:rsidRPr="00F65C98" w:rsidRDefault="00EE0B80" w:rsidP="00EE0B80">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val="tr"/>
              </w:rPr>
            </w:pPr>
            <w:r w:rsidRPr="00F65C98">
              <w:rPr>
                <w:rFonts w:ascii="Arial" w:hAnsi="Arial" w:cs="Arial"/>
                <w:sz w:val="19"/>
                <w:szCs w:val="19"/>
                <w:lang w:val="tr"/>
              </w:rPr>
              <w:t>60</w:t>
            </w:r>
            <w:r w:rsidR="00441EF1">
              <w:rPr>
                <w:rFonts w:ascii="Arial" w:hAnsi="Arial" w:cs="Arial"/>
                <w:sz w:val="19"/>
                <w:szCs w:val="19"/>
                <w:lang w:val="tr"/>
              </w:rPr>
              <w:t xml:space="preserve"> (25,4)</w:t>
            </w:r>
          </w:p>
          <w:p w14:paraId="60CA5C0D" w14:textId="58638D4C" w:rsidR="00EE0B80" w:rsidRPr="00F65C98" w:rsidRDefault="00EE0B80" w:rsidP="00EE0B80">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val="tr"/>
              </w:rPr>
            </w:pPr>
            <w:r w:rsidRPr="00F65C98">
              <w:rPr>
                <w:rFonts w:ascii="Arial" w:hAnsi="Arial" w:cs="Arial"/>
                <w:sz w:val="19"/>
                <w:szCs w:val="19"/>
                <w:lang w:val="tr"/>
              </w:rPr>
              <w:t>19</w:t>
            </w:r>
            <w:r w:rsidR="00441EF1">
              <w:rPr>
                <w:rFonts w:ascii="Arial" w:hAnsi="Arial" w:cs="Arial"/>
                <w:sz w:val="19"/>
                <w:szCs w:val="19"/>
                <w:lang w:val="tr"/>
              </w:rPr>
              <w:t xml:space="preserve"> (32,8)</w:t>
            </w:r>
          </w:p>
          <w:p w14:paraId="2F882A96" w14:textId="27C0A2F9" w:rsidR="00EE0B80" w:rsidRPr="00F65C98" w:rsidRDefault="00EE0B80" w:rsidP="00EE0B80">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val="tr"/>
              </w:rPr>
            </w:pPr>
            <w:r w:rsidRPr="00F65C98">
              <w:rPr>
                <w:rFonts w:ascii="Arial" w:hAnsi="Arial" w:cs="Arial"/>
                <w:sz w:val="19"/>
                <w:szCs w:val="19"/>
                <w:lang w:val="tr"/>
              </w:rPr>
              <w:t>3</w:t>
            </w:r>
            <w:r w:rsidR="00441EF1">
              <w:rPr>
                <w:rFonts w:ascii="Arial" w:hAnsi="Arial" w:cs="Arial"/>
                <w:sz w:val="19"/>
                <w:szCs w:val="19"/>
                <w:lang w:val="tr"/>
              </w:rPr>
              <w:t xml:space="preserve"> (37,5)</w:t>
            </w:r>
          </w:p>
        </w:tc>
        <w:tc>
          <w:tcPr>
            <w:tcW w:w="1134" w:type="dxa"/>
          </w:tcPr>
          <w:p w14:paraId="47343E4F" w14:textId="77777777" w:rsidR="00830B1B" w:rsidRPr="00F65C98" w:rsidRDefault="00830B1B" w:rsidP="00EE0B80">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val="tr"/>
              </w:rPr>
            </w:pPr>
          </w:p>
          <w:p w14:paraId="0CACD8C1" w14:textId="36C3532F" w:rsidR="00EE0B80" w:rsidRPr="00F65C98" w:rsidRDefault="00EE0B80" w:rsidP="00EE0B80">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val="tr"/>
              </w:rPr>
            </w:pPr>
            <w:r w:rsidRPr="00F65C98">
              <w:rPr>
                <w:rFonts w:ascii="Arial" w:hAnsi="Arial" w:cs="Arial"/>
                <w:sz w:val="19"/>
                <w:szCs w:val="19"/>
                <w:lang w:val="tr"/>
              </w:rPr>
              <w:t>176</w:t>
            </w:r>
            <w:r w:rsidR="00441EF1">
              <w:rPr>
                <w:rFonts w:ascii="Arial" w:hAnsi="Arial" w:cs="Arial"/>
                <w:sz w:val="19"/>
                <w:szCs w:val="19"/>
                <w:lang w:val="tr"/>
              </w:rPr>
              <w:t xml:space="preserve"> (74,6)</w:t>
            </w:r>
          </w:p>
          <w:p w14:paraId="5E041C9C" w14:textId="7E5B03F8" w:rsidR="00EE0B80" w:rsidRPr="00F65C98" w:rsidRDefault="00EE0B80" w:rsidP="00EE0B80">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val="tr"/>
              </w:rPr>
            </w:pPr>
            <w:r w:rsidRPr="00F65C98">
              <w:rPr>
                <w:rFonts w:ascii="Arial" w:hAnsi="Arial" w:cs="Arial"/>
                <w:sz w:val="19"/>
                <w:szCs w:val="19"/>
                <w:lang w:val="tr"/>
              </w:rPr>
              <w:t>40</w:t>
            </w:r>
            <w:r w:rsidR="00441EF1">
              <w:rPr>
                <w:rFonts w:ascii="Arial" w:hAnsi="Arial" w:cs="Arial"/>
                <w:sz w:val="19"/>
                <w:szCs w:val="19"/>
                <w:lang w:val="tr"/>
              </w:rPr>
              <w:t xml:space="preserve"> (67,2)</w:t>
            </w:r>
          </w:p>
          <w:p w14:paraId="5AC5EC6B" w14:textId="0F8AD132" w:rsidR="00EE0B80" w:rsidRPr="00F65C98" w:rsidRDefault="00EE0B80" w:rsidP="00EE0B80">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val="tr"/>
              </w:rPr>
            </w:pPr>
            <w:r w:rsidRPr="00F65C98">
              <w:rPr>
                <w:rFonts w:ascii="Arial" w:hAnsi="Arial" w:cs="Arial"/>
                <w:sz w:val="19"/>
                <w:szCs w:val="19"/>
                <w:lang w:val="tr"/>
              </w:rPr>
              <w:t>6</w:t>
            </w:r>
            <w:r w:rsidR="00441EF1">
              <w:rPr>
                <w:rFonts w:ascii="Arial" w:hAnsi="Arial" w:cs="Arial"/>
                <w:sz w:val="19"/>
                <w:szCs w:val="19"/>
                <w:lang w:val="tr"/>
              </w:rPr>
              <w:t xml:space="preserve"> (62,5)</w:t>
            </w:r>
          </w:p>
        </w:tc>
        <w:tc>
          <w:tcPr>
            <w:tcW w:w="851" w:type="dxa"/>
          </w:tcPr>
          <w:p w14:paraId="10109650" w14:textId="77777777" w:rsidR="00D90502" w:rsidRDefault="00D90502" w:rsidP="00D90502">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p>
          <w:p w14:paraId="6763453D" w14:textId="77777777" w:rsidR="00D90502" w:rsidRDefault="00D90502" w:rsidP="00D90502">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p>
          <w:p w14:paraId="760BB94F" w14:textId="0830492C" w:rsidR="00830B1B" w:rsidRPr="00513396" w:rsidRDefault="00D90502" w:rsidP="00D90502">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Pr>
                <w:rFonts w:ascii="Arial" w:hAnsi="Arial" w:cs="Arial"/>
                <w:sz w:val="20"/>
                <w:szCs w:val="20"/>
                <w:lang w:val="tr"/>
              </w:rPr>
              <w:t>0,42</w:t>
            </w:r>
          </w:p>
        </w:tc>
      </w:tr>
    </w:tbl>
    <w:p w14:paraId="50DE78F0" w14:textId="77777777" w:rsidR="00513396" w:rsidRDefault="00513396" w:rsidP="009228A8">
      <w:pPr>
        <w:spacing w:line="240" w:lineRule="auto"/>
        <w:jc w:val="both"/>
        <w:rPr>
          <w:rFonts w:ascii="Arial" w:hAnsi="Arial" w:cs="Arial"/>
          <w:sz w:val="24"/>
          <w:szCs w:val="24"/>
          <w:lang w:val="tr"/>
        </w:rPr>
      </w:pPr>
    </w:p>
    <w:p w14:paraId="3F0A62D9" w14:textId="6959CCA6" w:rsidR="009228A8" w:rsidRPr="00BA62A8" w:rsidRDefault="009228A8" w:rsidP="00E773D2">
      <w:pPr>
        <w:spacing w:after="0" w:line="360" w:lineRule="auto"/>
        <w:jc w:val="both"/>
        <w:rPr>
          <w:rFonts w:ascii="Arial" w:hAnsi="Arial" w:cs="Arial"/>
          <w:sz w:val="24"/>
          <w:szCs w:val="24"/>
          <w:lang w:val="tr"/>
        </w:rPr>
      </w:pPr>
      <w:r w:rsidRPr="00BA62A8">
        <w:rPr>
          <w:rFonts w:ascii="Arial" w:hAnsi="Arial" w:cs="Arial"/>
          <w:sz w:val="24"/>
          <w:szCs w:val="24"/>
          <w:lang w:val="tr"/>
        </w:rPr>
        <w:t xml:space="preserve">Ders çalışma saati ile tütün kullanım sıklığı arasında istatistiksel olarak önemli bir ilişki saptanmadı (p=0,42). Sınıf tekrarı </w:t>
      </w:r>
      <w:r w:rsidRPr="00BA62A8">
        <w:rPr>
          <w:rFonts w:ascii="Arial" w:hAnsi="Arial" w:cs="Arial"/>
          <w:sz w:val="24"/>
          <w:szCs w:val="24"/>
          <w:lang w:val="tr"/>
        </w:rPr>
        <w:lastRenderedPageBreak/>
        <w:t xml:space="preserve">yapanlarda son bir ayda tütün kullanımının önemli düzeyde yüksek olduğu görüldü (p=0,01). Katılımcıların Fagerström Nikotin Bağımlılık Ölçeği puan ortalaması 3,42±2,98 idi. Ölçek puan ortalaması birinci sınıf öğrencilerinde 1,41±2,23, dördüncü sınıf öğrencilerinde 3,21±2,76 ve altıncı sınıf öğrencilerinde 4,64±3,08 olarak bulundu. Okunan sınıf ile ölçek puan ortalaması arasındaki </w:t>
      </w:r>
      <w:r w:rsidR="00466472">
        <w:rPr>
          <w:rFonts w:ascii="Arial" w:hAnsi="Arial" w:cs="Arial"/>
          <w:sz w:val="24"/>
          <w:szCs w:val="24"/>
          <w:lang w:val="tr"/>
        </w:rPr>
        <w:t>bu fark önemli bulundu (p&lt;0,05)</w:t>
      </w:r>
      <w:r w:rsidRPr="00BA62A8">
        <w:rPr>
          <w:rFonts w:ascii="Arial" w:hAnsi="Arial" w:cs="Arial"/>
          <w:sz w:val="24"/>
          <w:szCs w:val="24"/>
          <w:lang w:val="tr"/>
        </w:rPr>
        <w:t xml:space="preserve">. </w:t>
      </w:r>
    </w:p>
    <w:p w14:paraId="0C7EF8E6" w14:textId="77777777" w:rsidR="009228A8" w:rsidRDefault="009228A8" w:rsidP="001B3B1A">
      <w:pPr>
        <w:spacing w:after="0" w:line="360" w:lineRule="auto"/>
        <w:jc w:val="both"/>
        <w:rPr>
          <w:rFonts w:ascii="Arial" w:hAnsi="Arial" w:cs="Arial"/>
          <w:b/>
          <w:sz w:val="24"/>
          <w:szCs w:val="24"/>
          <w:lang w:val="tr"/>
        </w:rPr>
      </w:pPr>
      <w:r w:rsidRPr="00BA62A8">
        <w:rPr>
          <w:rFonts w:ascii="Arial" w:hAnsi="Arial" w:cs="Arial"/>
          <w:sz w:val="24"/>
          <w:szCs w:val="24"/>
          <w:lang w:val="tr"/>
        </w:rPr>
        <w:t>Tütün kullanmayan katılımcılar arasında tütün ürünlerinin reklamlarının yasaklanmasını ve tütün kullanımının halka açık veya kapalı alanlarda yasaklanmasını destekleyenlerin yüzdesi tütün kullananlara göre önemli düzeyde yüksekti (sırasıyla p=0,017 ve p&lt;0,001). Sigaraya karşı yürütülen çalışmaları tütün kullanmayan öğrencilerin %56,8’i yetersiz görürken tütün kullanan öğrencilerin %37,8’i yeterli ve %32,9’u abartılı görüyordu (p&lt;0,001) (</w:t>
      </w:r>
      <w:r w:rsidRPr="00BA62A8">
        <w:rPr>
          <w:rFonts w:ascii="Arial" w:hAnsi="Arial" w:cs="Arial"/>
          <w:b/>
          <w:sz w:val="24"/>
          <w:szCs w:val="24"/>
          <w:lang w:val="tr"/>
        </w:rPr>
        <w:t>Tablo 3).</w:t>
      </w:r>
    </w:p>
    <w:p w14:paraId="4E189479" w14:textId="50ECEDE2" w:rsidR="00E773D2" w:rsidRPr="001B3B1A" w:rsidRDefault="00E773D2" w:rsidP="00E773D2">
      <w:pPr>
        <w:spacing w:line="360" w:lineRule="auto"/>
        <w:jc w:val="both"/>
        <w:rPr>
          <w:rFonts w:ascii="Arial" w:hAnsi="Arial" w:cs="Arial"/>
          <w:sz w:val="24"/>
          <w:szCs w:val="24"/>
          <w:lang w:val="tr"/>
        </w:rPr>
      </w:pPr>
      <w:r w:rsidRPr="00E773D2">
        <w:rPr>
          <w:rFonts w:ascii="Arial" w:hAnsi="Arial" w:cs="Arial"/>
          <w:sz w:val="24"/>
          <w:szCs w:val="24"/>
          <w:lang w:val="tr"/>
        </w:rPr>
        <w:t>Öğrencilerin %53,5’i tütün bırakmaya yönelik sağlık hizmetlerinin nerede verildiğini bilmemektedir. Sınıflara göre değerlendirdiğimizde; birinci sınıf öğrencilerinin %64,7’si, dördüncü sınıf öğrencilerinin %48,5’i ve altıncı sınıf öğrencilerinin %43,0’ı tütün bırakmaya yönelik sağlık hizmetlerinin nerede verildiğini bilmemektedir.</w:t>
      </w:r>
    </w:p>
    <w:tbl>
      <w:tblPr>
        <w:tblStyle w:val="KlavuzTablo5Koyu-Vurgu211"/>
        <w:tblW w:w="5070" w:type="dxa"/>
        <w:tblLayout w:type="fixed"/>
        <w:tblLook w:val="04A0" w:firstRow="1" w:lastRow="0" w:firstColumn="1" w:lastColumn="0" w:noHBand="0" w:noVBand="1"/>
      </w:tblPr>
      <w:tblGrid>
        <w:gridCol w:w="2093"/>
        <w:gridCol w:w="992"/>
        <w:gridCol w:w="1134"/>
        <w:gridCol w:w="851"/>
      </w:tblGrid>
      <w:tr w:rsidR="00A62EA3" w:rsidRPr="00A62EA3" w14:paraId="7C80E661" w14:textId="77777777" w:rsidTr="00A500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9F80FBF" w14:textId="02DBF93C" w:rsidR="00A62EA3" w:rsidRPr="007A7277" w:rsidRDefault="00A62EA3" w:rsidP="007A7277">
            <w:pPr>
              <w:spacing w:before="120" w:after="120" w:line="240" w:lineRule="auto"/>
              <w:rPr>
                <w:rFonts w:ascii="Arial" w:hAnsi="Arial" w:cs="Arial"/>
                <w:bCs w:val="0"/>
                <w:color w:val="auto"/>
                <w:lang w:val="tr"/>
              </w:rPr>
            </w:pPr>
            <w:r w:rsidRPr="007A7277">
              <w:rPr>
                <w:rFonts w:ascii="Arial" w:hAnsi="Arial" w:cs="Arial"/>
                <w:bCs w:val="0"/>
                <w:lang w:val="tr"/>
              </w:rPr>
              <w:lastRenderedPageBreak/>
              <w:t xml:space="preserve">Tablo </w:t>
            </w:r>
            <w:r w:rsidR="001E08D9" w:rsidRPr="007A7277">
              <w:rPr>
                <w:rFonts w:ascii="Arial" w:hAnsi="Arial" w:cs="Arial"/>
                <w:bCs w:val="0"/>
                <w:lang w:val="tr"/>
              </w:rPr>
              <w:t>3</w:t>
            </w:r>
            <w:r w:rsidRPr="007A7277">
              <w:rPr>
                <w:rFonts w:ascii="Arial" w:hAnsi="Arial" w:cs="Arial"/>
                <w:bCs w:val="0"/>
                <w:lang w:val="tr"/>
              </w:rPr>
              <w:t xml:space="preserve">. </w:t>
            </w:r>
            <w:r w:rsidR="001E08D9" w:rsidRPr="007A7277">
              <w:rPr>
                <w:rFonts w:ascii="Arial" w:hAnsi="Arial" w:cs="Arial"/>
                <w:bCs w:val="0"/>
                <w:lang w:val="tr"/>
              </w:rPr>
              <w:t>Son 1 ayda tütün kullanımına göre tütün kullanım politikaları hakkındaki görüşler</w:t>
            </w:r>
          </w:p>
        </w:tc>
      </w:tr>
      <w:tr w:rsidR="00A62EA3" w:rsidRPr="00A62EA3" w14:paraId="33E1C124" w14:textId="77777777" w:rsidTr="00D96BDF">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093" w:type="dxa"/>
            <w:vMerge w:val="restart"/>
            <w:tcBorders>
              <w:top w:val="single" w:sz="18" w:space="0" w:color="FFFFFF" w:themeColor="background1"/>
            </w:tcBorders>
            <w:shd w:val="clear" w:color="auto" w:fill="F7CAAC" w:themeFill="accent2" w:themeFillTint="66"/>
            <w:vAlign w:val="center"/>
          </w:tcPr>
          <w:p w14:paraId="781308D4" w14:textId="102630C3" w:rsidR="00A62EA3" w:rsidRPr="00A62EA3" w:rsidRDefault="00A62EA3" w:rsidP="000B440C">
            <w:pPr>
              <w:spacing w:before="40" w:after="40"/>
              <w:jc w:val="center"/>
              <w:rPr>
                <w:rFonts w:ascii="Arial" w:hAnsi="Arial" w:cs="Arial"/>
                <w:bCs w:val="0"/>
                <w:color w:val="000000" w:themeColor="text1"/>
                <w:sz w:val="18"/>
                <w:szCs w:val="18"/>
                <w:lang w:val="tr"/>
              </w:rPr>
            </w:pPr>
            <w:r w:rsidRPr="00A62EA3">
              <w:rPr>
                <w:rFonts w:ascii="Arial" w:hAnsi="Arial" w:cs="Arial"/>
                <w:bCs w:val="0"/>
                <w:color w:val="000000" w:themeColor="text1"/>
                <w:sz w:val="18"/>
                <w:szCs w:val="18"/>
                <w:lang w:val="tr"/>
              </w:rPr>
              <w:t xml:space="preserve">Katılımcı </w:t>
            </w:r>
            <w:r w:rsidR="00BF6CBE" w:rsidRPr="00D96BDF">
              <w:rPr>
                <w:rFonts w:ascii="Arial" w:hAnsi="Arial" w:cs="Arial"/>
                <w:bCs w:val="0"/>
                <w:color w:val="000000" w:themeColor="text1"/>
                <w:sz w:val="18"/>
                <w:szCs w:val="18"/>
                <w:lang w:val="tr"/>
              </w:rPr>
              <w:t>görüşleri</w:t>
            </w:r>
          </w:p>
        </w:tc>
        <w:tc>
          <w:tcPr>
            <w:tcW w:w="2126" w:type="dxa"/>
            <w:gridSpan w:val="2"/>
            <w:tcBorders>
              <w:top w:val="single" w:sz="18" w:space="0" w:color="FFFFFF" w:themeColor="background1"/>
            </w:tcBorders>
            <w:vAlign w:val="center"/>
          </w:tcPr>
          <w:p w14:paraId="0D4694F2" w14:textId="77777777" w:rsidR="00A62EA3" w:rsidRPr="00A62EA3" w:rsidRDefault="00A62EA3" w:rsidP="000B440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r w:rsidRPr="00A62EA3">
              <w:rPr>
                <w:rFonts w:ascii="Arial" w:hAnsi="Arial" w:cs="Arial"/>
                <w:b/>
                <w:sz w:val="18"/>
                <w:szCs w:val="18"/>
                <w:lang w:val="tr"/>
              </w:rPr>
              <w:t>Tütün Kullanma</w:t>
            </w:r>
          </w:p>
        </w:tc>
        <w:tc>
          <w:tcPr>
            <w:tcW w:w="851" w:type="dxa"/>
            <w:vMerge w:val="restart"/>
            <w:tcBorders>
              <w:top w:val="single" w:sz="18" w:space="0" w:color="FFFFFF" w:themeColor="background1"/>
            </w:tcBorders>
            <w:vAlign w:val="center"/>
          </w:tcPr>
          <w:p w14:paraId="67CCB8FD" w14:textId="77777777" w:rsidR="00A62EA3" w:rsidRPr="00A62EA3" w:rsidRDefault="00A62EA3" w:rsidP="00A62EA3">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7"/>
                <w:szCs w:val="17"/>
                <w:lang w:val="tr"/>
              </w:rPr>
            </w:pPr>
            <w:proofErr w:type="gramStart"/>
            <w:r w:rsidRPr="00A62EA3">
              <w:rPr>
                <w:rFonts w:ascii="Arial" w:hAnsi="Arial" w:cs="Arial"/>
                <w:b/>
                <w:sz w:val="17"/>
                <w:szCs w:val="17"/>
                <w:lang w:val="tr"/>
              </w:rPr>
              <w:t>p</w:t>
            </w:r>
            <w:proofErr w:type="gramEnd"/>
            <w:r w:rsidRPr="00A62EA3">
              <w:rPr>
                <w:rFonts w:ascii="Arial" w:hAnsi="Arial" w:cs="Arial"/>
                <w:b/>
                <w:sz w:val="17"/>
                <w:szCs w:val="17"/>
                <w:lang w:val="tr"/>
              </w:rPr>
              <w:t>-değeri</w:t>
            </w:r>
          </w:p>
        </w:tc>
      </w:tr>
      <w:tr w:rsidR="00A5009A" w:rsidRPr="00A62EA3" w14:paraId="4F6E9011" w14:textId="77777777" w:rsidTr="00D96BDF">
        <w:trPr>
          <w:trHeight w:val="253"/>
        </w:trPr>
        <w:tc>
          <w:tcPr>
            <w:cnfStyle w:val="001000000000" w:firstRow="0" w:lastRow="0" w:firstColumn="1" w:lastColumn="0" w:oddVBand="0" w:evenVBand="0" w:oddHBand="0" w:evenHBand="0" w:firstRowFirstColumn="0" w:firstRowLastColumn="0" w:lastRowFirstColumn="0" w:lastRowLastColumn="0"/>
            <w:tcW w:w="2093" w:type="dxa"/>
            <w:vMerge/>
            <w:vAlign w:val="center"/>
          </w:tcPr>
          <w:p w14:paraId="76BB45E3" w14:textId="77777777" w:rsidR="00A62EA3" w:rsidRPr="00A62EA3" w:rsidRDefault="00A62EA3" w:rsidP="000B440C">
            <w:pPr>
              <w:spacing w:before="40" w:after="40"/>
              <w:jc w:val="center"/>
              <w:rPr>
                <w:rFonts w:ascii="Arial" w:hAnsi="Arial" w:cs="Arial"/>
                <w:bCs w:val="0"/>
                <w:color w:val="000000" w:themeColor="text1"/>
                <w:sz w:val="19"/>
                <w:szCs w:val="19"/>
                <w:lang w:val="tr"/>
              </w:rPr>
            </w:pPr>
          </w:p>
        </w:tc>
        <w:tc>
          <w:tcPr>
            <w:tcW w:w="992" w:type="dxa"/>
            <w:vAlign w:val="center"/>
          </w:tcPr>
          <w:p w14:paraId="0974FE12" w14:textId="77777777" w:rsidR="00A62EA3" w:rsidRPr="00A62EA3" w:rsidRDefault="00A62EA3" w:rsidP="000B440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lang w:val="tr"/>
              </w:rPr>
            </w:pPr>
            <w:r w:rsidRPr="00A62EA3">
              <w:rPr>
                <w:rFonts w:ascii="Arial" w:hAnsi="Arial" w:cs="Arial"/>
                <w:i/>
                <w:sz w:val="18"/>
                <w:szCs w:val="18"/>
                <w:lang w:val="tr"/>
              </w:rPr>
              <w:t>Evet</w:t>
            </w:r>
          </w:p>
        </w:tc>
        <w:tc>
          <w:tcPr>
            <w:tcW w:w="1134" w:type="dxa"/>
            <w:vAlign w:val="center"/>
          </w:tcPr>
          <w:p w14:paraId="68439B87" w14:textId="77777777" w:rsidR="00A62EA3" w:rsidRPr="00A62EA3" w:rsidRDefault="00A62EA3" w:rsidP="000B440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lang w:val="tr"/>
              </w:rPr>
            </w:pPr>
            <w:r w:rsidRPr="00A62EA3">
              <w:rPr>
                <w:rFonts w:ascii="Arial" w:hAnsi="Arial" w:cs="Arial"/>
                <w:i/>
                <w:sz w:val="18"/>
                <w:szCs w:val="18"/>
                <w:lang w:val="tr"/>
              </w:rPr>
              <w:t>Hayır</w:t>
            </w:r>
          </w:p>
        </w:tc>
        <w:tc>
          <w:tcPr>
            <w:tcW w:w="851" w:type="dxa"/>
            <w:vMerge/>
            <w:vAlign w:val="center"/>
          </w:tcPr>
          <w:p w14:paraId="04B28395" w14:textId="77777777" w:rsidR="00A62EA3" w:rsidRPr="00A62EA3" w:rsidRDefault="00A62EA3" w:rsidP="00A62EA3">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tr"/>
              </w:rPr>
            </w:pPr>
          </w:p>
        </w:tc>
      </w:tr>
      <w:tr w:rsidR="00A62EA3" w:rsidRPr="00A62EA3" w14:paraId="25865B0E" w14:textId="77777777" w:rsidTr="00D96BDF">
        <w:trPr>
          <w:cnfStyle w:val="000000100000" w:firstRow="0" w:lastRow="0" w:firstColumn="0" w:lastColumn="0" w:oddVBand="0" w:evenVBand="0" w:oddHBand="1" w:evenHBand="0" w:firstRowFirstColumn="0" w:firstRowLastColumn="0" w:lastRowFirstColumn="0" w:lastRowLastColumn="0"/>
          <w:trHeight w:val="1345"/>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48DEE3FA" w14:textId="12818725" w:rsidR="00A5009A" w:rsidRPr="00A62EA3" w:rsidRDefault="00B17130" w:rsidP="00A5009A">
            <w:pPr>
              <w:spacing w:after="0"/>
              <w:rPr>
                <w:rFonts w:ascii="Arial" w:hAnsi="Arial" w:cs="Arial"/>
                <w:bCs w:val="0"/>
                <w:sz w:val="18"/>
                <w:szCs w:val="18"/>
                <w:lang w:val="tr"/>
              </w:rPr>
            </w:pPr>
            <w:r w:rsidRPr="00D96BDF">
              <w:rPr>
                <w:rFonts w:ascii="Arial" w:hAnsi="Arial" w:cs="Arial"/>
                <w:bCs w:val="0"/>
                <w:sz w:val="18"/>
                <w:szCs w:val="18"/>
                <w:lang w:val="tr"/>
              </w:rPr>
              <w:t>Sigaraya karşı yürütülen çalışmalar</w:t>
            </w:r>
            <w:r w:rsidR="00A5009A" w:rsidRPr="00D96BDF">
              <w:rPr>
                <w:rFonts w:ascii="Arial" w:hAnsi="Arial" w:cs="Arial"/>
                <w:bCs w:val="0"/>
                <w:sz w:val="18"/>
                <w:szCs w:val="18"/>
                <w:lang w:val="tr"/>
              </w:rPr>
              <w:t>;</w:t>
            </w:r>
          </w:p>
          <w:p w14:paraId="2A1044C9" w14:textId="06E28E9C" w:rsidR="00A62EA3" w:rsidRPr="00A62EA3" w:rsidRDefault="00B17130" w:rsidP="00B17130">
            <w:pPr>
              <w:spacing w:after="0"/>
              <w:ind w:left="284"/>
              <w:rPr>
                <w:rFonts w:ascii="Arial" w:hAnsi="Arial" w:cs="Arial"/>
                <w:bCs w:val="0"/>
                <w:sz w:val="18"/>
                <w:szCs w:val="18"/>
                <w:lang w:val="tr"/>
              </w:rPr>
            </w:pPr>
            <w:r w:rsidRPr="00A5009A">
              <w:rPr>
                <w:rFonts w:ascii="Arial" w:hAnsi="Arial" w:cs="Arial"/>
                <w:bCs w:val="0"/>
                <w:sz w:val="18"/>
                <w:szCs w:val="18"/>
                <w:lang w:val="tr"/>
              </w:rPr>
              <w:t>Yeterli</w:t>
            </w:r>
          </w:p>
          <w:p w14:paraId="4D2BA54A" w14:textId="3A1C8A08" w:rsidR="00A62EA3" w:rsidRPr="00A62EA3" w:rsidRDefault="00B17130" w:rsidP="00B17130">
            <w:pPr>
              <w:spacing w:after="0"/>
              <w:ind w:left="284"/>
              <w:rPr>
                <w:rFonts w:ascii="Arial" w:hAnsi="Arial" w:cs="Arial"/>
                <w:bCs w:val="0"/>
                <w:sz w:val="18"/>
                <w:szCs w:val="18"/>
                <w:lang w:val="tr"/>
              </w:rPr>
            </w:pPr>
            <w:r w:rsidRPr="00A5009A">
              <w:rPr>
                <w:rFonts w:ascii="Arial" w:hAnsi="Arial" w:cs="Arial"/>
                <w:bCs w:val="0"/>
                <w:sz w:val="18"/>
                <w:szCs w:val="18"/>
                <w:lang w:val="tr"/>
              </w:rPr>
              <w:t>Yetersiz</w:t>
            </w:r>
          </w:p>
          <w:p w14:paraId="1E70F2A8" w14:textId="33FD6B6E" w:rsidR="00A62EA3" w:rsidRPr="00A62EA3" w:rsidRDefault="00B17130" w:rsidP="00B17130">
            <w:pPr>
              <w:spacing w:after="0"/>
              <w:ind w:left="284"/>
              <w:rPr>
                <w:rFonts w:ascii="Arial" w:hAnsi="Arial" w:cs="Arial"/>
                <w:sz w:val="19"/>
                <w:szCs w:val="19"/>
                <w:lang w:val="tr" w:eastAsia="en-US"/>
              </w:rPr>
            </w:pPr>
            <w:r w:rsidRPr="00A5009A">
              <w:rPr>
                <w:rFonts w:ascii="Arial" w:hAnsi="Arial" w:cs="Arial"/>
                <w:sz w:val="18"/>
                <w:szCs w:val="18"/>
                <w:lang w:val="tr" w:eastAsia="en-US"/>
              </w:rPr>
              <w:t>Abartılı</w:t>
            </w:r>
          </w:p>
        </w:tc>
        <w:tc>
          <w:tcPr>
            <w:tcW w:w="992" w:type="dxa"/>
            <w:vAlign w:val="center"/>
          </w:tcPr>
          <w:p w14:paraId="657AB3D7" w14:textId="77777777" w:rsidR="003B5AC0" w:rsidRPr="00A5009A" w:rsidRDefault="003B5AC0" w:rsidP="00E973A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29DCC783" w14:textId="77777777" w:rsidR="00A5009A" w:rsidRPr="00A5009A" w:rsidRDefault="00A5009A" w:rsidP="00A5009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1F90DFF3" w14:textId="5C36BE8F" w:rsidR="00A62EA3" w:rsidRPr="00A5009A" w:rsidRDefault="00E973A7" w:rsidP="00E973A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sidRPr="00A5009A">
              <w:rPr>
                <w:rFonts w:ascii="Arial" w:hAnsi="Arial" w:cs="Arial"/>
                <w:sz w:val="18"/>
                <w:szCs w:val="18"/>
                <w:lang w:val="tr"/>
              </w:rPr>
              <w:t>31</w:t>
            </w:r>
            <w:r w:rsidR="00256B94" w:rsidRPr="00A5009A">
              <w:rPr>
                <w:rFonts w:ascii="Arial" w:hAnsi="Arial" w:cs="Arial"/>
                <w:sz w:val="18"/>
                <w:szCs w:val="18"/>
                <w:lang w:val="tr"/>
              </w:rPr>
              <w:t xml:space="preserve"> (37,8)</w:t>
            </w:r>
          </w:p>
          <w:p w14:paraId="6985662C" w14:textId="252CD939" w:rsidR="00E973A7" w:rsidRPr="00A5009A" w:rsidRDefault="00E973A7" w:rsidP="00E973A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sidRPr="00A5009A">
              <w:rPr>
                <w:rFonts w:ascii="Arial" w:hAnsi="Arial" w:cs="Arial"/>
                <w:sz w:val="18"/>
                <w:szCs w:val="18"/>
                <w:lang w:val="tr"/>
              </w:rPr>
              <w:t>24</w:t>
            </w:r>
            <w:r w:rsidR="00256B94" w:rsidRPr="00A5009A">
              <w:rPr>
                <w:rFonts w:ascii="Arial" w:hAnsi="Arial" w:cs="Arial"/>
                <w:sz w:val="18"/>
                <w:szCs w:val="18"/>
                <w:lang w:val="tr"/>
              </w:rPr>
              <w:t xml:space="preserve"> (29,3)</w:t>
            </w:r>
          </w:p>
          <w:p w14:paraId="2AEF0713" w14:textId="4EF46685" w:rsidR="00E973A7" w:rsidRPr="00A62EA3" w:rsidRDefault="00E973A7" w:rsidP="00E973A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sidRPr="00A5009A">
              <w:rPr>
                <w:rFonts w:ascii="Arial" w:hAnsi="Arial" w:cs="Arial"/>
                <w:sz w:val="18"/>
                <w:szCs w:val="18"/>
                <w:lang w:val="tr"/>
              </w:rPr>
              <w:t>27</w:t>
            </w:r>
            <w:r w:rsidR="00256B94" w:rsidRPr="00A5009A">
              <w:rPr>
                <w:rFonts w:ascii="Arial" w:hAnsi="Arial" w:cs="Arial"/>
                <w:sz w:val="18"/>
                <w:szCs w:val="18"/>
                <w:lang w:val="tr"/>
              </w:rPr>
              <w:t xml:space="preserve"> (32,9)</w:t>
            </w:r>
          </w:p>
        </w:tc>
        <w:tc>
          <w:tcPr>
            <w:tcW w:w="1134" w:type="dxa"/>
            <w:vAlign w:val="center"/>
          </w:tcPr>
          <w:p w14:paraId="21F68D7A" w14:textId="77777777" w:rsidR="003B5AC0" w:rsidRPr="00A5009A" w:rsidRDefault="003B5AC0" w:rsidP="00E973A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15DEB054" w14:textId="77777777" w:rsidR="00A5009A" w:rsidRPr="00A5009A" w:rsidRDefault="00A5009A" w:rsidP="00A5009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7F7940B5" w14:textId="110DCB12" w:rsidR="00A62EA3" w:rsidRPr="00A5009A" w:rsidRDefault="003B5AC0" w:rsidP="00E973A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sidRPr="00A5009A">
              <w:rPr>
                <w:rFonts w:ascii="Arial" w:hAnsi="Arial" w:cs="Arial"/>
                <w:sz w:val="18"/>
                <w:szCs w:val="18"/>
                <w:lang w:val="tr"/>
              </w:rPr>
              <w:t>48</w:t>
            </w:r>
            <w:r w:rsidR="00256B94" w:rsidRPr="00A5009A">
              <w:rPr>
                <w:rFonts w:ascii="Arial" w:hAnsi="Arial" w:cs="Arial"/>
                <w:sz w:val="18"/>
                <w:szCs w:val="18"/>
                <w:lang w:val="tr"/>
              </w:rPr>
              <w:t xml:space="preserve"> (38,4)</w:t>
            </w:r>
          </w:p>
          <w:p w14:paraId="462B7EB0" w14:textId="3FF00276" w:rsidR="003B5AC0" w:rsidRPr="00A5009A" w:rsidRDefault="003B5AC0" w:rsidP="00E973A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sidRPr="00A5009A">
              <w:rPr>
                <w:rFonts w:ascii="Arial" w:hAnsi="Arial" w:cs="Arial"/>
                <w:sz w:val="18"/>
                <w:szCs w:val="18"/>
                <w:lang w:val="tr"/>
              </w:rPr>
              <w:t>71</w:t>
            </w:r>
            <w:r w:rsidR="00256B94" w:rsidRPr="00A5009A">
              <w:rPr>
                <w:rFonts w:ascii="Arial" w:hAnsi="Arial" w:cs="Arial"/>
                <w:sz w:val="18"/>
                <w:szCs w:val="18"/>
                <w:lang w:val="tr"/>
              </w:rPr>
              <w:t xml:space="preserve"> (56,8)</w:t>
            </w:r>
          </w:p>
          <w:p w14:paraId="02D7CA5C" w14:textId="61CDBABE" w:rsidR="003B5AC0" w:rsidRPr="00A62EA3" w:rsidRDefault="003B5AC0" w:rsidP="00E973A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sidRPr="00A5009A">
              <w:rPr>
                <w:rFonts w:ascii="Arial" w:hAnsi="Arial" w:cs="Arial"/>
                <w:sz w:val="18"/>
                <w:szCs w:val="18"/>
                <w:lang w:val="tr"/>
              </w:rPr>
              <w:t>6</w:t>
            </w:r>
            <w:r w:rsidR="00256B94" w:rsidRPr="00A5009A">
              <w:rPr>
                <w:rFonts w:ascii="Arial" w:hAnsi="Arial" w:cs="Arial"/>
                <w:sz w:val="18"/>
                <w:szCs w:val="18"/>
                <w:lang w:val="tr"/>
              </w:rPr>
              <w:t xml:space="preserve"> (4,8)</w:t>
            </w:r>
          </w:p>
        </w:tc>
        <w:tc>
          <w:tcPr>
            <w:tcW w:w="851" w:type="dxa"/>
            <w:vAlign w:val="center"/>
          </w:tcPr>
          <w:p w14:paraId="4E7417DE" w14:textId="77777777" w:rsidR="00A62EA3" w:rsidRPr="00A5009A" w:rsidRDefault="00A62EA3" w:rsidP="00A5009A">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p>
          <w:p w14:paraId="54BBD7A0" w14:textId="77777777" w:rsidR="00A5009A" w:rsidRDefault="00A5009A" w:rsidP="00A5009A">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p>
          <w:p w14:paraId="454BF389" w14:textId="77777777" w:rsidR="00A5009A" w:rsidRDefault="00A5009A" w:rsidP="00A5009A">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p>
          <w:p w14:paraId="2B7AEA97" w14:textId="56C47118" w:rsidR="00256B94" w:rsidRPr="00A62EA3" w:rsidRDefault="00256B94" w:rsidP="00A5009A">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r w:rsidRPr="00A5009A">
              <w:rPr>
                <w:rFonts w:ascii="Arial" w:hAnsi="Arial" w:cs="Arial"/>
                <w:b/>
                <w:sz w:val="18"/>
                <w:szCs w:val="18"/>
                <w:lang w:val="tr"/>
              </w:rPr>
              <w:t>&lt;0,001</w:t>
            </w:r>
          </w:p>
        </w:tc>
      </w:tr>
      <w:tr w:rsidR="00A62EA3" w:rsidRPr="00A62EA3" w14:paraId="08DE7F02" w14:textId="77777777" w:rsidTr="00D96BDF">
        <w:trPr>
          <w:trHeight w:val="418"/>
        </w:trPr>
        <w:tc>
          <w:tcPr>
            <w:cnfStyle w:val="001000000000" w:firstRow="0" w:lastRow="0" w:firstColumn="1" w:lastColumn="0" w:oddVBand="0" w:evenVBand="0" w:oddHBand="0" w:evenHBand="0" w:firstRowFirstColumn="0" w:firstRowLastColumn="0" w:lastRowFirstColumn="0" w:lastRowLastColumn="0"/>
            <w:tcW w:w="2093" w:type="dxa"/>
          </w:tcPr>
          <w:p w14:paraId="376F6A2C" w14:textId="26A7E824" w:rsidR="00A5009A" w:rsidRPr="00D96BDF" w:rsidRDefault="00B17130" w:rsidP="00A5009A">
            <w:pPr>
              <w:spacing w:before="40" w:after="0"/>
              <w:rPr>
                <w:rFonts w:ascii="Arial" w:hAnsi="Arial" w:cs="Arial"/>
                <w:bCs w:val="0"/>
                <w:sz w:val="18"/>
                <w:szCs w:val="18"/>
                <w:lang w:val="tr"/>
              </w:rPr>
            </w:pPr>
            <w:r w:rsidRPr="00D96BDF">
              <w:rPr>
                <w:rFonts w:ascii="Arial" w:hAnsi="Arial" w:cs="Arial"/>
                <w:bCs w:val="0"/>
                <w:sz w:val="18"/>
                <w:szCs w:val="18"/>
                <w:lang w:val="tr"/>
              </w:rPr>
              <w:t>Tütün ürünlerinin reklamlarının yasaklanması;</w:t>
            </w:r>
          </w:p>
          <w:p w14:paraId="333C9E06" w14:textId="5A79EF9F" w:rsidR="00A62EA3" w:rsidRPr="00A62EA3" w:rsidRDefault="00B17130" w:rsidP="00B17130">
            <w:pPr>
              <w:spacing w:after="0"/>
              <w:ind w:left="284"/>
              <w:jc w:val="both"/>
              <w:rPr>
                <w:rFonts w:ascii="Arial" w:hAnsi="Arial" w:cs="Arial"/>
                <w:bCs w:val="0"/>
                <w:sz w:val="18"/>
                <w:szCs w:val="18"/>
                <w:lang w:val="tr"/>
              </w:rPr>
            </w:pPr>
            <w:r w:rsidRPr="00A5009A">
              <w:rPr>
                <w:rFonts w:ascii="Arial" w:hAnsi="Arial" w:cs="Arial"/>
                <w:bCs w:val="0"/>
                <w:sz w:val="18"/>
                <w:szCs w:val="18"/>
                <w:lang w:val="tr"/>
              </w:rPr>
              <w:t xml:space="preserve">Destekleyenler </w:t>
            </w:r>
          </w:p>
          <w:p w14:paraId="37870C78" w14:textId="705B31F9" w:rsidR="00A62EA3" w:rsidRPr="00A62EA3" w:rsidRDefault="00B17130" w:rsidP="00B17130">
            <w:pPr>
              <w:spacing w:after="0"/>
              <w:ind w:left="284"/>
              <w:jc w:val="both"/>
              <w:rPr>
                <w:rFonts w:ascii="Arial" w:hAnsi="Arial" w:cs="Arial"/>
                <w:sz w:val="19"/>
                <w:szCs w:val="19"/>
                <w:lang w:val="tr" w:eastAsia="en-US"/>
              </w:rPr>
            </w:pPr>
            <w:r w:rsidRPr="00A5009A">
              <w:rPr>
                <w:rFonts w:ascii="Arial" w:hAnsi="Arial" w:cs="Arial"/>
                <w:sz w:val="18"/>
                <w:szCs w:val="18"/>
                <w:lang w:val="tr" w:eastAsia="en-US"/>
              </w:rPr>
              <w:t>Desteklemeyenler</w:t>
            </w:r>
            <w:r>
              <w:rPr>
                <w:rFonts w:ascii="Arial" w:hAnsi="Arial" w:cs="Arial"/>
                <w:sz w:val="19"/>
                <w:szCs w:val="19"/>
                <w:lang w:val="tr" w:eastAsia="en-US"/>
              </w:rPr>
              <w:t xml:space="preserve"> </w:t>
            </w:r>
          </w:p>
        </w:tc>
        <w:tc>
          <w:tcPr>
            <w:tcW w:w="992" w:type="dxa"/>
          </w:tcPr>
          <w:p w14:paraId="181273EF" w14:textId="77777777" w:rsidR="00A62EA3" w:rsidRPr="00A5009A" w:rsidRDefault="00A62EA3" w:rsidP="00E973A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p>
          <w:p w14:paraId="16F66574" w14:textId="77777777" w:rsidR="00E973A7" w:rsidRPr="00A5009A" w:rsidRDefault="00E973A7" w:rsidP="00E973A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p>
          <w:p w14:paraId="059ECD83" w14:textId="77777777" w:rsidR="00E973A7" w:rsidRPr="00A5009A" w:rsidRDefault="00E973A7" w:rsidP="00E973A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p>
          <w:p w14:paraId="383EE12C" w14:textId="2C81E9F6" w:rsidR="00E973A7" w:rsidRPr="00A5009A" w:rsidRDefault="00E973A7" w:rsidP="00A5009A">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r w:rsidRPr="00A5009A">
              <w:rPr>
                <w:rFonts w:ascii="Arial" w:hAnsi="Arial" w:cs="Arial"/>
                <w:sz w:val="18"/>
                <w:szCs w:val="18"/>
                <w:lang w:val="tr"/>
              </w:rPr>
              <w:t>55</w:t>
            </w:r>
            <w:r w:rsidR="00256B94" w:rsidRPr="00A5009A">
              <w:rPr>
                <w:rFonts w:ascii="Arial" w:hAnsi="Arial" w:cs="Arial"/>
                <w:sz w:val="18"/>
                <w:szCs w:val="18"/>
                <w:lang w:val="tr"/>
              </w:rPr>
              <w:t xml:space="preserve"> (67,1)</w:t>
            </w:r>
          </w:p>
          <w:p w14:paraId="2EFD0C8E" w14:textId="0EF93B2B" w:rsidR="00E973A7" w:rsidRPr="00A62EA3" w:rsidRDefault="00E973A7" w:rsidP="00E973A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r w:rsidRPr="00A5009A">
              <w:rPr>
                <w:rFonts w:ascii="Arial" w:hAnsi="Arial" w:cs="Arial"/>
                <w:sz w:val="18"/>
                <w:szCs w:val="18"/>
                <w:lang w:val="tr"/>
              </w:rPr>
              <w:t>27</w:t>
            </w:r>
            <w:r w:rsidR="00256B94" w:rsidRPr="00A5009A">
              <w:rPr>
                <w:rFonts w:ascii="Arial" w:hAnsi="Arial" w:cs="Arial"/>
                <w:sz w:val="18"/>
                <w:szCs w:val="18"/>
                <w:lang w:val="tr"/>
              </w:rPr>
              <w:t xml:space="preserve"> (32,9)</w:t>
            </w:r>
          </w:p>
        </w:tc>
        <w:tc>
          <w:tcPr>
            <w:tcW w:w="1134" w:type="dxa"/>
          </w:tcPr>
          <w:p w14:paraId="75C62077" w14:textId="77777777" w:rsidR="00A62EA3" w:rsidRPr="00A5009A" w:rsidRDefault="00A62EA3" w:rsidP="00E973A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p>
          <w:p w14:paraId="4CD85BCF" w14:textId="77777777" w:rsidR="003B5AC0" w:rsidRPr="00A5009A" w:rsidRDefault="003B5AC0" w:rsidP="00E973A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p>
          <w:p w14:paraId="2346E14D" w14:textId="77777777" w:rsidR="003B5AC0" w:rsidRPr="00A5009A" w:rsidRDefault="003B5AC0" w:rsidP="00E973A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p>
          <w:p w14:paraId="713E1D4A" w14:textId="0DEFA9B5" w:rsidR="003B5AC0" w:rsidRPr="00A5009A" w:rsidRDefault="003B5AC0" w:rsidP="00A5009A">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r w:rsidRPr="00A5009A">
              <w:rPr>
                <w:rFonts w:ascii="Arial" w:hAnsi="Arial" w:cs="Arial"/>
                <w:sz w:val="18"/>
                <w:szCs w:val="18"/>
                <w:lang w:val="tr"/>
              </w:rPr>
              <w:t>102</w:t>
            </w:r>
            <w:r w:rsidR="00256B94" w:rsidRPr="00A5009A">
              <w:rPr>
                <w:rFonts w:ascii="Arial" w:hAnsi="Arial" w:cs="Arial"/>
                <w:sz w:val="18"/>
                <w:szCs w:val="18"/>
                <w:lang w:val="tr"/>
              </w:rPr>
              <w:t xml:space="preserve"> (81,6)</w:t>
            </w:r>
          </w:p>
          <w:p w14:paraId="30DEDA11" w14:textId="5C0EE73D" w:rsidR="003B5AC0" w:rsidRPr="00A62EA3" w:rsidRDefault="003B5AC0" w:rsidP="000B440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r w:rsidRPr="00A5009A">
              <w:rPr>
                <w:rFonts w:ascii="Arial" w:hAnsi="Arial" w:cs="Arial"/>
                <w:sz w:val="18"/>
                <w:szCs w:val="18"/>
                <w:lang w:val="tr"/>
              </w:rPr>
              <w:t>23</w:t>
            </w:r>
            <w:r w:rsidR="00256B94" w:rsidRPr="00A5009A">
              <w:rPr>
                <w:rFonts w:ascii="Arial" w:hAnsi="Arial" w:cs="Arial"/>
                <w:sz w:val="18"/>
                <w:szCs w:val="18"/>
                <w:lang w:val="tr"/>
              </w:rPr>
              <w:t xml:space="preserve"> (18,4)</w:t>
            </w:r>
          </w:p>
        </w:tc>
        <w:tc>
          <w:tcPr>
            <w:tcW w:w="851" w:type="dxa"/>
          </w:tcPr>
          <w:p w14:paraId="49339091" w14:textId="77777777" w:rsidR="00A62EA3" w:rsidRPr="00A5009A" w:rsidRDefault="00A62EA3" w:rsidP="00A5009A">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p>
          <w:p w14:paraId="5A3DE543" w14:textId="77777777" w:rsidR="00256B94" w:rsidRPr="00A5009A" w:rsidRDefault="00256B94" w:rsidP="00A5009A">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p>
          <w:p w14:paraId="0A52AEF5" w14:textId="77777777" w:rsidR="00A5009A" w:rsidRDefault="00A5009A" w:rsidP="00A5009A">
            <w:pPr>
              <w:spacing w:after="0"/>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p>
          <w:p w14:paraId="411CCC82" w14:textId="435E8F6C" w:rsidR="00256B94" w:rsidRPr="00A62EA3" w:rsidRDefault="00256B94" w:rsidP="00A5009A">
            <w:pPr>
              <w:spacing w:after="0"/>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r w:rsidRPr="00A5009A">
              <w:rPr>
                <w:rFonts w:ascii="Arial" w:hAnsi="Arial" w:cs="Arial"/>
                <w:b/>
                <w:sz w:val="18"/>
                <w:szCs w:val="18"/>
                <w:lang w:val="tr"/>
              </w:rPr>
              <w:t>0,017</w:t>
            </w:r>
          </w:p>
        </w:tc>
      </w:tr>
      <w:tr w:rsidR="00A62EA3" w:rsidRPr="00A62EA3" w14:paraId="0E8D3563" w14:textId="77777777" w:rsidTr="00D96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967486E" w14:textId="61C3913E" w:rsidR="00A5009A" w:rsidRPr="00A62EA3" w:rsidRDefault="00B17130" w:rsidP="00A5009A">
            <w:pPr>
              <w:spacing w:before="60" w:after="0"/>
              <w:rPr>
                <w:rFonts w:ascii="Arial" w:hAnsi="Arial" w:cs="Arial"/>
                <w:bCs w:val="0"/>
                <w:sz w:val="18"/>
                <w:szCs w:val="18"/>
                <w:lang w:val="tr"/>
              </w:rPr>
            </w:pPr>
            <w:r w:rsidRPr="00D96BDF">
              <w:rPr>
                <w:rFonts w:ascii="Arial" w:hAnsi="Arial" w:cs="Arial"/>
                <w:bCs w:val="0"/>
                <w:sz w:val="18"/>
                <w:szCs w:val="18"/>
                <w:lang w:val="tr"/>
              </w:rPr>
              <w:t>Tütün ürünlerinin halka açık/kapalı alanlarda yasaklanmasını;</w:t>
            </w:r>
          </w:p>
          <w:p w14:paraId="7A7331B0" w14:textId="34742E4D" w:rsidR="00B17130" w:rsidRPr="00A62EA3" w:rsidRDefault="00B17130" w:rsidP="00B17130">
            <w:pPr>
              <w:spacing w:after="0"/>
              <w:ind w:left="284"/>
              <w:jc w:val="both"/>
              <w:rPr>
                <w:rFonts w:ascii="Arial" w:hAnsi="Arial" w:cs="Arial"/>
                <w:bCs w:val="0"/>
                <w:sz w:val="18"/>
                <w:szCs w:val="18"/>
                <w:lang w:val="tr"/>
              </w:rPr>
            </w:pPr>
            <w:r w:rsidRPr="00A5009A">
              <w:rPr>
                <w:rFonts w:ascii="Arial" w:hAnsi="Arial" w:cs="Arial"/>
                <w:bCs w:val="0"/>
                <w:sz w:val="18"/>
                <w:szCs w:val="18"/>
                <w:lang w:val="tr"/>
              </w:rPr>
              <w:t>Destekleyenler</w:t>
            </w:r>
          </w:p>
          <w:p w14:paraId="2D4FFEA6" w14:textId="190E148E" w:rsidR="00A62EA3" w:rsidRPr="00A62EA3" w:rsidRDefault="00B17130" w:rsidP="000B440C">
            <w:pPr>
              <w:spacing w:after="60"/>
              <w:ind w:left="284"/>
              <w:jc w:val="both"/>
              <w:rPr>
                <w:rFonts w:ascii="Arial" w:hAnsi="Arial" w:cs="Arial"/>
                <w:sz w:val="19"/>
                <w:szCs w:val="19"/>
                <w:lang w:val="tr" w:eastAsia="en-US"/>
              </w:rPr>
            </w:pPr>
            <w:r w:rsidRPr="00A5009A">
              <w:rPr>
                <w:rFonts w:ascii="Arial" w:hAnsi="Arial" w:cs="Arial"/>
                <w:bCs w:val="0"/>
                <w:sz w:val="18"/>
                <w:szCs w:val="18"/>
                <w:lang w:val="tr" w:eastAsia="en-US"/>
              </w:rPr>
              <w:t>Desteklemeyenler</w:t>
            </w:r>
            <w:r>
              <w:rPr>
                <w:rFonts w:ascii="Arial" w:hAnsi="Arial" w:cs="Arial"/>
                <w:bCs w:val="0"/>
                <w:sz w:val="19"/>
                <w:szCs w:val="19"/>
                <w:lang w:val="tr" w:eastAsia="en-US"/>
              </w:rPr>
              <w:t xml:space="preserve"> </w:t>
            </w:r>
          </w:p>
        </w:tc>
        <w:tc>
          <w:tcPr>
            <w:tcW w:w="992" w:type="dxa"/>
          </w:tcPr>
          <w:p w14:paraId="6D6B6DA3" w14:textId="77777777" w:rsidR="00A62EA3" w:rsidRPr="00A5009A" w:rsidRDefault="00A62EA3" w:rsidP="00E973A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4D59E8AC" w14:textId="77777777" w:rsidR="00E973A7" w:rsidRPr="00A5009A" w:rsidRDefault="00E973A7" w:rsidP="00E973A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4D08CBAE" w14:textId="77777777" w:rsidR="003B5AC0" w:rsidRPr="00A5009A" w:rsidRDefault="003B5AC0" w:rsidP="00A5009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1567CA60" w14:textId="77777777" w:rsidR="00A5009A" w:rsidRDefault="00A5009A" w:rsidP="00E973A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65E35F4A" w14:textId="42C9FC55" w:rsidR="00E973A7" w:rsidRPr="00A5009A" w:rsidRDefault="00E973A7" w:rsidP="00E973A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sidRPr="00A5009A">
              <w:rPr>
                <w:rFonts w:ascii="Arial" w:hAnsi="Arial" w:cs="Arial"/>
                <w:sz w:val="18"/>
                <w:szCs w:val="18"/>
                <w:lang w:val="tr"/>
              </w:rPr>
              <w:t>60</w:t>
            </w:r>
            <w:r w:rsidR="00256B94" w:rsidRPr="00A5009A">
              <w:rPr>
                <w:rFonts w:ascii="Arial" w:hAnsi="Arial" w:cs="Arial"/>
                <w:sz w:val="18"/>
                <w:szCs w:val="18"/>
                <w:lang w:val="tr"/>
              </w:rPr>
              <w:t xml:space="preserve"> (74,1)</w:t>
            </w:r>
          </w:p>
          <w:p w14:paraId="7C527FA2" w14:textId="59E2154E" w:rsidR="00E973A7" w:rsidRPr="00A62EA3" w:rsidRDefault="00E973A7" w:rsidP="00E973A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sidRPr="00A5009A">
              <w:rPr>
                <w:rFonts w:ascii="Arial" w:hAnsi="Arial" w:cs="Arial"/>
                <w:sz w:val="18"/>
                <w:szCs w:val="18"/>
                <w:lang w:val="tr"/>
              </w:rPr>
              <w:t>21</w:t>
            </w:r>
            <w:r w:rsidR="00256B94" w:rsidRPr="00A5009A">
              <w:rPr>
                <w:rFonts w:ascii="Arial" w:hAnsi="Arial" w:cs="Arial"/>
                <w:sz w:val="18"/>
                <w:szCs w:val="18"/>
                <w:lang w:val="tr"/>
              </w:rPr>
              <w:t xml:space="preserve"> (25,9)</w:t>
            </w:r>
          </w:p>
        </w:tc>
        <w:tc>
          <w:tcPr>
            <w:tcW w:w="1134" w:type="dxa"/>
          </w:tcPr>
          <w:p w14:paraId="46768614" w14:textId="77777777" w:rsidR="00A62EA3" w:rsidRPr="00A5009A" w:rsidRDefault="00A62EA3" w:rsidP="00E973A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4C0287EE" w14:textId="77777777" w:rsidR="003B5AC0" w:rsidRPr="00A5009A" w:rsidRDefault="003B5AC0" w:rsidP="00E973A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72BB1CDE" w14:textId="77777777" w:rsidR="003B5AC0" w:rsidRPr="00A5009A" w:rsidRDefault="003B5AC0" w:rsidP="00A5009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49CB8503" w14:textId="77777777" w:rsidR="00A5009A" w:rsidRDefault="00A5009A" w:rsidP="00E973A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0F4F695C" w14:textId="400F9CEA" w:rsidR="003B5AC0" w:rsidRPr="00A5009A" w:rsidRDefault="003B5AC0" w:rsidP="00E973A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sidRPr="00A5009A">
              <w:rPr>
                <w:rFonts w:ascii="Arial" w:hAnsi="Arial" w:cs="Arial"/>
                <w:sz w:val="18"/>
                <w:szCs w:val="18"/>
                <w:lang w:val="tr"/>
              </w:rPr>
              <w:t>120</w:t>
            </w:r>
            <w:r w:rsidR="00256B94" w:rsidRPr="00A5009A">
              <w:rPr>
                <w:rFonts w:ascii="Arial" w:hAnsi="Arial" w:cs="Arial"/>
                <w:sz w:val="18"/>
                <w:szCs w:val="18"/>
                <w:lang w:val="tr"/>
              </w:rPr>
              <w:t xml:space="preserve"> (96,0)</w:t>
            </w:r>
          </w:p>
          <w:p w14:paraId="150B3268" w14:textId="320394E6" w:rsidR="003B5AC0" w:rsidRPr="00A62EA3" w:rsidRDefault="003B5AC0" w:rsidP="00E973A7">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sidRPr="00A5009A">
              <w:rPr>
                <w:rFonts w:ascii="Arial" w:hAnsi="Arial" w:cs="Arial"/>
                <w:sz w:val="18"/>
                <w:szCs w:val="18"/>
                <w:lang w:val="tr"/>
              </w:rPr>
              <w:t>5</w:t>
            </w:r>
            <w:r w:rsidR="00256B94" w:rsidRPr="00A5009A">
              <w:rPr>
                <w:rFonts w:ascii="Arial" w:hAnsi="Arial" w:cs="Arial"/>
                <w:sz w:val="18"/>
                <w:szCs w:val="18"/>
                <w:lang w:val="tr"/>
              </w:rPr>
              <w:t xml:space="preserve"> (4,0)</w:t>
            </w:r>
          </w:p>
        </w:tc>
        <w:tc>
          <w:tcPr>
            <w:tcW w:w="851" w:type="dxa"/>
          </w:tcPr>
          <w:p w14:paraId="3DD7E697" w14:textId="77777777" w:rsidR="00A62EA3" w:rsidRPr="00A5009A" w:rsidRDefault="00A62EA3" w:rsidP="00A5009A">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p>
          <w:p w14:paraId="1EB60BFE" w14:textId="77777777" w:rsidR="00DE6BFB" w:rsidRPr="00A5009A" w:rsidRDefault="00DE6BFB" w:rsidP="00A5009A">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p>
          <w:p w14:paraId="4214FDD2" w14:textId="77777777" w:rsidR="00DE6BFB" w:rsidRPr="00A5009A" w:rsidRDefault="00DE6BFB" w:rsidP="00A5009A">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p>
          <w:p w14:paraId="5812650F" w14:textId="77777777" w:rsidR="00A5009A" w:rsidRDefault="00A5009A" w:rsidP="00A5009A">
            <w:pPr>
              <w:spacing w:after="0"/>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p>
          <w:p w14:paraId="3FC1F2D2" w14:textId="3A5A4000" w:rsidR="00DE6BFB" w:rsidRPr="00A62EA3" w:rsidRDefault="00DE6BFB" w:rsidP="00A5009A">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r w:rsidRPr="00A5009A">
              <w:rPr>
                <w:rFonts w:ascii="Arial" w:hAnsi="Arial" w:cs="Arial"/>
                <w:b/>
                <w:sz w:val="18"/>
                <w:szCs w:val="18"/>
                <w:lang w:val="tr"/>
              </w:rPr>
              <w:t>&lt;0,001</w:t>
            </w:r>
          </w:p>
        </w:tc>
      </w:tr>
    </w:tbl>
    <w:p w14:paraId="3548FFB3" w14:textId="77777777" w:rsidR="000B440C" w:rsidRDefault="000B440C" w:rsidP="000B440C">
      <w:pPr>
        <w:spacing w:after="120" w:line="240" w:lineRule="auto"/>
        <w:jc w:val="both"/>
        <w:rPr>
          <w:rFonts w:ascii="Arial" w:hAnsi="Arial" w:cs="Arial"/>
          <w:sz w:val="24"/>
          <w:szCs w:val="24"/>
          <w:lang w:val="tr"/>
        </w:rPr>
      </w:pPr>
    </w:p>
    <w:p w14:paraId="7E1F4FC4" w14:textId="5D38EED8" w:rsidR="009228A8" w:rsidRPr="00BA62A8" w:rsidRDefault="009228A8" w:rsidP="00E773D2">
      <w:pPr>
        <w:spacing w:after="120" w:line="360" w:lineRule="auto"/>
        <w:jc w:val="both"/>
        <w:rPr>
          <w:rFonts w:ascii="Arial" w:hAnsi="Arial" w:cs="Arial"/>
          <w:sz w:val="24"/>
          <w:szCs w:val="24"/>
          <w:lang w:val="tr"/>
        </w:rPr>
      </w:pPr>
      <w:r w:rsidRPr="00BA62A8">
        <w:rPr>
          <w:rFonts w:ascii="Arial" w:hAnsi="Arial" w:cs="Arial"/>
          <w:sz w:val="24"/>
          <w:szCs w:val="24"/>
          <w:lang w:val="tr"/>
        </w:rPr>
        <w:t xml:space="preserve">Öğrencilerin %59,1’i sigarayı bırakmaya yönelik ilaçları bilmemektedir. Sınıflara göre değerlendirdiğimizde birinci sınıf öğrencilerinin %76,5’i, dördüncü sınıf öğrencilerinin %67,0’ı ve altıncı sınıf öğrencilerinin %22,8‘i sigarayı bırakmaya yönelik ilaçları bilmemektedir. </w:t>
      </w:r>
    </w:p>
    <w:p w14:paraId="1102C94C" w14:textId="5FDE3AB0" w:rsidR="005B3280" w:rsidRPr="00BA62A8" w:rsidRDefault="009228A8" w:rsidP="00C35A81">
      <w:pPr>
        <w:spacing w:after="0" w:line="360" w:lineRule="auto"/>
        <w:jc w:val="both"/>
        <w:rPr>
          <w:rFonts w:ascii="Arial" w:hAnsi="Arial" w:cs="Arial"/>
          <w:sz w:val="24"/>
          <w:szCs w:val="24"/>
          <w:lang w:val="tr"/>
        </w:rPr>
      </w:pPr>
      <w:r w:rsidRPr="00BA62A8">
        <w:rPr>
          <w:rFonts w:ascii="Arial" w:hAnsi="Arial" w:cs="Arial"/>
          <w:sz w:val="24"/>
          <w:szCs w:val="24"/>
          <w:lang w:val="tr"/>
        </w:rPr>
        <w:t xml:space="preserve">Tıp eğitimi alan öğrencilerin tütün kullanımına karşı tutumlarına baktığımızda tütün kullanmayanların %47,6’sı tıp eğitiminin tütün kullanımı üzerinde olumlu etkisi olduğunu düşünürken tütün kullananların ise %43,9’u etkisiz olduğunu ve %36,6’sı olumsuz etkisi olduğunu düşünmektedir (p&lt;0,001) </w:t>
      </w:r>
      <w:r w:rsidRPr="00BA62A8">
        <w:rPr>
          <w:rFonts w:ascii="Arial" w:hAnsi="Arial" w:cs="Arial"/>
          <w:b/>
          <w:sz w:val="24"/>
          <w:szCs w:val="24"/>
          <w:lang w:val="tr"/>
        </w:rPr>
        <w:t>(Tablo 4).</w:t>
      </w:r>
      <w:r w:rsidRPr="00BA62A8">
        <w:rPr>
          <w:rFonts w:ascii="Arial" w:hAnsi="Arial" w:cs="Arial"/>
          <w:sz w:val="24"/>
          <w:szCs w:val="24"/>
          <w:lang w:val="tr"/>
        </w:rPr>
        <w:t xml:space="preserve"> Tütün kullanmayan katılımcıların %64,0’ı tıp eğitiminde sigara bırakma tekniğinin </w:t>
      </w:r>
      <w:r w:rsidRPr="00BA62A8">
        <w:rPr>
          <w:rFonts w:ascii="Arial" w:hAnsi="Arial" w:cs="Arial"/>
          <w:sz w:val="24"/>
          <w:szCs w:val="24"/>
          <w:lang w:val="tr"/>
        </w:rPr>
        <w:lastRenderedPageBreak/>
        <w:t>mutlaka olması gerektiğini düşünürken tütün kullanan katılımcıların %17,1’i bu şekilde düşünüyordu (p&lt;0,001). Sigara içicilerine öneride bulunma durumu ile tütün kullanma sıklığı arasında önemli düzeyde ilişki görüldü (p&lt;0,001). Tütün kullanmayan öğrencilerin %91,</w:t>
      </w:r>
      <w:r w:rsidR="00AF5D02">
        <w:rPr>
          <w:rFonts w:ascii="Arial" w:hAnsi="Arial" w:cs="Arial"/>
          <w:sz w:val="24"/>
          <w:szCs w:val="24"/>
          <w:lang w:val="tr"/>
        </w:rPr>
        <w:t>2’si ve tütün kullananların %78’i</w:t>
      </w:r>
      <w:r w:rsidRPr="00BA62A8">
        <w:rPr>
          <w:rFonts w:ascii="Arial" w:hAnsi="Arial" w:cs="Arial"/>
          <w:sz w:val="24"/>
          <w:szCs w:val="24"/>
          <w:lang w:val="tr"/>
        </w:rPr>
        <w:t xml:space="preserve"> sigara bırakmaya ilişkin hastalara bilgi veya öneri vermede hekimin rolünün önemli olduğunu düşünüyordu (p=0,008). Tütün kullanmayan öğrenciler tütün kullanımı konusunda hekimlerin hastalarına örnek olması gerektiğini tütün kullananlara göre önemli düzeyde daha fazla düşünüyordu (p&lt;0,001).</w:t>
      </w:r>
    </w:p>
    <w:p w14:paraId="7E3620A9" w14:textId="262A23E9" w:rsidR="001B3B1A" w:rsidRPr="00C35A81" w:rsidRDefault="009228A8" w:rsidP="006B1D30">
      <w:pPr>
        <w:spacing w:after="0" w:line="360" w:lineRule="auto"/>
        <w:jc w:val="both"/>
        <w:rPr>
          <w:rFonts w:ascii="Arial" w:hAnsi="Arial" w:cs="Arial"/>
          <w:b/>
          <w:sz w:val="24"/>
          <w:szCs w:val="24"/>
          <w:lang w:val="tr"/>
        </w:rPr>
      </w:pPr>
      <w:r w:rsidRPr="00BA62A8">
        <w:rPr>
          <w:rFonts w:ascii="Arial" w:hAnsi="Arial" w:cs="Arial"/>
          <w:sz w:val="24"/>
          <w:szCs w:val="24"/>
          <w:lang w:val="tr"/>
        </w:rPr>
        <w:t>Çalışmamızda sigaraya başlama yaş ortalaması 17,7±3.19 olup birinci sınıf öğrencilerinin %14,6’sının, dördüncü ve altıncı sınıf öğrencilerinin ise %56,0’sının sigaraya üniversitede başladığı görüldü. Sigaraya başlamada etkili olan faktörlerde %39,0 ile sosyal çevre öne çıkarken, sosyal çevreyi sırasıyla merak (%34,2) ve tıp eğitimi ile ilgili sor</w:t>
      </w:r>
      <w:r w:rsidR="00242233">
        <w:rPr>
          <w:rFonts w:ascii="Arial" w:hAnsi="Arial" w:cs="Arial"/>
          <w:sz w:val="24"/>
          <w:szCs w:val="24"/>
          <w:lang w:val="tr"/>
        </w:rPr>
        <w:t>unlar (%20,1) izlemektedir</w:t>
      </w:r>
      <w:r w:rsidRPr="00BA62A8">
        <w:rPr>
          <w:rFonts w:ascii="Arial" w:hAnsi="Arial" w:cs="Arial"/>
          <w:b/>
          <w:sz w:val="24"/>
          <w:szCs w:val="24"/>
          <w:lang w:val="tr"/>
        </w:rPr>
        <w:t xml:space="preserve">. </w:t>
      </w:r>
    </w:p>
    <w:p w14:paraId="41FDBD4B" w14:textId="6DD3FCF9" w:rsidR="003562BF" w:rsidRDefault="00242233" w:rsidP="006B1D30">
      <w:pPr>
        <w:spacing w:after="0" w:line="360" w:lineRule="auto"/>
        <w:jc w:val="both"/>
        <w:rPr>
          <w:rFonts w:ascii="Arial" w:hAnsi="Arial" w:cs="Arial"/>
          <w:bCs/>
          <w:sz w:val="24"/>
          <w:szCs w:val="24"/>
          <w:lang w:val="tr"/>
        </w:rPr>
      </w:pPr>
      <w:r w:rsidRPr="00242233">
        <w:rPr>
          <w:rFonts w:ascii="Arial" w:hAnsi="Arial" w:cs="Arial"/>
          <w:bCs/>
          <w:sz w:val="24"/>
          <w:szCs w:val="24"/>
          <w:lang w:val="tr"/>
        </w:rPr>
        <w:t>Sınıflara göre öğrencilerinin sigarayı bırakmayı düşünme durumuna baktığımızda altıncı sınıfların %48,2’sinin, dördüncü sınıfların %22,2’sinin ve birinci sınıfların %42,1’inin sigarayı bırakmayı</w:t>
      </w:r>
      <w:r w:rsidR="006B1D30">
        <w:rPr>
          <w:rFonts w:ascii="Arial" w:hAnsi="Arial" w:cs="Arial"/>
          <w:bCs/>
          <w:sz w:val="24"/>
          <w:szCs w:val="24"/>
          <w:lang w:val="tr"/>
        </w:rPr>
        <w:t xml:space="preserve"> </w:t>
      </w:r>
      <w:r w:rsidRPr="00242233">
        <w:rPr>
          <w:rFonts w:ascii="Arial" w:hAnsi="Arial" w:cs="Arial"/>
          <w:bCs/>
          <w:sz w:val="24"/>
          <w:szCs w:val="24"/>
          <w:lang w:val="tr"/>
        </w:rPr>
        <w:t>hiçbir zaman düşünmediği görüldü (p=0,101).</w:t>
      </w:r>
    </w:p>
    <w:tbl>
      <w:tblPr>
        <w:tblStyle w:val="KlavuzTablo5Koyu-Vurgu2111"/>
        <w:tblW w:w="5211" w:type="dxa"/>
        <w:tblLayout w:type="fixed"/>
        <w:tblLook w:val="04A0" w:firstRow="1" w:lastRow="0" w:firstColumn="1" w:lastColumn="0" w:noHBand="0" w:noVBand="1"/>
      </w:tblPr>
      <w:tblGrid>
        <w:gridCol w:w="2093"/>
        <w:gridCol w:w="992"/>
        <w:gridCol w:w="1134"/>
        <w:gridCol w:w="992"/>
      </w:tblGrid>
      <w:tr w:rsidR="006B1D30" w:rsidRPr="00EB1916" w14:paraId="2377666A" w14:textId="77777777" w:rsidTr="00E12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91B9D89" w14:textId="77777777" w:rsidR="006B1D30" w:rsidRPr="007A7277" w:rsidRDefault="006B1D30" w:rsidP="00E122CF">
            <w:pPr>
              <w:spacing w:before="120" w:after="120" w:line="240" w:lineRule="auto"/>
              <w:rPr>
                <w:rFonts w:ascii="Arial" w:hAnsi="Arial" w:cs="Arial"/>
                <w:bCs w:val="0"/>
                <w:color w:val="auto"/>
                <w:lang w:val="tr"/>
              </w:rPr>
            </w:pPr>
            <w:r w:rsidRPr="007A7277">
              <w:rPr>
                <w:rFonts w:ascii="Arial" w:hAnsi="Arial" w:cs="Arial"/>
                <w:bCs w:val="0"/>
                <w:lang w:val="tr"/>
              </w:rPr>
              <w:lastRenderedPageBreak/>
              <w:t xml:space="preserve">Tablo </w:t>
            </w:r>
            <w:r w:rsidRPr="007A7277">
              <w:rPr>
                <w:rFonts w:ascii="Arial" w:hAnsi="Arial" w:cs="Arial"/>
                <w:lang w:val="tr"/>
              </w:rPr>
              <w:t>4</w:t>
            </w:r>
            <w:r w:rsidRPr="007A7277">
              <w:rPr>
                <w:rFonts w:ascii="Arial" w:hAnsi="Arial" w:cs="Arial"/>
                <w:bCs w:val="0"/>
                <w:lang w:val="tr"/>
              </w:rPr>
              <w:t>. Tıp Eğitimi ve Hekimlik ile Tütün Kullanımı İlişkisi</w:t>
            </w:r>
          </w:p>
        </w:tc>
      </w:tr>
      <w:tr w:rsidR="006B1D30" w:rsidRPr="00EB1916" w14:paraId="6F07FF64" w14:textId="77777777" w:rsidTr="00E122CF">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093" w:type="dxa"/>
            <w:vMerge w:val="restart"/>
            <w:tcBorders>
              <w:top w:val="single" w:sz="18" w:space="0" w:color="FFFFFF" w:themeColor="background1"/>
            </w:tcBorders>
            <w:shd w:val="clear" w:color="auto" w:fill="F7CAAC" w:themeFill="accent2" w:themeFillTint="66"/>
            <w:vAlign w:val="center"/>
          </w:tcPr>
          <w:p w14:paraId="36A0BB96" w14:textId="77777777" w:rsidR="006B1D30" w:rsidRPr="00EB1916" w:rsidRDefault="006B1D30" w:rsidP="00E122CF">
            <w:pPr>
              <w:spacing w:after="0"/>
              <w:jc w:val="center"/>
              <w:rPr>
                <w:rFonts w:ascii="Arial" w:hAnsi="Arial" w:cs="Arial"/>
                <w:bCs w:val="0"/>
                <w:color w:val="000000" w:themeColor="text1"/>
                <w:sz w:val="18"/>
                <w:szCs w:val="18"/>
                <w:lang w:val="tr"/>
              </w:rPr>
            </w:pPr>
            <w:r w:rsidRPr="00EB1916">
              <w:rPr>
                <w:rFonts w:ascii="Arial" w:hAnsi="Arial" w:cs="Arial"/>
                <w:bCs w:val="0"/>
                <w:color w:val="000000" w:themeColor="text1"/>
                <w:sz w:val="18"/>
                <w:szCs w:val="18"/>
                <w:lang w:val="tr"/>
              </w:rPr>
              <w:t xml:space="preserve">Katılımcı </w:t>
            </w:r>
            <w:r w:rsidRPr="00EB1916">
              <w:rPr>
                <w:rFonts w:ascii="Arial" w:hAnsi="Arial" w:cs="Arial"/>
                <w:color w:val="000000" w:themeColor="text1"/>
                <w:sz w:val="18"/>
                <w:szCs w:val="18"/>
                <w:lang w:val="tr"/>
              </w:rPr>
              <w:t>görüşleri</w:t>
            </w:r>
          </w:p>
        </w:tc>
        <w:tc>
          <w:tcPr>
            <w:tcW w:w="2126" w:type="dxa"/>
            <w:gridSpan w:val="2"/>
            <w:tcBorders>
              <w:top w:val="single" w:sz="18" w:space="0" w:color="FFFFFF" w:themeColor="background1"/>
            </w:tcBorders>
            <w:vAlign w:val="center"/>
          </w:tcPr>
          <w:p w14:paraId="4F49437B" w14:textId="77777777" w:rsidR="006B1D30" w:rsidRPr="00EB1916"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r w:rsidRPr="00EB1916">
              <w:rPr>
                <w:rFonts w:ascii="Arial" w:hAnsi="Arial" w:cs="Arial"/>
                <w:b/>
                <w:sz w:val="18"/>
                <w:szCs w:val="18"/>
                <w:lang w:val="tr"/>
              </w:rPr>
              <w:t>Tütün Kullanma</w:t>
            </w:r>
          </w:p>
        </w:tc>
        <w:tc>
          <w:tcPr>
            <w:tcW w:w="992" w:type="dxa"/>
            <w:vMerge w:val="restart"/>
            <w:tcBorders>
              <w:top w:val="single" w:sz="18" w:space="0" w:color="FFFFFF" w:themeColor="background1"/>
            </w:tcBorders>
            <w:vAlign w:val="center"/>
          </w:tcPr>
          <w:p w14:paraId="48AEA54B" w14:textId="77777777" w:rsidR="006B1D30" w:rsidRPr="00EB1916" w:rsidRDefault="006B1D30" w:rsidP="00E72C10">
            <w:pPr>
              <w:spacing w:after="0"/>
              <w:cnfStyle w:val="000000100000" w:firstRow="0" w:lastRow="0" w:firstColumn="0" w:lastColumn="0" w:oddVBand="0" w:evenVBand="0" w:oddHBand="1" w:evenHBand="0" w:firstRowFirstColumn="0" w:firstRowLastColumn="0" w:lastRowFirstColumn="0" w:lastRowLastColumn="0"/>
              <w:rPr>
                <w:rFonts w:ascii="Arial" w:hAnsi="Arial" w:cs="Arial"/>
                <w:b/>
                <w:sz w:val="17"/>
                <w:szCs w:val="17"/>
                <w:lang w:val="tr"/>
              </w:rPr>
            </w:pPr>
            <w:proofErr w:type="gramStart"/>
            <w:r w:rsidRPr="00EB1916">
              <w:rPr>
                <w:rFonts w:ascii="Arial" w:hAnsi="Arial" w:cs="Arial"/>
                <w:b/>
                <w:sz w:val="17"/>
                <w:szCs w:val="17"/>
                <w:lang w:val="tr"/>
              </w:rPr>
              <w:t>p</w:t>
            </w:r>
            <w:proofErr w:type="gramEnd"/>
            <w:r w:rsidRPr="00EB1916">
              <w:rPr>
                <w:rFonts w:ascii="Arial" w:hAnsi="Arial" w:cs="Arial"/>
                <w:b/>
                <w:sz w:val="17"/>
                <w:szCs w:val="17"/>
                <w:lang w:val="tr"/>
              </w:rPr>
              <w:t>-değeri</w:t>
            </w:r>
          </w:p>
        </w:tc>
      </w:tr>
      <w:tr w:rsidR="006B1D30" w:rsidRPr="00EB1916" w14:paraId="5459484C" w14:textId="77777777" w:rsidTr="00E122CF">
        <w:trPr>
          <w:trHeight w:val="253"/>
        </w:trPr>
        <w:tc>
          <w:tcPr>
            <w:cnfStyle w:val="001000000000" w:firstRow="0" w:lastRow="0" w:firstColumn="1" w:lastColumn="0" w:oddVBand="0" w:evenVBand="0" w:oddHBand="0" w:evenHBand="0" w:firstRowFirstColumn="0" w:firstRowLastColumn="0" w:lastRowFirstColumn="0" w:lastRowLastColumn="0"/>
            <w:tcW w:w="2093" w:type="dxa"/>
            <w:vMerge/>
            <w:vAlign w:val="center"/>
          </w:tcPr>
          <w:p w14:paraId="20DD94AB" w14:textId="77777777" w:rsidR="006B1D30" w:rsidRPr="00EB1916" w:rsidRDefault="006B1D30" w:rsidP="00E122CF">
            <w:pPr>
              <w:spacing w:after="0"/>
              <w:jc w:val="center"/>
              <w:rPr>
                <w:rFonts w:ascii="Arial" w:hAnsi="Arial" w:cs="Arial"/>
                <w:b w:val="0"/>
                <w:bCs w:val="0"/>
                <w:color w:val="000000" w:themeColor="text1"/>
                <w:sz w:val="19"/>
                <w:szCs w:val="19"/>
                <w:lang w:val="tr"/>
              </w:rPr>
            </w:pPr>
          </w:p>
        </w:tc>
        <w:tc>
          <w:tcPr>
            <w:tcW w:w="992" w:type="dxa"/>
            <w:vAlign w:val="center"/>
          </w:tcPr>
          <w:p w14:paraId="6F9D28D4" w14:textId="77777777" w:rsidR="006B1D30" w:rsidRPr="00EB1916"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lang w:val="tr"/>
              </w:rPr>
            </w:pPr>
            <w:r w:rsidRPr="00EB1916">
              <w:rPr>
                <w:rFonts w:ascii="Arial" w:hAnsi="Arial" w:cs="Arial"/>
                <w:i/>
                <w:sz w:val="18"/>
                <w:szCs w:val="18"/>
                <w:lang w:val="tr"/>
              </w:rPr>
              <w:t>Evet</w:t>
            </w:r>
          </w:p>
        </w:tc>
        <w:tc>
          <w:tcPr>
            <w:tcW w:w="1134" w:type="dxa"/>
            <w:vAlign w:val="center"/>
          </w:tcPr>
          <w:p w14:paraId="7B343C81" w14:textId="77777777" w:rsidR="006B1D30" w:rsidRPr="00EB1916"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lang w:val="tr"/>
              </w:rPr>
            </w:pPr>
            <w:r w:rsidRPr="00EB1916">
              <w:rPr>
                <w:rFonts w:ascii="Arial" w:hAnsi="Arial" w:cs="Arial"/>
                <w:i/>
                <w:sz w:val="18"/>
                <w:szCs w:val="18"/>
                <w:lang w:val="tr"/>
              </w:rPr>
              <w:t>Hayır</w:t>
            </w:r>
          </w:p>
        </w:tc>
        <w:tc>
          <w:tcPr>
            <w:tcW w:w="992" w:type="dxa"/>
            <w:vMerge/>
            <w:vAlign w:val="center"/>
          </w:tcPr>
          <w:p w14:paraId="1E022BDC" w14:textId="77777777" w:rsidR="006B1D30" w:rsidRPr="00EB1916"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tr"/>
              </w:rPr>
            </w:pPr>
          </w:p>
        </w:tc>
      </w:tr>
      <w:tr w:rsidR="006B1D30" w:rsidRPr="00EB1916" w14:paraId="0CC91C93" w14:textId="77777777" w:rsidTr="00E122CF">
        <w:trPr>
          <w:cnfStyle w:val="000000100000" w:firstRow="0" w:lastRow="0" w:firstColumn="0" w:lastColumn="0" w:oddVBand="0" w:evenVBand="0" w:oddHBand="1" w:evenHBand="0" w:firstRowFirstColumn="0" w:firstRowLastColumn="0" w:lastRowFirstColumn="0" w:lastRowLastColumn="0"/>
          <w:trHeight w:val="1345"/>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0037805A" w14:textId="77777777" w:rsidR="006B1D30" w:rsidRPr="00EB1916" w:rsidRDefault="006B1D30" w:rsidP="00E122CF">
            <w:pPr>
              <w:spacing w:after="0"/>
              <w:rPr>
                <w:rFonts w:ascii="Arial" w:hAnsi="Arial" w:cs="Arial"/>
                <w:bCs w:val="0"/>
                <w:sz w:val="18"/>
                <w:szCs w:val="18"/>
                <w:lang w:val="tr"/>
              </w:rPr>
            </w:pPr>
            <w:r w:rsidRPr="00EB1916">
              <w:rPr>
                <w:rFonts w:ascii="Arial" w:hAnsi="Arial" w:cs="Arial"/>
                <w:bCs w:val="0"/>
                <w:sz w:val="18"/>
                <w:szCs w:val="18"/>
                <w:lang w:val="tr"/>
              </w:rPr>
              <w:t>Tıp Eğitiminin Tütün Kullanımına Etkisi</w:t>
            </w:r>
            <w:r w:rsidRPr="00EB1916">
              <w:rPr>
                <w:rFonts w:ascii="Arial" w:hAnsi="Arial" w:cs="Arial"/>
                <w:sz w:val="18"/>
                <w:szCs w:val="18"/>
                <w:lang w:val="tr"/>
              </w:rPr>
              <w:t>;</w:t>
            </w:r>
          </w:p>
          <w:p w14:paraId="6C43B005" w14:textId="77777777" w:rsidR="006B1D30" w:rsidRPr="00EB1916" w:rsidRDefault="006B1D30" w:rsidP="00E122CF">
            <w:pPr>
              <w:spacing w:after="0"/>
              <w:ind w:left="284"/>
              <w:rPr>
                <w:rFonts w:ascii="Arial" w:hAnsi="Arial" w:cs="Arial"/>
                <w:bCs w:val="0"/>
                <w:sz w:val="16"/>
                <w:szCs w:val="16"/>
                <w:lang w:val="tr"/>
              </w:rPr>
            </w:pPr>
            <w:r w:rsidRPr="00EB1916">
              <w:rPr>
                <w:rFonts w:ascii="Arial" w:hAnsi="Arial" w:cs="Arial"/>
                <w:sz w:val="16"/>
                <w:szCs w:val="16"/>
                <w:lang w:val="tr"/>
              </w:rPr>
              <w:t xml:space="preserve">Olumlu </w:t>
            </w:r>
          </w:p>
          <w:p w14:paraId="7BC499EA" w14:textId="77777777" w:rsidR="006B1D30" w:rsidRPr="00EB1916" w:rsidRDefault="006B1D30" w:rsidP="00E122CF">
            <w:pPr>
              <w:spacing w:after="0"/>
              <w:ind w:left="284"/>
              <w:rPr>
                <w:rFonts w:ascii="Arial" w:hAnsi="Arial" w:cs="Arial"/>
                <w:bCs w:val="0"/>
                <w:sz w:val="16"/>
                <w:szCs w:val="16"/>
                <w:lang w:val="tr"/>
              </w:rPr>
            </w:pPr>
            <w:r w:rsidRPr="00EB1916">
              <w:rPr>
                <w:rFonts w:ascii="Arial" w:hAnsi="Arial" w:cs="Arial"/>
                <w:sz w:val="16"/>
                <w:szCs w:val="16"/>
                <w:lang w:val="tr"/>
              </w:rPr>
              <w:t>Etkisiz</w:t>
            </w:r>
          </w:p>
          <w:p w14:paraId="40519607" w14:textId="77777777" w:rsidR="006B1D30" w:rsidRPr="00EB1916" w:rsidRDefault="006B1D30" w:rsidP="00E122CF">
            <w:pPr>
              <w:spacing w:after="0"/>
              <w:ind w:left="284"/>
              <w:rPr>
                <w:rFonts w:ascii="Arial" w:hAnsi="Arial" w:cs="Arial"/>
                <w:b w:val="0"/>
                <w:bCs w:val="0"/>
                <w:sz w:val="19"/>
                <w:szCs w:val="19"/>
                <w:lang w:val="tr" w:eastAsia="en-US"/>
              </w:rPr>
            </w:pPr>
            <w:r w:rsidRPr="00EB1916">
              <w:rPr>
                <w:rFonts w:ascii="Arial" w:hAnsi="Arial" w:cs="Arial"/>
                <w:bCs w:val="0"/>
                <w:sz w:val="16"/>
                <w:szCs w:val="16"/>
                <w:lang w:val="tr" w:eastAsia="en-US"/>
              </w:rPr>
              <w:t>Olumsuz</w:t>
            </w:r>
            <w:r w:rsidRPr="00EB1916">
              <w:rPr>
                <w:rFonts w:ascii="Arial" w:hAnsi="Arial" w:cs="Arial"/>
                <w:b w:val="0"/>
                <w:bCs w:val="0"/>
                <w:sz w:val="18"/>
                <w:szCs w:val="18"/>
                <w:lang w:val="tr" w:eastAsia="en-US"/>
              </w:rPr>
              <w:t xml:space="preserve">  </w:t>
            </w:r>
          </w:p>
        </w:tc>
        <w:tc>
          <w:tcPr>
            <w:tcW w:w="992" w:type="dxa"/>
            <w:vAlign w:val="center"/>
          </w:tcPr>
          <w:p w14:paraId="14F5534D"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228972C3"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0E0468C0"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16 (19,5)</w:t>
            </w:r>
          </w:p>
          <w:p w14:paraId="5A335348"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36 (43,9)</w:t>
            </w:r>
          </w:p>
          <w:p w14:paraId="7E0EE092" w14:textId="77777777" w:rsidR="006B1D30" w:rsidRPr="00EB1916"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30 (36,6)</w:t>
            </w:r>
          </w:p>
        </w:tc>
        <w:tc>
          <w:tcPr>
            <w:tcW w:w="1134" w:type="dxa"/>
            <w:vAlign w:val="center"/>
          </w:tcPr>
          <w:p w14:paraId="1BCA4511"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39C8529A"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5515A4FA"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59 (47,6)</w:t>
            </w:r>
          </w:p>
          <w:p w14:paraId="3A66EC27"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50 (40,3)</w:t>
            </w:r>
          </w:p>
          <w:p w14:paraId="197E6C23" w14:textId="77777777" w:rsidR="006B1D30" w:rsidRPr="00EB1916"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15 (12,1)</w:t>
            </w:r>
          </w:p>
        </w:tc>
        <w:tc>
          <w:tcPr>
            <w:tcW w:w="992" w:type="dxa"/>
            <w:vAlign w:val="center"/>
          </w:tcPr>
          <w:p w14:paraId="220737A2"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p>
          <w:p w14:paraId="09EE0F2E" w14:textId="77777777" w:rsidR="006B1D30" w:rsidRPr="00EB1916"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r>
              <w:rPr>
                <w:rFonts w:ascii="Arial" w:hAnsi="Arial" w:cs="Arial"/>
                <w:b/>
                <w:sz w:val="18"/>
                <w:szCs w:val="18"/>
                <w:lang w:val="tr"/>
              </w:rPr>
              <w:t>&lt;0,001</w:t>
            </w:r>
          </w:p>
        </w:tc>
      </w:tr>
      <w:tr w:rsidR="006B1D30" w:rsidRPr="00EB1916" w14:paraId="03F6C3D8" w14:textId="77777777" w:rsidTr="00E122CF">
        <w:trPr>
          <w:trHeight w:val="418"/>
        </w:trPr>
        <w:tc>
          <w:tcPr>
            <w:cnfStyle w:val="001000000000" w:firstRow="0" w:lastRow="0" w:firstColumn="1" w:lastColumn="0" w:oddVBand="0" w:evenVBand="0" w:oddHBand="0" w:evenHBand="0" w:firstRowFirstColumn="0" w:firstRowLastColumn="0" w:lastRowFirstColumn="0" w:lastRowLastColumn="0"/>
            <w:tcW w:w="2093" w:type="dxa"/>
          </w:tcPr>
          <w:p w14:paraId="1A59E41C" w14:textId="77777777" w:rsidR="006B1D30" w:rsidRPr="00EB1916" w:rsidRDefault="006B1D30" w:rsidP="00E122CF">
            <w:pPr>
              <w:spacing w:before="40" w:after="0"/>
              <w:rPr>
                <w:rFonts w:ascii="Arial" w:hAnsi="Arial" w:cs="Arial"/>
                <w:b w:val="0"/>
                <w:sz w:val="18"/>
                <w:szCs w:val="18"/>
                <w:lang w:val="tr"/>
              </w:rPr>
            </w:pPr>
            <w:r w:rsidRPr="00EB1916">
              <w:rPr>
                <w:rFonts w:ascii="Arial" w:hAnsi="Arial" w:cs="Arial"/>
                <w:bCs w:val="0"/>
                <w:sz w:val="18"/>
                <w:szCs w:val="18"/>
                <w:lang w:val="tr"/>
              </w:rPr>
              <w:t>Tıp Eğitiminde Sigara Bırakma Tekniği</w:t>
            </w:r>
            <w:r w:rsidRPr="00EB1916">
              <w:rPr>
                <w:rFonts w:ascii="Arial" w:hAnsi="Arial" w:cs="Arial"/>
                <w:b w:val="0"/>
                <w:sz w:val="18"/>
                <w:szCs w:val="18"/>
                <w:lang w:val="tr"/>
              </w:rPr>
              <w:t>;</w:t>
            </w:r>
          </w:p>
          <w:p w14:paraId="0590BC33" w14:textId="77777777" w:rsidR="006B1D30" w:rsidRPr="00EB1916" w:rsidRDefault="006B1D30" w:rsidP="00E122CF">
            <w:pPr>
              <w:spacing w:after="0"/>
              <w:ind w:left="284"/>
              <w:jc w:val="both"/>
              <w:rPr>
                <w:rFonts w:ascii="Arial" w:hAnsi="Arial" w:cs="Arial"/>
                <w:bCs w:val="0"/>
                <w:sz w:val="16"/>
                <w:szCs w:val="16"/>
                <w:lang w:val="tr"/>
              </w:rPr>
            </w:pPr>
            <w:r w:rsidRPr="00EB1916">
              <w:rPr>
                <w:rFonts w:ascii="Arial" w:hAnsi="Arial" w:cs="Arial"/>
                <w:bCs w:val="0"/>
                <w:sz w:val="16"/>
                <w:szCs w:val="16"/>
                <w:lang w:val="tr"/>
              </w:rPr>
              <w:t>Mutlaka Olmalı</w:t>
            </w:r>
          </w:p>
          <w:p w14:paraId="1C90A295" w14:textId="77777777" w:rsidR="006B1D30" w:rsidRPr="00EB1916" w:rsidRDefault="006B1D30" w:rsidP="00E122CF">
            <w:pPr>
              <w:spacing w:after="0"/>
              <w:ind w:left="284"/>
              <w:jc w:val="both"/>
              <w:rPr>
                <w:rFonts w:ascii="Arial" w:hAnsi="Arial" w:cs="Arial"/>
                <w:bCs w:val="0"/>
                <w:sz w:val="16"/>
                <w:szCs w:val="16"/>
                <w:lang w:val="tr"/>
              </w:rPr>
            </w:pPr>
            <w:r w:rsidRPr="00EB1916">
              <w:rPr>
                <w:rFonts w:ascii="Arial" w:hAnsi="Arial" w:cs="Arial"/>
                <w:bCs w:val="0"/>
                <w:sz w:val="16"/>
                <w:szCs w:val="16"/>
                <w:lang w:val="tr"/>
              </w:rPr>
              <w:t>Olabilir</w:t>
            </w:r>
          </w:p>
          <w:p w14:paraId="73B9EE7D" w14:textId="77777777" w:rsidR="006B1D30" w:rsidRPr="00EB1916" w:rsidRDefault="006B1D30" w:rsidP="00E122CF">
            <w:pPr>
              <w:spacing w:after="0"/>
              <w:ind w:left="284"/>
              <w:jc w:val="both"/>
              <w:rPr>
                <w:rFonts w:ascii="Arial" w:hAnsi="Arial" w:cs="Arial"/>
                <w:bCs w:val="0"/>
                <w:sz w:val="16"/>
                <w:szCs w:val="16"/>
                <w:lang w:val="tr"/>
              </w:rPr>
            </w:pPr>
            <w:r w:rsidRPr="00EB1916">
              <w:rPr>
                <w:rFonts w:ascii="Arial" w:hAnsi="Arial" w:cs="Arial"/>
                <w:bCs w:val="0"/>
                <w:sz w:val="16"/>
                <w:szCs w:val="16"/>
                <w:lang w:val="tr"/>
              </w:rPr>
              <w:t>Kararsız</w:t>
            </w:r>
          </w:p>
          <w:p w14:paraId="3EFF32BD" w14:textId="77777777" w:rsidR="006B1D30" w:rsidRPr="00EB1916" w:rsidRDefault="006B1D30" w:rsidP="00E122CF">
            <w:pPr>
              <w:spacing w:after="0"/>
              <w:ind w:left="284"/>
              <w:jc w:val="both"/>
              <w:rPr>
                <w:rFonts w:ascii="Arial" w:hAnsi="Arial" w:cs="Arial"/>
                <w:bCs w:val="0"/>
                <w:sz w:val="19"/>
                <w:szCs w:val="19"/>
                <w:lang w:val="tr" w:eastAsia="en-US"/>
              </w:rPr>
            </w:pPr>
            <w:r w:rsidRPr="00EB1916">
              <w:rPr>
                <w:rFonts w:ascii="Arial" w:hAnsi="Arial" w:cs="Arial"/>
                <w:bCs w:val="0"/>
                <w:sz w:val="16"/>
                <w:szCs w:val="16"/>
                <w:lang w:val="tr"/>
              </w:rPr>
              <w:t>Gereksiz</w:t>
            </w:r>
          </w:p>
        </w:tc>
        <w:tc>
          <w:tcPr>
            <w:tcW w:w="992" w:type="dxa"/>
          </w:tcPr>
          <w:p w14:paraId="5F4A43C4"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p>
          <w:p w14:paraId="3F169E81"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p>
          <w:p w14:paraId="61CB8EB5"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22 (28,8)</w:t>
            </w:r>
          </w:p>
          <w:p w14:paraId="592E9968"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28 (34,1)</w:t>
            </w:r>
          </w:p>
          <w:p w14:paraId="6BC01AF2"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18 (22,0)</w:t>
            </w:r>
          </w:p>
          <w:p w14:paraId="43D6B2E5" w14:textId="77777777" w:rsidR="006B1D30" w:rsidRPr="00EB1916"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14 (17,1)</w:t>
            </w:r>
          </w:p>
        </w:tc>
        <w:tc>
          <w:tcPr>
            <w:tcW w:w="1134" w:type="dxa"/>
          </w:tcPr>
          <w:p w14:paraId="1E99D422"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p>
          <w:p w14:paraId="0E6BE722"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p>
          <w:p w14:paraId="5C8EC177"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80 (64,0)</w:t>
            </w:r>
          </w:p>
          <w:p w14:paraId="6BA0E252"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30 (24,0)</w:t>
            </w:r>
          </w:p>
          <w:p w14:paraId="161759CE"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12 (9,6)</w:t>
            </w:r>
          </w:p>
          <w:p w14:paraId="18DCEA9C" w14:textId="77777777" w:rsidR="006B1D30" w:rsidRPr="00EB1916"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3 (2,4)</w:t>
            </w:r>
          </w:p>
        </w:tc>
        <w:tc>
          <w:tcPr>
            <w:tcW w:w="992" w:type="dxa"/>
          </w:tcPr>
          <w:p w14:paraId="6E21340B"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p>
          <w:p w14:paraId="0AD66DE1"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p>
          <w:p w14:paraId="5F420928"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p>
          <w:p w14:paraId="03663B1F" w14:textId="77777777" w:rsidR="006B1D30" w:rsidRPr="00EB1916"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r>
              <w:rPr>
                <w:rFonts w:ascii="Arial" w:hAnsi="Arial" w:cs="Arial"/>
                <w:b/>
                <w:sz w:val="18"/>
                <w:szCs w:val="18"/>
                <w:lang w:val="tr"/>
              </w:rPr>
              <w:t>&lt;0,001</w:t>
            </w:r>
          </w:p>
        </w:tc>
      </w:tr>
      <w:tr w:rsidR="006B1D30" w:rsidRPr="00EB1916" w14:paraId="68B889AE" w14:textId="77777777" w:rsidTr="00E12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CC3F60F" w14:textId="77777777" w:rsidR="006B1D30" w:rsidRPr="00EB1916" w:rsidRDefault="006B1D30" w:rsidP="00E122CF">
            <w:pPr>
              <w:spacing w:before="60" w:after="0"/>
              <w:rPr>
                <w:rFonts w:ascii="Arial" w:hAnsi="Arial" w:cs="Arial"/>
                <w:b w:val="0"/>
                <w:sz w:val="18"/>
                <w:szCs w:val="18"/>
                <w:lang w:val="tr"/>
              </w:rPr>
            </w:pPr>
            <w:r w:rsidRPr="00EB1916">
              <w:rPr>
                <w:rFonts w:ascii="Arial" w:hAnsi="Arial" w:cs="Arial"/>
                <w:bCs w:val="0"/>
                <w:sz w:val="18"/>
                <w:szCs w:val="18"/>
                <w:lang w:val="tr"/>
              </w:rPr>
              <w:t>Sigara İçicilerine Tıp Öğrencilerinin Tutumu</w:t>
            </w:r>
            <w:r w:rsidRPr="00EB1916">
              <w:rPr>
                <w:rFonts w:ascii="Arial" w:hAnsi="Arial" w:cs="Arial"/>
                <w:b w:val="0"/>
                <w:sz w:val="18"/>
                <w:szCs w:val="18"/>
                <w:lang w:val="tr"/>
              </w:rPr>
              <w:t>;</w:t>
            </w:r>
          </w:p>
          <w:p w14:paraId="74C366F3" w14:textId="77777777" w:rsidR="006B1D30" w:rsidRPr="00EB1916" w:rsidRDefault="006B1D30" w:rsidP="00E122CF">
            <w:pPr>
              <w:numPr>
                <w:ilvl w:val="0"/>
                <w:numId w:val="11"/>
              </w:numPr>
              <w:spacing w:after="0"/>
              <w:rPr>
                <w:rFonts w:ascii="Arial" w:hAnsi="Arial" w:cs="Arial"/>
                <w:b w:val="0"/>
                <w:bCs w:val="0"/>
                <w:sz w:val="16"/>
                <w:szCs w:val="16"/>
                <w:lang w:val="tr" w:eastAsia="en-US"/>
              </w:rPr>
            </w:pPr>
            <w:r w:rsidRPr="00EB1916">
              <w:rPr>
                <w:rFonts w:ascii="Arial" w:hAnsi="Arial" w:cs="Arial"/>
                <w:sz w:val="16"/>
                <w:szCs w:val="16"/>
                <w:lang w:val="tr" w:eastAsia="en-US"/>
              </w:rPr>
              <w:t>Düzenli öneride bulunanlar</w:t>
            </w:r>
          </w:p>
          <w:p w14:paraId="07517FC0" w14:textId="77777777" w:rsidR="006B1D30" w:rsidRPr="00EB1916" w:rsidRDefault="006B1D30" w:rsidP="00E122CF">
            <w:pPr>
              <w:numPr>
                <w:ilvl w:val="0"/>
                <w:numId w:val="11"/>
              </w:numPr>
              <w:spacing w:after="0"/>
              <w:rPr>
                <w:rFonts w:ascii="Arial" w:hAnsi="Arial" w:cs="Arial"/>
                <w:b w:val="0"/>
                <w:bCs w:val="0"/>
                <w:sz w:val="16"/>
                <w:szCs w:val="16"/>
                <w:lang w:val="tr" w:eastAsia="en-US"/>
              </w:rPr>
            </w:pPr>
            <w:r w:rsidRPr="00EB1916">
              <w:rPr>
                <w:rFonts w:ascii="Arial" w:hAnsi="Arial" w:cs="Arial"/>
                <w:sz w:val="16"/>
                <w:szCs w:val="16"/>
                <w:lang w:val="tr" w:eastAsia="en-US"/>
              </w:rPr>
              <w:t>Ara Sıra öneride bulunanlar</w:t>
            </w:r>
          </w:p>
          <w:p w14:paraId="5C9EABCF" w14:textId="77777777" w:rsidR="006B1D30" w:rsidRPr="00EB1916" w:rsidRDefault="006B1D30" w:rsidP="00E122CF">
            <w:pPr>
              <w:numPr>
                <w:ilvl w:val="0"/>
                <w:numId w:val="11"/>
              </w:numPr>
              <w:spacing w:after="0"/>
              <w:rPr>
                <w:rFonts w:ascii="Arial" w:hAnsi="Arial" w:cs="Arial"/>
                <w:b w:val="0"/>
                <w:bCs w:val="0"/>
                <w:sz w:val="16"/>
                <w:szCs w:val="16"/>
                <w:lang w:val="tr" w:eastAsia="en-US"/>
              </w:rPr>
            </w:pPr>
            <w:r w:rsidRPr="00EB1916">
              <w:rPr>
                <w:rFonts w:ascii="Arial" w:hAnsi="Arial" w:cs="Arial"/>
                <w:sz w:val="16"/>
                <w:szCs w:val="16"/>
                <w:lang w:val="tr" w:eastAsia="en-US"/>
              </w:rPr>
              <w:t>Genellikle öneride bulunanlar</w:t>
            </w:r>
          </w:p>
          <w:p w14:paraId="4E3213D8" w14:textId="77777777" w:rsidR="006B1D30" w:rsidRPr="00EB1916" w:rsidRDefault="006B1D30" w:rsidP="00E122CF">
            <w:pPr>
              <w:numPr>
                <w:ilvl w:val="0"/>
                <w:numId w:val="11"/>
              </w:numPr>
              <w:spacing w:after="0"/>
              <w:rPr>
                <w:rFonts w:ascii="Arial" w:hAnsi="Arial" w:cs="Arial"/>
                <w:sz w:val="16"/>
                <w:szCs w:val="16"/>
                <w:lang w:val="tr" w:eastAsia="en-US"/>
              </w:rPr>
            </w:pPr>
            <w:r w:rsidRPr="00EB1916">
              <w:rPr>
                <w:rFonts w:ascii="Arial" w:hAnsi="Arial" w:cs="Arial"/>
                <w:bCs w:val="0"/>
                <w:sz w:val="16"/>
                <w:szCs w:val="16"/>
                <w:lang w:val="tr" w:eastAsia="en-US"/>
              </w:rPr>
              <w:t xml:space="preserve">Öneride </w:t>
            </w:r>
            <w:r w:rsidRPr="00EB1916">
              <w:rPr>
                <w:rFonts w:ascii="Arial" w:hAnsi="Arial" w:cs="Arial"/>
                <w:sz w:val="16"/>
                <w:szCs w:val="16"/>
                <w:lang w:val="tr" w:eastAsia="en-US"/>
              </w:rPr>
              <w:t>b</w:t>
            </w:r>
            <w:r w:rsidRPr="00EB1916">
              <w:rPr>
                <w:rFonts w:ascii="Arial" w:hAnsi="Arial" w:cs="Arial"/>
                <w:bCs w:val="0"/>
                <w:sz w:val="16"/>
                <w:szCs w:val="16"/>
                <w:lang w:val="tr" w:eastAsia="en-US"/>
              </w:rPr>
              <w:t>ulunmayanlar</w:t>
            </w:r>
          </w:p>
        </w:tc>
        <w:tc>
          <w:tcPr>
            <w:tcW w:w="992" w:type="dxa"/>
          </w:tcPr>
          <w:p w14:paraId="723011AB"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3922C2E9"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059C2CCE"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536F8B3D" w14:textId="77777777" w:rsidR="006B1D30" w:rsidRDefault="006B1D30" w:rsidP="00E122CF">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4 (4,9)</w:t>
            </w:r>
          </w:p>
          <w:p w14:paraId="793D8A09" w14:textId="77777777" w:rsidR="006B1D30" w:rsidRDefault="006B1D30" w:rsidP="00E122CF">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48E5642B" w14:textId="77777777" w:rsidR="006B1D30" w:rsidRDefault="006B1D30" w:rsidP="00E122CF">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19 (23,2)</w:t>
            </w:r>
          </w:p>
          <w:p w14:paraId="2340AADA" w14:textId="77777777" w:rsidR="006B1D30" w:rsidRDefault="006B1D30" w:rsidP="00E122CF">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02E72FE3" w14:textId="77777777" w:rsidR="006B1D30" w:rsidRDefault="006B1D30" w:rsidP="00E122CF">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11 (13,4)</w:t>
            </w:r>
          </w:p>
          <w:p w14:paraId="7A24BDE6" w14:textId="77777777" w:rsidR="006B1D30" w:rsidRDefault="006B1D30" w:rsidP="00E122CF">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6E9627BA" w14:textId="77777777" w:rsidR="006B1D30" w:rsidRPr="00EB1916" w:rsidRDefault="006B1D30" w:rsidP="00E122CF">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48 (58,5)</w:t>
            </w:r>
          </w:p>
        </w:tc>
        <w:tc>
          <w:tcPr>
            <w:tcW w:w="1134" w:type="dxa"/>
          </w:tcPr>
          <w:p w14:paraId="117EEF0D"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4DA58F87"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638004A9"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413FA056"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21 (16,8)</w:t>
            </w:r>
          </w:p>
          <w:p w14:paraId="40F6CE05"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574A7A4B"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58 (46,4)</w:t>
            </w:r>
          </w:p>
          <w:p w14:paraId="5F427F56"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151BFC42"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31 (24,8)</w:t>
            </w:r>
          </w:p>
          <w:p w14:paraId="6DA926AC"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0D3D8541" w14:textId="77777777" w:rsidR="006B1D30" w:rsidRPr="00EB1916"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15 (12,0)</w:t>
            </w:r>
          </w:p>
        </w:tc>
        <w:tc>
          <w:tcPr>
            <w:tcW w:w="992" w:type="dxa"/>
          </w:tcPr>
          <w:p w14:paraId="0C2DD054"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p>
          <w:p w14:paraId="549DE574"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p>
          <w:p w14:paraId="48788329"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p>
          <w:p w14:paraId="524C8493"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p>
          <w:p w14:paraId="5C86DC95"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p>
          <w:p w14:paraId="3CC93086"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p>
          <w:p w14:paraId="0D5749D8" w14:textId="77777777" w:rsidR="006B1D30" w:rsidRPr="00EB1916"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r>
              <w:rPr>
                <w:rFonts w:ascii="Arial" w:hAnsi="Arial" w:cs="Arial"/>
                <w:b/>
                <w:sz w:val="18"/>
                <w:szCs w:val="18"/>
                <w:lang w:val="tr"/>
              </w:rPr>
              <w:t>&lt;0.001</w:t>
            </w:r>
          </w:p>
        </w:tc>
      </w:tr>
      <w:tr w:rsidR="006B1D30" w:rsidRPr="00EB1916" w14:paraId="3BEE79FC" w14:textId="77777777" w:rsidTr="00E122CF">
        <w:tc>
          <w:tcPr>
            <w:cnfStyle w:val="001000000000" w:firstRow="0" w:lastRow="0" w:firstColumn="1" w:lastColumn="0" w:oddVBand="0" w:evenVBand="0" w:oddHBand="0" w:evenHBand="0" w:firstRowFirstColumn="0" w:firstRowLastColumn="0" w:lastRowFirstColumn="0" w:lastRowLastColumn="0"/>
            <w:tcW w:w="2093" w:type="dxa"/>
          </w:tcPr>
          <w:p w14:paraId="0A86CA7B" w14:textId="77777777" w:rsidR="006B1D30" w:rsidRPr="00EB1916" w:rsidRDefault="006B1D30" w:rsidP="00E122CF">
            <w:pPr>
              <w:spacing w:before="60" w:after="0"/>
              <w:rPr>
                <w:rFonts w:ascii="Arial" w:hAnsi="Arial" w:cs="Arial"/>
                <w:bCs w:val="0"/>
                <w:sz w:val="18"/>
                <w:szCs w:val="18"/>
                <w:lang w:val="tr"/>
              </w:rPr>
            </w:pPr>
            <w:r w:rsidRPr="00EB1916">
              <w:rPr>
                <w:rFonts w:ascii="Arial" w:hAnsi="Arial" w:cs="Arial"/>
                <w:sz w:val="18"/>
                <w:szCs w:val="18"/>
                <w:lang w:val="tr"/>
              </w:rPr>
              <w:t>Sigara Bırakmaya İlişkin Hastalara Bilgi veya Öneri Vermede Hekimin Rolünün</w:t>
            </w:r>
            <w:r w:rsidRPr="00EB1916">
              <w:rPr>
                <w:rFonts w:ascii="Arial" w:hAnsi="Arial" w:cs="Arial"/>
                <w:bCs w:val="0"/>
                <w:sz w:val="18"/>
                <w:szCs w:val="18"/>
                <w:lang w:val="tr"/>
              </w:rPr>
              <w:t xml:space="preserve"> önemli olduğunu;</w:t>
            </w:r>
          </w:p>
          <w:p w14:paraId="7012843B" w14:textId="77777777" w:rsidR="006B1D30" w:rsidRPr="00EB1916" w:rsidRDefault="006B1D30" w:rsidP="00E122CF">
            <w:pPr>
              <w:numPr>
                <w:ilvl w:val="0"/>
                <w:numId w:val="12"/>
              </w:numPr>
              <w:spacing w:before="60" w:after="0"/>
              <w:rPr>
                <w:rFonts w:ascii="Arial" w:hAnsi="Arial" w:cs="Arial"/>
                <w:sz w:val="16"/>
                <w:szCs w:val="16"/>
                <w:lang w:val="tr" w:eastAsia="en-US"/>
              </w:rPr>
            </w:pPr>
            <w:r w:rsidRPr="00EB1916">
              <w:rPr>
                <w:rFonts w:ascii="Arial" w:hAnsi="Arial" w:cs="Arial"/>
                <w:sz w:val="16"/>
                <w:szCs w:val="16"/>
                <w:lang w:val="tr" w:eastAsia="en-US"/>
              </w:rPr>
              <w:t>Düşünenler</w:t>
            </w:r>
          </w:p>
          <w:p w14:paraId="1167CA71" w14:textId="77777777" w:rsidR="006B1D30" w:rsidRPr="00EB1916" w:rsidRDefault="006B1D30" w:rsidP="00E122CF">
            <w:pPr>
              <w:numPr>
                <w:ilvl w:val="0"/>
                <w:numId w:val="12"/>
              </w:numPr>
              <w:spacing w:before="60" w:after="0"/>
              <w:rPr>
                <w:rFonts w:ascii="Arial" w:hAnsi="Arial" w:cs="Arial"/>
                <w:sz w:val="16"/>
                <w:szCs w:val="16"/>
                <w:lang w:val="tr" w:eastAsia="en-US"/>
              </w:rPr>
            </w:pPr>
            <w:r w:rsidRPr="00EB1916">
              <w:rPr>
                <w:rFonts w:ascii="Arial" w:hAnsi="Arial" w:cs="Arial"/>
                <w:sz w:val="16"/>
                <w:szCs w:val="16"/>
                <w:lang w:val="tr" w:eastAsia="en-US"/>
              </w:rPr>
              <w:t xml:space="preserve">Düşünmeyenler </w:t>
            </w:r>
          </w:p>
        </w:tc>
        <w:tc>
          <w:tcPr>
            <w:tcW w:w="992" w:type="dxa"/>
          </w:tcPr>
          <w:p w14:paraId="55CE0008" w14:textId="77777777" w:rsidR="006B1D30" w:rsidRPr="006C0C52"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tr"/>
              </w:rPr>
            </w:pPr>
          </w:p>
          <w:p w14:paraId="5AE40879" w14:textId="77777777" w:rsidR="006B1D30" w:rsidRPr="006C0C52"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tr"/>
              </w:rPr>
            </w:pPr>
          </w:p>
          <w:p w14:paraId="7925F46D" w14:textId="77777777" w:rsidR="006B1D30" w:rsidRPr="006C0C52"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tr"/>
              </w:rPr>
            </w:pPr>
          </w:p>
          <w:p w14:paraId="401EFE12" w14:textId="77777777" w:rsidR="006B1D30" w:rsidRPr="006C0C52"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tr"/>
              </w:rPr>
            </w:pPr>
          </w:p>
          <w:p w14:paraId="0005D7C7" w14:textId="77777777" w:rsidR="006B1D30" w:rsidRPr="006C0C52"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tr"/>
              </w:rPr>
            </w:pPr>
          </w:p>
          <w:p w14:paraId="7B339B98" w14:textId="77777777" w:rsidR="006B1D30" w:rsidRDefault="006B1D30" w:rsidP="00E122CF">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tr"/>
              </w:rPr>
            </w:pPr>
          </w:p>
          <w:p w14:paraId="05E5202B" w14:textId="77777777" w:rsidR="006B1D30" w:rsidRPr="006C0C52" w:rsidRDefault="006B1D30" w:rsidP="00E122CF">
            <w:pPr>
              <w:spacing w:before="60"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tr"/>
              </w:rPr>
            </w:pPr>
            <w:r w:rsidRPr="006C0C52">
              <w:rPr>
                <w:rFonts w:ascii="Arial" w:hAnsi="Arial" w:cs="Arial"/>
                <w:sz w:val="16"/>
                <w:szCs w:val="16"/>
                <w:lang w:val="tr"/>
              </w:rPr>
              <w:t>64 (78,0)</w:t>
            </w:r>
          </w:p>
          <w:p w14:paraId="420FBBF5" w14:textId="77777777" w:rsidR="006B1D30" w:rsidRPr="00EB1916" w:rsidRDefault="006B1D30" w:rsidP="00E122CF">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tr"/>
              </w:rPr>
            </w:pPr>
            <w:r w:rsidRPr="006C0C52">
              <w:rPr>
                <w:rFonts w:ascii="Arial" w:hAnsi="Arial" w:cs="Arial"/>
                <w:sz w:val="16"/>
                <w:szCs w:val="16"/>
                <w:lang w:val="tr"/>
              </w:rPr>
              <w:t>18 (22,0)</w:t>
            </w:r>
          </w:p>
        </w:tc>
        <w:tc>
          <w:tcPr>
            <w:tcW w:w="1134" w:type="dxa"/>
          </w:tcPr>
          <w:p w14:paraId="70AA7187" w14:textId="77777777" w:rsidR="006B1D30" w:rsidRPr="006C0C52"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tr"/>
              </w:rPr>
            </w:pPr>
          </w:p>
          <w:p w14:paraId="55D24BD7" w14:textId="77777777" w:rsidR="006B1D30" w:rsidRPr="006C0C52"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tr"/>
              </w:rPr>
            </w:pPr>
          </w:p>
          <w:p w14:paraId="7FB4646C" w14:textId="77777777" w:rsidR="006B1D30" w:rsidRPr="006C0C52"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tr"/>
              </w:rPr>
            </w:pPr>
          </w:p>
          <w:p w14:paraId="467D83F6" w14:textId="77777777" w:rsidR="006B1D30" w:rsidRPr="006C0C52"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tr"/>
              </w:rPr>
            </w:pPr>
          </w:p>
          <w:p w14:paraId="583C5074" w14:textId="77777777" w:rsidR="006B1D30" w:rsidRPr="006C0C52"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tr"/>
              </w:rPr>
            </w:pPr>
          </w:p>
          <w:p w14:paraId="1CE7550C"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tr"/>
              </w:rPr>
            </w:pPr>
          </w:p>
          <w:p w14:paraId="71B67E34" w14:textId="77777777" w:rsidR="006B1D30" w:rsidRPr="006C0C52" w:rsidRDefault="006B1D30" w:rsidP="00E122CF">
            <w:pPr>
              <w:spacing w:before="60"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tr"/>
              </w:rPr>
            </w:pPr>
            <w:r w:rsidRPr="006C0C52">
              <w:rPr>
                <w:rFonts w:ascii="Arial" w:hAnsi="Arial" w:cs="Arial"/>
                <w:sz w:val="16"/>
                <w:szCs w:val="16"/>
                <w:lang w:val="tr"/>
              </w:rPr>
              <w:t>114 (91,2)</w:t>
            </w:r>
          </w:p>
          <w:p w14:paraId="011490B9" w14:textId="77777777" w:rsidR="006B1D30" w:rsidRPr="00EB1916"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tr"/>
              </w:rPr>
            </w:pPr>
            <w:r w:rsidRPr="006C0C52">
              <w:rPr>
                <w:rFonts w:ascii="Arial" w:hAnsi="Arial" w:cs="Arial"/>
                <w:sz w:val="16"/>
                <w:szCs w:val="16"/>
                <w:lang w:val="tr"/>
              </w:rPr>
              <w:t>11 (8,8)</w:t>
            </w:r>
          </w:p>
        </w:tc>
        <w:tc>
          <w:tcPr>
            <w:tcW w:w="992" w:type="dxa"/>
          </w:tcPr>
          <w:p w14:paraId="0D00B80A"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p>
          <w:p w14:paraId="6FA11F43"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p>
          <w:p w14:paraId="13394B8F"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p>
          <w:p w14:paraId="1814728F"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p>
          <w:p w14:paraId="637BA7F9"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p>
          <w:p w14:paraId="19E7D500"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p>
          <w:p w14:paraId="6DE316CC" w14:textId="77777777" w:rsidR="006B1D30" w:rsidRPr="00EB1916"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r>
              <w:rPr>
                <w:rFonts w:ascii="Arial" w:hAnsi="Arial" w:cs="Arial"/>
                <w:b/>
                <w:sz w:val="18"/>
                <w:szCs w:val="18"/>
                <w:lang w:val="tr"/>
              </w:rPr>
              <w:t>0,008</w:t>
            </w:r>
          </w:p>
        </w:tc>
      </w:tr>
      <w:tr w:rsidR="006B1D30" w:rsidRPr="00EB1916" w14:paraId="72EFB8FC" w14:textId="77777777" w:rsidTr="00E12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6CA8559" w14:textId="77777777" w:rsidR="006B1D30" w:rsidRDefault="006B1D30" w:rsidP="00E122CF">
            <w:pPr>
              <w:spacing w:before="60" w:after="0"/>
              <w:rPr>
                <w:rFonts w:ascii="Arial" w:hAnsi="Arial" w:cs="Arial"/>
                <w:sz w:val="18"/>
                <w:szCs w:val="18"/>
                <w:lang w:val="tr"/>
              </w:rPr>
            </w:pPr>
            <w:r w:rsidRPr="00057866">
              <w:rPr>
                <w:rFonts w:ascii="Arial" w:hAnsi="Arial" w:cs="Arial"/>
                <w:sz w:val="18"/>
                <w:szCs w:val="18"/>
                <w:lang w:val="tr"/>
              </w:rPr>
              <w:t>Hekimlerin Sigara Konusunda Tutum ve Davranışları</w:t>
            </w:r>
          </w:p>
          <w:p w14:paraId="626A8823" w14:textId="77777777" w:rsidR="006B1D30" w:rsidRDefault="006B1D30" w:rsidP="00E122CF">
            <w:pPr>
              <w:pStyle w:val="ListeParagraf"/>
              <w:numPr>
                <w:ilvl w:val="0"/>
                <w:numId w:val="13"/>
              </w:numPr>
              <w:spacing w:before="60" w:after="0"/>
              <w:rPr>
                <w:rFonts w:ascii="Arial" w:hAnsi="Arial" w:cs="Arial"/>
                <w:sz w:val="16"/>
                <w:szCs w:val="16"/>
                <w:lang w:val="tr"/>
              </w:rPr>
            </w:pPr>
            <w:r w:rsidRPr="00057866">
              <w:rPr>
                <w:rFonts w:ascii="Arial" w:hAnsi="Arial" w:cs="Arial"/>
                <w:sz w:val="16"/>
                <w:szCs w:val="16"/>
                <w:lang w:val="tr"/>
              </w:rPr>
              <w:t>Hekimler Hastaları İçin Örnek Olmalı</w:t>
            </w:r>
          </w:p>
          <w:p w14:paraId="2BF59AA1" w14:textId="77777777" w:rsidR="006B1D30" w:rsidRDefault="006B1D30" w:rsidP="00E122CF">
            <w:pPr>
              <w:pStyle w:val="ListeParagraf"/>
              <w:numPr>
                <w:ilvl w:val="0"/>
                <w:numId w:val="13"/>
              </w:numPr>
              <w:spacing w:before="60" w:after="0"/>
              <w:rPr>
                <w:rFonts w:ascii="Arial" w:hAnsi="Arial" w:cs="Arial"/>
                <w:sz w:val="16"/>
                <w:szCs w:val="16"/>
                <w:lang w:val="tr"/>
              </w:rPr>
            </w:pPr>
            <w:r w:rsidRPr="00057866">
              <w:rPr>
                <w:rFonts w:ascii="Arial" w:hAnsi="Arial" w:cs="Arial"/>
                <w:sz w:val="16"/>
                <w:szCs w:val="16"/>
                <w:lang w:val="tr"/>
              </w:rPr>
              <w:t>Hekimin Sigara Kullanması Hastaları Etkilemez</w:t>
            </w:r>
          </w:p>
          <w:p w14:paraId="0839EC42" w14:textId="77777777" w:rsidR="006B1D30" w:rsidRPr="00A0033B" w:rsidRDefault="006B1D30" w:rsidP="00E122CF">
            <w:pPr>
              <w:pStyle w:val="ListeParagraf"/>
              <w:numPr>
                <w:ilvl w:val="0"/>
                <w:numId w:val="13"/>
              </w:numPr>
              <w:spacing w:before="60" w:after="0"/>
              <w:rPr>
                <w:rFonts w:ascii="Arial" w:hAnsi="Arial" w:cs="Arial"/>
                <w:sz w:val="16"/>
                <w:szCs w:val="16"/>
                <w:lang w:val="tr"/>
              </w:rPr>
            </w:pPr>
            <w:r w:rsidRPr="00057866">
              <w:rPr>
                <w:rFonts w:ascii="Arial" w:hAnsi="Arial" w:cs="Arial"/>
                <w:sz w:val="16"/>
                <w:szCs w:val="16"/>
                <w:lang w:val="tr"/>
              </w:rPr>
              <w:t>Diğer</w:t>
            </w:r>
          </w:p>
        </w:tc>
        <w:tc>
          <w:tcPr>
            <w:tcW w:w="992" w:type="dxa"/>
          </w:tcPr>
          <w:p w14:paraId="31294451"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172EB4F0"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75E02909"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339333E8"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313B2BDD"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37 (45,1)</w:t>
            </w:r>
          </w:p>
          <w:p w14:paraId="460E9C4B"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398ECF60"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38 (46,3)</w:t>
            </w:r>
          </w:p>
          <w:p w14:paraId="36B65F75"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0D78CD38" w14:textId="77777777" w:rsidR="006B1D30" w:rsidRPr="00EB1916"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7 (8,6)</w:t>
            </w:r>
          </w:p>
        </w:tc>
        <w:tc>
          <w:tcPr>
            <w:tcW w:w="1134" w:type="dxa"/>
          </w:tcPr>
          <w:p w14:paraId="6E659C48"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4B29662C"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0E41951B"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0501EE99"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362B297E"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96 (78,0)</w:t>
            </w:r>
          </w:p>
          <w:p w14:paraId="30E38C4F"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248A7BC2"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19 (15,4)</w:t>
            </w:r>
          </w:p>
          <w:p w14:paraId="6FBA78C5"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p>
          <w:p w14:paraId="5FB81FB7" w14:textId="77777777" w:rsidR="006B1D30" w:rsidRPr="00EB1916"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8 (6,6)</w:t>
            </w:r>
          </w:p>
        </w:tc>
        <w:tc>
          <w:tcPr>
            <w:tcW w:w="992" w:type="dxa"/>
          </w:tcPr>
          <w:p w14:paraId="35A59CF4"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p>
          <w:p w14:paraId="2D82FE94"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p>
          <w:p w14:paraId="156D479D"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p>
          <w:p w14:paraId="1C610F54"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p>
          <w:p w14:paraId="5295D352"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p>
          <w:p w14:paraId="58D8C768" w14:textId="77777777" w:rsidR="006B1D30"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p>
          <w:p w14:paraId="0F66B9B9" w14:textId="77777777" w:rsidR="006B1D30" w:rsidRPr="00EB1916"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tr"/>
              </w:rPr>
            </w:pPr>
            <w:r>
              <w:rPr>
                <w:rFonts w:ascii="Arial" w:hAnsi="Arial" w:cs="Arial"/>
                <w:b/>
                <w:sz w:val="18"/>
                <w:szCs w:val="18"/>
                <w:lang w:val="tr"/>
              </w:rPr>
              <w:t>&lt;0,001</w:t>
            </w:r>
          </w:p>
        </w:tc>
      </w:tr>
      <w:tr w:rsidR="006B1D30" w:rsidRPr="00EB1916" w14:paraId="25AE8F0C" w14:textId="77777777" w:rsidTr="00E122CF">
        <w:tc>
          <w:tcPr>
            <w:cnfStyle w:val="001000000000" w:firstRow="0" w:lastRow="0" w:firstColumn="1" w:lastColumn="0" w:oddVBand="0" w:evenVBand="0" w:oddHBand="0" w:evenHBand="0" w:firstRowFirstColumn="0" w:firstRowLastColumn="0" w:lastRowFirstColumn="0" w:lastRowLastColumn="0"/>
            <w:tcW w:w="2093" w:type="dxa"/>
          </w:tcPr>
          <w:p w14:paraId="71988006" w14:textId="77777777" w:rsidR="006B1D30" w:rsidRDefault="006B1D30" w:rsidP="00E122CF">
            <w:pPr>
              <w:spacing w:before="60" w:after="0"/>
              <w:rPr>
                <w:rFonts w:ascii="Arial" w:hAnsi="Arial" w:cs="Arial"/>
                <w:sz w:val="18"/>
                <w:szCs w:val="18"/>
                <w:lang w:val="tr"/>
              </w:rPr>
            </w:pPr>
            <w:r w:rsidRPr="00057866">
              <w:rPr>
                <w:rFonts w:ascii="Arial" w:hAnsi="Arial" w:cs="Arial"/>
                <w:sz w:val="18"/>
                <w:szCs w:val="18"/>
                <w:lang w:val="tr"/>
              </w:rPr>
              <w:t>Hekim Hastasına Sigarayı Bırakma Önerisiyle Hastanın Bırakma Olasılığı</w:t>
            </w:r>
          </w:p>
          <w:p w14:paraId="0274565A" w14:textId="77777777" w:rsidR="006B1D30" w:rsidRDefault="006B1D30" w:rsidP="00E122CF">
            <w:pPr>
              <w:pStyle w:val="ListeParagraf"/>
              <w:numPr>
                <w:ilvl w:val="0"/>
                <w:numId w:val="14"/>
              </w:numPr>
              <w:spacing w:before="60" w:after="0"/>
              <w:rPr>
                <w:rFonts w:ascii="Arial" w:hAnsi="Arial" w:cs="Arial"/>
                <w:sz w:val="16"/>
                <w:szCs w:val="16"/>
                <w:lang w:val="tr"/>
              </w:rPr>
            </w:pPr>
            <w:r w:rsidRPr="00057866">
              <w:rPr>
                <w:rFonts w:ascii="Arial" w:hAnsi="Arial" w:cs="Arial"/>
                <w:sz w:val="16"/>
                <w:szCs w:val="16"/>
                <w:lang w:val="tr"/>
              </w:rPr>
              <w:t>Artar</w:t>
            </w:r>
          </w:p>
          <w:p w14:paraId="44216B06" w14:textId="77777777" w:rsidR="006B1D30" w:rsidRDefault="006B1D30" w:rsidP="00E122CF">
            <w:pPr>
              <w:pStyle w:val="ListeParagraf"/>
              <w:numPr>
                <w:ilvl w:val="0"/>
                <w:numId w:val="14"/>
              </w:numPr>
              <w:spacing w:before="60" w:after="0"/>
              <w:rPr>
                <w:rFonts w:ascii="Arial" w:hAnsi="Arial" w:cs="Arial"/>
                <w:sz w:val="16"/>
                <w:szCs w:val="16"/>
                <w:lang w:val="tr"/>
              </w:rPr>
            </w:pPr>
            <w:r w:rsidRPr="00057866">
              <w:rPr>
                <w:rFonts w:ascii="Arial" w:hAnsi="Arial" w:cs="Arial"/>
                <w:sz w:val="16"/>
                <w:szCs w:val="16"/>
                <w:lang w:val="tr"/>
              </w:rPr>
              <w:t>Azalır</w:t>
            </w:r>
          </w:p>
          <w:p w14:paraId="5113A517" w14:textId="77777777" w:rsidR="006B1D30" w:rsidRPr="006A60D5" w:rsidRDefault="006B1D30" w:rsidP="00E122CF">
            <w:pPr>
              <w:pStyle w:val="ListeParagraf"/>
              <w:numPr>
                <w:ilvl w:val="0"/>
                <w:numId w:val="14"/>
              </w:numPr>
              <w:spacing w:before="60" w:after="0"/>
              <w:rPr>
                <w:rFonts w:ascii="Arial" w:hAnsi="Arial" w:cs="Arial"/>
                <w:sz w:val="16"/>
                <w:szCs w:val="16"/>
                <w:lang w:val="tr"/>
              </w:rPr>
            </w:pPr>
            <w:r w:rsidRPr="00057866">
              <w:rPr>
                <w:rFonts w:ascii="Arial" w:hAnsi="Arial" w:cs="Arial"/>
                <w:sz w:val="16"/>
                <w:szCs w:val="16"/>
                <w:lang w:val="tr"/>
              </w:rPr>
              <w:t xml:space="preserve">Değişmez </w:t>
            </w:r>
          </w:p>
        </w:tc>
        <w:tc>
          <w:tcPr>
            <w:tcW w:w="992" w:type="dxa"/>
          </w:tcPr>
          <w:p w14:paraId="79B14103"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p>
          <w:p w14:paraId="2018123E"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p>
          <w:p w14:paraId="56809BA1"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p>
          <w:p w14:paraId="1EDF57CA"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p>
          <w:p w14:paraId="7937B439"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p>
          <w:p w14:paraId="6909F8B9"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32 (39,5)</w:t>
            </w:r>
          </w:p>
          <w:p w14:paraId="3E97C160"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15 (18,5)</w:t>
            </w:r>
          </w:p>
          <w:p w14:paraId="5EE2567E" w14:textId="77777777" w:rsidR="006B1D30" w:rsidRPr="00EB1916"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34 (42,0)</w:t>
            </w:r>
          </w:p>
        </w:tc>
        <w:tc>
          <w:tcPr>
            <w:tcW w:w="1134" w:type="dxa"/>
          </w:tcPr>
          <w:p w14:paraId="2C1CF8B7"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p>
          <w:p w14:paraId="6E7E4F42"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p>
          <w:p w14:paraId="7EB37B74"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p>
          <w:p w14:paraId="4694014F"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p>
          <w:p w14:paraId="37030A64"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p>
          <w:p w14:paraId="0AB27E3D"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70 (56,0)</w:t>
            </w:r>
          </w:p>
          <w:p w14:paraId="7CA1B0D0"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20 (16,0)</w:t>
            </w:r>
          </w:p>
          <w:p w14:paraId="620926C7" w14:textId="77777777" w:rsidR="006B1D30" w:rsidRPr="00EB1916"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r>
              <w:rPr>
                <w:rFonts w:ascii="Arial" w:hAnsi="Arial" w:cs="Arial"/>
                <w:sz w:val="18"/>
                <w:szCs w:val="18"/>
                <w:lang w:val="tr"/>
              </w:rPr>
              <w:t>35 (28,0)</w:t>
            </w:r>
          </w:p>
        </w:tc>
        <w:tc>
          <w:tcPr>
            <w:tcW w:w="992" w:type="dxa"/>
          </w:tcPr>
          <w:p w14:paraId="14218CDE"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p>
          <w:p w14:paraId="6625DBB1"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p>
          <w:p w14:paraId="5569F43C"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p>
          <w:p w14:paraId="5CCB80F4"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p>
          <w:p w14:paraId="061F04B5"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p>
          <w:p w14:paraId="6F045517" w14:textId="77777777" w:rsidR="006B1D30"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tr"/>
              </w:rPr>
            </w:pPr>
          </w:p>
          <w:p w14:paraId="14413C2F" w14:textId="77777777" w:rsidR="006B1D30" w:rsidRPr="00A0033B"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tr"/>
              </w:rPr>
            </w:pPr>
            <w:r w:rsidRPr="00A0033B">
              <w:rPr>
                <w:rFonts w:ascii="Arial" w:hAnsi="Arial" w:cs="Arial"/>
                <w:sz w:val="18"/>
                <w:szCs w:val="18"/>
                <w:lang w:val="tr"/>
              </w:rPr>
              <w:t>0,056</w:t>
            </w:r>
          </w:p>
        </w:tc>
      </w:tr>
    </w:tbl>
    <w:p w14:paraId="4E551E6F" w14:textId="77777777" w:rsidR="006B1D30" w:rsidRDefault="006B1D30" w:rsidP="00242233">
      <w:pPr>
        <w:spacing w:line="360" w:lineRule="auto"/>
        <w:jc w:val="both"/>
        <w:rPr>
          <w:rFonts w:ascii="Arial" w:hAnsi="Arial" w:cs="Arial"/>
          <w:bCs/>
          <w:sz w:val="24"/>
          <w:szCs w:val="24"/>
          <w:lang w:val="tr"/>
        </w:rPr>
      </w:pPr>
    </w:p>
    <w:p w14:paraId="789CC9D9" w14:textId="77777777" w:rsidR="006B1D30" w:rsidRDefault="006B1D30" w:rsidP="00242233">
      <w:pPr>
        <w:spacing w:line="360" w:lineRule="auto"/>
        <w:jc w:val="both"/>
        <w:rPr>
          <w:rFonts w:ascii="Arial" w:hAnsi="Arial" w:cs="Arial"/>
          <w:bCs/>
          <w:sz w:val="24"/>
          <w:szCs w:val="24"/>
          <w:lang w:val="tr"/>
        </w:rPr>
      </w:pPr>
    </w:p>
    <w:p w14:paraId="31F89187" w14:textId="77777777" w:rsidR="006B1D30" w:rsidRDefault="006B1D30" w:rsidP="00242233">
      <w:pPr>
        <w:spacing w:line="360" w:lineRule="auto"/>
        <w:jc w:val="both"/>
        <w:rPr>
          <w:rFonts w:ascii="Arial" w:hAnsi="Arial" w:cs="Arial"/>
          <w:bCs/>
          <w:sz w:val="24"/>
          <w:szCs w:val="24"/>
          <w:lang w:val="tr"/>
        </w:rPr>
      </w:pPr>
    </w:p>
    <w:p w14:paraId="27F3C016" w14:textId="77777777" w:rsidR="006B1D30" w:rsidRDefault="006B1D30" w:rsidP="00242233">
      <w:pPr>
        <w:spacing w:line="360" w:lineRule="auto"/>
        <w:jc w:val="both"/>
        <w:rPr>
          <w:rFonts w:ascii="Arial" w:hAnsi="Arial" w:cs="Arial"/>
          <w:bCs/>
          <w:sz w:val="24"/>
          <w:szCs w:val="24"/>
          <w:lang w:val="tr"/>
        </w:rPr>
      </w:pPr>
    </w:p>
    <w:p w14:paraId="4D1CCFE0" w14:textId="77777777" w:rsidR="006B1D30" w:rsidRDefault="006B1D30" w:rsidP="00242233">
      <w:pPr>
        <w:spacing w:line="360" w:lineRule="auto"/>
        <w:jc w:val="both"/>
        <w:rPr>
          <w:rFonts w:ascii="Arial" w:hAnsi="Arial" w:cs="Arial"/>
          <w:bCs/>
          <w:sz w:val="24"/>
          <w:szCs w:val="24"/>
          <w:lang w:val="tr"/>
        </w:rPr>
      </w:pPr>
    </w:p>
    <w:p w14:paraId="672D2558" w14:textId="77777777" w:rsidR="00242233" w:rsidRPr="00242233" w:rsidRDefault="00242233" w:rsidP="00242233">
      <w:pPr>
        <w:spacing w:line="360" w:lineRule="auto"/>
        <w:jc w:val="both"/>
        <w:rPr>
          <w:rFonts w:ascii="Arial" w:hAnsi="Arial" w:cs="Arial"/>
          <w:bCs/>
          <w:sz w:val="24"/>
          <w:szCs w:val="24"/>
          <w:lang w:val="tr"/>
        </w:rPr>
      </w:pPr>
      <w:r w:rsidRPr="00242233">
        <w:rPr>
          <w:rFonts w:ascii="Arial" w:hAnsi="Arial" w:cs="Arial"/>
          <w:bCs/>
          <w:sz w:val="24"/>
          <w:szCs w:val="24"/>
          <w:lang w:val="tr"/>
        </w:rPr>
        <w:t>Sınıflar kendi arasında değerlendirildiğinde birinci sınıflar ile dördüncü ve altıncı sınıflar arasında önemli fark görülmezken (sırasıyla p=0,14 ve p=0,91) dördüncü ve altıncı sınıflar arasında önemli fark görüldü (p=0,04).</w:t>
      </w:r>
    </w:p>
    <w:p w14:paraId="49FE9555" w14:textId="125FB720" w:rsidR="00242233" w:rsidRDefault="00242233" w:rsidP="00242233">
      <w:pPr>
        <w:spacing w:line="360" w:lineRule="auto"/>
        <w:jc w:val="both"/>
        <w:rPr>
          <w:rFonts w:ascii="Arial" w:hAnsi="Arial" w:cs="Arial"/>
          <w:bCs/>
          <w:sz w:val="24"/>
          <w:szCs w:val="24"/>
          <w:lang w:val="tr"/>
        </w:rPr>
      </w:pPr>
      <w:r w:rsidRPr="00242233">
        <w:rPr>
          <w:rFonts w:ascii="Arial" w:hAnsi="Arial" w:cs="Arial"/>
          <w:bCs/>
          <w:sz w:val="24"/>
          <w:szCs w:val="24"/>
          <w:lang w:val="tr"/>
        </w:rPr>
        <w:t>Öğrencilerin %37,5’i sigara içmenin yasak olduğu yerlerde yasağa uymakta zorlandığı, %70,1’inin de fakülte bahçesinde veya fakülteye ait açık alanda sigara içtiği belirlendi (</w:t>
      </w:r>
      <w:r w:rsidRPr="00242233">
        <w:rPr>
          <w:rFonts w:ascii="Arial" w:hAnsi="Arial" w:cs="Arial"/>
          <w:b/>
          <w:bCs/>
          <w:sz w:val="24"/>
          <w:szCs w:val="24"/>
          <w:lang w:val="tr"/>
        </w:rPr>
        <w:t xml:space="preserve">Tablo </w:t>
      </w:r>
      <w:r>
        <w:rPr>
          <w:rFonts w:ascii="Arial" w:hAnsi="Arial" w:cs="Arial"/>
          <w:b/>
          <w:bCs/>
          <w:sz w:val="24"/>
          <w:szCs w:val="24"/>
          <w:lang w:val="tr"/>
        </w:rPr>
        <w:t>5</w:t>
      </w:r>
      <w:r w:rsidRPr="00242233">
        <w:rPr>
          <w:rFonts w:ascii="Arial" w:hAnsi="Arial" w:cs="Arial"/>
          <w:bCs/>
          <w:sz w:val="24"/>
          <w:szCs w:val="24"/>
          <w:lang w:val="tr"/>
        </w:rPr>
        <w:t>).</w:t>
      </w:r>
    </w:p>
    <w:tbl>
      <w:tblPr>
        <w:tblStyle w:val="KlavuzTablo5Koyu-Vurgu211"/>
        <w:tblW w:w="0" w:type="auto"/>
        <w:tblLook w:val="04A0" w:firstRow="1" w:lastRow="0" w:firstColumn="1" w:lastColumn="0" w:noHBand="0" w:noVBand="1"/>
      </w:tblPr>
      <w:tblGrid>
        <w:gridCol w:w="3085"/>
        <w:gridCol w:w="1737"/>
      </w:tblGrid>
      <w:tr w:rsidR="006B1D30" w:rsidRPr="003562BF" w14:paraId="444AC0D6" w14:textId="77777777" w:rsidTr="006B1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2"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983E73C" w14:textId="77777777" w:rsidR="006B1D30" w:rsidRPr="00486932" w:rsidRDefault="006B1D30" w:rsidP="00E122CF">
            <w:pPr>
              <w:spacing w:before="120" w:after="120" w:line="240" w:lineRule="auto"/>
              <w:rPr>
                <w:rFonts w:ascii="Arial" w:hAnsi="Arial" w:cs="Arial"/>
                <w:b w:val="0"/>
                <w:lang w:val="tr"/>
              </w:rPr>
            </w:pPr>
            <w:r w:rsidRPr="00486932">
              <w:rPr>
                <w:rFonts w:ascii="Arial" w:hAnsi="Arial" w:cs="Arial"/>
                <w:lang w:val="tr"/>
              </w:rPr>
              <w:t xml:space="preserve">Tablo </w:t>
            </w:r>
            <w:r>
              <w:rPr>
                <w:rFonts w:ascii="Arial" w:hAnsi="Arial" w:cs="Arial"/>
                <w:lang w:val="tr"/>
              </w:rPr>
              <w:t>5</w:t>
            </w:r>
            <w:r w:rsidRPr="00486932">
              <w:rPr>
                <w:rFonts w:ascii="Arial" w:hAnsi="Arial" w:cs="Arial"/>
                <w:lang w:val="tr"/>
              </w:rPr>
              <w:t>.</w:t>
            </w:r>
            <w:r w:rsidRPr="00486932">
              <w:rPr>
                <w:rFonts w:ascii="Arial" w:hAnsi="Arial" w:cs="Arial"/>
                <w:b w:val="0"/>
                <w:lang w:val="tr"/>
              </w:rPr>
              <w:t xml:space="preserve"> </w:t>
            </w:r>
            <w:r w:rsidRPr="00486932">
              <w:rPr>
                <w:rFonts w:ascii="Arial" w:hAnsi="Arial" w:cs="Arial"/>
                <w:lang w:val="tr"/>
              </w:rPr>
              <w:t>Katılımcıların Yasaklanan Alanlarda ve Fakültede Tütün Kullanma Durumu</w:t>
            </w:r>
          </w:p>
        </w:tc>
      </w:tr>
      <w:tr w:rsidR="006B1D30" w:rsidRPr="003562BF" w14:paraId="07207013" w14:textId="77777777" w:rsidTr="006B1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single" w:sz="18" w:space="0" w:color="FFFFFF" w:themeColor="background1"/>
            </w:tcBorders>
            <w:vAlign w:val="center"/>
          </w:tcPr>
          <w:p w14:paraId="02D4BBFF" w14:textId="77777777" w:rsidR="006B1D30" w:rsidRDefault="006B1D30" w:rsidP="00E122CF">
            <w:pPr>
              <w:spacing w:before="60" w:after="0"/>
              <w:rPr>
                <w:rFonts w:ascii="Arial" w:hAnsi="Arial" w:cs="Arial"/>
                <w:sz w:val="20"/>
                <w:lang w:val="tr"/>
              </w:rPr>
            </w:pPr>
            <w:r w:rsidRPr="0043247C">
              <w:rPr>
                <w:rFonts w:ascii="Arial" w:hAnsi="Arial" w:cs="Arial"/>
                <w:sz w:val="20"/>
                <w:lang w:val="tr"/>
              </w:rPr>
              <w:t>Sigara İçmenin Yasak Olduğu Yerlerde İçmemekte Zorlanma</w:t>
            </w:r>
          </w:p>
          <w:p w14:paraId="363CC87B" w14:textId="77777777" w:rsidR="006B1D30" w:rsidRPr="0043247C" w:rsidRDefault="006B1D30" w:rsidP="00E122CF">
            <w:pPr>
              <w:pStyle w:val="ListeParagraf"/>
              <w:numPr>
                <w:ilvl w:val="0"/>
                <w:numId w:val="15"/>
              </w:numPr>
              <w:spacing w:after="0"/>
              <w:rPr>
                <w:rFonts w:ascii="Arial" w:hAnsi="Arial" w:cs="Arial"/>
                <w:sz w:val="20"/>
                <w:lang w:val="tr"/>
              </w:rPr>
            </w:pPr>
            <w:r w:rsidRPr="0043247C">
              <w:rPr>
                <w:rFonts w:ascii="Arial" w:hAnsi="Arial" w:cs="Arial"/>
                <w:sz w:val="20"/>
                <w:lang w:val="tr"/>
              </w:rPr>
              <w:t>Evet</w:t>
            </w:r>
          </w:p>
          <w:p w14:paraId="54E3DBEB" w14:textId="77777777" w:rsidR="006B1D30" w:rsidRPr="0043247C" w:rsidRDefault="006B1D30" w:rsidP="00E122CF">
            <w:pPr>
              <w:pStyle w:val="ListeParagraf"/>
              <w:numPr>
                <w:ilvl w:val="0"/>
                <w:numId w:val="15"/>
              </w:numPr>
              <w:spacing w:after="0"/>
              <w:rPr>
                <w:rFonts w:ascii="Arial" w:hAnsi="Arial" w:cs="Arial"/>
                <w:sz w:val="20"/>
                <w:lang w:val="tr"/>
              </w:rPr>
            </w:pPr>
            <w:r w:rsidRPr="0043247C">
              <w:rPr>
                <w:rFonts w:ascii="Arial" w:hAnsi="Arial" w:cs="Arial"/>
                <w:sz w:val="20"/>
                <w:lang w:val="tr"/>
              </w:rPr>
              <w:t xml:space="preserve">Hayır </w:t>
            </w:r>
          </w:p>
        </w:tc>
        <w:tc>
          <w:tcPr>
            <w:tcW w:w="1737" w:type="dxa"/>
            <w:tcBorders>
              <w:top w:val="single" w:sz="18" w:space="0" w:color="FFFFFF" w:themeColor="background1"/>
            </w:tcBorders>
          </w:tcPr>
          <w:p w14:paraId="4478B0EB" w14:textId="77777777" w:rsidR="006B1D30" w:rsidRPr="00756C6B" w:rsidRDefault="006B1D30" w:rsidP="00E122CF">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5280C73" w14:textId="77777777" w:rsidR="006B1D30" w:rsidRPr="00756C6B"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C7272E4" w14:textId="77777777" w:rsidR="006B1D30" w:rsidRPr="00756C6B"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6C6B">
              <w:rPr>
                <w:rFonts w:ascii="Arial" w:hAnsi="Arial" w:cs="Arial"/>
                <w:sz w:val="20"/>
                <w:szCs w:val="20"/>
              </w:rPr>
              <w:t>27 (37,5)</w:t>
            </w:r>
          </w:p>
          <w:p w14:paraId="5DAE69DF" w14:textId="77777777" w:rsidR="006B1D30" w:rsidRPr="00756C6B"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
              </w:rPr>
            </w:pPr>
            <w:r w:rsidRPr="00756C6B">
              <w:rPr>
                <w:rFonts w:ascii="Arial" w:hAnsi="Arial" w:cs="Arial"/>
                <w:sz w:val="20"/>
                <w:szCs w:val="20"/>
              </w:rPr>
              <w:t>45 (62,5)</w:t>
            </w:r>
          </w:p>
        </w:tc>
      </w:tr>
      <w:tr w:rsidR="006B1D30" w:rsidRPr="003562BF" w14:paraId="0C60EE2F" w14:textId="77777777" w:rsidTr="006B1D30">
        <w:tc>
          <w:tcPr>
            <w:cnfStyle w:val="001000000000" w:firstRow="0" w:lastRow="0" w:firstColumn="1" w:lastColumn="0" w:oddVBand="0" w:evenVBand="0" w:oddHBand="0" w:evenHBand="0" w:firstRowFirstColumn="0" w:firstRowLastColumn="0" w:lastRowFirstColumn="0" w:lastRowLastColumn="0"/>
            <w:tcW w:w="3085" w:type="dxa"/>
            <w:vAlign w:val="center"/>
          </w:tcPr>
          <w:p w14:paraId="02783723" w14:textId="77777777" w:rsidR="006B1D30" w:rsidRDefault="006B1D30" w:rsidP="00E122CF">
            <w:pPr>
              <w:spacing w:before="60" w:after="0"/>
              <w:rPr>
                <w:rFonts w:ascii="Arial" w:hAnsi="Arial" w:cs="Arial"/>
                <w:sz w:val="20"/>
                <w:lang w:val="tr"/>
              </w:rPr>
            </w:pPr>
            <w:r w:rsidRPr="0043247C">
              <w:rPr>
                <w:rFonts w:ascii="Arial" w:hAnsi="Arial" w:cs="Arial"/>
                <w:sz w:val="20"/>
                <w:lang w:val="tr"/>
              </w:rPr>
              <w:t>Son Bir Yılda Fakülte Bahçesinde veya Fakülteye Ait Açık Bir Alanda Sigara İçme</w:t>
            </w:r>
          </w:p>
          <w:p w14:paraId="58E7EFF6" w14:textId="77777777" w:rsidR="006B1D30" w:rsidRPr="0043247C" w:rsidRDefault="006B1D30" w:rsidP="00E122CF">
            <w:pPr>
              <w:pStyle w:val="ListeParagraf"/>
              <w:numPr>
                <w:ilvl w:val="0"/>
                <w:numId w:val="16"/>
              </w:numPr>
              <w:spacing w:after="0"/>
              <w:rPr>
                <w:rFonts w:ascii="Arial" w:hAnsi="Arial" w:cs="Arial"/>
                <w:sz w:val="20"/>
                <w:lang w:val="tr"/>
              </w:rPr>
            </w:pPr>
            <w:r w:rsidRPr="0043247C">
              <w:rPr>
                <w:rFonts w:ascii="Arial" w:hAnsi="Arial" w:cs="Arial"/>
                <w:sz w:val="20"/>
                <w:lang w:val="tr"/>
              </w:rPr>
              <w:t>Evet</w:t>
            </w:r>
          </w:p>
          <w:p w14:paraId="54ED9DB0" w14:textId="77777777" w:rsidR="006B1D30" w:rsidRPr="0043247C" w:rsidRDefault="006B1D30" w:rsidP="00E122CF">
            <w:pPr>
              <w:pStyle w:val="ListeParagraf"/>
              <w:numPr>
                <w:ilvl w:val="0"/>
                <w:numId w:val="16"/>
              </w:numPr>
              <w:spacing w:after="0"/>
              <w:rPr>
                <w:rFonts w:ascii="Arial" w:hAnsi="Arial" w:cs="Arial"/>
                <w:sz w:val="20"/>
                <w:lang w:val="tr"/>
              </w:rPr>
            </w:pPr>
            <w:r w:rsidRPr="0043247C">
              <w:rPr>
                <w:rFonts w:ascii="Arial" w:hAnsi="Arial" w:cs="Arial"/>
                <w:sz w:val="20"/>
                <w:lang w:val="tr"/>
              </w:rPr>
              <w:t>Hayır</w:t>
            </w:r>
          </w:p>
        </w:tc>
        <w:tc>
          <w:tcPr>
            <w:tcW w:w="1737" w:type="dxa"/>
          </w:tcPr>
          <w:p w14:paraId="3AC75A4E" w14:textId="77777777" w:rsidR="006B1D30" w:rsidRPr="00756C6B"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CE0355C" w14:textId="77777777" w:rsidR="006B1D30" w:rsidRPr="00756C6B"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06BC7CB" w14:textId="77777777" w:rsidR="006B1D30" w:rsidRPr="00756C6B" w:rsidRDefault="006B1D30" w:rsidP="00E122CF">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DC6129" w14:textId="77777777" w:rsidR="006B1D30" w:rsidRPr="00756C6B"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E880E07" w14:textId="77777777" w:rsidR="006B1D30" w:rsidRPr="00756C6B"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6C6B">
              <w:rPr>
                <w:rFonts w:ascii="Arial" w:hAnsi="Arial" w:cs="Arial"/>
                <w:sz w:val="20"/>
                <w:szCs w:val="20"/>
              </w:rPr>
              <w:t>61 (70,1)</w:t>
            </w:r>
          </w:p>
          <w:p w14:paraId="548EFBDB" w14:textId="77777777" w:rsidR="006B1D30" w:rsidRPr="00756C6B" w:rsidRDefault="006B1D30" w:rsidP="00E122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tr"/>
              </w:rPr>
            </w:pPr>
            <w:r w:rsidRPr="00756C6B">
              <w:rPr>
                <w:rFonts w:ascii="Arial" w:hAnsi="Arial" w:cs="Arial"/>
                <w:sz w:val="20"/>
                <w:szCs w:val="20"/>
              </w:rPr>
              <w:t>26 (29,9)</w:t>
            </w:r>
          </w:p>
        </w:tc>
      </w:tr>
      <w:tr w:rsidR="006B1D30" w:rsidRPr="003562BF" w14:paraId="15B72625" w14:textId="77777777" w:rsidTr="006B1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7D9E2A95" w14:textId="77777777" w:rsidR="006B1D30" w:rsidRDefault="006B1D30" w:rsidP="00E122CF">
            <w:pPr>
              <w:spacing w:before="60" w:after="0"/>
              <w:rPr>
                <w:rFonts w:ascii="Arial" w:hAnsi="Arial" w:cs="Arial"/>
                <w:sz w:val="20"/>
                <w:lang w:val="tr"/>
              </w:rPr>
            </w:pPr>
            <w:r w:rsidRPr="0043247C">
              <w:rPr>
                <w:rFonts w:ascii="Arial" w:hAnsi="Arial" w:cs="Arial"/>
                <w:sz w:val="20"/>
                <w:lang w:val="tr"/>
              </w:rPr>
              <w:t>Son Bir Yılda Fakülte Binalarında veya Kapalı Bir Alanda Sigara İçme</w:t>
            </w:r>
          </w:p>
          <w:p w14:paraId="37D48818" w14:textId="77777777" w:rsidR="006B1D30" w:rsidRPr="0043247C" w:rsidRDefault="006B1D30" w:rsidP="00E122CF">
            <w:pPr>
              <w:pStyle w:val="ListeParagraf"/>
              <w:numPr>
                <w:ilvl w:val="0"/>
                <w:numId w:val="17"/>
              </w:numPr>
              <w:spacing w:after="0"/>
              <w:rPr>
                <w:rFonts w:ascii="Arial" w:hAnsi="Arial" w:cs="Arial"/>
                <w:sz w:val="20"/>
                <w:lang w:val="tr"/>
              </w:rPr>
            </w:pPr>
            <w:r w:rsidRPr="0043247C">
              <w:rPr>
                <w:rFonts w:ascii="Arial" w:hAnsi="Arial" w:cs="Arial"/>
                <w:sz w:val="20"/>
                <w:lang w:val="tr"/>
              </w:rPr>
              <w:t>Evet</w:t>
            </w:r>
          </w:p>
          <w:p w14:paraId="6F75E532" w14:textId="77777777" w:rsidR="006B1D30" w:rsidRPr="0043247C" w:rsidRDefault="006B1D30" w:rsidP="00E122CF">
            <w:pPr>
              <w:pStyle w:val="ListeParagraf"/>
              <w:numPr>
                <w:ilvl w:val="0"/>
                <w:numId w:val="17"/>
              </w:numPr>
              <w:spacing w:after="0"/>
              <w:rPr>
                <w:rFonts w:ascii="Arial" w:hAnsi="Arial" w:cs="Arial"/>
                <w:sz w:val="20"/>
                <w:lang w:val="tr"/>
              </w:rPr>
            </w:pPr>
            <w:r w:rsidRPr="0043247C">
              <w:rPr>
                <w:rFonts w:ascii="Arial" w:hAnsi="Arial" w:cs="Arial"/>
                <w:sz w:val="20"/>
                <w:lang w:val="tr"/>
              </w:rPr>
              <w:t>Hayır</w:t>
            </w:r>
          </w:p>
        </w:tc>
        <w:tc>
          <w:tcPr>
            <w:tcW w:w="1737" w:type="dxa"/>
          </w:tcPr>
          <w:p w14:paraId="18E69F42" w14:textId="77777777" w:rsidR="006B1D30" w:rsidRPr="00756C6B"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27876A0" w14:textId="77777777" w:rsidR="006B1D30" w:rsidRPr="00756C6B" w:rsidRDefault="006B1D30" w:rsidP="00E122CF">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26BB530" w14:textId="77777777" w:rsidR="006B1D30" w:rsidRPr="00756C6B"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912BCD8" w14:textId="77777777" w:rsidR="006B1D30" w:rsidRPr="00756C6B"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6C6B">
              <w:rPr>
                <w:rFonts w:ascii="Arial" w:hAnsi="Arial" w:cs="Arial"/>
                <w:sz w:val="20"/>
                <w:szCs w:val="20"/>
              </w:rPr>
              <w:t>32 (37,2)</w:t>
            </w:r>
          </w:p>
          <w:p w14:paraId="1EE36C1C" w14:textId="77777777" w:rsidR="006B1D30" w:rsidRPr="00756C6B" w:rsidRDefault="006B1D30" w:rsidP="00E122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
              </w:rPr>
            </w:pPr>
            <w:r w:rsidRPr="00756C6B">
              <w:rPr>
                <w:rFonts w:ascii="Arial" w:hAnsi="Arial" w:cs="Arial"/>
                <w:sz w:val="20"/>
                <w:szCs w:val="20"/>
              </w:rPr>
              <w:t>54 (62,8)</w:t>
            </w:r>
          </w:p>
        </w:tc>
      </w:tr>
    </w:tbl>
    <w:p w14:paraId="1E45ABDA" w14:textId="0FCB7166" w:rsidR="00142D68" w:rsidRDefault="00142D68" w:rsidP="0070568C">
      <w:pPr>
        <w:spacing w:before="240" w:line="240" w:lineRule="auto"/>
        <w:jc w:val="both"/>
        <w:rPr>
          <w:rFonts w:ascii="Arial" w:hAnsi="Arial" w:cs="Arial"/>
          <w:sz w:val="24"/>
          <w:szCs w:val="24"/>
          <w:lang w:val="tr"/>
        </w:rPr>
      </w:pPr>
    </w:p>
    <w:p w14:paraId="2E3F2738" w14:textId="77777777" w:rsidR="006B1D30" w:rsidRPr="00BA62A8" w:rsidRDefault="006B1D30" w:rsidP="0070568C">
      <w:pPr>
        <w:spacing w:before="240" w:line="240" w:lineRule="auto"/>
        <w:jc w:val="both"/>
        <w:rPr>
          <w:rFonts w:ascii="Arial" w:hAnsi="Arial" w:cs="Arial"/>
          <w:b/>
          <w:bCs/>
          <w:color w:val="2E74B5"/>
          <w:sz w:val="24"/>
          <w:szCs w:val="24"/>
        </w:rPr>
        <w:sectPr w:rsidR="006B1D30" w:rsidRPr="00BA62A8" w:rsidSect="00B066CB">
          <w:headerReference w:type="default" r:id="rId15"/>
          <w:type w:val="continuous"/>
          <w:pgSz w:w="11906" w:h="16838" w:code="9"/>
          <w:pgMar w:top="1701" w:right="851" w:bottom="1701" w:left="1134" w:header="708" w:footer="708" w:gutter="0"/>
          <w:cols w:num="2" w:space="708"/>
          <w:docGrid w:linePitch="360"/>
        </w:sectPr>
      </w:pPr>
    </w:p>
    <w:p w14:paraId="71DE7BB8" w14:textId="48515172" w:rsidR="006B296F" w:rsidRPr="00BA62A8" w:rsidRDefault="006B296F" w:rsidP="00242233">
      <w:pPr>
        <w:autoSpaceDE w:val="0"/>
        <w:autoSpaceDN w:val="0"/>
        <w:adjustRightInd w:val="0"/>
        <w:spacing w:before="120" w:after="120" w:line="360" w:lineRule="auto"/>
        <w:jc w:val="both"/>
        <w:rPr>
          <w:rFonts w:ascii="Arial" w:hAnsi="Arial" w:cs="Arial"/>
          <w:b/>
          <w:bCs/>
          <w:color w:val="2E74B5"/>
          <w:sz w:val="24"/>
          <w:szCs w:val="24"/>
        </w:rPr>
      </w:pPr>
      <w:r w:rsidRPr="00BA62A8">
        <w:rPr>
          <w:rFonts w:ascii="Arial" w:hAnsi="Arial" w:cs="Arial"/>
          <w:b/>
          <w:bCs/>
          <w:color w:val="2E74B5"/>
          <w:sz w:val="24"/>
          <w:szCs w:val="24"/>
        </w:rPr>
        <w:lastRenderedPageBreak/>
        <w:t>TARTIŞMA</w:t>
      </w:r>
    </w:p>
    <w:p w14:paraId="45FD0F80" w14:textId="77777777" w:rsidR="009228A8" w:rsidRPr="00BA62A8" w:rsidRDefault="009228A8" w:rsidP="00242233">
      <w:pPr>
        <w:autoSpaceDE w:val="0"/>
        <w:autoSpaceDN w:val="0"/>
        <w:adjustRightInd w:val="0"/>
        <w:spacing w:after="0" w:line="360" w:lineRule="auto"/>
        <w:jc w:val="both"/>
        <w:rPr>
          <w:rFonts w:ascii="Arial" w:hAnsi="Arial" w:cs="Arial"/>
          <w:sz w:val="24"/>
          <w:szCs w:val="24"/>
          <w:lang w:val="tr"/>
        </w:rPr>
      </w:pPr>
      <w:r w:rsidRPr="00BA62A8">
        <w:rPr>
          <w:rFonts w:ascii="Arial" w:hAnsi="Arial" w:cs="Arial"/>
          <w:sz w:val="24"/>
          <w:szCs w:val="24"/>
          <w:lang w:val="tr"/>
        </w:rPr>
        <w:t xml:space="preserve">Bu çalışmada öğrencilerin %59,5’i tütün ürünü denediğini belirtmiştir. Tütün kullanma sıklığı %27,0 olup sınıflara göre değerlendirdiğimizde birinci sınıfta %15,8, dördüncü sınıfta %35,0 ve altıncı sınıfta %33,3 olduğu görülmektedir. Fagerström nikotin bağımlılık ölçeği puan ortalaması birinci sınıf öğrencilerinde 1,41 ± 2,23, dördüncü sınıf öğrencilerinde 3,21 ± 2,76 ve altıncı sınıf öğrencilerinde 4,64 ± 3,08 olup sınıf düzeyi arttıkça bağımlılık düzeyi artmaktadır. </w:t>
      </w:r>
    </w:p>
    <w:p w14:paraId="18488C80" w14:textId="77777777" w:rsidR="009228A8" w:rsidRPr="00BA62A8" w:rsidRDefault="009228A8" w:rsidP="00242233">
      <w:pPr>
        <w:autoSpaceDE w:val="0"/>
        <w:autoSpaceDN w:val="0"/>
        <w:adjustRightInd w:val="0"/>
        <w:spacing w:after="0" w:line="360" w:lineRule="auto"/>
        <w:jc w:val="both"/>
        <w:rPr>
          <w:rFonts w:ascii="Arial" w:hAnsi="Arial" w:cs="Arial"/>
          <w:sz w:val="24"/>
          <w:szCs w:val="24"/>
          <w:lang w:val="tr"/>
        </w:rPr>
      </w:pPr>
      <w:r w:rsidRPr="00BA62A8">
        <w:rPr>
          <w:rFonts w:ascii="Arial" w:hAnsi="Arial" w:cs="Arial"/>
          <w:sz w:val="24"/>
          <w:szCs w:val="24"/>
          <w:lang w:val="tr"/>
        </w:rPr>
        <w:t>Çalışmamızda tütün ürünü deneme sıklığı %59,5 olarak bulunmuştur. Kars ilinde yapılan bir çalışmada üniversite öğrencilerinin %57,5’inin en az bir kere sigara denedikleri görülmüştür (8). Düzce Üniversitesi Tıp Fakültesi’nde yapılan bir çalışmada öğrencilerin %52,5’inin sigarayı denediği görülmüştür (9). Kanada’da yapılan bir çalışmada tıp öğrencilerinin %29,9’unun sigara içmeyi denediği görülmüştür (10). Amerika Birleşik Devletleri’nde yapılan bir çalışmada tıp öğrencilerinin %50,4’ünün tütün ürünlerini denediği gösterilmiştir (11).  Tütün ürünlerinde bağımlılık oluşturma özelliğinin çok yüksek olması göz önüne alındığında bu durumun ciddi bir tehlike olduğu anlaşılır.</w:t>
      </w:r>
    </w:p>
    <w:p w14:paraId="47D057A6" w14:textId="77777777" w:rsidR="006B1D30" w:rsidRDefault="006B1D30" w:rsidP="00242233">
      <w:pPr>
        <w:autoSpaceDE w:val="0"/>
        <w:autoSpaceDN w:val="0"/>
        <w:adjustRightInd w:val="0"/>
        <w:spacing w:after="0" w:line="360" w:lineRule="auto"/>
        <w:jc w:val="both"/>
        <w:rPr>
          <w:rFonts w:ascii="Arial" w:hAnsi="Arial" w:cs="Arial"/>
          <w:sz w:val="24"/>
          <w:szCs w:val="24"/>
          <w:lang w:val="tr"/>
        </w:rPr>
      </w:pPr>
    </w:p>
    <w:p w14:paraId="3242CCAA" w14:textId="3E118CF5" w:rsidR="009228A8" w:rsidRPr="00BA62A8" w:rsidRDefault="009228A8" w:rsidP="006B1D30">
      <w:pPr>
        <w:autoSpaceDE w:val="0"/>
        <w:autoSpaceDN w:val="0"/>
        <w:adjustRightInd w:val="0"/>
        <w:spacing w:before="120" w:after="0" w:line="360" w:lineRule="auto"/>
        <w:jc w:val="both"/>
        <w:rPr>
          <w:rFonts w:ascii="Arial" w:hAnsi="Arial" w:cs="Arial"/>
          <w:sz w:val="24"/>
          <w:szCs w:val="24"/>
          <w:lang w:val="tr"/>
        </w:rPr>
      </w:pPr>
      <w:r w:rsidRPr="00BA62A8">
        <w:rPr>
          <w:rFonts w:ascii="Arial" w:hAnsi="Arial" w:cs="Arial"/>
          <w:sz w:val="24"/>
          <w:szCs w:val="24"/>
          <w:lang w:val="tr"/>
        </w:rPr>
        <w:t>Araştırmamızda tütün kullanım sıklığı %2</w:t>
      </w:r>
      <w:r w:rsidR="00D30CCF">
        <w:rPr>
          <w:rFonts w:ascii="Arial" w:hAnsi="Arial" w:cs="Arial"/>
          <w:sz w:val="24"/>
          <w:szCs w:val="24"/>
          <w:lang w:val="tr"/>
        </w:rPr>
        <w:t>7’</w:t>
      </w:r>
      <w:r w:rsidRPr="00BA62A8">
        <w:rPr>
          <w:rFonts w:ascii="Arial" w:hAnsi="Arial" w:cs="Arial"/>
          <w:sz w:val="24"/>
          <w:szCs w:val="24"/>
          <w:lang w:val="tr"/>
        </w:rPr>
        <w:t>d</w:t>
      </w:r>
      <w:r w:rsidR="00D30CCF">
        <w:rPr>
          <w:rFonts w:ascii="Arial" w:hAnsi="Arial" w:cs="Arial"/>
          <w:sz w:val="24"/>
          <w:szCs w:val="24"/>
          <w:lang w:val="tr"/>
        </w:rPr>
        <w:t>i</w:t>
      </w:r>
      <w:r w:rsidRPr="00BA62A8">
        <w:rPr>
          <w:rFonts w:ascii="Arial" w:hAnsi="Arial" w:cs="Arial"/>
          <w:sz w:val="24"/>
          <w:szCs w:val="24"/>
          <w:lang w:val="tr"/>
        </w:rPr>
        <w:t xml:space="preserve">r. Sınıflara göre değerlendirdiğimizde </w:t>
      </w:r>
      <w:r w:rsidR="00D30CCF">
        <w:rPr>
          <w:rFonts w:ascii="Arial" w:hAnsi="Arial" w:cs="Arial"/>
          <w:sz w:val="24"/>
          <w:szCs w:val="24"/>
          <w:lang w:val="tr"/>
        </w:rPr>
        <w:t xml:space="preserve">tütün kullanma sıklığını </w:t>
      </w:r>
      <w:r w:rsidRPr="00BA62A8">
        <w:rPr>
          <w:rFonts w:ascii="Arial" w:hAnsi="Arial" w:cs="Arial"/>
          <w:sz w:val="24"/>
          <w:szCs w:val="24"/>
          <w:lang w:val="tr"/>
        </w:rPr>
        <w:t>birinci sınıfta %15</w:t>
      </w:r>
      <w:r w:rsidR="00D30CCF">
        <w:rPr>
          <w:rFonts w:ascii="Arial" w:hAnsi="Arial" w:cs="Arial"/>
          <w:sz w:val="24"/>
          <w:szCs w:val="24"/>
          <w:lang w:val="tr"/>
        </w:rPr>
        <w:t>,</w:t>
      </w:r>
      <w:r w:rsidRPr="00BA62A8">
        <w:rPr>
          <w:rFonts w:ascii="Arial" w:hAnsi="Arial" w:cs="Arial"/>
          <w:sz w:val="24"/>
          <w:szCs w:val="24"/>
          <w:lang w:val="tr"/>
        </w:rPr>
        <w:t>8, dördüncü sınıfta %35</w:t>
      </w:r>
      <w:r w:rsidR="00D30CCF">
        <w:rPr>
          <w:rFonts w:ascii="Arial" w:hAnsi="Arial" w:cs="Arial"/>
          <w:sz w:val="24"/>
          <w:szCs w:val="24"/>
          <w:lang w:val="tr"/>
        </w:rPr>
        <w:t xml:space="preserve"> </w:t>
      </w:r>
      <w:r w:rsidRPr="00BA62A8">
        <w:rPr>
          <w:rFonts w:ascii="Arial" w:hAnsi="Arial" w:cs="Arial"/>
          <w:sz w:val="24"/>
          <w:szCs w:val="24"/>
          <w:lang w:val="tr"/>
        </w:rPr>
        <w:t>ve altıncı sınıfta %33</w:t>
      </w:r>
      <w:r w:rsidR="00D30CCF">
        <w:rPr>
          <w:rFonts w:ascii="Arial" w:hAnsi="Arial" w:cs="Arial"/>
          <w:sz w:val="24"/>
          <w:szCs w:val="24"/>
          <w:lang w:val="tr"/>
        </w:rPr>
        <w:t>,</w:t>
      </w:r>
      <w:r w:rsidRPr="00BA62A8">
        <w:rPr>
          <w:rFonts w:ascii="Arial" w:hAnsi="Arial" w:cs="Arial"/>
          <w:sz w:val="24"/>
          <w:szCs w:val="24"/>
          <w:lang w:val="tr"/>
        </w:rPr>
        <w:t xml:space="preserve">3 olduğu görülmektedir. Türkiye’de 12 tıp fakültesinde 2006-2007 yılında </w:t>
      </w:r>
      <w:r w:rsidR="00D30CCF">
        <w:rPr>
          <w:rFonts w:ascii="Arial" w:hAnsi="Arial" w:cs="Arial"/>
          <w:sz w:val="24"/>
          <w:szCs w:val="24"/>
          <w:lang w:val="tr"/>
        </w:rPr>
        <w:t>eğitim gören</w:t>
      </w:r>
      <w:r w:rsidRPr="00BA62A8">
        <w:rPr>
          <w:rFonts w:ascii="Arial" w:hAnsi="Arial" w:cs="Arial"/>
          <w:sz w:val="24"/>
          <w:szCs w:val="24"/>
          <w:lang w:val="tr"/>
        </w:rPr>
        <w:t xml:space="preserve"> 1217 tıp öğrencisi üzerinde yapılan bir çalışmada tütün kullanım sıklığı %28</w:t>
      </w:r>
      <w:r w:rsidR="00D30CCF">
        <w:rPr>
          <w:rFonts w:ascii="Arial" w:hAnsi="Arial" w:cs="Arial"/>
          <w:sz w:val="24"/>
          <w:szCs w:val="24"/>
          <w:lang w:val="tr"/>
        </w:rPr>
        <w:t>,</w:t>
      </w:r>
      <w:r w:rsidRPr="00BA62A8">
        <w:rPr>
          <w:rFonts w:ascii="Arial" w:hAnsi="Arial" w:cs="Arial"/>
          <w:sz w:val="24"/>
          <w:szCs w:val="24"/>
          <w:lang w:val="tr"/>
        </w:rPr>
        <w:t>5 ve sigara kullanım sıklığı %19</w:t>
      </w:r>
      <w:r w:rsidR="00D30CCF">
        <w:rPr>
          <w:rFonts w:ascii="Arial" w:hAnsi="Arial" w:cs="Arial"/>
          <w:sz w:val="24"/>
          <w:szCs w:val="24"/>
          <w:lang w:val="tr"/>
        </w:rPr>
        <w:t>,</w:t>
      </w:r>
      <w:r w:rsidRPr="00BA62A8">
        <w:rPr>
          <w:rFonts w:ascii="Arial" w:hAnsi="Arial" w:cs="Arial"/>
          <w:sz w:val="24"/>
          <w:szCs w:val="24"/>
          <w:lang w:val="tr"/>
        </w:rPr>
        <w:t>3 olarak bulunmuştur (12). Ülkemizde yine tıp öğrencileri üzerinde yapılan benzer çalışmalarda sigara kullanım sıklığının %12,0 ile %32,3 arasında değiştiği belirtilmiştir (8,</w:t>
      </w:r>
      <w:r w:rsidR="00D30CCF">
        <w:rPr>
          <w:rFonts w:ascii="Arial" w:hAnsi="Arial" w:cs="Arial"/>
          <w:sz w:val="24"/>
          <w:szCs w:val="24"/>
          <w:lang w:val="tr"/>
        </w:rPr>
        <w:t xml:space="preserve"> </w:t>
      </w:r>
      <w:r w:rsidRPr="00BA62A8">
        <w:rPr>
          <w:rFonts w:ascii="Arial" w:hAnsi="Arial" w:cs="Arial"/>
          <w:sz w:val="24"/>
          <w:szCs w:val="24"/>
          <w:lang w:val="tr"/>
        </w:rPr>
        <w:t>9,</w:t>
      </w:r>
      <w:r w:rsidR="00D30CCF">
        <w:rPr>
          <w:rFonts w:ascii="Arial" w:hAnsi="Arial" w:cs="Arial"/>
          <w:sz w:val="24"/>
          <w:szCs w:val="24"/>
          <w:lang w:val="tr"/>
        </w:rPr>
        <w:t xml:space="preserve"> </w:t>
      </w:r>
      <w:r w:rsidRPr="00BA62A8">
        <w:rPr>
          <w:rFonts w:ascii="Arial" w:hAnsi="Arial" w:cs="Arial"/>
          <w:sz w:val="24"/>
          <w:szCs w:val="24"/>
          <w:lang w:val="tr"/>
        </w:rPr>
        <w:t>13,</w:t>
      </w:r>
      <w:r w:rsidR="00D30CCF">
        <w:rPr>
          <w:rFonts w:ascii="Arial" w:hAnsi="Arial" w:cs="Arial"/>
          <w:sz w:val="24"/>
          <w:szCs w:val="24"/>
          <w:lang w:val="tr"/>
        </w:rPr>
        <w:t xml:space="preserve"> </w:t>
      </w:r>
      <w:r w:rsidRPr="00BA62A8">
        <w:rPr>
          <w:rFonts w:ascii="Arial" w:hAnsi="Arial" w:cs="Arial"/>
          <w:sz w:val="24"/>
          <w:szCs w:val="24"/>
          <w:lang w:val="tr"/>
        </w:rPr>
        <w:t xml:space="preserve">14). 2005-2008 yıllarında 4’ü Afrika ülkesi, 13’ü Amerika ülkesi, 9’u Doğu Akdeniz ülkesi, 11’i Avrupa ülkesi, 7’si Güneydoğu Asya ülkesi ve 3’ü Batı Pasifik ülkesi olmak üzere 47 ülkede yapılan bir çalışmada tıp öğrencilerinin sigara kullanım sıklığının %2,1 ile %43,3 arasında değiştiği </w:t>
      </w:r>
      <w:r w:rsidR="00D30CCF">
        <w:rPr>
          <w:rFonts w:ascii="Arial" w:hAnsi="Arial" w:cs="Arial"/>
          <w:sz w:val="24"/>
          <w:szCs w:val="24"/>
          <w:lang w:val="tr"/>
        </w:rPr>
        <w:t>bildirilmiştir</w:t>
      </w:r>
      <w:r w:rsidRPr="00BA62A8">
        <w:rPr>
          <w:rFonts w:ascii="Arial" w:hAnsi="Arial" w:cs="Arial"/>
          <w:sz w:val="24"/>
          <w:szCs w:val="24"/>
          <w:lang w:val="tr"/>
        </w:rPr>
        <w:t xml:space="preserve"> (15). Kanada’da ve Polonya’da tıp fakültelerinde yapılan çalışmalarda sigara kullanım sıklığı sırasıyla %3,3 ve %18,3 olarak </w:t>
      </w:r>
      <w:r w:rsidR="00D30CCF">
        <w:rPr>
          <w:rFonts w:ascii="Arial" w:hAnsi="Arial" w:cs="Arial"/>
          <w:sz w:val="24"/>
          <w:szCs w:val="24"/>
          <w:lang w:val="tr"/>
        </w:rPr>
        <w:t>tespit edilmiştir</w:t>
      </w:r>
      <w:r w:rsidRPr="00BA62A8">
        <w:rPr>
          <w:rFonts w:ascii="Arial" w:hAnsi="Arial" w:cs="Arial"/>
          <w:sz w:val="24"/>
          <w:szCs w:val="24"/>
          <w:lang w:val="tr"/>
        </w:rPr>
        <w:t xml:space="preserve"> (10,16). Almanya ve Hırvatistan’da bulunan dört tıp fakültesinde okuyan 2883 öğrenci üzerinde 2018 yılında yapılan başka bir çalışmada sigara kullanım sıklığı %18,0 olarak bulunmuştur (17). Literatürde benzer </w:t>
      </w:r>
      <w:r w:rsidRPr="00BA62A8">
        <w:rPr>
          <w:rFonts w:ascii="Arial" w:hAnsi="Arial" w:cs="Arial"/>
          <w:sz w:val="24"/>
          <w:szCs w:val="24"/>
          <w:lang w:val="tr"/>
        </w:rPr>
        <w:lastRenderedPageBreak/>
        <w:t>şekilde farklı ülkelerin tıp fakültelerinde yapılan çalışmalarda öğrencilerin sigara kullanım sıklığının %5,7 ile %49,5 arasında değiştiği görülmektedir</w:t>
      </w:r>
      <w:r w:rsidR="00D30CCF">
        <w:rPr>
          <w:rFonts w:ascii="Arial" w:hAnsi="Arial" w:cs="Arial"/>
          <w:sz w:val="24"/>
          <w:szCs w:val="24"/>
          <w:lang w:val="tr"/>
        </w:rPr>
        <w:t xml:space="preserve"> </w:t>
      </w:r>
      <w:r w:rsidRPr="00BA62A8">
        <w:rPr>
          <w:rFonts w:ascii="Arial" w:hAnsi="Arial" w:cs="Arial"/>
          <w:sz w:val="24"/>
          <w:szCs w:val="24"/>
          <w:lang w:val="tr"/>
        </w:rPr>
        <w:t>(18-24).</w:t>
      </w:r>
    </w:p>
    <w:p w14:paraId="47B25825" w14:textId="7AEDF4EE" w:rsidR="009228A8" w:rsidRPr="00BA62A8" w:rsidRDefault="009228A8" w:rsidP="00242233">
      <w:pPr>
        <w:autoSpaceDE w:val="0"/>
        <w:autoSpaceDN w:val="0"/>
        <w:adjustRightInd w:val="0"/>
        <w:spacing w:after="0" w:line="360" w:lineRule="auto"/>
        <w:jc w:val="both"/>
        <w:rPr>
          <w:rFonts w:ascii="Arial" w:hAnsi="Arial" w:cs="Arial"/>
          <w:sz w:val="24"/>
          <w:szCs w:val="24"/>
          <w:lang w:val="tr"/>
        </w:rPr>
      </w:pPr>
      <w:r w:rsidRPr="00BA62A8">
        <w:rPr>
          <w:rFonts w:ascii="Arial" w:hAnsi="Arial" w:cs="Arial"/>
          <w:sz w:val="24"/>
          <w:szCs w:val="24"/>
          <w:lang w:val="tr"/>
        </w:rPr>
        <w:t>Küresel Yetişkin Tütün Araştırması’na göre 2012 yılında ülkemizde 15 ve üzeri yaştaki bireylerde tütün ürünü kullanım sıklığı %27,1’dir (2). Çalışmamıza katılan tıp öğrencilerinin yetişkin topluma benzer oranda tütün kullandığı gözlenmiştir. Bu tıp eğitimi açısından bir başarısızlık olarak da yorumlanabilir. Çalışmamızda altıncı sınıfların birinci sınıflardan daha yüksek oranda tütün kullandığı görülmüştür. Ülkemizde yine tıp öğrencileri üzerinde yapılan çalışmalarda da benzer olarak fakülte eğitim süresince sigara kullanım sıklığının arttığı belirtilmiştir (9,</w:t>
      </w:r>
      <w:r w:rsidR="00D30CCF">
        <w:rPr>
          <w:rFonts w:ascii="Arial" w:hAnsi="Arial" w:cs="Arial"/>
          <w:sz w:val="24"/>
          <w:szCs w:val="24"/>
          <w:lang w:val="tr"/>
        </w:rPr>
        <w:t xml:space="preserve"> </w:t>
      </w:r>
      <w:r w:rsidRPr="00BA62A8">
        <w:rPr>
          <w:rFonts w:ascii="Arial" w:hAnsi="Arial" w:cs="Arial"/>
          <w:sz w:val="24"/>
          <w:szCs w:val="24"/>
          <w:lang w:val="tr"/>
        </w:rPr>
        <w:t>13,</w:t>
      </w:r>
      <w:r w:rsidR="00D30CCF">
        <w:rPr>
          <w:rFonts w:ascii="Arial" w:hAnsi="Arial" w:cs="Arial"/>
          <w:sz w:val="24"/>
          <w:szCs w:val="24"/>
          <w:lang w:val="tr"/>
        </w:rPr>
        <w:t xml:space="preserve"> </w:t>
      </w:r>
      <w:r w:rsidRPr="00BA62A8">
        <w:rPr>
          <w:rFonts w:ascii="Arial" w:hAnsi="Arial" w:cs="Arial"/>
          <w:sz w:val="24"/>
          <w:szCs w:val="24"/>
          <w:lang w:val="tr"/>
        </w:rPr>
        <w:t>14).</w:t>
      </w:r>
    </w:p>
    <w:p w14:paraId="4A6ABDD2" w14:textId="77777777" w:rsidR="00D30CCF" w:rsidRDefault="009228A8" w:rsidP="00242233">
      <w:pPr>
        <w:autoSpaceDE w:val="0"/>
        <w:autoSpaceDN w:val="0"/>
        <w:adjustRightInd w:val="0"/>
        <w:spacing w:after="0" w:line="360" w:lineRule="auto"/>
        <w:jc w:val="both"/>
        <w:rPr>
          <w:rFonts w:ascii="Arial" w:hAnsi="Arial" w:cs="Arial"/>
          <w:sz w:val="24"/>
          <w:szCs w:val="24"/>
          <w:lang w:val="tr"/>
        </w:rPr>
      </w:pPr>
      <w:r w:rsidRPr="00BA62A8">
        <w:rPr>
          <w:rFonts w:ascii="Arial" w:hAnsi="Arial" w:cs="Arial"/>
          <w:sz w:val="24"/>
          <w:szCs w:val="24"/>
          <w:lang w:val="tr"/>
        </w:rPr>
        <w:t>Araştırmamızda ortalama sigaraya başlama yaşı 17,7 olarak bulunmuştur. Benzer çalışmalarda ise ortalama sigaraya başlama yaşı 13,8-17,7 arasında değişmektedir (3,</w:t>
      </w:r>
      <w:r w:rsidR="00D30CCF">
        <w:rPr>
          <w:rFonts w:ascii="Arial" w:hAnsi="Arial" w:cs="Arial"/>
          <w:sz w:val="24"/>
          <w:szCs w:val="24"/>
          <w:lang w:val="tr"/>
        </w:rPr>
        <w:t xml:space="preserve"> </w:t>
      </w:r>
      <w:r w:rsidRPr="00BA62A8">
        <w:rPr>
          <w:rFonts w:ascii="Arial" w:hAnsi="Arial" w:cs="Arial"/>
          <w:sz w:val="24"/>
          <w:szCs w:val="24"/>
          <w:lang w:val="tr"/>
        </w:rPr>
        <w:t>8,</w:t>
      </w:r>
      <w:r w:rsidR="00D30CCF">
        <w:rPr>
          <w:rFonts w:ascii="Arial" w:hAnsi="Arial" w:cs="Arial"/>
          <w:sz w:val="24"/>
          <w:szCs w:val="24"/>
          <w:lang w:val="tr"/>
        </w:rPr>
        <w:t xml:space="preserve"> </w:t>
      </w:r>
      <w:r w:rsidRPr="00BA62A8">
        <w:rPr>
          <w:rFonts w:ascii="Arial" w:hAnsi="Arial" w:cs="Arial"/>
          <w:sz w:val="24"/>
          <w:szCs w:val="24"/>
          <w:lang w:val="tr"/>
        </w:rPr>
        <w:t xml:space="preserve">14). </w:t>
      </w:r>
    </w:p>
    <w:p w14:paraId="4CFF6F0A" w14:textId="78B465B0" w:rsidR="00D30CCF" w:rsidRDefault="009228A8" w:rsidP="00242233">
      <w:pPr>
        <w:autoSpaceDE w:val="0"/>
        <w:autoSpaceDN w:val="0"/>
        <w:adjustRightInd w:val="0"/>
        <w:spacing w:after="0" w:line="360" w:lineRule="auto"/>
        <w:jc w:val="both"/>
        <w:rPr>
          <w:rFonts w:ascii="Arial" w:hAnsi="Arial" w:cs="Arial"/>
          <w:sz w:val="24"/>
          <w:szCs w:val="24"/>
          <w:lang w:val="tr"/>
        </w:rPr>
      </w:pPr>
      <w:r w:rsidRPr="00BA62A8">
        <w:rPr>
          <w:rFonts w:ascii="Arial" w:hAnsi="Arial" w:cs="Arial"/>
          <w:sz w:val="24"/>
          <w:szCs w:val="24"/>
          <w:lang w:val="tr"/>
        </w:rPr>
        <w:t>Çalışmalarda ortalama sigaraya başlama yaşının 18’den düşük olması sigara satışının yasak olmasına rağmen ulaşıl</w:t>
      </w:r>
      <w:r w:rsidR="00D30CCF">
        <w:rPr>
          <w:rFonts w:ascii="Arial" w:hAnsi="Arial" w:cs="Arial"/>
          <w:sz w:val="24"/>
          <w:szCs w:val="24"/>
          <w:lang w:val="tr"/>
        </w:rPr>
        <w:t xml:space="preserve">abilir olduğunu göstermektedir. </w:t>
      </w:r>
      <w:r w:rsidRPr="00BA62A8">
        <w:rPr>
          <w:rFonts w:ascii="Arial" w:hAnsi="Arial" w:cs="Arial"/>
          <w:sz w:val="24"/>
          <w:szCs w:val="24"/>
          <w:lang w:val="tr"/>
        </w:rPr>
        <w:t>Çalışmamızda dördüncü ve altıncı sınıftak</w:t>
      </w:r>
      <w:r w:rsidR="00D30CCF">
        <w:rPr>
          <w:rFonts w:ascii="Arial" w:hAnsi="Arial" w:cs="Arial"/>
          <w:sz w:val="24"/>
          <w:szCs w:val="24"/>
          <w:lang w:val="tr"/>
        </w:rPr>
        <w:t>i sigara içen öğrencilerin %56</w:t>
      </w:r>
      <w:r w:rsidRPr="00BA62A8">
        <w:rPr>
          <w:rFonts w:ascii="Arial" w:hAnsi="Arial" w:cs="Arial"/>
          <w:sz w:val="24"/>
          <w:szCs w:val="24"/>
          <w:lang w:val="tr"/>
        </w:rPr>
        <w:t>’</w:t>
      </w:r>
      <w:r w:rsidR="00D30CCF">
        <w:rPr>
          <w:rFonts w:ascii="Arial" w:hAnsi="Arial" w:cs="Arial"/>
          <w:sz w:val="24"/>
          <w:szCs w:val="24"/>
          <w:lang w:val="tr"/>
        </w:rPr>
        <w:t>s</w:t>
      </w:r>
      <w:r w:rsidRPr="00BA62A8">
        <w:rPr>
          <w:rFonts w:ascii="Arial" w:hAnsi="Arial" w:cs="Arial"/>
          <w:sz w:val="24"/>
          <w:szCs w:val="24"/>
          <w:lang w:val="tr"/>
        </w:rPr>
        <w:t xml:space="preserve">ının üniversitede sigaraya başladığı görülmüştür. Düzce’de tıp fakültesi öğrencileri üzerinde yapılan bir çalışmada sigara içenlerin %36,2'sinin tıp </w:t>
      </w:r>
      <w:r w:rsidRPr="00BA62A8">
        <w:rPr>
          <w:rFonts w:ascii="Arial" w:hAnsi="Arial" w:cs="Arial"/>
          <w:sz w:val="24"/>
          <w:szCs w:val="24"/>
          <w:lang w:val="tr"/>
        </w:rPr>
        <w:lastRenderedPageBreak/>
        <w:t>fakültesinde sigaraya başladığı bildirilmiştir (9).</w:t>
      </w:r>
    </w:p>
    <w:p w14:paraId="4961A93A" w14:textId="7E53ABB8" w:rsidR="009228A8" w:rsidRPr="00BA62A8" w:rsidRDefault="009228A8" w:rsidP="00242233">
      <w:pPr>
        <w:autoSpaceDE w:val="0"/>
        <w:autoSpaceDN w:val="0"/>
        <w:adjustRightInd w:val="0"/>
        <w:spacing w:after="0" w:line="360" w:lineRule="auto"/>
        <w:jc w:val="both"/>
        <w:rPr>
          <w:rFonts w:ascii="Arial" w:hAnsi="Arial" w:cs="Arial"/>
          <w:sz w:val="24"/>
          <w:szCs w:val="24"/>
          <w:lang w:val="tr"/>
        </w:rPr>
      </w:pPr>
      <w:r w:rsidRPr="00BA62A8">
        <w:rPr>
          <w:rFonts w:ascii="Arial" w:hAnsi="Arial" w:cs="Arial"/>
          <w:sz w:val="24"/>
          <w:szCs w:val="24"/>
          <w:lang w:val="tr"/>
        </w:rPr>
        <w:t xml:space="preserve">Tıp öğrencilerinin çoğunun üniversite eğitimleri sırasında sigara kullanma alışkanlığı edindikleri ya da içtikleri sigara miktarını arttırdıkları, bunun nedeninin sigaranın zararları konusunda eğitim yetersizliği olabileceği bildirilmektedir (25). Tıp öğrencilerinde, eğitimleri sırasında sigara alışkanlıklarında artış olmasının, aldıkları tıbbi eğitim ve klinik pratiklerin öğrencileri sigaradan vazgeçiremediğini göstermektedir. Birinci sınıftan altıncı sınıfa gidildikçe sigara içme sıklığının iki katına çıkması tıp eğitiminin tütünü bırakmada ya da tütüne başlamayı engellemede yetersiz kaldığının açık bir göstergesidir. </w:t>
      </w:r>
    </w:p>
    <w:p w14:paraId="42A5E21F" w14:textId="7B14295C" w:rsidR="009228A8" w:rsidRPr="00BA62A8" w:rsidRDefault="009228A8" w:rsidP="00242233">
      <w:pPr>
        <w:autoSpaceDE w:val="0"/>
        <w:autoSpaceDN w:val="0"/>
        <w:adjustRightInd w:val="0"/>
        <w:spacing w:after="0" w:line="360" w:lineRule="auto"/>
        <w:jc w:val="both"/>
        <w:rPr>
          <w:rFonts w:ascii="Arial" w:hAnsi="Arial" w:cs="Arial"/>
          <w:sz w:val="24"/>
          <w:szCs w:val="24"/>
          <w:lang w:val="tr"/>
        </w:rPr>
      </w:pPr>
      <w:r w:rsidRPr="00BA62A8">
        <w:rPr>
          <w:rFonts w:ascii="Arial" w:hAnsi="Arial" w:cs="Arial"/>
          <w:sz w:val="24"/>
          <w:szCs w:val="24"/>
          <w:lang w:val="tr"/>
        </w:rPr>
        <w:t>Çalışmamızda tütün kul</w:t>
      </w:r>
      <w:r w:rsidR="00D30CCF">
        <w:rPr>
          <w:rFonts w:ascii="Arial" w:hAnsi="Arial" w:cs="Arial"/>
          <w:sz w:val="24"/>
          <w:szCs w:val="24"/>
          <w:lang w:val="tr"/>
        </w:rPr>
        <w:t xml:space="preserve">lanım sıklığı erkeklerde %31,4 ve </w:t>
      </w:r>
      <w:r w:rsidRPr="00BA62A8">
        <w:rPr>
          <w:rFonts w:ascii="Arial" w:hAnsi="Arial" w:cs="Arial"/>
          <w:sz w:val="24"/>
          <w:szCs w:val="24"/>
          <w:lang w:val="tr"/>
        </w:rPr>
        <w:t xml:space="preserve">kadınlarda %22,3 olarak bulunmuştur. Türkiye’de 12 tıp fakültesi üzerinde yapılan bir çalışmada sigara kullanım sıklığı erkeklerde %29,3 ve kadınlarda %11,1 olarak bulunmuştur (12). Tıp öğrencileri üzerinde yapılan başka bir çalışmada erkeklerin %40,6’sının, kadınların ise %6,7’sinin sigara içtiği görülmüştür (3). Küresel Yetişkin Tütün Araştırması 2012 verilerine göre ülkemizde tütün kullanım sıklığı 15 ve üzeri yaştaki erkeklerde (%41,5) aynı yaş grubundaki kadınlara (%13,1) göre daha yüksektir (2). Slovakya, Polonya, Çek Cumhuriyeti ve </w:t>
      </w:r>
      <w:r w:rsidRPr="00BA62A8">
        <w:rPr>
          <w:rFonts w:ascii="Arial" w:hAnsi="Arial" w:cs="Arial"/>
          <w:sz w:val="24"/>
          <w:szCs w:val="24"/>
          <w:lang w:val="tr"/>
        </w:rPr>
        <w:lastRenderedPageBreak/>
        <w:t>Hindistan’da tıp öğrencilerinde yapılan benzer çalışmalarda da sigara kullanım sıklığının erkeklerde kadınlara göre daha yüksek olduğu görülmektedir (16,</w:t>
      </w:r>
      <w:r w:rsidR="00D30CCF">
        <w:rPr>
          <w:rFonts w:ascii="Arial" w:hAnsi="Arial" w:cs="Arial"/>
          <w:sz w:val="24"/>
          <w:szCs w:val="24"/>
          <w:lang w:val="tr"/>
        </w:rPr>
        <w:t xml:space="preserve"> </w:t>
      </w:r>
      <w:r w:rsidRPr="00BA62A8">
        <w:rPr>
          <w:rFonts w:ascii="Arial" w:hAnsi="Arial" w:cs="Arial"/>
          <w:sz w:val="24"/>
          <w:szCs w:val="24"/>
          <w:lang w:val="tr"/>
        </w:rPr>
        <w:t>20,</w:t>
      </w:r>
      <w:r w:rsidR="00D30CCF">
        <w:rPr>
          <w:rFonts w:ascii="Arial" w:hAnsi="Arial" w:cs="Arial"/>
          <w:sz w:val="24"/>
          <w:szCs w:val="24"/>
          <w:lang w:val="tr"/>
        </w:rPr>
        <w:t xml:space="preserve"> </w:t>
      </w:r>
      <w:r w:rsidRPr="00BA62A8">
        <w:rPr>
          <w:rFonts w:ascii="Arial" w:hAnsi="Arial" w:cs="Arial"/>
          <w:sz w:val="24"/>
          <w:szCs w:val="24"/>
          <w:lang w:val="tr"/>
        </w:rPr>
        <w:t>21,</w:t>
      </w:r>
      <w:r w:rsidR="00D30CCF">
        <w:rPr>
          <w:rFonts w:ascii="Arial" w:hAnsi="Arial" w:cs="Arial"/>
          <w:sz w:val="24"/>
          <w:szCs w:val="24"/>
          <w:lang w:val="tr"/>
        </w:rPr>
        <w:t xml:space="preserve"> </w:t>
      </w:r>
      <w:r w:rsidRPr="00BA62A8">
        <w:rPr>
          <w:rFonts w:ascii="Arial" w:hAnsi="Arial" w:cs="Arial"/>
          <w:sz w:val="24"/>
          <w:szCs w:val="24"/>
          <w:lang w:val="tr"/>
        </w:rPr>
        <w:t>26). Diğer çalışmalarda her iki cins arasında fark daha fazla iken bizim çalışmamızda farkın azaldığı ve kadınlarda sigara içme sıklığının arttığı görülmüştür. Aynı zamanda çalışmamızda kadın tıp öğrencilerindeki sigara içme sıklığının ülkedeki kadın ortalamasından yüksek olması başka bir deyişle öğrenim düzeyi artışının sigara kullanımını artırması düşündürücüdür.</w:t>
      </w:r>
    </w:p>
    <w:p w14:paraId="70E0A71C" w14:textId="1D2366F8" w:rsidR="009228A8" w:rsidRPr="00BA62A8" w:rsidRDefault="009228A8" w:rsidP="00242233">
      <w:pPr>
        <w:autoSpaceDE w:val="0"/>
        <w:autoSpaceDN w:val="0"/>
        <w:adjustRightInd w:val="0"/>
        <w:spacing w:after="0" w:line="360" w:lineRule="auto"/>
        <w:jc w:val="both"/>
        <w:rPr>
          <w:rFonts w:ascii="Arial" w:hAnsi="Arial" w:cs="Arial"/>
          <w:sz w:val="24"/>
          <w:szCs w:val="24"/>
          <w:lang w:val="tr"/>
        </w:rPr>
      </w:pPr>
      <w:r w:rsidRPr="00BA62A8">
        <w:rPr>
          <w:rFonts w:ascii="Arial" w:hAnsi="Arial" w:cs="Arial"/>
          <w:sz w:val="24"/>
          <w:szCs w:val="24"/>
          <w:lang w:val="tr"/>
        </w:rPr>
        <w:t xml:space="preserve">Yaptığımız çalışmada öğrencilerin sigaraya başlamasında etkili olan faktörler sıklık sırasına göre %39,0 ile sosyal çevre, %34,2 ile merak ve %20,1 ile fakülte eğitimi ile ilgili sorunlar olduğu belirtmişlerdir. Kayseri’de yapılan bir çalışmada sigaraya başlama nedeni olarak ilk sırada stres/can sıkıntısı (%34,8) onu takiben arkadaş/çevre etkisi (%32,6), özenti (%13,0) ve merak (%8,7) olduğu tespit edilmiştir (3). Düzce Üniversitesi Tıp Fakültesi öğrencileri üzerinde yapılan bir çalışmada sigaraya başlama nedeni olarak sırasıyla %43,5 ile sosyal çevre, %17,4 ile stres, %15,2 ile keyif alma ve %6,5 ile merak olduğu tespit edilmiştir (9). Brezilya’da yapılan bir çalışmada tıp öğrencilerinin sigara içmeye başlamasında </w:t>
      </w:r>
      <w:r w:rsidR="00D30CCF" w:rsidRPr="00BA62A8">
        <w:rPr>
          <w:rFonts w:ascii="Arial" w:hAnsi="Arial" w:cs="Arial"/>
          <w:sz w:val="24"/>
          <w:szCs w:val="24"/>
          <w:lang w:val="tr"/>
        </w:rPr>
        <w:t>inisiyatif</w:t>
      </w:r>
      <w:r w:rsidRPr="00BA62A8">
        <w:rPr>
          <w:rFonts w:ascii="Arial" w:hAnsi="Arial" w:cs="Arial"/>
          <w:sz w:val="24"/>
          <w:szCs w:val="24"/>
          <w:lang w:val="tr"/>
        </w:rPr>
        <w:t xml:space="preserve"> almanın ve </w:t>
      </w:r>
      <w:r w:rsidRPr="00BA62A8">
        <w:rPr>
          <w:rFonts w:ascii="Arial" w:hAnsi="Arial" w:cs="Arial"/>
          <w:sz w:val="24"/>
          <w:szCs w:val="24"/>
          <w:lang w:val="tr"/>
        </w:rPr>
        <w:lastRenderedPageBreak/>
        <w:t xml:space="preserve">arkadaşların etkisinin en temel faktör olduğu belirtilmiştir (18). İran’da yapılan bir çalışmada tıp öğrencilerinin sigaraya başlamasında etkili faktörlerin sırasıyla arkadaş çevresi (%24,9), anksiyete (%23) ve keyif alma (%22,8) olduğu gösterilmiştir (27). Suudi Arabistan’da kız öğrencilerde yürütülen bir çalışmada sigarayı deneme için gösterilen en sık neden merak, yaşam stili ve arkadaş etkisi; sigara içme nedenleri için belirtilen ilk üç neden rahatlama, stresle başa çıkma ve zevk almadır (28). Sigara kullanımına başlamada bireylerin bulunduğu sosyal ortamın ve merak duygusunun etkisi oldukça fazladır. </w:t>
      </w:r>
    </w:p>
    <w:p w14:paraId="7577D3EE" w14:textId="77777777" w:rsidR="009228A8" w:rsidRPr="00BA62A8" w:rsidRDefault="009228A8" w:rsidP="00242233">
      <w:pPr>
        <w:autoSpaceDE w:val="0"/>
        <w:autoSpaceDN w:val="0"/>
        <w:adjustRightInd w:val="0"/>
        <w:spacing w:after="0" w:line="360" w:lineRule="auto"/>
        <w:jc w:val="both"/>
        <w:rPr>
          <w:rFonts w:ascii="Arial" w:hAnsi="Arial" w:cs="Arial"/>
          <w:sz w:val="24"/>
          <w:szCs w:val="24"/>
          <w:lang w:val="tr"/>
        </w:rPr>
      </w:pPr>
      <w:r w:rsidRPr="00BA62A8">
        <w:rPr>
          <w:rFonts w:ascii="Arial" w:hAnsi="Arial" w:cs="Arial"/>
          <w:sz w:val="24"/>
          <w:szCs w:val="24"/>
          <w:lang w:val="tr"/>
        </w:rPr>
        <w:t>Araştırmamızda tütün kullanmayanların tütün kullananlara göre tütün ürünlerinin reklamlarının yasaklanmasını ve tütün kullanımının halka açık veya kapalı alanlarda yasaklanmasını daha fazla desteklediği görülmüştür. Tütün kullanan öğrenciler hastaların sigara kullanımını bıraktırmada hekimin rolünün daha az önemli olduğunu düşünmekle birlikte hekimlerin hastalara örnek olmasını daha az gerekli görmekteydi.</w:t>
      </w:r>
    </w:p>
    <w:p w14:paraId="110A4DEC" w14:textId="0D037C34" w:rsidR="009228A8" w:rsidRPr="00BA62A8" w:rsidRDefault="009228A8" w:rsidP="00242233">
      <w:pPr>
        <w:autoSpaceDE w:val="0"/>
        <w:autoSpaceDN w:val="0"/>
        <w:adjustRightInd w:val="0"/>
        <w:spacing w:after="0" w:line="360" w:lineRule="auto"/>
        <w:jc w:val="both"/>
        <w:rPr>
          <w:rFonts w:ascii="Arial" w:hAnsi="Arial" w:cs="Arial"/>
          <w:sz w:val="24"/>
          <w:szCs w:val="24"/>
          <w:lang w:val="tr"/>
        </w:rPr>
      </w:pPr>
      <w:r w:rsidRPr="00BA62A8">
        <w:rPr>
          <w:rFonts w:ascii="Arial" w:hAnsi="Arial" w:cs="Arial"/>
          <w:sz w:val="24"/>
          <w:szCs w:val="24"/>
          <w:lang w:val="tr"/>
        </w:rPr>
        <w:t xml:space="preserve">Çalışmamızda kullandığımız Fagerström Nikotin Bağımlılık </w:t>
      </w:r>
      <w:r w:rsidR="00D30CCF" w:rsidRPr="00BA62A8">
        <w:rPr>
          <w:rFonts w:ascii="Arial" w:hAnsi="Arial" w:cs="Arial"/>
          <w:sz w:val="24"/>
          <w:szCs w:val="24"/>
          <w:lang w:val="tr"/>
        </w:rPr>
        <w:t>Ölçeği ’ne</w:t>
      </w:r>
      <w:r w:rsidRPr="00BA62A8">
        <w:rPr>
          <w:rFonts w:ascii="Arial" w:hAnsi="Arial" w:cs="Arial"/>
          <w:sz w:val="24"/>
          <w:szCs w:val="24"/>
          <w:lang w:val="tr"/>
        </w:rPr>
        <w:t xml:space="preserve"> göre öğrencilerin sınıf düzeyi arttıkça bağımlılık düzeylerinin de arttığı gözlemlendi. Ayrıca sigarayı yakın zamanda bırakmayı düşünenlerin oranı dördüncü sınıfta %77,8 </w:t>
      </w:r>
      <w:r w:rsidRPr="00BA62A8">
        <w:rPr>
          <w:rFonts w:ascii="Arial" w:hAnsi="Arial" w:cs="Arial"/>
          <w:sz w:val="24"/>
          <w:szCs w:val="24"/>
          <w:lang w:val="tr"/>
        </w:rPr>
        <w:lastRenderedPageBreak/>
        <w:t xml:space="preserve">iken altıncı sınıf öğrencilerinde %22,2 olarak bulunmuştur. Sigarayı hiçbir zaman bırakmayı düşünmeyenlerin oranı ise dördüncü sınıf öğrencilerinde %38,1 altıncı sınıf öğrencilerinde ise %61,9 olarak bulunmuştur. Kırgızistan’da yapılan bir çalışmada sigara içenlerin Fagerström Nikotin Bağımlılık Ölçeği puan ortalamasının 2,1 ± 2,0 olduğu belirtilmiştir (29).  Richmond'un çalışmasında, tıp öğrencilerinde sigaranın sağlığa zararlı etkilerinin bilinmesinin sigara alışkanlığını rölatif olarak düşük oranda etkilediği, sigara içme konusundaki bilgilerin sigara içme davranışına yansımadığı sürece etkili olamayacağı vurgulanmaktadır (30). Bu nedenle sigarayla ilgili eğitime tıp eğitiminin ilk yıllarında, sigara alışkanlığı edinilmeden önce başlanılması ve sigara alışkanlığı olan öğrencilere yönelik sigarayı bıraktırma çalışmalarının yapılması yararlı olacaktır. </w:t>
      </w:r>
    </w:p>
    <w:p w14:paraId="4D1B4C34" w14:textId="518547EB" w:rsidR="00D30CCF" w:rsidRPr="00242233" w:rsidRDefault="009228A8" w:rsidP="00242233">
      <w:pPr>
        <w:autoSpaceDE w:val="0"/>
        <w:autoSpaceDN w:val="0"/>
        <w:adjustRightInd w:val="0"/>
        <w:spacing w:after="0" w:line="360" w:lineRule="auto"/>
        <w:jc w:val="both"/>
        <w:rPr>
          <w:rFonts w:ascii="Arial" w:hAnsi="Arial" w:cs="Arial"/>
          <w:sz w:val="24"/>
          <w:szCs w:val="24"/>
          <w:lang w:val="tr"/>
        </w:rPr>
      </w:pPr>
      <w:r w:rsidRPr="00BA62A8">
        <w:rPr>
          <w:rFonts w:ascii="Arial" w:hAnsi="Arial" w:cs="Arial"/>
          <w:sz w:val="24"/>
          <w:szCs w:val="24"/>
          <w:lang w:val="tr"/>
        </w:rPr>
        <w:t>Çalışmamızın sadece bir tıp fakültesinde yapılması nedeniyle diğer tıp fakültelerini temsil etmesi bakımından kısıtlılık göstermektedir. Araştırma türünün kesitsel tipte olması, neden-sonuç ilişkisini ortaya koymada yetersiz kalmaktadır</w:t>
      </w:r>
      <w:r w:rsidR="00242233">
        <w:rPr>
          <w:rFonts w:ascii="Arial" w:hAnsi="Arial" w:cs="Arial"/>
          <w:sz w:val="24"/>
          <w:szCs w:val="24"/>
          <w:lang w:val="tr"/>
        </w:rPr>
        <w:t>.</w:t>
      </w:r>
    </w:p>
    <w:p w14:paraId="406B690C" w14:textId="77777777" w:rsidR="00E274FF" w:rsidRPr="00BA62A8" w:rsidRDefault="00BE0CF9" w:rsidP="00242233">
      <w:pPr>
        <w:autoSpaceDE w:val="0"/>
        <w:autoSpaceDN w:val="0"/>
        <w:adjustRightInd w:val="0"/>
        <w:spacing w:before="120" w:after="120" w:line="360" w:lineRule="auto"/>
        <w:jc w:val="both"/>
        <w:rPr>
          <w:rFonts w:ascii="Arial" w:hAnsi="Arial" w:cs="Arial"/>
          <w:b/>
          <w:bCs/>
          <w:color w:val="2E74B5"/>
          <w:sz w:val="24"/>
          <w:szCs w:val="24"/>
        </w:rPr>
      </w:pPr>
      <w:r w:rsidRPr="00BA62A8">
        <w:rPr>
          <w:rFonts w:ascii="Arial" w:hAnsi="Arial" w:cs="Arial"/>
          <w:b/>
          <w:bCs/>
          <w:color w:val="2E74B5"/>
          <w:sz w:val="24"/>
          <w:szCs w:val="24"/>
        </w:rPr>
        <w:t>SONUÇ</w:t>
      </w:r>
    </w:p>
    <w:p w14:paraId="4472CECC" w14:textId="77777777" w:rsidR="00D30CCF" w:rsidRDefault="009228A8" w:rsidP="00242233">
      <w:pPr>
        <w:autoSpaceDE w:val="0"/>
        <w:autoSpaceDN w:val="0"/>
        <w:adjustRightInd w:val="0"/>
        <w:spacing w:after="120" w:line="360" w:lineRule="auto"/>
        <w:jc w:val="both"/>
        <w:rPr>
          <w:rFonts w:ascii="Arial" w:hAnsi="Arial" w:cs="Arial"/>
          <w:sz w:val="24"/>
          <w:szCs w:val="24"/>
          <w:lang w:val="tr"/>
        </w:rPr>
      </w:pPr>
      <w:r w:rsidRPr="00BA62A8">
        <w:rPr>
          <w:rFonts w:ascii="Arial" w:hAnsi="Arial" w:cs="Arial"/>
          <w:sz w:val="24"/>
          <w:szCs w:val="24"/>
          <w:lang w:val="tr"/>
        </w:rPr>
        <w:t xml:space="preserve">Fakülteden mezun olan üç kişiden biri meslek hayatına atıldığında sigara içmektedir ve bu öğrencilerin yarısı sigarayı hiçbir zaman bırakmayı düşünmemektedir. </w:t>
      </w:r>
      <w:r w:rsidRPr="00BA62A8">
        <w:rPr>
          <w:rFonts w:ascii="Arial" w:hAnsi="Arial" w:cs="Arial"/>
          <w:sz w:val="24"/>
          <w:szCs w:val="24"/>
          <w:lang w:val="tr"/>
        </w:rPr>
        <w:lastRenderedPageBreak/>
        <w:t xml:space="preserve">Dördüncü ve altıncı sınıf öğrencilerinin yarısından fazlası sigaraya fakültede başlamıştır. Sigaraya başlama nedenleri içinde fakülte koşulları üçüncü sırada yer almaktadır. </w:t>
      </w:r>
    </w:p>
    <w:p w14:paraId="51785122" w14:textId="0D719D72" w:rsidR="0070568C" w:rsidRPr="00BA62A8" w:rsidRDefault="009228A8" w:rsidP="00242233">
      <w:pPr>
        <w:autoSpaceDE w:val="0"/>
        <w:autoSpaceDN w:val="0"/>
        <w:adjustRightInd w:val="0"/>
        <w:spacing w:after="0" w:line="360" w:lineRule="auto"/>
        <w:jc w:val="both"/>
        <w:rPr>
          <w:rFonts w:ascii="Arial" w:hAnsi="Arial" w:cs="Arial"/>
          <w:sz w:val="24"/>
          <w:szCs w:val="24"/>
          <w:lang w:val="tr"/>
        </w:rPr>
      </w:pPr>
      <w:r w:rsidRPr="00BA62A8">
        <w:rPr>
          <w:rFonts w:ascii="Arial" w:hAnsi="Arial" w:cs="Arial"/>
          <w:sz w:val="24"/>
          <w:szCs w:val="24"/>
          <w:lang w:val="tr"/>
        </w:rPr>
        <w:t>Tütün kullananlar kullanmayanlar göre tütün politikalarını genel ol</w:t>
      </w:r>
      <w:r w:rsidR="00D30CCF">
        <w:rPr>
          <w:rFonts w:ascii="Arial" w:hAnsi="Arial" w:cs="Arial"/>
          <w:sz w:val="24"/>
          <w:szCs w:val="24"/>
          <w:lang w:val="tr"/>
        </w:rPr>
        <w:t xml:space="preserve">arak daha az desteklemektedir. </w:t>
      </w:r>
      <w:r w:rsidRPr="00BA62A8">
        <w:rPr>
          <w:rFonts w:ascii="Arial" w:hAnsi="Arial" w:cs="Arial"/>
          <w:sz w:val="24"/>
          <w:szCs w:val="24"/>
          <w:lang w:val="tr"/>
        </w:rPr>
        <w:t>Tıp eğitiminin müfredatı, amaç ve öğrenim hedefleri, yapılanması, sınav sistemi, danışmanlık hizmetleri ve sosyal koşulları sigara kullanımına karşı tutum ve davranışları da kapsayacak şekilde düzenlenmelidir. Fakülte yöneticileri tütünün zararları konusunda farkındalığı ve duyarlılığı arttıracak faaliyetler düzenlemeli, tütün kullanımına karşı politika geliştirmeli, önlemeye yönelik çalışmalar yapmalı ve takip etmelidir. Sigara ile ilgili eğitimlerin sigara alışkanlığı edinilmeden önce başlanması yanında sigara alışkanlığı olan öğrencilere yönelik sigarayı bıraktırma çalışmaları yapılması yararlı olacaktır.</w:t>
      </w:r>
    </w:p>
    <w:p w14:paraId="456F70B7" w14:textId="77777777" w:rsidR="009228A8" w:rsidRPr="00BA62A8" w:rsidRDefault="009228A8" w:rsidP="009228A8">
      <w:pPr>
        <w:autoSpaceDE w:val="0"/>
        <w:autoSpaceDN w:val="0"/>
        <w:adjustRightInd w:val="0"/>
        <w:spacing w:after="0" w:line="240" w:lineRule="auto"/>
        <w:jc w:val="both"/>
        <w:rPr>
          <w:rFonts w:ascii="Arial" w:hAnsi="Arial" w:cs="Arial"/>
          <w:sz w:val="24"/>
          <w:szCs w:val="24"/>
        </w:rPr>
      </w:pPr>
    </w:p>
    <w:p w14:paraId="0FCD66B0" w14:textId="77777777" w:rsidR="00142D68" w:rsidRPr="00BA62A8" w:rsidRDefault="00142D68" w:rsidP="00E274FF">
      <w:pPr>
        <w:autoSpaceDE w:val="0"/>
        <w:autoSpaceDN w:val="0"/>
        <w:adjustRightInd w:val="0"/>
        <w:spacing w:after="0" w:line="240" w:lineRule="auto"/>
        <w:jc w:val="both"/>
        <w:rPr>
          <w:rFonts w:ascii="Arial" w:hAnsi="Arial" w:cs="Arial"/>
          <w:b/>
          <w:bCs/>
          <w:color w:val="2E74B5"/>
          <w:sz w:val="24"/>
          <w:szCs w:val="24"/>
        </w:rPr>
      </w:pPr>
      <w:r w:rsidRPr="00BA62A8">
        <w:rPr>
          <w:rFonts w:ascii="Arial" w:hAnsi="Arial" w:cs="Arial"/>
          <w:b/>
          <w:bCs/>
          <w:color w:val="2E74B5"/>
          <w:sz w:val="24"/>
          <w:szCs w:val="24"/>
        </w:rPr>
        <w:t>REFERANSLAR</w:t>
      </w:r>
    </w:p>
    <w:p w14:paraId="55E91F8A" w14:textId="77777777" w:rsidR="00C12E96" w:rsidRPr="00BA62A8" w:rsidRDefault="00C12E96" w:rsidP="00142D68">
      <w:pPr>
        <w:autoSpaceDE w:val="0"/>
        <w:autoSpaceDN w:val="0"/>
        <w:adjustRightInd w:val="0"/>
        <w:spacing w:after="0" w:line="240" w:lineRule="auto"/>
        <w:jc w:val="both"/>
        <w:rPr>
          <w:rFonts w:ascii="Arial" w:hAnsi="Arial" w:cs="Arial"/>
          <w:b/>
          <w:bCs/>
          <w:color w:val="2E74B5"/>
          <w:sz w:val="24"/>
          <w:szCs w:val="24"/>
        </w:rPr>
      </w:pPr>
    </w:p>
    <w:p w14:paraId="6BE98452" w14:textId="77777777"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 xml:space="preserve">World Health Organization. World Health Statistics 2009. htpp://www.who.int/whosis/whostat/2009/en/index.html. Erişim Tarihi: 10 Kasım 2009. </w:t>
      </w:r>
    </w:p>
    <w:p w14:paraId="78862304" w14:textId="508FEA94" w:rsidR="005C2F3C" w:rsidRPr="00D30CCF" w:rsidRDefault="005C2F3C" w:rsidP="002B38BB">
      <w:pPr>
        <w:pStyle w:val="ListeParagraf"/>
        <w:numPr>
          <w:ilvl w:val="0"/>
          <w:numId w:val="4"/>
        </w:numPr>
        <w:spacing w:after="0" w:line="240" w:lineRule="auto"/>
        <w:jc w:val="both"/>
        <w:rPr>
          <w:rFonts w:ascii="Arial" w:hAnsi="Arial" w:cs="Arial"/>
          <w:lang w:val="tr"/>
        </w:rPr>
      </w:pPr>
      <w:r w:rsidRPr="00D30CCF">
        <w:rPr>
          <w:rFonts w:ascii="Arial" w:hAnsi="Arial" w:cs="Arial"/>
          <w:lang w:val="tr"/>
        </w:rPr>
        <w:t>Sağlık Bakanlığı. Küresel Yetişkin Tütün Araştırması Türkiye 2012.</w:t>
      </w:r>
      <w:r w:rsidR="00AC6502">
        <w:rPr>
          <w:rFonts w:ascii="Arial" w:hAnsi="Arial" w:cs="Arial"/>
          <w:lang w:val="tr"/>
        </w:rPr>
        <w:t xml:space="preserve"> </w:t>
      </w:r>
      <w:r w:rsidRPr="00D30CCF">
        <w:rPr>
          <w:rFonts w:ascii="Arial" w:hAnsi="Arial" w:cs="Arial"/>
          <w:lang w:val="tr"/>
        </w:rPr>
        <w:t xml:space="preserve">2014;1-225 p. </w:t>
      </w:r>
    </w:p>
    <w:p w14:paraId="4CFA3994" w14:textId="49920C25"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Baykan Z. Smoking Prevalence and Views about Tobacco Law in Students of Medical Scho</w:t>
      </w:r>
      <w:r w:rsidR="00AC6502">
        <w:rPr>
          <w:rFonts w:ascii="Arial" w:hAnsi="Arial" w:cs="Arial"/>
          <w:lang w:val="tr"/>
        </w:rPr>
        <w:t>ol. Dicle Tıp Dergisi 2014; 41</w:t>
      </w:r>
      <w:r w:rsidRPr="00D30CCF">
        <w:rPr>
          <w:rFonts w:ascii="Arial" w:hAnsi="Arial" w:cs="Arial"/>
          <w:lang w:val="tr"/>
        </w:rPr>
        <w:t>:</w:t>
      </w:r>
      <w:r w:rsidR="00AC6502">
        <w:rPr>
          <w:rFonts w:ascii="Arial" w:hAnsi="Arial" w:cs="Arial"/>
          <w:lang w:val="tr"/>
        </w:rPr>
        <w:t xml:space="preserve"> 483–</w:t>
      </w:r>
      <w:r w:rsidRPr="00D30CCF">
        <w:rPr>
          <w:rFonts w:ascii="Arial" w:hAnsi="Arial" w:cs="Arial"/>
          <w:lang w:val="tr"/>
        </w:rPr>
        <w:t xml:space="preserve">90. </w:t>
      </w:r>
    </w:p>
    <w:p w14:paraId="367FB69C" w14:textId="660D7F34"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lastRenderedPageBreak/>
        <w:t>Mayda AS, Tufan N, Baştaş S. Düzce Tıp Fakültesi Öğrencilerinin Sigara Konusundaki Tutumları ve İçme Sıklıkları. TAF Preven</w:t>
      </w:r>
      <w:r w:rsidR="00C17040">
        <w:rPr>
          <w:rFonts w:ascii="Arial" w:hAnsi="Arial" w:cs="Arial"/>
          <w:lang w:val="tr"/>
        </w:rPr>
        <w:t>tive Medicine Bulletin 2007; 6: 364–</w:t>
      </w:r>
      <w:r w:rsidRPr="00D30CCF">
        <w:rPr>
          <w:rFonts w:ascii="Arial" w:hAnsi="Arial" w:cs="Arial"/>
          <w:lang w:val="tr"/>
        </w:rPr>
        <w:t xml:space="preserve">70. </w:t>
      </w:r>
    </w:p>
    <w:p w14:paraId="5C8D6253" w14:textId="6BC01CF4"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Öztürk Ö. Sağlık Çalışanları ve Sigara. S.</w:t>
      </w:r>
      <w:r w:rsidR="009723BC">
        <w:rPr>
          <w:rFonts w:ascii="Arial" w:hAnsi="Arial" w:cs="Arial"/>
          <w:lang w:val="tr"/>
        </w:rPr>
        <w:t>D.Ü. Tıp Fak. Dergisi 2009; 16</w:t>
      </w:r>
      <w:r w:rsidRPr="00D30CCF">
        <w:rPr>
          <w:rFonts w:ascii="Arial" w:hAnsi="Arial" w:cs="Arial"/>
          <w:lang w:val="tr"/>
        </w:rPr>
        <w:t>:</w:t>
      </w:r>
      <w:r w:rsidR="009723BC">
        <w:rPr>
          <w:rFonts w:ascii="Arial" w:hAnsi="Arial" w:cs="Arial"/>
          <w:lang w:val="tr"/>
        </w:rPr>
        <w:t xml:space="preserve"> 32-</w:t>
      </w:r>
      <w:r w:rsidRPr="00D30CCF">
        <w:rPr>
          <w:rFonts w:ascii="Arial" w:hAnsi="Arial" w:cs="Arial"/>
          <w:lang w:val="tr"/>
        </w:rPr>
        <w:t>8.</w:t>
      </w:r>
    </w:p>
    <w:p w14:paraId="3701FA52" w14:textId="0349C4F9" w:rsidR="005C2F3C" w:rsidRPr="00D30CCF" w:rsidRDefault="005C2F3C" w:rsidP="002B38BB">
      <w:pPr>
        <w:pStyle w:val="ListeParagraf"/>
        <w:numPr>
          <w:ilvl w:val="0"/>
          <w:numId w:val="4"/>
        </w:numPr>
        <w:spacing w:after="0" w:line="240" w:lineRule="auto"/>
        <w:jc w:val="both"/>
        <w:rPr>
          <w:rFonts w:ascii="Arial" w:hAnsi="Arial" w:cs="Arial"/>
          <w:lang w:val="tr"/>
        </w:rPr>
      </w:pPr>
      <w:r w:rsidRPr="00D30CCF">
        <w:rPr>
          <w:rFonts w:ascii="Arial" w:hAnsi="Arial" w:cs="Arial"/>
          <w:lang w:val="tr"/>
        </w:rPr>
        <w:t>Saglam L. Clinical Evaluation of Nicotine Dependence. Gü</w:t>
      </w:r>
      <w:r w:rsidR="009723BC">
        <w:rPr>
          <w:rFonts w:ascii="Arial" w:hAnsi="Arial" w:cs="Arial"/>
          <w:lang w:val="tr"/>
        </w:rPr>
        <w:t>ncel Göğüs Hast Serisi 2017; 4</w:t>
      </w:r>
      <w:r w:rsidRPr="00D30CCF">
        <w:rPr>
          <w:rFonts w:ascii="Arial" w:hAnsi="Arial" w:cs="Arial"/>
          <w:lang w:val="tr"/>
        </w:rPr>
        <w:t>:</w:t>
      </w:r>
      <w:r w:rsidR="009723BC">
        <w:rPr>
          <w:rFonts w:ascii="Arial" w:hAnsi="Arial" w:cs="Arial"/>
          <w:lang w:val="tr"/>
        </w:rPr>
        <w:t xml:space="preserve"> </w:t>
      </w:r>
      <w:r w:rsidRPr="00D30CCF">
        <w:rPr>
          <w:rFonts w:ascii="Arial" w:hAnsi="Arial" w:cs="Arial"/>
          <w:lang w:val="tr"/>
        </w:rPr>
        <w:t xml:space="preserve">78–89. </w:t>
      </w:r>
    </w:p>
    <w:p w14:paraId="61ECF268" w14:textId="7DB2AB42"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Alışkın Ö, Savaş N, İnandı T, Peker E, Erdem M, Yeniçeri A. Mustafa Kemal Üniversitesi Tıp Fakültesi Hastanesi Sağlık Personelinin Sigara İçme ve Bağımlılık Durumu. Mustafa Kemal Üniv Tıp Derg 2015;</w:t>
      </w:r>
      <w:r w:rsidR="009723BC">
        <w:rPr>
          <w:rFonts w:ascii="Arial" w:hAnsi="Arial" w:cs="Arial"/>
          <w:lang w:val="tr"/>
        </w:rPr>
        <w:t xml:space="preserve"> 6</w:t>
      </w:r>
      <w:r w:rsidRPr="00D30CCF">
        <w:rPr>
          <w:rFonts w:ascii="Arial" w:hAnsi="Arial" w:cs="Arial"/>
          <w:lang w:val="tr"/>
        </w:rPr>
        <w:t>:</w:t>
      </w:r>
      <w:r w:rsidR="009723BC">
        <w:rPr>
          <w:rFonts w:ascii="Arial" w:hAnsi="Arial" w:cs="Arial"/>
          <w:lang w:val="tr"/>
        </w:rPr>
        <w:t xml:space="preserve"> </w:t>
      </w:r>
      <w:r w:rsidRPr="00D30CCF">
        <w:rPr>
          <w:rFonts w:ascii="Arial" w:hAnsi="Arial" w:cs="Arial"/>
          <w:lang w:val="tr"/>
        </w:rPr>
        <w:t>32-42.</w:t>
      </w:r>
    </w:p>
    <w:p w14:paraId="5A1C58B8" w14:textId="14C0D259"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 xml:space="preserve">Tanrıkulu AÇ, Çarman, KB, Palancı Y, Çetin D, Karaca M. Kars İl Merkezinde Çeşitli Üniversite Öğrencileri Arasında Sigara Kullanım Sıklığı ve Risk Faktörleri. </w:t>
      </w:r>
      <w:r w:rsidRPr="00D30CCF">
        <w:rPr>
          <w:rFonts w:ascii="Arial" w:hAnsi="Arial" w:cs="Arial"/>
        </w:rPr>
        <w:t>Tur Toraks Der 2009;</w:t>
      </w:r>
      <w:r w:rsidR="009723BC">
        <w:rPr>
          <w:rFonts w:ascii="Arial" w:hAnsi="Arial" w:cs="Arial"/>
        </w:rPr>
        <w:t xml:space="preserve"> </w:t>
      </w:r>
      <w:r w:rsidRPr="00D30CCF">
        <w:rPr>
          <w:rFonts w:ascii="Arial" w:hAnsi="Arial" w:cs="Arial"/>
        </w:rPr>
        <w:t>11:</w:t>
      </w:r>
      <w:r w:rsidR="009723BC">
        <w:rPr>
          <w:rFonts w:ascii="Arial" w:hAnsi="Arial" w:cs="Arial"/>
        </w:rPr>
        <w:t xml:space="preserve"> 101-</w:t>
      </w:r>
      <w:r w:rsidRPr="00D30CCF">
        <w:rPr>
          <w:rFonts w:ascii="Arial" w:hAnsi="Arial" w:cs="Arial"/>
        </w:rPr>
        <w:t>6.</w:t>
      </w:r>
    </w:p>
    <w:p w14:paraId="0C847BFD" w14:textId="02E8D178"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Sönmez CI, Ayhan Başer D, Aydoğan S. Evaluation of Knowledge, Attitudes, Behaviors and Frequency of Smoking among Medical Students of Düzce University</w:t>
      </w:r>
      <w:r w:rsidR="009723BC">
        <w:rPr>
          <w:rFonts w:ascii="Arial" w:hAnsi="Arial" w:cs="Arial"/>
          <w:lang w:val="tr"/>
        </w:rPr>
        <w:t>. Konuralp Tıp Dergisi 2017; 9</w:t>
      </w:r>
      <w:r w:rsidRPr="00D30CCF">
        <w:rPr>
          <w:rFonts w:ascii="Arial" w:hAnsi="Arial" w:cs="Arial"/>
          <w:lang w:val="tr"/>
        </w:rPr>
        <w:t>:</w:t>
      </w:r>
      <w:r w:rsidR="00AC6502">
        <w:rPr>
          <w:rFonts w:ascii="Arial" w:hAnsi="Arial" w:cs="Arial"/>
          <w:lang w:val="tr"/>
        </w:rPr>
        <w:t xml:space="preserve"> </w:t>
      </w:r>
      <w:r w:rsidRPr="00D30CCF">
        <w:rPr>
          <w:rFonts w:ascii="Arial" w:hAnsi="Arial" w:cs="Arial"/>
          <w:lang w:val="tr"/>
        </w:rPr>
        <w:t>89.</w:t>
      </w:r>
    </w:p>
    <w:p w14:paraId="51955706" w14:textId="11A2946C"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Vanderhoek AJ, Hammal F, Chappell A, Wild TC, Raupach T, Finegan BA. Future Physicians and Tobacco: An Online Survey of the Habits, Beliefs and Knowledge Base of Medical Students at A Canadian University. Tobacco Induced Diseases 2013;</w:t>
      </w:r>
      <w:r w:rsidR="009723BC">
        <w:rPr>
          <w:rFonts w:ascii="Arial" w:hAnsi="Arial" w:cs="Arial"/>
          <w:lang w:val="tr"/>
        </w:rPr>
        <w:t xml:space="preserve"> </w:t>
      </w:r>
      <w:r w:rsidRPr="00D30CCF">
        <w:rPr>
          <w:rFonts w:ascii="Arial" w:hAnsi="Arial" w:cs="Arial"/>
          <w:lang w:val="tr"/>
        </w:rPr>
        <w:t>11:</w:t>
      </w:r>
      <w:r w:rsidR="009723BC">
        <w:rPr>
          <w:rFonts w:ascii="Arial" w:hAnsi="Arial" w:cs="Arial"/>
          <w:lang w:val="tr"/>
        </w:rPr>
        <w:t xml:space="preserve"> </w:t>
      </w:r>
      <w:r w:rsidRPr="00D30CCF">
        <w:rPr>
          <w:rFonts w:ascii="Arial" w:hAnsi="Arial" w:cs="Arial"/>
          <w:lang w:val="tr"/>
        </w:rPr>
        <w:t>9</w:t>
      </w:r>
    </w:p>
    <w:p w14:paraId="69387145" w14:textId="38B89CE5"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bCs/>
        </w:rPr>
      </w:pPr>
      <w:r w:rsidRPr="00D30CCF">
        <w:rPr>
          <w:rFonts w:ascii="Arial" w:hAnsi="Arial" w:cs="Arial"/>
          <w:lang w:val="tr"/>
        </w:rPr>
        <w:t>Xiao RS, Hayes RB, Waring ME, Geller AC, Churchill LC, Okuyemi KS et al. Tobacco Counseling Experience Prior to Starting Medical School, Tobacco Treatment Self-Efficacy and Knowledge among First-Year Medical Students in the United</w:t>
      </w:r>
      <w:r w:rsidR="007616AD">
        <w:rPr>
          <w:rFonts w:ascii="Arial" w:hAnsi="Arial" w:cs="Arial"/>
          <w:lang w:val="tr"/>
        </w:rPr>
        <w:t xml:space="preserve"> States. Prev Med 2015; 73:</w:t>
      </w:r>
      <w:r w:rsidR="00AC6502">
        <w:rPr>
          <w:rFonts w:ascii="Arial" w:hAnsi="Arial" w:cs="Arial"/>
          <w:lang w:val="tr"/>
        </w:rPr>
        <w:t xml:space="preserve"> </w:t>
      </w:r>
      <w:r w:rsidR="007616AD">
        <w:rPr>
          <w:rFonts w:ascii="Arial" w:hAnsi="Arial" w:cs="Arial"/>
          <w:lang w:val="tr"/>
        </w:rPr>
        <w:t>119–</w:t>
      </w:r>
      <w:r w:rsidRPr="00D30CCF">
        <w:rPr>
          <w:rFonts w:ascii="Arial" w:hAnsi="Arial" w:cs="Arial"/>
          <w:lang w:val="tr"/>
        </w:rPr>
        <w:t>24.</w:t>
      </w:r>
    </w:p>
    <w:p w14:paraId="355E5A14" w14:textId="1D67CECB"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bCs/>
        </w:rPr>
        <w:t xml:space="preserve">Inandı T, Karadag Caman O, Aydın N, Onal AE, Kaypmaz A, Turhan E et al. Global Health Professıons Student </w:t>
      </w:r>
      <w:r w:rsidRPr="00D30CCF">
        <w:rPr>
          <w:rFonts w:ascii="Arial" w:hAnsi="Arial" w:cs="Arial"/>
          <w:bCs/>
        </w:rPr>
        <w:lastRenderedPageBreak/>
        <w:t>Survey-Turkey:</w:t>
      </w:r>
      <w:r w:rsidR="00AC6502">
        <w:rPr>
          <w:rFonts w:ascii="Arial" w:hAnsi="Arial" w:cs="Arial"/>
          <w:bCs/>
        </w:rPr>
        <w:t xml:space="preserve"> </w:t>
      </w:r>
      <w:r w:rsidRPr="00D30CCF">
        <w:rPr>
          <w:rFonts w:ascii="Arial" w:hAnsi="Arial" w:cs="Arial"/>
          <w:bCs/>
        </w:rPr>
        <w:t xml:space="preserve">Second-Hand Smoke Exposure and Opinions of Medical Students on Anti-Tobacco Law. </w:t>
      </w:r>
      <w:r w:rsidRPr="00D30CCF">
        <w:rPr>
          <w:rFonts w:ascii="Arial" w:hAnsi="Arial" w:cs="Arial"/>
        </w:rPr>
        <w:t>Cen</w:t>
      </w:r>
      <w:r w:rsidR="007616AD">
        <w:rPr>
          <w:rFonts w:ascii="Arial" w:hAnsi="Arial" w:cs="Arial"/>
        </w:rPr>
        <w:t>t Eur J Public Health 2013; 21</w:t>
      </w:r>
      <w:r w:rsidRPr="00D30CCF">
        <w:rPr>
          <w:rFonts w:ascii="Arial" w:hAnsi="Arial" w:cs="Arial"/>
        </w:rPr>
        <w:t>:</w:t>
      </w:r>
      <w:r w:rsidR="007616AD">
        <w:rPr>
          <w:rFonts w:ascii="Arial" w:hAnsi="Arial" w:cs="Arial"/>
        </w:rPr>
        <w:t xml:space="preserve"> 134-</w:t>
      </w:r>
      <w:r w:rsidRPr="00D30CCF">
        <w:rPr>
          <w:rFonts w:ascii="Arial" w:hAnsi="Arial" w:cs="Arial"/>
        </w:rPr>
        <w:t>9.</w:t>
      </w:r>
    </w:p>
    <w:p w14:paraId="7FB28E53" w14:textId="327504CF"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bCs/>
          <w:lang w:val="tr"/>
        </w:rPr>
      </w:pPr>
      <w:r w:rsidRPr="00D30CCF">
        <w:rPr>
          <w:rFonts w:ascii="Arial" w:hAnsi="Arial" w:cs="Arial"/>
          <w:lang w:val="tr"/>
        </w:rPr>
        <w:t>Kara S, Baş FY, Açıkalın C. Sigara içme davranışları ve etkili faktörler : Tıp ve Diş Hekimliği Fakültelerinin ilk ve son sınıf öğrencileri üzerinde çalışma. Smyrna Tıp Dergisi 2011;</w:t>
      </w:r>
      <w:r w:rsidR="00AC6502">
        <w:rPr>
          <w:rFonts w:ascii="Arial" w:hAnsi="Arial" w:cs="Arial"/>
          <w:lang w:val="tr"/>
        </w:rPr>
        <w:t xml:space="preserve"> </w:t>
      </w:r>
      <w:r w:rsidRPr="00D30CCF">
        <w:rPr>
          <w:rFonts w:ascii="Arial" w:hAnsi="Arial" w:cs="Arial"/>
          <w:lang w:val="tr"/>
        </w:rPr>
        <w:t xml:space="preserve">16–21. </w:t>
      </w:r>
    </w:p>
    <w:p w14:paraId="000AF6EC" w14:textId="48604A8C"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bCs/>
          <w:lang w:val="tr"/>
        </w:rPr>
        <w:t xml:space="preserve">Öğüş C, </w:t>
      </w:r>
      <w:r w:rsidRPr="00D30CCF">
        <w:rPr>
          <w:rFonts w:ascii="Arial" w:hAnsi="Arial" w:cs="Arial"/>
          <w:lang w:val="tr"/>
        </w:rPr>
        <w:t>Özdemir T, Kara A, Şenol Y, Çilli A. Akdeniz Üniversitesi Tıp Fakültesi dönem I ve VI öğrencilerinin sigara içme alışkanlıkları. Türkiye Klinikleri Ar</w:t>
      </w:r>
      <w:r w:rsidR="007616AD">
        <w:rPr>
          <w:rFonts w:ascii="Arial" w:hAnsi="Arial" w:cs="Arial"/>
          <w:lang w:val="tr"/>
        </w:rPr>
        <w:t>chives of Lung. 2004; 5: 139-</w:t>
      </w:r>
      <w:r w:rsidRPr="00D30CCF">
        <w:rPr>
          <w:rFonts w:ascii="Arial" w:hAnsi="Arial" w:cs="Arial"/>
          <w:lang w:val="tr"/>
        </w:rPr>
        <w:t>42.</w:t>
      </w:r>
    </w:p>
    <w:p w14:paraId="3FAF7D72" w14:textId="3118BF2B"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Warren CW, Sinha DN, Lee J, Lea V, Jones NR. Tobacco Use, Exposure to Secondhand Smoke, and Cessation Counseling among Medical Students: Cross-Country Data from the Global Health Professions Student Survey (GHPSS), 2005-2008. BMC Public Health 2011;11:</w:t>
      </w:r>
      <w:r w:rsidR="007616AD">
        <w:rPr>
          <w:rFonts w:ascii="Arial" w:hAnsi="Arial" w:cs="Arial"/>
          <w:lang w:val="tr"/>
        </w:rPr>
        <w:t xml:space="preserve"> </w:t>
      </w:r>
      <w:r w:rsidRPr="00D30CCF">
        <w:rPr>
          <w:rFonts w:ascii="Arial" w:hAnsi="Arial" w:cs="Arial"/>
          <w:lang w:val="tr"/>
        </w:rPr>
        <w:t>72.</w:t>
      </w:r>
    </w:p>
    <w:p w14:paraId="4A6C63B8" w14:textId="1CBFE410"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Brożek G, Jankowski M, Zejda J, Jarosińska A, Idzik A, Bańka P. E-Smoking among Students of Medicine - Frequency, Pattern and Motivations. Adv Respir Med 2017;</w:t>
      </w:r>
      <w:r w:rsidR="007616AD">
        <w:rPr>
          <w:rFonts w:ascii="Arial" w:hAnsi="Arial" w:cs="Arial"/>
          <w:lang w:val="tr"/>
        </w:rPr>
        <w:t xml:space="preserve"> </w:t>
      </w:r>
      <w:r w:rsidRPr="00D30CCF">
        <w:rPr>
          <w:rFonts w:ascii="Arial" w:hAnsi="Arial" w:cs="Arial"/>
          <w:lang w:val="tr"/>
        </w:rPr>
        <w:t>85:</w:t>
      </w:r>
      <w:r w:rsidR="007616AD">
        <w:rPr>
          <w:rFonts w:ascii="Arial" w:hAnsi="Arial" w:cs="Arial"/>
          <w:lang w:val="tr"/>
        </w:rPr>
        <w:t xml:space="preserve"> </w:t>
      </w:r>
      <w:r w:rsidRPr="00D30CCF">
        <w:rPr>
          <w:rFonts w:ascii="Arial" w:hAnsi="Arial" w:cs="Arial"/>
          <w:lang w:val="tr"/>
        </w:rPr>
        <w:t>8–14.</w:t>
      </w:r>
    </w:p>
    <w:p w14:paraId="3B3A6123" w14:textId="089D0C03"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Balogh E, Faubl N, Riemenschneider H, Balázs P, Bergmann A, Cseh K et al. Cigarette, Waterpipe and E-Cigarette Use among An İnternational Sample of Medical Students. Cross-Sectional Multicenter Study in Germany and Hungary. BMC Public Health 2018; 18:</w:t>
      </w:r>
      <w:r w:rsidR="007616AD">
        <w:rPr>
          <w:rFonts w:ascii="Arial" w:hAnsi="Arial" w:cs="Arial"/>
          <w:lang w:val="tr"/>
        </w:rPr>
        <w:t xml:space="preserve"> </w:t>
      </w:r>
      <w:r w:rsidRPr="00D30CCF">
        <w:rPr>
          <w:rFonts w:ascii="Arial" w:hAnsi="Arial" w:cs="Arial"/>
          <w:lang w:val="tr"/>
        </w:rPr>
        <w:t>591.</w:t>
      </w:r>
    </w:p>
    <w:p w14:paraId="49AD46A5" w14:textId="77BD916D"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Leandro Mazzoleni Stramari, Munique Kurtz, Luiz Carlos Corrêa da Silva. Prevalence of and Variables Related to Smoking among Medical Students at A University in The City of Passo Fundo, Brazil. J Bras Pneumol 2009;</w:t>
      </w:r>
      <w:r w:rsidR="007616AD">
        <w:rPr>
          <w:rFonts w:ascii="Arial" w:hAnsi="Arial" w:cs="Arial"/>
          <w:lang w:val="tr"/>
        </w:rPr>
        <w:t xml:space="preserve"> 35</w:t>
      </w:r>
      <w:r w:rsidRPr="00D30CCF">
        <w:rPr>
          <w:rFonts w:ascii="Arial" w:hAnsi="Arial" w:cs="Arial"/>
          <w:lang w:val="tr"/>
        </w:rPr>
        <w:t>:</w:t>
      </w:r>
      <w:r w:rsidR="007616AD">
        <w:rPr>
          <w:rFonts w:ascii="Arial" w:hAnsi="Arial" w:cs="Arial"/>
          <w:lang w:val="tr"/>
        </w:rPr>
        <w:t xml:space="preserve"> 442-</w:t>
      </w:r>
      <w:r w:rsidRPr="00D30CCF">
        <w:rPr>
          <w:rFonts w:ascii="Arial" w:hAnsi="Arial" w:cs="Arial"/>
          <w:lang w:val="tr"/>
        </w:rPr>
        <w:t>8.</w:t>
      </w:r>
    </w:p>
    <w:p w14:paraId="177BF3FF" w14:textId="27A80EDB"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 xml:space="preserve">Chkhaidze I, Maglakelidze N, Maglakelidze T, Khaltaev N. Prevalence of and Factors İnfluencing Smoking among Medical and Non-Medical </w:t>
      </w:r>
      <w:r w:rsidRPr="00D30CCF">
        <w:rPr>
          <w:rFonts w:ascii="Arial" w:hAnsi="Arial" w:cs="Arial"/>
          <w:lang w:val="tr"/>
        </w:rPr>
        <w:lastRenderedPageBreak/>
        <w:t>Students in Tbilisi, Ge</w:t>
      </w:r>
      <w:r w:rsidR="007616AD">
        <w:rPr>
          <w:rFonts w:ascii="Arial" w:hAnsi="Arial" w:cs="Arial"/>
          <w:lang w:val="tr"/>
        </w:rPr>
        <w:t>orgia. J Bras Pneumol 2013; 39</w:t>
      </w:r>
      <w:r w:rsidRPr="00D30CCF">
        <w:rPr>
          <w:rFonts w:ascii="Arial" w:hAnsi="Arial" w:cs="Arial"/>
          <w:lang w:val="tr"/>
        </w:rPr>
        <w:t>:</w:t>
      </w:r>
      <w:r w:rsidR="007616AD">
        <w:rPr>
          <w:rFonts w:ascii="Arial" w:hAnsi="Arial" w:cs="Arial"/>
          <w:lang w:val="tr"/>
        </w:rPr>
        <w:t xml:space="preserve"> 579-</w:t>
      </w:r>
      <w:r w:rsidRPr="00D30CCF">
        <w:rPr>
          <w:rFonts w:ascii="Arial" w:hAnsi="Arial" w:cs="Arial"/>
          <w:lang w:val="tr"/>
        </w:rPr>
        <w:t>84.</w:t>
      </w:r>
    </w:p>
    <w:p w14:paraId="094C3F21" w14:textId="34A57A6E"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Schneidrová D, Herotová TK, Šustková M, Hynčica1 V. Smokıng Habıts and Attıtudes in Students of the Thırd Faculty of Medıcıne of Charles University in Prague. Cent Eur J Public Health 2016;</w:t>
      </w:r>
      <w:r w:rsidR="007616AD">
        <w:rPr>
          <w:rFonts w:ascii="Arial" w:hAnsi="Arial" w:cs="Arial"/>
          <w:lang w:val="tr"/>
        </w:rPr>
        <w:t xml:space="preserve"> 24</w:t>
      </w:r>
      <w:r w:rsidRPr="00D30CCF">
        <w:rPr>
          <w:rFonts w:ascii="Arial" w:hAnsi="Arial" w:cs="Arial"/>
          <w:lang w:val="tr"/>
        </w:rPr>
        <w:t>:</w:t>
      </w:r>
      <w:r w:rsidR="007616AD">
        <w:rPr>
          <w:rFonts w:ascii="Arial" w:hAnsi="Arial" w:cs="Arial"/>
          <w:lang w:val="tr"/>
        </w:rPr>
        <w:t xml:space="preserve"> </w:t>
      </w:r>
      <w:r w:rsidRPr="00D30CCF">
        <w:rPr>
          <w:rFonts w:ascii="Arial" w:hAnsi="Arial" w:cs="Arial"/>
          <w:lang w:val="tr"/>
        </w:rPr>
        <w:t>1</w:t>
      </w:r>
      <w:r w:rsidR="007616AD">
        <w:rPr>
          <w:rFonts w:ascii="Arial" w:hAnsi="Arial" w:cs="Arial"/>
          <w:lang w:val="tr"/>
        </w:rPr>
        <w:t>44–</w:t>
      </w:r>
      <w:r w:rsidRPr="00D30CCF">
        <w:rPr>
          <w:rFonts w:ascii="Arial" w:hAnsi="Arial" w:cs="Arial"/>
          <w:lang w:val="tr"/>
        </w:rPr>
        <w:t>51.</w:t>
      </w:r>
    </w:p>
    <w:p w14:paraId="4D1E7F06" w14:textId="1ACBA086"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Boopathirajan R, Muthunarayanan L. Awareness, Attitude and Use of Tobacco among Medical Students in Chennai. Journal</w:t>
      </w:r>
      <w:r w:rsidR="007616AD">
        <w:rPr>
          <w:rFonts w:ascii="Arial" w:hAnsi="Arial" w:cs="Arial"/>
          <w:lang w:val="tr"/>
        </w:rPr>
        <w:t xml:space="preserve"> of Lifestyle Medicine 2017; 7</w:t>
      </w:r>
      <w:r w:rsidRPr="00D30CCF">
        <w:rPr>
          <w:rFonts w:ascii="Arial" w:hAnsi="Arial" w:cs="Arial"/>
          <w:lang w:val="tr"/>
        </w:rPr>
        <w:t>:</w:t>
      </w:r>
      <w:r w:rsidR="007616AD">
        <w:rPr>
          <w:rFonts w:ascii="Arial" w:hAnsi="Arial" w:cs="Arial"/>
          <w:lang w:val="tr"/>
        </w:rPr>
        <w:t xml:space="preserve"> </w:t>
      </w:r>
      <w:r w:rsidRPr="00D30CCF">
        <w:rPr>
          <w:rFonts w:ascii="Arial" w:hAnsi="Arial" w:cs="Arial"/>
          <w:lang w:val="tr"/>
        </w:rPr>
        <w:t>27-34.</w:t>
      </w:r>
    </w:p>
    <w:p w14:paraId="25FBDF33" w14:textId="4301963A"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Jradi H, Al-Shehri A. Knowledge about tobacco smoking among medical students in Saudi Arabia: Findings from three medical schools. Journal of Epidemiology and Global Health 2014;</w:t>
      </w:r>
      <w:r w:rsidR="007616AD">
        <w:rPr>
          <w:rFonts w:ascii="Arial" w:hAnsi="Arial" w:cs="Arial"/>
          <w:lang w:val="tr"/>
        </w:rPr>
        <w:t xml:space="preserve"> </w:t>
      </w:r>
      <w:r w:rsidRPr="00D30CCF">
        <w:rPr>
          <w:rFonts w:ascii="Arial" w:hAnsi="Arial" w:cs="Arial"/>
          <w:lang w:val="tr"/>
        </w:rPr>
        <w:t>4:</w:t>
      </w:r>
      <w:r w:rsidR="007616AD">
        <w:rPr>
          <w:rFonts w:ascii="Arial" w:hAnsi="Arial" w:cs="Arial"/>
          <w:lang w:val="tr"/>
        </w:rPr>
        <w:t xml:space="preserve"> 269–</w:t>
      </w:r>
      <w:r w:rsidRPr="00D30CCF">
        <w:rPr>
          <w:rFonts w:ascii="Arial" w:hAnsi="Arial" w:cs="Arial"/>
          <w:lang w:val="tr"/>
        </w:rPr>
        <w:t>76.</w:t>
      </w:r>
    </w:p>
    <w:p w14:paraId="4AAE6F15" w14:textId="44ABCD0D"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 xml:space="preserve">Karimy M, Zareban I, Araban M, Montazeri A. An Extended Theory of Planned Behavior (TPB) Used to Predict Smoking Behavior Among a Sample of Iranian Medical Students. Int J </w:t>
      </w:r>
      <w:r w:rsidR="007616AD">
        <w:rPr>
          <w:rFonts w:ascii="Arial" w:hAnsi="Arial" w:cs="Arial"/>
          <w:lang w:val="tr"/>
        </w:rPr>
        <w:t>High Risk Behav Addict 2015; 4</w:t>
      </w:r>
      <w:r w:rsidRPr="00D30CCF">
        <w:rPr>
          <w:rFonts w:ascii="Arial" w:hAnsi="Arial" w:cs="Arial"/>
          <w:lang w:val="tr"/>
        </w:rPr>
        <w:t>:</w:t>
      </w:r>
      <w:r w:rsidR="007616AD">
        <w:rPr>
          <w:rFonts w:ascii="Arial" w:hAnsi="Arial" w:cs="Arial"/>
          <w:lang w:val="tr"/>
        </w:rPr>
        <w:t xml:space="preserve"> </w:t>
      </w:r>
      <w:r w:rsidRPr="00D30CCF">
        <w:rPr>
          <w:rFonts w:ascii="Arial" w:hAnsi="Arial" w:cs="Arial"/>
          <w:lang w:val="tr"/>
        </w:rPr>
        <w:t>e24715.</w:t>
      </w:r>
    </w:p>
    <w:p w14:paraId="20E86461" w14:textId="773AF779"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 xml:space="preserve">Almerie MQ, Matar HE, Salam M, Morad A, Abdulaal M, Koudsi1 A et al. Cigarettes &amp; Waterpipe Smoking among Medical Students in Syria: A Cross-Sectional Study. </w:t>
      </w:r>
      <w:r w:rsidR="007616AD">
        <w:rPr>
          <w:rFonts w:ascii="Arial" w:hAnsi="Arial" w:cs="Arial"/>
          <w:lang w:val="tr"/>
        </w:rPr>
        <w:t>Int J Tuberc Lung Dis 2008; 12</w:t>
      </w:r>
      <w:r w:rsidRPr="00D30CCF">
        <w:rPr>
          <w:rFonts w:ascii="Arial" w:hAnsi="Arial" w:cs="Arial"/>
          <w:lang w:val="tr"/>
        </w:rPr>
        <w:t>:</w:t>
      </w:r>
      <w:r w:rsidR="007616AD">
        <w:rPr>
          <w:rFonts w:ascii="Arial" w:hAnsi="Arial" w:cs="Arial"/>
          <w:lang w:val="tr"/>
        </w:rPr>
        <w:t xml:space="preserve"> 1085–</w:t>
      </w:r>
      <w:r w:rsidRPr="00D30CCF">
        <w:rPr>
          <w:rFonts w:ascii="Arial" w:hAnsi="Arial" w:cs="Arial"/>
          <w:lang w:val="tr"/>
        </w:rPr>
        <w:t>91.</w:t>
      </w:r>
    </w:p>
    <w:p w14:paraId="0E5F985C" w14:textId="376ADE9B"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Britton J, Knox A. Helping people to stop smoking: the new smoking cessati</w:t>
      </w:r>
      <w:r w:rsidR="007616AD">
        <w:rPr>
          <w:rFonts w:ascii="Arial" w:hAnsi="Arial" w:cs="Arial"/>
          <w:lang w:val="tr"/>
        </w:rPr>
        <w:t>on guidelines. Thorax 1999; 54</w:t>
      </w:r>
      <w:r w:rsidRPr="00D30CCF">
        <w:rPr>
          <w:rFonts w:ascii="Arial" w:hAnsi="Arial" w:cs="Arial"/>
          <w:lang w:val="tr"/>
        </w:rPr>
        <w:t>:</w:t>
      </w:r>
      <w:r w:rsidR="007616AD">
        <w:rPr>
          <w:rFonts w:ascii="Arial" w:hAnsi="Arial" w:cs="Arial"/>
          <w:lang w:val="tr"/>
        </w:rPr>
        <w:t xml:space="preserve"> </w:t>
      </w:r>
      <w:r w:rsidRPr="00D30CCF">
        <w:rPr>
          <w:rFonts w:ascii="Arial" w:hAnsi="Arial" w:cs="Arial"/>
          <w:lang w:val="tr"/>
        </w:rPr>
        <w:t>1–2.</w:t>
      </w:r>
    </w:p>
    <w:p w14:paraId="0464C0F7" w14:textId="6F2DAF7C"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Baška T, Bašková M, Hudečková H, Straka Š, Maďar R. Increasıng Trends of Tobacco Use in Medıcal Students in Slovakıa – A Reason For Concern</w:t>
      </w:r>
      <w:proofErr w:type="gramStart"/>
      <w:r w:rsidRPr="00D30CCF">
        <w:rPr>
          <w:rFonts w:ascii="Arial" w:hAnsi="Arial" w:cs="Arial"/>
          <w:lang w:val="tr"/>
        </w:rPr>
        <w:t>?.</w:t>
      </w:r>
      <w:proofErr w:type="gramEnd"/>
      <w:r w:rsidRPr="00D30CCF">
        <w:rPr>
          <w:rFonts w:ascii="Arial" w:hAnsi="Arial" w:cs="Arial"/>
          <w:lang w:val="tr"/>
        </w:rPr>
        <w:t xml:space="preserve"> Cent Eur J Public Health 2007;</w:t>
      </w:r>
      <w:r w:rsidR="007616AD">
        <w:rPr>
          <w:rFonts w:ascii="Arial" w:hAnsi="Arial" w:cs="Arial"/>
          <w:lang w:val="tr"/>
        </w:rPr>
        <w:t xml:space="preserve"> 15</w:t>
      </w:r>
      <w:r w:rsidRPr="00D30CCF">
        <w:rPr>
          <w:rFonts w:ascii="Arial" w:hAnsi="Arial" w:cs="Arial"/>
          <w:lang w:val="tr"/>
        </w:rPr>
        <w:t>:</w:t>
      </w:r>
      <w:r w:rsidR="007616AD">
        <w:rPr>
          <w:rFonts w:ascii="Arial" w:hAnsi="Arial" w:cs="Arial"/>
          <w:lang w:val="tr"/>
        </w:rPr>
        <w:t xml:space="preserve"> </w:t>
      </w:r>
      <w:r w:rsidRPr="00D30CCF">
        <w:rPr>
          <w:rFonts w:ascii="Arial" w:hAnsi="Arial" w:cs="Arial"/>
          <w:lang w:val="tr"/>
        </w:rPr>
        <w:t>29–32.</w:t>
      </w:r>
    </w:p>
    <w:p w14:paraId="284B7868" w14:textId="5171071D"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 xml:space="preserve">Taheri E, Ghorbani A, Salehi M, Sadeghnia HR. Cigarette Smoking Behavior and the Related Factors Among the Students of Mashhad University of Medical Sciences in Iran. </w:t>
      </w:r>
      <w:r w:rsidRPr="00D30CCF">
        <w:rPr>
          <w:rFonts w:ascii="Arial" w:hAnsi="Arial" w:cs="Arial"/>
          <w:lang w:val="tr"/>
        </w:rPr>
        <w:lastRenderedPageBreak/>
        <w:t>Iran Red Crescent Med J 2015;</w:t>
      </w:r>
      <w:r w:rsidR="007616AD">
        <w:rPr>
          <w:rFonts w:ascii="Arial" w:hAnsi="Arial" w:cs="Arial"/>
          <w:lang w:val="tr"/>
        </w:rPr>
        <w:t xml:space="preserve"> 17</w:t>
      </w:r>
      <w:r w:rsidRPr="00D30CCF">
        <w:rPr>
          <w:rFonts w:ascii="Arial" w:hAnsi="Arial" w:cs="Arial"/>
          <w:lang w:val="tr"/>
        </w:rPr>
        <w:t>:</w:t>
      </w:r>
      <w:r w:rsidR="007616AD">
        <w:rPr>
          <w:rFonts w:ascii="Arial" w:hAnsi="Arial" w:cs="Arial"/>
          <w:lang w:val="tr"/>
        </w:rPr>
        <w:t xml:space="preserve"> </w:t>
      </w:r>
      <w:r w:rsidRPr="00D30CCF">
        <w:rPr>
          <w:rFonts w:ascii="Arial" w:hAnsi="Arial" w:cs="Arial"/>
          <w:lang w:val="tr"/>
        </w:rPr>
        <w:t>e16769.</w:t>
      </w:r>
    </w:p>
    <w:p w14:paraId="7256FBDB" w14:textId="680A63A7"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Al-Turki Y, Al-Rowais N. Prevalence of smoking among female medical students in the college of medicine, Riyadh, Saudi Arabia 2008;</w:t>
      </w:r>
      <w:r w:rsidR="007616AD">
        <w:rPr>
          <w:rFonts w:ascii="Arial" w:hAnsi="Arial" w:cs="Arial"/>
          <w:lang w:val="tr"/>
        </w:rPr>
        <w:t xml:space="preserve"> 29</w:t>
      </w:r>
      <w:r w:rsidRPr="00D30CCF">
        <w:rPr>
          <w:rFonts w:ascii="Arial" w:hAnsi="Arial" w:cs="Arial"/>
          <w:lang w:val="tr"/>
        </w:rPr>
        <w:t>:</w:t>
      </w:r>
      <w:r w:rsidR="007616AD">
        <w:rPr>
          <w:rFonts w:ascii="Arial" w:hAnsi="Arial" w:cs="Arial"/>
          <w:lang w:val="tr"/>
        </w:rPr>
        <w:t xml:space="preserve"> </w:t>
      </w:r>
      <w:r w:rsidRPr="00D30CCF">
        <w:rPr>
          <w:rFonts w:ascii="Arial" w:hAnsi="Arial" w:cs="Arial"/>
          <w:lang w:val="tr"/>
        </w:rPr>
        <w:t xml:space="preserve">311–2. </w:t>
      </w:r>
    </w:p>
    <w:p w14:paraId="0E08E4BE" w14:textId="5388F80C"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Brimkulov N, Vinnikov D, Dzhilkiadarova Z, Aralbaeva A. Tobacco Use among Kyrgyzstan Medical Students: An 11-Year Follow-Up Cross- Sectional Study. BMC Public Health 2017;</w:t>
      </w:r>
      <w:r w:rsidR="007616AD">
        <w:rPr>
          <w:rFonts w:ascii="Arial" w:hAnsi="Arial" w:cs="Arial"/>
          <w:lang w:val="tr"/>
        </w:rPr>
        <w:t xml:space="preserve"> </w:t>
      </w:r>
      <w:r w:rsidRPr="00D30CCF">
        <w:rPr>
          <w:rFonts w:ascii="Arial" w:hAnsi="Arial" w:cs="Arial"/>
          <w:lang w:val="tr"/>
        </w:rPr>
        <w:t>17:</w:t>
      </w:r>
      <w:r w:rsidR="007616AD">
        <w:rPr>
          <w:rFonts w:ascii="Arial" w:hAnsi="Arial" w:cs="Arial"/>
          <w:lang w:val="tr"/>
        </w:rPr>
        <w:t xml:space="preserve"> </w:t>
      </w:r>
      <w:r w:rsidRPr="00D30CCF">
        <w:rPr>
          <w:rFonts w:ascii="Arial" w:hAnsi="Arial" w:cs="Arial"/>
          <w:lang w:val="tr"/>
        </w:rPr>
        <w:t>625.</w:t>
      </w:r>
    </w:p>
    <w:p w14:paraId="063BFAF5" w14:textId="0FBAD04B" w:rsidR="005C2F3C" w:rsidRPr="00D30CCF" w:rsidRDefault="005C2F3C" w:rsidP="002B38BB">
      <w:pPr>
        <w:pStyle w:val="ListeParagraf"/>
        <w:numPr>
          <w:ilvl w:val="0"/>
          <w:numId w:val="4"/>
        </w:numPr>
        <w:autoSpaceDE w:val="0"/>
        <w:autoSpaceDN w:val="0"/>
        <w:adjustRightInd w:val="0"/>
        <w:spacing w:line="240" w:lineRule="auto"/>
        <w:jc w:val="both"/>
        <w:rPr>
          <w:rFonts w:ascii="Arial" w:hAnsi="Arial" w:cs="Arial"/>
          <w:lang w:val="tr"/>
        </w:rPr>
      </w:pPr>
      <w:r w:rsidRPr="00D30CCF">
        <w:rPr>
          <w:rFonts w:ascii="Arial" w:hAnsi="Arial" w:cs="Arial"/>
          <w:lang w:val="tr"/>
        </w:rPr>
        <w:t>Richmond R. Teaching medical students about tobacco. Thorax 1999;</w:t>
      </w:r>
      <w:r w:rsidR="007616AD">
        <w:rPr>
          <w:rFonts w:ascii="Arial" w:hAnsi="Arial" w:cs="Arial"/>
          <w:lang w:val="tr"/>
        </w:rPr>
        <w:t xml:space="preserve"> 54</w:t>
      </w:r>
      <w:r w:rsidRPr="00D30CCF">
        <w:rPr>
          <w:rFonts w:ascii="Arial" w:hAnsi="Arial" w:cs="Arial"/>
          <w:lang w:val="tr"/>
        </w:rPr>
        <w:t>:</w:t>
      </w:r>
      <w:r w:rsidR="007616AD">
        <w:rPr>
          <w:rFonts w:ascii="Arial" w:hAnsi="Arial" w:cs="Arial"/>
          <w:lang w:val="tr"/>
        </w:rPr>
        <w:t xml:space="preserve"> 70–</w:t>
      </w:r>
      <w:r w:rsidRPr="00D30CCF">
        <w:rPr>
          <w:rFonts w:ascii="Arial" w:hAnsi="Arial" w:cs="Arial"/>
          <w:lang w:val="tr"/>
        </w:rPr>
        <w:t xml:space="preserve">8. </w:t>
      </w:r>
    </w:p>
    <w:p w14:paraId="153AD449" w14:textId="77777777" w:rsidR="00142D68" w:rsidRPr="00D30CCF" w:rsidRDefault="00142D68" w:rsidP="005C2F3C">
      <w:pPr>
        <w:pStyle w:val="ListeParagraf"/>
        <w:autoSpaceDE w:val="0"/>
        <w:autoSpaceDN w:val="0"/>
        <w:adjustRightInd w:val="0"/>
        <w:spacing w:after="0" w:line="240" w:lineRule="auto"/>
        <w:contextualSpacing/>
        <w:jc w:val="both"/>
        <w:rPr>
          <w:rFonts w:ascii="Arial" w:hAnsi="Arial" w:cs="Arial"/>
        </w:rPr>
      </w:pPr>
    </w:p>
    <w:sectPr w:rsidR="00142D68" w:rsidRPr="00D30CCF" w:rsidSect="00B066CB">
      <w:type w:val="continuous"/>
      <w:pgSz w:w="11906" w:h="16838" w:code="9"/>
      <w:pgMar w:top="1701" w:right="851" w:bottom="1701" w:left="1134" w:header="708" w:footer="708"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A4989" w14:textId="77777777" w:rsidR="00610B08" w:rsidRDefault="00610B08" w:rsidP="00897A8E">
      <w:pPr>
        <w:spacing w:after="0" w:line="240" w:lineRule="auto"/>
      </w:pPr>
      <w:r>
        <w:separator/>
      </w:r>
    </w:p>
  </w:endnote>
  <w:endnote w:type="continuationSeparator" w:id="0">
    <w:p w14:paraId="672F3CE9" w14:textId="77777777" w:rsidR="00610B08" w:rsidRDefault="00610B08" w:rsidP="00897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3B31A" w14:textId="1E2BD997" w:rsidR="001B0D1A" w:rsidRDefault="001B0D1A" w:rsidP="00D3482A">
    <w:pPr>
      <w:pStyle w:val="AltBilgi"/>
      <w:jc w:val="right"/>
    </w:pPr>
    <w:r w:rsidRPr="00782756">
      <w:rPr>
        <w:color w:val="2E74B5" w:themeColor="accent1" w:themeShade="BF"/>
        <w:sz w:val="20"/>
      </w:rPr>
      <w:t xml:space="preserve">Mustafa Kemal </w:t>
    </w:r>
    <w:r>
      <w:rPr>
        <w:color w:val="2E74B5" w:themeColor="accent1" w:themeShade="BF"/>
        <w:sz w:val="20"/>
      </w:rPr>
      <w:t>Üniversitesi Tıp Dergisi Cilt: x</w:t>
    </w:r>
    <w:r w:rsidRPr="00782756">
      <w:rPr>
        <w:color w:val="2E74B5" w:themeColor="accent1" w:themeShade="BF"/>
        <w:sz w:val="20"/>
      </w:rPr>
      <w:t>, Sayı:</w:t>
    </w:r>
    <w:r>
      <w:rPr>
        <w:color w:val="2E74B5" w:themeColor="accent1" w:themeShade="BF"/>
        <w:sz w:val="20"/>
      </w:rPr>
      <w:t xml:space="preserve"> x, Yıl:2018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F3803" w14:textId="1A2AE489" w:rsidR="001B0D1A" w:rsidRDefault="001B0D1A" w:rsidP="00D3482A">
    <w:pPr>
      <w:pStyle w:val="AltBilgi"/>
    </w:pPr>
    <w:r>
      <w:rPr>
        <w:color w:val="2E74B5" w:themeColor="accent1" w:themeShade="BF"/>
        <w:sz w:val="20"/>
      </w:rPr>
      <w:t xml:space="preserve">                                                                                                           </w:t>
    </w:r>
    <w:r w:rsidRPr="00782756">
      <w:rPr>
        <w:color w:val="2E74B5" w:themeColor="accent1" w:themeShade="BF"/>
        <w:sz w:val="20"/>
      </w:rPr>
      <w:t xml:space="preserve">Mustafa Kemal </w:t>
    </w:r>
    <w:r>
      <w:rPr>
        <w:color w:val="2E74B5" w:themeColor="accent1" w:themeShade="BF"/>
        <w:sz w:val="20"/>
      </w:rPr>
      <w:t>Üniversitesi Tıp Dergisi Cilt: x</w:t>
    </w:r>
    <w:r w:rsidRPr="00782756">
      <w:rPr>
        <w:color w:val="2E74B5" w:themeColor="accent1" w:themeShade="BF"/>
        <w:sz w:val="20"/>
      </w:rPr>
      <w:t>, Sayı:</w:t>
    </w:r>
    <w:r>
      <w:rPr>
        <w:color w:val="2E74B5" w:themeColor="accent1" w:themeShade="BF"/>
        <w:sz w:val="20"/>
      </w:rPr>
      <w:t xml:space="preserve"> x, Yıl:2018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ACD92" w14:textId="77777777" w:rsidR="00610B08" w:rsidRDefault="00610B08" w:rsidP="00897A8E">
      <w:pPr>
        <w:spacing w:after="0" w:line="240" w:lineRule="auto"/>
      </w:pPr>
      <w:r>
        <w:separator/>
      </w:r>
    </w:p>
  </w:footnote>
  <w:footnote w:type="continuationSeparator" w:id="0">
    <w:p w14:paraId="05711190" w14:textId="77777777" w:rsidR="00610B08" w:rsidRDefault="00610B08" w:rsidP="00897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DFEA0" w14:textId="2E9E2ECF" w:rsidR="001B0D1A" w:rsidRPr="00D52D76" w:rsidRDefault="001B0D1A" w:rsidP="00D3482A">
    <w:pPr>
      <w:pStyle w:val="stBilgi"/>
      <w:jc w:val="right"/>
      <w:rPr>
        <w:color w:val="2E74B5" w:themeColor="accent1" w:themeShade="BF"/>
        <w:sz w:val="20"/>
      </w:rPr>
    </w:pPr>
    <w:r>
      <w:rPr>
        <w:color w:val="2E74B5" w:themeColor="accent1" w:themeShade="BF"/>
        <w:sz w:val="20"/>
      </w:rPr>
      <w:t>Karabiber</w:t>
    </w:r>
    <w:r w:rsidRPr="00D52D76">
      <w:rPr>
        <w:color w:val="2E74B5" w:themeColor="accent1" w:themeShade="BF"/>
        <w:sz w:val="20"/>
      </w:rPr>
      <w:t xml:space="preserve"> ve ark. </w:t>
    </w:r>
  </w:p>
  <w:p w14:paraId="740E46C5" w14:textId="77777777" w:rsidR="001B0D1A" w:rsidRDefault="001B0D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010F3" w14:textId="462DE3D5" w:rsidR="001B0D1A" w:rsidRPr="00D52D76" w:rsidRDefault="001B0D1A" w:rsidP="00A94636">
    <w:pPr>
      <w:pStyle w:val="stBilgi"/>
      <w:jc w:val="right"/>
      <w:rPr>
        <w:color w:val="2E74B5" w:themeColor="accent1" w:themeShade="BF"/>
        <w:sz w:val="20"/>
      </w:rPr>
    </w:pPr>
    <w:r>
      <w:rPr>
        <w:color w:val="2E74B5" w:themeColor="accent1" w:themeShade="BF"/>
        <w:sz w:val="20"/>
      </w:rPr>
      <w:t>Yanık</w:t>
    </w:r>
    <w:r w:rsidRPr="00D52D76">
      <w:rPr>
        <w:color w:val="2E74B5" w:themeColor="accent1" w:themeShade="BF"/>
        <w:sz w:val="20"/>
      </w:rPr>
      <w:t xml:space="preserve"> ve ark. </w:t>
    </w:r>
    <w:sdt>
      <w:sdtPr>
        <w:rPr>
          <w:color w:val="2E74B5" w:themeColor="accent1" w:themeShade="BF"/>
          <w:sz w:val="20"/>
        </w:rPr>
        <w:id w:val="501084344"/>
        <w:docPartObj>
          <w:docPartGallery w:val="Page Numbers (Top of Page)"/>
          <w:docPartUnique/>
        </w:docPartObj>
      </w:sdtPr>
      <w:sdtEndPr/>
      <w:sdtContent>
        <w:r w:rsidRPr="00D52D76">
          <w:rPr>
            <w:color w:val="2E74B5" w:themeColor="accent1" w:themeShade="BF"/>
            <w:sz w:val="20"/>
          </w:rPr>
          <w:fldChar w:fldCharType="begin"/>
        </w:r>
        <w:r w:rsidRPr="00D52D76">
          <w:rPr>
            <w:color w:val="2E74B5" w:themeColor="accent1" w:themeShade="BF"/>
            <w:sz w:val="20"/>
          </w:rPr>
          <w:instrText>PAGE   \* MERGEFORMAT</w:instrText>
        </w:r>
        <w:r w:rsidRPr="00D52D76">
          <w:rPr>
            <w:color w:val="2E74B5" w:themeColor="accent1" w:themeShade="BF"/>
            <w:sz w:val="20"/>
          </w:rPr>
          <w:fldChar w:fldCharType="separate"/>
        </w:r>
        <w:r>
          <w:rPr>
            <w:noProof/>
            <w:color w:val="2E74B5" w:themeColor="accent1" w:themeShade="BF"/>
            <w:sz w:val="20"/>
          </w:rPr>
          <w:t>11</w:t>
        </w:r>
        <w:r w:rsidRPr="00D52D76">
          <w:rPr>
            <w:color w:val="2E74B5" w:themeColor="accent1" w:themeShade="BF"/>
            <w:sz w:val="20"/>
          </w:rPr>
          <w:fldChar w:fldCharType="end"/>
        </w:r>
      </w:sdtContent>
    </w:sdt>
  </w:p>
  <w:p w14:paraId="28D9855F" w14:textId="3C6522A4" w:rsidR="001B0D1A" w:rsidRPr="00A94636" w:rsidRDefault="001B0D1A" w:rsidP="00A9463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5B8F1" w14:textId="76237582" w:rsidR="001B0D1A" w:rsidRDefault="001B0D1A" w:rsidP="00121045">
    <w:pPr>
      <w:pStyle w:val="stBilgi"/>
    </w:pPr>
    <w:r>
      <w:rPr>
        <w:noProof/>
      </w:rPr>
      <w:drawing>
        <wp:anchor distT="0" distB="0" distL="114300" distR="114300" simplePos="0" relativeHeight="251635712" behindDoc="0" locked="0" layoutInCell="1" allowOverlap="0" wp14:anchorId="486DAA56" wp14:editId="322C8647">
          <wp:simplePos x="0" y="0"/>
          <wp:positionH relativeFrom="page">
            <wp:posOffset>3554083</wp:posOffset>
          </wp:positionH>
          <wp:positionV relativeFrom="page">
            <wp:posOffset>301925</wp:posOffset>
          </wp:positionV>
          <wp:extent cx="517585" cy="525240"/>
          <wp:effectExtent l="0" t="0" r="0" b="8255"/>
          <wp:wrapSquare wrapText="bothSides"/>
          <wp:docPr id="3"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521821" cy="529539"/>
                  </a:xfrm>
                  <a:prstGeom prst="rect">
                    <a:avLst/>
                  </a:prstGeom>
                </pic:spPr>
              </pic:pic>
            </a:graphicData>
          </a:graphic>
        </wp:anchor>
      </w:drawing>
    </w:r>
    <w:r>
      <w:rPr>
        <w:noProof/>
      </w:rPr>
      <mc:AlternateContent>
        <mc:Choice Requires="wps">
          <w:drawing>
            <wp:anchor distT="0" distB="0" distL="114300" distR="114300" simplePos="0" relativeHeight="251656192" behindDoc="0" locked="0" layoutInCell="1" allowOverlap="1" wp14:anchorId="71280DE2" wp14:editId="72DBD266">
              <wp:simplePos x="0" y="0"/>
              <wp:positionH relativeFrom="margin">
                <wp:posOffset>3884930</wp:posOffset>
              </wp:positionH>
              <wp:positionV relativeFrom="paragraph">
                <wp:posOffset>1905</wp:posOffset>
              </wp:positionV>
              <wp:extent cx="2400300" cy="377190"/>
              <wp:effectExtent l="0" t="0" r="0" b="0"/>
              <wp:wrapSquare wrapText="bothSides"/>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377190"/>
                      </a:xfrm>
                      <a:prstGeom prst="rect">
                        <a:avLst/>
                      </a:prstGeom>
                      <a:noFill/>
                      <a:ln w="6350">
                        <a:noFill/>
                      </a:ln>
                      <a:effectLst/>
                    </wps:spPr>
                    <wps:txbx>
                      <w:txbxContent>
                        <w:p w14:paraId="3E9210AB" w14:textId="77777777" w:rsidR="001B0D1A" w:rsidRPr="006C5403" w:rsidRDefault="001B0D1A" w:rsidP="00121045">
                          <w:pPr>
                            <w:pStyle w:val="stBilgi"/>
                            <w:jc w:val="right"/>
                            <w:rPr>
                              <w:color w:val="2E74B5" w:themeColor="accent1" w:themeShade="BF"/>
                              <w:sz w:val="20"/>
                            </w:rPr>
                          </w:pPr>
                          <w:r w:rsidRPr="006C5403">
                            <w:rPr>
                              <w:color w:val="2E74B5" w:themeColor="accent1" w:themeShade="BF"/>
                              <w:sz w:val="20"/>
                            </w:rPr>
                            <w:t>M</w:t>
                          </w:r>
                          <w:r>
                            <w:rPr>
                              <w:color w:val="2E74B5" w:themeColor="accent1" w:themeShade="BF"/>
                              <w:sz w:val="20"/>
                            </w:rPr>
                            <w:t>ustafa Kemal Üniv Tıp Derg</w:t>
                          </w:r>
                        </w:p>
                        <w:p w14:paraId="04964864" w14:textId="13E25AEC" w:rsidR="001B0D1A" w:rsidRPr="006C5403" w:rsidRDefault="003001F8" w:rsidP="00121045">
                          <w:pPr>
                            <w:pStyle w:val="stBilgi"/>
                            <w:jc w:val="right"/>
                            <w:rPr>
                              <w:color w:val="2E74B5" w:themeColor="accent1" w:themeShade="BF"/>
                              <w:sz w:val="20"/>
                            </w:rPr>
                          </w:pPr>
                          <w:r>
                            <w:rPr>
                              <w:color w:val="2E74B5" w:themeColor="accent1" w:themeShade="BF"/>
                              <w:sz w:val="20"/>
                            </w:rPr>
                            <w:t>2018; 9(33</w:t>
                          </w:r>
                          <w:r w:rsidR="001B0D1A">
                            <w:rPr>
                              <w:color w:val="2E74B5" w:themeColor="accent1" w:themeShade="BF"/>
                              <w:sz w:val="20"/>
                            </w:rPr>
                            <w:t>): x-x</w:t>
                          </w:r>
                        </w:p>
                        <w:p w14:paraId="1463E239" w14:textId="77777777" w:rsidR="001B0D1A" w:rsidRPr="005B38ED" w:rsidRDefault="001B0D1A" w:rsidP="00121045">
                          <w:pPr>
                            <w:pStyle w:val="stBilgi"/>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80DE2" id="_x0000_t202" coordsize="21600,21600" o:spt="202" path="m,l,21600r21600,l21600,xe">
              <v:stroke joinstyle="miter"/>
              <v:path gradientshapeok="t" o:connecttype="rect"/>
            </v:shapetype>
            <v:shape id="Metin Kutusu 8" o:spid="_x0000_s1029" type="#_x0000_t202" style="position:absolute;margin-left:305.9pt;margin-top:.15pt;width:189pt;height:29.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" filled="f" stroked="f" strokeweight=".5pt">
              <v:path arrowok="t"/>
              <v:textbox>
                <w:txbxContent>
                  <w:p w14:paraId="3E9210AB" w14:textId="77777777" w:rsidR="001B0D1A" w:rsidRPr="006C5403" w:rsidRDefault="001B0D1A" w:rsidP="00121045">
                    <w:pPr>
                      <w:pStyle w:val="stBilgi"/>
                      <w:jc w:val="right"/>
                      <w:rPr>
                        <w:color w:val="2E74B5" w:themeColor="accent1" w:themeShade="BF"/>
                        <w:sz w:val="20"/>
                      </w:rPr>
                    </w:pPr>
                    <w:r w:rsidRPr="006C5403">
                      <w:rPr>
                        <w:color w:val="2E74B5" w:themeColor="accent1" w:themeShade="BF"/>
                        <w:sz w:val="20"/>
                      </w:rPr>
                      <w:t>M</w:t>
                    </w:r>
                    <w:r>
                      <w:rPr>
                        <w:color w:val="2E74B5" w:themeColor="accent1" w:themeShade="BF"/>
                        <w:sz w:val="20"/>
                      </w:rPr>
                      <w:t>ustafa Kemal Üniv Tıp Derg</w:t>
                    </w:r>
                  </w:p>
                  <w:p w14:paraId="04964864" w14:textId="13E25AEC" w:rsidR="001B0D1A" w:rsidRPr="006C5403" w:rsidRDefault="003001F8" w:rsidP="00121045">
                    <w:pPr>
                      <w:pStyle w:val="stBilgi"/>
                      <w:jc w:val="right"/>
                      <w:rPr>
                        <w:color w:val="2E74B5" w:themeColor="accent1" w:themeShade="BF"/>
                        <w:sz w:val="20"/>
                      </w:rPr>
                    </w:pPr>
                    <w:r>
                      <w:rPr>
                        <w:color w:val="2E74B5" w:themeColor="accent1" w:themeShade="BF"/>
                        <w:sz w:val="20"/>
                      </w:rPr>
                      <w:t>2018; 9(33</w:t>
                    </w:r>
                    <w:r w:rsidR="001B0D1A">
                      <w:rPr>
                        <w:color w:val="2E74B5" w:themeColor="accent1" w:themeShade="BF"/>
                        <w:sz w:val="20"/>
                      </w:rPr>
                      <w:t>): x-x</w:t>
                    </w:r>
                  </w:p>
                  <w:p w14:paraId="1463E239" w14:textId="77777777" w:rsidR="001B0D1A" w:rsidRPr="005B38ED" w:rsidRDefault="001B0D1A" w:rsidP="00121045">
                    <w:pPr>
                      <w:pStyle w:val="stBilgi"/>
                      <w:jc w:val="right"/>
                    </w:pPr>
                  </w:p>
                </w:txbxContent>
              </v:textbox>
              <w10:wrap type="square" anchorx="margin"/>
            </v:shape>
          </w:pict>
        </mc:Fallback>
      </mc:AlternateContent>
    </w:r>
    <w:r>
      <w:rPr>
        <w:noProof/>
      </w:rPr>
      <mc:AlternateContent>
        <mc:Choice Requires="wps">
          <w:drawing>
            <wp:anchor distT="0" distB="0" distL="114300" distR="114300" simplePos="0" relativeHeight="251678720" behindDoc="0" locked="0" layoutInCell="1" allowOverlap="1" wp14:anchorId="28A98ADE" wp14:editId="0CDBFA6D">
              <wp:simplePos x="0" y="0"/>
              <wp:positionH relativeFrom="margin">
                <wp:posOffset>1251585</wp:posOffset>
              </wp:positionH>
              <wp:positionV relativeFrom="paragraph">
                <wp:posOffset>379095</wp:posOffset>
              </wp:positionV>
              <wp:extent cx="5034915" cy="247650"/>
              <wp:effectExtent l="0" t="0" r="0" b="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4915" cy="247650"/>
                      </a:xfrm>
                      <a:prstGeom prst="rect">
                        <a:avLst/>
                      </a:prstGeom>
                      <a:solidFill>
                        <a:schemeClr val="accent2">
                          <a:lumMod val="40000"/>
                          <a:lumOff val="60000"/>
                        </a:schemeClr>
                      </a:solidFill>
                      <a:ln w="6350">
                        <a:solidFill>
                          <a:schemeClr val="accent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779926A" w14:textId="77777777" w:rsidR="001B0D1A" w:rsidRDefault="001B0D1A" w:rsidP="001210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98ADE" id="Metin Kutusu 10" o:spid="_x0000_s1030" type="#_x0000_t202" style="position:absolute;margin-left:98.55pt;margin-top:29.85pt;width:396.45pt;height:1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" fillcolor="#f7caac [1301]" strokecolor="#f7caac [1301]" strokeweight=".5pt">
              <v:path arrowok="t"/>
              <v:textbox>
                <w:txbxContent>
                  <w:p w14:paraId="7779926A" w14:textId="77777777" w:rsidR="001B0D1A" w:rsidRDefault="001B0D1A" w:rsidP="00121045"/>
                </w:txbxContent>
              </v:textbox>
              <w10:wrap anchorx="margin"/>
            </v:shape>
          </w:pict>
        </mc:Fallback>
      </mc:AlternateContent>
    </w:r>
  </w:p>
  <w:p w14:paraId="7524E14B" w14:textId="3EB6CE70" w:rsidR="001B0D1A" w:rsidRPr="00E65D84" w:rsidRDefault="001B0D1A">
    <w:pPr>
      <w:pStyle w:val="stBilgi"/>
      <w:rPr>
        <w:color w:val="2E74B5" w:themeColor="accent1" w:themeShade="BF"/>
        <w:sz w:val="20"/>
      </w:rPr>
    </w:pPr>
    <w:r>
      <w:rPr>
        <w:noProof/>
        <w:color w:val="2E74B5" w:themeColor="accent1" w:themeShade="BF"/>
        <w:sz w:val="20"/>
      </w:rPr>
      <mc:AlternateContent>
        <mc:Choice Requires="wps">
          <w:drawing>
            <wp:anchor distT="0" distB="0" distL="114300" distR="114300" simplePos="0" relativeHeight="251700224" behindDoc="0" locked="0" layoutInCell="1" allowOverlap="1" wp14:anchorId="0B41328E" wp14:editId="5BA96CFF">
              <wp:simplePos x="0" y="0"/>
              <wp:positionH relativeFrom="margin">
                <wp:posOffset>2540</wp:posOffset>
              </wp:positionH>
              <wp:positionV relativeFrom="paragraph">
                <wp:posOffset>211455</wp:posOffset>
              </wp:positionV>
              <wp:extent cx="2298065" cy="247650"/>
              <wp:effectExtent l="0" t="0" r="6985" b="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065" cy="247650"/>
                      </a:xfrm>
                      <a:prstGeom prst="rect">
                        <a:avLst/>
                      </a:prstGeom>
                      <a:solidFill>
                        <a:schemeClr val="accent1">
                          <a:lumMod val="75000"/>
                        </a:schemeClr>
                      </a:solidFill>
                      <a:ln w="635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BC0503E" w14:textId="77777777" w:rsidR="001B0D1A" w:rsidRPr="00897A8E" w:rsidRDefault="001B0D1A" w:rsidP="00121045">
                          <w:pPr>
                            <w:rPr>
                              <w:b/>
                              <w:color w:val="FFFFFF" w:themeColor="background1"/>
                            </w:rPr>
                          </w:pPr>
                          <w:r>
                            <w:rPr>
                              <w:b/>
                              <w:color w:val="FFFFFF" w:themeColor="background1"/>
                            </w:rPr>
                            <w:t>ÖZGÜN MAKALE/ORIGINAL ARTICLE</w:t>
                          </w:r>
                        </w:p>
                        <w:p w14:paraId="5BD33A95" w14:textId="77777777" w:rsidR="001B0D1A" w:rsidRDefault="001B0D1A" w:rsidP="001210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1328E" id="Metin Kutusu 11" o:spid="_x0000_s1031" type="#_x0000_t202" style="position:absolute;margin-left:.2pt;margin-top:16.65pt;width:180.95pt;height:19.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" fillcolor="#2e74b5 [2404]" strokecolor="#2e74b5 [2404]" strokeweight=".5pt">
              <v:path arrowok="t"/>
              <v:textbox>
                <w:txbxContent>
                  <w:p w14:paraId="3BC0503E" w14:textId="77777777" w:rsidR="001B0D1A" w:rsidRPr="00897A8E" w:rsidRDefault="001B0D1A" w:rsidP="00121045">
                    <w:pPr>
                      <w:rPr>
                        <w:b/>
                        <w:color w:val="FFFFFF" w:themeColor="background1"/>
                      </w:rPr>
                    </w:pPr>
                    <w:r>
                      <w:rPr>
                        <w:b/>
                        <w:color w:val="FFFFFF" w:themeColor="background1"/>
                      </w:rPr>
                      <w:t>ÖZGÜN MAKALE/ORIGINAL ARTICLE</w:t>
                    </w:r>
                  </w:p>
                  <w:p w14:paraId="5BD33A95" w14:textId="77777777" w:rsidR="001B0D1A" w:rsidRDefault="001B0D1A" w:rsidP="00121045"/>
                </w:txbxContent>
              </v:textbox>
              <w10:wrap anchorx="margin"/>
            </v:shape>
          </w:pict>
        </mc:Fallback>
      </mc:AlternateContent>
    </w:r>
    <w:r>
      <w:rPr>
        <w:color w:val="2E74B5" w:themeColor="accent1" w:themeShade="BF"/>
        <w:sz w:val="20"/>
      </w:rPr>
      <w:t xml:space="preserve">Doi: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4444" w14:textId="6C518056" w:rsidR="001B0D1A" w:rsidRPr="007C7716" w:rsidRDefault="001B0D1A" w:rsidP="00A94636">
    <w:pPr>
      <w:pStyle w:val="stBilgi"/>
      <w:rPr>
        <w:color w:val="2E74B5" w:themeColor="accent1" w:themeShade="BF"/>
      </w:rPr>
    </w:pPr>
    <w:r>
      <w:rPr>
        <w:color w:val="2E74B5" w:themeColor="accent1" w:themeShade="BF"/>
      </w:rPr>
      <w:t xml:space="preserve">                                                                                                                                                                   Karabiber</w:t>
    </w:r>
    <w:r w:rsidRPr="007C7716">
      <w:rPr>
        <w:color w:val="2E74B5" w:themeColor="accent1" w:themeShade="BF"/>
      </w:rPr>
      <w:t xml:space="preserve"> ve ark. </w:t>
    </w:r>
  </w:p>
  <w:p w14:paraId="2036D214" w14:textId="051D7C7C" w:rsidR="001B0D1A" w:rsidRPr="007C7716" w:rsidRDefault="001B0D1A" w:rsidP="00A94636">
    <w:pPr>
      <w:pStyle w:val="stBilgi"/>
      <w:tabs>
        <w:tab w:val="clear" w:pos="4536"/>
        <w:tab w:val="clear" w:pos="9072"/>
        <w:tab w:val="left" w:pos="8685"/>
      </w:tabs>
      <w:rPr>
        <w:color w:val="2E74B5" w:themeColor="accent1" w:themeShade="BF"/>
      </w:rPr>
    </w:pPr>
  </w:p>
  <w:p w14:paraId="7225FCAA" w14:textId="77777777" w:rsidR="001B0D1A" w:rsidRDefault="001B0D1A" w:rsidP="00B4737E">
    <w:pPr>
      <w:pStyle w:val="stBilgi"/>
      <w:tabs>
        <w:tab w:val="clear" w:pos="4536"/>
        <w:tab w:val="clear" w:pos="9072"/>
        <w:tab w:val="left" w:pos="6420"/>
      </w:tabs>
      <w:ind w:firstLine="708"/>
    </w:pPr>
  </w:p>
  <w:p w14:paraId="365AF6D3" w14:textId="77777777" w:rsidR="001B0D1A" w:rsidRDefault="001B0D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7A06"/>
    <w:multiLevelType w:val="hybridMultilevel"/>
    <w:tmpl w:val="1BF2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2A3845"/>
    <w:multiLevelType w:val="hybridMultilevel"/>
    <w:tmpl w:val="9700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2277F"/>
    <w:multiLevelType w:val="hybridMultilevel"/>
    <w:tmpl w:val="549A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C5E62"/>
    <w:multiLevelType w:val="hybridMultilevel"/>
    <w:tmpl w:val="AB82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15EFA"/>
    <w:multiLevelType w:val="hybridMultilevel"/>
    <w:tmpl w:val="EAD22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E261EF"/>
    <w:multiLevelType w:val="hybridMultilevel"/>
    <w:tmpl w:val="996E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B25E86"/>
    <w:multiLevelType w:val="hybridMultilevel"/>
    <w:tmpl w:val="21E6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C27AF"/>
    <w:multiLevelType w:val="hybridMultilevel"/>
    <w:tmpl w:val="2682A416"/>
    <w:lvl w:ilvl="0" w:tplc="8F5C2614">
      <w:start w:val="1"/>
      <w:numFmt w:val="decimal"/>
      <w:lvlText w:val="%1."/>
      <w:lvlJc w:val="left"/>
      <w:pPr>
        <w:ind w:left="960" w:hanging="6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7FE1C53"/>
    <w:multiLevelType w:val="hybridMultilevel"/>
    <w:tmpl w:val="B0EE4964"/>
    <w:lvl w:ilvl="0" w:tplc="0CC2B3E6">
      <w:start w:val="1"/>
      <w:numFmt w:val="decimal"/>
      <w:lvlText w:val="%1."/>
      <w:lvlJc w:val="left"/>
      <w:pPr>
        <w:ind w:left="720" w:hanging="360"/>
      </w:pPr>
      <w:rPr>
        <w:rFonts w:hint="default"/>
        <w:b/>
        <w:color w:val="2E74B5"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AED23BB"/>
    <w:multiLevelType w:val="hybridMultilevel"/>
    <w:tmpl w:val="654465BE"/>
    <w:lvl w:ilvl="0" w:tplc="B7F6D042">
      <w:start w:val="1"/>
      <w:numFmt w:val="decimal"/>
      <w:lvlText w:val="%1."/>
      <w:lvlJc w:val="left"/>
      <w:pPr>
        <w:ind w:left="750" w:hanging="390"/>
      </w:pPr>
      <w:rPr>
        <w:rFonts w:hint="default"/>
        <w:b/>
        <w:color w:val="2E74B5" w:themeColor="accent1"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D322D2A"/>
    <w:multiLevelType w:val="hybridMultilevel"/>
    <w:tmpl w:val="F618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7469CB"/>
    <w:multiLevelType w:val="hybridMultilevel"/>
    <w:tmpl w:val="F1502C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B440F07"/>
    <w:multiLevelType w:val="hybridMultilevel"/>
    <w:tmpl w:val="66B804EC"/>
    <w:lvl w:ilvl="0" w:tplc="4C1C61D4">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1513E00"/>
    <w:multiLevelType w:val="hybridMultilevel"/>
    <w:tmpl w:val="416AE86E"/>
    <w:lvl w:ilvl="0" w:tplc="5EF698DC">
      <w:start w:val="1"/>
      <w:numFmt w:val="decimal"/>
      <w:lvlText w:val="%1."/>
      <w:lvlJc w:val="left"/>
      <w:pPr>
        <w:ind w:left="720" w:hanging="360"/>
      </w:pPr>
      <w:rPr>
        <w:b/>
        <w:color w:val="2E74B5" w:themeColor="accent1" w:themeShade="BF"/>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6CE3B94"/>
    <w:multiLevelType w:val="hybridMultilevel"/>
    <w:tmpl w:val="D8585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9411CC"/>
    <w:multiLevelType w:val="hybridMultilevel"/>
    <w:tmpl w:val="D4D6A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692A15"/>
    <w:multiLevelType w:val="hybridMultilevel"/>
    <w:tmpl w:val="17A8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8"/>
  </w:num>
  <w:num w:numId="5">
    <w:abstractNumId w:val="12"/>
  </w:num>
  <w:num w:numId="6">
    <w:abstractNumId w:val="7"/>
  </w:num>
  <w:num w:numId="7">
    <w:abstractNumId w:val="16"/>
  </w:num>
  <w:num w:numId="8">
    <w:abstractNumId w:val="6"/>
  </w:num>
  <w:num w:numId="9">
    <w:abstractNumId w:val="1"/>
  </w:num>
  <w:num w:numId="10">
    <w:abstractNumId w:val="14"/>
  </w:num>
  <w:num w:numId="11">
    <w:abstractNumId w:val="0"/>
  </w:num>
  <w:num w:numId="12">
    <w:abstractNumId w:val="5"/>
  </w:num>
  <w:num w:numId="13">
    <w:abstractNumId w:val="4"/>
  </w:num>
  <w:num w:numId="14">
    <w:abstractNumId w:val="15"/>
  </w:num>
  <w:num w:numId="15">
    <w:abstractNumId w:val="3"/>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8E"/>
    <w:rsid w:val="00001695"/>
    <w:rsid w:val="00025BB4"/>
    <w:rsid w:val="000276FE"/>
    <w:rsid w:val="0003475F"/>
    <w:rsid w:val="00041AEF"/>
    <w:rsid w:val="00041AFA"/>
    <w:rsid w:val="000514B0"/>
    <w:rsid w:val="00057866"/>
    <w:rsid w:val="0007340E"/>
    <w:rsid w:val="00073673"/>
    <w:rsid w:val="00094C80"/>
    <w:rsid w:val="00097A7F"/>
    <w:rsid w:val="000A4BC2"/>
    <w:rsid w:val="000B440C"/>
    <w:rsid w:val="000C1F9B"/>
    <w:rsid w:val="000D49BC"/>
    <w:rsid w:val="000F4373"/>
    <w:rsid w:val="00105CF6"/>
    <w:rsid w:val="00106383"/>
    <w:rsid w:val="00113810"/>
    <w:rsid w:val="00117F95"/>
    <w:rsid w:val="00121045"/>
    <w:rsid w:val="001221B8"/>
    <w:rsid w:val="00127EA0"/>
    <w:rsid w:val="001344AD"/>
    <w:rsid w:val="00142D68"/>
    <w:rsid w:val="00143C67"/>
    <w:rsid w:val="00166F64"/>
    <w:rsid w:val="00167720"/>
    <w:rsid w:val="00180CA4"/>
    <w:rsid w:val="001B02C9"/>
    <w:rsid w:val="001B0D1A"/>
    <w:rsid w:val="001B3B1A"/>
    <w:rsid w:val="001B54E0"/>
    <w:rsid w:val="001C5059"/>
    <w:rsid w:val="001D01E9"/>
    <w:rsid w:val="001E08D9"/>
    <w:rsid w:val="001F57E3"/>
    <w:rsid w:val="001F78C4"/>
    <w:rsid w:val="00203A29"/>
    <w:rsid w:val="00203D4D"/>
    <w:rsid w:val="002054D3"/>
    <w:rsid w:val="002072E1"/>
    <w:rsid w:val="002116CE"/>
    <w:rsid w:val="00214386"/>
    <w:rsid w:val="00220D99"/>
    <w:rsid w:val="002225EC"/>
    <w:rsid w:val="00225F7B"/>
    <w:rsid w:val="002419AB"/>
    <w:rsid w:val="00242233"/>
    <w:rsid w:val="00256B94"/>
    <w:rsid w:val="00260DC3"/>
    <w:rsid w:val="002716B5"/>
    <w:rsid w:val="00275117"/>
    <w:rsid w:val="00280528"/>
    <w:rsid w:val="00290D08"/>
    <w:rsid w:val="00293984"/>
    <w:rsid w:val="002A395C"/>
    <w:rsid w:val="002A7414"/>
    <w:rsid w:val="002B38BB"/>
    <w:rsid w:val="002C1AE3"/>
    <w:rsid w:val="002D5E94"/>
    <w:rsid w:val="002E4575"/>
    <w:rsid w:val="002E4708"/>
    <w:rsid w:val="002E4F91"/>
    <w:rsid w:val="002F514C"/>
    <w:rsid w:val="002F5FE9"/>
    <w:rsid w:val="003001F8"/>
    <w:rsid w:val="00302B0B"/>
    <w:rsid w:val="00317DE0"/>
    <w:rsid w:val="003219EE"/>
    <w:rsid w:val="003251AB"/>
    <w:rsid w:val="003269E3"/>
    <w:rsid w:val="00327426"/>
    <w:rsid w:val="00327C03"/>
    <w:rsid w:val="00337DA0"/>
    <w:rsid w:val="00346399"/>
    <w:rsid w:val="00346EAF"/>
    <w:rsid w:val="003542EC"/>
    <w:rsid w:val="00354D4E"/>
    <w:rsid w:val="003562BF"/>
    <w:rsid w:val="00367BCA"/>
    <w:rsid w:val="0037580A"/>
    <w:rsid w:val="0038078C"/>
    <w:rsid w:val="00386448"/>
    <w:rsid w:val="00390A0E"/>
    <w:rsid w:val="00397BBC"/>
    <w:rsid w:val="003A1E24"/>
    <w:rsid w:val="003A22A2"/>
    <w:rsid w:val="003B5AC0"/>
    <w:rsid w:val="003C1720"/>
    <w:rsid w:val="003D6F87"/>
    <w:rsid w:val="003E4B7C"/>
    <w:rsid w:val="003E577A"/>
    <w:rsid w:val="003E6ED4"/>
    <w:rsid w:val="00403AD9"/>
    <w:rsid w:val="00403B44"/>
    <w:rsid w:val="00406A5E"/>
    <w:rsid w:val="00417707"/>
    <w:rsid w:val="00431926"/>
    <w:rsid w:val="00432423"/>
    <w:rsid w:val="0043247C"/>
    <w:rsid w:val="004356EF"/>
    <w:rsid w:val="004372C9"/>
    <w:rsid w:val="00441EF1"/>
    <w:rsid w:val="0045644E"/>
    <w:rsid w:val="00466472"/>
    <w:rsid w:val="00486932"/>
    <w:rsid w:val="00490C08"/>
    <w:rsid w:val="0049194C"/>
    <w:rsid w:val="004B00F4"/>
    <w:rsid w:val="004C5B56"/>
    <w:rsid w:val="004D401A"/>
    <w:rsid w:val="004D5045"/>
    <w:rsid w:val="004D50B0"/>
    <w:rsid w:val="004F2B25"/>
    <w:rsid w:val="00507405"/>
    <w:rsid w:val="00513396"/>
    <w:rsid w:val="00514079"/>
    <w:rsid w:val="00516673"/>
    <w:rsid w:val="00516F90"/>
    <w:rsid w:val="005260EE"/>
    <w:rsid w:val="00534B6F"/>
    <w:rsid w:val="00537765"/>
    <w:rsid w:val="00543EFF"/>
    <w:rsid w:val="00577957"/>
    <w:rsid w:val="00590C90"/>
    <w:rsid w:val="00591DD5"/>
    <w:rsid w:val="00592EA8"/>
    <w:rsid w:val="00597796"/>
    <w:rsid w:val="005A5E00"/>
    <w:rsid w:val="005A6626"/>
    <w:rsid w:val="005A733B"/>
    <w:rsid w:val="005B2AD1"/>
    <w:rsid w:val="005B3280"/>
    <w:rsid w:val="005B569E"/>
    <w:rsid w:val="005C10D6"/>
    <w:rsid w:val="005C27A6"/>
    <w:rsid w:val="005C2F3C"/>
    <w:rsid w:val="005C62EC"/>
    <w:rsid w:val="005D2B21"/>
    <w:rsid w:val="005D609F"/>
    <w:rsid w:val="005E0E14"/>
    <w:rsid w:val="005E19B8"/>
    <w:rsid w:val="005E1C1F"/>
    <w:rsid w:val="005E5EB6"/>
    <w:rsid w:val="005F1B1D"/>
    <w:rsid w:val="00610B08"/>
    <w:rsid w:val="00611258"/>
    <w:rsid w:val="00620FCD"/>
    <w:rsid w:val="0062167E"/>
    <w:rsid w:val="00637AF0"/>
    <w:rsid w:val="00641E39"/>
    <w:rsid w:val="00645C30"/>
    <w:rsid w:val="00646A3E"/>
    <w:rsid w:val="006559C3"/>
    <w:rsid w:val="006563CB"/>
    <w:rsid w:val="00657F9D"/>
    <w:rsid w:val="0066275F"/>
    <w:rsid w:val="00677D3E"/>
    <w:rsid w:val="00686A1A"/>
    <w:rsid w:val="00693E3B"/>
    <w:rsid w:val="006955A3"/>
    <w:rsid w:val="00695AA8"/>
    <w:rsid w:val="006966C5"/>
    <w:rsid w:val="006A0638"/>
    <w:rsid w:val="006A60D5"/>
    <w:rsid w:val="006A79EA"/>
    <w:rsid w:val="006B1D30"/>
    <w:rsid w:val="006B296F"/>
    <w:rsid w:val="006C0C52"/>
    <w:rsid w:val="006C5403"/>
    <w:rsid w:val="006D4700"/>
    <w:rsid w:val="006E228E"/>
    <w:rsid w:val="006E49F8"/>
    <w:rsid w:val="006F3E1E"/>
    <w:rsid w:val="0070568C"/>
    <w:rsid w:val="007333A9"/>
    <w:rsid w:val="007364C9"/>
    <w:rsid w:val="00755196"/>
    <w:rsid w:val="00756C6B"/>
    <w:rsid w:val="007616AD"/>
    <w:rsid w:val="00770828"/>
    <w:rsid w:val="00782756"/>
    <w:rsid w:val="007836CA"/>
    <w:rsid w:val="007836E6"/>
    <w:rsid w:val="00792153"/>
    <w:rsid w:val="00797B80"/>
    <w:rsid w:val="007A0C36"/>
    <w:rsid w:val="007A7277"/>
    <w:rsid w:val="007B6DF9"/>
    <w:rsid w:val="007C7716"/>
    <w:rsid w:val="007C7F4E"/>
    <w:rsid w:val="007D4321"/>
    <w:rsid w:val="007E7A98"/>
    <w:rsid w:val="007F31CA"/>
    <w:rsid w:val="007F795A"/>
    <w:rsid w:val="00802D32"/>
    <w:rsid w:val="00803434"/>
    <w:rsid w:val="00805E49"/>
    <w:rsid w:val="00814582"/>
    <w:rsid w:val="0081788C"/>
    <w:rsid w:val="008204A5"/>
    <w:rsid w:val="00830B1B"/>
    <w:rsid w:val="008327F7"/>
    <w:rsid w:val="00844DA3"/>
    <w:rsid w:val="00863DCF"/>
    <w:rsid w:val="00867E92"/>
    <w:rsid w:val="00873F37"/>
    <w:rsid w:val="00873F56"/>
    <w:rsid w:val="00883C2E"/>
    <w:rsid w:val="00884CB9"/>
    <w:rsid w:val="008957DB"/>
    <w:rsid w:val="00897A8E"/>
    <w:rsid w:val="008C0981"/>
    <w:rsid w:val="008C50C0"/>
    <w:rsid w:val="008C6D82"/>
    <w:rsid w:val="008C73F5"/>
    <w:rsid w:val="008E4551"/>
    <w:rsid w:val="009228A8"/>
    <w:rsid w:val="009316D2"/>
    <w:rsid w:val="00933C7F"/>
    <w:rsid w:val="00935872"/>
    <w:rsid w:val="00943E9E"/>
    <w:rsid w:val="009454BB"/>
    <w:rsid w:val="009649ED"/>
    <w:rsid w:val="009723BC"/>
    <w:rsid w:val="0099362E"/>
    <w:rsid w:val="009C078A"/>
    <w:rsid w:val="009C7050"/>
    <w:rsid w:val="009D0046"/>
    <w:rsid w:val="009D7854"/>
    <w:rsid w:val="009E4CBE"/>
    <w:rsid w:val="009F00B8"/>
    <w:rsid w:val="009F2CB4"/>
    <w:rsid w:val="00A0033B"/>
    <w:rsid w:val="00A01E30"/>
    <w:rsid w:val="00A07B05"/>
    <w:rsid w:val="00A14475"/>
    <w:rsid w:val="00A25BEC"/>
    <w:rsid w:val="00A27812"/>
    <w:rsid w:val="00A27B75"/>
    <w:rsid w:val="00A33AFD"/>
    <w:rsid w:val="00A5009A"/>
    <w:rsid w:val="00A62EA3"/>
    <w:rsid w:val="00A935AE"/>
    <w:rsid w:val="00A94636"/>
    <w:rsid w:val="00AA143D"/>
    <w:rsid w:val="00AB31A3"/>
    <w:rsid w:val="00AB3C51"/>
    <w:rsid w:val="00AC6502"/>
    <w:rsid w:val="00AD6346"/>
    <w:rsid w:val="00AE0042"/>
    <w:rsid w:val="00AE197A"/>
    <w:rsid w:val="00AF1794"/>
    <w:rsid w:val="00AF5D02"/>
    <w:rsid w:val="00B00DF7"/>
    <w:rsid w:val="00B066CB"/>
    <w:rsid w:val="00B07630"/>
    <w:rsid w:val="00B078DD"/>
    <w:rsid w:val="00B13E13"/>
    <w:rsid w:val="00B1516C"/>
    <w:rsid w:val="00B17130"/>
    <w:rsid w:val="00B21C7F"/>
    <w:rsid w:val="00B34B23"/>
    <w:rsid w:val="00B4479B"/>
    <w:rsid w:val="00B44A57"/>
    <w:rsid w:val="00B4737E"/>
    <w:rsid w:val="00B47C5D"/>
    <w:rsid w:val="00B62857"/>
    <w:rsid w:val="00B679DD"/>
    <w:rsid w:val="00B70A3B"/>
    <w:rsid w:val="00BA57E9"/>
    <w:rsid w:val="00BA62A8"/>
    <w:rsid w:val="00BA761D"/>
    <w:rsid w:val="00BB29DB"/>
    <w:rsid w:val="00BC6A36"/>
    <w:rsid w:val="00BE0CF9"/>
    <w:rsid w:val="00BE43EC"/>
    <w:rsid w:val="00BE6070"/>
    <w:rsid w:val="00BF6CBE"/>
    <w:rsid w:val="00C02C50"/>
    <w:rsid w:val="00C12E96"/>
    <w:rsid w:val="00C14D0A"/>
    <w:rsid w:val="00C17040"/>
    <w:rsid w:val="00C20EA2"/>
    <w:rsid w:val="00C2140D"/>
    <w:rsid w:val="00C27441"/>
    <w:rsid w:val="00C274BC"/>
    <w:rsid w:val="00C33F7E"/>
    <w:rsid w:val="00C35A81"/>
    <w:rsid w:val="00C42007"/>
    <w:rsid w:val="00C50C73"/>
    <w:rsid w:val="00C607BD"/>
    <w:rsid w:val="00C63409"/>
    <w:rsid w:val="00C81C01"/>
    <w:rsid w:val="00C82FED"/>
    <w:rsid w:val="00C964ED"/>
    <w:rsid w:val="00CA3F36"/>
    <w:rsid w:val="00CC2F54"/>
    <w:rsid w:val="00CD109A"/>
    <w:rsid w:val="00CE3E54"/>
    <w:rsid w:val="00CF2D21"/>
    <w:rsid w:val="00CF4D5A"/>
    <w:rsid w:val="00CF518D"/>
    <w:rsid w:val="00CF6D9D"/>
    <w:rsid w:val="00D03974"/>
    <w:rsid w:val="00D101F3"/>
    <w:rsid w:val="00D10ABB"/>
    <w:rsid w:val="00D1387B"/>
    <w:rsid w:val="00D142A4"/>
    <w:rsid w:val="00D1541E"/>
    <w:rsid w:val="00D17EF9"/>
    <w:rsid w:val="00D22350"/>
    <w:rsid w:val="00D23954"/>
    <w:rsid w:val="00D307BE"/>
    <w:rsid w:val="00D30CCF"/>
    <w:rsid w:val="00D3482A"/>
    <w:rsid w:val="00D45FBE"/>
    <w:rsid w:val="00D51395"/>
    <w:rsid w:val="00D51A56"/>
    <w:rsid w:val="00D51DF8"/>
    <w:rsid w:val="00D52D76"/>
    <w:rsid w:val="00D7304E"/>
    <w:rsid w:val="00D740F3"/>
    <w:rsid w:val="00D9039F"/>
    <w:rsid w:val="00D90502"/>
    <w:rsid w:val="00D96BDF"/>
    <w:rsid w:val="00DB10C0"/>
    <w:rsid w:val="00DB50CA"/>
    <w:rsid w:val="00DC00D5"/>
    <w:rsid w:val="00DC6CBF"/>
    <w:rsid w:val="00DD50F1"/>
    <w:rsid w:val="00DD6BC9"/>
    <w:rsid w:val="00DE0417"/>
    <w:rsid w:val="00DE192F"/>
    <w:rsid w:val="00DE6BFB"/>
    <w:rsid w:val="00DF75DF"/>
    <w:rsid w:val="00E03755"/>
    <w:rsid w:val="00E03FE8"/>
    <w:rsid w:val="00E06921"/>
    <w:rsid w:val="00E1552A"/>
    <w:rsid w:val="00E274FF"/>
    <w:rsid w:val="00E31D0C"/>
    <w:rsid w:val="00E34209"/>
    <w:rsid w:val="00E35696"/>
    <w:rsid w:val="00E61EF9"/>
    <w:rsid w:val="00E655AB"/>
    <w:rsid w:val="00E65D84"/>
    <w:rsid w:val="00E70667"/>
    <w:rsid w:val="00E72C10"/>
    <w:rsid w:val="00E773D2"/>
    <w:rsid w:val="00E83FAC"/>
    <w:rsid w:val="00E87477"/>
    <w:rsid w:val="00E973A7"/>
    <w:rsid w:val="00EA39C2"/>
    <w:rsid w:val="00EA6813"/>
    <w:rsid w:val="00EB1916"/>
    <w:rsid w:val="00EC79E5"/>
    <w:rsid w:val="00ED3974"/>
    <w:rsid w:val="00ED47BD"/>
    <w:rsid w:val="00EE0B80"/>
    <w:rsid w:val="00EF0CDF"/>
    <w:rsid w:val="00EF3E05"/>
    <w:rsid w:val="00F27CC0"/>
    <w:rsid w:val="00F57A28"/>
    <w:rsid w:val="00F60D71"/>
    <w:rsid w:val="00F656A2"/>
    <w:rsid w:val="00F65C98"/>
    <w:rsid w:val="00F66127"/>
    <w:rsid w:val="00F705AB"/>
    <w:rsid w:val="00F80B1E"/>
    <w:rsid w:val="00F823E7"/>
    <w:rsid w:val="00F826C8"/>
    <w:rsid w:val="00F93AFE"/>
    <w:rsid w:val="00F94886"/>
    <w:rsid w:val="00FC0243"/>
    <w:rsid w:val="00FC6E14"/>
    <w:rsid w:val="00FD1771"/>
    <w:rsid w:val="00FD2733"/>
    <w:rsid w:val="00FD373E"/>
    <w:rsid w:val="00FD3E71"/>
    <w:rsid w:val="00FE555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94D54"/>
  <w15:docId w15:val="{B1D199EA-A50C-4009-BFEC-BBD966C6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47C"/>
    <w:pPr>
      <w:spacing w:after="200" w:line="276" w:lineRule="auto"/>
    </w:pPr>
    <w:rPr>
      <w:rFonts w:ascii="Calibri" w:eastAsia="Times New Roman"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97A8E"/>
    <w:rPr>
      <w:color w:val="0563C1" w:themeColor="hyperlink"/>
      <w:u w:val="single"/>
    </w:rPr>
  </w:style>
  <w:style w:type="paragraph" w:styleId="stBilgi">
    <w:name w:val="header"/>
    <w:basedOn w:val="Normal"/>
    <w:link w:val="stBilgiChar"/>
    <w:uiPriority w:val="99"/>
    <w:unhideWhenUsed/>
    <w:rsid w:val="00897A8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7A8E"/>
    <w:rPr>
      <w:rFonts w:ascii="Calibri" w:eastAsia="Times New Roman" w:hAnsi="Calibri" w:cs="Calibri"/>
      <w:lang w:eastAsia="tr-TR"/>
    </w:rPr>
  </w:style>
  <w:style w:type="paragraph" w:styleId="AltBilgi">
    <w:name w:val="footer"/>
    <w:basedOn w:val="Normal"/>
    <w:link w:val="AltBilgiChar"/>
    <w:uiPriority w:val="99"/>
    <w:unhideWhenUsed/>
    <w:rsid w:val="00897A8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7A8E"/>
    <w:rPr>
      <w:rFonts w:ascii="Calibri" w:eastAsia="Times New Roman" w:hAnsi="Calibri" w:cs="Calibri"/>
      <w:lang w:eastAsia="tr-TR"/>
    </w:rPr>
  </w:style>
  <w:style w:type="paragraph" w:styleId="ListeParagraf">
    <w:name w:val="List Paragraph"/>
    <w:basedOn w:val="Normal"/>
    <w:uiPriority w:val="34"/>
    <w:qFormat/>
    <w:rsid w:val="00897A8E"/>
    <w:pPr>
      <w:ind w:left="720"/>
    </w:pPr>
    <w:rPr>
      <w:lang w:eastAsia="en-US"/>
    </w:rPr>
  </w:style>
  <w:style w:type="table" w:styleId="TabloKlavuzu">
    <w:name w:val="Table Grid"/>
    <w:basedOn w:val="NormalTablo"/>
    <w:uiPriority w:val="59"/>
    <w:rsid w:val="00897A8E"/>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37765"/>
    <w:pPr>
      <w:autoSpaceDE w:val="0"/>
      <w:autoSpaceDN w:val="0"/>
      <w:adjustRightInd w:val="0"/>
      <w:spacing w:after="0" w:line="240" w:lineRule="auto"/>
    </w:pPr>
    <w:rPr>
      <w:rFonts w:ascii="Calibri" w:hAnsi="Calibri" w:cs="Calibri"/>
      <w:color w:val="000000"/>
      <w:sz w:val="24"/>
      <w:szCs w:val="24"/>
    </w:rPr>
  </w:style>
  <w:style w:type="character" w:customStyle="1" w:styleId="A5">
    <w:name w:val="A5"/>
    <w:uiPriority w:val="99"/>
    <w:rsid w:val="001221B8"/>
    <w:rPr>
      <w:color w:val="000000"/>
      <w:sz w:val="12"/>
      <w:szCs w:val="12"/>
    </w:rPr>
  </w:style>
  <w:style w:type="character" w:customStyle="1" w:styleId="apple-converted-space">
    <w:name w:val="apple-converted-space"/>
    <w:basedOn w:val="VarsaylanParagrafYazTipi"/>
    <w:rsid w:val="00E61EF9"/>
  </w:style>
  <w:style w:type="character" w:styleId="AklamaBavurusu">
    <w:name w:val="annotation reference"/>
    <w:uiPriority w:val="99"/>
    <w:semiHidden/>
    <w:unhideWhenUsed/>
    <w:rsid w:val="00EA6813"/>
    <w:rPr>
      <w:sz w:val="16"/>
      <w:szCs w:val="16"/>
    </w:rPr>
  </w:style>
  <w:style w:type="table" w:customStyle="1" w:styleId="KlavuzuTablo4-Vurgu21">
    <w:name w:val="Kılavuzu Tablo 4 - Vurgu 21"/>
    <w:basedOn w:val="NormalTablo"/>
    <w:uiPriority w:val="49"/>
    <w:rsid w:val="006D470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KlavuzTablo5Koyu-Vurgu21">
    <w:name w:val="Kılavuz Tablo 5 Koyu - Vurgu 21"/>
    <w:basedOn w:val="NormalTablo"/>
    <w:uiPriority w:val="50"/>
    <w:rsid w:val="006D47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BalonMetni">
    <w:name w:val="Balloon Text"/>
    <w:basedOn w:val="Normal"/>
    <w:link w:val="BalonMetniChar"/>
    <w:uiPriority w:val="99"/>
    <w:semiHidden/>
    <w:unhideWhenUsed/>
    <w:rsid w:val="00C14D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4D0A"/>
    <w:rPr>
      <w:rFonts w:ascii="Tahoma" w:eastAsia="Times New Roman" w:hAnsi="Tahoma" w:cs="Tahoma"/>
      <w:sz w:val="16"/>
      <w:szCs w:val="16"/>
      <w:lang w:eastAsia="tr-TR"/>
    </w:rPr>
  </w:style>
  <w:style w:type="paragraph" w:customStyle="1" w:styleId="WW-NormalWeb1">
    <w:name w:val="WW-Normal (Web)1"/>
    <w:basedOn w:val="Normal"/>
    <w:rsid w:val="00C63409"/>
    <w:pPr>
      <w:spacing w:before="280" w:after="119" w:line="240" w:lineRule="auto"/>
    </w:pPr>
    <w:rPr>
      <w:rFonts w:ascii="Times New Roman" w:hAnsi="Times New Roman" w:cs="Times New Roman"/>
      <w:sz w:val="24"/>
      <w:szCs w:val="24"/>
      <w:lang w:eastAsia="ar-SA"/>
    </w:rPr>
  </w:style>
  <w:style w:type="table" w:customStyle="1" w:styleId="KlavuzTablo2-Vurgu61">
    <w:name w:val="Kılavuz Tablo 2 - Vurgu 61"/>
    <w:basedOn w:val="NormalTablo"/>
    <w:uiPriority w:val="47"/>
    <w:rsid w:val="0051667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Tablo5Koyu-Vurgu22">
    <w:name w:val="Kılavuz Tablo 5 Koyu - Vurgu 22"/>
    <w:basedOn w:val="NormalTablo"/>
    <w:uiPriority w:val="50"/>
    <w:rsid w:val="005166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AralkYok">
    <w:name w:val="No Spacing"/>
    <w:uiPriority w:val="1"/>
    <w:qFormat/>
    <w:rsid w:val="00695AA8"/>
    <w:pPr>
      <w:spacing w:after="0" w:line="240" w:lineRule="auto"/>
    </w:pPr>
    <w:rPr>
      <w:rFonts w:ascii="Calibri" w:eastAsia="Times New Roman" w:hAnsi="Calibri" w:cs="Calibri"/>
      <w:lang w:eastAsia="tr-TR"/>
    </w:rPr>
  </w:style>
  <w:style w:type="table" w:customStyle="1" w:styleId="KlavuzTablo5Koyu-Vurgu211">
    <w:name w:val="Kılavuz Tablo 5 Koyu - Vurgu 211"/>
    <w:basedOn w:val="NormalTablo"/>
    <w:uiPriority w:val="50"/>
    <w:rsid w:val="00A62E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KlavuzTablo5Koyu-Vurgu2111">
    <w:name w:val="Kılavuz Tablo 5 Koyu - Vurgu 2111"/>
    <w:basedOn w:val="NormalTablo"/>
    <w:uiPriority w:val="50"/>
    <w:rsid w:val="00EB19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7815">
      <w:bodyDiv w:val="1"/>
      <w:marLeft w:val="0"/>
      <w:marRight w:val="0"/>
      <w:marTop w:val="0"/>
      <w:marBottom w:val="0"/>
      <w:divBdr>
        <w:top w:val="none" w:sz="0" w:space="0" w:color="auto"/>
        <w:left w:val="none" w:sz="0" w:space="0" w:color="auto"/>
        <w:bottom w:val="none" w:sz="0" w:space="0" w:color="auto"/>
        <w:right w:val="none" w:sz="0" w:space="0" w:color="auto"/>
      </w:divBdr>
    </w:div>
    <w:div w:id="225607121">
      <w:bodyDiv w:val="1"/>
      <w:marLeft w:val="0"/>
      <w:marRight w:val="0"/>
      <w:marTop w:val="0"/>
      <w:marBottom w:val="0"/>
      <w:divBdr>
        <w:top w:val="none" w:sz="0" w:space="0" w:color="auto"/>
        <w:left w:val="none" w:sz="0" w:space="0" w:color="auto"/>
        <w:bottom w:val="none" w:sz="0" w:space="0" w:color="auto"/>
        <w:right w:val="none" w:sz="0" w:space="0" w:color="auto"/>
      </w:divBdr>
    </w:div>
    <w:div w:id="422803641">
      <w:bodyDiv w:val="1"/>
      <w:marLeft w:val="0"/>
      <w:marRight w:val="0"/>
      <w:marTop w:val="0"/>
      <w:marBottom w:val="0"/>
      <w:divBdr>
        <w:top w:val="none" w:sz="0" w:space="0" w:color="auto"/>
        <w:left w:val="none" w:sz="0" w:space="0" w:color="auto"/>
        <w:bottom w:val="none" w:sz="0" w:space="0" w:color="auto"/>
        <w:right w:val="none" w:sz="0" w:space="0" w:color="auto"/>
      </w:divBdr>
    </w:div>
    <w:div w:id="774863030">
      <w:bodyDiv w:val="1"/>
      <w:marLeft w:val="0"/>
      <w:marRight w:val="0"/>
      <w:marTop w:val="0"/>
      <w:marBottom w:val="0"/>
      <w:divBdr>
        <w:top w:val="none" w:sz="0" w:space="0" w:color="auto"/>
        <w:left w:val="none" w:sz="0" w:space="0" w:color="auto"/>
        <w:bottom w:val="none" w:sz="0" w:space="0" w:color="auto"/>
        <w:right w:val="none" w:sz="0" w:space="0" w:color="auto"/>
      </w:divBdr>
    </w:div>
    <w:div w:id="1053508674">
      <w:bodyDiv w:val="1"/>
      <w:marLeft w:val="0"/>
      <w:marRight w:val="0"/>
      <w:marTop w:val="0"/>
      <w:marBottom w:val="0"/>
      <w:divBdr>
        <w:top w:val="none" w:sz="0" w:space="0" w:color="auto"/>
        <w:left w:val="none" w:sz="0" w:space="0" w:color="auto"/>
        <w:bottom w:val="none" w:sz="0" w:space="0" w:color="auto"/>
        <w:right w:val="none" w:sz="0" w:space="0" w:color="auto"/>
      </w:divBdr>
    </w:div>
    <w:div w:id="1349601704">
      <w:bodyDiv w:val="1"/>
      <w:marLeft w:val="0"/>
      <w:marRight w:val="0"/>
      <w:marTop w:val="0"/>
      <w:marBottom w:val="0"/>
      <w:divBdr>
        <w:top w:val="none" w:sz="0" w:space="0" w:color="auto"/>
        <w:left w:val="none" w:sz="0" w:space="0" w:color="auto"/>
        <w:bottom w:val="none" w:sz="0" w:space="0" w:color="auto"/>
        <w:right w:val="none" w:sz="0" w:space="0" w:color="auto"/>
      </w:divBdr>
    </w:div>
    <w:div w:id="1376462556">
      <w:bodyDiv w:val="1"/>
      <w:marLeft w:val="0"/>
      <w:marRight w:val="0"/>
      <w:marTop w:val="0"/>
      <w:marBottom w:val="0"/>
      <w:divBdr>
        <w:top w:val="none" w:sz="0" w:space="0" w:color="auto"/>
        <w:left w:val="none" w:sz="0" w:space="0" w:color="auto"/>
        <w:bottom w:val="none" w:sz="0" w:space="0" w:color="auto"/>
        <w:right w:val="none" w:sz="0" w:space="0" w:color="auto"/>
      </w:divBdr>
    </w:div>
    <w:div w:id="1544557788">
      <w:bodyDiv w:val="1"/>
      <w:marLeft w:val="0"/>
      <w:marRight w:val="0"/>
      <w:marTop w:val="0"/>
      <w:marBottom w:val="0"/>
      <w:divBdr>
        <w:top w:val="none" w:sz="0" w:space="0" w:color="auto"/>
        <w:left w:val="none" w:sz="0" w:space="0" w:color="auto"/>
        <w:bottom w:val="none" w:sz="0" w:space="0" w:color="auto"/>
        <w:right w:val="none" w:sz="0" w:space="0" w:color="auto"/>
      </w:divBdr>
    </w:div>
    <w:div w:id="1605109348">
      <w:bodyDiv w:val="1"/>
      <w:marLeft w:val="0"/>
      <w:marRight w:val="0"/>
      <w:marTop w:val="0"/>
      <w:marBottom w:val="0"/>
      <w:divBdr>
        <w:top w:val="none" w:sz="0" w:space="0" w:color="auto"/>
        <w:left w:val="none" w:sz="0" w:space="0" w:color="auto"/>
        <w:bottom w:val="none" w:sz="0" w:space="0" w:color="auto"/>
        <w:right w:val="none" w:sz="0" w:space="0" w:color="auto"/>
      </w:divBdr>
    </w:div>
    <w:div w:id="1857383596">
      <w:bodyDiv w:val="1"/>
      <w:marLeft w:val="0"/>
      <w:marRight w:val="0"/>
      <w:marTop w:val="0"/>
      <w:marBottom w:val="0"/>
      <w:divBdr>
        <w:top w:val="none" w:sz="0" w:space="0" w:color="auto"/>
        <w:left w:val="none" w:sz="0" w:space="0" w:color="auto"/>
        <w:bottom w:val="none" w:sz="0" w:space="0" w:color="auto"/>
        <w:right w:val="none" w:sz="0" w:space="0" w:color="auto"/>
      </w:divBdr>
    </w:div>
    <w:div w:id="18902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350-391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1-7350-3918"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E1A0B-1CDA-4A15-9743-AB86A6CEC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12</Pages>
  <Words>4078</Words>
  <Characters>23247</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one</dc:creator>
  <cp:lastModifiedBy>faruk turgut</cp:lastModifiedBy>
  <cp:revision>111</cp:revision>
  <cp:lastPrinted>2017-05-05T05:59:00Z</cp:lastPrinted>
  <dcterms:created xsi:type="dcterms:W3CDTF">2017-04-19T12:55:00Z</dcterms:created>
  <dcterms:modified xsi:type="dcterms:W3CDTF">2018-11-01T06:31:00Z</dcterms:modified>
</cp:coreProperties>
</file>