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63688" w14:textId="77777777" w:rsidR="003B3921" w:rsidRDefault="00664E0B" w:rsidP="00664E0B">
      <w:pPr>
        <w:tabs>
          <w:tab w:val="left" w:pos="142"/>
        </w:tabs>
        <w:ind w:left="0" w:firstLine="0"/>
        <w:jc w:val="both"/>
        <w:rPr>
          <w:b/>
          <w:caps/>
          <w:sz w:val="48"/>
          <w:szCs w:val="48"/>
        </w:rPr>
      </w:pPr>
      <w:r>
        <w:rPr>
          <w:b/>
          <w:caps/>
          <w:sz w:val="48"/>
          <w:szCs w:val="48"/>
        </w:rPr>
        <w:tab/>
      </w:r>
      <w:r>
        <w:rPr>
          <w:b/>
          <w:caps/>
          <w:sz w:val="48"/>
          <w:szCs w:val="48"/>
        </w:rPr>
        <w:tab/>
      </w:r>
      <w:r w:rsidR="0015418C">
        <w:rPr>
          <w:b/>
          <w:caps/>
          <w:sz w:val="48"/>
          <w:szCs w:val="48"/>
        </w:rPr>
        <w:t xml:space="preserve">serviks </w:t>
      </w:r>
      <w:r w:rsidRPr="00664E0B">
        <w:rPr>
          <w:b/>
          <w:caps/>
          <w:sz w:val="48"/>
          <w:szCs w:val="48"/>
        </w:rPr>
        <w:t>kanser</w:t>
      </w:r>
      <w:r w:rsidR="0015418C">
        <w:rPr>
          <w:b/>
          <w:caps/>
          <w:sz w:val="48"/>
          <w:szCs w:val="48"/>
        </w:rPr>
        <w:t>İNDE PRİMER KEMORADYOTERAPİ SONR</w:t>
      </w:r>
      <w:r w:rsidR="000056FF">
        <w:rPr>
          <w:b/>
          <w:caps/>
          <w:sz w:val="48"/>
          <w:szCs w:val="48"/>
        </w:rPr>
        <w:t xml:space="preserve">ASI UTERUSTA SINIRLI REZİDU </w:t>
      </w:r>
      <w:r w:rsidR="000056FF" w:rsidRPr="003C6921">
        <w:rPr>
          <w:b/>
          <w:caps/>
          <w:sz w:val="48"/>
          <w:szCs w:val="48"/>
        </w:rPr>
        <w:t>TüMöRü</w:t>
      </w:r>
      <w:r w:rsidR="0015418C" w:rsidRPr="003C6921">
        <w:rPr>
          <w:b/>
          <w:caps/>
          <w:sz w:val="48"/>
          <w:szCs w:val="48"/>
        </w:rPr>
        <w:t xml:space="preserve">N </w:t>
      </w:r>
      <w:r w:rsidR="0015418C">
        <w:rPr>
          <w:b/>
          <w:caps/>
          <w:sz w:val="48"/>
          <w:szCs w:val="48"/>
        </w:rPr>
        <w:t>SAĞKALIMA OLAN ETKİSİ</w:t>
      </w:r>
    </w:p>
    <w:p w14:paraId="3476A133" w14:textId="184D084D" w:rsidR="004A4088" w:rsidRPr="008631C1" w:rsidRDefault="004A4088" w:rsidP="004A4088">
      <w:pPr>
        <w:ind w:left="708"/>
        <w:jc w:val="both"/>
        <w:rPr>
          <w:i/>
          <w:sz w:val="28"/>
          <w:szCs w:val="28"/>
          <w:vertAlign w:val="superscript"/>
        </w:rPr>
      </w:pPr>
      <w:r w:rsidRPr="008F5604">
        <w:rPr>
          <w:i/>
          <w:sz w:val="28"/>
          <w:szCs w:val="28"/>
        </w:rPr>
        <w:t>Sözen H</w:t>
      </w:r>
      <w:r w:rsidR="00931173">
        <w:rPr>
          <w:i/>
          <w:sz w:val="28"/>
          <w:szCs w:val="28"/>
        </w:rPr>
        <w:t>amdullah</w:t>
      </w:r>
      <w:r w:rsidR="008631C1">
        <w:rPr>
          <w:i/>
          <w:sz w:val="28"/>
          <w:szCs w:val="28"/>
          <w:vertAlign w:val="superscript"/>
        </w:rPr>
        <w:t>1</w:t>
      </w:r>
      <w:r w:rsidRPr="008F5604">
        <w:rPr>
          <w:i/>
          <w:sz w:val="28"/>
          <w:szCs w:val="28"/>
        </w:rPr>
        <w:t xml:space="preserve">, </w:t>
      </w:r>
      <w:r>
        <w:rPr>
          <w:i/>
          <w:sz w:val="28"/>
          <w:szCs w:val="28"/>
        </w:rPr>
        <w:t>Baktıroglu M</w:t>
      </w:r>
      <w:r w:rsidR="00931173">
        <w:rPr>
          <w:i/>
          <w:sz w:val="28"/>
          <w:szCs w:val="28"/>
        </w:rPr>
        <w:t>erve</w:t>
      </w:r>
      <w:r w:rsidR="008631C1">
        <w:rPr>
          <w:i/>
          <w:sz w:val="28"/>
          <w:szCs w:val="28"/>
          <w:vertAlign w:val="superscript"/>
        </w:rPr>
        <w:t>1</w:t>
      </w:r>
      <w:r w:rsidRPr="008F5604">
        <w:rPr>
          <w:i/>
          <w:sz w:val="28"/>
          <w:szCs w:val="28"/>
        </w:rPr>
        <w:t xml:space="preserve">, </w:t>
      </w:r>
      <w:r>
        <w:rPr>
          <w:i/>
          <w:sz w:val="28"/>
          <w:szCs w:val="28"/>
        </w:rPr>
        <w:t>Yumlu H</w:t>
      </w:r>
      <w:r w:rsidR="00931173">
        <w:rPr>
          <w:i/>
          <w:sz w:val="28"/>
          <w:szCs w:val="28"/>
        </w:rPr>
        <w:t>arika</w:t>
      </w:r>
      <w:r w:rsidR="008631C1">
        <w:rPr>
          <w:i/>
          <w:sz w:val="28"/>
          <w:szCs w:val="28"/>
          <w:vertAlign w:val="superscript"/>
        </w:rPr>
        <w:t>1</w:t>
      </w:r>
      <w:r w:rsidRPr="008F5604">
        <w:rPr>
          <w:i/>
          <w:sz w:val="28"/>
          <w:szCs w:val="28"/>
        </w:rPr>
        <w:t>,</w:t>
      </w:r>
      <w:r w:rsidR="008631C1">
        <w:rPr>
          <w:i/>
          <w:sz w:val="28"/>
          <w:szCs w:val="28"/>
        </w:rPr>
        <w:t xml:space="preserve"> Usta İ</w:t>
      </w:r>
      <w:r w:rsidR="00931173">
        <w:rPr>
          <w:i/>
          <w:sz w:val="28"/>
          <w:szCs w:val="28"/>
        </w:rPr>
        <w:t>rem</w:t>
      </w:r>
      <w:r w:rsidR="008631C1">
        <w:rPr>
          <w:i/>
          <w:sz w:val="28"/>
          <w:szCs w:val="28"/>
          <w:vertAlign w:val="superscript"/>
        </w:rPr>
        <w:t>1</w:t>
      </w:r>
      <w:r w:rsidR="008631C1">
        <w:rPr>
          <w:i/>
          <w:sz w:val="28"/>
          <w:szCs w:val="28"/>
        </w:rPr>
        <w:t xml:space="preserve">, </w:t>
      </w:r>
      <w:r>
        <w:rPr>
          <w:i/>
          <w:sz w:val="28"/>
          <w:szCs w:val="28"/>
        </w:rPr>
        <w:t>Yalçın</w:t>
      </w:r>
      <w:r w:rsidRPr="008F5604">
        <w:rPr>
          <w:i/>
          <w:sz w:val="28"/>
          <w:szCs w:val="28"/>
        </w:rPr>
        <w:t xml:space="preserve"> İ</w:t>
      </w:r>
      <w:r w:rsidR="00931173">
        <w:rPr>
          <w:i/>
          <w:sz w:val="28"/>
          <w:szCs w:val="28"/>
        </w:rPr>
        <w:t>brahim</w:t>
      </w:r>
      <w:r w:rsidR="008631C1">
        <w:rPr>
          <w:i/>
          <w:sz w:val="28"/>
          <w:szCs w:val="28"/>
          <w:vertAlign w:val="superscript"/>
        </w:rPr>
        <w:t>1</w:t>
      </w:r>
      <w:r w:rsidRPr="008F5604">
        <w:rPr>
          <w:i/>
          <w:sz w:val="28"/>
          <w:szCs w:val="28"/>
        </w:rPr>
        <w:t xml:space="preserve"> , </w:t>
      </w:r>
      <w:r w:rsidR="008631C1">
        <w:rPr>
          <w:i/>
          <w:sz w:val="28"/>
          <w:szCs w:val="28"/>
        </w:rPr>
        <w:t>İbiş K</w:t>
      </w:r>
      <w:r w:rsidR="00931173">
        <w:rPr>
          <w:i/>
          <w:sz w:val="28"/>
          <w:szCs w:val="28"/>
        </w:rPr>
        <w:t>amuran</w:t>
      </w:r>
      <w:r w:rsidR="00B156AE">
        <w:rPr>
          <w:i/>
          <w:sz w:val="28"/>
          <w:szCs w:val="28"/>
          <w:vertAlign w:val="superscript"/>
        </w:rPr>
        <w:t>2</w:t>
      </w:r>
      <w:r w:rsidR="008631C1">
        <w:rPr>
          <w:i/>
          <w:sz w:val="28"/>
          <w:szCs w:val="28"/>
        </w:rPr>
        <w:t>, Küçücük S</w:t>
      </w:r>
      <w:r w:rsidR="00931173">
        <w:rPr>
          <w:i/>
          <w:sz w:val="28"/>
          <w:szCs w:val="28"/>
        </w:rPr>
        <w:t>eden</w:t>
      </w:r>
      <w:r w:rsidR="00B156AE">
        <w:rPr>
          <w:i/>
          <w:sz w:val="28"/>
          <w:szCs w:val="28"/>
          <w:vertAlign w:val="superscript"/>
        </w:rPr>
        <w:t>2</w:t>
      </w:r>
      <w:r w:rsidR="008631C1">
        <w:rPr>
          <w:i/>
          <w:sz w:val="28"/>
          <w:szCs w:val="28"/>
        </w:rPr>
        <w:t>,</w:t>
      </w:r>
      <w:r w:rsidRPr="008F5604">
        <w:rPr>
          <w:i/>
          <w:sz w:val="28"/>
          <w:szCs w:val="28"/>
        </w:rPr>
        <w:t>Topuz S</w:t>
      </w:r>
      <w:r w:rsidR="00931173">
        <w:rPr>
          <w:i/>
          <w:sz w:val="28"/>
          <w:szCs w:val="28"/>
        </w:rPr>
        <w:t>amet</w:t>
      </w:r>
      <w:r w:rsidR="008631C1">
        <w:rPr>
          <w:i/>
          <w:sz w:val="28"/>
          <w:szCs w:val="28"/>
          <w:vertAlign w:val="superscript"/>
        </w:rPr>
        <w:t>1</w:t>
      </w:r>
      <w:r w:rsidRPr="008F5604">
        <w:rPr>
          <w:i/>
          <w:sz w:val="28"/>
          <w:szCs w:val="28"/>
        </w:rPr>
        <w:t>, Salihoğlu Y</w:t>
      </w:r>
      <w:r w:rsidR="00931173">
        <w:rPr>
          <w:i/>
          <w:sz w:val="28"/>
          <w:szCs w:val="28"/>
        </w:rPr>
        <w:t>avuz</w:t>
      </w:r>
      <w:bookmarkStart w:id="0" w:name="_GoBack"/>
      <w:bookmarkEnd w:id="0"/>
      <w:r w:rsidR="008631C1">
        <w:rPr>
          <w:i/>
          <w:sz w:val="28"/>
          <w:szCs w:val="28"/>
          <w:vertAlign w:val="superscript"/>
        </w:rPr>
        <w:t>1</w:t>
      </w:r>
    </w:p>
    <w:p w14:paraId="4612F84B" w14:textId="77777777" w:rsidR="004A4088" w:rsidRDefault="008631C1" w:rsidP="004A4088">
      <w:pPr>
        <w:ind w:left="708"/>
        <w:jc w:val="both"/>
        <w:rPr>
          <w:sz w:val="28"/>
          <w:szCs w:val="28"/>
        </w:rPr>
      </w:pPr>
      <w:r>
        <w:rPr>
          <w:sz w:val="28"/>
          <w:szCs w:val="28"/>
        </w:rPr>
        <w:t>1-</w:t>
      </w:r>
      <w:r w:rsidR="004A4088">
        <w:rPr>
          <w:sz w:val="28"/>
          <w:szCs w:val="28"/>
        </w:rPr>
        <w:t>İstanbul Universitesi İstanbul Tıp Fakültesi Kadın Hastalıkları ve Doğum AnaBilim Dalı – Jinekolojik Onkoloji Cerrahisi Bili</w:t>
      </w:r>
      <w:r>
        <w:rPr>
          <w:sz w:val="28"/>
          <w:szCs w:val="28"/>
        </w:rPr>
        <w:t>m</w:t>
      </w:r>
      <w:r w:rsidR="004A4088">
        <w:rPr>
          <w:sz w:val="28"/>
          <w:szCs w:val="28"/>
        </w:rPr>
        <w:t xml:space="preserve"> Dalı</w:t>
      </w:r>
    </w:p>
    <w:p w14:paraId="60CC3C1F" w14:textId="00870B0C" w:rsidR="008631C1" w:rsidRPr="008F5604" w:rsidRDefault="008631C1" w:rsidP="004A4088">
      <w:pPr>
        <w:ind w:left="708"/>
        <w:jc w:val="both"/>
        <w:rPr>
          <w:sz w:val="28"/>
          <w:szCs w:val="28"/>
        </w:rPr>
      </w:pPr>
      <w:r>
        <w:rPr>
          <w:sz w:val="28"/>
          <w:szCs w:val="28"/>
        </w:rPr>
        <w:t xml:space="preserve">2- İstanbul Universitesi İstanbul Tıp Fakültesi Radyasyon Onkolojisi </w:t>
      </w:r>
      <w:r w:rsidR="00B507EB">
        <w:rPr>
          <w:sz w:val="28"/>
          <w:szCs w:val="28"/>
        </w:rPr>
        <w:t>Ana</w:t>
      </w:r>
      <w:r>
        <w:rPr>
          <w:sz w:val="28"/>
          <w:szCs w:val="28"/>
        </w:rPr>
        <w:t>Bilim Dalı</w:t>
      </w:r>
    </w:p>
    <w:p w14:paraId="162B5A2A" w14:textId="77777777" w:rsidR="004A4088" w:rsidRDefault="004A4088" w:rsidP="00664E0B">
      <w:pPr>
        <w:tabs>
          <w:tab w:val="left" w:pos="142"/>
        </w:tabs>
        <w:ind w:left="0" w:firstLine="0"/>
        <w:jc w:val="both"/>
        <w:rPr>
          <w:b/>
          <w:caps/>
          <w:sz w:val="48"/>
          <w:szCs w:val="48"/>
        </w:rPr>
      </w:pPr>
    </w:p>
    <w:p w14:paraId="182EBC20" w14:textId="77777777" w:rsidR="001A436F" w:rsidRDefault="005340A9" w:rsidP="00664E0B">
      <w:pPr>
        <w:tabs>
          <w:tab w:val="left" w:pos="142"/>
        </w:tabs>
        <w:ind w:left="0" w:firstLine="0"/>
        <w:jc w:val="both"/>
        <w:rPr>
          <w:b/>
          <w:caps/>
          <w:sz w:val="32"/>
          <w:szCs w:val="32"/>
        </w:rPr>
      </w:pPr>
      <w:r>
        <w:rPr>
          <w:b/>
          <w:caps/>
          <w:sz w:val="32"/>
          <w:szCs w:val="32"/>
        </w:rPr>
        <w:t>ÖZET:</w:t>
      </w:r>
    </w:p>
    <w:p w14:paraId="53F3DA4F" w14:textId="1101412B" w:rsidR="005340A9" w:rsidRDefault="00C242B1" w:rsidP="00664E0B">
      <w:pPr>
        <w:tabs>
          <w:tab w:val="left" w:pos="142"/>
        </w:tabs>
        <w:ind w:left="0" w:firstLine="0"/>
        <w:jc w:val="both"/>
      </w:pPr>
      <w:r w:rsidRPr="00C242B1">
        <w:rPr>
          <w:b/>
        </w:rPr>
        <w:t>Amaç</w:t>
      </w:r>
      <w:r w:rsidR="005340A9" w:rsidRPr="00C242B1">
        <w:rPr>
          <w:b/>
        </w:rPr>
        <w:t xml:space="preserve">: </w:t>
      </w:r>
      <w:r w:rsidR="003640A7">
        <w:t>Primer k</w:t>
      </w:r>
      <w:r>
        <w:t>emoradyoterapi tedavisi almış ileri evre serviks kanserli h</w:t>
      </w:r>
      <w:r w:rsidR="003640A7">
        <w:t>astalarda uterusa sınırlı rezidü</w:t>
      </w:r>
      <w:r>
        <w:t xml:space="preserve"> tümör miktarının sağkalıma etkisini belirlemek ve bu tarz tümörlerde görüntü</w:t>
      </w:r>
      <w:r w:rsidR="003640A7">
        <w:t>le</w:t>
      </w:r>
      <w:r>
        <w:t>me yöntemlerinin re</w:t>
      </w:r>
      <w:r w:rsidR="003640A7">
        <w:t>zidü</w:t>
      </w:r>
      <w:r>
        <w:t xml:space="preserve"> tümör saptamadaki başarısı saptamak</w:t>
      </w:r>
    </w:p>
    <w:p w14:paraId="4D0AFBDD" w14:textId="0F3FA149" w:rsidR="00C242B1" w:rsidRDefault="00C242B1" w:rsidP="00664E0B">
      <w:pPr>
        <w:tabs>
          <w:tab w:val="left" w:pos="142"/>
        </w:tabs>
        <w:ind w:left="0" w:firstLine="0"/>
        <w:jc w:val="both"/>
      </w:pPr>
      <w:r w:rsidRPr="00C242B1">
        <w:rPr>
          <w:b/>
        </w:rPr>
        <w:t>Materyal Metod:</w:t>
      </w:r>
      <w:r>
        <w:rPr>
          <w:b/>
        </w:rPr>
        <w:t xml:space="preserve"> </w:t>
      </w:r>
      <w:r>
        <w:t>İstanbul Universitesi İstanbul Tıp Fakültesi Jinekolojik</w:t>
      </w:r>
      <w:r w:rsidR="003640A7">
        <w:t xml:space="preserve"> Onkoloji Kliniğinde 2009 Nisan-</w:t>
      </w:r>
      <w:r>
        <w:t>2017 Mayıs ayları arasında opere edilen 31 hasta çalışmaya dahil edilmiştir. Bu hastaların klinikopatolojik özellikleri</w:t>
      </w:r>
      <w:r w:rsidR="003640A7">
        <w:t xml:space="preserve"> değerlendirilmiştir. Hastalar</w:t>
      </w:r>
      <w:r>
        <w:t xml:space="preserve"> operasyon öncesi Magnetik Rezonans inceleme</w:t>
      </w:r>
      <w:r w:rsidR="002F0541">
        <w:t xml:space="preserve"> (MRI)</w:t>
      </w:r>
      <w:r>
        <w:t xml:space="preserve"> ve/veya Pozitron Emisyon Tomografi</w:t>
      </w:r>
      <w:r w:rsidR="002F0541">
        <w:t xml:space="preserve"> (PET-BT)</w:t>
      </w:r>
      <w:r>
        <w:t xml:space="preserve"> i</w:t>
      </w:r>
      <w:r w:rsidR="003640A7">
        <w:t>le değerlendirilmiştir</w:t>
      </w:r>
      <w:r>
        <w:t xml:space="preserve">. Hastalar operasyon sonrası uterus materyalinde tümör miktarına göre i) rezidu tümör yok ii) rezidü tümör &lt;10 mm iii) rezidü tümör &gt; 10 mm olarak üç gruba ayrılmış ve </w:t>
      </w:r>
      <w:r w:rsidR="003640A7">
        <w:t xml:space="preserve"> hastalıksız </w:t>
      </w:r>
      <w:r>
        <w:t>sağkalım incelemesi yapılmıştır.</w:t>
      </w:r>
    </w:p>
    <w:p w14:paraId="396D2E18" w14:textId="07D61C6A" w:rsidR="00C242B1" w:rsidRPr="00C242B1" w:rsidRDefault="00C242B1" w:rsidP="00664E0B">
      <w:pPr>
        <w:tabs>
          <w:tab w:val="left" w:pos="142"/>
        </w:tabs>
        <w:ind w:left="0" w:firstLine="0"/>
        <w:jc w:val="both"/>
        <w:rPr>
          <w:b/>
        </w:rPr>
      </w:pPr>
      <w:r w:rsidRPr="00C242B1">
        <w:rPr>
          <w:b/>
        </w:rPr>
        <w:t>Sonuç</w:t>
      </w:r>
      <w:r w:rsidR="004A4088">
        <w:rPr>
          <w:b/>
        </w:rPr>
        <w:t>lar</w:t>
      </w:r>
      <w:r w:rsidRPr="00C242B1">
        <w:rPr>
          <w:b/>
        </w:rPr>
        <w:t>:</w:t>
      </w:r>
      <w:r>
        <w:rPr>
          <w:b/>
        </w:rPr>
        <w:t xml:space="preserve"> </w:t>
      </w:r>
      <w:r w:rsidRPr="00C242B1">
        <w:t xml:space="preserve">Ortanca </w:t>
      </w:r>
      <w:r>
        <w:t xml:space="preserve">yaş 54 olarak hesaplanmıştır. </w:t>
      </w:r>
      <w:r w:rsidR="003640A7">
        <w:t>MRI rezidü</w:t>
      </w:r>
      <w:r w:rsidR="002F0541">
        <w:t xml:space="preserve"> tümör saptamada sensitivitesi %75 spesifitesi %50 ; PET-BT  sensitivitesi %54.5 spesifitesi %50 olarak saptanmıştır.</w:t>
      </w:r>
      <w:r w:rsidR="00B5262E" w:rsidRPr="00B5262E">
        <w:t xml:space="preserve"> </w:t>
      </w:r>
      <w:r w:rsidR="00B5262E">
        <w:t>Bir yıllık hastalıksız sağkalım oranları rezidü olmayan, mikroskobik rezidü olan ve makroskobik rezidü olan hastalarda sırası ile %92.3, %80 ve %38.5 olarak tespit edildi.</w:t>
      </w:r>
    </w:p>
    <w:p w14:paraId="2C8E1C45" w14:textId="5115EB3C" w:rsidR="005340A9" w:rsidRPr="004A4088" w:rsidRDefault="004A4088" w:rsidP="00664E0B">
      <w:pPr>
        <w:tabs>
          <w:tab w:val="left" w:pos="142"/>
        </w:tabs>
        <w:ind w:left="0" w:firstLine="0"/>
        <w:jc w:val="both"/>
      </w:pPr>
      <w:r w:rsidRPr="004A4088">
        <w:rPr>
          <w:b/>
          <w:caps/>
        </w:rPr>
        <w:t>Y</w:t>
      </w:r>
      <w:r w:rsidRPr="004A4088">
        <w:rPr>
          <w:b/>
        </w:rPr>
        <w:t>orum:</w:t>
      </w:r>
      <w:r>
        <w:rPr>
          <w:b/>
        </w:rPr>
        <w:t xml:space="preserve"> </w:t>
      </w:r>
      <w:r>
        <w:t>Ir</w:t>
      </w:r>
      <w:r w:rsidR="003640A7">
        <w:t>radiye serviks kanserinde rezidü</w:t>
      </w:r>
      <w:r>
        <w:t xml:space="preserve"> tümör saptamada görüntüleme yöntemlerinin başarısı kısıtlıdır. Histopatolojik olarak saptanmış rezidü tümörün büyüklüğü arttıkça hastalıksız sağkalım rakamları azalmaktadır.</w:t>
      </w:r>
    </w:p>
    <w:p w14:paraId="62DF5CD4" w14:textId="77777777" w:rsidR="00664E0B" w:rsidRDefault="00664E0B" w:rsidP="00664E0B">
      <w:pPr>
        <w:tabs>
          <w:tab w:val="left" w:pos="142"/>
        </w:tabs>
        <w:ind w:left="0" w:firstLine="0"/>
        <w:jc w:val="both"/>
        <w:rPr>
          <w:b/>
          <w:caps/>
          <w:sz w:val="48"/>
          <w:szCs w:val="48"/>
        </w:rPr>
      </w:pPr>
    </w:p>
    <w:p w14:paraId="2DF92215" w14:textId="77777777" w:rsidR="00664E0B" w:rsidRPr="00C26575" w:rsidRDefault="00664E0B" w:rsidP="00664E0B">
      <w:pPr>
        <w:tabs>
          <w:tab w:val="left" w:pos="142"/>
        </w:tabs>
        <w:ind w:left="0" w:firstLine="0"/>
        <w:jc w:val="both"/>
        <w:rPr>
          <w:rFonts w:cs="Times New Roman"/>
          <w:b/>
          <w:color w:val="000000" w:themeColor="text1"/>
          <w:sz w:val="28"/>
          <w:szCs w:val="28"/>
        </w:rPr>
      </w:pPr>
      <w:r w:rsidRPr="00C26575">
        <w:rPr>
          <w:rFonts w:cs="Times New Roman"/>
          <w:b/>
          <w:caps/>
          <w:color w:val="000000" w:themeColor="text1"/>
          <w:sz w:val="28"/>
          <w:szCs w:val="28"/>
        </w:rPr>
        <w:t>Giriş</w:t>
      </w:r>
    </w:p>
    <w:p w14:paraId="499D5D24" w14:textId="22088FA0" w:rsidR="00664E0B" w:rsidRPr="006614C6" w:rsidRDefault="005A4C13" w:rsidP="00664E0B">
      <w:pPr>
        <w:tabs>
          <w:tab w:val="left" w:pos="142"/>
        </w:tabs>
        <w:ind w:left="0" w:firstLine="0"/>
        <w:jc w:val="both"/>
        <w:rPr>
          <w:rFonts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sidR="00A02F42" w:rsidRPr="006614C6">
        <w:rPr>
          <w:rFonts w:cs="Times New Roman"/>
          <w:color w:val="000000" w:themeColor="text1"/>
        </w:rPr>
        <w:t>Serviks kanseri ülkemizde en sık rastlanan 3. jinekolojik malignitedir</w:t>
      </w:r>
      <w:r w:rsidR="000A28F1" w:rsidRPr="006614C6">
        <w:rPr>
          <w:rFonts w:cs="Times New Roman"/>
          <w:color w:val="000000" w:themeColor="text1"/>
        </w:rPr>
        <w:t xml:space="preserve"> (1)</w:t>
      </w:r>
      <w:r w:rsidR="00A02F42" w:rsidRPr="006614C6">
        <w:rPr>
          <w:rFonts w:cs="Times New Roman"/>
          <w:color w:val="000000" w:themeColor="text1"/>
        </w:rPr>
        <w:t>.</w:t>
      </w:r>
      <w:r w:rsidR="000A28F1" w:rsidRPr="006614C6">
        <w:rPr>
          <w:rFonts w:cs="Times New Roman"/>
          <w:color w:val="000000" w:themeColor="text1"/>
        </w:rPr>
        <w:t xml:space="preserve"> 1990’lı yılların sonundan itibaren kemoradyoterapi ileri ve lokal ileri evre serviks kanseri tedavisinde standart yöntem olarak kabul edilmiştir</w:t>
      </w:r>
      <w:r w:rsidR="00286DF1" w:rsidRPr="006614C6">
        <w:rPr>
          <w:rFonts w:cs="Times New Roman"/>
          <w:color w:val="000000" w:themeColor="text1"/>
        </w:rPr>
        <w:t xml:space="preserve"> (2,3)</w:t>
      </w:r>
      <w:r w:rsidR="000A28F1" w:rsidRPr="006614C6">
        <w:rPr>
          <w:rFonts w:cs="Times New Roman"/>
          <w:color w:val="000000" w:themeColor="text1"/>
        </w:rPr>
        <w:t xml:space="preserve">. </w:t>
      </w:r>
      <w:r w:rsidR="00D87243" w:rsidRPr="006614C6">
        <w:rPr>
          <w:rFonts w:cs="Times New Roman"/>
          <w:color w:val="000000" w:themeColor="text1"/>
        </w:rPr>
        <w:t xml:space="preserve">Evre Ib2 yani tümörün 4 cm den büyük olduğu hastalardan itbaren evre IVa tümörlere kadar standart tedavi eksternal radyoterapi ile eşzamanlı uygulanan kemoterapi ve sonrasında eklenen interstisyel brakiterapidir. Bu şekilde bir tedavi programlandırması ile lokal kontrol evre IB de %98 </w:t>
      </w:r>
      <w:r w:rsidR="00386E79">
        <w:rPr>
          <w:rFonts w:cs="Times New Roman"/>
          <w:color w:val="000000" w:themeColor="text1"/>
        </w:rPr>
        <w:t>evre II de %93 evre III de %75 ‘</w:t>
      </w:r>
      <w:r w:rsidR="00D87243" w:rsidRPr="006614C6">
        <w:rPr>
          <w:rFonts w:cs="Times New Roman"/>
          <w:color w:val="000000" w:themeColor="text1"/>
        </w:rPr>
        <w:t>ere ulaşmaktadır</w:t>
      </w:r>
      <w:r w:rsidR="003579E8" w:rsidRPr="006614C6">
        <w:rPr>
          <w:rFonts w:cs="Times New Roman"/>
          <w:color w:val="000000" w:themeColor="text1"/>
        </w:rPr>
        <w:t xml:space="preserve"> (4)</w:t>
      </w:r>
      <w:r w:rsidR="00D87243" w:rsidRPr="006614C6">
        <w:rPr>
          <w:rFonts w:cs="Times New Roman"/>
          <w:color w:val="000000" w:themeColor="text1"/>
        </w:rPr>
        <w:t xml:space="preserve">. </w:t>
      </w:r>
    </w:p>
    <w:p w14:paraId="350AFBEE" w14:textId="77777777" w:rsidR="005A4C13" w:rsidRPr="006614C6" w:rsidRDefault="005A4C13" w:rsidP="00664E0B">
      <w:pPr>
        <w:tabs>
          <w:tab w:val="left" w:pos="142"/>
        </w:tabs>
        <w:ind w:left="0" w:firstLine="0"/>
        <w:jc w:val="both"/>
        <w:rPr>
          <w:rFonts w:cs="Times New Roman"/>
          <w:color w:val="000000" w:themeColor="text1"/>
        </w:rPr>
      </w:pPr>
      <w:r w:rsidRPr="006614C6">
        <w:rPr>
          <w:rFonts w:cs="Times New Roman"/>
          <w:color w:val="000000" w:themeColor="text1"/>
        </w:rPr>
        <w:tab/>
      </w:r>
      <w:r w:rsidRPr="006614C6">
        <w:rPr>
          <w:rFonts w:cs="Times New Roman"/>
          <w:color w:val="000000" w:themeColor="text1"/>
        </w:rPr>
        <w:tab/>
      </w:r>
      <w:r w:rsidR="002A32D7" w:rsidRPr="006614C6">
        <w:rPr>
          <w:rFonts w:cs="Times New Roman"/>
          <w:color w:val="000000" w:themeColor="text1"/>
        </w:rPr>
        <w:t>Özellikle lokal ileri evre serviks kanserli hastalarda (Evre Ib2-Evre IIb) adjuvan histerektominin yeri çokça tartışılmış fakat randomize klinik çalışmalarda standart kemoradyoterapi tedavisi sonrası uygulanan histerektominin ortalama sağkalıma etkisi gösterilememesi sebebi ile bu uygulamadan vazgeçilmiştir</w:t>
      </w:r>
      <w:r w:rsidR="00F6275E" w:rsidRPr="006614C6">
        <w:rPr>
          <w:rFonts w:cs="Times New Roman"/>
          <w:color w:val="000000" w:themeColor="text1"/>
        </w:rPr>
        <w:t xml:space="preserve"> (5). </w:t>
      </w:r>
    </w:p>
    <w:p w14:paraId="016FA8BD" w14:textId="2DB61ECB" w:rsidR="003D32E1" w:rsidRPr="006614C6" w:rsidRDefault="00F6275E" w:rsidP="00664E0B">
      <w:pPr>
        <w:tabs>
          <w:tab w:val="left" w:pos="142"/>
        </w:tabs>
        <w:ind w:left="0" w:firstLine="0"/>
        <w:jc w:val="both"/>
        <w:rPr>
          <w:rFonts w:cs="Times New Roman"/>
          <w:color w:val="000000" w:themeColor="text1"/>
        </w:rPr>
      </w:pPr>
      <w:r w:rsidRPr="006614C6">
        <w:rPr>
          <w:rFonts w:cs="Times New Roman"/>
          <w:color w:val="000000" w:themeColor="text1"/>
        </w:rPr>
        <w:tab/>
      </w:r>
      <w:r w:rsidRPr="006614C6">
        <w:rPr>
          <w:rFonts w:cs="Times New Roman"/>
          <w:color w:val="000000" w:themeColor="text1"/>
        </w:rPr>
        <w:tab/>
        <w:t>Lokal ileri evre serviks kanserli hastalarda uygulana</w:t>
      </w:r>
      <w:r w:rsidR="00386E79">
        <w:rPr>
          <w:rFonts w:cs="Times New Roman"/>
          <w:color w:val="000000" w:themeColor="text1"/>
        </w:rPr>
        <w:t>n kemoradyoterapi sonrası rezidü</w:t>
      </w:r>
      <w:r w:rsidRPr="006614C6">
        <w:rPr>
          <w:rFonts w:cs="Times New Roman"/>
          <w:color w:val="000000" w:themeColor="text1"/>
        </w:rPr>
        <w:t xml:space="preserve"> tümör saptanması klinik yönetimde problemler yaratmaktadır.</w:t>
      </w:r>
      <w:r w:rsidR="000A117F" w:rsidRPr="006614C6">
        <w:rPr>
          <w:rFonts w:cs="Times New Roman"/>
          <w:color w:val="000000" w:themeColor="text1"/>
        </w:rPr>
        <w:t xml:space="preserve"> Rezidü tümör serviks kanserinde ileri </w:t>
      </w:r>
      <w:r w:rsidR="000A117F" w:rsidRPr="006614C6">
        <w:rPr>
          <w:rFonts w:cs="Times New Roman"/>
          <w:color w:val="000000" w:themeColor="text1"/>
        </w:rPr>
        <w:lastRenderedPageBreak/>
        <w:t>evrelerde daha da artmaktadır</w:t>
      </w:r>
      <w:r w:rsidR="005B155F" w:rsidRPr="006614C6">
        <w:rPr>
          <w:rFonts w:cs="Times New Roman"/>
          <w:color w:val="000000" w:themeColor="text1"/>
        </w:rPr>
        <w:t xml:space="preserve"> (6)</w:t>
      </w:r>
      <w:r w:rsidR="000A117F" w:rsidRPr="006614C6">
        <w:rPr>
          <w:rFonts w:cs="Times New Roman"/>
          <w:color w:val="000000" w:themeColor="text1"/>
        </w:rPr>
        <w:t>.</w:t>
      </w:r>
      <w:r w:rsidR="005B155F" w:rsidRPr="006614C6">
        <w:rPr>
          <w:rFonts w:cs="Times New Roman"/>
          <w:color w:val="000000" w:themeColor="text1"/>
        </w:rPr>
        <w:t xml:space="preserve"> Kemoradyoterapi sonrası rezidü tümör saptanan hastalarda tedavi tartışmalıdır (7).</w:t>
      </w:r>
      <w:r w:rsidR="00C979DE" w:rsidRPr="006614C6">
        <w:rPr>
          <w:rFonts w:cs="Times New Roman"/>
          <w:color w:val="000000" w:themeColor="text1"/>
        </w:rPr>
        <w:t xml:space="preserve"> Bu grup hastalarda rezidü tümör sıklığını %30 ile %65 arasında bildiren yayınlar literatürde bulunmaktadır</w:t>
      </w:r>
      <w:r w:rsidR="00FC3631" w:rsidRPr="006614C6">
        <w:rPr>
          <w:rFonts w:cs="Times New Roman"/>
          <w:color w:val="000000" w:themeColor="text1"/>
        </w:rPr>
        <w:t xml:space="preserve"> (8,9)</w:t>
      </w:r>
      <w:r w:rsidR="00C979DE" w:rsidRPr="006614C6">
        <w:rPr>
          <w:rFonts w:cs="Times New Roman"/>
          <w:color w:val="000000" w:themeColor="text1"/>
        </w:rPr>
        <w:t>.</w:t>
      </w:r>
      <w:r w:rsidR="00FC3631" w:rsidRPr="006614C6">
        <w:rPr>
          <w:rFonts w:cs="Times New Roman"/>
          <w:color w:val="000000" w:themeColor="text1"/>
        </w:rPr>
        <w:t xml:space="preserve"> Rezidü tümörü saptamak amacıyla Magnetik Rezonans</w:t>
      </w:r>
      <w:r w:rsidR="00A96C7B" w:rsidRPr="006614C6">
        <w:rPr>
          <w:rFonts w:cs="Times New Roman"/>
          <w:color w:val="000000" w:themeColor="text1"/>
        </w:rPr>
        <w:t xml:space="preserve"> (MRI)</w:t>
      </w:r>
      <w:r w:rsidR="00FC3631" w:rsidRPr="006614C6">
        <w:rPr>
          <w:rFonts w:cs="Times New Roman"/>
          <w:color w:val="000000" w:themeColor="text1"/>
        </w:rPr>
        <w:t>, Bilgisyarlı Tomografi</w:t>
      </w:r>
      <w:r w:rsidR="00A96C7B" w:rsidRPr="006614C6">
        <w:rPr>
          <w:rFonts w:cs="Times New Roman"/>
          <w:color w:val="000000" w:themeColor="text1"/>
        </w:rPr>
        <w:t xml:space="preserve"> (BT)</w:t>
      </w:r>
      <w:r w:rsidR="00FC3631" w:rsidRPr="006614C6">
        <w:rPr>
          <w:rFonts w:cs="Times New Roman"/>
          <w:color w:val="000000" w:themeColor="text1"/>
        </w:rPr>
        <w:t>, Pozitron Emisyon Tomografisi</w:t>
      </w:r>
      <w:r w:rsidR="00A96C7B" w:rsidRPr="006614C6">
        <w:rPr>
          <w:rFonts w:cs="Times New Roman"/>
          <w:color w:val="000000" w:themeColor="text1"/>
        </w:rPr>
        <w:t xml:space="preserve"> (PET)</w:t>
      </w:r>
      <w:r w:rsidR="00FC3631" w:rsidRPr="006614C6">
        <w:rPr>
          <w:rFonts w:cs="Times New Roman"/>
          <w:color w:val="000000" w:themeColor="text1"/>
        </w:rPr>
        <w:t xml:space="preserve"> gibi farklı görüntüleme yöntemleri kullanılabilir. </w:t>
      </w:r>
      <w:r w:rsidR="00A96C7B" w:rsidRPr="006614C6">
        <w:rPr>
          <w:rFonts w:cs="Times New Roman"/>
          <w:color w:val="000000" w:themeColor="text1"/>
        </w:rPr>
        <w:t>PET</w:t>
      </w:r>
      <w:r w:rsidR="00386E79">
        <w:rPr>
          <w:rFonts w:cs="Times New Roman"/>
          <w:color w:val="000000" w:themeColor="text1"/>
        </w:rPr>
        <w:t>-BT</w:t>
      </w:r>
      <w:r w:rsidR="00A96C7B" w:rsidRPr="006614C6">
        <w:rPr>
          <w:rFonts w:cs="Times New Roman"/>
          <w:color w:val="000000" w:themeColor="text1"/>
        </w:rPr>
        <w:t xml:space="preserve"> ile rezi</w:t>
      </w:r>
      <w:r w:rsidR="00386E79">
        <w:rPr>
          <w:rFonts w:cs="Times New Roman"/>
          <w:color w:val="000000" w:themeColor="text1"/>
        </w:rPr>
        <w:t>dü</w:t>
      </w:r>
      <w:r w:rsidR="003D32E1" w:rsidRPr="006614C6">
        <w:rPr>
          <w:rFonts w:cs="Times New Roman"/>
          <w:color w:val="000000" w:themeColor="text1"/>
        </w:rPr>
        <w:t xml:space="preserve"> tümörün metabolik aktifliği saptanırken MRI </w:t>
      </w:r>
      <w:r w:rsidR="00386E79">
        <w:rPr>
          <w:rFonts w:cs="Times New Roman"/>
          <w:color w:val="000000" w:themeColor="text1"/>
        </w:rPr>
        <w:t xml:space="preserve">ile </w:t>
      </w:r>
      <w:r w:rsidR="003D32E1" w:rsidRPr="006614C6">
        <w:rPr>
          <w:rFonts w:cs="Times New Roman"/>
          <w:color w:val="000000" w:themeColor="text1"/>
        </w:rPr>
        <w:t>tümörün boyutu ve yerleşimi belirlenebilmektedir. Kemoradyoterapi alan serviks kanserli hastalarda serviks,</w:t>
      </w:r>
      <w:r w:rsidR="00386E79">
        <w:rPr>
          <w:rFonts w:cs="Times New Roman"/>
          <w:color w:val="000000" w:themeColor="text1"/>
        </w:rPr>
        <w:t xml:space="preserve"> </w:t>
      </w:r>
      <w:r w:rsidR="003D32E1" w:rsidRPr="006614C6">
        <w:rPr>
          <w:rFonts w:cs="Times New Roman"/>
          <w:color w:val="000000" w:themeColor="text1"/>
        </w:rPr>
        <w:t xml:space="preserve">vagina ve paraservikal dokulara uygulanan yüksek doz radyoterapi dolayısı ile rezidü tümör saptamada görüntüleme yöntemlerinin başarıları değişkenlik gösterebilmektedir. </w:t>
      </w:r>
    </w:p>
    <w:p w14:paraId="33A914E1" w14:textId="3B661888" w:rsidR="003D32E1" w:rsidRPr="006614C6" w:rsidRDefault="003D32E1" w:rsidP="00664E0B">
      <w:pPr>
        <w:tabs>
          <w:tab w:val="left" w:pos="142"/>
        </w:tabs>
        <w:ind w:left="0" w:firstLine="0"/>
        <w:jc w:val="both"/>
        <w:rPr>
          <w:rFonts w:cs="Times New Roman"/>
          <w:color w:val="000000" w:themeColor="text1"/>
        </w:rPr>
      </w:pPr>
      <w:r w:rsidRPr="006614C6">
        <w:rPr>
          <w:rFonts w:cs="Times New Roman"/>
          <w:color w:val="000000" w:themeColor="text1"/>
        </w:rPr>
        <w:tab/>
      </w:r>
      <w:r w:rsidRPr="006614C6">
        <w:rPr>
          <w:rFonts w:cs="Times New Roman"/>
          <w:color w:val="000000" w:themeColor="text1"/>
        </w:rPr>
        <w:tab/>
        <w:t>Biz de bu retrospektif olarak dizayn edilmiş olan çalışmamızda birincil amaç olarak kemoradyoterapi ile tedavi edilmiş olan lokal ileri serviks k</w:t>
      </w:r>
      <w:r w:rsidR="00386E79">
        <w:rPr>
          <w:rFonts w:cs="Times New Roman"/>
          <w:color w:val="000000" w:themeColor="text1"/>
        </w:rPr>
        <w:t>anserli hastalarda rezidü</w:t>
      </w:r>
      <w:r w:rsidR="00CD3C68">
        <w:rPr>
          <w:rFonts w:cs="Times New Roman"/>
          <w:color w:val="000000" w:themeColor="text1"/>
        </w:rPr>
        <w:t xml:space="preserve"> tümör miktarının rekürrens sıklığına ve sağkalım oranlarına etkisini</w:t>
      </w:r>
      <w:r w:rsidR="007F4489">
        <w:rPr>
          <w:rFonts w:cs="Times New Roman"/>
          <w:color w:val="000000" w:themeColor="text1"/>
        </w:rPr>
        <w:t xml:space="preserve"> saptamayı amaçladık, ikincil inceleme olarak</w:t>
      </w:r>
      <w:r w:rsidRPr="006614C6">
        <w:rPr>
          <w:rFonts w:cs="Times New Roman"/>
          <w:color w:val="000000" w:themeColor="text1"/>
        </w:rPr>
        <w:t xml:space="preserve"> </w:t>
      </w:r>
      <w:r w:rsidR="00386E79">
        <w:rPr>
          <w:rFonts w:cs="Times New Roman"/>
          <w:color w:val="000000" w:themeColor="text1"/>
        </w:rPr>
        <w:t xml:space="preserve">da </w:t>
      </w:r>
      <w:r w:rsidRPr="006614C6">
        <w:rPr>
          <w:rFonts w:cs="Times New Roman"/>
          <w:color w:val="000000" w:themeColor="text1"/>
        </w:rPr>
        <w:t xml:space="preserve">görüntüleme yöntemlerinin </w:t>
      </w:r>
      <w:r w:rsidR="007F4489">
        <w:rPr>
          <w:rFonts w:cs="Times New Roman"/>
          <w:color w:val="000000" w:themeColor="text1"/>
        </w:rPr>
        <w:t>ir</w:t>
      </w:r>
      <w:r w:rsidR="00386E79">
        <w:rPr>
          <w:rFonts w:cs="Times New Roman"/>
          <w:color w:val="000000" w:themeColor="text1"/>
        </w:rPr>
        <w:t>radiye serviks kanserinde rezidü</w:t>
      </w:r>
      <w:r w:rsidR="007F4489">
        <w:rPr>
          <w:rFonts w:cs="Times New Roman"/>
          <w:color w:val="000000" w:themeColor="text1"/>
        </w:rPr>
        <w:t xml:space="preserve"> tümör saptamadaki </w:t>
      </w:r>
      <w:r w:rsidRPr="006614C6">
        <w:rPr>
          <w:rFonts w:cs="Times New Roman"/>
          <w:color w:val="000000" w:themeColor="text1"/>
        </w:rPr>
        <w:t xml:space="preserve">başarısını göstermeye çalıştık. </w:t>
      </w:r>
    </w:p>
    <w:p w14:paraId="7892DABF" w14:textId="77777777" w:rsidR="007608F5" w:rsidRDefault="007608F5" w:rsidP="00664E0B">
      <w:pPr>
        <w:tabs>
          <w:tab w:val="left" w:pos="142"/>
        </w:tabs>
        <w:ind w:left="0" w:firstLine="0"/>
        <w:jc w:val="both"/>
        <w:rPr>
          <w:rFonts w:ascii="Times New Roman" w:hAnsi="Times New Roman" w:cs="Times New Roman"/>
          <w:color w:val="000000" w:themeColor="text1"/>
        </w:rPr>
      </w:pPr>
    </w:p>
    <w:p w14:paraId="34DEC304" w14:textId="77777777" w:rsidR="007608F5" w:rsidRPr="00C26575" w:rsidRDefault="007608F5" w:rsidP="00664E0B">
      <w:pPr>
        <w:tabs>
          <w:tab w:val="left" w:pos="142"/>
        </w:tabs>
        <w:ind w:left="0" w:firstLine="0"/>
        <w:jc w:val="both"/>
        <w:rPr>
          <w:rFonts w:cs="Times New Roman"/>
          <w:b/>
          <w:color w:val="000000" w:themeColor="text1"/>
          <w:sz w:val="28"/>
          <w:szCs w:val="28"/>
        </w:rPr>
      </w:pPr>
      <w:r w:rsidRPr="00C26575">
        <w:rPr>
          <w:rFonts w:cs="Times New Roman"/>
          <w:b/>
          <w:color w:val="000000" w:themeColor="text1"/>
          <w:sz w:val="28"/>
          <w:szCs w:val="28"/>
        </w:rPr>
        <w:t>MATERYAL METOD</w:t>
      </w:r>
    </w:p>
    <w:p w14:paraId="60EC48CB" w14:textId="5D17066D" w:rsidR="00D715E1" w:rsidRDefault="00AA75D7" w:rsidP="001A436F">
      <w:pPr>
        <w:ind w:left="0" w:firstLine="708"/>
        <w:jc w:val="both"/>
      </w:pPr>
      <w:r>
        <w:t>İstanbul U</w:t>
      </w:r>
      <w:r w:rsidR="004D5472">
        <w:t>niversitesi İstanbul Tıp Fakültesi Jinekoloji</w:t>
      </w:r>
      <w:r w:rsidR="007D5C03">
        <w:t>k</w:t>
      </w:r>
      <w:r w:rsidR="008C712B">
        <w:t xml:space="preserve"> Onkoloji Kliniğinde 2009 Nisan-</w:t>
      </w:r>
      <w:r w:rsidR="007D5C03">
        <w:t>2017 Mayıs</w:t>
      </w:r>
      <w:r w:rsidR="004D5472">
        <w:t xml:space="preserve"> ayları arasında opere edilen </w:t>
      </w:r>
      <w:r w:rsidR="0083508B">
        <w:t>31</w:t>
      </w:r>
      <w:r w:rsidR="004D5472">
        <w:t xml:space="preserve"> hasta çalışmaya dahil edilmiştir. Hastalar</w:t>
      </w:r>
      <w:r w:rsidR="00D715E1">
        <w:t xml:space="preserve"> inoperabl serviks kanseri nedeni</w:t>
      </w:r>
      <w:r w:rsidR="00C656F3">
        <w:t xml:space="preserve"> (Evre 1b2-III)</w:t>
      </w:r>
      <w:r w:rsidR="00D715E1">
        <w:t xml:space="preserve"> ile kemoradyoterapi tedavisi almıştır. Bu hasta</w:t>
      </w:r>
      <w:r w:rsidR="00C656F3">
        <w:t>lar</w:t>
      </w:r>
      <w:r w:rsidR="008C712B">
        <w:t>ın</w:t>
      </w:r>
      <w:r w:rsidR="00D715E1">
        <w:t xml:space="preserve"> uygulanan kemoradyoterapi tedavisine olan yanıtını değerlendirmek </w:t>
      </w:r>
      <w:r w:rsidR="00C656F3">
        <w:t>amacı ile</w:t>
      </w:r>
      <w:r w:rsidR="00D715E1">
        <w:t xml:space="preserve"> Abdominopelvik Tomografi, </w:t>
      </w:r>
      <w:r w:rsidR="00F060AC">
        <w:t xml:space="preserve">Difuzyon ağırlıklı </w:t>
      </w:r>
      <w:r w:rsidR="00D715E1">
        <w:t xml:space="preserve">Magnetik Rezonans İnceleme, </w:t>
      </w:r>
      <w:r w:rsidR="00F060AC">
        <w:t>18</w:t>
      </w:r>
      <w:r w:rsidR="00817F1A">
        <w:t xml:space="preserve">F-FDG ( flouro deoksi glukoz) </w:t>
      </w:r>
      <w:r w:rsidR="00D715E1">
        <w:t>Pozitron Emisyon Tomografi görüntüleme yöntemleri ile değerlendirilmiştir. Bu görüntüleme yöntemleri ile yapılan incelemeler Radyasyon onkologu, Medikal onkolog, Radyoloji uzmanı, Nukle</w:t>
      </w:r>
      <w:r w:rsidR="008C712B">
        <w:t>er</w:t>
      </w:r>
      <w:r w:rsidR="00D715E1">
        <w:t xml:space="preserve"> tıp uzmanı ve Jinekolog onkolog birlikteliğinde değerlendirilmiştir. Uzak metastazı olan hastalar ve uterus dışı tümör yayılımı olan hastalar dışlanmıştır. Servikste </w:t>
      </w:r>
      <w:r w:rsidR="00CD3C68">
        <w:t xml:space="preserve">ve/veya parametriyumda </w:t>
      </w:r>
      <w:r w:rsidR="00D715E1">
        <w:t xml:space="preserve">lokalize tümörü olan </w:t>
      </w:r>
      <w:r w:rsidR="00CD3C68">
        <w:t xml:space="preserve">fakat pelvik yan duvar, rektum ve mesane mukozası </w:t>
      </w:r>
      <w:r w:rsidR="00D715E1">
        <w:t xml:space="preserve">yayılımı olmayan </w:t>
      </w:r>
      <w:r w:rsidR="00AE62EA">
        <w:t>tümöre sahip hastalara</w:t>
      </w:r>
      <w:r w:rsidR="00D715E1">
        <w:t xml:space="preserve"> </w:t>
      </w:r>
      <w:r w:rsidR="00AE62EA">
        <w:t>operasyon seçeneği sunulmuştur.</w:t>
      </w:r>
      <w:r w:rsidR="005F2E39" w:rsidRPr="005F2E39">
        <w:t xml:space="preserve"> </w:t>
      </w:r>
      <w:r w:rsidR="005F2E39">
        <w:t>Çalışmaya dahil edilen hastaların mevcut jinekolojik kanserinin dışında bir malignitesinin olmaması çalışmaya katılma kriteri olarak benimsenmiştir.</w:t>
      </w:r>
    </w:p>
    <w:p w14:paraId="2A0B42CA" w14:textId="5A72A083" w:rsidR="009026A6" w:rsidRPr="009026A6" w:rsidRDefault="009026A6" w:rsidP="001A436F">
      <w:pPr>
        <w:ind w:left="0" w:firstLine="708"/>
        <w:jc w:val="both"/>
      </w:pPr>
      <w:r>
        <w:t>Hastalar primer olarak haftalık 50 mg/m</w:t>
      </w:r>
      <w:r>
        <w:rPr>
          <w:vertAlign w:val="superscript"/>
        </w:rPr>
        <w:t>2</w:t>
      </w:r>
      <w:r>
        <w:t xml:space="preserve"> den radyoterapi aldığı süre boyunca Cisplatin tedavisi almıştır. Eksternal Radyoterapi serviks, parametriyumlar,</w:t>
      </w:r>
      <w:r w:rsidR="008C712B">
        <w:t xml:space="preserve"> uterus ve pelvik lenf nodları</w:t>
      </w:r>
      <w:r>
        <w:t xml:space="preserve"> alan olarak içerisine alacak şekilde 50 Gy 25 fraksiyondan ; Intrakaviter brakiterapi ise 5.5 Gy 5 fraksiyondan uygulanmıştır</w:t>
      </w:r>
    </w:p>
    <w:p w14:paraId="63B17381" w14:textId="63C92967" w:rsidR="005F2E39" w:rsidRDefault="001F350F" w:rsidP="005F2E39">
      <w:pPr>
        <w:ind w:left="0" w:firstLine="708"/>
        <w:jc w:val="both"/>
      </w:pPr>
      <w:r>
        <w:t>Operasyonlar jinekolog onkolog konrolunde gerçekleştirilmiş</w:t>
      </w:r>
      <w:r w:rsidR="00BE4631">
        <w:t xml:space="preserve">tir. </w:t>
      </w:r>
      <w:r w:rsidR="005F2E39">
        <w:t>Cerrahi prosedür olarak ekstrafasyal histerektomi veya Tip 2-3 radikal histerektomi uygulanmıştır</w:t>
      </w:r>
      <w:r>
        <w:t xml:space="preserve">. Operasyon sonrası hastalar </w:t>
      </w:r>
      <w:r w:rsidR="005F2E39">
        <w:t>kliniğimizde</w:t>
      </w:r>
      <w:r>
        <w:t xml:space="preserve"> takip edilmiş</w:t>
      </w:r>
      <w:r w:rsidR="005F2E39">
        <w:t>tir</w:t>
      </w:r>
      <w:r>
        <w:t>. Tüm intraoperatif ve postoperatif komplikasyonlar kayıtlara alınmıştır. Butün histopatolojik incelemeler jinekopatologlar tarafından yapılmış</w:t>
      </w:r>
      <w:r w:rsidR="005F2E39">
        <w:t>tır</w:t>
      </w:r>
      <w:r>
        <w:t xml:space="preserve">. </w:t>
      </w:r>
      <w:r w:rsidR="009D1987">
        <w:t>T</w:t>
      </w:r>
      <w:r w:rsidR="00CD3C68">
        <w:t>ümör miktarına göre hastalar 1</w:t>
      </w:r>
      <w:r w:rsidR="009D1987">
        <w:t xml:space="preserve"> cm altı</w:t>
      </w:r>
      <w:r w:rsidR="008C712B">
        <w:t xml:space="preserve"> rezidü tümör</w:t>
      </w:r>
      <w:r w:rsidR="009D1987">
        <w:t>: mikroskobik tümör</w:t>
      </w:r>
      <w:r w:rsidR="008C712B">
        <w:t>/</w:t>
      </w:r>
      <w:r w:rsidR="00CD3C68">
        <w:t xml:space="preserve"> 1</w:t>
      </w:r>
      <w:r w:rsidR="009D1987">
        <w:t xml:space="preserve"> cm üstü </w:t>
      </w:r>
      <w:r w:rsidR="008C712B">
        <w:t xml:space="preserve">rezidü tümör </w:t>
      </w:r>
      <w:r w:rsidR="009D1987">
        <w:t>ise: makroskobik tümör olarak ayrılmıştır.</w:t>
      </w:r>
    </w:p>
    <w:p w14:paraId="29A8FAF3" w14:textId="1B7A7F5D" w:rsidR="001F350F" w:rsidRDefault="005F2E39" w:rsidP="005F2E39">
      <w:pPr>
        <w:ind w:left="0" w:firstLine="708"/>
        <w:jc w:val="both"/>
      </w:pPr>
      <w:r>
        <w:t>Hastaların takipleri kliniğimizce yapılmıştır. Hastalar taburcu edildikten sonra her 3 ayda bir jinekolojik  muayene, transvaginal ultrason ve pap smear ile değerlendirilmiş, 6 ayda birde tüm batın tomografi ihtiyaç halinde d</w:t>
      </w:r>
      <w:r w:rsidR="008C712B">
        <w:t>e PET-BT inceleme yapılmıştır</w:t>
      </w:r>
      <w:r>
        <w:t xml:space="preserve">. </w:t>
      </w:r>
    </w:p>
    <w:p w14:paraId="52B00302" w14:textId="77777777" w:rsidR="004D5472" w:rsidRDefault="004D5472" w:rsidP="005F2E39">
      <w:pPr>
        <w:ind w:left="0" w:firstLine="708"/>
        <w:jc w:val="both"/>
      </w:pPr>
      <w:r>
        <w:t>Retrospektif veri analizine dayanan bu çalışmada tüm klinik bilgiler hastane klinik  kayıtlarından alınmıştır. Hasta takipleri tamamen kliniğimizce yapılmış olup bilgiler klinik hasta  kayıtlarından alınmıştır.</w:t>
      </w:r>
    </w:p>
    <w:p w14:paraId="1E368346" w14:textId="4574E44F" w:rsidR="00B265B2" w:rsidRDefault="00655DCE" w:rsidP="005F2E39">
      <w:pPr>
        <w:ind w:left="0" w:firstLine="708"/>
        <w:jc w:val="both"/>
      </w:pPr>
      <w:r>
        <w:t>İstatistiksel analiz SPSS versiyon 23 (IBM Corp. Armonk, NY, USA) kullanılarak yapıldı. Sensitivite cerrahi sonrası rezidü tanısı alan hastalarda pozitif olan tarama yöntemi yüzdesi olarak tanımlandı. Spesifite , cerrahi sonrası rezidü tanısı almayan hastalarda</w:t>
      </w:r>
      <w:r w:rsidR="008C712B">
        <w:t xml:space="preserve"> </w:t>
      </w:r>
      <w:r w:rsidR="009026A6">
        <w:t>negatif olan tarama yöntemi yüzdesi olarak tanımlandı. Her iki grup için hastalıksız sağkalım analizleri Kaplan-Meier log-rank test kullanılarak hesaplandı. P değeri &lt; 0.05 olan durumlar istatistiksel olarak anlamlı kabul edildi</w:t>
      </w:r>
    </w:p>
    <w:p w14:paraId="45704F8C" w14:textId="77777777" w:rsidR="0083508B" w:rsidRDefault="0083508B" w:rsidP="005F2E39">
      <w:pPr>
        <w:ind w:left="0" w:firstLine="708"/>
        <w:jc w:val="both"/>
      </w:pPr>
    </w:p>
    <w:p w14:paraId="30677627" w14:textId="77777777" w:rsidR="008C712B" w:rsidRDefault="008C712B" w:rsidP="0083508B">
      <w:pPr>
        <w:tabs>
          <w:tab w:val="left" w:pos="142"/>
        </w:tabs>
        <w:ind w:left="0" w:firstLine="0"/>
        <w:jc w:val="both"/>
        <w:rPr>
          <w:rFonts w:cs="Times New Roman"/>
          <w:b/>
          <w:color w:val="000000" w:themeColor="text1"/>
          <w:sz w:val="28"/>
          <w:szCs w:val="28"/>
        </w:rPr>
      </w:pPr>
    </w:p>
    <w:p w14:paraId="0C2C8CA4" w14:textId="77777777" w:rsidR="008C712B" w:rsidRDefault="008C712B" w:rsidP="0083508B">
      <w:pPr>
        <w:tabs>
          <w:tab w:val="left" w:pos="142"/>
        </w:tabs>
        <w:ind w:left="0" w:firstLine="0"/>
        <w:jc w:val="both"/>
        <w:rPr>
          <w:rFonts w:cs="Times New Roman"/>
          <w:b/>
          <w:color w:val="000000" w:themeColor="text1"/>
          <w:sz w:val="28"/>
          <w:szCs w:val="28"/>
        </w:rPr>
      </w:pPr>
    </w:p>
    <w:p w14:paraId="00A89650" w14:textId="77777777" w:rsidR="0083508B" w:rsidRPr="00C26575" w:rsidRDefault="0083508B" w:rsidP="0083508B">
      <w:pPr>
        <w:tabs>
          <w:tab w:val="left" w:pos="142"/>
        </w:tabs>
        <w:ind w:left="0" w:firstLine="0"/>
        <w:jc w:val="both"/>
        <w:rPr>
          <w:rFonts w:cs="Times New Roman"/>
          <w:b/>
          <w:color w:val="000000" w:themeColor="text1"/>
          <w:sz w:val="28"/>
          <w:szCs w:val="28"/>
        </w:rPr>
      </w:pPr>
      <w:r w:rsidRPr="00C26575">
        <w:rPr>
          <w:rFonts w:cs="Times New Roman"/>
          <w:b/>
          <w:color w:val="000000" w:themeColor="text1"/>
          <w:sz w:val="28"/>
          <w:szCs w:val="28"/>
        </w:rPr>
        <w:lastRenderedPageBreak/>
        <w:t>SONUÇLAR</w:t>
      </w:r>
    </w:p>
    <w:p w14:paraId="5E9B367B" w14:textId="1BF44326" w:rsidR="00AA74CF" w:rsidRDefault="00AA74CF" w:rsidP="0083508B">
      <w:pPr>
        <w:tabs>
          <w:tab w:val="left" w:pos="142"/>
        </w:tabs>
        <w:ind w:left="0" w:firstLine="0"/>
        <w:jc w:val="both"/>
        <w:rPr>
          <w:rFonts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sidRPr="00AA74CF">
        <w:rPr>
          <w:rFonts w:cs="Times New Roman"/>
          <w:color w:val="000000" w:themeColor="text1"/>
        </w:rPr>
        <w:t>2009-2017 yılları arasında opere olan 31 hasta çalışmaya alınmıştır.</w:t>
      </w:r>
      <w:r w:rsidR="009B332F">
        <w:rPr>
          <w:rFonts w:cs="Times New Roman"/>
          <w:color w:val="000000" w:themeColor="text1"/>
        </w:rPr>
        <w:t xml:space="preserve"> Ortanca takip süresi 17 ay (5-41 ay) olarak hesaplanmıştır</w:t>
      </w:r>
      <w:r w:rsidRPr="00AA74CF">
        <w:rPr>
          <w:rFonts w:cs="Times New Roman"/>
          <w:color w:val="000000" w:themeColor="text1"/>
        </w:rPr>
        <w:t xml:space="preserve"> </w:t>
      </w:r>
      <w:r w:rsidR="008C712B">
        <w:rPr>
          <w:rFonts w:cs="Times New Roman"/>
          <w:color w:val="000000" w:themeColor="text1"/>
        </w:rPr>
        <w:t xml:space="preserve"> Bu hastalarda</w:t>
      </w:r>
      <w:r>
        <w:rPr>
          <w:rFonts w:cs="Times New Roman"/>
          <w:color w:val="000000" w:themeColor="text1"/>
        </w:rPr>
        <w:t xml:space="preserve"> ortanca yaş 54 (36-82) olarak hesaplanmıştır. Hastaların önemli bir kısmı</w:t>
      </w:r>
      <w:r w:rsidR="008C712B">
        <w:rPr>
          <w:rFonts w:cs="Times New Roman"/>
          <w:color w:val="000000" w:themeColor="text1"/>
        </w:rPr>
        <w:t>nda</w:t>
      </w:r>
      <w:r>
        <w:rPr>
          <w:rFonts w:cs="Times New Roman"/>
          <w:color w:val="000000" w:themeColor="text1"/>
        </w:rPr>
        <w:t xml:space="preserve"> operasyo</w:t>
      </w:r>
      <w:r w:rsidR="008C712B">
        <w:rPr>
          <w:rFonts w:cs="Times New Roman"/>
          <w:color w:val="000000" w:themeColor="text1"/>
        </w:rPr>
        <w:t xml:space="preserve">n öncesi başlangıç evresi </w:t>
      </w:r>
      <w:r>
        <w:rPr>
          <w:rFonts w:cs="Times New Roman"/>
          <w:color w:val="000000" w:themeColor="text1"/>
        </w:rPr>
        <w:t xml:space="preserve"> evre IIB olarak saptanmıştır.</w:t>
      </w:r>
      <w:r w:rsidR="00E60A68">
        <w:rPr>
          <w:rFonts w:cs="Times New Roman"/>
          <w:color w:val="000000" w:themeColor="text1"/>
        </w:rPr>
        <w:t xml:space="preserve"> Lokal yayılımı olan fakat 4 cm</w:t>
      </w:r>
      <w:r w:rsidR="008C712B">
        <w:rPr>
          <w:rFonts w:cs="Times New Roman"/>
          <w:color w:val="000000" w:themeColor="text1"/>
        </w:rPr>
        <w:t>’</w:t>
      </w:r>
      <w:r w:rsidR="00E60A68">
        <w:rPr>
          <w:rFonts w:cs="Times New Roman"/>
          <w:color w:val="000000" w:themeColor="text1"/>
        </w:rPr>
        <w:t>den büyük tümörü olan hastalar (Evre Ib2) genel kohort içerisinde %13 ile yer</w:t>
      </w:r>
      <w:r w:rsidR="00487F98">
        <w:rPr>
          <w:rFonts w:cs="Times New Roman"/>
          <w:color w:val="000000" w:themeColor="text1"/>
        </w:rPr>
        <w:t xml:space="preserve"> </w:t>
      </w:r>
      <w:r w:rsidR="00E60A68">
        <w:rPr>
          <w:rFonts w:cs="Times New Roman"/>
          <w:color w:val="000000" w:themeColor="text1"/>
        </w:rPr>
        <w:t>almış olup %6.5 oranında</w:t>
      </w:r>
      <w:r w:rsidR="00487F98">
        <w:rPr>
          <w:rFonts w:cs="Times New Roman"/>
          <w:color w:val="000000" w:themeColor="text1"/>
        </w:rPr>
        <w:t xml:space="preserve"> da Evre </w:t>
      </w:r>
      <w:r w:rsidR="00E60A68">
        <w:rPr>
          <w:rFonts w:cs="Times New Roman"/>
          <w:color w:val="000000" w:themeColor="text1"/>
        </w:rPr>
        <w:t xml:space="preserve">IV üzeri hastalar kohortta bulunmaktadır. </w:t>
      </w:r>
      <w:r w:rsidR="00487F98">
        <w:rPr>
          <w:rFonts w:cs="Times New Roman"/>
          <w:color w:val="000000" w:themeColor="text1"/>
        </w:rPr>
        <w:t>Kohort</w:t>
      </w:r>
      <w:r w:rsidR="00E60A68">
        <w:rPr>
          <w:rFonts w:cs="Times New Roman"/>
          <w:color w:val="000000" w:themeColor="text1"/>
        </w:rPr>
        <w:t xml:space="preserve"> içerisinde 2 hasta (%6.5) erken evre olmak ile beraber lenf nodu pozitifliği bulgusu taşıdığından dolayı inoperabl olarak kabul edilmiş ve kemoradyoterapi tedavisi alan grubu </w:t>
      </w:r>
      <w:r w:rsidR="00487F98">
        <w:rPr>
          <w:rFonts w:cs="Times New Roman"/>
          <w:color w:val="000000" w:themeColor="text1"/>
        </w:rPr>
        <w:t>dahil ol</w:t>
      </w:r>
      <w:r w:rsidR="00E60A68">
        <w:rPr>
          <w:rFonts w:cs="Times New Roman"/>
          <w:color w:val="000000" w:themeColor="text1"/>
        </w:rPr>
        <w:t>muşlardır.</w:t>
      </w:r>
      <w:r w:rsidR="003A64A9">
        <w:rPr>
          <w:rFonts w:cs="Times New Roman"/>
          <w:color w:val="000000" w:themeColor="text1"/>
        </w:rPr>
        <w:t>(Tablo 1)</w:t>
      </w:r>
    </w:p>
    <w:p w14:paraId="0385E81A" w14:textId="6B54E442" w:rsidR="00E60A68" w:rsidRDefault="00E60A68" w:rsidP="0083508B">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t>Hastaların önemli bir kısmında tümörün histolojik alt tip</w:t>
      </w:r>
      <w:r w:rsidR="00432451">
        <w:rPr>
          <w:rFonts w:cs="Times New Roman"/>
          <w:color w:val="000000" w:themeColor="text1"/>
        </w:rPr>
        <w:t>i</w:t>
      </w:r>
      <w:r>
        <w:rPr>
          <w:rFonts w:cs="Times New Roman"/>
          <w:color w:val="000000" w:themeColor="text1"/>
        </w:rPr>
        <w:t xml:space="preserve">  skuamöz hücreli karsinom ola</w:t>
      </w:r>
      <w:r w:rsidR="00440B78">
        <w:rPr>
          <w:rFonts w:cs="Times New Roman"/>
          <w:color w:val="000000" w:themeColor="text1"/>
        </w:rPr>
        <w:t>rak bulunmuştur. Hastaların %74’</w:t>
      </w:r>
      <w:r w:rsidR="0001144C">
        <w:rPr>
          <w:rFonts w:cs="Times New Roman"/>
          <w:color w:val="000000" w:themeColor="text1"/>
        </w:rPr>
        <w:t>ü</w:t>
      </w:r>
      <w:r>
        <w:rPr>
          <w:rFonts w:cs="Times New Roman"/>
          <w:color w:val="000000" w:themeColor="text1"/>
        </w:rPr>
        <w:t>nde</w:t>
      </w:r>
      <w:r w:rsidR="00440B78">
        <w:rPr>
          <w:rFonts w:cs="Times New Roman"/>
          <w:color w:val="000000" w:themeColor="text1"/>
        </w:rPr>
        <w:t xml:space="preserve"> (23 hasta)</w:t>
      </w:r>
      <w:r>
        <w:rPr>
          <w:rFonts w:cs="Times New Roman"/>
          <w:color w:val="000000" w:themeColor="text1"/>
        </w:rPr>
        <w:t xml:space="preserve"> skuamöz hücreli karsinom bulunmakta iken servikal</w:t>
      </w:r>
      <w:r w:rsidR="00440B78">
        <w:rPr>
          <w:rFonts w:cs="Times New Roman"/>
          <w:color w:val="000000" w:themeColor="text1"/>
        </w:rPr>
        <w:t xml:space="preserve"> adenokarsinom tanısı genel kohortun %13’</w:t>
      </w:r>
      <w:r>
        <w:rPr>
          <w:rFonts w:cs="Times New Roman"/>
          <w:color w:val="000000" w:themeColor="text1"/>
        </w:rPr>
        <w:t>ü</w:t>
      </w:r>
      <w:r w:rsidR="00432451">
        <w:rPr>
          <w:rFonts w:cs="Times New Roman"/>
          <w:color w:val="000000" w:themeColor="text1"/>
        </w:rPr>
        <w:t>nde (4 hasta)</w:t>
      </w:r>
      <w:r>
        <w:rPr>
          <w:rFonts w:cs="Times New Roman"/>
          <w:color w:val="000000" w:themeColor="text1"/>
        </w:rPr>
        <w:t xml:space="preserve"> adeno</w:t>
      </w:r>
      <w:r w:rsidR="00440B78">
        <w:rPr>
          <w:rFonts w:cs="Times New Roman"/>
          <w:color w:val="000000" w:themeColor="text1"/>
        </w:rPr>
        <w:t>skuamöz hücreli karsinom %3.2</w:t>
      </w:r>
      <w:r>
        <w:rPr>
          <w:rFonts w:cs="Times New Roman"/>
          <w:color w:val="000000" w:themeColor="text1"/>
        </w:rPr>
        <w:t xml:space="preserve"> </w:t>
      </w:r>
      <w:r w:rsidR="00440B78">
        <w:rPr>
          <w:rFonts w:cs="Times New Roman"/>
          <w:color w:val="000000" w:themeColor="text1"/>
        </w:rPr>
        <w:t>(</w:t>
      </w:r>
      <w:r>
        <w:rPr>
          <w:rFonts w:cs="Times New Roman"/>
          <w:color w:val="000000" w:themeColor="text1"/>
        </w:rPr>
        <w:t>1 hasta</w:t>
      </w:r>
      <w:r w:rsidR="00440B78">
        <w:rPr>
          <w:rFonts w:cs="Times New Roman"/>
          <w:color w:val="000000" w:themeColor="text1"/>
        </w:rPr>
        <w:t>)</w:t>
      </w:r>
      <w:r>
        <w:rPr>
          <w:rFonts w:cs="Times New Roman"/>
          <w:color w:val="000000" w:themeColor="text1"/>
        </w:rPr>
        <w:t xml:space="preserve"> </w:t>
      </w:r>
      <w:r w:rsidR="008C712B">
        <w:rPr>
          <w:rFonts w:cs="Times New Roman"/>
          <w:color w:val="000000" w:themeColor="text1"/>
        </w:rPr>
        <w:t xml:space="preserve">olarak </w:t>
      </w:r>
      <w:r>
        <w:rPr>
          <w:rFonts w:cs="Times New Roman"/>
          <w:color w:val="000000" w:themeColor="text1"/>
        </w:rPr>
        <w:t>saptanmıştır. Nadir patolojiler içerisinde taşlı yüzük hücreli karsinom, indiferansiye tümör ile karşılaşılmıştır.</w:t>
      </w:r>
      <w:r w:rsidR="00440B78">
        <w:rPr>
          <w:rFonts w:cs="Times New Roman"/>
          <w:color w:val="000000" w:themeColor="text1"/>
        </w:rPr>
        <w:t xml:space="preserve"> </w:t>
      </w:r>
      <w:r>
        <w:rPr>
          <w:rFonts w:cs="Times New Roman"/>
          <w:color w:val="000000" w:themeColor="text1"/>
        </w:rPr>
        <w:t>Bu hastalar kohortta diğer histopatolojik grup içerisinde tanımlanmıştır.</w:t>
      </w:r>
      <w:r w:rsidR="003A64A9" w:rsidRPr="003A64A9">
        <w:rPr>
          <w:rFonts w:cs="Times New Roman"/>
          <w:color w:val="000000" w:themeColor="text1"/>
        </w:rPr>
        <w:t xml:space="preserve"> </w:t>
      </w:r>
      <w:r w:rsidR="003A64A9">
        <w:rPr>
          <w:rFonts w:cs="Times New Roman"/>
          <w:color w:val="000000" w:themeColor="text1"/>
        </w:rPr>
        <w:t>(Tablo 1)</w:t>
      </w:r>
    </w:p>
    <w:p w14:paraId="4325DD1A" w14:textId="7A3F8945" w:rsidR="00E60A68" w:rsidRDefault="00E60A68" w:rsidP="0083508B">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t>Kemoradyoterapi tedavisi sonrası operasyon yapılma nedenleri çalışmamızda araştırılmış ve en sık</w:t>
      </w:r>
      <w:r w:rsidR="008C712B">
        <w:rPr>
          <w:rFonts w:cs="Times New Roman"/>
          <w:color w:val="000000" w:themeColor="text1"/>
        </w:rPr>
        <w:t xml:space="preserve"> operasyon yapılma nedeni rezidü</w:t>
      </w:r>
      <w:r>
        <w:rPr>
          <w:rFonts w:cs="Times New Roman"/>
          <w:color w:val="000000" w:themeColor="text1"/>
        </w:rPr>
        <w:t xml:space="preserve"> tümör saptanması olmuştur. </w:t>
      </w:r>
      <w:r w:rsidR="006614C6">
        <w:rPr>
          <w:rFonts w:cs="Times New Roman"/>
          <w:color w:val="000000" w:themeColor="text1"/>
        </w:rPr>
        <w:t>18 hastada (%58.5) görüntüle</w:t>
      </w:r>
      <w:r w:rsidR="008C712B">
        <w:rPr>
          <w:rFonts w:cs="Times New Roman"/>
          <w:color w:val="000000" w:themeColor="text1"/>
        </w:rPr>
        <w:t>me yöntemleri ile beraber rezidü</w:t>
      </w:r>
      <w:r w:rsidR="006614C6">
        <w:rPr>
          <w:rFonts w:cs="Times New Roman"/>
          <w:color w:val="000000" w:themeColor="text1"/>
        </w:rPr>
        <w:t xml:space="preserve"> tümör saptanmış ve bu hastalara operasyon önerilmiştir. 4 hastada hem rezidü tümör saptanmış hem de brakiterapi uygulanamadığı için operasyon önerilmiştir. Sadece brakiterapi uygulanamadığı için operasyon önerilen hasta sayısı 3 olup kohortta %9.7 ile tanımlanmıştır. </w:t>
      </w:r>
      <w:r w:rsidR="003A64A9">
        <w:rPr>
          <w:rFonts w:cs="Times New Roman"/>
          <w:color w:val="000000" w:themeColor="text1"/>
        </w:rPr>
        <w:t>(Tablo 1)</w:t>
      </w:r>
    </w:p>
    <w:p w14:paraId="1E9FF601" w14:textId="3F9AEB82" w:rsidR="006614C6" w:rsidRDefault="006614C6" w:rsidP="0083508B">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t>Operasyon yöntemi seçiminde görüntüleme yöntemlerinden faydalanılmıştır. Görüntüleme yöntemlerinde tümörün uterusa sınırlı olduğu düşünülen olgularda basit tip 1 histerektomi uygulanmış, parametriyum tutulumu veya proksimal vaginada şüpheli tutulum olan olgularda</w:t>
      </w:r>
      <w:r w:rsidR="008C712B">
        <w:rPr>
          <w:rFonts w:cs="Times New Roman"/>
          <w:color w:val="000000" w:themeColor="text1"/>
        </w:rPr>
        <w:t xml:space="preserve"> ise</w:t>
      </w:r>
      <w:r>
        <w:rPr>
          <w:rFonts w:cs="Times New Roman"/>
          <w:color w:val="000000" w:themeColor="text1"/>
        </w:rPr>
        <w:t xml:space="preserve"> radikal histerektomi uygulanmıştır. Hastaların %80 inde basit histerektomi uygulanmış 5 hastada ise (%16) radikal histerektomi </w:t>
      </w:r>
      <w:r w:rsidR="008C712B">
        <w:rPr>
          <w:rFonts w:cs="Times New Roman"/>
          <w:color w:val="000000" w:themeColor="text1"/>
        </w:rPr>
        <w:t>tercih edilmiştir</w:t>
      </w:r>
      <w:r>
        <w:rPr>
          <w:rFonts w:cs="Times New Roman"/>
          <w:color w:val="000000" w:themeColor="text1"/>
        </w:rPr>
        <w:t>.</w:t>
      </w:r>
      <w:r w:rsidR="003A64A9" w:rsidRPr="003A64A9">
        <w:rPr>
          <w:rFonts w:cs="Times New Roman"/>
          <w:color w:val="000000" w:themeColor="text1"/>
        </w:rPr>
        <w:t xml:space="preserve"> </w:t>
      </w:r>
      <w:r w:rsidR="003A64A9">
        <w:rPr>
          <w:rFonts w:cs="Times New Roman"/>
          <w:color w:val="000000" w:themeColor="text1"/>
        </w:rPr>
        <w:t>(Tablo 1)</w:t>
      </w:r>
    </w:p>
    <w:p w14:paraId="79AD49BE" w14:textId="696DE340" w:rsidR="00985F8B" w:rsidRDefault="00985F8B" w:rsidP="0083508B">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r>
      <w:r w:rsidR="00487F98">
        <w:rPr>
          <w:rFonts w:cs="Times New Roman"/>
          <w:color w:val="000000" w:themeColor="text1"/>
        </w:rPr>
        <w:t xml:space="preserve">Hastaların postoperatif dönemde rastlanan uzun dönem komplikasyonu olarak </w:t>
      </w:r>
      <w:r w:rsidR="008C712B">
        <w:rPr>
          <w:rFonts w:cs="Times New Roman"/>
          <w:color w:val="000000" w:themeColor="text1"/>
        </w:rPr>
        <w:t xml:space="preserve">en sık </w:t>
      </w:r>
      <w:r w:rsidR="00487F98">
        <w:rPr>
          <w:rFonts w:cs="Times New Roman"/>
          <w:color w:val="000000" w:themeColor="text1"/>
        </w:rPr>
        <w:t>uriner sistem fistülleri izlenmiş olup 4 hastada (%13) postoperatif dönemde ureterovaginal ve vezikovaginal fistül görülmüştür.</w:t>
      </w:r>
    </w:p>
    <w:p w14:paraId="07F305DF" w14:textId="4A296F60" w:rsidR="006614C6" w:rsidRDefault="001F51D7" w:rsidP="0083508B">
      <w:pPr>
        <w:tabs>
          <w:tab w:val="left" w:pos="142"/>
        </w:tabs>
        <w:ind w:left="0" w:firstLine="0"/>
        <w:jc w:val="both"/>
        <w:rPr>
          <w:rFonts w:cs="Times New Roman"/>
          <w:i/>
          <w:color w:val="000000" w:themeColor="text1"/>
        </w:rPr>
      </w:pPr>
      <w:r>
        <w:rPr>
          <w:rFonts w:cs="Times New Roman"/>
          <w:color w:val="000000" w:themeColor="text1"/>
        </w:rPr>
        <w:tab/>
      </w:r>
      <w:r>
        <w:rPr>
          <w:rFonts w:cs="Times New Roman"/>
          <w:color w:val="000000" w:themeColor="text1"/>
        </w:rPr>
        <w:tab/>
      </w:r>
      <w:r w:rsidR="006614C6">
        <w:rPr>
          <w:rFonts w:cs="Times New Roman"/>
          <w:color w:val="000000" w:themeColor="text1"/>
        </w:rPr>
        <w:t>Histerektomi sonrası piyesten çıkan tümör miktarı olarak hastalar üç gruba ayrılmıştır.</w:t>
      </w:r>
      <w:r w:rsidR="00440B78">
        <w:rPr>
          <w:rFonts w:cs="Times New Roman"/>
          <w:color w:val="000000" w:themeColor="text1"/>
        </w:rPr>
        <w:t xml:space="preserve"> </w:t>
      </w:r>
      <w:r w:rsidR="00265A2D">
        <w:rPr>
          <w:rFonts w:cs="Times New Roman"/>
          <w:color w:val="000000" w:themeColor="text1"/>
        </w:rPr>
        <w:t>Hastaların önemli bir kısmında (%42-16 h</w:t>
      </w:r>
      <w:r w:rsidR="00440B78">
        <w:rPr>
          <w:rFonts w:cs="Times New Roman"/>
          <w:color w:val="000000" w:themeColor="text1"/>
        </w:rPr>
        <w:t>asta) piyeste histopatolojik olarak  tümör izlenmemiştir</w:t>
      </w:r>
      <w:r w:rsidR="00265A2D">
        <w:rPr>
          <w:rFonts w:cs="Times New Roman"/>
          <w:color w:val="000000" w:themeColor="text1"/>
        </w:rPr>
        <w:t>. 5 h</w:t>
      </w:r>
      <w:r w:rsidR="00440B78">
        <w:rPr>
          <w:rFonts w:cs="Times New Roman"/>
          <w:color w:val="000000" w:themeColor="text1"/>
        </w:rPr>
        <w:t xml:space="preserve">astada ise (%) 10 </w:t>
      </w:r>
      <w:r w:rsidR="00265A2D">
        <w:rPr>
          <w:rFonts w:cs="Times New Roman"/>
          <w:color w:val="000000" w:themeColor="text1"/>
        </w:rPr>
        <w:t>mm altında tümör saptanmış ve bu grup mikroskobik tümör grubu olarak tanımlanmıştır. 13 hastada ise 1 cm üzerinde tümör</w:t>
      </w:r>
      <w:r w:rsidR="00440B78">
        <w:rPr>
          <w:rFonts w:cs="Times New Roman"/>
          <w:color w:val="000000" w:themeColor="text1"/>
        </w:rPr>
        <w:t xml:space="preserve"> histopatolojik olarak belirlenmiş</w:t>
      </w:r>
      <w:r w:rsidR="00265A2D">
        <w:rPr>
          <w:rFonts w:cs="Times New Roman"/>
          <w:color w:val="000000" w:themeColor="text1"/>
        </w:rPr>
        <w:t xml:space="preserve"> olup bu grup makroskobik tümör grubu olarak tanımlanmıştır. Bu üç grubun bir yıllık hastalıksız sağkalım oranları sırası ile %92-%80 ve %38 olarak ölçülmüş olu</w:t>
      </w:r>
      <w:r w:rsidR="000334F9">
        <w:rPr>
          <w:rFonts w:cs="Times New Roman"/>
          <w:color w:val="000000" w:themeColor="text1"/>
        </w:rPr>
        <w:t>p bu sonuçlar ile piyeste rezidü</w:t>
      </w:r>
      <w:r w:rsidR="00265A2D">
        <w:rPr>
          <w:rFonts w:cs="Times New Roman"/>
          <w:color w:val="000000" w:themeColor="text1"/>
        </w:rPr>
        <w:t xml:space="preserve"> tümörün sağkalım için önemli bir parametre olduğu bulunmuştur.</w:t>
      </w:r>
      <w:r w:rsidR="00440B78">
        <w:rPr>
          <w:rFonts w:cs="Times New Roman"/>
          <w:color w:val="000000" w:themeColor="text1"/>
        </w:rPr>
        <w:t xml:space="preserve"> Aradaki fark istatistiksel olarak anlamlı bulunmuştur </w:t>
      </w:r>
      <w:r w:rsidR="00440B78" w:rsidRPr="00440B78">
        <w:rPr>
          <w:rFonts w:cs="Times New Roman"/>
          <w:i/>
          <w:color w:val="000000" w:themeColor="text1"/>
        </w:rPr>
        <w:t>(p:0.001)</w:t>
      </w:r>
      <w:r w:rsidR="003A64A9">
        <w:rPr>
          <w:rFonts w:cs="Times New Roman"/>
          <w:i/>
          <w:color w:val="000000" w:themeColor="text1"/>
        </w:rPr>
        <w:t xml:space="preserve"> </w:t>
      </w:r>
      <w:r w:rsidR="003A64A9">
        <w:rPr>
          <w:rFonts w:cs="Times New Roman"/>
          <w:color w:val="000000" w:themeColor="text1"/>
        </w:rPr>
        <w:t>(Tablo 1)</w:t>
      </w:r>
    </w:p>
    <w:p w14:paraId="1134FBA1" w14:textId="2B0A4D79" w:rsidR="001F51D7" w:rsidRDefault="001F51D7" w:rsidP="001F51D7">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t>Çalışmada görüntüleme yöntemlerinin kemoradyoterapi</w:t>
      </w:r>
      <w:r w:rsidR="000334F9">
        <w:rPr>
          <w:rFonts w:cs="Times New Roman"/>
          <w:color w:val="000000" w:themeColor="text1"/>
        </w:rPr>
        <w:t xml:space="preserve"> tedavisi</w:t>
      </w:r>
      <w:r>
        <w:rPr>
          <w:rFonts w:cs="Times New Roman"/>
          <w:color w:val="000000" w:themeColor="text1"/>
        </w:rPr>
        <w:t xml:space="preserve"> almış olan hastalardaki başarısı karşılaştırmalı olarak değerlendirilmiştir. Görüntüleme yöntemleri içerisinde Pozitron Emisyon Tomografi (PET-BT) ve Magnetik Rezonans Inceleme (MRI ) karşılaştırılmıştır. Tek başına Magnetik Rezonans’ın radyoterapi sonrası tümörü saptama sensitivitesi %75 spesifitesi %50 olarak bulunmuştur. Tek başına Pozitron Emisyon Tomografi (PET-BT) ise tümörü saptama sensitivitesi %54.5 iken spesifitesi %50 olarak bulunmuştur. </w:t>
      </w:r>
      <w:r w:rsidR="000334F9">
        <w:rPr>
          <w:rFonts w:cs="Times New Roman"/>
          <w:color w:val="000000" w:themeColor="text1"/>
        </w:rPr>
        <w:t>(Tablo 1)</w:t>
      </w:r>
    </w:p>
    <w:p w14:paraId="38A60B22" w14:textId="52D52285" w:rsidR="00265A2D" w:rsidRDefault="001F51D7" w:rsidP="0083508B">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r>
      <w:r w:rsidR="00563516">
        <w:rPr>
          <w:rFonts w:cs="Times New Roman"/>
          <w:color w:val="000000" w:themeColor="text1"/>
        </w:rPr>
        <w:t>Genel kohortta</w:t>
      </w:r>
      <w:r w:rsidR="00265A2D">
        <w:rPr>
          <w:rFonts w:cs="Times New Roman"/>
          <w:color w:val="000000" w:themeColor="text1"/>
        </w:rPr>
        <w:t xml:space="preserve"> takip süresi içerisinde 17 hastada rekürrens gelişmiştir. Bu genel grup içerisinde %54 ile tanımlanmıştır. 14 hasta (%46) ise takip süresince rekürrens geliştirmemiştir. Operasyon sonrası piyesteki rezidü tümör miktarına göre hastalar gruplara ayrıldığında tümör izlenmeyen grupta istatistiksel olarak anlamlı bir farklılık ile piyeste 1 cm</w:t>
      </w:r>
      <w:r w:rsidR="009A0455">
        <w:rPr>
          <w:rFonts w:cs="Times New Roman"/>
          <w:color w:val="000000" w:themeColor="text1"/>
        </w:rPr>
        <w:t>’</w:t>
      </w:r>
      <w:r w:rsidR="00265A2D">
        <w:rPr>
          <w:rFonts w:cs="Times New Roman"/>
          <w:color w:val="000000" w:themeColor="text1"/>
        </w:rPr>
        <w:t xml:space="preserve">den fazla tümöre rastlanan gruba göre </w:t>
      </w:r>
      <w:r w:rsidR="009A0455">
        <w:rPr>
          <w:rFonts w:cs="Times New Roman"/>
          <w:color w:val="000000" w:themeColor="text1"/>
        </w:rPr>
        <w:t xml:space="preserve">1 yıllık </w:t>
      </w:r>
      <w:r w:rsidR="00265A2D">
        <w:rPr>
          <w:rFonts w:cs="Times New Roman"/>
          <w:color w:val="000000" w:themeColor="text1"/>
        </w:rPr>
        <w:t>hastalıksız sağkalımın daha iyi olduğu saptanmıştır. (Şekil 1)</w:t>
      </w:r>
    </w:p>
    <w:p w14:paraId="5505E14E" w14:textId="77777777" w:rsidR="006304AD" w:rsidRDefault="00265A2D" w:rsidP="0083508B">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r>
    </w:p>
    <w:p w14:paraId="5DA151E3" w14:textId="77777777" w:rsidR="00D1264A" w:rsidRPr="00C26575" w:rsidRDefault="00D1264A" w:rsidP="0083508B">
      <w:pPr>
        <w:tabs>
          <w:tab w:val="left" w:pos="142"/>
        </w:tabs>
        <w:ind w:left="0" w:firstLine="0"/>
        <w:jc w:val="both"/>
        <w:rPr>
          <w:rFonts w:cs="Times New Roman"/>
          <w:color w:val="000000" w:themeColor="text1"/>
          <w:sz w:val="28"/>
          <w:szCs w:val="28"/>
        </w:rPr>
      </w:pPr>
    </w:p>
    <w:p w14:paraId="559A18F0" w14:textId="77777777" w:rsidR="009A0455" w:rsidRDefault="009A0455" w:rsidP="0083508B">
      <w:pPr>
        <w:tabs>
          <w:tab w:val="left" w:pos="142"/>
        </w:tabs>
        <w:ind w:left="0" w:firstLine="0"/>
        <w:jc w:val="both"/>
        <w:rPr>
          <w:rFonts w:cs="Times New Roman"/>
          <w:b/>
          <w:color w:val="000000" w:themeColor="text1"/>
          <w:sz w:val="28"/>
          <w:szCs w:val="28"/>
        </w:rPr>
      </w:pPr>
    </w:p>
    <w:p w14:paraId="13BB9A1D" w14:textId="77777777" w:rsidR="009A0455" w:rsidRDefault="009A0455" w:rsidP="0083508B">
      <w:pPr>
        <w:tabs>
          <w:tab w:val="left" w:pos="142"/>
        </w:tabs>
        <w:ind w:left="0" w:firstLine="0"/>
        <w:jc w:val="both"/>
        <w:rPr>
          <w:rFonts w:cs="Times New Roman"/>
          <w:b/>
          <w:color w:val="000000" w:themeColor="text1"/>
          <w:sz w:val="28"/>
          <w:szCs w:val="28"/>
        </w:rPr>
      </w:pPr>
    </w:p>
    <w:p w14:paraId="10CF6887" w14:textId="77777777" w:rsidR="00D1264A" w:rsidRPr="00C26575" w:rsidRDefault="00D1264A" w:rsidP="0083508B">
      <w:pPr>
        <w:tabs>
          <w:tab w:val="left" w:pos="142"/>
        </w:tabs>
        <w:ind w:left="0" w:firstLine="0"/>
        <w:jc w:val="both"/>
        <w:rPr>
          <w:rFonts w:cs="Times New Roman"/>
          <w:b/>
          <w:color w:val="000000" w:themeColor="text1"/>
          <w:sz w:val="28"/>
          <w:szCs w:val="28"/>
        </w:rPr>
      </w:pPr>
      <w:r w:rsidRPr="00C26575">
        <w:rPr>
          <w:rFonts w:cs="Times New Roman"/>
          <w:b/>
          <w:color w:val="000000" w:themeColor="text1"/>
          <w:sz w:val="28"/>
          <w:szCs w:val="28"/>
        </w:rPr>
        <w:lastRenderedPageBreak/>
        <w:t>TARTIŞMA</w:t>
      </w:r>
    </w:p>
    <w:p w14:paraId="7FE9CE91" w14:textId="5E2C9D71" w:rsidR="00D1264A" w:rsidRDefault="00D1264A" w:rsidP="0083508B">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t>Serimizdeki 31 hastanın klinikopatolojik özelliklerini incelediğimiz zaman ortanca yaş 54</w:t>
      </w:r>
      <w:r w:rsidR="009A0455">
        <w:rPr>
          <w:rFonts w:cs="Times New Roman"/>
          <w:color w:val="000000" w:themeColor="text1"/>
        </w:rPr>
        <w:t xml:space="preserve"> olarak</w:t>
      </w:r>
      <w:r>
        <w:rPr>
          <w:rFonts w:cs="Times New Roman"/>
          <w:color w:val="000000" w:themeColor="text1"/>
        </w:rPr>
        <w:t xml:space="preserve"> bulunmuş olup literatürde bu </w:t>
      </w:r>
      <w:r w:rsidR="00A15DA8">
        <w:rPr>
          <w:rFonts w:cs="Times New Roman"/>
          <w:color w:val="000000" w:themeColor="text1"/>
        </w:rPr>
        <w:t xml:space="preserve">özellikte hastaların </w:t>
      </w:r>
      <w:r w:rsidR="009A0455">
        <w:rPr>
          <w:rFonts w:cs="Times New Roman"/>
          <w:color w:val="000000" w:themeColor="text1"/>
        </w:rPr>
        <w:t xml:space="preserve">olduğu çalışmalar </w:t>
      </w:r>
      <w:r w:rsidR="00A15DA8">
        <w:rPr>
          <w:rFonts w:cs="Times New Roman"/>
          <w:color w:val="000000" w:themeColor="text1"/>
        </w:rPr>
        <w:t>incelendiğinde ortanca yaşın 50-55 arasında kümelendiği gözlenmektedir (8,9). Hastaların çoğunluğu evre IIB grubunda olup (%58) bu durum kemoradyoterapi tedavisi başlanan serviks kanserlerindeki evre IIB yoğunluğu ile uyumlu gözükmektedir.</w:t>
      </w:r>
      <w:r w:rsidR="001E6C18">
        <w:rPr>
          <w:rFonts w:cs="Times New Roman"/>
          <w:color w:val="000000" w:themeColor="text1"/>
        </w:rPr>
        <w:t xml:space="preserve"> Histopatolojik alt tip ince</w:t>
      </w:r>
      <w:r w:rsidR="006300FE">
        <w:rPr>
          <w:rFonts w:cs="Times New Roman"/>
          <w:color w:val="000000" w:themeColor="text1"/>
        </w:rPr>
        <w:t>lendiğinde adenokarsinom oranı %16 skuamöz hücreli karsinom oranı %72 olarak izlenmiştir.</w:t>
      </w:r>
      <w:r w:rsidR="00EE339B">
        <w:rPr>
          <w:rFonts w:cs="Times New Roman"/>
          <w:color w:val="000000" w:themeColor="text1"/>
        </w:rPr>
        <w:t xml:space="preserve"> Literatü</w:t>
      </w:r>
      <w:r w:rsidR="004C0D21">
        <w:rPr>
          <w:rFonts w:cs="Times New Roman"/>
          <w:color w:val="000000" w:themeColor="text1"/>
        </w:rPr>
        <w:t xml:space="preserve">rdeki diğer çalışmalara göre adenokarsinom sıklığı çalışmamızda bir miktar </w:t>
      </w:r>
      <w:r w:rsidR="009D1987">
        <w:rPr>
          <w:rFonts w:cs="Times New Roman"/>
          <w:color w:val="000000" w:themeColor="text1"/>
        </w:rPr>
        <w:t xml:space="preserve">daha yüksek izlenmiştir (5,8). </w:t>
      </w:r>
    </w:p>
    <w:p w14:paraId="47A69479" w14:textId="6430CE8B" w:rsidR="009D1987" w:rsidRDefault="009D1987" w:rsidP="0083508B">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t>Operasyon yapılan hastaların dağılımı incelendiği</w:t>
      </w:r>
      <w:r w:rsidR="009A0455">
        <w:rPr>
          <w:rFonts w:cs="Times New Roman"/>
          <w:color w:val="000000" w:themeColor="text1"/>
        </w:rPr>
        <w:t xml:space="preserve"> zaman en yüksek sıklığın rezidü</w:t>
      </w:r>
      <w:r>
        <w:rPr>
          <w:rFonts w:cs="Times New Roman"/>
          <w:color w:val="000000" w:themeColor="text1"/>
        </w:rPr>
        <w:t xml:space="preserve"> tümör saptanan ve/veya brakiterapi uygulanamayan hastalar olduğu bulunmuştur. Bu iki grup hastaların %80 ini oluşturmaktadır.</w:t>
      </w:r>
    </w:p>
    <w:p w14:paraId="5C9AD347" w14:textId="57FC58DB" w:rsidR="009D1987" w:rsidRDefault="009D1987" w:rsidP="0083508B">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t xml:space="preserve">Hastaların </w:t>
      </w:r>
      <w:r w:rsidR="00987D41">
        <w:rPr>
          <w:rFonts w:cs="Times New Roman"/>
          <w:color w:val="000000" w:themeColor="text1"/>
        </w:rPr>
        <w:t>%42’</w:t>
      </w:r>
      <w:r w:rsidR="009A0455">
        <w:rPr>
          <w:rFonts w:cs="Times New Roman"/>
          <w:color w:val="000000" w:themeColor="text1"/>
        </w:rPr>
        <w:t>sinde piyeste 1</w:t>
      </w:r>
      <w:r>
        <w:rPr>
          <w:rFonts w:cs="Times New Roman"/>
          <w:color w:val="000000" w:themeColor="text1"/>
        </w:rPr>
        <w:t xml:space="preserve"> cm</w:t>
      </w:r>
      <w:r w:rsidR="009A0455">
        <w:rPr>
          <w:rFonts w:cs="Times New Roman"/>
          <w:color w:val="000000" w:themeColor="text1"/>
        </w:rPr>
        <w:t>’</w:t>
      </w:r>
      <w:r>
        <w:rPr>
          <w:rFonts w:cs="Times New Roman"/>
          <w:color w:val="000000" w:themeColor="text1"/>
        </w:rPr>
        <w:t>den daha fazla tümör saptanmıştır. Bu grup makroskobik tümör grubu olarak tanımlanmıştır.</w:t>
      </w:r>
      <w:r w:rsidR="00987D41">
        <w:rPr>
          <w:rFonts w:cs="Times New Roman"/>
          <w:color w:val="000000" w:themeColor="text1"/>
        </w:rPr>
        <w:t xml:space="preserve"> Kohortun %16’sında mik</w:t>
      </w:r>
      <w:r>
        <w:rPr>
          <w:rFonts w:cs="Times New Roman"/>
          <w:color w:val="000000" w:themeColor="text1"/>
        </w:rPr>
        <w:t>ro</w:t>
      </w:r>
      <w:r w:rsidR="00987D41">
        <w:rPr>
          <w:rFonts w:cs="Times New Roman"/>
          <w:color w:val="000000" w:themeColor="text1"/>
        </w:rPr>
        <w:t>skobik tümör saptanmış yine %42’</w:t>
      </w:r>
      <w:r>
        <w:rPr>
          <w:rFonts w:cs="Times New Roman"/>
          <w:color w:val="000000" w:themeColor="text1"/>
        </w:rPr>
        <w:t xml:space="preserve">lik hasta grubunda </w:t>
      </w:r>
      <w:r w:rsidR="00987D41">
        <w:rPr>
          <w:rFonts w:cs="Times New Roman"/>
          <w:color w:val="000000" w:themeColor="text1"/>
        </w:rPr>
        <w:t xml:space="preserve">piyeste tümör saptanmamıştır. Kemoradyoterapi sonrası komplet patolojik cevap Ferrandina’nın çalışmasında %40 Hequet ve arkadaşları ise %54  bulmuş olup bu durum irradiye  serviks kanseri sonrası rezidu tümör diye opere edilen </w:t>
      </w:r>
      <w:r w:rsidR="00EA3BF2">
        <w:rPr>
          <w:rFonts w:cs="Times New Roman"/>
          <w:color w:val="000000" w:themeColor="text1"/>
        </w:rPr>
        <w:t>hasta grubunda yarıya yakın olgu</w:t>
      </w:r>
      <w:r w:rsidR="00987D41">
        <w:rPr>
          <w:rFonts w:cs="Times New Roman"/>
          <w:color w:val="000000" w:themeColor="text1"/>
        </w:rPr>
        <w:t xml:space="preserve">da </w:t>
      </w:r>
      <w:r w:rsidR="00EA3BF2">
        <w:rPr>
          <w:rFonts w:cs="Times New Roman"/>
          <w:color w:val="000000" w:themeColor="text1"/>
        </w:rPr>
        <w:t xml:space="preserve">piyeste </w:t>
      </w:r>
      <w:r w:rsidR="00987D41">
        <w:rPr>
          <w:rFonts w:cs="Times New Roman"/>
          <w:color w:val="000000" w:themeColor="text1"/>
        </w:rPr>
        <w:t>tümör izlenmediğini destekleyen önemli bir veridir</w:t>
      </w:r>
      <w:r w:rsidR="005E5DC7">
        <w:rPr>
          <w:rFonts w:cs="Times New Roman"/>
          <w:color w:val="000000" w:themeColor="text1"/>
        </w:rPr>
        <w:t>.</w:t>
      </w:r>
    </w:p>
    <w:p w14:paraId="3AA82528" w14:textId="732DADCB" w:rsidR="005E5DC7" w:rsidRDefault="005E5DC7" w:rsidP="00A64277">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t xml:space="preserve">Çalışmamızda rezidü tümör ön tanısı ile opere edilen hastaların tanısında Magnetik Rezonans İnceleme (MRI) ve Pozitron Emisyon Tomografi (PET-BT) değerlendirilmiştir. Yapılan inceleme sonucunda Magnetik Rezonans </w:t>
      </w:r>
      <w:r w:rsidR="00C26575">
        <w:rPr>
          <w:rFonts w:cs="Times New Roman"/>
          <w:color w:val="000000" w:themeColor="text1"/>
        </w:rPr>
        <w:t>İnceleme (MRI)</w:t>
      </w:r>
      <w:r w:rsidR="009A0455">
        <w:rPr>
          <w:rFonts w:cs="Times New Roman"/>
          <w:color w:val="000000" w:themeColor="text1"/>
        </w:rPr>
        <w:t xml:space="preserve"> tümör saptama</w:t>
      </w:r>
      <w:r w:rsidR="00C26575">
        <w:rPr>
          <w:rFonts w:cs="Times New Roman"/>
          <w:color w:val="000000" w:themeColor="text1"/>
        </w:rPr>
        <w:t xml:space="preserve"> sensitivitesi %75</w:t>
      </w:r>
      <w:r>
        <w:rPr>
          <w:rFonts w:cs="Times New Roman"/>
          <w:color w:val="000000" w:themeColor="text1"/>
        </w:rPr>
        <w:t xml:space="preserve"> </w:t>
      </w:r>
      <w:r w:rsidR="00C26575">
        <w:rPr>
          <w:rFonts w:cs="Times New Roman"/>
          <w:color w:val="000000" w:themeColor="text1"/>
        </w:rPr>
        <w:t>spesifitesi %50</w:t>
      </w:r>
      <w:r w:rsidR="0068314D">
        <w:rPr>
          <w:rFonts w:cs="Times New Roman"/>
          <w:color w:val="000000" w:themeColor="text1"/>
        </w:rPr>
        <w:t xml:space="preserve"> bulunmuştur. Literatürde </w:t>
      </w:r>
      <w:r w:rsidR="00EE339B">
        <w:rPr>
          <w:rFonts w:cs="Times New Roman"/>
          <w:color w:val="000000" w:themeColor="text1"/>
        </w:rPr>
        <w:t>irradiye serviks tümöründe Magnetik Rezonans sensitivitesi Valduvieco ve arkadaşları tarafından %60 Vincens ve arkadaşları tarafından da %50 olarak bulunmuştur</w:t>
      </w:r>
      <w:r w:rsidR="0080015E">
        <w:rPr>
          <w:rFonts w:cs="Times New Roman"/>
          <w:color w:val="000000" w:themeColor="text1"/>
        </w:rPr>
        <w:t xml:space="preserve"> (10,11)</w:t>
      </w:r>
      <w:r w:rsidR="00EE339B">
        <w:rPr>
          <w:rFonts w:cs="Times New Roman"/>
          <w:color w:val="000000" w:themeColor="text1"/>
        </w:rPr>
        <w:t xml:space="preserve">. </w:t>
      </w:r>
      <w:r w:rsidR="008F7BA3">
        <w:rPr>
          <w:rFonts w:cs="Times New Roman"/>
          <w:color w:val="000000" w:themeColor="text1"/>
        </w:rPr>
        <w:t>MRI sensitivitesini literatürde en yüksek veren çalışmalardan biri olan Kim ve arkadaşlarının çalışmasında da sensitivite %77.8</w:t>
      </w:r>
      <w:r w:rsidR="00DC0EB6">
        <w:rPr>
          <w:rFonts w:cs="Times New Roman"/>
          <w:color w:val="000000" w:themeColor="text1"/>
        </w:rPr>
        <w:t>,</w:t>
      </w:r>
      <w:r w:rsidR="008F7BA3">
        <w:rPr>
          <w:rFonts w:cs="Times New Roman"/>
          <w:color w:val="000000" w:themeColor="text1"/>
        </w:rPr>
        <w:t xml:space="preserve"> spesifite %41.7 olarak gösterilmiştir</w:t>
      </w:r>
      <w:r w:rsidR="00B6109C">
        <w:rPr>
          <w:rFonts w:cs="Times New Roman"/>
          <w:color w:val="000000" w:themeColor="text1"/>
        </w:rPr>
        <w:t>(12)</w:t>
      </w:r>
      <w:r w:rsidR="002816BF">
        <w:rPr>
          <w:rFonts w:cs="Times New Roman"/>
          <w:color w:val="000000" w:themeColor="text1"/>
        </w:rPr>
        <w:t xml:space="preserve">. Bu düşük sensitivite ve spesifite </w:t>
      </w:r>
      <w:r w:rsidR="009A0455">
        <w:rPr>
          <w:rFonts w:cs="Times New Roman"/>
          <w:color w:val="000000" w:themeColor="text1"/>
        </w:rPr>
        <w:t xml:space="preserve">oranları </w:t>
      </w:r>
      <w:r w:rsidR="002816BF">
        <w:rPr>
          <w:rFonts w:cs="Times New Roman"/>
          <w:color w:val="000000" w:themeColor="text1"/>
        </w:rPr>
        <w:t>literatürde araştırılmış ve Koh ve arkadaşları difüzyon ağırlıklı M</w:t>
      </w:r>
      <w:r w:rsidR="00B6109C">
        <w:rPr>
          <w:rFonts w:cs="Times New Roman"/>
          <w:color w:val="000000" w:themeColor="text1"/>
        </w:rPr>
        <w:t>agnetik R</w:t>
      </w:r>
      <w:r w:rsidR="002816BF">
        <w:rPr>
          <w:rFonts w:cs="Times New Roman"/>
          <w:color w:val="000000" w:themeColor="text1"/>
        </w:rPr>
        <w:t xml:space="preserve">ezonans </w:t>
      </w:r>
      <w:r w:rsidR="00B6109C">
        <w:rPr>
          <w:rFonts w:cs="Times New Roman"/>
          <w:color w:val="000000" w:themeColor="text1"/>
        </w:rPr>
        <w:t xml:space="preserve">incelemeyi önermişlerdir. Fakat bizim çalışmamız göstermiştir ki difüzyon ağırlıklı Magnetik Rezonans inceleme dahi sensitivite ve spesifite de bir olumlu etki yapmamıştır (13). </w:t>
      </w:r>
      <w:r w:rsidR="00995CB3">
        <w:rPr>
          <w:rFonts w:cs="Times New Roman"/>
          <w:color w:val="000000" w:themeColor="text1"/>
        </w:rPr>
        <w:t xml:space="preserve">Rezidu tümör miktarını göstermek için önerilen bir diğer yöntem olan PET-BT çalışmamızda da incelenmiştir. </w:t>
      </w:r>
      <w:r w:rsidR="00C5466C">
        <w:rPr>
          <w:rFonts w:cs="Times New Roman"/>
          <w:color w:val="000000" w:themeColor="text1"/>
        </w:rPr>
        <w:t>Barwick ve arkadaşları t</w:t>
      </w:r>
      <w:r w:rsidR="009A0455">
        <w:rPr>
          <w:rFonts w:cs="Times New Roman"/>
          <w:color w:val="000000" w:themeColor="text1"/>
        </w:rPr>
        <w:t>arafından bu grup hastada rezidü</w:t>
      </w:r>
      <w:r w:rsidR="00BC2221">
        <w:rPr>
          <w:rFonts w:cs="Times New Roman"/>
          <w:color w:val="000000" w:themeColor="text1"/>
        </w:rPr>
        <w:t xml:space="preserve"> tümör tanımlamada PET-BT’</w:t>
      </w:r>
      <w:r w:rsidR="00C5466C">
        <w:rPr>
          <w:rFonts w:cs="Times New Roman"/>
          <w:color w:val="000000" w:themeColor="text1"/>
        </w:rPr>
        <w:t xml:space="preserve">nin etkili olabileceği belirtilmiş olmak ile beraber </w:t>
      </w:r>
      <w:r w:rsidR="00B368BD">
        <w:rPr>
          <w:rFonts w:cs="Times New Roman"/>
          <w:color w:val="000000" w:themeColor="text1"/>
        </w:rPr>
        <w:t xml:space="preserve">(14) </w:t>
      </w:r>
      <w:r w:rsidR="00C5466C">
        <w:rPr>
          <w:rFonts w:cs="Times New Roman"/>
          <w:color w:val="000000" w:themeColor="text1"/>
        </w:rPr>
        <w:t>bizim çalışmamızda elde edilen PET-BT ile ilgili sensitivite ve spesifite rakamları (%54.5 -%50) tatmin edici olmaktan uzaktır</w:t>
      </w:r>
      <w:r w:rsidR="00A64277">
        <w:rPr>
          <w:rFonts w:cs="Times New Roman"/>
          <w:color w:val="000000" w:themeColor="text1"/>
        </w:rPr>
        <w:t xml:space="preserve">. Bu durum özellikle glukoz metabolizması üzerinden çalışan </w:t>
      </w:r>
      <w:r w:rsidR="00750F09">
        <w:rPr>
          <w:rFonts w:cs="Times New Roman"/>
          <w:color w:val="000000" w:themeColor="text1"/>
        </w:rPr>
        <w:t xml:space="preserve">18 F-florodeoksiglukoz (18F-FDG) </w:t>
      </w:r>
      <w:r w:rsidR="00A64277">
        <w:rPr>
          <w:rFonts w:cs="Times New Roman"/>
          <w:color w:val="000000" w:themeColor="text1"/>
        </w:rPr>
        <w:t>PET-BT incelemenin irradiye serviks ve vagina dokularında tümör tanımlamada zorluk içinde olduğunu göstermektedir</w:t>
      </w:r>
      <w:r w:rsidR="00750F09">
        <w:rPr>
          <w:rFonts w:cs="Times New Roman"/>
          <w:color w:val="000000" w:themeColor="text1"/>
        </w:rPr>
        <w:t xml:space="preserve">. </w:t>
      </w:r>
      <w:r w:rsidR="005D7682">
        <w:rPr>
          <w:rFonts w:cs="Times New Roman"/>
          <w:color w:val="000000" w:themeColor="text1"/>
        </w:rPr>
        <w:t xml:space="preserve">Difuzyon ağırlıklı </w:t>
      </w:r>
      <w:r w:rsidR="00750F09">
        <w:rPr>
          <w:rFonts w:cs="Times New Roman"/>
          <w:color w:val="000000" w:themeColor="text1"/>
        </w:rPr>
        <w:t xml:space="preserve">MRI ile 18F-FDG PET-BT incelemedeki başarısız sonuçlar </w:t>
      </w:r>
      <w:r w:rsidR="00E770BB">
        <w:rPr>
          <w:rFonts w:cs="Times New Roman"/>
          <w:color w:val="000000" w:themeColor="text1"/>
        </w:rPr>
        <w:t xml:space="preserve">irradiye serviks kanserinde </w:t>
      </w:r>
      <w:r w:rsidR="00750F09">
        <w:rPr>
          <w:rFonts w:cs="Times New Roman"/>
          <w:color w:val="000000" w:themeColor="text1"/>
        </w:rPr>
        <w:t xml:space="preserve">görüntüleme ve </w:t>
      </w:r>
      <w:r w:rsidR="00E770BB">
        <w:rPr>
          <w:rFonts w:cs="Times New Roman"/>
          <w:color w:val="000000" w:themeColor="text1"/>
        </w:rPr>
        <w:t>tümör tanımlama da yeni yöntemlere ihtiyaç olduğunu göstermektedir.</w:t>
      </w:r>
    </w:p>
    <w:p w14:paraId="5FA64B9E" w14:textId="194BF342" w:rsidR="005D7682" w:rsidRDefault="005D7682" w:rsidP="00A64277">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t>Piyeste rezidü tümör miktarı ile hastalıksız sağkalım arasındaki ilişki çalışmamızın temel inceleme konusu olup rezidü tümör saptanmayan hastalar ile mikroskobik ve makroskobik tümör saptanan hastalar arasında istatistiksel olarak anlamlı derecede hastalıksız sağkalım sonuçları</w:t>
      </w:r>
      <w:r w:rsidR="00582CBF">
        <w:rPr>
          <w:rFonts w:cs="Times New Roman"/>
          <w:color w:val="000000" w:themeColor="text1"/>
        </w:rPr>
        <w:t>nda</w:t>
      </w:r>
      <w:r>
        <w:rPr>
          <w:rFonts w:cs="Times New Roman"/>
          <w:color w:val="000000" w:themeColor="text1"/>
        </w:rPr>
        <w:t xml:space="preserve"> fark olduğu gösterilmiştir</w:t>
      </w:r>
      <w:r w:rsidR="00582CBF">
        <w:rPr>
          <w:rFonts w:cs="Times New Roman"/>
          <w:color w:val="000000" w:themeColor="text1"/>
        </w:rPr>
        <w:t>.</w:t>
      </w:r>
      <w:r>
        <w:rPr>
          <w:rFonts w:cs="Times New Roman"/>
          <w:color w:val="000000" w:themeColor="text1"/>
        </w:rPr>
        <w:t xml:space="preserve"> </w:t>
      </w:r>
      <w:r w:rsidR="004F0765">
        <w:rPr>
          <w:rFonts w:cs="Times New Roman"/>
          <w:color w:val="000000" w:themeColor="text1"/>
        </w:rPr>
        <w:t xml:space="preserve">Bir yıllık hastalıksız sağkalım oranları çalışmamızda </w:t>
      </w:r>
      <w:r w:rsidR="00766F48">
        <w:rPr>
          <w:rFonts w:cs="Times New Roman"/>
          <w:color w:val="000000" w:themeColor="text1"/>
        </w:rPr>
        <w:t xml:space="preserve">piyeste tümör saptanmayan grupta %92.3 piyeste mikroskobik tümör saptanan grupta %80 piyeste makroskobik tümör saptanan grupta %38.5 olarak hesaplanmıştır. </w:t>
      </w:r>
      <w:r w:rsidR="00CC3EBC">
        <w:rPr>
          <w:rFonts w:cs="Times New Roman"/>
          <w:color w:val="000000" w:themeColor="text1"/>
        </w:rPr>
        <w:t>Hequet ve arkadaşları 2013 yılında yap</w:t>
      </w:r>
      <w:r w:rsidR="00BC2221">
        <w:rPr>
          <w:rFonts w:cs="Times New Roman"/>
          <w:color w:val="000000" w:themeColor="text1"/>
        </w:rPr>
        <w:t>tıkları çalışmada piyeste rezidü</w:t>
      </w:r>
      <w:r w:rsidR="00CC3EBC">
        <w:rPr>
          <w:rFonts w:cs="Times New Roman"/>
          <w:color w:val="000000" w:themeColor="text1"/>
        </w:rPr>
        <w:t xml:space="preserve"> tümör miktarı 10 mm üzeri olan hastaların piyeste rezidu tümör miktarı 10 mm altı ve piyeste rezidü tümör miktarı 1mm altı olan hastalara oranla hastalıksız sağkalım zamanlarının istatistiksel olarak anlamlı </w:t>
      </w:r>
      <w:r w:rsidR="00DF1094">
        <w:rPr>
          <w:rFonts w:cs="Times New Roman"/>
          <w:color w:val="000000" w:themeColor="text1"/>
        </w:rPr>
        <w:t>azaldığını</w:t>
      </w:r>
      <w:r w:rsidR="00CC3EBC">
        <w:rPr>
          <w:rFonts w:cs="Times New Roman"/>
          <w:color w:val="000000" w:themeColor="text1"/>
        </w:rPr>
        <w:t xml:space="preserve"> fakat piyeste tümör miktarı 1mm altı grup ile piyeste tümör miktarı 1mm-10mm olan grup arasında hastalıksız sağkalım rakamları arasında </w:t>
      </w:r>
      <w:r w:rsidR="00DF1094">
        <w:rPr>
          <w:rFonts w:cs="Times New Roman"/>
          <w:color w:val="000000" w:themeColor="text1"/>
        </w:rPr>
        <w:t>fark olmadığını ifade etmiştir</w:t>
      </w:r>
      <w:r w:rsidR="00A02155">
        <w:rPr>
          <w:rFonts w:cs="Times New Roman"/>
          <w:color w:val="000000" w:themeColor="text1"/>
        </w:rPr>
        <w:t xml:space="preserve"> (9)</w:t>
      </w:r>
      <w:r w:rsidR="00DF1094">
        <w:rPr>
          <w:rFonts w:cs="Times New Roman"/>
          <w:color w:val="000000" w:themeColor="text1"/>
        </w:rPr>
        <w:t>. Ferran</w:t>
      </w:r>
      <w:r w:rsidR="00BC2221">
        <w:rPr>
          <w:rFonts w:cs="Times New Roman"/>
          <w:color w:val="000000" w:themeColor="text1"/>
        </w:rPr>
        <w:t>dina ve ekibi ise piyeste rezidü</w:t>
      </w:r>
      <w:r w:rsidR="00DF1094">
        <w:rPr>
          <w:rFonts w:cs="Times New Roman"/>
          <w:color w:val="000000" w:themeColor="text1"/>
        </w:rPr>
        <w:t xml:space="preserve"> tümörü olm</w:t>
      </w:r>
      <w:r w:rsidR="00E228AD">
        <w:rPr>
          <w:rFonts w:cs="Times New Roman"/>
          <w:color w:val="000000" w:themeColor="text1"/>
        </w:rPr>
        <w:t>ayan grup ile piyeste hem rezidü</w:t>
      </w:r>
      <w:r w:rsidR="00DF1094">
        <w:rPr>
          <w:rFonts w:cs="Times New Roman"/>
          <w:color w:val="000000" w:themeColor="text1"/>
        </w:rPr>
        <w:t xml:space="preserve"> tümörü 1-10 mm </w:t>
      </w:r>
      <w:r w:rsidR="00BB0A23">
        <w:rPr>
          <w:rFonts w:cs="Times New Roman"/>
          <w:color w:val="000000" w:themeColor="text1"/>
        </w:rPr>
        <w:t>olan grup ile</w:t>
      </w:r>
      <w:r w:rsidR="00DF1094">
        <w:rPr>
          <w:rFonts w:cs="Times New Roman"/>
          <w:color w:val="000000" w:themeColor="text1"/>
        </w:rPr>
        <w:t xml:space="preserve"> hem de 10 mm üzeri tümör saptanan grup arasında istatistiksel olarak anlamlı bir hastalıksız sağkalım sonuçları farkı olduğu</w:t>
      </w:r>
      <w:r w:rsidR="00E228AD">
        <w:rPr>
          <w:rFonts w:cs="Times New Roman"/>
          <w:color w:val="000000" w:themeColor="text1"/>
        </w:rPr>
        <w:t>nu göster</w:t>
      </w:r>
      <w:r w:rsidR="00DF1094">
        <w:rPr>
          <w:rFonts w:cs="Times New Roman"/>
          <w:color w:val="000000" w:themeColor="text1"/>
        </w:rPr>
        <w:t>miştir</w:t>
      </w:r>
      <w:r w:rsidR="00A02155">
        <w:rPr>
          <w:rFonts w:cs="Times New Roman"/>
          <w:color w:val="000000" w:themeColor="text1"/>
        </w:rPr>
        <w:t xml:space="preserve"> (8)</w:t>
      </w:r>
      <w:r w:rsidR="00DF1094">
        <w:rPr>
          <w:rFonts w:cs="Times New Roman"/>
          <w:color w:val="000000" w:themeColor="text1"/>
        </w:rPr>
        <w:t>.</w:t>
      </w:r>
      <w:r w:rsidR="00E228AD">
        <w:rPr>
          <w:rFonts w:cs="Times New Roman"/>
          <w:color w:val="000000" w:themeColor="text1"/>
        </w:rPr>
        <w:t xml:space="preserve"> Rezidü</w:t>
      </w:r>
      <w:r w:rsidR="00A02155">
        <w:rPr>
          <w:rFonts w:cs="Times New Roman"/>
          <w:color w:val="000000" w:themeColor="text1"/>
        </w:rPr>
        <w:t xml:space="preserve"> tümör ve sağkalım arasındaki ilişkiyi</w:t>
      </w:r>
      <w:r w:rsidR="00D96586">
        <w:rPr>
          <w:rFonts w:cs="Times New Roman"/>
          <w:color w:val="000000" w:themeColor="text1"/>
        </w:rPr>
        <w:t xml:space="preserve"> inceleyen bir diğer çalışmada da Marchand ve arkadaşları piyeste makroskobik tümörü olan olgularda 4 yıllık h</w:t>
      </w:r>
      <w:r w:rsidR="00E228AD">
        <w:rPr>
          <w:rFonts w:cs="Times New Roman"/>
          <w:color w:val="000000" w:themeColor="text1"/>
        </w:rPr>
        <w:t>astalıksız sağkalımın %51 rezidü</w:t>
      </w:r>
      <w:r w:rsidR="00D96586">
        <w:rPr>
          <w:rFonts w:cs="Times New Roman"/>
          <w:color w:val="000000" w:themeColor="text1"/>
        </w:rPr>
        <w:t xml:space="preserve"> tümörü olmayan olgularda ise 4 yıllık hastalıksız sağkalım %93 olarak ölçmüştür</w:t>
      </w:r>
      <w:r w:rsidR="00D101E9">
        <w:rPr>
          <w:rFonts w:cs="Times New Roman"/>
          <w:color w:val="000000" w:themeColor="text1"/>
        </w:rPr>
        <w:t xml:space="preserve"> (15)</w:t>
      </w:r>
      <w:r w:rsidR="00D96586">
        <w:rPr>
          <w:rFonts w:cs="Times New Roman"/>
          <w:color w:val="000000" w:themeColor="text1"/>
        </w:rPr>
        <w:t xml:space="preserve">. Bizim çalışmamız her ne kadar kısa takip süresine sahip olmak ile </w:t>
      </w:r>
      <w:r w:rsidR="00D96586">
        <w:rPr>
          <w:rFonts w:cs="Times New Roman"/>
          <w:color w:val="000000" w:themeColor="text1"/>
        </w:rPr>
        <w:lastRenderedPageBreak/>
        <w:t>beraber ir</w:t>
      </w:r>
      <w:r w:rsidR="005B2767">
        <w:rPr>
          <w:rFonts w:cs="Times New Roman"/>
          <w:color w:val="000000" w:themeColor="text1"/>
        </w:rPr>
        <w:t>r</w:t>
      </w:r>
      <w:r w:rsidR="00D96586">
        <w:rPr>
          <w:rFonts w:cs="Times New Roman"/>
          <w:color w:val="000000" w:themeColor="text1"/>
        </w:rPr>
        <w:t xml:space="preserve">adiye serviks tümörü olan hastalarda rezidü tümör miktarının sağkalım üzerine </w:t>
      </w:r>
      <w:r w:rsidR="005B2767">
        <w:rPr>
          <w:rFonts w:cs="Times New Roman"/>
          <w:color w:val="000000" w:themeColor="text1"/>
        </w:rPr>
        <w:t>önemli bir parametre olduğunu göstermektedir</w:t>
      </w:r>
      <w:r w:rsidR="00D101E9">
        <w:rPr>
          <w:rFonts w:cs="Times New Roman"/>
          <w:color w:val="000000" w:themeColor="text1"/>
        </w:rPr>
        <w:t xml:space="preserve"> .</w:t>
      </w:r>
    </w:p>
    <w:p w14:paraId="09AFCF4F" w14:textId="662C4416" w:rsidR="005B2767" w:rsidRDefault="00D101E9" w:rsidP="00A64277">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t>Çalışmamızda piyeste 10</w:t>
      </w:r>
      <w:r w:rsidR="005B2767">
        <w:rPr>
          <w:rFonts w:cs="Times New Roman"/>
          <w:color w:val="000000" w:themeColor="text1"/>
        </w:rPr>
        <w:t xml:space="preserve"> mm üzeri tümörü </w:t>
      </w:r>
      <w:r>
        <w:rPr>
          <w:rFonts w:cs="Times New Roman"/>
          <w:color w:val="000000" w:themeColor="text1"/>
        </w:rPr>
        <w:t xml:space="preserve">olan </w:t>
      </w:r>
      <w:r w:rsidR="003C6929">
        <w:rPr>
          <w:rFonts w:cs="Times New Roman"/>
          <w:color w:val="000000" w:themeColor="text1"/>
        </w:rPr>
        <w:t>13 hastan</w:t>
      </w:r>
      <w:r w:rsidR="00012E34">
        <w:rPr>
          <w:rFonts w:cs="Times New Roman"/>
          <w:color w:val="000000" w:themeColor="text1"/>
        </w:rPr>
        <w:t xml:space="preserve">ın </w:t>
      </w:r>
      <w:r w:rsidR="003C6929">
        <w:rPr>
          <w:rFonts w:cs="Times New Roman"/>
          <w:color w:val="000000" w:themeColor="text1"/>
        </w:rPr>
        <w:t>12 tanesinde takip süresince hastalığın nüksettiğini görmekteyiz.</w:t>
      </w:r>
      <w:r w:rsidR="001B62D2">
        <w:rPr>
          <w:rFonts w:cs="Times New Roman"/>
          <w:color w:val="000000" w:themeColor="text1"/>
        </w:rPr>
        <w:t xml:space="preserve"> Literaturde de Azria ve arkadaşları kemora</w:t>
      </w:r>
      <w:r w:rsidR="00E228AD">
        <w:rPr>
          <w:rFonts w:cs="Times New Roman"/>
          <w:color w:val="000000" w:themeColor="text1"/>
        </w:rPr>
        <w:t>dyoterapi sonrası piyeste rezidü</w:t>
      </w:r>
      <w:r w:rsidR="001B62D2">
        <w:rPr>
          <w:rFonts w:cs="Times New Roman"/>
          <w:color w:val="000000" w:themeColor="text1"/>
        </w:rPr>
        <w:t xml:space="preserve"> tümörü olan 10 hastanın 7 tanesinin 2 yıl içerisinde nüksettiğini göstermiştir</w:t>
      </w:r>
      <w:r w:rsidR="00E81F64">
        <w:rPr>
          <w:rFonts w:cs="Times New Roman"/>
          <w:color w:val="000000" w:themeColor="text1"/>
        </w:rPr>
        <w:t xml:space="preserve"> (16)</w:t>
      </w:r>
      <w:r w:rsidR="001B62D2">
        <w:rPr>
          <w:rFonts w:cs="Times New Roman"/>
          <w:color w:val="000000" w:themeColor="text1"/>
        </w:rPr>
        <w:t>.</w:t>
      </w:r>
      <w:r w:rsidR="00E81F64">
        <w:rPr>
          <w:rFonts w:cs="Times New Roman"/>
          <w:color w:val="000000" w:themeColor="text1"/>
        </w:rPr>
        <w:t xml:space="preserve"> Bizim çalışmamızda </w:t>
      </w:r>
      <w:r w:rsidR="00E228AD">
        <w:rPr>
          <w:rFonts w:cs="Times New Roman"/>
          <w:color w:val="000000" w:themeColor="text1"/>
        </w:rPr>
        <w:t>göstermektedir ki piyeste rezidü</w:t>
      </w:r>
      <w:r w:rsidR="00E81F64">
        <w:rPr>
          <w:rFonts w:cs="Times New Roman"/>
          <w:color w:val="000000" w:themeColor="text1"/>
        </w:rPr>
        <w:t xml:space="preserve"> tümörü olan hastalar nüks için yüksek risk altında olup bu hastaların yakın takip edilmesi önemlidir. Bir diğer önemli hususta bu hasta grubunda konsolidasyon tedavisi bir seçenek olarak düşünülmelidir. Bu konu ile ilgili randomize çalışmaların planlanması literatüre büyük katkı sağlayacaktır.</w:t>
      </w:r>
    </w:p>
    <w:p w14:paraId="38B0B42F" w14:textId="7A26FEE8" w:rsidR="00E81F64" w:rsidRDefault="00E81F64" w:rsidP="00A64277">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r>
      <w:r w:rsidR="003E1395">
        <w:rPr>
          <w:rFonts w:cs="Times New Roman"/>
          <w:color w:val="000000" w:themeColor="text1"/>
        </w:rPr>
        <w:t>Madalyonun diğer ucunda piyeste rez</w:t>
      </w:r>
      <w:r w:rsidR="00E228AD">
        <w:rPr>
          <w:rFonts w:cs="Times New Roman"/>
          <w:color w:val="000000" w:themeColor="text1"/>
        </w:rPr>
        <w:t>idü</w:t>
      </w:r>
      <w:r w:rsidR="00F12E4A">
        <w:rPr>
          <w:rFonts w:cs="Times New Roman"/>
          <w:color w:val="000000" w:themeColor="text1"/>
        </w:rPr>
        <w:t xml:space="preserve"> tümör bulunmayan hastaların (13 hasta) sadece 1 tanesinde takip süresince rekürrens gelişmiştir. Kemoradyoterapi sonrası opere edilen hasta grubunda eğer histerektomi piyesinde tümör izlenmezse bu hasta grubunda rekürrens riskinin önemli derecede azaldığı çalışmamızda gösterilmiştir</w:t>
      </w:r>
    </w:p>
    <w:p w14:paraId="6DFD4889" w14:textId="1035CB67" w:rsidR="00F12E4A" w:rsidRDefault="00F12E4A" w:rsidP="00A64277">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t>Sonuç olarak çalışmamız göstermiştir ki cerrahi olarak inoperabl olarak kabul edilen ve kemoradyoterapi tedavisi alan hastalarda tedavi yanıtını göstermede</w:t>
      </w:r>
      <w:r w:rsidR="00E228AD">
        <w:rPr>
          <w:rFonts w:cs="Times New Roman"/>
          <w:color w:val="000000" w:themeColor="text1"/>
        </w:rPr>
        <w:t xml:space="preserve"> (Rezidü tümör saptamada)</w:t>
      </w:r>
      <w:r>
        <w:rPr>
          <w:rFonts w:cs="Times New Roman"/>
          <w:color w:val="000000" w:themeColor="text1"/>
        </w:rPr>
        <w:t xml:space="preserve"> ne Difüzyon ağırlıklı Magnetik Rezonans Inceleme ne de 18F-FDG Pozitron Emisyon Tomografi yeterli sensitivite</w:t>
      </w:r>
      <w:r w:rsidR="00E228AD">
        <w:rPr>
          <w:rFonts w:cs="Times New Roman"/>
          <w:color w:val="000000" w:themeColor="text1"/>
        </w:rPr>
        <w:t xml:space="preserve"> ve spesifitede başarı göster</w:t>
      </w:r>
      <w:r>
        <w:rPr>
          <w:rFonts w:cs="Times New Roman"/>
          <w:color w:val="000000" w:themeColor="text1"/>
        </w:rPr>
        <w:t xml:space="preserve">mektedir. </w:t>
      </w:r>
      <w:r w:rsidR="00E228AD">
        <w:rPr>
          <w:rFonts w:cs="Times New Roman"/>
          <w:color w:val="000000" w:themeColor="text1"/>
        </w:rPr>
        <w:t>Kesin sonuç histopatolojik inceleme</w:t>
      </w:r>
      <w:r>
        <w:rPr>
          <w:rFonts w:cs="Times New Roman"/>
          <w:color w:val="000000" w:themeColor="text1"/>
        </w:rPr>
        <w:t xml:space="preserve"> ile alınmaktadır. Bu hasta grubunda histerektomi materyalindeki tümör miktarı ne kadar artarsa sağkalım oranları</w:t>
      </w:r>
      <w:r w:rsidR="00E228AD">
        <w:rPr>
          <w:rFonts w:cs="Times New Roman"/>
          <w:color w:val="000000" w:themeColor="text1"/>
        </w:rPr>
        <w:t xml:space="preserve"> düşme</w:t>
      </w:r>
      <w:r>
        <w:rPr>
          <w:rFonts w:cs="Times New Roman"/>
          <w:color w:val="000000" w:themeColor="text1"/>
        </w:rPr>
        <w:t xml:space="preserve"> nüks sıklığı artma</w:t>
      </w:r>
      <w:r w:rsidR="00E228AD">
        <w:rPr>
          <w:rFonts w:cs="Times New Roman"/>
          <w:color w:val="000000" w:themeColor="text1"/>
        </w:rPr>
        <w:t xml:space="preserve"> eğilimindedir</w:t>
      </w:r>
      <w:r>
        <w:rPr>
          <w:rFonts w:cs="Times New Roman"/>
          <w:color w:val="000000" w:themeColor="text1"/>
        </w:rPr>
        <w:t>. Özellikle rezidü tümör miktarı 1 cm üzeri olan hasta portföyünde yüksek rekürrens miktarları izlenmektedir. Bu hasta grubu postoperatif dönemde rekürrens açısında yakın takibe alınmalıdır.</w:t>
      </w:r>
    </w:p>
    <w:p w14:paraId="28D4AB54" w14:textId="77777777" w:rsidR="00780B86" w:rsidRPr="00D1264A" w:rsidRDefault="00780B86" w:rsidP="00A64277">
      <w:pPr>
        <w:tabs>
          <w:tab w:val="left" w:pos="142"/>
        </w:tabs>
        <w:ind w:left="0" w:firstLine="0"/>
        <w:jc w:val="both"/>
        <w:rPr>
          <w:rFonts w:cs="Times New Roman"/>
          <w:color w:val="000000" w:themeColor="text1"/>
        </w:rPr>
      </w:pPr>
      <w:r>
        <w:rPr>
          <w:rFonts w:cs="Times New Roman"/>
          <w:color w:val="000000" w:themeColor="text1"/>
        </w:rPr>
        <w:tab/>
      </w:r>
      <w:r>
        <w:rPr>
          <w:rFonts w:cs="Times New Roman"/>
          <w:color w:val="000000" w:themeColor="text1"/>
        </w:rPr>
        <w:tab/>
      </w:r>
    </w:p>
    <w:p w14:paraId="01BD7D3A" w14:textId="77777777" w:rsidR="0083508B" w:rsidRDefault="0083508B" w:rsidP="005F2E39">
      <w:pPr>
        <w:ind w:left="0" w:firstLine="708"/>
        <w:jc w:val="both"/>
      </w:pPr>
    </w:p>
    <w:p w14:paraId="5D79C707" w14:textId="77777777" w:rsidR="0083508B" w:rsidRDefault="0083508B" w:rsidP="005F2E39">
      <w:pPr>
        <w:ind w:left="0" w:firstLine="708"/>
        <w:jc w:val="both"/>
      </w:pPr>
    </w:p>
    <w:p w14:paraId="23D530C9" w14:textId="77777777" w:rsidR="00C639F4" w:rsidRPr="00C639F4" w:rsidRDefault="00C639F4" w:rsidP="00664E0B">
      <w:pPr>
        <w:tabs>
          <w:tab w:val="left" w:pos="142"/>
        </w:tabs>
        <w:ind w:left="0" w:firstLine="0"/>
        <w:jc w:val="both"/>
        <w:rPr>
          <w:rFonts w:ascii="Times New Roman" w:hAnsi="Times New Roman" w:cs="Times New Roman"/>
          <w:color w:val="000000" w:themeColor="text1"/>
        </w:rPr>
      </w:pPr>
    </w:p>
    <w:p w14:paraId="44BD6650" w14:textId="77777777" w:rsidR="007608F5" w:rsidRDefault="007608F5" w:rsidP="00664E0B">
      <w:pPr>
        <w:tabs>
          <w:tab w:val="left" w:pos="142"/>
        </w:tabs>
        <w:ind w:left="0" w:firstLine="0"/>
        <w:jc w:val="both"/>
        <w:rPr>
          <w:rFonts w:ascii="Times New Roman" w:hAnsi="Times New Roman" w:cs="Times New Roman"/>
          <w:color w:val="000000" w:themeColor="text1"/>
        </w:rPr>
      </w:pPr>
    </w:p>
    <w:p w14:paraId="310AD5FE" w14:textId="77777777" w:rsidR="005A4C13" w:rsidRPr="00A02F42" w:rsidRDefault="005A4C13" w:rsidP="00664E0B">
      <w:pPr>
        <w:tabs>
          <w:tab w:val="left" w:pos="142"/>
        </w:tabs>
        <w:ind w:left="0" w:firstLine="0"/>
        <w:jc w:val="both"/>
        <w:rPr>
          <w:rFonts w:ascii="Times New Roman" w:hAnsi="Times New Roman" w:cs="Times New Roman"/>
          <w:color w:val="000000" w:themeColor="text1"/>
        </w:rPr>
      </w:pPr>
    </w:p>
    <w:p w14:paraId="07C03D54" w14:textId="77777777" w:rsidR="00664E0B" w:rsidRDefault="00664E0B" w:rsidP="00664E0B">
      <w:pPr>
        <w:tabs>
          <w:tab w:val="left" w:pos="142"/>
        </w:tabs>
        <w:ind w:left="0" w:firstLine="0"/>
        <w:jc w:val="both"/>
        <w:rPr>
          <w:sz w:val="48"/>
          <w:szCs w:val="48"/>
        </w:rPr>
      </w:pPr>
    </w:p>
    <w:p w14:paraId="74FD8100" w14:textId="77777777" w:rsidR="000A28F1" w:rsidRDefault="000A28F1" w:rsidP="00664E0B">
      <w:pPr>
        <w:tabs>
          <w:tab w:val="left" w:pos="142"/>
        </w:tabs>
        <w:ind w:left="0" w:firstLine="0"/>
        <w:jc w:val="both"/>
        <w:rPr>
          <w:sz w:val="48"/>
          <w:szCs w:val="48"/>
        </w:rPr>
      </w:pPr>
    </w:p>
    <w:p w14:paraId="3C4AD3C3" w14:textId="77777777" w:rsidR="000A28F1" w:rsidRPr="001A436F" w:rsidRDefault="000A28F1" w:rsidP="00664E0B">
      <w:pPr>
        <w:tabs>
          <w:tab w:val="left" w:pos="142"/>
        </w:tabs>
        <w:ind w:left="0" w:firstLine="0"/>
        <w:jc w:val="both"/>
        <w:rPr>
          <w:rFonts w:ascii="Times New Roman" w:hAnsi="Times New Roman" w:cs="Times New Roman"/>
          <w:b/>
          <w:color w:val="000000" w:themeColor="text1"/>
        </w:rPr>
      </w:pPr>
      <w:r w:rsidRPr="001A436F">
        <w:rPr>
          <w:rFonts w:ascii="Times New Roman" w:hAnsi="Times New Roman" w:cs="Times New Roman"/>
          <w:b/>
          <w:color w:val="000000" w:themeColor="text1"/>
        </w:rPr>
        <w:t>Referanslar</w:t>
      </w:r>
    </w:p>
    <w:p w14:paraId="1DAAB5EF" w14:textId="77777777" w:rsidR="000A28F1" w:rsidRPr="001A436F" w:rsidRDefault="000A28F1" w:rsidP="000A28F1">
      <w:pPr>
        <w:pStyle w:val="ListeParagraf"/>
        <w:numPr>
          <w:ilvl w:val="0"/>
          <w:numId w:val="2"/>
        </w:numPr>
        <w:autoSpaceDE w:val="0"/>
        <w:autoSpaceDN w:val="0"/>
        <w:adjustRightInd w:val="0"/>
        <w:rPr>
          <w:rFonts w:ascii="Times New Roman" w:eastAsia="Heiti TC Light" w:hAnsi="Times New Roman" w:cs="Times New Roman"/>
          <w:sz w:val="16"/>
          <w:szCs w:val="16"/>
        </w:rPr>
      </w:pPr>
      <w:r w:rsidRPr="001A436F">
        <w:rPr>
          <w:rFonts w:ascii="Times New Roman" w:eastAsia="Heiti TC Light" w:hAnsi="Times New Roman" w:cs="Times New Roman"/>
          <w:sz w:val="16"/>
          <w:szCs w:val="16"/>
        </w:rPr>
        <w:t>Gültekin M, Küçükyıldız I, Karaca M, Trends of Gynecological Cancers in Turkey Toward Europe or Asia? Int J Gynecol Cancer 2017;27: S1YS9</w:t>
      </w:r>
    </w:p>
    <w:p w14:paraId="3912605A" w14:textId="77777777" w:rsidR="00286DF1" w:rsidRPr="001A436F" w:rsidRDefault="00286DF1" w:rsidP="00286DF1">
      <w:pPr>
        <w:pStyle w:val="ListeParagraf"/>
        <w:numPr>
          <w:ilvl w:val="0"/>
          <w:numId w:val="2"/>
        </w:numPr>
        <w:autoSpaceDE w:val="0"/>
        <w:autoSpaceDN w:val="0"/>
        <w:adjustRightInd w:val="0"/>
        <w:rPr>
          <w:rFonts w:ascii="Times New Roman" w:eastAsia="Heiti TC Light" w:hAnsi="Times New Roman" w:cs="Times New Roman"/>
          <w:color w:val="000000" w:themeColor="text1"/>
          <w:sz w:val="16"/>
          <w:szCs w:val="16"/>
        </w:rPr>
      </w:pPr>
      <w:r w:rsidRPr="001A436F">
        <w:rPr>
          <w:rFonts w:ascii="Times New Roman" w:eastAsia="Heiti TC Light" w:hAnsi="Times New Roman" w:cs="Times New Roman"/>
          <w:color w:val="000000" w:themeColor="text1"/>
          <w:sz w:val="16"/>
          <w:szCs w:val="16"/>
        </w:rPr>
        <w:t>Green JA, Kirwan JM, Tierney JF, et al. Survival and recurrence afterconcomitant chemotherapy and radiotherapy for cancer of the uterine cervix: a systematic review and meta-analysis. Lancet 2001;358:781–6.</w:t>
      </w:r>
    </w:p>
    <w:p w14:paraId="11071DF6" w14:textId="77777777" w:rsidR="000A28F1" w:rsidRPr="001A436F" w:rsidRDefault="00286DF1" w:rsidP="00286DF1">
      <w:pPr>
        <w:pStyle w:val="ListeParagraf"/>
        <w:numPr>
          <w:ilvl w:val="0"/>
          <w:numId w:val="2"/>
        </w:numPr>
        <w:autoSpaceDE w:val="0"/>
        <w:autoSpaceDN w:val="0"/>
        <w:adjustRightInd w:val="0"/>
        <w:rPr>
          <w:rFonts w:ascii="Times New Roman" w:eastAsia="Heiti TC Light" w:hAnsi="Times New Roman" w:cs="Times New Roman"/>
          <w:color w:val="000000" w:themeColor="text1"/>
          <w:sz w:val="16"/>
          <w:szCs w:val="16"/>
        </w:rPr>
      </w:pPr>
      <w:r w:rsidRPr="001A436F">
        <w:rPr>
          <w:rFonts w:ascii="Times New Roman" w:eastAsia="Heiti TC Light" w:hAnsi="Times New Roman" w:cs="Times New Roman"/>
          <w:color w:val="000000" w:themeColor="text1"/>
          <w:sz w:val="16"/>
          <w:szCs w:val="16"/>
        </w:rPr>
        <w:t>Chemoradiotherapy for Cervical Cancer Meta-Analysis Collaboration. Reducing uncertainties about the effects of chemoradiotherapy for cervical cancer: a systematic review and meta-analysis of individual patient data from 18 randomized trials. J Clin Oncol 2008;26:5802–12.</w:t>
      </w:r>
    </w:p>
    <w:p w14:paraId="591521DC" w14:textId="77777777" w:rsidR="003579E8" w:rsidRPr="001A436F" w:rsidRDefault="003579E8" w:rsidP="003579E8">
      <w:pPr>
        <w:pStyle w:val="ListeParagraf"/>
        <w:numPr>
          <w:ilvl w:val="0"/>
          <w:numId w:val="2"/>
        </w:numPr>
        <w:autoSpaceDE w:val="0"/>
        <w:autoSpaceDN w:val="0"/>
        <w:adjustRightInd w:val="0"/>
        <w:rPr>
          <w:rFonts w:ascii="Times New Roman" w:eastAsia="Heiti TC Light" w:hAnsi="Times New Roman" w:cs="Times New Roman"/>
          <w:sz w:val="16"/>
          <w:szCs w:val="16"/>
        </w:rPr>
      </w:pPr>
      <w:r w:rsidRPr="001A436F">
        <w:rPr>
          <w:rFonts w:ascii="Times New Roman" w:eastAsia="Heiti TC Light" w:hAnsi="Times New Roman" w:cs="Times New Roman"/>
          <w:sz w:val="16"/>
          <w:szCs w:val="16"/>
        </w:rPr>
        <w:t>Sturdza A, Potter R, Fokdal LU et al (2016) Image guided brachytherapy in locally advanced cervical cancer: improved pelvic control and survival in RetroEMBRACE, a multicenter cohort study. Radiother Oncol 120:428–433</w:t>
      </w:r>
    </w:p>
    <w:p w14:paraId="1AC0D74E" w14:textId="77777777" w:rsidR="00F6275E" w:rsidRPr="001A436F" w:rsidRDefault="00F6275E" w:rsidP="00F6275E">
      <w:pPr>
        <w:pStyle w:val="ListeParagraf"/>
        <w:numPr>
          <w:ilvl w:val="0"/>
          <w:numId w:val="2"/>
        </w:numPr>
        <w:autoSpaceDE w:val="0"/>
        <w:autoSpaceDN w:val="0"/>
        <w:adjustRightInd w:val="0"/>
        <w:rPr>
          <w:rFonts w:ascii="Times New Roman" w:eastAsia="Heiti TC Light" w:hAnsi="Times New Roman" w:cs="Times New Roman"/>
          <w:sz w:val="16"/>
          <w:szCs w:val="16"/>
        </w:rPr>
      </w:pPr>
      <w:r w:rsidRPr="001A436F">
        <w:rPr>
          <w:rFonts w:ascii="Times New Roman" w:eastAsia="Heiti TC Light" w:hAnsi="Times New Roman" w:cs="Times New Roman"/>
          <w:sz w:val="16"/>
          <w:szCs w:val="16"/>
        </w:rPr>
        <w:t xml:space="preserve">Keys HM, Bundy BN, Stehman FB, Okagaki T, Gallup DG, Burnett AF,Rotman MZ, Fowler WC Jr, Gynecologic Oncology Group: </w:t>
      </w:r>
      <w:r w:rsidRPr="001A436F">
        <w:rPr>
          <w:rFonts w:ascii="Times New Roman" w:eastAsia="Heiti TC Light" w:hAnsi="Times New Roman" w:cs="Times New Roman"/>
          <w:bCs/>
          <w:sz w:val="16"/>
          <w:szCs w:val="16"/>
        </w:rPr>
        <w:t>Gynecologic</w:t>
      </w:r>
      <w:r w:rsidRPr="001A436F">
        <w:rPr>
          <w:rFonts w:ascii="Times New Roman" w:eastAsia="Heiti TC Light" w:hAnsi="Times New Roman" w:cs="Times New Roman"/>
          <w:sz w:val="16"/>
          <w:szCs w:val="16"/>
        </w:rPr>
        <w:t xml:space="preserve"> </w:t>
      </w:r>
      <w:r w:rsidRPr="001A436F">
        <w:rPr>
          <w:rFonts w:ascii="Times New Roman" w:eastAsia="Heiti TC Light" w:hAnsi="Times New Roman" w:cs="Times New Roman"/>
          <w:bCs/>
          <w:sz w:val="16"/>
          <w:szCs w:val="16"/>
        </w:rPr>
        <w:t>Oncology Group. Radiation therapy with and without</w:t>
      </w:r>
      <w:r w:rsidRPr="001A436F">
        <w:rPr>
          <w:rFonts w:ascii="Times New Roman" w:eastAsia="Heiti TC Light" w:hAnsi="Times New Roman" w:cs="Times New Roman"/>
          <w:sz w:val="16"/>
          <w:szCs w:val="16"/>
        </w:rPr>
        <w:t xml:space="preserve"> </w:t>
      </w:r>
      <w:r w:rsidRPr="001A436F">
        <w:rPr>
          <w:rFonts w:ascii="Times New Roman" w:eastAsia="Heiti TC Light" w:hAnsi="Times New Roman" w:cs="Times New Roman"/>
          <w:bCs/>
          <w:sz w:val="16"/>
          <w:szCs w:val="16"/>
        </w:rPr>
        <w:t xml:space="preserve">extrafascial hysterectomy for bulky stage IB cervical carcinoma: a randomized trial of the Gynecologic Oncology Group. </w:t>
      </w:r>
      <w:r w:rsidRPr="001A436F">
        <w:rPr>
          <w:rFonts w:ascii="Times New Roman" w:eastAsia="Heiti TC Light" w:hAnsi="Times New Roman" w:cs="Times New Roman"/>
          <w:i/>
          <w:iCs/>
          <w:sz w:val="16"/>
          <w:szCs w:val="16"/>
        </w:rPr>
        <w:t xml:space="preserve">Gynecol Oncol </w:t>
      </w:r>
      <w:r w:rsidRPr="001A436F">
        <w:rPr>
          <w:rFonts w:ascii="Times New Roman" w:eastAsia="Heiti TC Light" w:hAnsi="Times New Roman" w:cs="Times New Roman"/>
          <w:sz w:val="16"/>
          <w:szCs w:val="16"/>
        </w:rPr>
        <w:t xml:space="preserve">2003, </w:t>
      </w:r>
      <w:r w:rsidRPr="001A436F">
        <w:rPr>
          <w:rFonts w:ascii="Times New Roman" w:eastAsia="Heiti TC Light" w:hAnsi="Times New Roman" w:cs="Times New Roman"/>
          <w:bCs/>
          <w:sz w:val="16"/>
          <w:szCs w:val="16"/>
        </w:rPr>
        <w:t>89:</w:t>
      </w:r>
      <w:r w:rsidRPr="001A436F">
        <w:rPr>
          <w:rFonts w:ascii="Times New Roman" w:eastAsia="Heiti TC Light" w:hAnsi="Times New Roman" w:cs="Times New Roman"/>
          <w:sz w:val="16"/>
          <w:szCs w:val="16"/>
        </w:rPr>
        <w:t>343-353.</w:t>
      </w:r>
    </w:p>
    <w:p w14:paraId="731091C4" w14:textId="77777777" w:rsidR="005B155F" w:rsidRPr="001A436F" w:rsidRDefault="005B155F" w:rsidP="005B155F">
      <w:pPr>
        <w:pStyle w:val="ListeParagraf"/>
        <w:numPr>
          <w:ilvl w:val="0"/>
          <w:numId w:val="2"/>
        </w:numPr>
        <w:autoSpaceDE w:val="0"/>
        <w:autoSpaceDN w:val="0"/>
        <w:adjustRightInd w:val="0"/>
        <w:rPr>
          <w:rFonts w:ascii="Times New Roman" w:eastAsia="Heiti TC Light" w:hAnsi="Times New Roman" w:cs="Times New Roman"/>
          <w:sz w:val="16"/>
          <w:szCs w:val="16"/>
        </w:rPr>
      </w:pPr>
      <w:r w:rsidRPr="001A436F">
        <w:rPr>
          <w:rFonts w:ascii="Times New Roman" w:eastAsia="Heiti TC Light" w:hAnsi="Times New Roman" w:cs="Times New Roman"/>
          <w:sz w:val="16"/>
          <w:szCs w:val="16"/>
        </w:rPr>
        <w:t>Carcopino X, Houvenaeghel G, ButtarelliMet al (2008) Equivalentsurvival in patients with advanced stage IB-II and III-IVA cervical cancer treated by adjuvant surgery following chemoradiotherapy.Eur J Surg Oncol 34:569–575</w:t>
      </w:r>
    </w:p>
    <w:p w14:paraId="5DB50283" w14:textId="77777777" w:rsidR="005B155F" w:rsidRPr="001A436F" w:rsidRDefault="005B155F" w:rsidP="005B155F">
      <w:pPr>
        <w:pStyle w:val="ListeParagraf"/>
        <w:numPr>
          <w:ilvl w:val="0"/>
          <w:numId w:val="2"/>
        </w:numPr>
        <w:autoSpaceDE w:val="0"/>
        <w:autoSpaceDN w:val="0"/>
        <w:adjustRightInd w:val="0"/>
        <w:rPr>
          <w:rFonts w:ascii="Times New Roman" w:eastAsia="Heiti TC Light" w:hAnsi="Times New Roman" w:cs="Times New Roman"/>
          <w:bCs/>
          <w:sz w:val="16"/>
          <w:szCs w:val="16"/>
        </w:rPr>
      </w:pPr>
      <w:r w:rsidRPr="001A436F">
        <w:rPr>
          <w:rFonts w:ascii="Times New Roman" w:eastAsia="Heiti TC Light" w:hAnsi="Times New Roman" w:cs="Times New Roman"/>
          <w:bCs/>
          <w:sz w:val="16"/>
          <w:szCs w:val="16"/>
        </w:rPr>
        <w:t xml:space="preserve">Hass P, Eggemann H, Costa S et al. Adjuvant hysterectomy after  radiochemotherapy for locally advanced cervical cancer </w:t>
      </w:r>
      <w:r w:rsidRPr="001A436F">
        <w:rPr>
          <w:rFonts w:ascii="Times New Roman" w:eastAsia="Heiti TC Light" w:hAnsi="Times New Roman" w:cs="Times New Roman"/>
          <w:sz w:val="16"/>
          <w:szCs w:val="16"/>
        </w:rPr>
        <w:t>Strahlenther Onkol (2017) 193:1048–1055</w:t>
      </w:r>
    </w:p>
    <w:p w14:paraId="042E549A" w14:textId="77777777" w:rsidR="00FC3631" w:rsidRPr="001A436F" w:rsidRDefault="00FC3631" w:rsidP="00FC3631">
      <w:pPr>
        <w:pStyle w:val="ListeParagraf"/>
        <w:numPr>
          <w:ilvl w:val="0"/>
          <w:numId w:val="2"/>
        </w:numPr>
        <w:autoSpaceDE w:val="0"/>
        <w:autoSpaceDN w:val="0"/>
        <w:adjustRightInd w:val="0"/>
        <w:rPr>
          <w:rFonts w:ascii="Times New Roman" w:eastAsia="Heiti TC Light" w:hAnsi="Times New Roman" w:cs="Times New Roman"/>
          <w:sz w:val="16"/>
          <w:szCs w:val="16"/>
        </w:rPr>
      </w:pPr>
      <w:r w:rsidRPr="001A436F">
        <w:rPr>
          <w:rFonts w:ascii="Times New Roman" w:eastAsia="Heiti TC Light" w:hAnsi="Times New Roman" w:cs="Times New Roman"/>
          <w:sz w:val="16"/>
          <w:szCs w:val="16"/>
        </w:rPr>
        <w:t>G. Ferrandina, P.A.Margariti, D. Smaniotto,M. Petrillo, M.G. Salerno, A. Fagotti, et al., Long-term analysis of clinical outcome and complications in locally advanced cervical cancer patients administered concomitant chemoradiation followed by radicalsurgery, Gynecol. Oncol. 119 (2010) 404–410.</w:t>
      </w:r>
    </w:p>
    <w:p w14:paraId="007058D6" w14:textId="77777777" w:rsidR="00FC3631" w:rsidRPr="001A436F" w:rsidRDefault="00FC3631" w:rsidP="00FC3631">
      <w:pPr>
        <w:pStyle w:val="ListeParagraf"/>
        <w:numPr>
          <w:ilvl w:val="0"/>
          <w:numId w:val="2"/>
        </w:numPr>
        <w:autoSpaceDE w:val="0"/>
        <w:autoSpaceDN w:val="0"/>
        <w:adjustRightInd w:val="0"/>
        <w:rPr>
          <w:rFonts w:ascii="Times New Roman" w:eastAsia="Heiti TC Light" w:hAnsi="Times New Roman" w:cs="Times New Roman"/>
          <w:sz w:val="16"/>
          <w:szCs w:val="16"/>
        </w:rPr>
      </w:pPr>
      <w:r w:rsidRPr="001A436F">
        <w:rPr>
          <w:rFonts w:ascii="Times New Roman" w:eastAsia="Heiti TC Light" w:hAnsi="Times New Roman" w:cs="Times New Roman"/>
          <w:sz w:val="16"/>
          <w:szCs w:val="16"/>
        </w:rPr>
        <w:t>D. Hequet, E. Marchand, V. Place, V. Fourchotte, A. De La Rochefordiere, S. Dridi, et al., Evaluation and impact of residual disease in locally advanced cervical cancer after concurrent chemoradiation therapy: results of a multicenter study, Eur. J. Surg. Oncol. 39 (2013) 1428–1434.</w:t>
      </w:r>
    </w:p>
    <w:p w14:paraId="710CC8C1" w14:textId="77777777" w:rsidR="00D64DBD" w:rsidRPr="001A436F" w:rsidRDefault="00D64DBD" w:rsidP="00FC3631">
      <w:pPr>
        <w:pStyle w:val="ListeParagraf"/>
        <w:numPr>
          <w:ilvl w:val="0"/>
          <w:numId w:val="2"/>
        </w:numPr>
        <w:autoSpaceDE w:val="0"/>
        <w:autoSpaceDN w:val="0"/>
        <w:adjustRightInd w:val="0"/>
        <w:rPr>
          <w:rFonts w:ascii="Times New Roman" w:eastAsia="Heiti TC Light" w:hAnsi="Times New Roman" w:cs="Times New Roman"/>
          <w:sz w:val="16"/>
          <w:szCs w:val="16"/>
        </w:rPr>
      </w:pPr>
      <w:r w:rsidRPr="001A436F">
        <w:rPr>
          <w:rFonts w:ascii="Times New Roman" w:eastAsia="Heiti TC Light" w:hAnsi="Times New Roman" w:cs="Times New Roman"/>
          <w:sz w:val="16"/>
          <w:szCs w:val="16"/>
        </w:rPr>
        <w:t>Valduviec</w:t>
      </w:r>
      <w:r w:rsidR="001A436F" w:rsidRPr="001A436F">
        <w:rPr>
          <w:rFonts w:ascii="Times New Roman" w:eastAsia="Heiti TC Light" w:hAnsi="Times New Roman" w:cs="Times New Roman"/>
          <w:sz w:val="16"/>
          <w:szCs w:val="16"/>
        </w:rPr>
        <w:t xml:space="preserve">o </w:t>
      </w:r>
      <w:r w:rsidR="00C17FC3" w:rsidRPr="001A436F">
        <w:rPr>
          <w:rFonts w:ascii="Times New Roman" w:eastAsia="Heiti TC Light" w:hAnsi="Times New Roman" w:cs="Times New Roman"/>
          <w:sz w:val="16"/>
          <w:szCs w:val="16"/>
        </w:rPr>
        <w:t>I</w:t>
      </w:r>
      <w:r w:rsidR="001A436F" w:rsidRPr="001A436F">
        <w:rPr>
          <w:rFonts w:ascii="Times New Roman" w:eastAsia="Heiti TC Light" w:hAnsi="Times New Roman" w:cs="Times New Roman"/>
          <w:sz w:val="16"/>
          <w:szCs w:val="16"/>
        </w:rPr>
        <w:t>, Biete A, Rios I. Et al. Correlation between clinical findings and magnetic resonance imaging fort he assesment of local response after standard treatment in cervical cancer. Rep Pract Oncol Radiother 2013;18:214-9</w:t>
      </w:r>
    </w:p>
    <w:p w14:paraId="127E8B1B" w14:textId="77777777" w:rsidR="005B155F" w:rsidRPr="001A436F" w:rsidRDefault="0080015E" w:rsidP="0080015E">
      <w:pPr>
        <w:pStyle w:val="ListeParagraf"/>
        <w:widowControl w:val="0"/>
        <w:numPr>
          <w:ilvl w:val="0"/>
          <w:numId w:val="2"/>
        </w:numPr>
        <w:autoSpaceDE w:val="0"/>
        <w:autoSpaceDN w:val="0"/>
        <w:adjustRightInd w:val="0"/>
        <w:rPr>
          <w:rFonts w:ascii="Times New Roman" w:eastAsia="Heiti TC Light" w:hAnsi="Times New Roman" w:cs="Times New Roman"/>
          <w:color w:val="000000" w:themeColor="text1"/>
          <w:sz w:val="16"/>
          <w:szCs w:val="16"/>
        </w:rPr>
      </w:pPr>
      <w:r w:rsidRPr="001A436F">
        <w:rPr>
          <w:rFonts w:ascii="Times New Roman" w:eastAsia="Heiti TC Light" w:hAnsi="Times New Roman" w:cs="Times New Roman"/>
          <w:color w:val="000000" w:themeColor="text1"/>
          <w:sz w:val="16"/>
          <w:szCs w:val="16"/>
        </w:rPr>
        <w:t>E. Vincens, C. Balleyguier, A. Rey, C. Uzan, E. Zareski, S. Gouy, et al., Accuracy of magnetic resonance imaging in predicting residual disease in patients treated for stage IB2/II cervical carcinoma with chemoradiation therapy: correlation of radiologicfindings with surgicopathologic results, Cancer 113 (2008) 2158–2165.</w:t>
      </w:r>
    </w:p>
    <w:p w14:paraId="1BAB348C" w14:textId="77777777" w:rsidR="00B6109C" w:rsidRPr="001A436F" w:rsidRDefault="00B6109C" w:rsidP="00B6109C">
      <w:pPr>
        <w:pStyle w:val="ListeParagraf"/>
        <w:widowControl w:val="0"/>
        <w:numPr>
          <w:ilvl w:val="0"/>
          <w:numId w:val="2"/>
        </w:numPr>
        <w:autoSpaceDE w:val="0"/>
        <w:autoSpaceDN w:val="0"/>
        <w:adjustRightInd w:val="0"/>
        <w:rPr>
          <w:rFonts w:ascii="Times New Roman" w:eastAsia="Heiti TC Light" w:hAnsi="Times New Roman" w:cs="Times New Roman"/>
          <w:color w:val="000000" w:themeColor="text1"/>
          <w:sz w:val="16"/>
          <w:szCs w:val="16"/>
        </w:rPr>
      </w:pPr>
      <w:r w:rsidRPr="001A436F">
        <w:rPr>
          <w:rFonts w:ascii="Times New Roman" w:eastAsia="Heiti TC Light" w:hAnsi="Times New Roman" w:cs="Times New Roman"/>
          <w:color w:val="000000" w:themeColor="text1"/>
          <w:sz w:val="16"/>
          <w:szCs w:val="16"/>
        </w:rPr>
        <w:t>Kim Y.J, Byun J S, Kim Y.S et al.Disease courses in patients with residual tumor following concurrent chemoradiotherapy for locally advanced cervical cancer. Gynecologic Oncology 144 (2017) 34-39</w:t>
      </w:r>
    </w:p>
    <w:p w14:paraId="120B9902" w14:textId="77777777" w:rsidR="00991301" w:rsidRPr="001A436F" w:rsidRDefault="00991301" w:rsidP="00773CEC">
      <w:pPr>
        <w:pStyle w:val="ListeParagraf"/>
        <w:widowControl w:val="0"/>
        <w:numPr>
          <w:ilvl w:val="0"/>
          <w:numId w:val="2"/>
        </w:numPr>
        <w:autoSpaceDE w:val="0"/>
        <w:autoSpaceDN w:val="0"/>
        <w:adjustRightInd w:val="0"/>
        <w:rPr>
          <w:rFonts w:ascii="Times New Roman" w:eastAsia="Heiti TC Light" w:hAnsi="Times New Roman" w:cs="Times New Roman"/>
          <w:color w:val="000000" w:themeColor="text1"/>
          <w:sz w:val="16"/>
          <w:szCs w:val="16"/>
        </w:rPr>
      </w:pPr>
      <w:r w:rsidRPr="001A436F">
        <w:rPr>
          <w:rFonts w:ascii="Times New Roman" w:eastAsia="Heiti TC Light" w:hAnsi="Times New Roman" w:cs="Times New Roman"/>
          <w:color w:val="000000" w:themeColor="text1"/>
          <w:sz w:val="16"/>
          <w:szCs w:val="16"/>
        </w:rPr>
        <w:lastRenderedPageBreak/>
        <w:t>D.M. Koh, D.J. Collins, Diffusion-weighted MRI in the body: applications and challenges</w:t>
      </w:r>
      <w:r w:rsidR="00773CEC" w:rsidRPr="001A436F">
        <w:rPr>
          <w:rFonts w:ascii="Times New Roman" w:eastAsia="Heiti TC Light" w:hAnsi="Times New Roman" w:cs="Times New Roman"/>
          <w:color w:val="000000" w:themeColor="text1"/>
          <w:sz w:val="16"/>
          <w:szCs w:val="16"/>
        </w:rPr>
        <w:t xml:space="preserve"> </w:t>
      </w:r>
      <w:r w:rsidRPr="001A436F">
        <w:rPr>
          <w:rFonts w:ascii="Times New Roman" w:eastAsia="Heiti TC Light" w:hAnsi="Times New Roman" w:cs="Times New Roman"/>
          <w:color w:val="000000" w:themeColor="text1"/>
          <w:sz w:val="16"/>
          <w:szCs w:val="16"/>
        </w:rPr>
        <w:t>in oncology, AJR Am. J. Roentgenol. 188 (2007) 1622–1635.</w:t>
      </w:r>
    </w:p>
    <w:p w14:paraId="61F99367" w14:textId="77777777" w:rsidR="002816BF" w:rsidRPr="001A436F" w:rsidRDefault="00B368BD" w:rsidP="00B368BD">
      <w:pPr>
        <w:pStyle w:val="ListeParagraf"/>
        <w:widowControl w:val="0"/>
        <w:numPr>
          <w:ilvl w:val="0"/>
          <w:numId w:val="2"/>
        </w:numPr>
        <w:autoSpaceDE w:val="0"/>
        <w:autoSpaceDN w:val="0"/>
        <w:adjustRightInd w:val="0"/>
        <w:rPr>
          <w:rFonts w:ascii="Times New Roman" w:eastAsia="Heiti TC Light" w:hAnsi="Times New Roman" w:cs="Times New Roman"/>
          <w:color w:val="000000" w:themeColor="text1"/>
          <w:sz w:val="16"/>
          <w:szCs w:val="16"/>
        </w:rPr>
      </w:pPr>
      <w:r w:rsidRPr="001A436F">
        <w:rPr>
          <w:rFonts w:ascii="Times New Roman" w:eastAsia="Heiti TC Light" w:hAnsi="Times New Roman" w:cs="Times New Roman"/>
          <w:color w:val="000000" w:themeColor="text1"/>
          <w:sz w:val="16"/>
          <w:szCs w:val="16"/>
        </w:rPr>
        <w:t>T.D. Barwick , A. Taylor, A. Rockall, Functional imaging to predict tumor response inlocally advanced cervical cancer, Curr. Oncol. Rep. 15 (2013) 549–558.</w:t>
      </w:r>
    </w:p>
    <w:p w14:paraId="3E98C0AB" w14:textId="77777777" w:rsidR="00D101E9" w:rsidRPr="001A436F" w:rsidRDefault="00D101E9" w:rsidP="00B368BD">
      <w:pPr>
        <w:pStyle w:val="ListeParagraf"/>
        <w:widowControl w:val="0"/>
        <w:numPr>
          <w:ilvl w:val="0"/>
          <w:numId w:val="2"/>
        </w:numPr>
        <w:autoSpaceDE w:val="0"/>
        <w:autoSpaceDN w:val="0"/>
        <w:adjustRightInd w:val="0"/>
        <w:rPr>
          <w:rFonts w:ascii="Times New Roman" w:eastAsia="Heiti TC Light" w:hAnsi="Times New Roman" w:cs="Times New Roman"/>
          <w:color w:val="000000" w:themeColor="text1"/>
          <w:sz w:val="16"/>
          <w:szCs w:val="16"/>
        </w:rPr>
      </w:pPr>
      <w:r w:rsidRPr="001A436F">
        <w:rPr>
          <w:rFonts w:ascii="Times New Roman" w:eastAsia="Heiti TC Light" w:hAnsi="Times New Roman" w:cs="Times New Roman"/>
          <w:color w:val="000000" w:themeColor="text1"/>
          <w:sz w:val="16"/>
          <w:szCs w:val="16"/>
        </w:rPr>
        <w:t>Marchand P.C, Chargari C, Bouaita R et al. What to expect from immediate salvage hysterectomy following concomitant chemoradiation and image-guided adaptive brachytherapy in locally advanced cervical cancer Cancer/Radiotherapie 19 (2015) 710-717</w:t>
      </w:r>
    </w:p>
    <w:p w14:paraId="05242954" w14:textId="77777777" w:rsidR="00E81F64" w:rsidRPr="001A436F" w:rsidRDefault="00E81F64" w:rsidP="00E81F64">
      <w:pPr>
        <w:pStyle w:val="ListeParagraf"/>
        <w:widowControl w:val="0"/>
        <w:numPr>
          <w:ilvl w:val="0"/>
          <w:numId w:val="2"/>
        </w:numPr>
        <w:autoSpaceDE w:val="0"/>
        <w:autoSpaceDN w:val="0"/>
        <w:adjustRightInd w:val="0"/>
        <w:rPr>
          <w:rFonts w:ascii="Times New Roman" w:eastAsia="Heiti TC Light" w:hAnsi="Times New Roman" w:cs="Times New Roman"/>
          <w:sz w:val="16"/>
          <w:szCs w:val="16"/>
        </w:rPr>
      </w:pPr>
      <w:r w:rsidRPr="001A436F">
        <w:rPr>
          <w:rFonts w:ascii="Times New Roman" w:eastAsia="Heiti TC Light" w:hAnsi="Times New Roman" w:cs="Times New Roman"/>
          <w:sz w:val="16"/>
          <w:szCs w:val="16"/>
        </w:rPr>
        <w:t>Azria E, Morice P, Haie-Meder C, et al. Results of hysterectomy in patients with bulky residual  disease at the end of chemoradiotherapy for stage IB2/II cervicalcarcinoma. Ann Surg Oncol 2005;12:332–7.</w:t>
      </w:r>
    </w:p>
    <w:sectPr w:rsidR="00E81F64" w:rsidRPr="001A436F" w:rsidSect="003477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iti TC Light">
    <w:panose1 w:val="02000000000000000000"/>
    <w:charset w:val="88"/>
    <w:family w:val="auto"/>
    <w:pitch w:val="variable"/>
    <w:sig w:usb0="8000002F" w:usb1="090F004A" w:usb2="00000010" w:usb3="00000000" w:csb0="003E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0312"/>
    <w:multiLevelType w:val="hybridMultilevel"/>
    <w:tmpl w:val="88B2B06E"/>
    <w:lvl w:ilvl="0" w:tplc="6CAEEE7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B501E1"/>
    <w:multiLevelType w:val="hybridMultilevel"/>
    <w:tmpl w:val="ED2A2A8E"/>
    <w:lvl w:ilvl="0" w:tplc="6CAEEE7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F47DF9"/>
    <w:multiLevelType w:val="hybridMultilevel"/>
    <w:tmpl w:val="119E5CAE"/>
    <w:lvl w:ilvl="0" w:tplc="6CAEEE70">
      <w:start w:val="1"/>
      <w:numFmt w:val="decimal"/>
      <w:lvlText w:val="%1."/>
      <w:lvlJc w:val="left"/>
      <w:pPr>
        <w:ind w:left="750" w:hanging="360"/>
      </w:pPr>
      <w:rPr>
        <w:rFonts w:ascii="Times New Roman" w:hAnsi="Times New Roman" w:cs="Times New Roman"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3">
    <w:nsid w:val="171F2550"/>
    <w:multiLevelType w:val="hybridMultilevel"/>
    <w:tmpl w:val="42B8F8AA"/>
    <w:lvl w:ilvl="0" w:tplc="6CAEEE7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85D5960"/>
    <w:multiLevelType w:val="hybridMultilevel"/>
    <w:tmpl w:val="8B2A3AE4"/>
    <w:lvl w:ilvl="0" w:tplc="6CAEEE7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68143BD"/>
    <w:multiLevelType w:val="hybridMultilevel"/>
    <w:tmpl w:val="BFD030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B09759F"/>
    <w:multiLevelType w:val="hybridMultilevel"/>
    <w:tmpl w:val="FBF47BCE"/>
    <w:lvl w:ilvl="0" w:tplc="6CAEEE7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3A97667"/>
    <w:multiLevelType w:val="hybridMultilevel"/>
    <w:tmpl w:val="B1ACA8AE"/>
    <w:lvl w:ilvl="0" w:tplc="6CAEEE7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05B72D0"/>
    <w:multiLevelType w:val="hybridMultilevel"/>
    <w:tmpl w:val="CB5ABF4C"/>
    <w:lvl w:ilvl="0" w:tplc="6CAEEE7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1890EEE"/>
    <w:multiLevelType w:val="hybridMultilevel"/>
    <w:tmpl w:val="F79A5420"/>
    <w:lvl w:ilvl="0" w:tplc="6CAEEE7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C1D68D5"/>
    <w:multiLevelType w:val="hybridMultilevel"/>
    <w:tmpl w:val="2F08C518"/>
    <w:lvl w:ilvl="0" w:tplc="6CAEEE70">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10"/>
  </w:num>
  <w:num w:numId="5">
    <w:abstractNumId w:val="3"/>
  </w:num>
  <w:num w:numId="6">
    <w:abstractNumId w:val="0"/>
  </w:num>
  <w:num w:numId="7">
    <w:abstractNumId w:val="6"/>
  </w:num>
  <w:num w:numId="8">
    <w:abstractNumId w:val="2"/>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efaultTabStop w:val="708"/>
  <w:hyphenationZone w:val="425"/>
  <w:characterSpacingControl w:val="doNotCompress"/>
  <w:compat>
    <w:compatSetting w:name="compatibilityMode" w:uri="http://schemas.microsoft.com/office/word" w:val="12"/>
  </w:compat>
  <w:rsids>
    <w:rsidRoot w:val="00664E0B"/>
    <w:rsid w:val="000056FF"/>
    <w:rsid w:val="0001144C"/>
    <w:rsid w:val="00012E34"/>
    <w:rsid w:val="000334F9"/>
    <w:rsid w:val="00035FBD"/>
    <w:rsid w:val="000408B9"/>
    <w:rsid w:val="0006245B"/>
    <w:rsid w:val="00082563"/>
    <w:rsid w:val="000A117F"/>
    <w:rsid w:val="000A28F1"/>
    <w:rsid w:val="0015418C"/>
    <w:rsid w:val="001909E5"/>
    <w:rsid w:val="001A436F"/>
    <w:rsid w:val="001B62D2"/>
    <w:rsid w:val="001E6C18"/>
    <w:rsid w:val="001F350F"/>
    <w:rsid w:val="001F51D7"/>
    <w:rsid w:val="00235BFA"/>
    <w:rsid w:val="00265A2D"/>
    <w:rsid w:val="002816BF"/>
    <w:rsid w:val="00286DF1"/>
    <w:rsid w:val="002A32D7"/>
    <w:rsid w:val="002A4061"/>
    <w:rsid w:val="002E1A9F"/>
    <w:rsid w:val="002E3F74"/>
    <w:rsid w:val="002F0541"/>
    <w:rsid w:val="0030226B"/>
    <w:rsid w:val="00306D94"/>
    <w:rsid w:val="003477C2"/>
    <w:rsid w:val="003579E8"/>
    <w:rsid w:val="003640A7"/>
    <w:rsid w:val="00386E79"/>
    <w:rsid w:val="003A64A9"/>
    <w:rsid w:val="003B3921"/>
    <w:rsid w:val="003C6921"/>
    <w:rsid w:val="003C6929"/>
    <w:rsid w:val="003D32E1"/>
    <w:rsid w:val="003E1395"/>
    <w:rsid w:val="00422778"/>
    <w:rsid w:val="00432451"/>
    <w:rsid w:val="00440B78"/>
    <w:rsid w:val="00487F98"/>
    <w:rsid w:val="004A4088"/>
    <w:rsid w:val="004A478F"/>
    <w:rsid w:val="004C0D21"/>
    <w:rsid w:val="004C75CF"/>
    <w:rsid w:val="004D5472"/>
    <w:rsid w:val="004F0765"/>
    <w:rsid w:val="005340A9"/>
    <w:rsid w:val="00545FA3"/>
    <w:rsid w:val="00556400"/>
    <w:rsid w:val="00563516"/>
    <w:rsid w:val="00582CBF"/>
    <w:rsid w:val="005A4C13"/>
    <w:rsid w:val="005B155F"/>
    <w:rsid w:val="005B2767"/>
    <w:rsid w:val="005D7682"/>
    <w:rsid w:val="005E5DC7"/>
    <w:rsid w:val="005F2E39"/>
    <w:rsid w:val="006300FE"/>
    <w:rsid w:val="006304AD"/>
    <w:rsid w:val="00655DCE"/>
    <w:rsid w:val="006614C6"/>
    <w:rsid w:val="00664E0B"/>
    <w:rsid w:val="0068314D"/>
    <w:rsid w:val="00750F09"/>
    <w:rsid w:val="007608F5"/>
    <w:rsid w:val="00766F48"/>
    <w:rsid w:val="00773CEC"/>
    <w:rsid w:val="00780B86"/>
    <w:rsid w:val="007D5C03"/>
    <w:rsid w:val="007F4489"/>
    <w:rsid w:val="0080015E"/>
    <w:rsid w:val="00817F1A"/>
    <w:rsid w:val="0083508B"/>
    <w:rsid w:val="008631C1"/>
    <w:rsid w:val="008C712B"/>
    <w:rsid w:val="008D0E5C"/>
    <w:rsid w:val="008F7BA3"/>
    <w:rsid w:val="009026A6"/>
    <w:rsid w:val="00931173"/>
    <w:rsid w:val="00985F8B"/>
    <w:rsid w:val="00987D41"/>
    <w:rsid w:val="00991301"/>
    <w:rsid w:val="00995140"/>
    <w:rsid w:val="00995CB3"/>
    <w:rsid w:val="009A0455"/>
    <w:rsid w:val="009B332F"/>
    <w:rsid w:val="009C01B2"/>
    <w:rsid w:val="009D1987"/>
    <w:rsid w:val="00A02155"/>
    <w:rsid w:val="00A02F42"/>
    <w:rsid w:val="00A15DA8"/>
    <w:rsid w:val="00A64277"/>
    <w:rsid w:val="00A96C7B"/>
    <w:rsid w:val="00AA74CF"/>
    <w:rsid w:val="00AA75D7"/>
    <w:rsid w:val="00AE62EA"/>
    <w:rsid w:val="00B156AE"/>
    <w:rsid w:val="00B265B2"/>
    <w:rsid w:val="00B368BD"/>
    <w:rsid w:val="00B507EB"/>
    <w:rsid w:val="00B5262E"/>
    <w:rsid w:val="00B54394"/>
    <w:rsid w:val="00B6109C"/>
    <w:rsid w:val="00BA2BA2"/>
    <w:rsid w:val="00BB0A23"/>
    <w:rsid w:val="00BC2221"/>
    <w:rsid w:val="00BE4631"/>
    <w:rsid w:val="00C17FC3"/>
    <w:rsid w:val="00C242B1"/>
    <w:rsid w:val="00C26575"/>
    <w:rsid w:val="00C5466C"/>
    <w:rsid w:val="00C639F4"/>
    <w:rsid w:val="00C656F3"/>
    <w:rsid w:val="00C979DE"/>
    <w:rsid w:val="00CC3EBC"/>
    <w:rsid w:val="00CD3C68"/>
    <w:rsid w:val="00CF60A0"/>
    <w:rsid w:val="00D101E9"/>
    <w:rsid w:val="00D1264A"/>
    <w:rsid w:val="00D42670"/>
    <w:rsid w:val="00D64DBD"/>
    <w:rsid w:val="00D715E1"/>
    <w:rsid w:val="00D87243"/>
    <w:rsid w:val="00D96586"/>
    <w:rsid w:val="00DA63CC"/>
    <w:rsid w:val="00DC0EB6"/>
    <w:rsid w:val="00DF1094"/>
    <w:rsid w:val="00E228AD"/>
    <w:rsid w:val="00E60A68"/>
    <w:rsid w:val="00E6743E"/>
    <w:rsid w:val="00E770BB"/>
    <w:rsid w:val="00E81F64"/>
    <w:rsid w:val="00EA3BF2"/>
    <w:rsid w:val="00EE339B"/>
    <w:rsid w:val="00F060AC"/>
    <w:rsid w:val="00F12E4A"/>
    <w:rsid w:val="00F6275E"/>
    <w:rsid w:val="00FC3631"/>
    <w:rsid w:val="00FC5F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40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ind w:left="357" w:hanging="357"/>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7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2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2A11F3B-D6B4-554C-A311-B5807183E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3156</Words>
  <Characters>17993</Characters>
  <Application>Microsoft Macintosh Word</Application>
  <DocSecurity>0</DocSecurity>
  <Lines>149</Lines>
  <Paragraphs>42</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21107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yagmur.minareci</dc:creator>
  <cp:lastModifiedBy>Microsoft Office Kullanıcısı</cp:lastModifiedBy>
  <cp:revision>18</cp:revision>
  <dcterms:created xsi:type="dcterms:W3CDTF">2018-11-26T13:13:00Z</dcterms:created>
  <dcterms:modified xsi:type="dcterms:W3CDTF">2018-11-26T18:57:00Z</dcterms:modified>
</cp:coreProperties>
</file>