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single" w:sz="12" w:space="0" w:color="F79727"/>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2"/>
      </w:tblGrid>
      <w:tr w:rsidR="00EE2F13" w:rsidRPr="00C20EB7" w:rsidTr="00B81CF7">
        <w:trPr>
          <w:trHeight w:val="899"/>
        </w:trPr>
        <w:tc>
          <w:tcPr>
            <w:tcW w:w="9062" w:type="dxa"/>
            <w:tcBorders>
              <w:bottom w:val="single" w:sz="4" w:space="0" w:color="00B0F0"/>
            </w:tcBorders>
            <w:vAlign w:val="center"/>
          </w:tcPr>
          <w:p w:rsidR="00BD40D9" w:rsidRDefault="00CA4B1A" w:rsidP="00B81CF7">
            <w:pPr>
              <w:shd w:val="clear" w:color="auto" w:fill="FFFFFF"/>
              <w:spacing w:before="105" w:after="105"/>
              <w:jc w:val="center"/>
              <w:textAlignment w:val="top"/>
              <w:rPr>
                <w:rFonts w:ascii="Times New Roman" w:hAnsi="Times New Roman" w:cs="Times New Roman"/>
                <w:b/>
                <w:sz w:val="28"/>
                <w:szCs w:val="28"/>
              </w:rPr>
            </w:pPr>
            <w:r w:rsidRPr="00866E52">
              <w:rPr>
                <w:rFonts w:ascii="Times New Roman" w:hAnsi="Times New Roman" w:cs="Times New Roman"/>
                <w:b/>
                <w:sz w:val="28"/>
                <w:szCs w:val="28"/>
              </w:rPr>
              <w:t xml:space="preserve">Öğretmen Adaylarının </w:t>
            </w:r>
            <w:r w:rsidR="00721D4D">
              <w:rPr>
                <w:rFonts w:ascii="Times New Roman" w:hAnsi="Times New Roman" w:cs="Times New Roman"/>
                <w:b/>
                <w:sz w:val="28"/>
                <w:szCs w:val="28"/>
              </w:rPr>
              <w:t xml:space="preserve">Fen </w:t>
            </w:r>
            <w:r w:rsidRPr="00866E52">
              <w:rPr>
                <w:rFonts w:ascii="Times New Roman" w:hAnsi="Times New Roman" w:cs="Times New Roman"/>
                <w:b/>
                <w:sz w:val="28"/>
                <w:szCs w:val="28"/>
              </w:rPr>
              <w:t>Laboratuvar</w:t>
            </w:r>
            <w:r w:rsidR="00721D4D">
              <w:rPr>
                <w:rFonts w:ascii="Times New Roman" w:hAnsi="Times New Roman" w:cs="Times New Roman"/>
                <w:b/>
                <w:sz w:val="28"/>
                <w:szCs w:val="28"/>
              </w:rPr>
              <w:t>ı</w:t>
            </w:r>
            <w:r w:rsidRPr="00866E52">
              <w:rPr>
                <w:rFonts w:ascii="Times New Roman" w:hAnsi="Times New Roman" w:cs="Times New Roman"/>
                <w:b/>
                <w:sz w:val="28"/>
                <w:szCs w:val="28"/>
              </w:rPr>
              <w:t xml:space="preserve"> Kavramına İlişkin Metaforik Algıları</w:t>
            </w:r>
          </w:p>
          <w:p w:rsidR="009E5716" w:rsidRDefault="009E5716" w:rsidP="00B81CF7">
            <w:pPr>
              <w:shd w:val="clear" w:color="auto" w:fill="FFFFFF"/>
              <w:spacing w:before="105" w:after="105"/>
              <w:jc w:val="center"/>
              <w:textAlignment w:val="top"/>
              <w:rPr>
                <w:rFonts w:ascii="Times New Roman" w:hAnsi="Times New Roman" w:cs="Times New Roman"/>
                <w:b/>
                <w:sz w:val="28"/>
              </w:rPr>
            </w:pPr>
          </w:p>
          <w:p w:rsidR="00EE2F13" w:rsidRPr="00B81CF7" w:rsidRDefault="00B81CF7" w:rsidP="00CA4B1A">
            <w:pPr>
              <w:jc w:val="both"/>
              <w:rPr>
                <w:rFonts w:ascii="Times New Roman" w:hAnsi="Times New Roman" w:cs="Times New Roman"/>
                <w:b/>
                <w:sz w:val="24"/>
              </w:rPr>
            </w:pPr>
            <w:r w:rsidRPr="00B81CF7">
              <w:rPr>
                <w:rFonts w:ascii="Times New Roman" w:hAnsi="Times New Roman" w:cs="Times New Roman"/>
                <w:b/>
                <w:sz w:val="24"/>
              </w:rPr>
              <w:t>Evrim URAL</w:t>
            </w:r>
            <w:r>
              <w:rPr>
                <w:rStyle w:val="DipnotBavurusu"/>
                <w:rFonts w:ascii="Times New Roman" w:hAnsi="Times New Roman" w:cs="Times New Roman"/>
                <w:b/>
                <w:sz w:val="24"/>
              </w:rPr>
              <w:footnoteReference w:id="2"/>
            </w:r>
            <w:r w:rsidR="00C70F40">
              <w:rPr>
                <w:rFonts w:ascii="Times New Roman" w:hAnsi="Times New Roman" w:cs="Times New Roman"/>
                <w:b/>
                <w:sz w:val="24"/>
              </w:rPr>
              <w:t>, Ayşe Rabia BAŞARAN UĞUR</w:t>
            </w:r>
            <w:r w:rsidR="00C70F40">
              <w:rPr>
                <w:rStyle w:val="DipnotBavurusu"/>
                <w:rFonts w:ascii="Times New Roman" w:hAnsi="Times New Roman" w:cs="Times New Roman"/>
                <w:b/>
                <w:sz w:val="24"/>
              </w:rPr>
              <w:footnoteReference w:id="3"/>
            </w:r>
          </w:p>
        </w:tc>
      </w:tr>
    </w:tbl>
    <w:p w:rsidR="00EE2F13" w:rsidRPr="00B81CF7" w:rsidRDefault="00EE2F13" w:rsidP="00056085">
      <w:pPr>
        <w:spacing w:after="0" w:line="240" w:lineRule="auto"/>
        <w:rPr>
          <w:rFonts w:ascii="Times New Roman" w:hAnsi="Times New Roman" w:cs="Times New Roman"/>
          <w:sz w:val="16"/>
          <w:szCs w:val="16"/>
        </w:rPr>
      </w:pPr>
    </w:p>
    <w:tbl>
      <w:tblPr>
        <w:tblStyle w:val="TabloKlavuzu"/>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57" w:type="dxa"/>
          <w:right w:w="0" w:type="dxa"/>
        </w:tblCellMar>
        <w:tblLook w:val="04A0" w:firstRow="1" w:lastRow="0" w:firstColumn="1" w:lastColumn="0" w:noHBand="0" w:noVBand="1"/>
      </w:tblPr>
      <w:tblGrid>
        <w:gridCol w:w="6663"/>
        <w:gridCol w:w="141"/>
        <w:gridCol w:w="2275"/>
      </w:tblGrid>
      <w:tr w:rsidR="00DF2E4F" w:rsidRPr="00C20EB7" w:rsidTr="00B81CF7">
        <w:tc>
          <w:tcPr>
            <w:tcW w:w="6663" w:type="dxa"/>
            <w:tcBorders>
              <w:bottom w:val="single" w:sz="4" w:space="0" w:color="00B0F0"/>
            </w:tcBorders>
            <w:vAlign w:val="center"/>
          </w:tcPr>
          <w:p w:rsidR="00067694" w:rsidRPr="00EA60DA" w:rsidRDefault="00067694" w:rsidP="00CA4B1A">
            <w:pPr>
              <w:rPr>
                <w:rFonts w:ascii="Times New Roman" w:hAnsi="Times New Roman" w:cs="Times New Roman"/>
                <w:b/>
              </w:rPr>
            </w:pPr>
            <w:r w:rsidRPr="00EA60DA">
              <w:rPr>
                <w:rFonts w:ascii="Times New Roman" w:hAnsi="Times New Roman" w:cs="Times New Roman"/>
                <w:b/>
              </w:rPr>
              <w:t>Öz</w:t>
            </w:r>
            <w:r w:rsidR="00F1169A" w:rsidRPr="00EA60DA">
              <w:rPr>
                <w:rFonts w:ascii="Times New Roman" w:hAnsi="Times New Roman" w:cs="Times New Roman"/>
                <w:b/>
              </w:rPr>
              <w:t xml:space="preserve"> </w:t>
            </w:r>
          </w:p>
        </w:tc>
        <w:tc>
          <w:tcPr>
            <w:tcW w:w="141" w:type="dxa"/>
            <w:vAlign w:val="center"/>
          </w:tcPr>
          <w:p w:rsidR="00067694" w:rsidRPr="00C20EB7" w:rsidRDefault="00067694" w:rsidP="00056085">
            <w:pPr>
              <w:rPr>
                <w:rFonts w:ascii="Times New Roman" w:hAnsi="Times New Roman" w:cs="Times New Roman"/>
                <w:sz w:val="20"/>
                <w:szCs w:val="20"/>
              </w:rPr>
            </w:pPr>
          </w:p>
        </w:tc>
        <w:tc>
          <w:tcPr>
            <w:tcW w:w="2275" w:type="dxa"/>
            <w:tcBorders>
              <w:bottom w:val="single" w:sz="4" w:space="0" w:color="00B0F0"/>
            </w:tcBorders>
            <w:vAlign w:val="center"/>
          </w:tcPr>
          <w:p w:rsidR="00067694" w:rsidRPr="00C20EB7" w:rsidRDefault="00067694" w:rsidP="00056085">
            <w:pPr>
              <w:jc w:val="right"/>
              <w:rPr>
                <w:rFonts w:ascii="Times New Roman" w:hAnsi="Times New Roman" w:cs="Times New Roman"/>
                <w:b/>
                <w:sz w:val="20"/>
                <w:szCs w:val="20"/>
              </w:rPr>
            </w:pPr>
            <w:r w:rsidRPr="00C20EB7">
              <w:rPr>
                <w:rFonts w:ascii="Times New Roman" w:hAnsi="Times New Roman" w:cs="Times New Roman"/>
                <w:b/>
                <w:sz w:val="20"/>
                <w:szCs w:val="20"/>
              </w:rPr>
              <w:t>Anahtar Kelimeler</w:t>
            </w:r>
          </w:p>
        </w:tc>
      </w:tr>
      <w:tr w:rsidR="002C51B5" w:rsidRPr="00C20EB7" w:rsidTr="00B81CF7">
        <w:tc>
          <w:tcPr>
            <w:tcW w:w="6663" w:type="dxa"/>
            <w:vMerge w:val="restart"/>
            <w:tcBorders>
              <w:top w:val="single" w:sz="4" w:space="0" w:color="00B0F0"/>
              <w:bottom w:val="single" w:sz="4" w:space="0" w:color="F79727"/>
            </w:tcBorders>
          </w:tcPr>
          <w:p w:rsidR="00BD40D9" w:rsidRPr="00815C22" w:rsidRDefault="00CA4B1A" w:rsidP="00B81CF7">
            <w:pPr>
              <w:jc w:val="both"/>
              <w:rPr>
                <w:rFonts w:ascii="Times New Roman" w:hAnsi="Times New Roman" w:cs="Times New Roman"/>
                <w:sz w:val="20"/>
                <w:szCs w:val="20"/>
              </w:rPr>
            </w:pPr>
            <w:r w:rsidRPr="00866E52">
              <w:rPr>
                <w:rFonts w:ascii="Times New Roman" w:hAnsi="Times New Roman" w:cs="Times New Roman"/>
                <w:iCs/>
                <w:sz w:val="20"/>
                <w:szCs w:val="20"/>
              </w:rPr>
              <w:t xml:space="preserve">Bu araştırmanın amacı, </w:t>
            </w:r>
            <w:r w:rsidR="007B397E">
              <w:rPr>
                <w:rFonts w:ascii="Times New Roman" w:hAnsi="Times New Roman" w:cs="Times New Roman"/>
                <w:iCs/>
                <w:sz w:val="20"/>
                <w:szCs w:val="20"/>
              </w:rPr>
              <w:t>öğretmen</w:t>
            </w:r>
            <w:r w:rsidRPr="00866E52">
              <w:rPr>
                <w:rFonts w:ascii="Times New Roman" w:hAnsi="Times New Roman" w:cs="Times New Roman"/>
                <w:iCs/>
                <w:sz w:val="20"/>
                <w:szCs w:val="20"/>
              </w:rPr>
              <w:t xml:space="preserve"> adaylarının</w:t>
            </w:r>
            <w:r w:rsidR="007B397E">
              <w:rPr>
                <w:rFonts w:ascii="Times New Roman" w:hAnsi="Times New Roman" w:cs="Times New Roman"/>
                <w:iCs/>
                <w:sz w:val="20"/>
                <w:szCs w:val="20"/>
              </w:rPr>
              <w:t xml:space="preserve"> fen</w:t>
            </w:r>
            <w:r w:rsidRPr="00866E52">
              <w:rPr>
                <w:rFonts w:ascii="Times New Roman" w:hAnsi="Times New Roman" w:cs="Times New Roman"/>
                <w:iCs/>
                <w:sz w:val="20"/>
                <w:szCs w:val="20"/>
              </w:rPr>
              <w:t xml:space="preserve"> laboratuvar</w:t>
            </w:r>
            <w:r w:rsidR="007B397E">
              <w:rPr>
                <w:rFonts w:ascii="Times New Roman" w:hAnsi="Times New Roman" w:cs="Times New Roman"/>
                <w:iCs/>
                <w:sz w:val="20"/>
                <w:szCs w:val="20"/>
              </w:rPr>
              <w:t>ı</w:t>
            </w:r>
            <w:r w:rsidRPr="00866E52">
              <w:rPr>
                <w:rFonts w:ascii="Times New Roman" w:hAnsi="Times New Roman" w:cs="Times New Roman"/>
                <w:iCs/>
                <w:sz w:val="20"/>
                <w:szCs w:val="20"/>
              </w:rPr>
              <w:t xml:space="preserve"> kavramına dair metaforlarını incelemektir. Bu amaç doğrultusunda </w:t>
            </w:r>
            <w:r w:rsidR="007B397E">
              <w:rPr>
                <w:rFonts w:ascii="Times New Roman" w:hAnsi="Times New Roman" w:cs="Times New Roman"/>
                <w:iCs/>
                <w:sz w:val="20"/>
                <w:szCs w:val="20"/>
              </w:rPr>
              <w:t>fen laboratuvarı kavramına ilişkin metaforları belirlemek için</w:t>
            </w:r>
            <w:r>
              <w:rPr>
                <w:rFonts w:ascii="Times New Roman" w:hAnsi="Times New Roman" w:cs="Times New Roman"/>
                <w:iCs/>
                <w:sz w:val="20"/>
                <w:szCs w:val="20"/>
              </w:rPr>
              <w:t xml:space="preserve"> form iki aşamadan oluşmaktadır. </w:t>
            </w:r>
            <w:r w:rsidRPr="00DB141F">
              <w:rPr>
                <w:rFonts w:ascii="Times New Roman" w:hAnsi="Times New Roman" w:cs="Times New Roman"/>
                <w:iCs/>
                <w:sz w:val="20"/>
                <w:szCs w:val="20"/>
              </w:rPr>
              <w:t>İlk aşamada, öğrencilerin laboratuvar kavramını</w:t>
            </w:r>
            <w:r w:rsidR="00B81CF7">
              <w:rPr>
                <w:rFonts w:ascii="Times New Roman" w:hAnsi="Times New Roman" w:cs="Times New Roman"/>
                <w:iCs/>
                <w:sz w:val="20"/>
                <w:szCs w:val="20"/>
              </w:rPr>
              <w:t xml:space="preserve"> </w:t>
            </w:r>
            <w:r w:rsidRPr="00DB141F">
              <w:rPr>
                <w:rFonts w:ascii="Times New Roman" w:hAnsi="Times New Roman" w:cs="Times New Roman"/>
                <w:iCs/>
                <w:sz w:val="20"/>
                <w:szCs w:val="20"/>
              </w:rPr>
              <w:t>hangi metaforlar ile ilişkilendirdiğini saptayabilmek adına “Laboratuvar ……. benzer</w:t>
            </w:r>
            <w:r>
              <w:rPr>
                <w:rFonts w:ascii="Times New Roman" w:hAnsi="Times New Roman" w:cs="Times New Roman"/>
                <w:iCs/>
                <w:sz w:val="20"/>
                <w:szCs w:val="20"/>
              </w:rPr>
              <w:t>” cümlesi;</w:t>
            </w:r>
            <w:r w:rsidRPr="00DB141F">
              <w:rPr>
                <w:rFonts w:ascii="Times New Roman" w:hAnsi="Times New Roman" w:cs="Times New Roman"/>
                <w:iCs/>
                <w:sz w:val="20"/>
                <w:szCs w:val="20"/>
              </w:rPr>
              <w:t xml:space="preserve"> ikinci aşamasında ise öğretmen adaylarının belirlediği metaforu ayrıntılı şekilde açıklamaları amacıyla “Çünkü ……” cümlesi hazırlanmıştır</w:t>
            </w:r>
            <w:r>
              <w:rPr>
                <w:rFonts w:ascii="Times New Roman" w:hAnsi="Times New Roman" w:cs="Times New Roman"/>
                <w:iCs/>
                <w:sz w:val="20"/>
                <w:szCs w:val="20"/>
              </w:rPr>
              <w:t xml:space="preserve"> ve öğrencilerden bu cümleleri tamamlanması istenmiştir. </w:t>
            </w:r>
            <w:r w:rsidRPr="00866E52">
              <w:rPr>
                <w:rFonts w:ascii="Times New Roman" w:hAnsi="Times New Roman" w:cs="Times New Roman"/>
                <w:iCs/>
                <w:sz w:val="20"/>
                <w:szCs w:val="20"/>
              </w:rPr>
              <w:t>Araştırmada nitel araştırma yöntemlerinden araştırmanın doğasına uygun olarak olgu</w:t>
            </w:r>
            <w:r>
              <w:rPr>
                <w:rFonts w:ascii="Times New Roman" w:hAnsi="Times New Roman" w:cs="Times New Roman"/>
                <w:iCs/>
                <w:sz w:val="20"/>
                <w:szCs w:val="20"/>
              </w:rPr>
              <w:t xml:space="preserve"> </w:t>
            </w:r>
            <w:r w:rsidRPr="00866E52">
              <w:rPr>
                <w:rFonts w:ascii="Times New Roman" w:hAnsi="Times New Roman" w:cs="Times New Roman"/>
                <w:iCs/>
                <w:sz w:val="20"/>
                <w:szCs w:val="20"/>
              </w:rPr>
              <w:t xml:space="preserve">bilim deseni, verilerin analizinde ise içerik analizi kullanılmıştır. </w:t>
            </w:r>
            <w:r w:rsidRPr="006B0980">
              <w:rPr>
                <w:rFonts w:ascii="Times New Roman" w:hAnsi="Times New Roman" w:cs="Times New Roman"/>
                <w:iCs/>
                <w:sz w:val="20"/>
                <w:szCs w:val="20"/>
              </w:rPr>
              <w:t>Bu doğrultuda araştırmanın çalışma grubunu 2015-2016 eğitim-öğretim yılı bahar döneminde Kahramanmaraş Sütçü İmam Üniversitesi Eğitim Fakültesi Fen bilgisi öğretmenliği birinci ve ikinci sınıf, sınıf öğretmenliği</w:t>
            </w:r>
            <w:r w:rsidR="004350E0">
              <w:rPr>
                <w:rFonts w:ascii="Times New Roman" w:hAnsi="Times New Roman" w:cs="Times New Roman"/>
                <w:iCs/>
                <w:sz w:val="20"/>
                <w:szCs w:val="20"/>
              </w:rPr>
              <w:t xml:space="preserve"> ikinci sınıfta öğrenim gören 1</w:t>
            </w:r>
            <w:r w:rsidR="009858A9">
              <w:rPr>
                <w:rFonts w:ascii="Times New Roman" w:hAnsi="Times New Roman" w:cs="Times New Roman"/>
                <w:iCs/>
                <w:sz w:val="20"/>
                <w:szCs w:val="20"/>
              </w:rPr>
              <w:t>1</w:t>
            </w:r>
            <w:r w:rsidRPr="006B0980">
              <w:rPr>
                <w:rFonts w:ascii="Times New Roman" w:hAnsi="Times New Roman" w:cs="Times New Roman"/>
                <w:iCs/>
                <w:sz w:val="20"/>
                <w:szCs w:val="20"/>
              </w:rPr>
              <w:t>0 öğretmen adayı oluşturmaktadır.</w:t>
            </w:r>
            <w:r>
              <w:rPr>
                <w:rFonts w:ascii="Times New Roman" w:hAnsi="Times New Roman" w:cs="Times New Roman"/>
                <w:iCs/>
                <w:sz w:val="20"/>
                <w:szCs w:val="20"/>
              </w:rPr>
              <w:t xml:space="preserve"> Ç</w:t>
            </w:r>
            <w:r w:rsidRPr="005B19A0">
              <w:rPr>
                <w:rFonts w:ascii="Times New Roman" w:hAnsi="Times New Roman" w:cs="Times New Roman"/>
                <w:iCs/>
                <w:sz w:val="20"/>
                <w:szCs w:val="20"/>
              </w:rPr>
              <w:t>alışmanın uyuşum yüzdesi</w:t>
            </w:r>
            <w:r>
              <w:rPr>
                <w:rFonts w:ascii="Times New Roman" w:hAnsi="Times New Roman" w:cs="Times New Roman"/>
                <w:iCs/>
                <w:sz w:val="20"/>
                <w:szCs w:val="20"/>
              </w:rPr>
              <w:t>, yapılan analiz sonucunda</w:t>
            </w:r>
            <w:r w:rsidRPr="005B19A0">
              <w:rPr>
                <w:rFonts w:ascii="Times New Roman" w:hAnsi="Times New Roman" w:cs="Times New Roman"/>
                <w:iCs/>
                <w:sz w:val="20"/>
                <w:szCs w:val="20"/>
              </w:rPr>
              <w:t xml:space="preserve"> (Na=104, Nd=6) %</w:t>
            </w:r>
            <w:r w:rsidR="00545DE4">
              <w:rPr>
                <w:rFonts w:ascii="Times New Roman" w:hAnsi="Times New Roman" w:cs="Times New Roman"/>
                <w:iCs/>
                <w:sz w:val="20"/>
                <w:szCs w:val="20"/>
              </w:rPr>
              <w:t xml:space="preserve"> </w:t>
            </w:r>
            <w:r w:rsidRPr="005B19A0">
              <w:rPr>
                <w:rFonts w:ascii="Times New Roman" w:hAnsi="Times New Roman" w:cs="Times New Roman"/>
                <w:iCs/>
                <w:sz w:val="20"/>
                <w:szCs w:val="20"/>
              </w:rPr>
              <w:t>94 olarak hesaplanmıştır</w:t>
            </w:r>
            <w:r>
              <w:rPr>
                <w:rFonts w:ascii="Times New Roman" w:hAnsi="Times New Roman" w:cs="Times New Roman"/>
                <w:iCs/>
                <w:sz w:val="20"/>
                <w:szCs w:val="20"/>
              </w:rPr>
              <w:t>.</w:t>
            </w:r>
            <w:r w:rsidRPr="00866E52">
              <w:rPr>
                <w:rFonts w:ascii="Times New Roman" w:hAnsi="Times New Roman" w:cs="Times New Roman"/>
                <w:iCs/>
                <w:sz w:val="20"/>
                <w:szCs w:val="20"/>
              </w:rPr>
              <w:t xml:space="preserve"> Katılımcılar </w:t>
            </w:r>
            <w:r w:rsidR="002117D2">
              <w:rPr>
                <w:rFonts w:ascii="Times New Roman" w:hAnsi="Times New Roman" w:cs="Times New Roman"/>
                <w:iCs/>
                <w:sz w:val="20"/>
                <w:szCs w:val="20"/>
              </w:rPr>
              <w:t>tarafından birbirinden farklı 76</w:t>
            </w:r>
            <w:r w:rsidRPr="00866E52">
              <w:rPr>
                <w:rFonts w:ascii="Times New Roman" w:hAnsi="Times New Roman" w:cs="Times New Roman"/>
                <w:iCs/>
                <w:sz w:val="20"/>
                <w:szCs w:val="20"/>
              </w:rPr>
              <w:t xml:space="preserve"> metafor üretilmiştir. Bu metaforlar anlam benzerliğine göre 12 kategori altında toplanmıştır. </w:t>
            </w:r>
            <w:r>
              <w:rPr>
                <w:rFonts w:ascii="Times New Roman" w:hAnsi="Times New Roman" w:cs="Times New Roman"/>
                <w:iCs/>
                <w:sz w:val="20"/>
                <w:szCs w:val="20"/>
              </w:rPr>
              <w:t>Bu kategorilerden 11 tanesi olumlu</w:t>
            </w:r>
            <w:r w:rsidR="007B397E">
              <w:rPr>
                <w:rFonts w:ascii="Times New Roman" w:hAnsi="Times New Roman" w:cs="Times New Roman"/>
                <w:iCs/>
                <w:sz w:val="20"/>
                <w:szCs w:val="20"/>
              </w:rPr>
              <w:t xml:space="preserve"> iken, 1 ta</w:t>
            </w:r>
            <w:r w:rsidR="00542548">
              <w:rPr>
                <w:rFonts w:ascii="Times New Roman" w:hAnsi="Times New Roman" w:cs="Times New Roman"/>
                <w:iCs/>
                <w:sz w:val="20"/>
                <w:szCs w:val="20"/>
              </w:rPr>
              <w:t>n</w:t>
            </w:r>
            <w:r w:rsidR="007B397E">
              <w:rPr>
                <w:rFonts w:ascii="Times New Roman" w:hAnsi="Times New Roman" w:cs="Times New Roman"/>
                <w:iCs/>
                <w:sz w:val="20"/>
                <w:szCs w:val="20"/>
              </w:rPr>
              <w:t>esi olumsuz kategoridir</w:t>
            </w:r>
            <w:r>
              <w:rPr>
                <w:rFonts w:ascii="Times New Roman" w:hAnsi="Times New Roman" w:cs="Times New Roman"/>
                <w:iCs/>
                <w:sz w:val="20"/>
                <w:szCs w:val="20"/>
              </w:rPr>
              <w:t xml:space="preserve">. </w:t>
            </w:r>
            <w:r w:rsidRPr="00866E52">
              <w:rPr>
                <w:rFonts w:ascii="Times New Roman" w:hAnsi="Times New Roman" w:cs="Times New Roman"/>
                <w:iCs/>
                <w:sz w:val="20"/>
                <w:szCs w:val="20"/>
              </w:rPr>
              <w:t>Öğretmen adayların</w:t>
            </w:r>
            <w:r>
              <w:rPr>
                <w:rFonts w:ascii="Times New Roman" w:hAnsi="Times New Roman" w:cs="Times New Roman"/>
                <w:iCs/>
                <w:sz w:val="20"/>
                <w:szCs w:val="20"/>
              </w:rPr>
              <w:t>ın en fazla değindiği metafor “M</w:t>
            </w:r>
            <w:r w:rsidRPr="00866E52">
              <w:rPr>
                <w:rFonts w:ascii="Times New Roman" w:hAnsi="Times New Roman" w:cs="Times New Roman"/>
                <w:iCs/>
                <w:sz w:val="20"/>
                <w:szCs w:val="20"/>
              </w:rPr>
              <w:t>utfak” metafor</w:t>
            </w:r>
            <w:r>
              <w:rPr>
                <w:rFonts w:ascii="Times New Roman" w:hAnsi="Times New Roman" w:cs="Times New Roman"/>
                <w:iCs/>
                <w:sz w:val="20"/>
                <w:szCs w:val="20"/>
              </w:rPr>
              <w:t>u iken en az değinilen metaforlar arasında; “</w:t>
            </w:r>
            <w:r w:rsidRPr="005342C3">
              <w:rPr>
                <w:rFonts w:ascii="Times New Roman" w:hAnsi="Times New Roman" w:cs="Times New Roman"/>
                <w:iCs/>
                <w:sz w:val="20"/>
                <w:szCs w:val="20"/>
              </w:rPr>
              <w:t>Sır</w:t>
            </w:r>
            <w:r>
              <w:rPr>
                <w:rFonts w:ascii="Times New Roman" w:hAnsi="Times New Roman" w:cs="Times New Roman"/>
                <w:iCs/>
                <w:sz w:val="20"/>
                <w:szCs w:val="20"/>
              </w:rPr>
              <w:t>”,</w:t>
            </w:r>
            <w:r w:rsidRPr="005342C3">
              <w:rPr>
                <w:rFonts w:ascii="Times New Roman" w:hAnsi="Times New Roman" w:cs="Times New Roman"/>
                <w:iCs/>
                <w:sz w:val="20"/>
                <w:szCs w:val="20"/>
              </w:rPr>
              <w:t xml:space="preserve"> </w:t>
            </w:r>
            <w:r>
              <w:rPr>
                <w:rFonts w:ascii="Times New Roman" w:hAnsi="Times New Roman" w:cs="Times New Roman"/>
                <w:iCs/>
                <w:sz w:val="20"/>
                <w:szCs w:val="20"/>
              </w:rPr>
              <w:t>“</w:t>
            </w:r>
            <w:r w:rsidRPr="005342C3">
              <w:rPr>
                <w:rFonts w:ascii="Times New Roman" w:hAnsi="Times New Roman" w:cs="Times New Roman"/>
                <w:iCs/>
                <w:sz w:val="20"/>
                <w:szCs w:val="20"/>
              </w:rPr>
              <w:t>Bisiklet</w:t>
            </w:r>
            <w:r>
              <w:rPr>
                <w:rFonts w:ascii="Times New Roman" w:hAnsi="Times New Roman" w:cs="Times New Roman"/>
                <w:iCs/>
                <w:sz w:val="20"/>
                <w:szCs w:val="20"/>
              </w:rPr>
              <w:t>”,</w:t>
            </w:r>
            <w:r w:rsidRPr="005342C3">
              <w:rPr>
                <w:rFonts w:ascii="Times New Roman" w:hAnsi="Times New Roman" w:cs="Times New Roman"/>
                <w:iCs/>
                <w:sz w:val="20"/>
                <w:szCs w:val="20"/>
              </w:rPr>
              <w:t xml:space="preserve"> </w:t>
            </w:r>
            <w:r>
              <w:rPr>
                <w:rFonts w:ascii="Times New Roman" w:hAnsi="Times New Roman" w:cs="Times New Roman"/>
                <w:iCs/>
                <w:sz w:val="20"/>
                <w:szCs w:val="20"/>
              </w:rPr>
              <w:t>“</w:t>
            </w:r>
            <w:r w:rsidRPr="005342C3">
              <w:rPr>
                <w:rFonts w:ascii="Times New Roman" w:hAnsi="Times New Roman" w:cs="Times New Roman"/>
                <w:iCs/>
                <w:sz w:val="20"/>
                <w:szCs w:val="20"/>
              </w:rPr>
              <w:t>Bebeklik dönemi</w:t>
            </w:r>
            <w:r>
              <w:rPr>
                <w:rFonts w:ascii="Times New Roman" w:hAnsi="Times New Roman" w:cs="Times New Roman"/>
                <w:iCs/>
                <w:sz w:val="20"/>
                <w:szCs w:val="20"/>
              </w:rPr>
              <w:t>”,</w:t>
            </w:r>
            <w:r w:rsidRPr="005342C3">
              <w:rPr>
                <w:rFonts w:ascii="Times New Roman" w:hAnsi="Times New Roman" w:cs="Times New Roman"/>
                <w:iCs/>
                <w:sz w:val="20"/>
                <w:szCs w:val="20"/>
              </w:rPr>
              <w:t xml:space="preserve"> </w:t>
            </w:r>
            <w:r>
              <w:rPr>
                <w:rFonts w:ascii="Times New Roman" w:hAnsi="Times New Roman" w:cs="Times New Roman"/>
                <w:iCs/>
                <w:sz w:val="20"/>
                <w:szCs w:val="20"/>
              </w:rPr>
              <w:t>“</w:t>
            </w:r>
            <w:r w:rsidRPr="005342C3">
              <w:rPr>
                <w:rFonts w:ascii="Times New Roman" w:hAnsi="Times New Roman" w:cs="Times New Roman"/>
                <w:iCs/>
                <w:sz w:val="20"/>
                <w:szCs w:val="20"/>
              </w:rPr>
              <w:t>Greyfurt</w:t>
            </w:r>
            <w:r>
              <w:rPr>
                <w:rFonts w:ascii="Times New Roman" w:hAnsi="Times New Roman" w:cs="Times New Roman"/>
                <w:iCs/>
                <w:sz w:val="20"/>
                <w:szCs w:val="20"/>
              </w:rPr>
              <w:t>”,</w:t>
            </w:r>
            <w:r w:rsidRPr="005342C3">
              <w:rPr>
                <w:rFonts w:ascii="Times New Roman" w:hAnsi="Times New Roman" w:cs="Times New Roman"/>
                <w:iCs/>
                <w:sz w:val="20"/>
                <w:szCs w:val="20"/>
              </w:rPr>
              <w:t xml:space="preserve"> </w:t>
            </w:r>
            <w:r>
              <w:rPr>
                <w:rFonts w:ascii="Times New Roman" w:hAnsi="Times New Roman" w:cs="Times New Roman"/>
                <w:iCs/>
                <w:sz w:val="20"/>
                <w:szCs w:val="20"/>
              </w:rPr>
              <w:t>“</w:t>
            </w:r>
            <w:r w:rsidRPr="005342C3">
              <w:rPr>
                <w:rFonts w:ascii="Times New Roman" w:hAnsi="Times New Roman" w:cs="Times New Roman"/>
                <w:iCs/>
                <w:sz w:val="20"/>
                <w:szCs w:val="20"/>
              </w:rPr>
              <w:t>Mikser</w:t>
            </w:r>
            <w:r>
              <w:rPr>
                <w:rFonts w:ascii="Times New Roman" w:hAnsi="Times New Roman" w:cs="Times New Roman"/>
                <w:iCs/>
                <w:sz w:val="20"/>
                <w:szCs w:val="20"/>
              </w:rPr>
              <w:t>”,</w:t>
            </w:r>
            <w:r w:rsidRPr="005342C3">
              <w:rPr>
                <w:rFonts w:ascii="Times New Roman" w:hAnsi="Times New Roman" w:cs="Times New Roman"/>
                <w:iCs/>
                <w:sz w:val="20"/>
                <w:szCs w:val="20"/>
              </w:rPr>
              <w:t xml:space="preserve"> </w:t>
            </w:r>
            <w:r>
              <w:rPr>
                <w:rFonts w:ascii="Times New Roman" w:hAnsi="Times New Roman" w:cs="Times New Roman"/>
                <w:iCs/>
                <w:sz w:val="20"/>
                <w:szCs w:val="20"/>
              </w:rPr>
              <w:t>“</w:t>
            </w:r>
            <w:r w:rsidRPr="005342C3">
              <w:rPr>
                <w:rFonts w:ascii="Times New Roman" w:hAnsi="Times New Roman" w:cs="Times New Roman"/>
                <w:iCs/>
                <w:sz w:val="20"/>
                <w:szCs w:val="20"/>
              </w:rPr>
              <w:t>Güneş</w:t>
            </w:r>
            <w:r>
              <w:rPr>
                <w:rFonts w:ascii="Times New Roman" w:hAnsi="Times New Roman" w:cs="Times New Roman"/>
                <w:iCs/>
                <w:sz w:val="20"/>
                <w:szCs w:val="20"/>
              </w:rPr>
              <w:t>”,</w:t>
            </w:r>
            <w:r w:rsidRPr="005342C3">
              <w:rPr>
                <w:rFonts w:ascii="Times New Roman" w:hAnsi="Times New Roman" w:cs="Times New Roman"/>
                <w:iCs/>
                <w:sz w:val="20"/>
                <w:szCs w:val="20"/>
              </w:rPr>
              <w:t xml:space="preserve"> </w:t>
            </w:r>
            <w:r>
              <w:rPr>
                <w:rFonts w:ascii="Times New Roman" w:hAnsi="Times New Roman" w:cs="Times New Roman"/>
                <w:iCs/>
                <w:sz w:val="20"/>
                <w:szCs w:val="20"/>
              </w:rPr>
              <w:t>“</w:t>
            </w:r>
            <w:r w:rsidRPr="005342C3">
              <w:rPr>
                <w:rFonts w:ascii="Times New Roman" w:hAnsi="Times New Roman" w:cs="Times New Roman"/>
                <w:iCs/>
                <w:sz w:val="20"/>
                <w:szCs w:val="20"/>
              </w:rPr>
              <w:t>Galaksi</w:t>
            </w:r>
            <w:r>
              <w:rPr>
                <w:rFonts w:ascii="Times New Roman" w:hAnsi="Times New Roman" w:cs="Times New Roman"/>
                <w:iCs/>
                <w:sz w:val="20"/>
                <w:szCs w:val="20"/>
              </w:rPr>
              <w:t>”,</w:t>
            </w:r>
            <w:r w:rsidRPr="005342C3">
              <w:rPr>
                <w:rFonts w:ascii="Times New Roman" w:hAnsi="Times New Roman" w:cs="Times New Roman"/>
                <w:iCs/>
                <w:sz w:val="20"/>
                <w:szCs w:val="20"/>
              </w:rPr>
              <w:t xml:space="preserve"> </w:t>
            </w:r>
            <w:r>
              <w:rPr>
                <w:rFonts w:ascii="Times New Roman" w:hAnsi="Times New Roman" w:cs="Times New Roman"/>
                <w:iCs/>
                <w:sz w:val="20"/>
                <w:szCs w:val="20"/>
              </w:rPr>
              <w:t>“</w:t>
            </w:r>
            <w:r w:rsidRPr="005342C3">
              <w:rPr>
                <w:rFonts w:ascii="Times New Roman" w:hAnsi="Times New Roman" w:cs="Times New Roman"/>
                <w:iCs/>
                <w:sz w:val="20"/>
                <w:szCs w:val="20"/>
              </w:rPr>
              <w:t>Çorba</w:t>
            </w:r>
            <w:r>
              <w:rPr>
                <w:rFonts w:ascii="Times New Roman" w:hAnsi="Times New Roman" w:cs="Times New Roman"/>
                <w:iCs/>
                <w:sz w:val="20"/>
                <w:szCs w:val="20"/>
              </w:rPr>
              <w:t>” bulunmaktadır.</w:t>
            </w:r>
            <w:r w:rsidRPr="005342C3">
              <w:rPr>
                <w:rFonts w:ascii="Times New Roman" w:hAnsi="Times New Roman" w:cs="Times New Roman"/>
                <w:iCs/>
                <w:sz w:val="20"/>
                <w:szCs w:val="20"/>
              </w:rPr>
              <w:t xml:space="preserve"> </w:t>
            </w:r>
            <w:r w:rsidRPr="00866E52">
              <w:rPr>
                <w:rFonts w:ascii="Times New Roman" w:hAnsi="Times New Roman" w:cs="Times New Roman"/>
                <w:iCs/>
                <w:sz w:val="20"/>
                <w:szCs w:val="20"/>
              </w:rPr>
              <w:t>Kategori olarak incelendiğinde ise “</w:t>
            </w:r>
            <w:r w:rsidRPr="00866E52">
              <w:rPr>
                <w:rFonts w:ascii="Times New Roman" w:hAnsi="Times New Roman" w:cs="Times New Roman"/>
                <w:sz w:val="20"/>
                <w:szCs w:val="20"/>
              </w:rPr>
              <w:t xml:space="preserve">Keşfetmenin sembolü olarak </w:t>
            </w:r>
            <w:r>
              <w:rPr>
                <w:rFonts w:ascii="Times New Roman" w:hAnsi="Times New Roman" w:cs="Times New Roman"/>
                <w:sz w:val="20"/>
                <w:szCs w:val="20"/>
              </w:rPr>
              <w:t>laboratuvar</w:t>
            </w:r>
            <w:r w:rsidRPr="00866E52">
              <w:rPr>
                <w:rFonts w:ascii="Times New Roman" w:hAnsi="Times New Roman" w:cs="Times New Roman"/>
                <w:sz w:val="20"/>
                <w:szCs w:val="20"/>
              </w:rPr>
              <w:t xml:space="preserve">” kategorisinde en fazla metaforun </w:t>
            </w:r>
            <w:r>
              <w:rPr>
                <w:rFonts w:ascii="Times New Roman" w:hAnsi="Times New Roman" w:cs="Times New Roman"/>
                <w:sz w:val="20"/>
                <w:szCs w:val="20"/>
              </w:rPr>
              <w:t xml:space="preserve">(f=18) </w:t>
            </w:r>
            <w:r w:rsidRPr="00866E52">
              <w:rPr>
                <w:rFonts w:ascii="Times New Roman" w:hAnsi="Times New Roman" w:cs="Times New Roman"/>
                <w:sz w:val="20"/>
                <w:szCs w:val="20"/>
              </w:rPr>
              <w:t xml:space="preserve">yer aldığı belirlenmiştir. </w:t>
            </w:r>
            <w:r>
              <w:rPr>
                <w:rFonts w:ascii="Times New Roman" w:hAnsi="Times New Roman" w:cs="Times New Roman"/>
                <w:sz w:val="20"/>
                <w:szCs w:val="20"/>
              </w:rPr>
              <w:t xml:space="preserve">Bu kategoride en fazla yer alan metaforlar “Okul”, “Bulmaca” ve “okyanus” metaforlarıdır. “Eğlence ortamı olarak laboratuvar", “Düzenin sembolü olarak laboratuvar” ve “İnceleme ortamı olarak laboratuvar” kategorilerinde ise en az metaforun yer aldığı görülmektedir. </w:t>
            </w:r>
            <w:r w:rsidRPr="00866E52">
              <w:rPr>
                <w:rFonts w:ascii="Times New Roman" w:hAnsi="Times New Roman" w:cs="Times New Roman"/>
                <w:sz w:val="20"/>
                <w:szCs w:val="20"/>
              </w:rPr>
              <w:t xml:space="preserve">Ayrıca öğretmen adaylarının </w:t>
            </w:r>
            <w:r>
              <w:rPr>
                <w:rFonts w:ascii="Times New Roman" w:hAnsi="Times New Roman" w:cs="Times New Roman"/>
                <w:sz w:val="20"/>
                <w:szCs w:val="20"/>
              </w:rPr>
              <w:t>laboratuvar</w:t>
            </w:r>
            <w:r w:rsidRPr="00866E52">
              <w:rPr>
                <w:rFonts w:ascii="Times New Roman" w:hAnsi="Times New Roman" w:cs="Times New Roman"/>
                <w:sz w:val="20"/>
                <w:szCs w:val="20"/>
              </w:rPr>
              <w:t xml:space="preserve"> kavramına yönelik genel olarak olumlu bir algı içerisinde oldukları sonucuna ulaşılmıştır.</w:t>
            </w:r>
          </w:p>
        </w:tc>
        <w:tc>
          <w:tcPr>
            <w:tcW w:w="141" w:type="dxa"/>
            <w:vAlign w:val="center"/>
          </w:tcPr>
          <w:p w:rsidR="002C51B5" w:rsidRPr="00C20EB7" w:rsidRDefault="002C51B5" w:rsidP="00056085">
            <w:pPr>
              <w:rPr>
                <w:rFonts w:ascii="Times New Roman" w:hAnsi="Times New Roman" w:cs="Times New Roman"/>
                <w:sz w:val="20"/>
                <w:szCs w:val="20"/>
              </w:rPr>
            </w:pPr>
          </w:p>
        </w:tc>
        <w:tc>
          <w:tcPr>
            <w:tcW w:w="2275" w:type="dxa"/>
            <w:tcBorders>
              <w:top w:val="single" w:sz="4" w:space="0" w:color="00B0F0"/>
            </w:tcBorders>
            <w:vAlign w:val="center"/>
          </w:tcPr>
          <w:p w:rsidR="002C51B5" w:rsidRPr="00C20EB7" w:rsidRDefault="00CA4B1A" w:rsidP="00056085">
            <w:pPr>
              <w:spacing w:before="60"/>
              <w:jc w:val="right"/>
              <w:rPr>
                <w:rFonts w:ascii="Times New Roman" w:hAnsi="Times New Roman" w:cs="Times New Roman"/>
                <w:sz w:val="18"/>
                <w:szCs w:val="18"/>
              </w:rPr>
            </w:pPr>
            <w:r>
              <w:rPr>
                <w:rFonts w:ascii="Times New Roman" w:hAnsi="Times New Roman" w:cs="Times New Roman"/>
                <w:sz w:val="18"/>
                <w:szCs w:val="18"/>
              </w:rPr>
              <w:t>Metafo</w:t>
            </w:r>
            <w:r w:rsidR="00350F88">
              <w:rPr>
                <w:rFonts w:ascii="Times New Roman" w:hAnsi="Times New Roman" w:cs="Times New Roman"/>
                <w:sz w:val="18"/>
                <w:szCs w:val="18"/>
              </w:rPr>
              <w:t>r</w:t>
            </w:r>
            <w:r w:rsidR="00B81CF7">
              <w:rPr>
                <w:rFonts w:ascii="Times New Roman" w:hAnsi="Times New Roman" w:cs="Times New Roman"/>
                <w:sz w:val="18"/>
                <w:szCs w:val="18"/>
              </w:rPr>
              <w:t>,</w:t>
            </w:r>
          </w:p>
          <w:p w:rsidR="002C51B5" w:rsidRDefault="00CA4B1A" w:rsidP="00056085">
            <w:pPr>
              <w:jc w:val="right"/>
              <w:rPr>
                <w:rFonts w:ascii="Times New Roman" w:hAnsi="Times New Roman" w:cs="Times New Roman"/>
                <w:sz w:val="18"/>
                <w:szCs w:val="18"/>
              </w:rPr>
            </w:pPr>
            <w:r>
              <w:rPr>
                <w:rFonts w:ascii="Times New Roman" w:hAnsi="Times New Roman" w:cs="Times New Roman"/>
                <w:sz w:val="18"/>
                <w:szCs w:val="18"/>
              </w:rPr>
              <w:t>Sınıf Öğretmen Adayı</w:t>
            </w:r>
            <w:r w:rsidR="00B81CF7">
              <w:rPr>
                <w:rFonts w:ascii="Times New Roman" w:hAnsi="Times New Roman" w:cs="Times New Roman"/>
                <w:sz w:val="18"/>
                <w:szCs w:val="18"/>
              </w:rPr>
              <w:t>,</w:t>
            </w:r>
          </w:p>
          <w:p w:rsidR="00CA4B1A" w:rsidRDefault="00CA4B1A" w:rsidP="00056085">
            <w:pPr>
              <w:jc w:val="right"/>
              <w:rPr>
                <w:rFonts w:ascii="Times New Roman" w:hAnsi="Times New Roman" w:cs="Times New Roman"/>
                <w:sz w:val="18"/>
                <w:szCs w:val="18"/>
              </w:rPr>
            </w:pPr>
            <w:r>
              <w:rPr>
                <w:rFonts w:ascii="Times New Roman" w:hAnsi="Times New Roman" w:cs="Times New Roman"/>
                <w:sz w:val="18"/>
                <w:szCs w:val="18"/>
              </w:rPr>
              <w:t>Fen Bilgisi Öğretmen Adayı</w:t>
            </w:r>
            <w:r w:rsidR="00B81CF7">
              <w:rPr>
                <w:rFonts w:ascii="Times New Roman" w:hAnsi="Times New Roman" w:cs="Times New Roman"/>
                <w:sz w:val="18"/>
                <w:szCs w:val="18"/>
              </w:rPr>
              <w:t>,</w:t>
            </w:r>
          </w:p>
          <w:p w:rsidR="002C51B5" w:rsidRPr="00C20EB7" w:rsidRDefault="00CA4B1A" w:rsidP="00CA4B1A">
            <w:pPr>
              <w:jc w:val="right"/>
              <w:rPr>
                <w:rFonts w:ascii="Times New Roman" w:hAnsi="Times New Roman" w:cs="Times New Roman"/>
                <w:sz w:val="20"/>
                <w:szCs w:val="20"/>
              </w:rPr>
            </w:pPr>
            <w:r>
              <w:rPr>
                <w:rFonts w:ascii="Times New Roman" w:hAnsi="Times New Roman" w:cs="Times New Roman"/>
                <w:sz w:val="18"/>
                <w:szCs w:val="18"/>
              </w:rPr>
              <w:t>Laboratuvar</w:t>
            </w:r>
          </w:p>
        </w:tc>
      </w:tr>
      <w:tr w:rsidR="002C51B5" w:rsidRPr="00C20EB7" w:rsidTr="00B81CF7">
        <w:tc>
          <w:tcPr>
            <w:tcW w:w="6663" w:type="dxa"/>
            <w:vMerge/>
            <w:tcBorders>
              <w:top w:val="single" w:sz="6" w:space="0" w:color="F79727"/>
              <w:bottom w:val="single" w:sz="4" w:space="0" w:color="F79727"/>
            </w:tcBorders>
            <w:vAlign w:val="center"/>
          </w:tcPr>
          <w:p w:rsidR="002C51B5" w:rsidRPr="00C20EB7" w:rsidRDefault="002C51B5" w:rsidP="00056085">
            <w:pPr>
              <w:rPr>
                <w:rFonts w:ascii="Times New Roman" w:hAnsi="Times New Roman" w:cs="Times New Roman"/>
                <w:sz w:val="20"/>
                <w:szCs w:val="20"/>
              </w:rPr>
            </w:pPr>
          </w:p>
        </w:tc>
        <w:tc>
          <w:tcPr>
            <w:tcW w:w="141" w:type="dxa"/>
            <w:vAlign w:val="center"/>
          </w:tcPr>
          <w:p w:rsidR="002C51B5" w:rsidRPr="00C20EB7" w:rsidRDefault="002C51B5" w:rsidP="00056085">
            <w:pPr>
              <w:rPr>
                <w:rFonts w:ascii="Times New Roman" w:hAnsi="Times New Roman" w:cs="Times New Roman"/>
                <w:sz w:val="20"/>
                <w:szCs w:val="20"/>
              </w:rPr>
            </w:pPr>
          </w:p>
        </w:tc>
        <w:tc>
          <w:tcPr>
            <w:tcW w:w="2275" w:type="dxa"/>
            <w:tcBorders>
              <w:bottom w:val="single" w:sz="4" w:space="0" w:color="00B0F0"/>
            </w:tcBorders>
            <w:vAlign w:val="center"/>
          </w:tcPr>
          <w:p w:rsidR="002C51B5" w:rsidRPr="00C20EB7" w:rsidRDefault="002C51B5" w:rsidP="00056085">
            <w:pPr>
              <w:spacing w:before="60"/>
              <w:jc w:val="right"/>
              <w:rPr>
                <w:rFonts w:ascii="Times New Roman" w:hAnsi="Times New Roman" w:cs="Times New Roman"/>
                <w:b/>
                <w:sz w:val="20"/>
                <w:szCs w:val="20"/>
              </w:rPr>
            </w:pPr>
            <w:r w:rsidRPr="00C20EB7">
              <w:rPr>
                <w:rFonts w:ascii="Times New Roman" w:hAnsi="Times New Roman" w:cs="Times New Roman"/>
                <w:b/>
                <w:sz w:val="20"/>
                <w:szCs w:val="20"/>
              </w:rPr>
              <w:t>Makale Hakkında</w:t>
            </w:r>
          </w:p>
        </w:tc>
      </w:tr>
      <w:tr w:rsidR="002C51B5" w:rsidRPr="00C20EB7" w:rsidTr="00B81CF7">
        <w:tc>
          <w:tcPr>
            <w:tcW w:w="6663" w:type="dxa"/>
            <w:vMerge/>
            <w:tcBorders>
              <w:top w:val="single" w:sz="6" w:space="0" w:color="F79727"/>
              <w:bottom w:val="single" w:sz="4" w:space="0" w:color="00B0F0"/>
            </w:tcBorders>
            <w:vAlign w:val="center"/>
          </w:tcPr>
          <w:p w:rsidR="002C51B5" w:rsidRPr="00C20EB7" w:rsidRDefault="002C51B5" w:rsidP="00056085">
            <w:pPr>
              <w:rPr>
                <w:rFonts w:ascii="Times New Roman" w:hAnsi="Times New Roman" w:cs="Times New Roman"/>
                <w:sz w:val="20"/>
                <w:szCs w:val="20"/>
              </w:rPr>
            </w:pPr>
          </w:p>
        </w:tc>
        <w:tc>
          <w:tcPr>
            <w:tcW w:w="141" w:type="dxa"/>
            <w:tcBorders>
              <w:bottom w:val="single" w:sz="4" w:space="0" w:color="00B0F0"/>
            </w:tcBorders>
            <w:vAlign w:val="center"/>
          </w:tcPr>
          <w:p w:rsidR="002C51B5" w:rsidRPr="00C20EB7" w:rsidRDefault="002C51B5" w:rsidP="00F85570">
            <w:pPr>
              <w:ind w:hanging="26"/>
              <w:rPr>
                <w:rFonts w:ascii="Times New Roman" w:hAnsi="Times New Roman" w:cs="Times New Roman"/>
                <w:sz w:val="20"/>
                <w:szCs w:val="20"/>
              </w:rPr>
            </w:pPr>
          </w:p>
        </w:tc>
        <w:tc>
          <w:tcPr>
            <w:tcW w:w="2275" w:type="dxa"/>
            <w:tcBorders>
              <w:top w:val="single" w:sz="4" w:space="0" w:color="00B0F0"/>
              <w:bottom w:val="single" w:sz="4" w:space="0" w:color="00B0F0"/>
            </w:tcBorders>
          </w:tcPr>
          <w:p w:rsidR="002C51B5" w:rsidRPr="00C20EB7" w:rsidRDefault="00F85570" w:rsidP="009E5716">
            <w:pPr>
              <w:spacing w:before="60"/>
              <w:ind w:hanging="135"/>
              <w:jc w:val="right"/>
              <w:rPr>
                <w:rFonts w:ascii="Times New Roman" w:hAnsi="Times New Roman" w:cs="Times New Roman"/>
                <w:sz w:val="18"/>
                <w:szCs w:val="18"/>
              </w:rPr>
            </w:pPr>
            <w:r>
              <w:rPr>
                <w:rFonts w:ascii="Times New Roman" w:hAnsi="Times New Roman" w:cs="Times New Roman"/>
                <w:sz w:val="18"/>
                <w:szCs w:val="18"/>
              </w:rPr>
              <w:t xml:space="preserve">      </w:t>
            </w:r>
            <w:r w:rsidR="002C51B5" w:rsidRPr="00C20EB7">
              <w:rPr>
                <w:rFonts w:ascii="Times New Roman" w:hAnsi="Times New Roman" w:cs="Times New Roman"/>
                <w:sz w:val="18"/>
                <w:szCs w:val="18"/>
              </w:rPr>
              <w:t xml:space="preserve">Gönderim Tarihi: </w:t>
            </w:r>
            <w:r w:rsidR="00B81CF7">
              <w:rPr>
                <w:rFonts w:ascii="Times New Roman" w:hAnsi="Times New Roman" w:cs="Times New Roman"/>
                <w:sz w:val="18"/>
                <w:szCs w:val="18"/>
              </w:rPr>
              <w:t>05</w:t>
            </w:r>
            <w:r w:rsidR="002C51B5" w:rsidRPr="00C20EB7">
              <w:rPr>
                <w:rFonts w:ascii="Times New Roman" w:hAnsi="Times New Roman" w:cs="Times New Roman"/>
                <w:sz w:val="18"/>
                <w:szCs w:val="18"/>
              </w:rPr>
              <w:t>.</w:t>
            </w:r>
            <w:r w:rsidR="00B81CF7">
              <w:rPr>
                <w:rFonts w:ascii="Times New Roman" w:hAnsi="Times New Roman" w:cs="Times New Roman"/>
                <w:sz w:val="18"/>
                <w:szCs w:val="18"/>
              </w:rPr>
              <w:t>02</w:t>
            </w:r>
            <w:r w:rsidR="002C51B5" w:rsidRPr="00C20EB7">
              <w:rPr>
                <w:rFonts w:ascii="Times New Roman" w:hAnsi="Times New Roman" w:cs="Times New Roman"/>
                <w:sz w:val="18"/>
                <w:szCs w:val="18"/>
              </w:rPr>
              <w:t>.201</w:t>
            </w:r>
            <w:r w:rsidR="00B81CF7">
              <w:rPr>
                <w:rFonts w:ascii="Times New Roman" w:hAnsi="Times New Roman" w:cs="Times New Roman"/>
                <w:sz w:val="18"/>
                <w:szCs w:val="18"/>
              </w:rPr>
              <w:t>8</w:t>
            </w:r>
          </w:p>
          <w:p w:rsidR="002C51B5" w:rsidRPr="00C20EB7" w:rsidRDefault="00F85570" w:rsidP="009E5716">
            <w:pPr>
              <w:spacing w:before="60"/>
              <w:jc w:val="right"/>
              <w:rPr>
                <w:rFonts w:ascii="Times New Roman" w:hAnsi="Times New Roman" w:cs="Times New Roman"/>
                <w:sz w:val="18"/>
                <w:szCs w:val="18"/>
              </w:rPr>
            </w:pPr>
            <w:r>
              <w:rPr>
                <w:rFonts w:ascii="Times New Roman" w:hAnsi="Times New Roman" w:cs="Times New Roman"/>
                <w:sz w:val="18"/>
                <w:szCs w:val="18"/>
              </w:rPr>
              <w:t xml:space="preserve">          </w:t>
            </w:r>
            <w:r w:rsidR="009C3798" w:rsidRPr="00C20EB7">
              <w:rPr>
                <w:rFonts w:ascii="Times New Roman" w:hAnsi="Times New Roman" w:cs="Times New Roman"/>
                <w:sz w:val="18"/>
                <w:szCs w:val="18"/>
              </w:rPr>
              <w:t>Kabul</w:t>
            </w:r>
            <w:r w:rsidR="00B171A8" w:rsidRPr="00C20EB7">
              <w:rPr>
                <w:rFonts w:ascii="Times New Roman" w:hAnsi="Times New Roman" w:cs="Times New Roman"/>
                <w:sz w:val="18"/>
                <w:szCs w:val="18"/>
              </w:rPr>
              <w:t xml:space="preserve"> Tarihi:</w:t>
            </w:r>
            <w:r w:rsidR="00B81CF7">
              <w:rPr>
                <w:rFonts w:ascii="Times New Roman" w:hAnsi="Times New Roman" w:cs="Times New Roman"/>
                <w:sz w:val="18"/>
                <w:szCs w:val="18"/>
              </w:rPr>
              <w:t>18</w:t>
            </w:r>
            <w:r w:rsidR="00ED5D2D" w:rsidRPr="00C20EB7">
              <w:rPr>
                <w:rFonts w:ascii="Times New Roman" w:hAnsi="Times New Roman" w:cs="Times New Roman"/>
                <w:sz w:val="18"/>
                <w:szCs w:val="18"/>
              </w:rPr>
              <w:t>.</w:t>
            </w:r>
            <w:r w:rsidR="00B81CF7">
              <w:rPr>
                <w:rFonts w:ascii="Times New Roman" w:hAnsi="Times New Roman" w:cs="Times New Roman"/>
                <w:sz w:val="18"/>
                <w:szCs w:val="18"/>
              </w:rPr>
              <w:t>10</w:t>
            </w:r>
            <w:r w:rsidR="002C51B5" w:rsidRPr="00C20EB7">
              <w:rPr>
                <w:rFonts w:ascii="Times New Roman" w:hAnsi="Times New Roman" w:cs="Times New Roman"/>
                <w:sz w:val="18"/>
                <w:szCs w:val="18"/>
              </w:rPr>
              <w:t>.201</w:t>
            </w:r>
            <w:r w:rsidR="00B81CF7">
              <w:rPr>
                <w:rFonts w:ascii="Times New Roman" w:hAnsi="Times New Roman" w:cs="Times New Roman"/>
                <w:sz w:val="18"/>
                <w:szCs w:val="18"/>
              </w:rPr>
              <w:t>8</w:t>
            </w:r>
          </w:p>
          <w:p w:rsidR="002C51B5" w:rsidRPr="00C20EB7" w:rsidRDefault="00F85570" w:rsidP="009E5716">
            <w:pPr>
              <w:spacing w:before="60" w:after="60"/>
              <w:jc w:val="right"/>
              <w:rPr>
                <w:rFonts w:ascii="Times New Roman" w:hAnsi="Times New Roman" w:cs="Times New Roman"/>
                <w:sz w:val="18"/>
                <w:szCs w:val="18"/>
              </w:rPr>
            </w:pPr>
            <w:r>
              <w:rPr>
                <w:rFonts w:ascii="Times New Roman" w:hAnsi="Times New Roman" w:cs="Times New Roman"/>
                <w:sz w:val="18"/>
                <w:szCs w:val="18"/>
              </w:rPr>
              <w:t xml:space="preserve">      E-</w:t>
            </w:r>
            <w:r w:rsidR="009C3798" w:rsidRPr="00C20EB7">
              <w:rPr>
                <w:rFonts w:ascii="Times New Roman" w:hAnsi="Times New Roman" w:cs="Times New Roman"/>
                <w:sz w:val="18"/>
                <w:szCs w:val="18"/>
              </w:rPr>
              <w:t>Yayın</w:t>
            </w:r>
            <w:r w:rsidR="00ED5D2D" w:rsidRPr="00C20EB7">
              <w:rPr>
                <w:rFonts w:ascii="Times New Roman" w:hAnsi="Times New Roman" w:cs="Times New Roman"/>
                <w:sz w:val="18"/>
                <w:szCs w:val="18"/>
              </w:rPr>
              <w:t xml:space="preserve"> Tarihi:</w:t>
            </w:r>
            <w:r w:rsidR="00C47FA4">
              <w:rPr>
                <w:rFonts w:ascii="Times New Roman" w:hAnsi="Times New Roman" w:cs="Times New Roman"/>
                <w:sz w:val="18"/>
                <w:szCs w:val="18"/>
              </w:rPr>
              <w:t>20</w:t>
            </w:r>
            <w:r w:rsidR="00ED5D2D" w:rsidRPr="00C20EB7">
              <w:rPr>
                <w:rFonts w:ascii="Times New Roman" w:hAnsi="Times New Roman" w:cs="Times New Roman"/>
                <w:sz w:val="18"/>
                <w:szCs w:val="18"/>
              </w:rPr>
              <w:t>.</w:t>
            </w:r>
            <w:r w:rsidR="009E5716">
              <w:rPr>
                <w:rFonts w:ascii="Times New Roman" w:hAnsi="Times New Roman" w:cs="Times New Roman"/>
                <w:sz w:val="18"/>
                <w:szCs w:val="18"/>
              </w:rPr>
              <w:t>12</w:t>
            </w:r>
            <w:r w:rsidR="002C51B5" w:rsidRPr="00C20EB7">
              <w:rPr>
                <w:rFonts w:ascii="Times New Roman" w:hAnsi="Times New Roman" w:cs="Times New Roman"/>
                <w:sz w:val="18"/>
                <w:szCs w:val="18"/>
              </w:rPr>
              <w:t>.201</w:t>
            </w:r>
            <w:r w:rsidR="009E5716">
              <w:rPr>
                <w:rFonts w:ascii="Times New Roman" w:hAnsi="Times New Roman" w:cs="Times New Roman"/>
                <w:sz w:val="18"/>
                <w:szCs w:val="18"/>
              </w:rPr>
              <w:t>8</w:t>
            </w:r>
          </w:p>
          <w:p w:rsidR="00BB66B2" w:rsidRPr="00C20EB7" w:rsidRDefault="00BB66B2" w:rsidP="00056085">
            <w:pPr>
              <w:spacing w:before="60" w:after="60"/>
              <w:jc w:val="right"/>
              <w:rPr>
                <w:rFonts w:ascii="Times New Roman" w:hAnsi="Times New Roman" w:cs="Times New Roman"/>
                <w:sz w:val="18"/>
                <w:szCs w:val="18"/>
              </w:rPr>
            </w:pPr>
          </w:p>
          <w:p w:rsidR="00394922" w:rsidRPr="00C20EB7" w:rsidRDefault="00394922" w:rsidP="00056085">
            <w:pPr>
              <w:spacing w:before="60" w:after="60"/>
              <w:jc w:val="right"/>
              <w:rPr>
                <w:rFonts w:ascii="Times New Roman" w:hAnsi="Times New Roman" w:cs="Times New Roman"/>
                <w:sz w:val="18"/>
                <w:szCs w:val="18"/>
              </w:rPr>
            </w:pPr>
          </w:p>
          <w:p w:rsidR="00394922" w:rsidRPr="00C20EB7" w:rsidRDefault="00394922" w:rsidP="00056085">
            <w:pPr>
              <w:spacing w:before="60" w:after="60"/>
              <w:jc w:val="right"/>
              <w:rPr>
                <w:rFonts w:ascii="Times New Roman" w:hAnsi="Times New Roman" w:cs="Times New Roman"/>
                <w:sz w:val="18"/>
                <w:szCs w:val="18"/>
              </w:rPr>
            </w:pPr>
          </w:p>
          <w:p w:rsidR="00BB66B2" w:rsidRPr="00C20EB7" w:rsidRDefault="00BB66B2" w:rsidP="00E67D59">
            <w:pPr>
              <w:spacing w:before="60" w:after="60"/>
              <w:jc w:val="center"/>
              <w:rPr>
                <w:rFonts w:ascii="Times New Roman" w:hAnsi="Times New Roman" w:cs="Times New Roman"/>
                <w:sz w:val="18"/>
                <w:szCs w:val="18"/>
              </w:rPr>
            </w:pPr>
          </w:p>
        </w:tc>
      </w:tr>
      <w:tr w:rsidR="00BD40D9" w:rsidRPr="00C20EB7" w:rsidTr="00F85570">
        <w:tblPrEx>
          <w:tblBorders>
            <w:bottom w:val="single" w:sz="12" w:space="0" w:color="F79727"/>
          </w:tblBorders>
        </w:tblPrEx>
        <w:tc>
          <w:tcPr>
            <w:tcW w:w="9079" w:type="dxa"/>
            <w:gridSpan w:val="3"/>
            <w:tcBorders>
              <w:top w:val="single" w:sz="8" w:space="0" w:color="00B0F0"/>
              <w:bottom w:val="single" w:sz="8" w:space="0" w:color="00B0F0"/>
            </w:tcBorders>
            <w:vAlign w:val="center"/>
          </w:tcPr>
          <w:p w:rsidR="00BD40D9" w:rsidRPr="00C07BEF" w:rsidRDefault="00281B69" w:rsidP="00C07BEF">
            <w:pPr>
              <w:ind w:left="567" w:right="567"/>
              <w:jc w:val="center"/>
              <w:rPr>
                <w:rFonts w:ascii="Times New Roman" w:hAnsi="Times New Roman" w:cs="Times New Roman"/>
                <w:b/>
                <w:sz w:val="28"/>
                <w:szCs w:val="28"/>
                <w:lang w:val="en-US"/>
              </w:rPr>
            </w:pPr>
            <w:r w:rsidRPr="009D3B1E">
              <w:rPr>
                <w:rFonts w:ascii="Times New Roman" w:hAnsi="Times New Roman" w:cs="Times New Roman"/>
                <w:b/>
                <w:sz w:val="28"/>
                <w:szCs w:val="28"/>
                <w:lang w:val="en-US"/>
              </w:rPr>
              <w:t>The Metaphorical Perceptions of Pre</w:t>
            </w:r>
            <w:r>
              <w:rPr>
                <w:rFonts w:ascii="Times New Roman" w:hAnsi="Times New Roman" w:cs="Times New Roman"/>
                <w:b/>
                <w:sz w:val="28"/>
                <w:szCs w:val="28"/>
                <w:lang w:val="en-US"/>
              </w:rPr>
              <w:t>-</w:t>
            </w:r>
            <w:r w:rsidRPr="009D3B1E">
              <w:rPr>
                <w:rFonts w:ascii="Times New Roman" w:hAnsi="Times New Roman" w:cs="Times New Roman"/>
                <w:b/>
                <w:sz w:val="28"/>
                <w:szCs w:val="28"/>
                <w:lang w:val="en-US"/>
              </w:rPr>
              <w:t xml:space="preserve">service Teachers about the </w:t>
            </w:r>
            <w:r w:rsidR="00721D4D">
              <w:rPr>
                <w:rFonts w:ascii="Times New Roman" w:hAnsi="Times New Roman" w:cs="Times New Roman"/>
                <w:b/>
                <w:sz w:val="28"/>
                <w:szCs w:val="28"/>
                <w:lang w:val="en-US"/>
              </w:rPr>
              <w:t xml:space="preserve">Science </w:t>
            </w:r>
            <w:r w:rsidRPr="009D3B1E">
              <w:rPr>
                <w:rFonts w:ascii="Times New Roman" w:hAnsi="Times New Roman" w:cs="Times New Roman"/>
                <w:b/>
                <w:sz w:val="28"/>
                <w:szCs w:val="28"/>
                <w:lang w:val="en-US"/>
              </w:rPr>
              <w:t>Laboratory Concept</w:t>
            </w:r>
          </w:p>
        </w:tc>
      </w:tr>
      <w:tr w:rsidR="00BD40D9" w:rsidRPr="00C20EB7" w:rsidTr="00B81CF7">
        <w:tc>
          <w:tcPr>
            <w:tcW w:w="6663" w:type="dxa"/>
            <w:tcBorders>
              <w:bottom w:val="single" w:sz="4" w:space="0" w:color="00B0F0"/>
            </w:tcBorders>
            <w:vAlign w:val="center"/>
          </w:tcPr>
          <w:p w:rsidR="00BD40D9" w:rsidRPr="00EA60DA" w:rsidRDefault="00BD40D9" w:rsidP="00281B69">
            <w:pPr>
              <w:rPr>
                <w:rFonts w:ascii="Times New Roman" w:hAnsi="Times New Roman" w:cs="Times New Roman"/>
                <w:b/>
              </w:rPr>
            </w:pPr>
            <w:r w:rsidRPr="00EA60DA">
              <w:rPr>
                <w:rFonts w:ascii="Times New Roman" w:hAnsi="Times New Roman" w:cs="Times New Roman"/>
                <w:b/>
              </w:rPr>
              <w:t xml:space="preserve">Abstract </w:t>
            </w:r>
          </w:p>
        </w:tc>
        <w:tc>
          <w:tcPr>
            <w:tcW w:w="141" w:type="dxa"/>
            <w:vAlign w:val="center"/>
          </w:tcPr>
          <w:p w:rsidR="00BD40D9" w:rsidRPr="00C20EB7" w:rsidRDefault="00BD40D9" w:rsidP="00BD40D9">
            <w:pPr>
              <w:rPr>
                <w:rFonts w:ascii="Times New Roman" w:hAnsi="Times New Roman" w:cs="Times New Roman"/>
                <w:sz w:val="20"/>
                <w:szCs w:val="20"/>
              </w:rPr>
            </w:pPr>
          </w:p>
        </w:tc>
        <w:tc>
          <w:tcPr>
            <w:tcW w:w="2275" w:type="dxa"/>
            <w:tcBorders>
              <w:bottom w:val="single" w:sz="4" w:space="0" w:color="00B0F0"/>
            </w:tcBorders>
            <w:vAlign w:val="center"/>
          </w:tcPr>
          <w:p w:rsidR="00BD40D9" w:rsidRPr="00C20EB7" w:rsidRDefault="00BD40D9" w:rsidP="00BD40D9">
            <w:pPr>
              <w:jc w:val="right"/>
              <w:rPr>
                <w:rFonts w:ascii="Times New Roman" w:hAnsi="Times New Roman" w:cs="Times New Roman"/>
                <w:b/>
                <w:sz w:val="20"/>
                <w:szCs w:val="20"/>
              </w:rPr>
            </w:pPr>
            <w:r>
              <w:rPr>
                <w:rFonts w:ascii="Times New Roman" w:hAnsi="Times New Roman" w:cs="Times New Roman"/>
                <w:b/>
                <w:sz w:val="20"/>
                <w:szCs w:val="20"/>
              </w:rPr>
              <w:t>Keywords</w:t>
            </w:r>
          </w:p>
        </w:tc>
      </w:tr>
      <w:tr w:rsidR="00BD40D9" w:rsidRPr="00C20EB7" w:rsidTr="00B81CF7">
        <w:tc>
          <w:tcPr>
            <w:tcW w:w="6663" w:type="dxa"/>
            <w:vMerge w:val="restart"/>
            <w:tcBorders>
              <w:top w:val="single" w:sz="8" w:space="0" w:color="00B0F0"/>
              <w:bottom w:val="single" w:sz="4" w:space="0" w:color="F79727"/>
            </w:tcBorders>
          </w:tcPr>
          <w:p w:rsidR="00BD40D9" w:rsidRPr="00BD40D9" w:rsidRDefault="00281B69" w:rsidP="00B81CF7">
            <w:pPr>
              <w:spacing w:before="60" w:after="60"/>
              <w:jc w:val="both"/>
              <w:rPr>
                <w:rFonts w:ascii="Times New Roman" w:hAnsi="Times New Roman" w:cs="Times New Roman"/>
                <w:sz w:val="20"/>
                <w:szCs w:val="20"/>
              </w:rPr>
            </w:pPr>
            <w:r w:rsidRPr="009D3B1E">
              <w:rPr>
                <w:rFonts w:ascii="Times New Roman" w:hAnsi="Times New Roman" w:cs="Times New Roman"/>
                <w:iCs/>
                <w:sz w:val="20"/>
                <w:szCs w:val="20"/>
                <w:lang w:val="en-US"/>
              </w:rPr>
              <w:t xml:space="preserve">The aim of the research </w:t>
            </w:r>
            <w:r w:rsidR="00721D4D">
              <w:rPr>
                <w:rFonts w:ascii="Times New Roman" w:hAnsi="Times New Roman" w:cs="Times New Roman"/>
                <w:iCs/>
                <w:sz w:val="20"/>
                <w:szCs w:val="20"/>
                <w:lang w:val="en-US"/>
              </w:rPr>
              <w:t>is</w:t>
            </w:r>
            <w:r w:rsidRPr="009D3B1E">
              <w:rPr>
                <w:rFonts w:ascii="Times New Roman" w:hAnsi="Times New Roman" w:cs="Times New Roman"/>
                <w:iCs/>
                <w:sz w:val="20"/>
                <w:szCs w:val="20"/>
                <w:lang w:val="en-US"/>
              </w:rPr>
              <w:t xml:space="preserve"> to examine the metaphors of pre</w:t>
            </w:r>
            <w:r>
              <w:rPr>
                <w:rFonts w:ascii="Times New Roman" w:hAnsi="Times New Roman" w:cs="Times New Roman"/>
                <w:iCs/>
                <w:sz w:val="20"/>
                <w:szCs w:val="20"/>
                <w:lang w:val="en-US"/>
              </w:rPr>
              <w:t>-</w:t>
            </w:r>
            <w:r w:rsidRPr="009D3B1E">
              <w:rPr>
                <w:rFonts w:ascii="Times New Roman" w:hAnsi="Times New Roman" w:cs="Times New Roman"/>
                <w:iCs/>
                <w:sz w:val="20"/>
                <w:szCs w:val="20"/>
                <w:lang w:val="en-US"/>
              </w:rPr>
              <w:t xml:space="preserve">service teachers about </w:t>
            </w:r>
            <w:r w:rsidRPr="009D3B1E">
              <w:rPr>
                <w:rFonts w:ascii="Times New Roman" w:hAnsi="Times New Roman" w:cs="Times New Roman"/>
                <w:iCs/>
                <w:sz w:val="20"/>
                <w:szCs w:val="20"/>
                <w:lang w:val="en-US"/>
              </w:rPr>
              <w:lastRenderedPageBreak/>
              <w:t>the laboratory concept. For this purpose, a form prepared by the researchers was used. This form was consisted of two stages. In the first stage, in order to determine which metaphors were associated with the laboratory concept by pre</w:t>
            </w:r>
            <w:r>
              <w:rPr>
                <w:rFonts w:ascii="Times New Roman" w:hAnsi="Times New Roman" w:cs="Times New Roman"/>
                <w:iCs/>
                <w:sz w:val="20"/>
                <w:szCs w:val="20"/>
                <w:lang w:val="en-US"/>
              </w:rPr>
              <w:t>-</w:t>
            </w:r>
            <w:r w:rsidRPr="009D3B1E">
              <w:rPr>
                <w:rFonts w:ascii="Times New Roman" w:hAnsi="Times New Roman" w:cs="Times New Roman"/>
                <w:iCs/>
                <w:sz w:val="20"/>
                <w:szCs w:val="20"/>
                <w:lang w:val="en-US"/>
              </w:rPr>
              <w:t>service teachers “Laboratory is similar with …..” statement; in t</w:t>
            </w:r>
            <w:bookmarkStart w:id="0" w:name="_GoBack"/>
            <w:bookmarkEnd w:id="0"/>
            <w:r w:rsidRPr="009D3B1E">
              <w:rPr>
                <w:rFonts w:ascii="Times New Roman" w:hAnsi="Times New Roman" w:cs="Times New Roman"/>
                <w:iCs/>
                <w:sz w:val="20"/>
                <w:szCs w:val="20"/>
                <w:lang w:val="en-US"/>
              </w:rPr>
              <w:t>he second stage in order to explain the metaphors used by pre</w:t>
            </w:r>
            <w:r>
              <w:rPr>
                <w:rFonts w:ascii="Times New Roman" w:hAnsi="Times New Roman" w:cs="Times New Roman"/>
                <w:iCs/>
                <w:sz w:val="20"/>
                <w:szCs w:val="20"/>
                <w:lang w:val="en-US"/>
              </w:rPr>
              <w:t>-</w:t>
            </w:r>
            <w:r w:rsidRPr="009D3B1E">
              <w:rPr>
                <w:rFonts w:ascii="Times New Roman" w:hAnsi="Times New Roman" w:cs="Times New Roman"/>
                <w:iCs/>
                <w:sz w:val="20"/>
                <w:szCs w:val="20"/>
                <w:lang w:val="en-US"/>
              </w:rPr>
              <w:t>service teachers “Because….” Statements were used and the pre</w:t>
            </w:r>
            <w:r>
              <w:rPr>
                <w:rFonts w:ascii="Times New Roman" w:hAnsi="Times New Roman" w:cs="Times New Roman"/>
                <w:iCs/>
                <w:sz w:val="20"/>
                <w:szCs w:val="20"/>
                <w:lang w:val="en-US"/>
              </w:rPr>
              <w:t>-</w:t>
            </w:r>
            <w:r w:rsidRPr="009D3B1E">
              <w:rPr>
                <w:rFonts w:ascii="Times New Roman" w:hAnsi="Times New Roman" w:cs="Times New Roman"/>
                <w:iCs/>
                <w:sz w:val="20"/>
                <w:szCs w:val="20"/>
                <w:lang w:val="en-US"/>
              </w:rPr>
              <w:t xml:space="preserve">service teachers were requested to complete these statements. In the research, qualitative research method was used; the pattern of the research was organized in the case of phenomenology. </w:t>
            </w:r>
            <w:r w:rsidRPr="005360DA">
              <w:rPr>
                <w:rFonts w:ascii="Times New Roman" w:hAnsi="Times New Roman" w:cs="Times New Roman"/>
                <w:color w:val="000000"/>
                <w:sz w:val="20"/>
                <w:szCs w:val="20"/>
                <w:lang w:val="en-US"/>
              </w:rPr>
              <w:t>The obtained data was analyzed with the content analysis.</w:t>
            </w:r>
            <w:r w:rsidRPr="009D3B1E">
              <w:rPr>
                <w:rFonts w:ascii="Times New Roman" w:hAnsi="Times New Roman" w:cs="Times New Roman"/>
                <w:color w:val="000000"/>
                <w:sz w:val="18"/>
                <w:szCs w:val="18"/>
                <w:lang w:val="en-US"/>
              </w:rPr>
              <w:t xml:space="preserve"> </w:t>
            </w:r>
            <w:r w:rsidRPr="005360DA">
              <w:rPr>
                <w:rFonts w:ascii="Times New Roman" w:hAnsi="Times New Roman" w:cs="Times New Roman"/>
                <w:color w:val="000000"/>
                <w:sz w:val="20"/>
                <w:szCs w:val="20"/>
                <w:lang w:val="en-US"/>
              </w:rPr>
              <w:t xml:space="preserve">The samples of the research were consisted of </w:t>
            </w:r>
            <w:r w:rsidR="004350E0" w:rsidRPr="005360DA">
              <w:rPr>
                <w:rFonts w:ascii="Times New Roman" w:hAnsi="Times New Roman" w:cs="Times New Roman"/>
                <w:color w:val="000000"/>
                <w:sz w:val="20"/>
                <w:szCs w:val="20"/>
                <w:lang w:val="en-US"/>
              </w:rPr>
              <w:t>1</w:t>
            </w:r>
            <w:r w:rsidR="009858A9" w:rsidRPr="005360DA">
              <w:rPr>
                <w:rFonts w:ascii="Times New Roman" w:hAnsi="Times New Roman" w:cs="Times New Roman"/>
                <w:color w:val="000000"/>
                <w:sz w:val="20"/>
                <w:szCs w:val="20"/>
                <w:lang w:val="en-US"/>
              </w:rPr>
              <w:t>1</w:t>
            </w:r>
            <w:r w:rsidRPr="005360DA">
              <w:rPr>
                <w:rFonts w:ascii="Times New Roman" w:hAnsi="Times New Roman" w:cs="Times New Roman"/>
                <w:color w:val="000000"/>
                <w:sz w:val="20"/>
                <w:szCs w:val="20"/>
                <w:lang w:val="en-US"/>
              </w:rPr>
              <w:t xml:space="preserve">0 pre-service teachers attending </w:t>
            </w:r>
            <w:r w:rsidRPr="009D3B1E">
              <w:rPr>
                <w:rFonts w:ascii="Times New Roman" w:hAnsi="Times New Roman" w:cs="Times New Roman"/>
                <w:color w:val="000000"/>
                <w:sz w:val="20"/>
                <w:szCs w:val="20"/>
                <w:lang w:val="en-US"/>
              </w:rPr>
              <w:t>Kahramanmara</w:t>
            </w:r>
            <w:r w:rsidR="00B81CF7">
              <w:rPr>
                <w:rFonts w:ascii="Times New Roman" w:hAnsi="Times New Roman" w:cs="Times New Roman"/>
                <w:color w:val="000000"/>
                <w:sz w:val="20"/>
                <w:szCs w:val="20"/>
                <w:lang w:val="en-US"/>
              </w:rPr>
              <w:t>ş</w:t>
            </w:r>
            <w:r w:rsidRPr="009D3B1E">
              <w:rPr>
                <w:rFonts w:ascii="Times New Roman" w:hAnsi="Times New Roman" w:cs="Times New Roman"/>
                <w:color w:val="000000"/>
                <w:sz w:val="20"/>
                <w:szCs w:val="20"/>
                <w:lang w:val="en-US"/>
              </w:rPr>
              <w:t xml:space="preserve"> Sütçü İmam University Faculty of Education, Primary School Teachers Department and Education Department. The samples were freshmen and second year students and the research was conducted in the spring semester of 2015-2016 academic year.</w:t>
            </w:r>
            <w:r w:rsidRPr="009D3B1E">
              <w:rPr>
                <w:rFonts w:ascii="Times New Roman" w:hAnsi="Times New Roman" w:cs="Times New Roman"/>
                <w:iCs/>
                <w:sz w:val="20"/>
                <w:szCs w:val="20"/>
                <w:lang w:val="en-US"/>
              </w:rPr>
              <w:t xml:space="preserve"> The percentage of the study's compliance was calculat</w:t>
            </w:r>
            <w:r w:rsidR="002117D2">
              <w:rPr>
                <w:rFonts w:ascii="Times New Roman" w:hAnsi="Times New Roman" w:cs="Times New Roman"/>
                <w:iCs/>
                <w:sz w:val="20"/>
                <w:szCs w:val="20"/>
                <w:lang w:val="en-US"/>
              </w:rPr>
              <w:t>ed as 94% (Na = 104, Nd = 6). 76</w:t>
            </w:r>
            <w:r w:rsidRPr="009D3B1E">
              <w:rPr>
                <w:rFonts w:ascii="Times New Roman" w:hAnsi="Times New Roman" w:cs="Times New Roman"/>
                <w:iCs/>
                <w:sz w:val="20"/>
                <w:szCs w:val="20"/>
                <w:lang w:val="en-US"/>
              </w:rPr>
              <w:t xml:space="preserve"> different metaphors were produced by the participants. These metaphors were grouped under 12 categories according to the semantic similarity. 11 of these categories were positive; negative metaphors were in the category of "laboratories as negative conditions". The metaphor of "kitchen" was the most mentioned one; the metaphors of "Glaze", "Bicycle", "Infancy", "Grapefruit", "Mixer", "Sun", "Galaxy", "Soup" were among the least mentioned ones. When the categories were examined, it was determined that the largest number of metaphors (f = 18) were included in the category of "Laboratory as a symbol of the inventor". The most common metaphors in this category were "School", "Puzzle" and "Ocean" metaphors. It was observed that a few metaphors were included in the categories of "laboratory environment as leisure environment", "laboratory as a symbol of regulation" and "laboratory environment as an examination environment". </w:t>
            </w:r>
          </w:p>
        </w:tc>
        <w:tc>
          <w:tcPr>
            <w:tcW w:w="141" w:type="dxa"/>
            <w:vAlign w:val="center"/>
          </w:tcPr>
          <w:p w:rsidR="00BD40D9" w:rsidRPr="00C20EB7" w:rsidRDefault="00BD40D9" w:rsidP="00BD40D9">
            <w:pPr>
              <w:rPr>
                <w:rFonts w:ascii="Times New Roman" w:hAnsi="Times New Roman" w:cs="Times New Roman"/>
                <w:sz w:val="20"/>
                <w:szCs w:val="20"/>
              </w:rPr>
            </w:pPr>
          </w:p>
        </w:tc>
        <w:tc>
          <w:tcPr>
            <w:tcW w:w="2275" w:type="dxa"/>
            <w:tcBorders>
              <w:top w:val="single" w:sz="4" w:space="0" w:color="00B0F0"/>
            </w:tcBorders>
            <w:vAlign w:val="center"/>
          </w:tcPr>
          <w:p w:rsidR="00281B69" w:rsidRDefault="00281B69" w:rsidP="00281B69">
            <w:pPr>
              <w:jc w:val="right"/>
              <w:rPr>
                <w:rFonts w:ascii="Times New Roman" w:hAnsi="Times New Roman" w:cs="Times New Roman"/>
                <w:iCs/>
                <w:sz w:val="18"/>
                <w:szCs w:val="18"/>
                <w:lang w:val="en-US"/>
              </w:rPr>
            </w:pPr>
            <w:r w:rsidRPr="009D3B1E">
              <w:rPr>
                <w:rFonts w:ascii="Times New Roman" w:hAnsi="Times New Roman" w:cs="Times New Roman"/>
                <w:iCs/>
                <w:sz w:val="18"/>
                <w:szCs w:val="18"/>
                <w:lang w:val="en-US"/>
              </w:rPr>
              <w:t>Metaphor</w:t>
            </w:r>
            <w:r w:rsidR="00B81CF7">
              <w:rPr>
                <w:rFonts w:ascii="Times New Roman" w:hAnsi="Times New Roman" w:cs="Times New Roman"/>
                <w:iCs/>
                <w:sz w:val="18"/>
                <w:szCs w:val="18"/>
                <w:lang w:val="en-US"/>
              </w:rPr>
              <w:t>,</w:t>
            </w:r>
          </w:p>
          <w:p w:rsidR="00281B69" w:rsidRDefault="00281B69" w:rsidP="00281B69">
            <w:pPr>
              <w:jc w:val="right"/>
              <w:rPr>
                <w:rFonts w:ascii="Times New Roman" w:hAnsi="Times New Roman" w:cs="Times New Roman"/>
                <w:iCs/>
                <w:sz w:val="18"/>
                <w:szCs w:val="18"/>
                <w:lang w:val="en-US"/>
              </w:rPr>
            </w:pPr>
            <w:r w:rsidRPr="009D3B1E">
              <w:rPr>
                <w:rFonts w:ascii="Times New Roman" w:hAnsi="Times New Roman" w:cs="Times New Roman"/>
                <w:iCs/>
                <w:sz w:val="18"/>
                <w:szCs w:val="18"/>
                <w:lang w:val="en-US"/>
              </w:rPr>
              <w:t>Pre</w:t>
            </w:r>
            <w:r>
              <w:rPr>
                <w:rFonts w:ascii="Times New Roman" w:hAnsi="Times New Roman" w:cs="Times New Roman"/>
                <w:iCs/>
                <w:sz w:val="18"/>
                <w:szCs w:val="18"/>
                <w:lang w:val="en-US"/>
              </w:rPr>
              <w:t>-</w:t>
            </w:r>
            <w:r w:rsidRPr="009D3B1E">
              <w:rPr>
                <w:rFonts w:ascii="Times New Roman" w:hAnsi="Times New Roman" w:cs="Times New Roman"/>
                <w:iCs/>
                <w:sz w:val="18"/>
                <w:szCs w:val="18"/>
                <w:lang w:val="en-US"/>
              </w:rPr>
              <w:t>service primary school</w:t>
            </w:r>
            <w:r w:rsidR="00B81CF7">
              <w:rPr>
                <w:rFonts w:ascii="Times New Roman" w:hAnsi="Times New Roman" w:cs="Times New Roman"/>
                <w:iCs/>
                <w:sz w:val="18"/>
                <w:szCs w:val="18"/>
                <w:lang w:val="en-US"/>
              </w:rPr>
              <w:t>,</w:t>
            </w:r>
            <w:r w:rsidRPr="009D3B1E">
              <w:rPr>
                <w:rFonts w:ascii="Times New Roman" w:hAnsi="Times New Roman" w:cs="Times New Roman"/>
                <w:iCs/>
                <w:sz w:val="18"/>
                <w:szCs w:val="18"/>
                <w:lang w:val="en-US"/>
              </w:rPr>
              <w:t xml:space="preserve"> </w:t>
            </w:r>
          </w:p>
          <w:p w:rsidR="00BD40D9" w:rsidRDefault="00281B69" w:rsidP="00281B69">
            <w:pPr>
              <w:jc w:val="right"/>
              <w:rPr>
                <w:rFonts w:ascii="Times New Roman" w:hAnsi="Times New Roman" w:cs="Times New Roman"/>
                <w:iCs/>
                <w:sz w:val="18"/>
                <w:szCs w:val="18"/>
                <w:lang w:val="en-US"/>
              </w:rPr>
            </w:pPr>
            <w:r w:rsidRPr="009D3B1E">
              <w:rPr>
                <w:rFonts w:ascii="Times New Roman" w:hAnsi="Times New Roman" w:cs="Times New Roman"/>
                <w:iCs/>
                <w:sz w:val="18"/>
                <w:szCs w:val="18"/>
                <w:lang w:val="en-US"/>
              </w:rPr>
              <w:lastRenderedPageBreak/>
              <w:t xml:space="preserve"> Pre</w:t>
            </w:r>
            <w:r>
              <w:rPr>
                <w:rFonts w:ascii="Times New Roman" w:hAnsi="Times New Roman" w:cs="Times New Roman"/>
                <w:iCs/>
                <w:sz w:val="18"/>
                <w:szCs w:val="18"/>
                <w:lang w:val="en-US"/>
              </w:rPr>
              <w:t>-</w:t>
            </w:r>
            <w:r w:rsidRPr="009D3B1E">
              <w:rPr>
                <w:rFonts w:ascii="Times New Roman" w:hAnsi="Times New Roman" w:cs="Times New Roman"/>
                <w:iCs/>
                <w:sz w:val="18"/>
                <w:szCs w:val="18"/>
                <w:lang w:val="en-US"/>
              </w:rPr>
              <w:t>service science teacher</w:t>
            </w:r>
            <w:r w:rsidR="00B81CF7">
              <w:rPr>
                <w:rFonts w:ascii="Times New Roman" w:hAnsi="Times New Roman" w:cs="Times New Roman"/>
                <w:iCs/>
                <w:sz w:val="18"/>
                <w:szCs w:val="18"/>
                <w:lang w:val="en-US"/>
              </w:rPr>
              <w:t>,</w:t>
            </w:r>
          </w:p>
          <w:p w:rsidR="00281B69" w:rsidRDefault="00281B69" w:rsidP="00281B69">
            <w:pPr>
              <w:jc w:val="right"/>
              <w:rPr>
                <w:rFonts w:ascii="Times New Roman" w:hAnsi="Times New Roman" w:cs="Times New Roman"/>
                <w:iCs/>
                <w:sz w:val="18"/>
                <w:szCs w:val="18"/>
                <w:lang w:val="en-US"/>
              </w:rPr>
            </w:pPr>
            <w:r w:rsidRPr="009D3B1E">
              <w:rPr>
                <w:rFonts w:ascii="Times New Roman" w:hAnsi="Times New Roman" w:cs="Times New Roman"/>
                <w:iCs/>
                <w:sz w:val="18"/>
                <w:szCs w:val="18"/>
                <w:lang w:val="en-US"/>
              </w:rPr>
              <w:t>Laboratory</w:t>
            </w:r>
          </w:p>
          <w:p w:rsidR="00281B69" w:rsidRPr="00281B69" w:rsidRDefault="00281B69" w:rsidP="00281B69">
            <w:pPr>
              <w:jc w:val="right"/>
              <w:rPr>
                <w:rFonts w:ascii="Times New Roman" w:hAnsi="Times New Roman" w:cs="Times New Roman"/>
                <w:iCs/>
                <w:sz w:val="18"/>
                <w:szCs w:val="18"/>
                <w:lang w:val="en-US"/>
              </w:rPr>
            </w:pPr>
          </w:p>
        </w:tc>
      </w:tr>
      <w:tr w:rsidR="00BD40D9" w:rsidRPr="00C20EB7" w:rsidTr="00B81CF7">
        <w:tc>
          <w:tcPr>
            <w:tcW w:w="6663" w:type="dxa"/>
            <w:vMerge/>
            <w:tcBorders>
              <w:top w:val="single" w:sz="6" w:space="0" w:color="F79727"/>
              <w:bottom w:val="single" w:sz="4" w:space="0" w:color="F79727"/>
            </w:tcBorders>
            <w:vAlign w:val="center"/>
          </w:tcPr>
          <w:p w:rsidR="00BD40D9" w:rsidRPr="00C20EB7" w:rsidRDefault="00BD40D9" w:rsidP="00BD40D9">
            <w:pPr>
              <w:rPr>
                <w:rFonts w:ascii="Times New Roman" w:hAnsi="Times New Roman" w:cs="Times New Roman"/>
                <w:sz w:val="20"/>
                <w:szCs w:val="20"/>
              </w:rPr>
            </w:pPr>
          </w:p>
        </w:tc>
        <w:tc>
          <w:tcPr>
            <w:tcW w:w="141" w:type="dxa"/>
            <w:vAlign w:val="center"/>
          </w:tcPr>
          <w:p w:rsidR="00BD40D9" w:rsidRPr="00C20EB7" w:rsidRDefault="00BD40D9" w:rsidP="00BD40D9">
            <w:pPr>
              <w:rPr>
                <w:rFonts w:ascii="Times New Roman" w:hAnsi="Times New Roman" w:cs="Times New Roman"/>
                <w:sz w:val="20"/>
                <w:szCs w:val="20"/>
              </w:rPr>
            </w:pPr>
          </w:p>
        </w:tc>
        <w:tc>
          <w:tcPr>
            <w:tcW w:w="2275" w:type="dxa"/>
            <w:tcBorders>
              <w:bottom w:val="single" w:sz="4" w:space="0" w:color="00B0F0"/>
            </w:tcBorders>
            <w:vAlign w:val="center"/>
          </w:tcPr>
          <w:p w:rsidR="00BD40D9" w:rsidRPr="00C20EB7" w:rsidRDefault="00BD40D9" w:rsidP="00BD40D9">
            <w:pPr>
              <w:spacing w:before="60"/>
              <w:jc w:val="right"/>
              <w:rPr>
                <w:rFonts w:ascii="Times New Roman" w:hAnsi="Times New Roman" w:cs="Times New Roman"/>
                <w:b/>
                <w:sz w:val="20"/>
                <w:szCs w:val="20"/>
              </w:rPr>
            </w:pPr>
            <w:r>
              <w:rPr>
                <w:rFonts w:ascii="Times New Roman" w:hAnsi="Times New Roman" w:cs="Times New Roman"/>
                <w:b/>
                <w:sz w:val="20"/>
                <w:szCs w:val="20"/>
              </w:rPr>
              <w:t>Article Info</w:t>
            </w:r>
          </w:p>
        </w:tc>
      </w:tr>
      <w:tr w:rsidR="00BD40D9" w:rsidRPr="00C20EB7" w:rsidTr="00B81CF7">
        <w:tc>
          <w:tcPr>
            <w:tcW w:w="6663" w:type="dxa"/>
            <w:vMerge/>
            <w:tcBorders>
              <w:top w:val="single" w:sz="6" w:space="0" w:color="F79727"/>
              <w:bottom w:val="single" w:sz="4" w:space="0" w:color="00B0F0"/>
            </w:tcBorders>
            <w:vAlign w:val="center"/>
          </w:tcPr>
          <w:p w:rsidR="00BD40D9" w:rsidRPr="00C20EB7" w:rsidRDefault="00BD40D9" w:rsidP="00BD40D9">
            <w:pPr>
              <w:rPr>
                <w:rFonts w:ascii="Times New Roman" w:hAnsi="Times New Roman" w:cs="Times New Roman"/>
                <w:sz w:val="20"/>
                <w:szCs w:val="20"/>
              </w:rPr>
            </w:pPr>
          </w:p>
        </w:tc>
        <w:tc>
          <w:tcPr>
            <w:tcW w:w="141" w:type="dxa"/>
            <w:tcBorders>
              <w:bottom w:val="single" w:sz="4" w:space="0" w:color="00B0F0"/>
            </w:tcBorders>
            <w:vAlign w:val="center"/>
          </w:tcPr>
          <w:p w:rsidR="00BD40D9" w:rsidRPr="00C20EB7" w:rsidRDefault="00BD40D9" w:rsidP="00BD40D9">
            <w:pPr>
              <w:rPr>
                <w:rFonts w:ascii="Times New Roman" w:hAnsi="Times New Roman" w:cs="Times New Roman"/>
                <w:sz w:val="20"/>
                <w:szCs w:val="20"/>
              </w:rPr>
            </w:pPr>
          </w:p>
        </w:tc>
        <w:tc>
          <w:tcPr>
            <w:tcW w:w="2275" w:type="dxa"/>
            <w:tcBorders>
              <w:top w:val="single" w:sz="4" w:space="0" w:color="00B0F0"/>
              <w:bottom w:val="single" w:sz="4" w:space="0" w:color="00B0F0"/>
            </w:tcBorders>
          </w:tcPr>
          <w:p w:rsidR="00BD40D9" w:rsidRPr="00C20EB7" w:rsidRDefault="00BD40D9" w:rsidP="00BD40D9">
            <w:pPr>
              <w:spacing w:before="60"/>
              <w:jc w:val="right"/>
              <w:rPr>
                <w:rFonts w:ascii="Times New Roman" w:hAnsi="Times New Roman" w:cs="Times New Roman"/>
                <w:sz w:val="18"/>
                <w:szCs w:val="18"/>
              </w:rPr>
            </w:pPr>
            <w:r>
              <w:rPr>
                <w:rFonts w:ascii="Times New Roman" w:hAnsi="Times New Roman" w:cs="Times New Roman"/>
                <w:sz w:val="18"/>
                <w:szCs w:val="18"/>
              </w:rPr>
              <w:t>Received</w:t>
            </w:r>
            <w:r w:rsidRPr="00C20EB7">
              <w:rPr>
                <w:rFonts w:ascii="Times New Roman" w:hAnsi="Times New Roman" w:cs="Times New Roman"/>
                <w:sz w:val="18"/>
                <w:szCs w:val="18"/>
              </w:rPr>
              <w:t xml:space="preserve">: </w:t>
            </w:r>
            <w:r w:rsidR="00B81CF7">
              <w:rPr>
                <w:rFonts w:ascii="Times New Roman" w:hAnsi="Times New Roman" w:cs="Times New Roman"/>
                <w:sz w:val="18"/>
                <w:szCs w:val="18"/>
              </w:rPr>
              <w:t>02</w:t>
            </w:r>
            <w:r w:rsidRPr="00C20EB7">
              <w:rPr>
                <w:rFonts w:ascii="Times New Roman" w:hAnsi="Times New Roman" w:cs="Times New Roman"/>
                <w:sz w:val="18"/>
                <w:szCs w:val="18"/>
              </w:rPr>
              <w:t>.</w:t>
            </w:r>
            <w:r w:rsidR="00B81CF7">
              <w:rPr>
                <w:rFonts w:ascii="Times New Roman" w:hAnsi="Times New Roman" w:cs="Times New Roman"/>
                <w:sz w:val="18"/>
                <w:szCs w:val="18"/>
              </w:rPr>
              <w:t>05</w:t>
            </w:r>
            <w:r w:rsidRPr="00C20EB7">
              <w:rPr>
                <w:rFonts w:ascii="Times New Roman" w:hAnsi="Times New Roman" w:cs="Times New Roman"/>
                <w:sz w:val="18"/>
                <w:szCs w:val="18"/>
              </w:rPr>
              <w:t>.201</w:t>
            </w:r>
            <w:r w:rsidR="00B81CF7">
              <w:rPr>
                <w:rFonts w:ascii="Times New Roman" w:hAnsi="Times New Roman" w:cs="Times New Roman"/>
                <w:sz w:val="18"/>
                <w:szCs w:val="18"/>
              </w:rPr>
              <w:t>8</w:t>
            </w:r>
          </w:p>
          <w:p w:rsidR="00BD40D9" w:rsidRPr="00C20EB7" w:rsidRDefault="00BD40D9" w:rsidP="00BD40D9">
            <w:pPr>
              <w:spacing w:before="60"/>
              <w:jc w:val="right"/>
              <w:rPr>
                <w:rFonts w:ascii="Times New Roman" w:hAnsi="Times New Roman" w:cs="Times New Roman"/>
                <w:sz w:val="18"/>
                <w:szCs w:val="18"/>
              </w:rPr>
            </w:pPr>
            <w:r>
              <w:rPr>
                <w:rFonts w:ascii="Times New Roman" w:hAnsi="Times New Roman" w:cs="Times New Roman"/>
                <w:sz w:val="18"/>
                <w:szCs w:val="18"/>
              </w:rPr>
              <w:t>Accepted</w:t>
            </w:r>
            <w:r w:rsidRPr="00C20EB7">
              <w:rPr>
                <w:rFonts w:ascii="Times New Roman" w:hAnsi="Times New Roman" w:cs="Times New Roman"/>
                <w:sz w:val="18"/>
                <w:szCs w:val="18"/>
              </w:rPr>
              <w:t xml:space="preserve">: </w:t>
            </w:r>
            <w:r w:rsidR="00B81CF7">
              <w:rPr>
                <w:rFonts w:ascii="Times New Roman" w:hAnsi="Times New Roman" w:cs="Times New Roman"/>
                <w:sz w:val="18"/>
                <w:szCs w:val="18"/>
              </w:rPr>
              <w:t>10</w:t>
            </w:r>
            <w:r w:rsidRPr="00C20EB7">
              <w:rPr>
                <w:rFonts w:ascii="Times New Roman" w:hAnsi="Times New Roman" w:cs="Times New Roman"/>
                <w:sz w:val="18"/>
                <w:szCs w:val="18"/>
              </w:rPr>
              <w:t>.</w:t>
            </w:r>
            <w:r w:rsidR="00B81CF7">
              <w:rPr>
                <w:rFonts w:ascii="Times New Roman" w:hAnsi="Times New Roman" w:cs="Times New Roman"/>
                <w:sz w:val="18"/>
                <w:szCs w:val="18"/>
              </w:rPr>
              <w:t>18</w:t>
            </w:r>
            <w:r w:rsidRPr="00C20EB7">
              <w:rPr>
                <w:rFonts w:ascii="Times New Roman" w:hAnsi="Times New Roman" w:cs="Times New Roman"/>
                <w:sz w:val="18"/>
                <w:szCs w:val="18"/>
              </w:rPr>
              <w:t>.201</w:t>
            </w:r>
            <w:r w:rsidR="00B81CF7">
              <w:rPr>
                <w:rFonts w:ascii="Times New Roman" w:hAnsi="Times New Roman" w:cs="Times New Roman"/>
                <w:sz w:val="18"/>
                <w:szCs w:val="18"/>
              </w:rPr>
              <w:t>8</w:t>
            </w:r>
          </w:p>
          <w:p w:rsidR="00BD40D9" w:rsidRPr="00C20EB7" w:rsidRDefault="00BD40D9" w:rsidP="00BD40D9">
            <w:pPr>
              <w:spacing w:before="60" w:after="60"/>
              <w:jc w:val="right"/>
              <w:rPr>
                <w:rFonts w:ascii="Times New Roman" w:hAnsi="Times New Roman" w:cs="Times New Roman"/>
                <w:sz w:val="18"/>
                <w:szCs w:val="18"/>
              </w:rPr>
            </w:pPr>
            <w:r>
              <w:rPr>
                <w:rFonts w:ascii="Times New Roman" w:hAnsi="Times New Roman" w:cs="Times New Roman"/>
                <w:sz w:val="18"/>
                <w:szCs w:val="18"/>
              </w:rPr>
              <w:t>Online Published</w:t>
            </w:r>
            <w:r w:rsidRPr="00C20EB7">
              <w:rPr>
                <w:rFonts w:ascii="Times New Roman" w:hAnsi="Times New Roman" w:cs="Times New Roman"/>
                <w:sz w:val="18"/>
                <w:szCs w:val="18"/>
              </w:rPr>
              <w:t xml:space="preserve">: </w:t>
            </w:r>
            <w:r w:rsidR="00C47FA4">
              <w:rPr>
                <w:rFonts w:ascii="Times New Roman" w:hAnsi="Times New Roman" w:cs="Times New Roman"/>
                <w:sz w:val="18"/>
                <w:szCs w:val="18"/>
              </w:rPr>
              <w:t>12.20</w:t>
            </w:r>
            <w:r w:rsidR="009E5716">
              <w:rPr>
                <w:rFonts w:ascii="Times New Roman" w:hAnsi="Times New Roman" w:cs="Times New Roman"/>
                <w:sz w:val="18"/>
                <w:szCs w:val="18"/>
              </w:rPr>
              <w:t>.</w:t>
            </w:r>
            <w:r w:rsidRPr="00C20EB7">
              <w:rPr>
                <w:rFonts w:ascii="Times New Roman" w:hAnsi="Times New Roman" w:cs="Times New Roman"/>
                <w:sz w:val="18"/>
                <w:szCs w:val="18"/>
              </w:rPr>
              <w:t>201</w:t>
            </w:r>
            <w:r w:rsidR="009E5716">
              <w:rPr>
                <w:rFonts w:ascii="Times New Roman" w:hAnsi="Times New Roman" w:cs="Times New Roman"/>
                <w:sz w:val="18"/>
                <w:szCs w:val="18"/>
              </w:rPr>
              <w:t>8</w:t>
            </w:r>
          </w:p>
          <w:p w:rsidR="00BD40D9" w:rsidRPr="00C20EB7" w:rsidRDefault="00BD40D9" w:rsidP="00BD40D9">
            <w:pPr>
              <w:spacing w:before="60" w:after="60"/>
              <w:jc w:val="right"/>
              <w:rPr>
                <w:rFonts w:ascii="Times New Roman" w:hAnsi="Times New Roman" w:cs="Times New Roman"/>
                <w:sz w:val="18"/>
                <w:szCs w:val="18"/>
              </w:rPr>
            </w:pPr>
          </w:p>
          <w:p w:rsidR="00BD40D9" w:rsidRPr="00C20EB7" w:rsidRDefault="00BD40D9" w:rsidP="00BD40D9">
            <w:pPr>
              <w:spacing w:before="60" w:after="60"/>
              <w:jc w:val="right"/>
              <w:rPr>
                <w:rFonts w:ascii="Times New Roman" w:hAnsi="Times New Roman" w:cs="Times New Roman"/>
                <w:sz w:val="18"/>
                <w:szCs w:val="18"/>
              </w:rPr>
            </w:pPr>
          </w:p>
          <w:p w:rsidR="00BD40D9" w:rsidRPr="00C20EB7" w:rsidRDefault="00BD40D9" w:rsidP="00BD40D9">
            <w:pPr>
              <w:spacing w:before="60" w:after="60"/>
              <w:jc w:val="right"/>
              <w:rPr>
                <w:rFonts w:ascii="Times New Roman" w:hAnsi="Times New Roman" w:cs="Times New Roman"/>
                <w:sz w:val="18"/>
                <w:szCs w:val="18"/>
              </w:rPr>
            </w:pPr>
          </w:p>
          <w:p w:rsidR="00BD40D9" w:rsidRPr="00C20EB7" w:rsidRDefault="00BD40D9" w:rsidP="00BD40D9">
            <w:pPr>
              <w:spacing w:before="60" w:after="60"/>
              <w:jc w:val="center"/>
              <w:rPr>
                <w:rFonts w:ascii="Times New Roman" w:hAnsi="Times New Roman" w:cs="Times New Roman"/>
                <w:sz w:val="18"/>
                <w:szCs w:val="18"/>
              </w:rPr>
            </w:pPr>
          </w:p>
          <w:p w:rsidR="00BD40D9" w:rsidRPr="00C20EB7" w:rsidRDefault="00BD40D9" w:rsidP="00BD40D9">
            <w:pPr>
              <w:spacing w:before="60" w:after="60"/>
              <w:jc w:val="center"/>
              <w:rPr>
                <w:rFonts w:ascii="Times New Roman" w:hAnsi="Times New Roman" w:cs="Times New Roman"/>
                <w:sz w:val="18"/>
                <w:szCs w:val="18"/>
              </w:rPr>
            </w:pPr>
          </w:p>
          <w:p w:rsidR="00BD40D9" w:rsidRPr="00C20EB7" w:rsidRDefault="00BD40D9" w:rsidP="00BD40D9">
            <w:pPr>
              <w:spacing w:before="60" w:after="60"/>
              <w:jc w:val="center"/>
              <w:rPr>
                <w:rFonts w:ascii="Times New Roman" w:hAnsi="Times New Roman" w:cs="Times New Roman"/>
                <w:sz w:val="18"/>
                <w:szCs w:val="18"/>
              </w:rPr>
            </w:pPr>
          </w:p>
        </w:tc>
      </w:tr>
    </w:tbl>
    <w:p w:rsidR="00067694" w:rsidRPr="00B81CF7" w:rsidRDefault="005E6912" w:rsidP="00B81CF7">
      <w:pPr>
        <w:spacing w:before="120" w:after="120" w:line="240" w:lineRule="auto"/>
        <w:jc w:val="center"/>
        <w:rPr>
          <w:rFonts w:ascii="Times New Roman" w:hAnsi="Times New Roman" w:cs="Times New Roman"/>
          <w:b/>
          <w:sz w:val="24"/>
          <w:szCs w:val="24"/>
        </w:rPr>
      </w:pPr>
      <w:r w:rsidRPr="00B81CF7">
        <w:rPr>
          <w:rFonts w:ascii="Times New Roman" w:hAnsi="Times New Roman" w:cs="Times New Roman"/>
          <w:b/>
          <w:sz w:val="24"/>
          <w:szCs w:val="24"/>
        </w:rPr>
        <w:t>Giriş</w:t>
      </w:r>
    </w:p>
    <w:p w:rsidR="00A85DFA" w:rsidRDefault="005D1BEB" w:rsidP="00B81CF7">
      <w:pPr>
        <w:shd w:val="clear" w:color="auto" w:fill="FFFFFF"/>
        <w:spacing w:before="120" w:after="120" w:line="240" w:lineRule="auto"/>
        <w:ind w:firstLine="708"/>
        <w:jc w:val="both"/>
        <w:textAlignment w:val="top"/>
        <w:rPr>
          <w:rFonts w:ascii="Times New Roman" w:hAnsi="Times New Roman" w:cs="Times New Roman"/>
          <w:color w:val="000000"/>
        </w:rPr>
      </w:pPr>
      <w:r w:rsidRPr="00FC03F6">
        <w:rPr>
          <w:rFonts w:ascii="Times New Roman" w:hAnsi="Times New Roman" w:cs="Times New Roman"/>
        </w:rPr>
        <w:t>Bireyler kavramları ya da olguları algılarken başka bir kavramla olan ortak yönlerini akıllarına getirerek, kavramın yeni öğrenilen bir özelliğini çoğu zaman çok daha iyi bilinen başka durumların özellikleriyle eşleştirerek zihinlerinde benzetmeler oluştur</w:t>
      </w:r>
      <w:r w:rsidR="00174CE8">
        <w:rPr>
          <w:rFonts w:ascii="Times New Roman" w:hAnsi="Times New Roman" w:cs="Times New Roman"/>
        </w:rPr>
        <w:t>urlar (Geçit ve Gençer, 2011</w:t>
      </w:r>
      <w:r w:rsidRPr="00FC03F6">
        <w:rPr>
          <w:rFonts w:ascii="Times New Roman" w:hAnsi="Times New Roman" w:cs="Times New Roman"/>
        </w:rPr>
        <w:t xml:space="preserve">; Koohang </w:t>
      </w:r>
      <w:r>
        <w:rPr>
          <w:rFonts w:ascii="Times New Roman" w:hAnsi="Times New Roman" w:cs="Times New Roman"/>
        </w:rPr>
        <w:t>ve</w:t>
      </w:r>
      <w:r w:rsidRPr="00FC03F6">
        <w:rPr>
          <w:rFonts w:ascii="Times New Roman" w:hAnsi="Times New Roman" w:cs="Times New Roman"/>
        </w:rPr>
        <w:t xml:space="preserve"> Harman, 2005). </w:t>
      </w:r>
      <w:r w:rsidRPr="00FC03F6">
        <w:rPr>
          <w:rFonts w:ascii="Times New Roman" w:hAnsi="Times New Roman" w:cs="Times New Roman"/>
          <w:color w:val="000000"/>
        </w:rPr>
        <w:t>Geçit ve Gencer’e (2011) göre, metafor bilinen kavramlardan yola çıkılarak, benzetmeler yoluyla zor kavramların anlatılmasıdır. Benzer şekilde</w:t>
      </w:r>
      <w:r w:rsidR="00545DE4">
        <w:rPr>
          <w:rFonts w:ascii="Times New Roman" w:hAnsi="Times New Roman" w:cs="Times New Roman"/>
          <w:color w:val="000000"/>
        </w:rPr>
        <w:t xml:space="preserve"> Aydın</w:t>
      </w:r>
      <w:r w:rsidR="005360DA">
        <w:rPr>
          <w:rFonts w:ascii="Times New Roman" w:hAnsi="Times New Roman" w:cs="Times New Roman"/>
          <w:color w:val="000000"/>
        </w:rPr>
        <w:t>’da</w:t>
      </w:r>
      <w:r w:rsidR="00545DE4">
        <w:rPr>
          <w:rFonts w:ascii="Times New Roman" w:hAnsi="Times New Roman" w:cs="Times New Roman"/>
          <w:color w:val="000000"/>
        </w:rPr>
        <w:t xml:space="preserve"> (2010) </w:t>
      </w:r>
      <w:r w:rsidRPr="00FC03F6">
        <w:rPr>
          <w:rFonts w:ascii="Times New Roman" w:hAnsi="Times New Roman" w:cs="Times New Roman"/>
          <w:color w:val="000000"/>
        </w:rPr>
        <w:t xml:space="preserve">metaforu bir kavram veya olgunun benzeşimler kullanılarak ifade edilmesi olarak tanımlamaktadır. </w:t>
      </w:r>
      <w:r w:rsidRPr="00FC03F6">
        <w:rPr>
          <w:rFonts w:ascii="Times New Roman" w:hAnsi="Times New Roman" w:cs="Times New Roman"/>
        </w:rPr>
        <w:t>Afacan (2011) da metaforu, iki farklı kavram ve fikrin ilişkilendirildiği mecazi bir dil olarak ifade etmektedir.</w:t>
      </w:r>
      <w:r w:rsidRPr="00FC03F6">
        <w:rPr>
          <w:rFonts w:ascii="Times New Roman" w:hAnsi="Times New Roman" w:cs="Times New Roman"/>
          <w:color w:val="000000"/>
        </w:rPr>
        <w:t xml:space="preserve"> Metafor Tü</w:t>
      </w:r>
      <w:r w:rsidR="00E73947">
        <w:rPr>
          <w:rFonts w:ascii="Times New Roman" w:hAnsi="Times New Roman" w:cs="Times New Roman"/>
          <w:color w:val="000000"/>
        </w:rPr>
        <w:t>rkçe’de mecaz, eğretileme, benzetme</w:t>
      </w:r>
      <w:r w:rsidRPr="00FC03F6">
        <w:rPr>
          <w:rFonts w:ascii="Times New Roman" w:hAnsi="Times New Roman" w:cs="Times New Roman"/>
          <w:color w:val="000000"/>
        </w:rPr>
        <w:t xml:space="preserve"> kelimelerine karşılı</w:t>
      </w:r>
      <w:r>
        <w:rPr>
          <w:rFonts w:ascii="Times New Roman" w:hAnsi="Times New Roman" w:cs="Times New Roman"/>
          <w:color w:val="000000"/>
        </w:rPr>
        <w:t>k gelmektedir (Soysal ve</w:t>
      </w:r>
      <w:r w:rsidRPr="00FC03F6">
        <w:rPr>
          <w:rFonts w:ascii="Times New Roman" w:hAnsi="Times New Roman" w:cs="Times New Roman"/>
          <w:color w:val="000000"/>
        </w:rPr>
        <w:t xml:space="preserve"> Afacan, 2012). </w:t>
      </w:r>
      <w:r w:rsidRPr="00FC03F6">
        <w:rPr>
          <w:rFonts w:ascii="Times New Roman" w:hAnsi="Times New Roman" w:cs="Times New Roman"/>
        </w:rPr>
        <w:t>Türk Dil Kurumu (TDK) sözlüğünde benzetme kavramı, “bir nesneyi, bir kavramı imgede canlandırmak için daha üstüne benzetme sanatı olarak, mecaz kavramı ise “ilgi veya benzetme sonucu gerçek anlamından başka bir anlamda kullanılan söz” şeklinde tanımlanmaktadır. Mecaz sözcüğünün bazı Avrupa dillerindeki karşılığı metafor olarak bilinmektedir. Metafor kelimesi, Latince ve eski Yunancada aşırı, öte anlamına gelen meta ve taşımak, yüklemek anlamına gelen pherein sözcüklerinin birleşiminden türetilmiştir (</w:t>
      </w:r>
      <w:r w:rsidR="00E73947" w:rsidRPr="00FC03F6">
        <w:rPr>
          <w:rFonts w:ascii="Times New Roman" w:hAnsi="Times New Roman" w:cs="Times New Roman"/>
        </w:rPr>
        <w:t xml:space="preserve">Levine, 2005; </w:t>
      </w:r>
      <w:r w:rsidRPr="00FC03F6">
        <w:rPr>
          <w:rFonts w:ascii="Times New Roman" w:hAnsi="Times New Roman" w:cs="Times New Roman"/>
        </w:rPr>
        <w:t>Öztürk, 2007; Salman, 2003). Metafor, bireylerin hayatı, olayları, nesneleri ve çevreyi nasıl gördüklerini anlamak için farklı benzetmeler yoluyla düşüncelerini açıklamaya çalışmada kullanılan bir araçtır (Cerit, 2008). Lakoff ve Johnson’a</w:t>
      </w:r>
      <w:r w:rsidR="0083278A">
        <w:rPr>
          <w:rFonts w:ascii="Times New Roman" w:hAnsi="Times New Roman" w:cs="Times New Roman"/>
        </w:rPr>
        <w:t xml:space="preserve"> (1980)</w:t>
      </w:r>
      <w:r w:rsidR="00496698">
        <w:rPr>
          <w:rFonts w:ascii="Times New Roman" w:hAnsi="Times New Roman" w:cs="Times New Roman"/>
        </w:rPr>
        <w:t xml:space="preserve"> </w:t>
      </w:r>
      <w:r w:rsidRPr="00FC03F6">
        <w:rPr>
          <w:rFonts w:ascii="Times New Roman" w:hAnsi="Times New Roman" w:cs="Times New Roman"/>
        </w:rPr>
        <w:t>göre, metafor bir düşünce malzemesi ve insan kavrayışı</w:t>
      </w:r>
      <w:r>
        <w:rPr>
          <w:rFonts w:ascii="Times New Roman" w:hAnsi="Times New Roman" w:cs="Times New Roman"/>
        </w:rPr>
        <w:t>nın bir</w:t>
      </w:r>
      <w:r w:rsidR="00C24991">
        <w:rPr>
          <w:rFonts w:ascii="Times New Roman" w:hAnsi="Times New Roman" w:cs="Times New Roman"/>
        </w:rPr>
        <w:t xml:space="preserve"> şeklidir</w:t>
      </w:r>
      <w:r w:rsidRPr="00FC03F6">
        <w:rPr>
          <w:rFonts w:ascii="Times New Roman" w:hAnsi="Times New Roman" w:cs="Times New Roman"/>
        </w:rPr>
        <w:t>. Saban, Koçbeker ve Saban’a (2006) göre</w:t>
      </w:r>
      <w:r w:rsidR="0083278A">
        <w:rPr>
          <w:rFonts w:ascii="Times New Roman" w:hAnsi="Times New Roman" w:cs="Times New Roman"/>
        </w:rPr>
        <w:t xml:space="preserve"> ise</w:t>
      </w:r>
      <w:r w:rsidRPr="00FC03F6">
        <w:rPr>
          <w:rFonts w:ascii="Times New Roman" w:hAnsi="Times New Roman" w:cs="Times New Roman"/>
        </w:rPr>
        <w:t xml:space="preserve"> metaforlar soyut veya karmaşık bir olguyu açıklamada kullanılan zihinsel araçlardır. Metaforlar sayesinde bireyler soyut olguları somut olgularla ilişkilendirerek, bilinmeyeni daha ko</w:t>
      </w:r>
      <w:r>
        <w:rPr>
          <w:rFonts w:ascii="Times New Roman" w:hAnsi="Times New Roman" w:cs="Times New Roman"/>
        </w:rPr>
        <w:t>lay algılayabilirler (Kalyoncu ve</w:t>
      </w:r>
      <w:r w:rsidRPr="00FC03F6">
        <w:rPr>
          <w:rFonts w:ascii="Times New Roman" w:hAnsi="Times New Roman" w:cs="Times New Roman"/>
        </w:rPr>
        <w:t xml:space="preserve"> Liman, 2013). İnsanlar, bir düşünceyi ifade ederken somut nesnelerden yararlanarak, bu düşüncenin karşı taraf için daha anlaşılır olmasına çalışırlar (Gültekin, 2013). </w:t>
      </w:r>
      <w:r w:rsidRPr="00FC03F6">
        <w:rPr>
          <w:rFonts w:ascii="Times New Roman" w:hAnsi="Times New Roman" w:cs="Times New Roman"/>
          <w:color w:val="000000"/>
        </w:rPr>
        <w:t>Ekici’ye (2016) metaforlar, bireylerin günlük yaşam deneyimleriyle elde ettikleri kavramlar yoluyla yeni kavramların öğrenilmesini kolaylaştıran, soyut kavramların somutlaştırılmasını sağlayan</w:t>
      </w:r>
      <w:r w:rsidR="00B81CF7">
        <w:rPr>
          <w:rFonts w:ascii="Times New Roman" w:hAnsi="Times New Roman" w:cs="Times New Roman"/>
          <w:color w:val="000000"/>
        </w:rPr>
        <w:t xml:space="preserve"> </w:t>
      </w:r>
      <w:r w:rsidRPr="00FC03F6">
        <w:rPr>
          <w:rFonts w:ascii="Times New Roman" w:hAnsi="Times New Roman" w:cs="Times New Roman"/>
          <w:color w:val="000000"/>
        </w:rPr>
        <w:t>ifadelerdir.</w:t>
      </w:r>
    </w:p>
    <w:p w:rsidR="005D1BEB" w:rsidRPr="00FC03F6" w:rsidRDefault="005D1BEB" w:rsidP="00B81CF7">
      <w:pPr>
        <w:pStyle w:val="Default"/>
        <w:spacing w:before="120" w:after="120"/>
        <w:ind w:firstLine="708"/>
        <w:jc w:val="both"/>
        <w:rPr>
          <w:rFonts w:ascii="Times New Roman" w:hAnsi="Times New Roman" w:cs="Times New Roman"/>
          <w:sz w:val="22"/>
          <w:szCs w:val="22"/>
        </w:rPr>
      </w:pPr>
      <w:r w:rsidRPr="00FC03F6">
        <w:rPr>
          <w:rFonts w:ascii="Times New Roman" w:hAnsi="Times New Roman" w:cs="Times New Roman"/>
          <w:sz w:val="22"/>
          <w:szCs w:val="22"/>
        </w:rPr>
        <w:t xml:space="preserve">Metaforlar, bireylerin günlük yaşamlarında olduğu kadar iş yaşamlarında da farkında olarak veya olmayarak ifadeleri güçlendirmek için kullanılırlar (Aykaç </w:t>
      </w:r>
      <w:r>
        <w:rPr>
          <w:rFonts w:ascii="Times New Roman" w:hAnsi="Times New Roman" w:cs="Times New Roman"/>
          <w:sz w:val="22"/>
          <w:szCs w:val="22"/>
        </w:rPr>
        <w:t>ve</w:t>
      </w:r>
      <w:r w:rsidRPr="00FC03F6">
        <w:rPr>
          <w:rFonts w:ascii="Times New Roman" w:hAnsi="Times New Roman" w:cs="Times New Roman"/>
          <w:sz w:val="22"/>
          <w:szCs w:val="22"/>
        </w:rPr>
        <w:t xml:space="preserve"> Çelik, 2014). Öğretmenler de metaforlardan sıklıkla yararlanmaktadırlar. Çoğu zaman, sınıflarda karmaşık ve soyut kavramları açıklayabilmek için metaforlar kullanılır (Mahaffy, 2006). Öğrenciler genel olarak fen derslerini soyut </w:t>
      </w:r>
      <w:r w:rsidRPr="00FC03F6">
        <w:rPr>
          <w:rFonts w:ascii="Times New Roman" w:hAnsi="Times New Roman" w:cs="Times New Roman"/>
          <w:sz w:val="22"/>
          <w:szCs w:val="22"/>
        </w:rPr>
        <w:lastRenderedPageBreak/>
        <w:t>kavramlar içermeleri nedeniyle zor olarak değerlendirmekte ve bu durum ilgi düzeylerinin azalması ile sonuçlanmaktadır (Gilbert, 2004). Ancak, öğretmenlerin kullandığı metaforların önemi öğretilecek konunun somutlaştırılması ile sınırlı değildir. Öğretmenlerin kullandıkları metaforlar, kendilerini nasıl gördüklerini, çevrelerindeki süreç ve yapıları nasıl algıladıklarını gösterir (Windschitl, 2003). Öğretmenlerin bilişleri ve uygulamaları arasındaki ilişkinin anlaşılmasında metaforların oluşumu ve yorumu önemli bir araştırma alanıdır (Stofflett, 1996). Öğretmenler, öğrenme ve öğretme ile ilgili görüşlerini farkında olmadan, kullandıkları metaforlar ile ifade ederler (Seung, Park</w:t>
      </w:r>
      <w:r w:rsidR="003E0F63">
        <w:rPr>
          <w:rFonts w:ascii="Times New Roman" w:hAnsi="Times New Roman" w:cs="Times New Roman"/>
          <w:sz w:val="22"/>
          <w:szCs w:val="22"/>
        </w:rPr>
        <w:t xml:space="preserve"> </w:t>
      </w:r>
      <w:r>
        <w:rPr>
          <w:rFonts w:ascii="Times New Roman" w:hAnsi="Times New Roman" w:cs="Times New Roman"/>
          <w:sz w:val="22"/>
          <w:szCs w:val="22"/>
        </w:rPr>
        <w:t xml:space="preserve">ve </w:t>
      </w:r>
      <w:r w:rsidRPr="00FC03F6">
        <w:rPr>
          <w:rFonts w:ascii="Times New Roman" w:hAnsi="Times New Roman" w:cs="Times New Roman"/>
          <w:sz w:val="22"/>
          <w:szCs w:val="22"/>
        </w:rPr>
        <w:t>Narayan, 2011). Örneğin Tobin (1990) çalışmasında metaforların fen öğretmenlerinin öğretim şekillerini etkilediğini göstermiştir. Sınıftaki rolünü bir “gemi kaptanı” olarak belirten öğretmen, kendine çok güvendiğini ve sınıf aktivitelerinde kontrolün kendinde olduğu öğretmen merkezli aktiviteleri tercih ettiğini, kendini “</w:t>
      </w:r>
      <w:r w:rsidR="00FB0BC0">
        <w:rPr>
          <w:rFonts w:ascii="Times New Roman" w:hAnsi="Times New Roman" w:cs="Times New Roman"/>
          <w:sz w:val="22"/>
          <w:szCs w:val="22"/>
        </w:rPr>
        <w:t>eğlendirici” olarak tanımlayan</w:t>
      </w:r>
      <w:r w:rsidRPr="00FC03F6">
        <w:rPr>
          <w:rFonts w:ascii="Times New Roman" w:hAnsi="Times New Roman" w:cs="Times New Roman"/>
          <w:sz w:val="22"/>
          <w:szCs w:val="22"/>
        </w:rPr>
        <w:t xml:space="preserve"> ise, esprili ve interaktif bir yol izlediğini ortaya koymuştur. Özetle, yapılan çalışmalar öğretmenlerin oluşturdukları metaforların öğretmenlerin öğrenme ve öğretme ile ilgili düşüncelerini yansıttığını ortaya koymaktadır.</w:t>
      </w:r>
    </w:p>
    <w:p w:rsidR="005D1BEB" w:rsidRPr="00C32A66" w:rsidRDefault="00E54FD9" w:rsidP="00B81CF7">
      <w:pPr>
        <w:pStyle w:val="Default"/>
        <w:spacing w:before="120" w:after="120"/>
        <w:ind w:firstLine="709"/>
        <w:jc w:val="both"/>
        <w:rPr>
          <w:rFonts w:ascii="Times New Roman" w:hAnsi="Times New Roman" w:cs="Times New Roman"/>
          <w:color w:val="auto"/>
          <w:sz w:val="22"/>
          <w:szCs w:val="22"/>
        </w:rPr>
      </w:pPr>
      <w:r w:rsidRPr="00055267">
        <w:rPr>
          <w:rFonts w:ascii="Times New Roman" w:hAnsi="Times New Roman" w:cs="Times New Roman"/>
          <w:sz w:val="22"/>
          <w:szCs w:val="22"/>
        </w:rPr>
        <w:t>Alan yazın tarandığında farklı kavramlar kullanılarak</w:t>
      </w:r>
      <w:r w:rsidR="00055267" w:rsidRPr="00055267">
        <w:rPr>
          <w:rFonts w:ascii="Times New Roman" w:hAnsi="Times New Roman" w:cs="Times New Roman"/>
          <w:sz w:val="22"/>
          <w:szCs w:val="22"/>
        </w:rPr>
        <w:t>, metafor</w:t>
      </w:r>
      <w:r w:rsidRPr="00055267">
        <w:rPr>
          <w:rFonts w:ascii="Times New Roman" w:hAnsi="Times New Roman" w:cs="Times New Roman"/>
          <w:sz w:val="22"/>
          <w:szCs w:val="22"/>
        </w:rPr>
        <w:t xml:space="preserve"> çalışmaların </w:t>
      </w:r>
      <w:r w:rsidR="00055267" w:rsidRPr="00055267">
        <w:rPr>
          <w:rFonts w:ascii="Times New Roman" w:hAnsi="Times New Roman" w:cs="Times New Roman"/>
          <w:sz w:val="22"/>
          <w:szCs w:val="22"/>
        </w:rPr>
        <w:t>yapıldığı</w:t>
      </w:r>
      <w:r w:rsidRPr="00055267">
        <w:rPr>
          <w:rFonts w:ascii="Times New Roman" w:hAnsi="Times New Roman" w:cs="Times New Roman"/>
          <w:sz w:val="22"/>
          <w:szCs w:val="22"/>
        </w:rPr>
        <w:t xml:space="preserve"> görülmekt</w:t>
      </w:r>
      <w:r w:rsidR="00126F32">
        <w:rPr>
          <w:rFonts w:ascii="Times New Roman" w:hAnsi="Times New Roman" w:cs="Times New Roman"/>
          <w:sz w:val="22"/>
          <w:szCs w:val="22"/>
        </w:rPr>
        <w:t xml:space="preserve">edir. Bu çalışmaların bazıları: “fen bilimleri dersi” (Aktamış ve Dönmez, 2016), </w:t>
      </w:r>
      <w:r w:rsidRPr="00055267">
        <w:rPr>
          <w:rFonts w:ascii="Times New Roman" w:hAnsi="Times New Roman" w:cs="Times New Roman"/>
          <w:sz w:val="22"/>
          <w:szCs w:val="22"/>
        </w:rPr>
        <w:t>“müdür” (Yalçın ve Erginer, 2012), “bilgi” (Aldan Karademir vd., 2012; Saban, 2008b; Kalha ve Baveja, 2012), “öğretmen, öğretmen rolü” (Guerrero ve Villamil, 2002; Cerit, 2006; Saban, 2011; Kalyoncu, 2012; Koç, 2014; Wan, Low, Li, 2011), “öğrenci” (Cerit, 2008, Başaran ve Baysal, 2016); “okul” (Sa</w:t>
      </w:r>
      <w:r w:rsidRPr="00055267">
        <w:rPr>
          <w:rFonts w:ascii="Times New Roman" w:hAnsi="Times New Roman" w:cs="Times New Roman"/>
          <w:sz w:val="22"/>
          <w:szCs w:val="22"/>
        </w:rPr>
        <w:softHyphen/>
        <w:t xml:space="preserve">ban, 2008a, Baysal ve Başaran, 2016); “üniversite hocası” (Tortop, 2013), </w:t>
      </w:r>
      <w:r w:rsidR="00CA70DE">
        <w:rPr>
          <w:rFonts w:ascii="Times New Roman" w:hAnsi="Times New Roman" w:cs="Times New Roman"/>
          <w:sz w:val="22"/>
          <w:szCs w:val="22"/>
        </w:rPr>
        <w:t xml:space="preserve">“fakülte ve öğretim elemanı” </w:t>
      </w:r>
      <w:r w:rsidR="007B06E7">
        <w:rPr>
          <w:rFonts w:ascii="Times New Roman" w:hAnsi="Times New Roman" w:cs="Times New Roman"/>
          <w:sz w:val="22"/>
          <w:szCs w:val="22"/>
        </w:rPr>
        <w:t>(</w:t>
      </w:r>
      <w:r w:rsidR="00CA70DE">
        <w:rPr>
          <w:rFonts w:ascii="Times New Roman" w:hAnsi="Times New Roman" w:cs="Times New Roman"/>
          <w:sz w:val="22"/>
          <w:szCs w:val="22"/>
        </w:rPr>
        <w:t>Göçen Kabaran ve Uşun</w:t>
      </w:r>
      <w:r w:rsidR="007B06E7">
        <w:rPr>
          <w:rFonts w:ascii="Times New Roman" w:hAnsi="Times New Roman" w:cs="Times New Roman"/>
          <w:sz w:val="22"/>
          <w:szCs w:val="22"/>
        </w:rPr>
        <w:t xml:space="preserve">, </w:t>
      </w:r>
      <w:r w:rsidR="00CA70DE">
        <w:rPr>
          <w:rFonts w:ascii="Times New Roman" w:hAnsi="Times New Roman" w:cs="Times New Roman"/>
          <w:sz w:val="22"/>
          <w:szCs w:val="22"/>
        </w:rPr>
        <w:t>2017);</w:t>
      </w:r>
      <w:r w:rsidR="007B06E7">
        <w:rPr>
          <w:rFonts w:ascii="Times New Roman" w:hAnsi="Times New Roman" w:cs="Times New Roman"/>
          <w:sz w:val="22"/>
          <w:szCs w:val="22"/>
        </w:rPr>
        <w:t xml:space="preserve"> </w:t>
      </w:r>
      <w:r w:rsidRPr="00055267">
        <w:rPr>
          <w:rFonts w:ascii="Times New Roman" w:hAnsi="Times New Roman" w:cs="Times New Roman"/>
          <w:sz w:val="22"/>
          <w:szCs w:val="22"/>
        </w:rPr>
        <w:t>“ahlak” Köseoğlu (2015),</w:t>
      </w:r>
      <w:r w:rsidR="009A582E">
        <w:rPr>
          <w:rFonts w:ascii="Times New Roman" w:hAnsi="Times New Roman" w:cs="Times New Roman"/>
          <w:sz w:val="22"/>
          <w:szCs w:val="22"/>
        </w:rPr>
        <w:t xml:space="preserve"> “kimya” (Anılan, 2017)</w:t>
      </w:r>
      <w:r w:rsidRPr="00055267">
        <w:rPr>
          <w:rFonts w:ascii="Times New Roman" w:hAnsi="Times New Roman" w:cs="Times New Roman"/>
          <w:sz w:val="22"/>
          <w:szCs w:val="22"/>
        </w:rPr>
        <w:t xml:space="preserve"> “matematik”  (Gür, Hangül, Kara, 2014; Güveli</w:t>
      </w:r>
      <w:r w:rsidRPr="00055267">
        <w:rPr>
          <w:rFonts w:ascii="Times New Roman" w:hAnsi="Times New Roman" w:cs="Times New Roman"/>
          <w:i/>
          <w:sz w:val="22"/>
          <w:szCs w:val="22"/>
        </w:rPr>
        <w:t>,</w:t>
      </w:r>
      <w:r w:rsidRPr="00055267">
        <w:rPr>
          <w:rFonts w:ascii="Times New Roman" w:hAnsi="Times New Roman" w:cs="Times New Roman"/>
          <w:iCs/>
          <w:sz w:val="22"/>
          <w:szCs w:val="22"/>
        </w:rPr>
        <w:t xml:space="preserve"> İpek,  Atasoy ve Güveli</w:t>
      </w:r>
      <w:r w:rsidRPr="00055267">
        <w:rPr>
          <w:rFonts w:ascii="Times New Roman" w:hAnsi="Times New Roman" w:cs="Times New Roman"/>
          <w:i/>
          <w:sz w:val="22"/>
          <w:szCs w:val="22"/>
        </w:rPr>
        <w:t xml:space="preserve">, </w:t>
      </w:r>
      <w:r w:rsidRPr="00055267">
        <w:rPr>
          <w:rFonts w:ascii="Times New Roman" w:hAnsi="Times New Roman" w:cs="Times New Roman"/>
          <w:sz w:val="22"/>
          <w:szCs w:val="22"/>
        </w:rPr>
        <w:t xml:space="preserve">2011) gibi konuları araştırmak üzere gerçekleştirilmiştir. Yapılan literatür taraması sonucunda, </w:t>
      </w:r>
      <w:r w:rsidR="00013781">
        <w:rPr>
          <w:rFonts w:ascii="Times New Roman" w:hAnsi="Times New Roman" w:cs="Times New Roman"/>
          <w:sz w:val="22"/>
          <w:szCs w:val="22"/>
        </w:rPr>
        <w:t xml:space="preserve">fen bilimlerine dair imaj ve çizimlerin bulunduğu çalışmaların yer aldığı (Avcı, 2008; Backett Milburn ve McKie, 1999; </w:t>
      </w:r>
      <w:r w:rsidR="00EA7912">
        <w:rPr>
          <w:rFonts w:ascii="Times New Roman" w:hAnsi="Times New Roman" w:cs="Times New Roman"/>
          <w:sz w:val="22"/>
          <w:szCs w:val="22"/>
        </w:rPr>
        <w:t xml:space="preserve">Balım ve Ormancı, 2012; </w:t>
      </w:r>
      <w:r w:rsidR="00013781">
        <w:rPr>
          <w:rFonts w:ascii="Times New Roman" w:hAnsi="Times New Roman" w:cs="Times New Roman"/>
          <w:sz w:val="22"/>
          <w:szCs w:val="22"/>
        </w:rPr>
        <w:t>Chang, 2012;</w:t>
      </w:r>
      <w:r w:rsidR="00B81CF7">
        <w:rPr>
          <w:rFonts w:ascii="Times New Roman" w:hAnsi="Times New Roman" w:cs="Times New Roman"/>
          <w:sz w:val="22"/>
          <w:szCs w:val="22"/>
        </w:rPr>
        <w:t xml:space="preserve"> </w:t>
      </w:r>
      <w:r w:rsidR="00013781">
        <w:rPr>
          <w:rFonts w:ascii="Times New Roman" w:hAnsi="Times New Roman" w:cs="Times New Roman"/>
          <w:sz w:val="22"/>
          <w:szCs w:val="22"/>
        </w:rPr>
        <w:t xml:space="preserve">Yücel Cengiz ve Ekici, 2016), fakat </w:t>
      </w:r>
      <w:r w:rsidRPr="00055267">
        <w:rPr>
          <w:rFonts w:ascii="Times New Roman" w:hAnsi="Times New Roman" w:cs="Times New Roman"/>
          <w:sz w:val="22"/>
          <w:szCs w:val="22"/>
        </w:rPr>
        <w:t xml:space="preserve">öğretmen adaylarının </w:t>
      </w:r>
      <w:r w:rsidR="00055267">
        <w:rPr>
          <w:rFonts w:ascii="Times New Roman" w:hAnsi="Times New Roman" w:cs="Times New Roman"/>
          <w:sz w:val="22"/>
          <w:szCs w:val="22"/>
        </w:rPr>
        <w:t>fen</w:t>
      </w:r>
      <w:r w:rsidRPr="00055267">
        <w:rPr>
          <w:rFonts w:ascii="Times New Roman" w:hAnsi="Times New Roman" w:cs="Times New Roman"/>
          <w:sz w:val="22"/>
          <w:szCs w:val="22"/>
        </w:rPr>
        <w:t xml:space="preserve"> laboratuvarıyla ilgili </w:t>
      </w:r>
      <w:r w:rsidR="00055267">
        <w:rPr>
          <w:rFonts w:ascii="Times New Roman" w:hAnsi="Times New Roman" w:cs="Times New Roman"/>
          <w:sz w:val="22"/>
          <w:szCs w:val="22"/>
        </w:rPr>
        <w:t>metaforları</w:t>
      </w:r>
      <w:r w:rsidRPr="00055267">
        <w:rPr>
          <w:rFonts w:ascii="Times New Roman" w:hAnsi="Times New Roman" w:cs="Times New Roman"/>
          <w:sz w:val="22"/>
          <w:szCs w:val="22"/>
        </w:rPr>
        <w:t xml:space="preserve"> ortaya koyan sınırlı sayıda nitel çalışmanın </w:t>
      </w:r>
      <w:r w:rsidR="00013781">
        <w:rPr>
          <w:rFonts w:ascii="Times New Roman" w:hAnsi="Times New Roman" w:cs="Times New Roman"/>
          <w:sz w:val="22"/>
          <w:szCs w:val="22"/>
        </w:rPr>
        <w:t>bulunduğu</w:t>
      </w:r>
      <w:r w:rsidR="009858A9">
        <w:rPr>
          <w:rFonts w:ascii="Times New Roman" w:hAnsi="Times New Roman" w:cs="Times New Roman"/>
          <w:sz w:val="22"/>
          <w:szCs w:val="22"/>
        </w:rPr>
        <w:t xml:space="preserve"> görülmüştür</w:t>
      </w:r>
      <w:r w:rsidR="00126F32">
        <w:rPr>
          <w:rFonts w:ascii="Times New Roman" w:hAnsi="Times New Roman" w:cs="Times New Roman"/>
          <w:sz w:val="22"/>
          <w:szCs w:val="22"/>
        </w:rPr>
        <w:t xml:space="preserve"> (</w:t>
      </w:r>
      <w:r w:rsidR="0048508F">
        <w:rPr>
          <w:rFonts w:ascii="Times New Roman" w:hAnsi="Times New Roman" w:cs="Times New Roman"/>
          <w:sz w:val="22"/>
          <w:szCs w:val="22"/>
        </w:rPr>
        <w:t xml:space="preserve">Bağ ve Küçük, 2017; </w:t>
      </w:r>
      <w:r w:rsidR="00126F32">
        <w:rPr>
          <w:rFonts w:ascii="Times New Roman" w:hAnsi="Times New Roman" w:cs="Times New Roman"/>
          <w:sz w:val="22"/>
          <w:szCs w:val="22"/>
        </w:rPr>
        <w:t>Demirci Güler, 2012; Arık Benli ve Özdemir, 2016)</w:t>
      </w:r>
      <w:r w:rsidR="009858A9">
        <w:rPr>
          <w:rFonts w:ascii="Times New Roman" w:hAnsi="Times New Roman" w:cs="Times New Roman"/>
          <w:sz w:val="22"/>
          <w:szCs w:val="22"/>
        </w:rPr>
        <w:t xml:space="preserve">. </w:t>
      </w:r>
      <w:r w:rsidR="005D1BEB" w:rsidRPr="00FC03F6">
        <w:rPr>
          <w:rFonts w:ascii="Times New Roman" w:hAnsi="Times New Roman" w:cs="Times New Roman"/>
          <w:sz w:val="22"/>
          <w:szCs w:val="22"/>
        </w:rPr>
        <w:t>Öğretmen adaylarının hem üniversitedeki laboratuvar</w:t>
      </w:r>
      <w:r w:rsidR="00085BC4">
        <w:rPr>
          <w:rFonts w:ascii="Times New Roman" w:hAnsi="Times New Roman" w:cs="Times New Roman"/>
          <w:sz w:val="22"/>
          <w:szCs w:val="22"/>
        </w:rPr>
        <w:t xml:space="preserve"> </w:t>
      </w:r>
      <w:r w:rsidR="005D1BEB" w:rsidRPr="00FC03F6">
        <w:rPr>
          <w:rFonts w:ascii="Times New Roman" w:hAnsi="Times New Roman" w:cs="Times New Roman"/>
          <w:sz w:val="22"/>
          <w:szCs w:val="22"/>
        </w:rPr>
        <w:t>derslerinde, hem de gelecekte yürütecekleri fen bilimleri derslerinde, akademik başarılarının yük</w:t>
      </w:r>
      <w:r w:rsidR="005D1BEB" w:rsidRPr="00FC03F6">
        <w:rPr>
          <w:rFonts w:ascii="Times New Roman" w:hAnsi="Times New Roman" w:cs="Times New Roman"/>
          <w:sz w:val="22"/>
          <w:szCs w:val="22"/>
        </w:rPr>
        <w:softHyphen/>
        <w:t xml:space="preserve">sek olması için laboratuvar kavramını nasıl adlandırdıkları ve dolayısıyla bu adlandırmanın altında yatan nedenlerin araştırılması önemlidir (Arık ve Benli Özdemir, 2016). Fen bilgisi derslerinde </w:t>
      </w:r>
      <w:r w:rsidR="005D1BEB">
        <w:rPr>
          <w:rFonts w:ascii="Times New Roman" w:hAnsi="Times New Roman" w:cs="Times New Roman"/>
          <w:sz w:val="22"/>
          <w:szCs w:val="22"/>
        </w:rPr>
        <w:t>laboratuvar</w:t>
      </w:r>
      <w:r w:rsidR="005D1BEB" w:rsidRPr="00FC03F6">
        <w:rPr>
          <w:rFonts w:ascii="Times New Roman" w:hAnsi="Times New Roman" w:cs="Times New Roman"/>
          <w:sz w:val="22"/>
          <w:szCs w:val="22"/>
        </w:rPr>
        <w:t xml:space="preserve"> uygulamaları, kavramların somutlaştırılarak anlamanın kolaylaştırılması ve öğrencilerin geleceğe yönelik fen bilimlerini bir meslek olarak benimsemelerinde oldukça önemli bir yere sahiptir. Öğrencilerin gözlemler yapması, kanıtlar kullanarak düşüncelerini savunması ve yaparak yaşayarak öğrenme etkinliklerin</w:t>
      </w:r>
      <w:r w:rsidR="005D1BEB">
        <w:rPr>
          <w:rFonts w:ascii="Times New Roman" w:hAnsi="Times New Roman" w:cs="Times New Roman"/>
          <w:sz w:val="22"/>
          <w:szCs w:val="22"/>
        </w:rPr>
        <w:t>in öğrenme ortamında yer alması</w:t>
      </w:r>
      <w:r w:rsidR="005D1BEB" w:rsidRPr="00FC03F6">
        <w:rPr>
          <w:rFonts w:ascii="Times New Roman" w:hAnsi="Times New Roman" w:cs="Times New Roman"/>
          <w:sz w:val="22"/>
          <w:szCs w:val="22"/>
        </w:rPr>
        <w:t xml:space="preserve">, etkili bir fen öğretimi için oldukça önemlidir (Wolf </w:t>
      </w:r>
      <w:r w:rsidR="005D1BEB">
        <w:rPr>
          <w:rFonts w:ascii="Times New Roman" w:hAnsi="Times New Roman" w:cs="Times New Roman"/>
          <w:sz w:val="22"/>
          <w:szCs w:val="22"/>
        </w:rPr>
        <w:t>ve</w:t>
      </w:r>
      <w:r w:rsidR="005D1BEB" w:rsidRPr="00FC03F6">
        <w:rPr>
          <w:rFonts w:ascii="Times New Roman" w:hAnsi="Times New Roman" w:cs="Times New Roman"/>
          <w:sz w:val="22"/>
          <w:szCs w:val="22"/>
        </w:rPr>
        <w:t xml:space="preserve"> Fraser, 2008). </w:t>
      </w:r>
      <w:r w:rsidR="005D1BEB">
        <w:rPr>
          <w:rFonts w:ascii="Times New Roman" w:hAnsi="Times New Roman" w:cs="Times New Roman"/>
          <w:sz w:val="22"/>
          <w:szCs w:val="22"/>
        </w:rPr>
        <w:t>Laboratuvar</w:t>
      </w:r>
      <w:r w:rsidR="005D1BEB" w:rsidRPr="00FC03F6">
        <w:rPr>
          <w:rFonts w:ascii="Times New Roman" w:hAnsi="Times New Roman" w:cs="Times New Roman"/>
          <w:sz w:val="22"/>
          <w:szCs w:val="22"/>
        </w:rPr>
        <w:t xml:space="preserve"> fen eğitiminde oldukça öneml</w:t>
      </w:r>
      <w:r w:rsidR="00FB0BC0">
        <w:rPr>
          <w:rFonts w:ascii="Times New Roman" w:hAnsi="Times New Roman" w:cs="Times New Roman"/>
          <w:sz w:val="22"/>
          <w:szCs w:val="22"/>
        </w:rPr>
        <w:t>i ve farklı bir role sahiptir</w:t>
      </w:r>
      <w:r w:rsidR="005D1BEB" w:rsidRPr="00FC03F6">
        <w:rPr>
          <w:rFonts w:ascii="Times New Roman" w:hAnsi="Times New Roman" w:cs="Times New Roman"/>
          <w:sz w:val="22"/>
          <w:szCs w:val="22"/>
        </w:rPr>
        <w:t xml:space="preserve"> (H</w:t>
      </w:r>
      <w:r w:rsidR="006B388B">
        <w:rPr>
          <w:rFonts w:ascii="Times New Roman" w:hAnsi="Times New Roman" w:cs="Times New Roman"/>
          <w:sz w:val="22"/>
          <w:szCs w:val="22"/>
        </w:rPr>
        <w:t>of</w:t>
      </w:r>
      <w:r w:rsidR="005D1BEB" w:rsidRPr="00FC03F6">
        <w:rPr>
          <w:rFonts w:ascii="Times New Roman" w:hAnsi="Times New Roman" w:cs="Times New Roman"/>
          <w:sz w:val="22"/>
          <w:szCs w:val="22"/>
        </w:rPr>
        <w:t xml:space="preserve">stein </w:t>
      </w:r>
      <w:r w:rsidR="005D1BEB">
        <w:rPr>
          <w:rFonts w:ascii="Times New Roman" w:hAnsi="Times New Roman" w:cs="Times New Roman"/>
          <w:sz w:val="22"/>
          <w:szCs w:val="22"/>
        </w:rPr>
        <w:t>ve</w:t>
      </w:r>
      <w:r w:rsidR="005D1BEB" w:rsidRPr="00FC03F6">
        <w:rPr>
          <w:rFonts w:ascii="Times New Roman" w:hAnsi="Times New Roman" w:cs="Times New Roman"/>
          <w:sz w:val="22"/>
          <w:szCs w:val="22"/>
        </w:rPr>
        <w:t xml:space="preserve"> Lunetta, 2003). Laboratuvarlarda öğrenciler; fen konularını daha etkili ve daha anlamlı olarak öğrenebilmekte, kavram, ilke ve yasaları, yaptıkları deneylerle keşfetmektedirler (Böyük, Demir ve Erol, 2010).</w:t>
      </w:r>
      <w:r w:rsidR="005D1BEB" w:rsidRPr="00FC03F6">
        <w:rPr>
          <w:rFonts w:ascii="Times New Roman" w:hAnsi="Times New Roman" w:cs="Times New Roman"/>
          <w:color w:val="000000" w:themeColor="text1"/>
          <w:sz w:val="22"/>
          <w:szCs w:val="22"/>
        </w:rPr>
        <w:t xml:space="preserve"> Laboratuvar</w:t>
      </w:r>
      <w:r w:rsidR="005D1BEB" w:rsidRPr="00FC03F6">
        <w:rPr>
          <w:rFonts w:ascii="Times New Roman" w:hAnsi="Times New Roman" w:cs="Times New Roman"/>
          <w:sz w:val="22"/>
          <w:szCs w:val="22"/>
        </w:rPr>
        <w:t xml:space="preserve"> uygulama ortamı, öğrencilerin gözlem ve deney yaparak birinci elden deneyim kazanmasını sağlayan sınırları belirlenmiş bir ortamdır. Bu ortamlar, bilginin kullanıldığı, el becerilerinin geliştirildiği, öğrencilerin problem çözme, bir araştırmayı planlama ve gerçekleştirme, veri toplama ve analiz etme, bulguların yorumu ve sonuç çıkarma gibi yeteneklerin gelişmesine olanak sağlandığı ortamlardır (</w:t>
      </w:r>
      <w:r w:rsidR="00AF032A" w:rsidRPr="00FC03F6">
        <w:rPr>
          <w:rFonts w:ascii="Times New Roman" w:hAnsi="Times New Roman" w:cs="Times New Roman"/>
          <w:sz w:val="22"/>
          <w:szCs w:val="22"/>
        </w:rPr>
        <w:t xml:space="preserve">Can, 2013; Güneş, Şener, </w:t>
      </w:r>
      <w:r w:rsidR="002373D6">
        <w:rPr>
          <w:rFonts w:ascii="Times New Roman" w:hAnsi="Times New Roman" w:cs="Times New Roman"/>
          <w:sz w:val="22"/>
          <w:szCs w:val="22"/>
        </w:rPr>
        <w:t xml:space="preserve">Topal </w:t>
      </w:r>
      <w:r w:rsidR="00AF032A" w:rsidRPr="00FC03F6">
        <w:rPr>
          <w:rFonts w:ascii="Times New Roman" w:hAnsi="Times New Roman" w:cs="Times New Roman"/>
          <w:sz w:val="22"/>
          <w:szCs w:val="22"/>
        </w:rPr>
        <w:t>Germi ve Garnett, 1995; Hofstein, Levi-Nahum ve Shore, 2001</w:t>
      </w:r>
      <w:r w:rsidR="00AF032A">
        <w:rPr>
          <w:rFonts w:ascii="Times New Roman" w:hAnsi="Times New Roman" w:cs="Times New Roman"/>
          <w:sz w:val="22"/>
          <w:szCs w:val="22"/>
        </w:rPr>
        <w:t>; Yılmaz, Uludağ ve Morgil, 2001</w:t>
      </w:r>
      <w:r w:rsidR="005D1BEB" w:rsidRPr="00FC03F6">
        <w:rPr>
          <w:rFonts w:ascii="Times New Roman" w:hAnsi="Times New Roman" w:cs="Times New Roman"/>
          <w:sz w:val="22"/>
          <w:szCs w:val="22"/>
        </w:rPr>
        <w:t>). Ayrıca laboratuvar uygulamaları öğrencilerde soyut bilgilerinden somut yaşantılar sağlayarak, bilgilerin kalıcılığına olumlu etki sağlamaktadır (Freedman, 1997; Çepni, Kaya ve Küçük, 2005). Öğrenciler doğa ve gerçek yaşam konularını içeren fen derslerine karşı daha fazla ilgi duymakta ve laboratuvara karşı olumlu tutum sergilemektedir. Ayrıca derslere ilişkin olumlu ya da olumsuz metaforların üretilmesinde derse karşı olan tutumların da etkisi büyüktür (</w:t>
      </w:r>
      <w:r w:rsidR="00B04BED" w:rsidRPr="00FC03F6">
        <w:rPr>
          <w:rFonts w:ascii="Times New Roman" w:hAnsi="Times New Roman" w:cs="Times New Roman"/>
          <w:sz w:val="22"/>
          <w:szCs w:val="22"/>
        </w:rPr>
        <w:t>Osborne, Simon ve Collins, 2003</w:t>
      </w:r>
      <w:r w:rsidR="00B04BED">
        <w:rPr>
          <w:rFonts w:ascii="Times New Roman" w:hAnsi="Times New Roman" w:cs="Times New Roman"/>
          <w:sz w:val="22"/>
          <w:szCs w:val="22"/>
        </w:rPr>
        <w:t>; Yalvaç ve Sungur, 2000</w:t>
      </w:r>
      <w:r w:rsidR="005D1BEB" w:rsidRPr="00FC03F6">
        <w:rPr>
          <w:rFonts w:ascii="Times New Roman" w:hAnsi="Times New Roman" w:cs="Times New Roman"/>
          <w:sz w:val="22"/>
          <w:szCs w:val="22"/>
        </w:rPr>
        <w:t>). Bu bağlamda, fen derslerine karşı olumlu tutum geliştirmek için laboratuvarların etkin bir şekilde kullanılması, laboratuvarların etkin kullanılması içinde fiziksel yapısının ve atmosferinin iyi tasarlanması gerekmektedir</w:t>
      </w:r>
      <w:r w:rsidR="00A258CE">
        <w:rPr>
          <w:rFonts w:ascii="Times New Roman" w:hAnsi="Times New Roman" w:cs="Times New Roman"/>
          <w:sz w:val="22"/>
          <w:szCs w:val="22"/>
        </w:rPr>
        <w:t xml:space="preserve">. </w:t>
      </w:r>
      <w:r w:rsidR="00A258CE" w:rsidRPr="00C32A66">
        <w:rPr>
          <w:rFonts w:ascii="Times New Roman" w:hAnsi="Times New Roman" w:cs="Times New Roman"/>
          <w:sz w:val="22"/>
          <w:szCs w:val="22"/>
        </w:rPr>
        <w:t>Buna bağlı olarak laboratuvarların, öğrencilerle kolay iletişim kurulabileceği, yapılan deneyleri rahatlıkla görebilecekleri, ihtiyaç halinde farklı kaynaklara ulaşabilecekleri, kullanılacak materyal ve malzemelerin yeterli miktarda bulunabileceği şekilde donatılması gerekmektedir (</w:t>
      </w:r>
      <w:r w:rsidR="00A066FE" w:rsidRPr="00C32A66">
        <w:rPr>
          <w:rFonts w:ascii="Times New Roman" w:hAnsi="Times New Roman" w:cs="Times New Roman"/>
          <w:sz w:val="22"/>
          <w:szCs w:val="22"/>
        </w:rPr>
        <w:t xml:space="preserve">Çepni ve Ayvacı, 2011; </w:t>
      </w:r>
      <w:r w:rsidR="00A258CE" w:rsidRPr="00C32A66">
        <w:rPr>
          <w:rFonts w:ascii="Times New Roman" w:hAnsi="Times New Roman" w:cs="Times New Roman"/>
          <w:sz w:val="22"/>
          <w:szCs w:val="22"/>
        </w:rPr>
        <w:t>Demir, Böyük ve Koç, 2011</w:t>
      </w:r>
      <w:r w:rsidR="00A37C9F" w:rsidRPr="00C32A66">
        <w:rPr>
          <w:rFonts w:ascii="Times New Roman" w:hAnsi="Times New Roman" w:cs="Times New Roman"/>
          <w:sz w:val="22"/>
          <w:szCs w:val="22"/>
        </w:rPr>
        <w:t>; Hofstein ve Lunetta, 2004;</w:t>
      </w:r>
      <w:r w:rsidR="001E0F73" w:rsidRPr="00C32A66">
        <w:rPr>
          <w:rFonts w:ascii="Times New Roman" w:hAnsi="Times New Roman" w:cs="Times New Roman"/>
          <w:sz w:val="22"/>
          <w:szCs w:val="22"/>
        </w:rPr>
        <w:t xml:space="preserve"> Sarı, 2013</w:t>
      </w:r>
      <w:r w:rsidR="005D1BEB" w:rsidRPr="00C32A66">
        <w:rPr>
          <w:rFonts w:ascii="Times New Roman" w:hAnsi="Times New Roman" w:cs="Times New Roman"/>
          <w:sz w:val="22"/>
          <w:szCs w:val="22"/>
        </w:rPr>
        <w:t>).</w:t>
      </w:r>
      <w:r w:rsidR="005D1BEB" w:rsidRPr="00C32A66">
        <w:rPr>
          <w:rFonts w:ascii="Times New Roman" w:hAnsi="Times New Roman" w:cs="Times New Roman"/>
          <w:color w:val="auto"/>
          <w:sz w:val="22"/>
          <w:szCs w:val="22"/>
        </w:rPr>
        <w:t xml:space="preserve"> </w:t>
      </w:r>
    </w:p>
    <w:p w:rsidR="00B81CF7" w:rsidRDefault="005D1BEB" w:rsidP="00B81CF7">
      <w:pPr>
        <w:shd w:val="clear" w:color="auto" w:fill="FFFFFF"/>
        <w:spacing w:before="120" w:after="120" w:line="240" w:lineRule="auto"/>
        <w:ind w:firstLine="709"/>
        <w:jc w:val="both"/>
        <w:textAlignment w:val="top"/>
        <w:rPr>
          <w:rFonts w:ascii="Times New Roman" w:hAnsi="Times New Roman" w:cs="Times New Roman"/>
        </w:rPr>
      </w:pPr>
      <w:r>
        <w:rPr>
          <w:rFonts w:ascii="Times New Roman" w:hAnsi="Times New Roman" w:cs="Times New Roman"/>
        </w:rPr>
        <w:lastRenderedPageBreak/>
        <w:t>Laboratuvar</w:t>
      </w:r>
      <w:r w:rsidRPr="00FC03F6">
        <w:rPr>
          <w:rFonts w:ascii="Times New Roman" w:hAnsi="Times New Roman" w:cs="Times New Roman"/>
        </w:rPr>
        <w:t xml:space="preserve">ın bahsedilen önemi düşünüldüğünde, öğretmenlerin bu kavramla ilgili sahip oldukları metaforların </w:t>
      </w:r>
      <w:r>
        <w:rPr>
          <w:rFonts w:ascii="Times New Roman" w:hAnsi="Times New Roman" w:cs="Times New Roman"/>
        </w:rPr>
        <w:t>laboratuvar</w:t>
      </w:r>
      <w:r w:rsidRPr="00FC03F6">
        <w:rPr>
          <w:rFonts w:ascii="Times New Roman" w:hAnsi="Times New Roman" w:cs="Times New Roman"/>
        </w:rPr>
        <w:t xml:space="preserve">ı nasıl değerlendirdiklerini, </w:t>
      </w:r>
      <w:r>
        <w:rPr>
          <w:rFonts w:ascii="Times New Roman" w:hAnsi="Times New Roman" w:cs="Times New Roman"/>
        </w:rPr>
        <w:t>laboratuvar</w:t>
      </w:r>
      <w:r w:rsidRPr="00FC03F6">
        <w:rPr>
          <w:rFonts w:ascii="Times New Roman" w:hAnsi="Times New Roman" w:cs="Times New Roman"/>
        </w:rPr>
        <w:t xml:space="preserve"> uygulamalarına yaklaşımların anlaşılmasına katkı sağlaması kaçınılmazdır. Bu nedenle, çalışmada öğretmen adaylarının </w:t>
      </w:r>
      <w:r>
        <w:rPr>
          <w:rFonts w:ascii="Times New Roman" w:hAnsi="Times New Roman" w:cs="Times New Roman"/>
        </w:rPr>
        <w:t>laboratuvar</w:t>
      </w:r>
      <w:r w:rsidRPr="00FC03F6">
        <w:rPr>
          <w:rFonts w:ascii="Times New Roman" w:hAnsi="Times New Roman" w:cs="Times New Roman"/>
        </w:rPr>
        <w:t xml:space="preserve">la ilgili metaforları incelenerek, mesleğe atıldıklarında </w:t>
      </w:r>
      <w:r>
        <w:rPr>
          <w:rFonts w:ascii="Times New Roman" w:hAnsi="Times New Roman" w:cs="Times New Roman"/>
        </w:rPr>
        <w:t>laboratuvar</w:t>
      </w:r>
      <w:r w:rsidRPr="00FC03F6">
        <w:rPr>
          <w:rFonts w:ascii="Times New Roman" w:hAnsi="Times New Roman" w:cs="Times New Roman"/>
        </w:rPr>
        <w:t xml:space="preserve"> uygulamalarını nasıl gerçekleştirecekleri ve </w:t>
      </w:r>
      <w:r>
        <w:rPr>
          <w:rFonts w:ascii="Times New Roman" w:hAnsi="Times New Roman" w:cs="Times New Roman"/>
        </w:rPr>
        <w:t>laboratuvar</w:t>
      </w:r>
      <w:r w:rsidRPr="00FC03F6">
        <w:rPr>
          <w:rFonts w:ascii="Times New Roman" w:hAnsi="Times New Roman" w:cs="Times New Roman"/>
        </w:rPr>
        <w:t xml:space="preserve">a yaklaşımları tartışılacaktır. Ülkemizde, öğretmenlerin </w:t>
      </w:r>
      <w:r>
        <w:rPr>
          <w:rFonts w:ascii="Times New Roman" w:hAnsi="Times New Roman" w:cs="Times New Roman"/>
        </w:rPr>
        <w:t>laboratuvar</w:t>
      </w:r>
      <w:r w:rsidRPr="00FC03F6">
        <w:rPr>
          <w:rFonts w:ascii="Times New Roman" w:hAnsi="Times New Roman" w:cs="Times New Roman"/>
        </w:rPr>
        <w:t xml:space="preserve"> uygulamalarında zayıf oluşları veya çeşitli nedenlerle uzak duruşlarının altındaki nedenler de yorumlanacaktır. Bu bağlamda çalışmanın, konu ile ilgili </w:t>
      </w:r>
      <w:r>
        <w:rPr>
          <w:rFonts w:ascii="Times New Roman" w:hAnsi="Times New Roman" w:cs="Times New Roman"/>
        </w:rPr>
        <w:t xml:space="preserve">alanyazına </w:t>
      </w:r>
      <w:r w:rsidRPr="00FC03F6">
        <w:rPr>
          <w:rFonts w:ascii="Times New Roman" w:hAnsi="Times New Roman" w:cs="Times New Roman"/>
        </w:rPr>
        <w:t>katkı sağlayacağı düşünülmektedir</w:t>
      </w:r>
      <w:r w:rsidR="008620B2">
        <w:rPr>
          <w:rFonts w:ascii="Times New Roman" w:hAnsi="Times New Roman" w:cs="Times New Roman"/>
        </w:rPr>
        <w:t>.</w:t>
      </w:r>
      <w:r w:rsidR="009858A9">
        <w:rPr>
          <w:rFonts w:ascii="Times New Roman" w:hAnsi="Times New Roman" w:cs="Times New Roman"/>
        </w:rPr>
        <w:t xml:space="preserve"> </w:t>
      </w:r>
      <w:r w:rsidR="009858A9" w:rsidRPr="009858A9">
        <w:rPr>
          <w:rFonts w:ascii="Times New Roman" w:eastAsia="Times New Roman" w:hAnsi="Times New Roman" w:cs="Times New Roman"/>
          <w:lang w:eastAsia="tr-TR"/>
        </w:rPr>
        <w:t xml:space="preserve">Bu araştırmanın amacı, fen ve teknoloji Laboratuvar uygulamaları dersini alan öğretmen adaylarının fen laboratuvarı kavramını nasıl adlandırdıklarını, bu adlandırmanın altında yatan nedenleri metaforlar yoluyla belirlemektedir. Bu genel amaç doğrultusunda aşağıda yer alan sorulara cevap aranmıştır: </w:t>
      </w:r>
    </w:p>
    <w:p w:rsidR="00B81CF7" w:rsidRPr="00B81CF7" w:rsidRDefault="009858A9" w:rsidP="00B81CF7">
      <w:pPr>
        <w:pStyle w:val="ListeParagraf"/>
        <w:numPr>
          <w:ilvl w:val="0"/>
          <w:numId w:val="2"/>
        </w:numPr>
        <w:shd w:val="clear" w:color="auto" w:fill="FFFFFF"/>
        <w:spacing w:before="120" w:after="120" w:line="240" w:lineRule="auto"/>
        <w:jc w:val="both"/>
        <w:textAlignment w:val="top"/>
        <w:rPr>
          <w:rFonts w:ascii="Times New Roman" w:eastAsia="Times New Roman" w:hAnsi="Times New Roman" w:cs="Times New Roman"/>
          <w:lang w:eastAsia="tr-TR"/>
        </w:rPr>
      </w:pPr>
      <w:r w:rsidRPr="00B81CF7">
        <w:rPr>
          <w:rFonts w:ascii="Times New Roman" w:eastAsia="Times New Roman" w:hAnsi="Times New Roman" w:cs="Times New Roman"/>
          <w:lang w:eastAsia="tr-TR"/>
        </w:rPr>
        <w:t>Öğretmen adaylarının fen laboratuvarına yönelik sahip oldukları metaforlar nelerdir?</w:t>
      </w:r>
    </w:p>
    <w:p w:rsidR="009858A9" w:rsidRPr="00B81CF7" w:rsidRDefault="009858A9" w:rsidP="00B81CF7">
      <w:pPr>
        <w:pStyle w:val="ListeParagraf"/>
        <w:numPr>
          <w:ilvl w:val="0"/>
          <w:numId w:val="2"/>
        </w:numPr>
        <w:shd w:val="clear" w:color="auto" w:fill="FFFFFF"/>
        <w:spacing w:before="120" w:after="120" w:line="240" w:lineRule="auto"/>
        <w:jc w:val="both"/>
        <w:textAlignment w:val="top"/>
        <w:rPr>
          <w:rFonts w:ascii="Times New Roman" w:hAnsi="Times New Roman" w:cs="Times New Roman"/>
        </w:rPr>
      </w:pPr>
      <w:r w:rsidRPr="00B81CF7">
        <w:rPr>
          <w:rFonts w:ascii="Times New Roman" w:eastAsia="Times New Roman" w:hAnsi="Times New Roman" w:cs="Times New Roman"/>
          <w:lang w:eastAsia="tr-TR"/>
        </w:rPr>
        <w:t>Öğretmen adaylarından elde edilen metaforlar, ortak özelliklerine göre hangi kategoriler altında yer alabilir?</w:t>
      </w:r>
    </w:p>
    <w:p w:rsidR="005E6912" w:rsidRPr="00085BC4" w:rsidRDefault="005E6912" w:rsidP="00056085">
      <w:pPr>
        <w:spacing w:before="120" w:after="120" w:line="240" w:lineRule="auto"/>
        <w:jc w:val="center"/>
        <w:rPr>
          <w:rFonts w:ascii="Times New Roman" w:hAnsi="Times New Roman" w:cs="Times New Roman"/>
          <w:b/>
          <w:sz w:val="24"/>
          <w:szCs w:val="24"/>
        </w:rPr>
      </w:pPr>
      <w:r w:rsidRPr="00085BC4">
        <w:rPr>
          <w:rFonts w:ascii="Times New Roman" w:hAnsi="Times New Roman" w:cs="Times New Roman"/>
          <w:b/>
          <w:sz w:val="24"/>
          <w:szCs w:val="24"/>
        </w:rPr>
        <w:t>Yöntem</w:t>
      </w:r>
    </w:p>
    <w:p w:rsidR="00A85DFA" w:rsidRDefault="008620B2" w:rsidP="00085BC4">
      <w:pPr>
        <w:tabs>
          <w:tab w:val="left" w:pos="9072"/>
        </w:tabs>
        <w:spacing w:before="120" w:after="120" w:line="240" w:lineRule="auto"/>
        <w:ind w:firstLine="709"/>
        <w:jc w:val="both"/>
        <w:rPr>
          <w:rFonts w:ascii="Times New Roman" w:hAnsi="Times New Roman" w:cs="Times New Roman"/>
        </w:rPr>
      </w:pPr>
      <w:r w:rsidRPr="00FC03F6">
        <w:rPr>
          <w:rFonts w:ascii="Times New Roman" w:hAnsi="Times New Roman" w:cs="Times New Roman"/>
        </w:rPr>
        <w:t xml:space="preserve">Bu çalışmada Kahramanmaraş Sütçü İmam Üniversitesi Eğitim Fakültesi öğrencilerinin </w:t>
      </w:r>
      <w:r w:rsidR="008541A1">
        <w:rPr>
          <w:rFonts w:ascii="Times New Roman" w:hAnsi="Times New Roman" w:cs="Times New Roman"/>
        </w:rPr>
        <w:t xml:space="preserve">fen </w:t>
      </w:r>
      <w:r w:rsidRPr="00FC03F6">
        <w:rPr>
          <w:rFonts w:ascii="Times New Roman" w:hAnsi="Times New Roman" w:cs="Times New Roman"/>
        </w:rPr>
        <w:t>laboratuvar</w:t>
      </w:r>
      <w:r w:rsidR="008541A1">
        <w:rPr>
          <w:rFonts w:ascii="Times New Roman" w:hAnsi="Times New Roman" w:cs="Times New Roman"/>
        </w:rPr>
        <w:t>ı</w:t>
      </w:r>
      <w:r w:rsidRPr="00FC03F6">
        <w:rPr>
          <w:rFonts w:ascii="Times New Roman" w:hAnsi="Times New Roman" w:cs="Times New Roman"/>
        </w:rPr>
        <w:t xml:space="preserve"> kavramına yönelik metaforik algıları incelenmiştir. Bu amaç doğrultusunda nitel araştırma yöntemlerinden araştırmanın doğasına uygun olan olgu bilim (fenomenoloji) dese</w:t>
      </w:r>
      <w:r w:rsidRPr="00FC03F6">
        <w:rPr>
          <w:rFonts w:ascii="Times New Roman" w:hAnsi="Times New Roman" w:cs="Times New Roman"/>
        </w:rPr>
        <w:softHyphen/>
        <w:t>ni kullanılmıştır. Olgu</w:t>
      </w:r>
      <w:r>
        <w:rPr>
          <w:rFonts w:ascii="Times New Roman" w:hAnsi="Times New Roman" w:cs="Times New Roman"/>
        </w:rPr>
        <w:t xml:space="preserve"> </w:t>
      </w:r>
      <w:r w:rsidRPr="00FC03F6">
        <w:rPr>
          <w:rFonts w:ascii="Times New Roman" w:hAnsi="Times New Roman" w:cs="Times New Roman"/>
        </w:rPr>
        <w:t>bilim deseni, aslında bilinen fakat açıklamada bulunurken bilimsel bulgulara dayalı olarak net söylemler üretilemeyen olguları derinlemesine inceleme fırsatı sunan, ayrıca zengin söylemler oluşturarak yorumlamalarda bulunma olanağı tanıyan bir araştırma desen</w:t>
      </w:r>
      <w:r w:rsidR="00DD01DB">
        <w:rPr>
          <w:rFonts w:ascii="Times New Roman" w:hAnsi="Times New Roman" w:cs="Times New Roman"/>
        </w:rPr>
        <w:t>i</w:t>
      </w:r>
      <w:r w:rsidRPr="00FC03F6">
        <w:rPr>
          <w:rFonts w:ascii="Times New Roman" w:hAnsi="Times New Roman" w:cs="Times New Roman"/>
        </w:rPr>
        <w:t>dir (Yıldırım ve Şimşek, 2013). Metafor, düşünce ya da eylemden çok, kelime ve kelimenin anlamı konusuna odaklanmaktadır. Metafor kavramı bireylerin bir şeyi başka bir açıdan anlaması, bunun yanı sıra hayatı, çevreyi, olayları ya da olguları nasıl gördüklerini farklı benzetmeler yoluyla açıklamaya çalıştıkları bir araç olarak tanımlanabilir (</w:t>
      </w:r>
      <w:r w:rsidR="00A670C1" w:rsidRPr="00FC03F6">
        <w:rPr>
          <w:rFonts w:ascii="Times New Roman" w:hAnsi="Times New Roman" w:cs="Times New Roman"/>
        </w:rPr>
        <w:t>Cerit, 2008</w:t>
      </w:r>
      <w:r w:rsidR="00A670C1">
        <w:rPr>
          <w:rFonts w:ascii="Times New Roman" w:hAnsi="Times New Roman" w:cs="Times New Roman"/>
        </w:rPr>
        <w:t>; Lakoff ve Johnson, 1980</w:t>
      </w:r>
      <w:r w:rsidRPr="00FC03F6">
        <w:rPr>
          <w:rFonts w:ascii="Times New Roman" w:hAnsi="Times New Roman" w:cs="Times New Roman"/>
        </w:rPr>
        <w:t>). Öğrencilerin “Laboratuvar” kavramına yönelik ne tür algılara sahip olduklarını ortaya çıkarmak adına “Laboratuvar ….. benzer; Çünkü …..”  şeklinde açık uçlu bir soru sorulmuş ve öğrencilerden konu ile ilgili metafor üretmeleri beklenmiştir.</w:t>
      </w:r>
    </w:p>
    <w:p w:rsidR="00085BC4" w:rsidRPr="008620B2" w:rsidRDefault="00085BC4" w:rsidP="00085BC4">
      <w:pPr>
        <w:tabs>
          <w:tab w:val="left" w:pos="9072"/>
        </w:tabs>
        <w:spacing w:before="120" w:after="120" w:line="240" w:lineRule="auto"/>
        <w:ind w:firstLine="709"/>
        <w:jc w:val="both"/>
        <w:rPr>
          <w:rFonts w:ascii="Times New Roman" w:hAnsi="Times New Roman" w:cs="Times New Roman"/>
        </w:rPr>
      </w:pPr>
    </w:p>
    <w:p w:rsidR="008620B2" w:rsidRDefault="00165B1A" w:rsidP="00085BC4">
      <w:pPr>
        <w:spacing w:after="0" w:line="240" w:lineRule="auto"/>
        <w:ind w:firstLine="709"/>
        <w:jc w:val="both"/>
        <w:rPr>
          <w:rFonts w:ascii="Times New Roman" w:hAnsi="Times New Roman" w:cs="Times New Roman"/>
          <w:b/>
          <w:i/>
          <w:sz w:val="20"/>
          <w:szCs w:val="20"/>
        </w:rPr>
      </w:pPr>
      <w:r>
        <w:rPr>
          <w:rFonts w:ascii="Times New Roman" w:hAnsi="Times New Roman" w:cs="Times New Roman"/>
          <w:b/>
          <w:i/>
          <w:sz w:val="20"/>
          <w:szCs w:val="20"/>
        </w:rPr>
        <w:t>Çalışma Grubu</w:t>
      </w:r>
    </w:p>
    <w:p w:rsidR="00165B1A" w:rsidRDefault="008620B2" w:rsidP="00085BC4">
      <w:pPr>
        <w:spacing w:before="120" w:after="120" w:line="240" w:lineRule="auto"/>
        <w:ind w:firstLine="709"/>
        <w:jc w:val="both"/>
        <w:rPr>
          <w:rFonts w:ascii="Times New Roman" w:eastAsia="Times New Roman" w:hAnsi="Times New Roman" w:cs="Times New Roman"/>
          <w:color w:val="333333"/>
          <w:lang w:eastAsia="tr-TR"/>
        </w:rPr>
      </w:pPr>
      <w:r w:rsidRPr="00FC03F6">
        <w:rPr>
          <w:rFonts w:ascii="Times New Roman" w:hAnsi="Times New Roman" w:cs="Times New Roman"/>
        </w:rPr>
        <w:t xml:space="preserve">Olgubilim araştırmalarında, olguyu açıklayacak kişilerin dikkatli bir şekilde seçilmesi ve olayı, kavramı ya da olguyu doğru şekilde yansıtabilecek olan birincil kişilerle çalışılması gerekmektedir (Creswell, 2007; Patton, 2002). </w:t>
      </w:r>
      <w:r w:rsidR="001F0828" w:rsidRPr="001F0828">
        <w:rPr>
          <w:rFonts w:ascii="Times New Roman" w:hAnsi="Times New Roman" w:cs="Times New Roman"/>
        </w:rPr>
        <w:t>Araştırmada çalışma grubunun seçimi</w:t>
      </w:r>
      <w:r w:rsidR="001F0828">
        <w:rPr>
          <w:rFonts w:ascii="Times New Roman" w:hAnsi="Times New Roman" w:cs="Times New Roman"/>
        </w:rPr>
        <w:t xml:space="preserve"> ise</w:t>
      </w:r>
      <w:r w:rsidR="001F0828" w:rsidRPr="001F0828">
        <w:rPr>
          <w:rFonts w:ascii="Times New Roman" w:hAnsi="Times New Roman" w:cs="Times New Roman"/>
        </w:rPr>
        <w:t xml:space="preserve"> amaçlı örnekleme yöntemlerinden</w:t>
      </w:r>
      <w:r w:rsidR="001F0828">
        <w:rPr>
          <w:rFonts w:ascii="Times New Roman" w:hAnsi="Times New Roman" w:cs="Times New Roman"/>
        </w:rPr>
        <w:t xml:space="preserve"> biri olan</w:t>
      </w:r>
      <w:r w:rsidR="001F0828" w:rsidRPr="001F0828">
        <w:rPr>
          <w:rFonts w:ascii="Times New Roman" w:hAnsi="Times New Roman" w:cs="Times New Roman"/>
        </w:rPr>
        <w:t xml:space="preserve"> kolay ulaşılabilir durum örneklemesi ile seçilmiştir. Amaçlı örnekleme yöntemleri olgu</w:t>
      </w:r>
      <w:r w:rsidR="001F0828">
        <w:rPr>
          <w:rFonts w:ascii="Times New Roman" w:hAnsi="Times New Roman" w:cs="Times New Roman"/>
        </w:rPr>
        <w:t>, durum</w:t>
      </w:r>
      <w:r w:rsidR="001F0828" w:rsidRPr="001F0828">
        <w:rPr>
          <w:rFonts w:ascii="Times New Roman" w:hAnsi="Times New Roman" w:cs="Times New Roman"/>
        </w:rPr>
        <w:t xml:space="preserve"> </w:t>
      </w:r>
      <w:r w:rsidR="001F0828">
        <w:rPr>
          <w:rFonts w:ascii="Times New Roman" w:hAnsi="Times New Roman" w:cs="Times New Roman"/>
        </w:rPr>
        <w:t>ya da</w:t>
      </w:r>
      <w:r w:rsidR="001F0828" w:rsidRPr="001F0828">
        <w:rPr>
          <w:rFonts w:ascii="Times New Roman" w:hAnsi="Times New Roman" w:cs="Times New Roman"/>
        </w:rPr>
        <w:t xml:space="preserve"> olayların keşfedilmesinde ve açıklanmasında yararlı olan ve tam anlamıyla nitel araştırma geleneği i</w:t>
      </w:r>
      <w:r w:rsidR="001F0828">
        <w:rPr>
          <w:rFonts w:ascii="Times New Roman" w:hAnsi="Times New Roman" w:cs="Times New Roman"/>
        </w:rPr>
        <w:t>çinde ortaya çıkan bir yöntem olarak nitelendirilmektedir</w:t>
      </w:r>
      <w:r w:rsidR="001F0828" w:rsidRPr="001F0828">
        <w:rPr>
          <w:rFonts w:ascii="Times New Roman" w:hAnsi="Times New Roman" w:cs="Times New Roman"/>
        </w:rPr>
        <w:t xml:space="preserve">.  Kolay ulaşılabilir örnekleme yöntemi araştırmaya hız ve pratiklik </w:t>
      </w:r>
      <w:r w:rsidR="001F0828">
        <w:rPr>
          <w:rFonts w:ascii="Times New Roman" w:hAnsi="Times New Roman" w:cs="Times New Roman"/>
        </w:rPr>
        <w:t>kazandırmakta, zaman ve maliyet açısından</w:t>
      </w:r>
      <w:r w:rsidR="001F0828" w:rsidRPr="001F0828">
        <w:rPr>
          <w:rFonts w:ascii="Times New Roman" w:hAnsi="Times New Roman" w:cs="Times New Roman"/>
        </w:rPr>
        <w:t xml:space="preserve"> tasarruf etmeye yardımcı olma</w:t>
      </w:r>
      <w:r w:rsidR="001F0828">
        <w:rPr>
          <w:rFonts w:ascii="Times New Roman" w:hAnsi="Times New Roman" w:cs="Times New Roman"/>
        </w:rPr>
        <w:t>ktadır (Yıldırım ve Şimşek, 2013</w:t>
      </w:r>
      <w:r w:rsidR="001F0828" w:rsidRPr="001F0828">
        <w:rPr>
          <w:rFonts w:ascii="Times New Roman" w:hAnsi="Times New Roman" w:cs="Times New Roman"/>
        </w:rPr>
        <w:t>)</w:t>
      </w:r>
      <w:r w:rsidR="00FB6335">
        <w:rPr>
          <w:rFonts w:ascii="Times New Roman" w:hAnsi="Times New Roman" w:cs="Times New Roman"/>
        </w:rPr>
        <w:t xml:space="preserve">. </w:t>
      </w:r>
      <w:r w:rsidRPr="00FC03F6">
        <w:rPr>
          <w:rFonts w:ascii="Times New Roman" w:hAnsi="Times New Roman" w:cs="Times New Roman"/>
        </w:rPr>
        <w:t>Bu doğrultuda araştırmanın çalışma grubunu 2015-2016 eğitim-öğretim yılı bahar döneminde Kahramanmaraş Sütçü İmam Üniversitesi Eğitim Fakültesi</w:t>
      </w:r>
      <w:r w:rsidR="00AF02DB">
        <w:rPr>
          <w:rFonts w:ascii="Times New Roman" w:hAnsi="Times New Roman" w:cs="Times New Roman"/>
        </w:rPr>
        <w:t xml:space="preserve">nde </w:t>
      </w:r>
      <w:r w:rsidRPr="00FC03F6">
        <w:rPr>
          <w:rFonts w:ascii="Times New Roman" w:hAnsi="Times New Roman" w:cs="Times New Roman"/>
        </w:rPr>
        <w:t xml:space="preserve">öğrenim gören </w:t>
      </w:r>
      <w:r w:rsidR="004350E0">
        <w:rPr>
          <w:rFonts w:ascii="Times New Roman" w:hAnsi="Times New Roman" w:cs="Times New Roman"/>
          <w:color w:val="000000" w:themeColor="text1"/>
        </w:rPr>
        <w:t>1</w:t>
      </w:r>
      <w:r w:rsidR="009858A9">
        <w:rPr>
          <w:rFonts w:ascii="Times New Roman" w:hAnsi="Times New Roman" w:cs="Times New Roman"/>
          <w:color w:val="000000" w:themeColor="text1"/>
        </w:rPr>
        <w:t>1</w:t>
      </w:r>
      <w:r w:rsidRPr="00FC03F6">
        <w:rPr>
          <w:rFonts w:ascii="Times New Roman" w:hAnsi="Times New Roman" w:cs="Times New Roman"/>
          <w:color w:val="000000" w:themeColor="text1"/>
        </w:rPr>
        <w:t xml:space="preserve">0 </w:t>
      </w:r>
      <w:r w:rsidR="00C32A66">
        <w:rPr>
          <w:rFonts w:ascii="Times New Roman" w:hAnsi="Times New Roman" w:cs="Times New Roman"/>
          <w:color w:val="000000" w:themeColor="text1"/>
        </w:rPr>
        <w:t xml:space="preserve">fen bilgisi ve sınıf </w:t>
      </w:r>
      <w:r w:rsidRPr="00FC03F6">
        <w:rPr>
          <w:rFonts w:ascii="Times New Roman" w:hAnsi="Times New Roman" w:cs="Times New Roman"/>
        </w:rPr>
        <w:t>öğretmen</w:t>
      </w:r>
      <w:r w:rsidR="00C32A66">
        <w:rPr>
          <w:rFonts w:ascii="Times New Roman" w:hAnsi="Times New Roman" w:cs="Times New Roman"/>
        </w:rPr>
        <w:t>i</w:t>
      </w:r>
      <w:r w:rsidRPr="00FC03F6">
        <w:rPr>
          <w:rFonts w:ascii="Times New Roman" w:hAnsi="Times New Roman" w:cs="Times New Roman"/>
        </w:rPr>
        <w:t xml:space="preserve"> adayı oluşturmaktadır. </w:t>
      </w:r>
      <w:r w:rsidR="009A582E">
        <w:rPr>
          <w:rFonts w:ascii="Times New Roman" w:hAnsi="Times New Roman" w:cs="Times New Roman"/>
        </w:rPr>
        <w:t>Çalışma grubunun seçimi gerçekleştirilirken,</w:t>
      </w:r>
      <w:r w:rsidR="00D74CB4">
        <w:rPr>
          <w:rFonts w:ascii="Times New Roman" w:hAnsi="Times New Roman" w:cs="Times New Roman"/>
        </w:rPr>
        <w:t xml:space="preserve"> öğrencilerin</w:t>
      </w:r>
      <w:r w:rsidR="00E31429">
        <w:rPr>
          <w:rFonts w:ascii="Times New Roman" w:hAnsi="Times New Roman" w:cs="Times New Roman"/>
        </w:rPr>
        <w:t xml:space="preserve"> “F</w:t>
      </w:r>
      <w:r w:rsidR="00F57501">
        <w:rPr>
          <w:rFonts w:ascii="Times New Roman" w:hAnsi="Times New Roman" w:cs="Times New Roman"/>
        </w:rPr>
        <w:t xml:space="preserve">en ve </w:t>
      </w:r>
      <w:r w:rsidR="00E31429">
        <w:rPr>
          <w:rFonts w:ascii="Times New Roman" w:hAnsi="Times New Roman" w:cs="Times New Roman"/>
        </w:rPr>
        <w:t>T</w:t>
      </w:r>
      <w:r w:rsidR="00F57501">
        <w:rPr>
          <w:rFonts w:ascii="Times New Roman" w:hAnsi="Times New Roman" w:cs="Times New Roman"/>
        </w:rPr>
        <w:t xml:space="preserve">eknoloji </w:t>
      </w:r>
      <w:r w:rsidR="00E31429">
        <w:rPr>
          <w:rFonts w:ascii="Times New Roman" w:hAnsi="Times New Roman" w:cs="Times New Roman"/>
        </w:rPr>
        <w:t>L</w:t>
      </w:r>
      <w:r w:rsidR="00F57501">
        <w:rPr>
          <w:rFonts w:ascii="Times New Roman" w:hAnsi="Times New Roman" w:cs="Times New Roman"/>
        </w:rPr>
        <w:t xml:space="preserve">aboratuvar </w:t>
      </w:r>
      <w:r w:rsidR="00E31429">
        <w:rPr>
          <w:rFonts w:ascii="Times New Roman" w:hAnsi="Times New Roman" w:cs="Times New Roman"/>
        </w:rPr>
        <w:t>U</w:t>
      </w:r>
      <w:r w:rsidR="00F57501">
        <w:rPr>
          <w:rFonts w:ascii="Times New Roman" w:hAnsi="Times New Roman" w:cs="Times New Roman"/>
        </w:rPr>
        <w:t>ygulamaları</w:t>
      </w:r>
      <w:r w:rsidR="009858A9">
        <w:rPr>
          <w:rFonts w:ascii="Times New Roman" w:hAnsi="Times New Roman" w:cs="Times New Roman"/>
        </w:rPr>
        <w:t xml:space="preserve"> I-II</w:t>
      </w:r>
      <w:r w:rsidR="00F57501">
        <w:rPr>
          <w:rFonts w:ascii="Times New Roman" w:hAnsi="Times New Roman" w:cs="Times New Roman"/>
        </w:rPr>
        <w:t>” dersi</w:t>
      </w:r>
      <w:r w:rsidR="009858A9">
        <w:rPr>
          <w:rFonts w:ascii="Times New Roman" w:hAnsi="Times New Roman" w:cs="Times New Roman"/>
        </w:rPr>
        <w:t>ni</w:t>
      </w:r>
      <w:r w:rsidR="00F57501">
        <w:rPr>
          <w:rFonts w:ascii="Times New Roman" w:hAnsi="Times New Roman" w:cs="Times New Roman"/>
        </w:rPr>
        <w:t xml:space="preserve"> almış olmalarına dikkat edilmiştir.</w:t>
      </w:r>
      <w:r w:rsidR="00D74CB4">
        <w:rPr>
          <w:rFonts w:ascii="Times New Roman" w:hAnsi="Times New Roman" w:cs="Times New Roman"/>
        </w:rPr>
        <w:t xml:space="preserve"> </w:t>
      </w:r>
      <w:r w:rsidR="00380FC1">
        <w:rPr>
          <w:rFonts w:ascii="Times New Roman" w:hAnsi="Times New Roman" w:cs="Times New Roman"/>
        </w:rPr>
        <w:t>Kahramanmaraş Sütçü İmam Üniversitesi Eğitim Fakültesi</w:t>
      </w:r>
      <w:r w:rsidR="00741136">
        <w:rPr>
          <w:rFonts w:ascii="Times New Roman" w:hAnsi="Times New Roman" w:cs="Times New Roman"/>
        </w:rPr>
        <w:t>’</w:t>
      </w:r>
      <w:r w:rsidR="00380FC1">
        <w:rPr>
          <w:rFonts w:ascii="Times New Roman" w:hAnsi="Times New Roman" w:cs="Times New Roman"/>
        </w:rPr>
        <w:t>nde bu dersler hem sınıf öğretmenliği hem de fen bilgisi öğretmenliği bölümlerinde yer almaktadır.</w:t>
      </w:r>
    </w:p>
    <w:p w:rsidR="00165B1A" w:rsidRDefault="00165B1A" w:rsidP="00056085">
      <w:pPr>
        <w:spacing w:after="0" w:line="240" w:lineRule="auto"/>
        <w:ind w:firstLine="708"/>
        <w:jc w:val="both"/>
        <w:rPr>
          <w:rFonts w:ascii="Times New Roman" w:hAnsi="Times New Roman" w:cs="Times New Roman"/>
          <w:b/>
          <w:i/>
          <w:sz w:val="20"/>
          <w:szCs w:val="20"/>
        </w:rPr>
      </w:pPr>
    </w:p>
    <w:p w:rsidR="005E6912" w:rsidRPr="00C20EB7" w:rsidRDefault="005E6912" w:rsidP="00056085">
      <w:pPr>
        <w:spacing w:after="0" w:line="240" w:lineRule="auto"/>
        <w:ind w:firstLine="708"/>
        <w:jc w:val="both"/>
        <w:rPr>
          <w:rFonts w:ascii="Times New Roman" w:hAnsi="Times New Roman" w:cs="Times New Roman"/>
          <w:b/>
          <w:i/>
          <w:sz w:val="20"/>
          <w:szCs w:val="20"/>
        </w:rPr>
      </w:pPr>
      <w:r w:rsidRPr="00C20EB7">
        <w:rPr>
          <w:rFonts w:ascii="Times New Roman" w:hAnsi="Times New Roman" w:cs="Times New Roman"/>
          <w:b/>
          <w:i/>
          <w:sz w:val="20"/>
          <w:szCs w:val="20"/>
        </w:rPr>
        <w:t>Veri Toplama Aracı</w:t>
      </w:r>
      <w:r w:rsidR="008620B2">
        <w:rPr>
          <w:rFonts w:ascii="Times New Roman" w:hAnsi="Times New Roman" w:cs="Times New Roman"/>
          <w:b/>
          <w:i/>
          <w:sz w:val="20"/>
          <w:szCs w:val="20"/>
        </w:rPr>
        <w:t xml:space="preserve"> </w:t>
      </w:r>
    </w:p>
    <w:p w:rsidR="00165B1A" w:rsidRDefault="0043246F" w:rsidP="00085BC4">
      <w:pPr>
        <w:tabs>
          <w:tab w:val="left" w:pos="9072"/>
        </w:tabs>
        <w:spacing w:before="120" w:after="120" w:line="240" w:lineRule="auto"/>
        <w:ind w:firstLine="709"/>
        <w:jc w:val="both"/>
        <w:rPr>
          <w:rFonts w:ascii="Times New Roman" w:hAnsi="Times New Roman" w:cs="Times New Roman"/>
        </w:rPr>
      </w:pPr>
      <w:r>
        <w:rPr>
          <w:rFonts w:ascii="Times New Roman" w:hAnsi="Times New Roman" w:cs="Times New Roman"/>
        </w:rPr>
        <w:t>Alanyazın incelendiğinde birçok çalışmada,</w:t>
      </w:r>
      <w:r w:rsidRPr="0043246F">
        <w:rPr>
          <w:rFonts w:ascii="Times New Roman" w:hAnsi="Times New Roman" w:cs="Times New Roman"/>
        </w:rPr>
        <w:t xml:space="preserve"> </w:t>
      </w:r>
      <w:r>
        <w:rPr>
          <w:rFonts w:ascii="Times New Roman" w:hAnsi="Times New Roman" w:cs="Times New Roman"/>
        </w:rPr>
        <w:t xml:space="preserve">farklı </w:t>
      </w:r>
      <w:r w:rsidRPr="0043246F">
        <w:rPr>
          <w:rFonts w:ascii="Times New Roman" w:hAnsi="Times New Roman" w:cs="Times New Roman"/>
        </w:rPr>
        <w:t>kavram</w:t>
      </w:r>
      <w:r>
        <w:rPr>
          <w:rFonts w:ascii="Times New Roman" w:hAnsi="Times New Roman" w:cs="Times New Roman"/>
        </w:rPr>
        <w:t>lara</w:t>
      </w:r>
      <w:r w:rsidRPr="0043246F">
        <w:rPr>
          <w:rFonts w:ascii="Times New Roman" w:hAnsi="Times New Roman" w:cs="Times New Roman"/>
        </w:rPr>
        <w:t xml:space="preserve"> </w:t>
      </w:r>
      <w:r>
        <w:rPr>
          <w:rFonts w:ascii="Times New Roman" w:hAnsi="Times New Roman" w:cs="Times New Roman"/>
        </w:rPr>
        <w:t>dair görüşlerin metaforlar</w:t>
      </w:r>
      <w:r w:rsidRPr="0043246F">
        <w:rPr>
          <w:rFonts w:ascii="Times New Roman" w:hAnsi="Times New Roman" w:cs="Times New Roman"/>
        </w:rPr>
        <w:t xml:space="preserve"> aracılığıyla </w:t>
      </w:r>
      <w:r>
        <w:rPr>
          <w:rFonts w:ascii="Times New Roman" w:hAnsi="Times New Roman" w:cs="Times New Roman"/>
        </w:rPr>
        <w:t>belirlendiği ve çalışmaya katılanlardan elde edilen verilerin “… gibidir. Ç</w:t>
      </w:r>
      <w:r w:rsidRPr="0043246F">
        <w:rPr>
          <w:rFonts w:ascii="Times New Roman" w:hAnsi="Times New Roman" w:cs="Times New Roman"/>
        </w:rPr>
        <w:t>ünkü …” şeklinde oluştur</w:t>
      </w:r>
      <w:r>
        <w:rPr>
          <w:rFonts w:ascii="Times New Roman" w:hAnsi="Times New Roman" w:cs="Times New Roman"/>
        </w:rPr>
        <w:t>ulmuş açık uçlu soru ile toplandığı görülmektedir (</w:t>
      </w:r>
      <w:r w:rsidR="00B63C2B" w:rsidRPr="007A3E5E">
        <w:rPr>
          <w:rFonts w:ascii="Times New Roman" w:hAnsi="Times New Roman" w:cs="Times New Roman"/>
        </w:rPr>
        <w:t>Kalr</w:t>
      </w:r>
      <w:r w:rsidR="00285248" w:rsidRPr="007A3E5E">
        <w:rPr>
          <w:rFonts w:ascii="Times New Roman" w:hAnsi="Times New Roman" w:cs="Times New Roman"/>
        </w:rPr>
        <w:t xml:space="preserve">a ve Baveja, 2012; Wan, Low, Li, 2011; </w:t>
      </w:r>
      <w:r w:rsidR="00080677" w:rsidRPr="007A3E5E">
        <w:rPr>
          <w:rFonts w:ascii="Times New Roman" w:hAnsi="Times New Roman" w:cs="Times New Roman"/>
        </w:rPr>
        <w:t xml:space="preserve">Ada, 2013; </w:t>
      </w:r>
      <w:r w:rsidR="00285248" w:rsidRPr="007A3E5E">
        <w:rPr>
          <w:rFonts w:ascii="Times New Roman" w:hAnsi="Times New Roman" w:cs="Times New Roman"/>
        </w:rPr>
        <w:t xml:space="preserve">Gür, Hangül, Kara, 2014; </w:t>
      </w:r>
      <w:r w:rsidR="00080677" w:rsidRPr="007A3E5E">
        <w:rPr>
          <w:rFonts w:ascii="Times New Roman" w:hAnsi="Times New Roman" w:cs="Times New Roman"/>
        </w:rPr>
        <w:t xml:space="preserve">Güven, 2014; </w:t>
      </w:r>
      <w:r w:rsidR="00285248" w:rsidRPr="007A3E5E">
        <w:rPr>
          <w:rFonts w:ascii="Times New Roman" w:hAnsi="Times New Roman" w:cs="Times New Roman"/>
        </w:rPr>
        <w:t>Güveli</w:t>
      </w:r>
      <w:r w:rsidR="00285248" w:rsidRPr="007A3E5E">
        <w:rPr>
          <w:rFonts w:ascii="Times New Roman" w:hAnsi="Times New Roman" w:cs="Times New Roman"/>
          <w:i/>
        </w:rPr>
        <w:t>,</w:t>
      </w:r>
      <w:r w:rsidR="00285248" w:rsidRPr="007A3E5E">
        <w:rPr>
          <w:rFonts w:ascii="Times New Roman" w:hAnsi="Times New Roman" w:cs="Times New Roman"/>
          <w:iCs/>
        </w:rPr>
        <w:t xml:space="preserve"> İpek,</w:t>
      </w:r>
      <w:r w:rsidR="00085BC4">
        <w:rPr>
          <w:rFonts w:ascii="Times New Roman" w:hAnsi="Times New Roman" w:cs="Times New Roman"/>
          <w:iCs/>
        </w:rPr>
        <w:t xml:space="preserve"> </w:t>
      </w:r>
      <w:r w:rsidR="00285248" w:rsidRPr="007A3E5E">
        <w:rPr>
          <w:rFonts w:ascii="Times New Roman" w:hAnsi="Times New Roman" w:cs="Times New Roman"/>
          <w:iCs/>
        </w:rPr>
        <w:t>Atasoy ve Güveli</w:t>
      </w:r>
      <w:r w:rsidR="00285248" w:rsidRPr="007A3E5E">
        <w:rPr>
          <w:rFonts w:ascii="Times New Roman" w:hAnsi="Times New Roman" w:cs="Times New Roman"/>
          <w:i/>
        </w:rPr>
        <w:t xml:space="preserve">, </w:t>
      </w:r>
      <w:r w:rsidR="00285248" w:rsidRPr="007A3E5E">
        <w:rPr>
          <w:rFonts w:ascii="Times New Roman" w:hAnsi="Times New Roman" w:cs="Times New Roman"/>
        </w:rPr>
        <w:t xml:space="preserve">2011; Gürbüzoğlu Yalmancı ve Aydın, 2013). </w:t>
      </w:r>
      <w:r w:rsidR="007A3E5E" w:rsidRPr="007A3E5E">
        <w:rPr>
          <w:rFonts w:ascii="Times New Roman" w:hAnsi="Times New Roman" w:cs="Times New Roman"/>
        </w:rPr>
        <w:t>Bu nedenle a</w:t>
      </w:r>
      <w:r w:rsidR="008620B2" w:rsidRPr="007A3E5E">
        <w:rPr>
          <w:rFonts w:ascii="Times New Roman" w:hAnsi="Times New Roman" w:cs="Times New Roman"/>
        </w:rPr>
        <w:t>raştırmaya katılan öğretmen adaylarının laboratuvar kavramına ilişkin metaforlarını belirlemek amacıyla</w:t>
      </w:r>
      <w:r w:rsidR="00EC6CEE" w:rsidRPr="007A3E5E">
        <w:rPr>
          <w:rFonts w:ascii="Times New Roman" w:hAnsi="Times New Roman" w:cs="Times New Roman"/>
        </w:rPr>
        <w:t xml:space="preserve"> “</w:t>
      </w:r>
      <w:r w:rsidR="0079491F">
        <w:rPr>
          <w:rFonts w:ascii="Times New Roman" w:hAnsi="Times New Roman" w:cs="Times New Roman"/>
        </w:rPr>
        <w:t xml:space="preserve">fen </w:t>
      </w:r>
      <w:r w:rsidR="00EC6CEE" w:rsidRPr="007A3E5E">
        <w:rPr>
          <w:rFonts w:ascii="Times New Roman" w:hAnsi="Times New Roman" w:cs="Times New Roman"/>
        </w:rPr>
        <w:t>laboratu</w:t>
      </w:r>
      <w:r w:rsidRPr="007A3E5E">
        <w:rPr>
          <w:rFonts w:ascii="Times New Roman" w:hAnsi="Times New Roman" w:cs="Times New Roman"/>
        </w:rPr>
        <w:t>v</w:t>
      </w:r>
      <w:r w:rsidR="00EC6CEE" w:rsidRPr="007A3E5E">
        <w:rPr>
          <w:rFonts w:ascii="Times New Roman" w:hAnsi="Times New Roman" w:cs="Times New Roman"/>
        </w:rPr>
        <w:t>ar</w:t>
      </w:r>
      <w:r w:rsidR="0079491F">
        <w:rPr>
          <w:rFonts w:ascii="Times New Roman" w:hAnsi="Times New Roman" w:cs="Times New Roman"/>
        </w:rPr>
        <w:t>ı</w:t>
      </w:r>
      <w:r w:rsidR="00EC6CEE">
        <w:rPr>
          <w:rFonts w:ascii="Times New Roman" w:hAnsi="Times New Roman" w:cs="Times New Roman"/>
        </w:rPr>
        <w:t xml:space="preserve"> kavramı metafor </w:t>
      </w:r>
      <w:r w:rsidR="00EC6CEE">
        <w:rPr>
          <w:rFonts w:ascii="Times New Roman" w:hAnsi="Times New Roman" w:cs="Times New Roman"/>
        </w:rPr>
        <w:lastRenderedPageBreak/>
        <w:t>belirleme”</w:t>
      </w:r>
      <w:r w:rsidR="008620B2" w:rsidRPr="00FC03F6">
        <w:rPr>
          <w:rFonts w:ascii="Times New Roman" w:hAnsi="Times New Roman" w:cs="Times New Roman"/>
        </w:rPr>
        <w:t xml:space="preserve"> form</w:t>
      </w:r>
      <w:r w:rsidR="00EC6CEE">
        <w:rPr>
          <w:rFonts w:ascii="Times New Roman" w:hAnsi="Times New Roman" w:cs="Times New Roman"/>
        </w:rPr>
        <w:t>u</w:t>
      </w:r>
      <w:r w:rsidR="008620B2" w:rsidRPr="00FC03F6">
        <w:rPr>
          <w:rFonts w:ascii="Times New Roman" w:hAnsi="Times New Roman" w:cs="Times New Roman"/>
        </w:rPr>
        <w:t xml:space="preserve"> kullanılmıştır. </w:t>
      </w:r>
      <w:r w:rsidR="00FA1A1E">
        <w:rPr>
          <w:rFonts w:ascii="Times New Roman" w:hAnsi="Times New Roman" w:cs="Times New Roman"/>
        </w:rPr>
        <w:t>Bu form Arık ve Benli’nin (2016) fen laboratu</w:t>
      </w:r>
      <w:r w:rsidR="00543E9F">
        <w:rPr>
          <w:rFonts w:ascii="Times New Roman" w:hAnsi="Times New Roman" w:cs="Times New Roman"/>
        </w:rPr>
        <w:t>v</w:t>
      </w:r>
      <w:r w:rsidR="00FA1A1E">
        <w:rPr>
          <w:rFonts w:ascii="Times New Roman" w:hAnsi="Times New Roman" w:cs="Times New Roman"/>
        </w:rPr>
        <w:t xml:space="preserve">arı kavramına ait </w:t>
      </w:r>
      <w:r w:rsidR="00543E9F">
        <w:rPr>
          <w:rFonts w:ascii="Times New Roman" w:hAnsi="Times New Roman" w:cs="Times New Roman"/>
        </w:rPr>
        <w:t xml:space="preserve">metaforları belirlemek amacı ile gerçekleştirdikleri çalışmada </w:t>
      </w:r>
      <w:r w:rsidR="00FA1A1E">
        <w:rPr>
          <w:rFonts w:ascii="Times New Roman" w:hAnsi="Times New Roman" w:cs="Times New Roman"/>
        </w:rPr>
        <w:t xml:space="preserve">veri toplama aracı </w:t>
      </w:r>
      <w:r w:rsidR="00543E9F">
        <w:rPr>
          <w:rFonts w:ascii="Times New Roman" w:hAnsi="Times New Roman" w:cs="Times New Roman"/>
        </w:rPr>
        <w:t>olarak kullanılmıştır.</w:t>
      </w:r>
      <w:r w:rsidR="00543E9F" w:rsidRPr="00FC03F6">
        <w:rPr>
          <w:rFonts w:ascii="Times New Roman" w:hAnsi="Times New Roman" w:cs="Times New Roman"/>
        </w:rPr>
        <w:t xml:space="preserve"> </w:t>
      </w:r>
      <w:r w:rsidR="0079491F">
        <w:rPr>
          <w:rFonts w:ascii="Times New Roman" w:hAnsi="Times New Roman" w:cs="Times New Roman"/>
        </w:rPr>
        <w:t>Fen laboratu</w:t>
      </w:r>
      <w:r w:rsidR="008B790B">
        <w:rPr>
          <w:rFonts w:ascii="Times New Roman" w:hAnsi="Times New Roman" w:cs="Times New Roman"/>
        </w:rPr>
        <w:t>v</w:t>
      </w:r>
      <w:r w:rsidR="0079491F">
        <w:rPr>
          <w:rFonts w:ascii="Times New Roman" w:hAnsi="Times New Roman" w:cs="Times New Roman"/>
        </w:rPr>
        <w:t xml:space="preserve">arına dair metafor belirleme formu </w:t>
      </w:r>
      <w:r w:rsidR="008620B2" w:rsidRPr="00FC03F6">
        <w:rPr>
          <w:rFonts w:ascii="Times New Roman" w:hAnsi="Times New Roman" w:cs="Times New Roman"/>
        </w:rPr>
        <w:t>iki aşamadan oluşmaktadır. İlk aşamada, öğrencilerin laboratuvar kavramını hangi metaforlar ile ilişkilendirdiğini saptayabilmek adına “Laboratuvar ……. benzer”</w:t>
      </w:r>
      <w:r w:rsidR="00085BC4">
        <w:rPr>
          <w:rFonts w:ascii="Times New Roman" w:hAnsi="Times New Roman" w:cs="Times New Roman"/>
        </w:rPr>
        <w:t xml:space="preserve"> </w:t>
      </w:r>
      <w:r w:rsidR="008620B2" w:rsidRPr="00FC03F6">
        <w:rPr>
          <w:rFonts w:ascii="Times New Roman" w:hAnsi="Times New Roman" w:cs="Times New Roman"/>
        </w:rPr>
        <w:t>cümlesi kullanılmıştır. Formun ikinci aşamasında ise öğretmen adaylarının belirlediği metaforu ayrıntılı şekilde açıklamaları</w:t>
      </w:r>
      <w:r w:rsidR="00285248">
        <w:rPr>
          <w:rFonts w:ascii="Times New Roman" w:hAnsi="Times New Roman" w:cs="Times New Roman"/>
        </w:rPr>
        <w:t xml:space="preserve"> ve gerekçelerini belirtmeleri amacıyla “ç</w:t>
      </w:r>
      <w:r w:rsidR="008620B2" w:rsidRPr="00FC03F6">
        <w:rPr>
          <w:rFonts w:ascii="Times New Roman" w:hAnsi="Times New Roman" w:cs="Times New Roman"/>
        </w:rPr>
        <w:t>ünkü ……” cümlesi hazırlanmıştır. Yapılan metafor çalışmala</w:t>
      </w:r>
      <w:r w:rsidR="00285248">
        <w:rPr>
          <w:rFonts w:ascii="Times New Roman" w:hAnsi="Times New Roman" w:cs="Times New Roman"/>
        </w:rPr>
        <w:t>rında “gibi veya benzer” sözcükleri</w:t>
      </w:r>
      <w:r w:rsidR="008620B2" w:rsidRPr="00FC03F6">
        <w:rPr>
          <w:rFonts w:ascii="Times New Roman" w:hAnsi="Times New Roman" w:cs="Times New Roman"/>
        </w:rPr>
        <w:t xml:space="preserve"> genel olarak bireyin zihinsel imgesinin konusu ve zihinsel imgesinin kaynağı arasındaki bağı açı</w:t>
      </w:r>
      <w:r w:rsidR="007A3E5E">
        <w:rPr>
          <w:rFonts w:ascii="Times New Roman" w:hAnsi="Times New Roman" w:cs="Times New Roman"/>
        </w:rPr>
        <w:t>klamak için kullanılmaktadır. “ç</w:t>
      </w:r>
      <w:r w:rsidR="008620B2" w:rsidRPr="00FC03F6">
        <w:rPr>
          <w:rFonts w:ascii="Times New Roman" w:hAnsi="Times New Roman" w:cs="Times New Roman"/>
        </w:rPr>
        <w:t>ünkü” sözcüğü ise katılımcılar tarafından üretilen metaforlara mantıksal dayanak sağlamak amacı ile kullanılmaktadır (Saban, 2009). Uygulamaya geçmeden önce öğrencilere metaforun ne olduğu açıklanmış ve benzetmelerin hayali olabileceği ifade edilmiştir. Katılımcılara formu doldurmaları için 15-20 dakika arasında bir süre verilmiştir.</w:t>
      </w:r>
    </w:p>
    <w:p w:rsidR="00085BC4" w:rsidRPr="008620B2" w:rsidRDefault="00085BC4" w:rsidP="00085BC4">
      <w:pPr>
        <w:tabs>
          <w:tab w:val="left" w:pos="9072"/>
        </w:tabs>
        <w:spacing w:before="120" w:after="120" w:line="240" w:lineRule="auto"/>
        <w:ind w:firstLine="709"/>
        <w:jc w:val="both"/>
        <w:rPr>
          <w:rFonts w:ascii="Times New Roman" w:hAnsi="Times New Roman" w:cs="Times New Roman"/>
        </w:rPr>
      </w:pPr>
    </w:p>
    <w:p w:rsidR="005E6912" w:rsidRPr="00C20EB7" w:rsidRDefault="005E6912" w:rsidP="00056085">
      <w:pPr>
        <w:spacing w:after="0" w:line="240" w:lineRule="auto"/>
        <w:ind w:firstLine="708"/>
        <w:jc w:val="both"/>
        <w:rPr>
          <w:rFonts w:ascii="Times New Roman" w:hAnsi="Times New Roman" w:cs="Times New Roman"/>
          <w:b/>
          <w:i/>
          <w:sz w:val="20"/>
          <w:szCs w:val="20"/>
        </w:rPr>
      </w:pPr>
      <w:r w:rsidRPr="00C20EB7">
        <w:rPr>
          <w:rFonts w:ascii="Times New Roman" w:hAnsi="Times New Roman" w:cs="Times New Roman"/>
          <w:b/>
          <w:i/>
          <w:sz w:val="20"/>
          <w:szCs w:val="20"/>
        </w:rPr>
        <w:t>Verilerin Analizi</w:t>
      </w:r>
      <w:r w:rsidR="008620B2">
        <w:rPr>
          <w:rFonts w:ascii="Times New Roman" w:hAnsi="Times New Roman" w:cs="Times New Roman"/>
          <w:b/>
          <w:i/>
          <w:sz w:val="20"/>
          <w:szCs w:val="20"/>
        </w:rPr>
        <w:t xml:space="preserve"> </w:t>
      </w:r>
    </w:p>
    <w:p w:rsidR="00EE4FF1" w:rsidRDefault="008620B2" w:rsidP="00085BC4">
      <w:pPr>
        <w:spacing w:before="120" w:after="120" w:line="240" w:lineRule="auto"/>
        <w:ind w:firstLine="709"/>
        <w:jc w:val="both"/>
        <w:rPr>
          <w:rFonts w:ascii="Times New Roman" w:hAnsi="Times New Roman" w:cs="Times New Roman"/>
        </w:rPr>
      </w:pPr>
      <w:r w:rsidRPr="00FC03F6">
        <w:rPr>
          <w:rFonts w:ascii="Times New Roman" w:hAnsi="Times New Roman" w:cs="Times New Roman"/>
        </w:rPr>
        <w:t>Öğretmen adaylarının laboratuvar kavramına ilişkin ürettikleri metaforların analizinde içerik analizi kullanılmıştır. İçerik analizi, verilerin belirli kavramlar ve temalar çerçevesinde bir araya getirilerek ve bunları okuyucunun anlayabileceği bir biçimde düzenleyerek yorumlamaktır (Y</w:t>
      </w:r>
      <w:r w:rsidR="003D0714">
        <w:rPr>
          <w:rFonts w:ascii="Times New Roman" w:hAnsi="Times New Roman" w:cs="Times New Roman"/>
        </w:rPr>
        <w:t>ıldırım ve Şimşek, 2013</w:t>
      </w:r>
      <w:r w:rsidRPr="00FC03F6">
        <w:rPr>
          <w:rFonts w:ascii="Times New Roman" w:hAnsi="Times New Roman" w:cs="Times New Roman"/>
        </w:rPr>
        <w:t>). Bunun için çalışmada içerik analiz kullanılmış ve öğretmen adaylarının ürettikleri düşüncelerden doğrudan alıntı yapılarak metaforlar desteklenmiştir.</w:t>
      </w:r>
      <w:r w:rsidR="00085BC4">
        <w:rPr>
          <w:rFonts w:ascii="Times New Roman" w:hAnsi="Times New Roman" w:cs="Times New Roman"/>
        </w:rPr>
        <w:t xml:space="preserve"> </w:t>
      </w:r>
      <w:r w:rsidR="00B67A74" w:rsidRPr="00EE4FF1">
        <w:rPr>
          <w:rFonts w:ascii="Times New Roman" w:hAnsi="Times New Roman" w:cs="Times New Roman"/>
        </w:rPr>
        <w:t xml:space="preserve">Öğretmen adaylarından elde edilen veriler Ulukök, Bayram ve Selvi (2015) ve Yapıcı (2015) tarafından </w:t>
      </w:r>
      <w:r w:rsidR="00FB4DC3" w:rsidRPr="00EE4FF1">
        <w:rPr>
          <w:rFonts w:ascii="Times New Roman" w:hAnsi="Times New Roman" w:cs="Times New Roman"/>
        </w:rPr>
        <w:t>yapılan</w:t>
      </w:r>
      <w:r w:rsidR="00B67A74" w:rsidRPr="00EE4FF1">
        <w:rPr>
          <w:rFonts w:ascii="Times New Roman" w:hAnsi="Times New Roman" w:cs="Times New Roman"/>
        </w:rPr>
        <w:t xml:space="preserve"> çalışmalarda izlenen adımlar göz önüne alın</w:t>
      </w:r>
      <w:r w:rsidR="000E0C25" w:rsidRPr="00EE4FF1">
        <w:rPr>
          <w:rFonts w:ascii="Times New Roman" w:hAnsi="Times New Roman" w:cs="Times New Roman"/>
        </w:rPr>
        <w:t>arak</w:t>
      </w:r>
      <w:r w:rsidR="00FB4DC3" w:rsidRPr="00EE4FF1">
        <w:rPr>
          <w:rFonts w:ascii="Times New Roman" w:hAnsi="Times New Roman" w:cs="Times New Roman"/>
        </w:rPr>
        <w:t xml:space="preserve"> </w:t>
      </w:r>
      <w:r w:rsidR="00B67A74" w:rsidRPr="00EE4FF1">
        <w:rPr>
          <w:rFonts w:ascii="Times New Roman" w:hAnsi="Times New Roman" w:cs="Times New Roman"/>
        </w:rPr>
        <w:t xml:space="preserve">analiz </w:t>
      </w:r>
      <w:r w:rsidR="000E0C25" w:rsidRPr="00EE4FF1">
        <w:rPr>
          <w:rFonts w:ascii="Times New Roman" w:hAnsi="Times New Roman" w:cs="Times New Roman"/>
        </w:rPr>
        <w:t xml:space="preserve">edilmiştir. </w:t>
      </w:r>
      <w:r w:rsidR="00B67A74" w:rsidRPr="00EE4FF1">
        <w:rPr>
          <w:rFonts w:ascii="Times New Roman" w:hAnsi="Times New Roman" w:cs="Times New Roman"/>
        </w:rPr>
        <w:t xml:space="preserve"> </w:t>
      </w:r>
      <w:r w:rsidR="00D470BF" w:rsidRPr="00EE4FF1">
        <w:rPr>
          <w:rFonts w:ascii="Times New Roman" w:hAnsi="Times New Roman" w:cs="Times New Roman"/>
        </w:rPr>
        <w:t>Bu adımlar sırası ile</w:t>
      </w:r>
      <w:r w:rsidR="00B67A74" w:rsidRPr="00EE4FF1">
        <w:rPr>
          <w:rFonts w:ascii="Times New Roman" w:hAnsi="Times New Roman" w:cs="Times New Roman"/>
        </w:rPr>
        <w:t xml:space="preserve"> (1) adlandırma, (2) tasnif etme, (3) kategori geliştirme, (4) geçerlik ve güvenirliği sağlama ve (5) verileri bilgisayar ortamına aktarma</w:t>
      </w:r>
      <w:r w:rsidR="00D470BF" w:rsidRPr="00EE4FF1">
        <w:rPr>
          <w:rFonts w:ascii="Times New Roman" w:hAnsi="Times New Roman" w:cs="Times New Roman"/>
        </w:rPr>
        <w:t>sıdır.</w:t>
      </w:r>
      <w:r w:rsidR="000E0C25" w:rsidRPr="00EE4FF1">
        <w:rPr>
          <w:rFonts w:ascii="Times New Roman" w:hAnsi="Times New Roman" w:cs="Times New Roman"/>
        </w:rPr>
        <w:t xml:space="preserve"> </w:t>
      </w:r>
    </w:p>
    <w:p w:rsidR="00165B1A" w:rsidRPr="00085BC4" w:rsidRDefault="000E0C25" w:rsidP="00085BC4">
      <w:pPr>
        <w:spacing w:before="120" w:after="120" w:line="240" w:lineRule="auto"/>
        <w:ind w:firstLine="709"/>
        <w:jc w:val="both"/>
        <w:rPr>
          <w:rFonts w:ascii="Times New Roman" w:hAnsi="Times New Roman" w:cs="Times New Roman"/>
        </w:rPr>
      </w:pPr>
      <w:r w:rsidRPr="00EE4FF1">
        <w:rPr>
          <w:rFonts w:ascii="Times New Roman" w:hAnsi="Times New Roman" w:cs="Times New Roman"/>
        </w:rPr>
        <w:t>İlk aşama olan adlandırma aşamasında öğretmen adaylarının belirlediği metaforlar</w:t>
      </w:r>
      <w:r w:rsidR="00A10AF0" w:rsidRPr="00EE4FF1">
        <w:rPr>
          <w:rFonts w:ascii="Times New Roman" w:hAnsi="Times New Roman" w:cs="Times New Roman"/>
        </w:rPr>
        <w:t>ın</w:t>
      </w:r>
      <w:r w:rsidRPr="00EE4FF1">
        <w:rPr>
          <w:rFonts w:ascii="Times New Roman" w:hAnsi="Times New Roman" w:cs="Times New Roman"/>
        </w:rPr>
        <w:t xml:space="preserve"> ve </w:t>
      </w:r>
      <w:r w:rsidR="00AE40A6" w:rsidRPr="00EE4FF1">
        <w:rPr>
          <w:rFonts w:ascii="Times New Roman" w:hAnsi="Times New Roman" w:cs="Times New Roman"/>
        </w:rPr>
        <w:t>gerekçelerinin</w:t>
      </w:r>
      <w:r w:rsidR="00A10AF0" w:rsidRPr="00EE4FF1">
        <w:rPr>
          <w:rFonts w:ascii="Times New Roman" w:hAnsi="Times New Roman" w:cs="Times New Roman"/>
        </w:rPr>
        <w:t xml:space="preserve"> birbiri ile olan uygunluğu incelenmiştir. </w:t>
      </w:r>
      <w:r w:rsidR="00AE40A6" w:rsidRPr="00EE4FF1">
        <w:rPr>
          <w:rFonts w:ascii="Times New Roman" w:hAnsi="Times New Roman" w:cs="Times New Roman"/>
        </w:rPr>
        <w:t xml:space="preserve">Tasnif etme aşamasında </w:t>
      </w:r>
      <w:r w:rsidR="00A10AF0" w:rsidRPr="00EE4FF1">
        <w:rPr>
          <w:rFonts w:ascii="Times New Roman" w:hAnsi="Times New Roman" w:cs="Times New Roman"/>
        </w:rPr>
        <w:t>ise öğretmen adaylarının geliştirdiği metaforların konu ile olan ilişkisi incelenmiş</w:t>
      </w:r>
      <w:r w:rsidR="00AE40A6" w:rsidRPr="00EE4FF1">
        <w:rPr>
          <w:rFonts w:ascii="Times New Roman" w:hAnsi="Times New Roman" w:cs="Times New Roman"/>
        </w:rPr>
        <w:t>tir.</w:t>
      </w:r>
      <w:r w:rsidR="00A10AF0" w:rsidRPr="00EE4FF1">
        <w:rPr>
          <w:rFonts w:ascii="Times New Roman" w:hAnsi="Times New Roman" w:cs="Times New Roman"/>
        </w:rPr>
        <w:t xml:space="preserve"> </w:t>
      </w:r>
      <w:r w:rsidR="00AE40A6" w:rsidRPr="00EE4FF1">
        <w:rPr>
          <w:rFonts w:ascii="Times New Roman" w:hAnsi="Times New Roman" w:cs="Times New Roman"/>
        </w:rPr>
        <w:t>Y</w:t>
      </w:r>
      <w:r w:rsidR="00A10AF0" w:rsidRPr="00EE4FF1">
        <w:rPr>
          <w:rFonts w:ascii="Times New Roman" w:hAnsi="Times New Roman" w:cs="Times New Roman"/>
        </w:rPr>
        <w:t>apılan incelemeler sonucunda, laboratu</w:t>
      </w:r>
      <w:r w:rsidR="00AE40A6" w:rsidRPr="00EE4FF1">
        <w:rPr>
          <w:rFonts w:ascii="Times New Roman" w:hAnsi="Times New Roman" w:cs="Times New Roman"/>
        </w:rPr>
        <w:t>v</w:t>
      </w:r>
      <w:r w:rsidR="00A10AF0" w:rsidRPr="00EE4FF1">
        <w:rPr>
          <w:rFonts w:ascii="Times New Roman" w:hAnsi="Times New Roman" w:cs="Times New Roman"/>
        </w:rPr>
        <w:t>ar kavramı için 10 öğrencinin geliştirdiği metafor ile metafora yükledikleri anlamın ilişkisiz olduğu tespit edilmiş</w:t>
      </w:r>
      <w:r w:rsidR="00AE40A6" w:rsidRPr="00EE4FF1">
        <w:rPr>
          <w:rFonts w:ascii="Times New Roman" w:hAnsi="Times New Roman" w:cs="Times New Roman"/>
        </w:rPr>
        <w:t xml:space="preserve"> ve çalışma kapsamının dışında tutularak analizleri gerçekleştirilmemiştir. Kategori geliştirme aşamasında, öğrencilerin laboratuvar kavramına dair oluşturdukları metaforlar ve metaforların kodları bir tablo haline getirilmiştir. Literatür taramasıyla birlikte, üretilen metaforlar arasında anlam bağlamında benzerlik gösteren kavramlar bir araya getirilerek kategoriler oluşturulmuştur. </w:t>
      </w:r>
      <w:r w:rsidR="00470B9F">
        <w:rPr>
          <w:rFonts w:ascii="Times New Roman" w:hAnsi="Times New Roman" w:cs="Times New Roman"/>
        </w:rPr>
        <w:t xml:space="preserve">Tablo 1’de öğretmen adaylarının ürettiği metaforlar, Tablo 2’de ise bu metaforların kategorik hali yer almaktadır. </w:t>
      </w:r>
      <w:r w:rsidR="00AE40A6" w:rsidRPr="00EE4FF1">
        <w:rPr>
          <w:rFonts w:ascii="Times New Roman" w:hAnsi="Times New Roman" w:cs="Times New Roman"/>
        </w:rPr>
        <w:t xml:space="preserve">Daha sonra oluşturulan metaforlar, kategoriler ve kodlamalar yeniden gözden geçirilmiş ve ilk tablo ile karşılaştırma yapılmıştır. Yapılan karşılaştırma sonucunda kategoriler ve metaforlar yeniden düzenlenmiştir. </w:t>
      </w:r>
      <w:r w:rsidR="00B67A74" w:rsidRPr="00EE4FF1">
        <w:rPr>
          <w:rFonts w:ascii="Times New Roman" w:hAnsi="Times New Roman" w:cs="Times New Roman"/>
        </w:rPr>
        <w:t>Geçerlik ve güvenirliği sağlama aşamasında</w:t>
      </w:r>
      <w:r w:rsidR="00AE40A6" w:rsidRPr="00EE4FF1">
        <w:rPr>
          <w:rFonts w:ascii="Times New Roman" w:hAnsi="Times New Roman" w:cs="Times New Roman"/>
        </w:rPr>
        <w:t xml:space="preserve"> ise geçerliliği sağlayabilmek için tüm veriler, bulgularda, nicel (frekans değerleri) ve nitel</w:t>
      </w:r>
      <w:r w:rsidR="00AE40A6" w:rsidRPr="00FC03F6">
        <w:rPr>
          <w:rFonts w:ascii="Times New Roman" w:hAnsi="Times New Roman" w:cs="Times New Roman"/>
        </w:rPr>
        <w:t xml:space="preserve"> (metafor isimleri) olarak bir arada verilmiştir. Çalışmanın güvenirliğini artırmak için metafor tablosu ile oluşturulan kategoriler</w:t>
      </w:r>
      <w:r w:rsidR="00A228D8">
        <w:rPr>
          <w:rFonts w:ascii="Times New Roman" w:hAnsi="Times New Roman" w:cs="Times New Roman"/>
        </w:rPr>
        <w:t xml:space="preserve"> Fen Bilgisi Eğitimi, Eğitim Programları ve Öğretim anabilim dallarında</w:t>
      </w:r>
      <w:r w:rsidR="00AE40A6">
        <w:rPr>
          <w:rFonts w:ascii="Times New Roman" w:hAnsi="Times New Roman" w:cs="Times New Roman"/>
        </w:rPr>
        <w:t xml:space="preserve"> görev yapan </w:t>
      </w:r>
      <w:r w:rsidR="00A228D8">
        <w:rPr>
          <w:rFonts w:ascii="Times New Roman" w:hAnsi="Times New Roman" w:cs="Times New Roman"/>
        </w:rPr>
        <w:t>ve daha önce farklı konularda metafor çalışması yapan</w:t>
      </w:r>
      <w:r w:rsidR="00AE40A6" w:rsidRPr="00FC03F6">
        <w:rPr>
          <w:rFonts w:ascii="Times New Roman" w:hAnsi="Times New Roman" w:cs="Times New Roman"/>
        </w:rPr>
        <w:t xml:space="preserve"> 2 uzman</w:t>
      </w:r>
      <w:r w:rsidR="00AE40A6">
        <w:rPr>
          <w:rFonts w:ascii="Times New Roman" w:hAnsi="Times New Roman" w:cs="Times New Roman"/>
        </w:rPr>
        <w:t>ın</w:t>
      </w:r>
      <w:r w:rsidR="00AE40A6" w:rsidRPr="00FC03F6">
        <w:rPr>
          <w:rFonts w:ascii="Times New Roman" w:hAnsi="Times New Roman" w:cs="Times New Roman"/>
        </w:rPr>
        <w:t xml:space="preserve"> görüşüne sunularak karşılaştırılmış, karşılaştırmalar sonucunda görüş birliği sağlanmıştır. Bununla birlikte Milles ve Huberman’ın</w:t>
      </w:r>
      <w:r w:rsidR="00CB6A7A">
        <w:rPr>
          <w:rFonts w:ascii="Times New Roman" w:hAnsi="Times New Roman" w:cs="Times New Roman"/>
        </w:rPr>
        <w:t xml:space="preserve"> (1994)</w:t>
      </w:r>
      <w:r w:rsidR="00AE40A6" w:rsidRPr="00FC03F6">
        <w:rPr>
          <w:rFonts w:ascii="Times New Roman" w:hAnsi="Times New Roman" w:cs="Times New Roman"/>
        </w:rPr>
        <w:t xml:space="preserve"> uyuşum yüzdesi formülü kullanılarak çalışmanın güvenirliği</w:t>
      </w:r>
      <w:r w:rsidR="00AE40A6">
        <w:rPr>
          <w:rFonts w:ascii="Times New Roman" w:hAnsi="Times New Roman" w:cs="Times New Roman"/>
        </w:rPr>
        <w:t xml:space="preserve"> </w:t>
      </w:r>
      <w:r w:rsidR="00AE40A6" w:rsidRPr="00FC03F6">
        <w:rPr>
          <w:rFonts w:ascii="Times New Roman" w:hAnsi="Times New Roman" w:cs="Times New Roman"/>
        </w:rPr>
        <w:t>hesaplanmıştır. Uyuşum yüzdesi Milles ve Huberman (1994) tarafından, “P=[Na/(Na+ Nd)x100]” şeklinde formüle edilmiştir. Bu formülde yer alan P uyuşum yüzdesini, Na uyum miktarını, Nd ise uyuşmazlık miktarını temsil etmektedir. Yıldırım ve Şimşek’e (2013) göre, güvenirliğin belirlenmesinde kullanılan uyuşum yüzdesi %70 ve üzeri olarak hesaplandığında,  güvenirlik yüzdesine ulaşılmış olarak kabul edilir. Yapılan bu çalışmanın uyuşum yüzdesi (Na=</w:t>
      </w:r>
      <w:r w:rsidR="001F0E31">
        <w:rPr>
          <w:rFonts w:ascii="Times New Roman" w:hAnsi="Times New Roman" w:cs="Times New Roman"/>
        </w:rPr>
        <w:t>94</w:t>
      </w:r>
      <w:r w:rsidR="00AE40A6" w:rsidRPr="00FC03F6">
        <w:rPr>
          <w:rFonts w:ascii="Times New Roman" w:hAnsi="Times New Roman" w:cs="Times New Roman"/>
        </w:rPr>
        <w:t xml:space="preserve">, Nd=6) %94 olarak hesaplanmıştır. </w:t>
      </w:r>
      <w:r w:rsidR="000444EF">
        <w:rPr>
          <w:rFonts w:ascii="Times New Roman" w:hAnsi="Times New Roman" w:cs="Times New Roman"/>
        </w:rPr>
        <w:t>Son</w:t>
      </w:r>
      <w:r w:rsidR="00AE40A6">
        <w:rPr>
          <w:rFonts w:ascii="Times New Roman" w:hAnsi="Times New Roman" w:cs="Times New Roman"/>
        </w:rPr>
        <w:t xml:space="preserve"> aşamada </w:t>
      </w:r>
      <w:r w:rsidR="000444EF">
        <w:rPr>
          <w:rFonts w:ascii="Times New Roman" w:hAnsi="Times New Roman" w:cs="Times New Roman"/>
        </w:rPr>
        <w:t>a</w:t>
      </w:r>
      <w:r w:rsidR="00AE40A6" w:rsidRPr="00FC03F6">
        <w:rPr>
          <w:rFonts w:ascii="Times New Roman" w:hAnsi="Times New Roman" w:cs="Times New Roman"/>
        </w:rPr>
        <w:t>raştırmaya katılan öğrencil</w:t>
      </w:r>
      <w:r w:rsidR="000444EF">
        <w:rPr>
          <w:rFonts w:ascii="Times New Roman" w:hAnsi="Times New Roman" w:cs="Times New Roman"/>
        </w:rPr>
        <w:t>erin görüşlerinin aktarılmasına yer verilmiş ve</w:t>
      </w:r>
      <w:r w:rsidR="00AE40A6" w:rsidRPr="00FC03F6">
        <w:rPr>
          <w:rFonts w:ascii="Times New Roman" w:hAnsi="Times New Roman" w:cs="Times New Roman"/>
        </w:rPr>
        <w:t xml:space="preserve"> öğrencilere</w:t>
      </w:r>
      <w:r w:rsidR="004350E0">
        <w:rPr>
          <w:rFonts w:ascii="Times New Roman" w:hAnsi="Times New Roman" w:cs="Times New Roman"/>
          <w:color w:val="000000" w:themeColor="text1"/>
        </w:rPr>
        <w:t xml:space="preserve"> 1’den 1</w:t>
      </w:r>
      <w:r w:rsidR="00576AF7">
        <w:rPr>
          <w:rFonts w:ascii="Times New Roman" w:hAnsi="Times New Roman" w:cs="Times New Roman"/>
          <w:color w:val="000000" w:themeColor="text1"/>
        </w:rPr>
        <w:t>1</w:t>
      </w:r>
      <w:r w:rsidR="004350E0">
        <w:rPr>
          <w:rFonts w:ascii="Times New Roman" w:hAnsi="Times New Roman" w:cs="Times New Roman"/>
          <w:color w:val="000000" w:themeColor="text1"/>
        </w:rPr>
        <w:t>0’</w:t>
      </w:r>
      <w:r w:rsidR="00576AF7">
        <w:rPr>
          <w:rFonts w:ascii="Times New Roman" w:hAnsi="Times New Roman" w:cs="Times New Roman"/>
          <w:color w:val="000000" w:themeColor="text1"/>
        </w:rPr>
        <w:t>a</w:t>
      </w:r>
      <w:r w:rsidR="00AE40A6" w:rsidRPr="00FC03F6">
        <w:rPr>
          <w:rFonts w:ascii="Times New Roman" w:hAnsi="Times New Roman" w:cs="Times New Roman"/>
          <w:color w:val="000000" w:themeColor="text1"/>
        </w:rPr>
        <w:t xml:space="preserve"> </w:t>
      </w:r>
      <w:r w:rsidR="00AE40A6" w:rsidRPr="00FC03F6">
        <w:rPr>
          <w:rFonts w:ascii="Times New Roman" w:hAnsi="Times New Roman" w:cs="Times New Roman"/>
        </w:rPr>
        <w:t>kadar sayılar verilerek raporlaştır</w:t>
      </w:r>
      <w:r w:rsidR="0075729E">
        <w:rPr>
          <w:rFonts w:ascii="Times New Roman" w:hAnsi="Times New Roman" w:cs="Times New Roman"/>
        </w:rPr>
        <w:t>ma aşaması gerçekleştirilmiştir (Ö</w:t>
      </w:r>
      <w:r w:rsidR="0075729E" w:rsidRPr="0075729E">
        <w:rPr>
          <w:rFonts w:ascii="Times New Roman" w:hAnsi="Times New Roman" w:cs="Times New Roman"/>
          <w:vertAlign w:val="subscript"/>
        </w:rPr>
        <w:t>1</w:t>
      </w:r>
      <w:r w:rsidR="0075729E">
        <w:rPr>
          <w:rFonts w:ascii="Times New Roman" w:hAnsi="Times New Roman" w:cs="Times New Roman"/>
        </w:rPr>
        <w:t>, Ö</w:t>
      </w:r>
      <w:r w:rsidR="0075729E" w:rsidRPr="0075729E">
        <w:rPr>
          <w:rFonts w:ascii="Times New Roman" w:hAnsi="Times New Roman" w:cs="Times New Roman"/>
          <w:vertAlign w:val="subscript"/>
        </w:rPr>
        <w:t>2</w:t>
      </w:r>
      <w:r w:rsidR="0075729E">
        <w:rPr>
          <w:rFonts w:ascii="Times New Roman" w:hAnsi="Times New Roman" w:cs="Times New Roman"/>
        </w:rPr>
        <w:t>, …. Ö</w:t>
      </w:r>
      <w:r w:rsidR="0075729E" w:rsidRPr="0075729E">
        <w:rPr>
          <w:rFonts w:ascii="Times New Roman" w:hAnsi="Times New Roman" w:cs="Times New Roman"/>
          <w:vertAlign w:val="subscript"/>
        </w:rPr>
        <w:t>1</w:t>
      </w:r>
      <w:r w:rsidR="00576AF7">
        <w:rPr>
          <w:rFonts w:ascii="Times New Roman" w:hAnsi="Times New Roman" w:cs="Times New Roman"/>
          <w:vertAlign w:val="subscript"/>
        </w:rPr>
        <w:t>1</w:t>
      </w:r>
      <w:r w:rsidR="0075729E" w:rsidRPr="0075729E">
        <w:rPr>
          <w:rFonts w:ascii="Times New Roman" w:hAnsi="Times New Roman" w:cs="Times New Roman"/>
          <w:vertAlign w:val="subscript"/>
        </w:rPr>
        <w:t>0</w:t>
      </w:r>
      <w:r w:rsidR="0075729E">
        <w:rPr>
          <w:rFonts w:ascii="Times New Roman" w:hAnsi="Times New Roman" w:cs="Times New Roman"/>
        </w:rPr>
        <w:t>).</w:t>
      </w:r>
    </w:p>
    <w:p w:rsidR="00165B1A" w:rsidRPr="00085BC4" w:rsidRDefault="005E6912" w:rsidP="00165B1A">
      <w:pPr>
        <w:spacing w:before="120" w:after="120" w:line="240" w:lineRule="auto"/>
        <w:jc w:val="center"/>
        <w:rPr>
          <w:rFonts w:ascii="Times New Roman" w:hAnsi="Times New Roman" w:cs="Times New Roman"/>
          <w:b/>
          <w:sz w:val="24"/>
          <w:szCs w:val="24"/>
        </w:rPr>
      </w:pPr>
      <w:r w:rsidRPr="00085BC4">
        <w:rPr>
          <w:rFonts w:ascii="Times New Roman" w:hAnsi="Times New Roman" w:cs="Times New Roman"/>
          <w:b/>
          <w:sz w:val="24"/>
          <w:szCs w:val="24"/>
        </w:rPr>
        <w:t>Bulgular</w:t>
      </w:r>
    </w:p>
    <w:p w:rsidR="00085BC4" w:rsidRPr="008620B2" w:rsidRDefault="008620B2" w:rsidP="009E5716">
      <w:pPr>
        <w:tabs>
          <w:tab w:val="left" w:pos="8505"/>
          <w:tab w:val="left" w:pos="9072"/>
        </w:tabs>
        <w:spacing w:before="120" w:after="120" w:line="240" w:lineRule="auto"/>
        <w:ind w:firstLine="709"/>
        <w:jc w:val="both"/>
        <w:rPr>
          <w:rFonts w:ascii="Times New Roman" w:hAnsi="Times New Roman" w:cs="Times New Roman"/>
        </w:rPr>
      </w:pPr>
      <w:r w:rsidRPr="00FC03F6">
        <w:rPr>
          <w:rFonts w:ascii="Times New Roman" w:hAnsi="Times New Roman" w:cs="Times New Roman"/>
        </w:rPr>
        <w:t xml:space="preserve">Bu bölümde öğretmen adaylarının </w:t>
      </w:r>
      <w:r w:rsidR="000E4661">
        <w:rPr>
          <w:rFonts w:ascii="Times New Roman" w:hAnsi="Times New Roman" w:cs="Times New Roman"/>
        </w:rPr>
        <w:t xml:space="preserve">fen </w:t>
      </w:r>
      <w:r w:rsidRPr="00FC03F6">
        <w:rPr>
          <w:rFonts w:ascii="Times New Roman" w:hAnsi="Times New Roman" w:cs="Times New Roman"/>
        </w:rPr>
        <w:t>laboratuvar</w:t>
      </w:r>
      <w:r w:rsidR="000E4661">
        <w:rPr>
          <w:rFonts w:ascii="Times New Roman" w:hAnsi="Times New Roman" w:cs="Times New Roman"/>
        </w:rPr>
        <w:t>ı</w:t>
      </w:r>
      <w:r w:rsidRPr="00FC03F6">
        <w:rPr>
          <w:rFonts w:ascii="Times New Roman" w:hAnsi="Times New Roman" w:cs="Times New Roman"/>
        </w:rPr>
        <w:t xml:space="preserve"> kavramına ait ürettikleri metaforlar, metaforların yer aldığı kategoriler ve metaforların frekans değerlerine yer verilmiştir. </w:t>
      </w:r>
    </w:p>
    <w:p w:rsidR="008620B2" w:rsidRPr="005679F4" w:rsidRDefault="00085BC4" w:rsidP="00085BC4">
      <w:pPr>
        <w:tabs>
          <w:tab w:val="left" w:pos="709"/>
          <w:tab w:val="left" w:pos="9072"/>
        </w:tabs>
        <w:spacing w:after="12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ab/>
      </w:r>
      <w:r w:rsidR="008620B2" w:rsidRPr="00016A40">
        <w:rPr>
          <w:rFonts w:ascii="Times New Roman" w:hAnsi="Times New Roman" w:cs="Times New Roman"/>
          <w:b/>
          <w:sz w:val="20"/>
          <w:szCs w:val="20"/>
        </w:rPr>
        <w:t>Tablo</w:t>
      </w:r>
      <w:r w:rsidR="001B6AAD">
        <w:rPr>
          <w:rFonts w:ascii="Times New Roman" w:hAnsi="Times New Roman" w:cs="Times New Roman"/>
          <w:b/>
          <w:sz w:val="20"/>
          <w:szCs w:val="20"/>
        </w:rPr>
        <w:t xml:space="preserve"> </w:t>
      </w:r>
      <w:r w:rsidR="008620B2" w:rsidRPr="00016A40">
        <w:rPr>
          <w:rFonts w:ascii="Times New Roman" w:hAnsi="Times New Roman" w:cs="Times New Roman"/>
          <w:b/>
          <w:sz w:val="20"/>
          <w:szCs w:val="20"/>
        </w:rPr>
        <w:t>1</w:t>
      </w:r>
      <w:r>
        <w:rPr>
          <w:rFonts w:ascii="Times New Roman" w:hAnsi="Times New Roman" w:cs="Times New Roman"/>
          <w:b/>
          <w:sz w:val="20"/>
          <w:szCs w:val="20"/>
        </w:rPr>
        <w:t>.</w:t>
      </w:r>
      <w:r w:rsidR="008620B2" w:rsidRPr="005679F4">
        <w:rPr>
          <w:rFonts w:ascii="Times New Roman" w:hAnsi="Times New Roman" w:cs="Times New Roman"/>
          <w:sz w:val="20"/>
          <w:szCs w:val="20"/>
        </w:rPr>
        <w:t xml:space="preserve"> </w:t>
      </w:r>
      <w:r w:rsidR="000E4661" w:rsidRPr="00085BC4">
        <w:rPr>
          <w:rFonts w:ascii="Times New Roman" w:hAnsi="Times New Roman" w:cs="Times New Roman"/>
          <w:sz w:val="20"/>
          <w:szCs w:val="20"/>
        </w:rPr>
        <w:t>Fen l</w:t>
      </w:r>
      <w:r w:rsidR="008620B2" w:rsidRPr="00085BC4">
        <w:rPr>
          <w:rFonts w:ascii="Times New Roman" w:hAnsi="Times New Roman" w:cs="Times New Roman"/>
          <w:sz w:val="20"/>
          <w:szCs w:val="20"/>
        </w:rPr>
        <w:t>aboratuvar</w:t>
      </w:r>
      <w:r w:rsidR="000E4661" w:rsidRPr="00085BC4">
        <w:rPr>
          <w:rFonts w:ascii="Times New Roman" w:hAnsi="Times New Roman" w:cs="Times New Roman"/>
          <w:sz w:val="20"/>
          <w:szCs w:val="20"/>
        </w:rPr>
        <w:t>ı</w:t>
      </w:r>
      <w:r w:rsidR="008620B2" w:rsidRPr="00085BC4">
        <w:rPr>
          <w:rFonts w:ascii="Times New Roman" w:hAnsi="Times New Roman" w:cs="Times New Roman"/>
          <w:sz w:val="20"/>
          <w:szCs w:val="20"/>
        </w:rPr>
        <w:t xml:space="preserve"> kavramına ait metaforların frekans değerleri</w:t>
      </w:r>
    </w:p>
    <w:tbl>
      <w:tblPr>
        <w:tblStyle w:val="TabloKlavuzu"/>
        <w:tblW w:w="0" w:type="auto"/>
        <w:tblInd w:w="67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0"/>
        <w:gridCol w:w="283"/>
        <w:gridCol w:w="2977"/>
        <w:gridCol w:w="425"/>
        <w:gridCol w:w="2268"/>
        <w:gridCol w:w="284"/>
      </w:tblGrid>
      <w:tr w:rsidR="008620B2" w:rsidRPr="00085BC4" w:rsidTr="0043246F">
        <w:tc>
          <w:tcPr>
            <w:tcW w:w="1560" w:type="dxa"/>
            <w:tcBorders>
              <w:bottom w:val="single" w:sz="4" w:space="0" w:color="auto"/>
            </w:tcBorders>
          </w:tcPr>
          <w:p w:rsidR="008620B2" w:rsidRPr="00085BC4" w:rsidRDefault="008620B2" w:rsidP="0043246F">
            <w:pPr>
              <w:tabs>
                <w:tab w:val="left" w:pos="9072"/>
              </w:tabs>
              <w:jc w:val="both"/>
              <w:rPr>
                <w:rFonts w:ascii="Times New Roman" w:hAnsi="Times New Roman" w:cs="Times New Roman"/>
                <w:sz w:val="20"/>
                <w:szCs w:val="20"/>
              </w:rPr>
            </w:pPr>
            <w:r w:rsidRPr="00085BC4">
              <w:rPr>
                <w:rFonts w:ascii="Times New Roman" w:hAnsi="Times New Roman" w:cs="Times New Roman"/>
                <w:sz w:val="20"/>
                <w:szCs w:val="20"/>
              </w:rPr>
              <w:t>Metafor</w:t>
            </w:r>
          </w:p>
        </w:tc>
        <w:tc>
          <w:tcPr>
            <w:tcW w:w="283" w:type="dxa"/>
            <w:tcBorders>
              <w:bottom w:val="single" w:sz="4" w:space="0" w:color="auto"/>
            </w:tcBorders>
          </w:tcPr>
          <w:p w:rsidR="008620B2" w:rsidRPr="00085BC4" w:rsidRDefault="007D0220" w:rsidP="0043246F">
            <w:pPr>
              <w:tabs>
                <w:tab w:val="left" w:pos="9072"/>
              </w:tabs>
              <w:jc w:val="both"/>
              <w:rPr>
                <w:rFonts w:ascii="Times New Roman" w:hAnsi="Times New Roman" w:cs="Times New Roman"/>
                <w:sz w:val="20"/>
                <w:szCs w:val="20"/>
              </w:rPr>
            </w:pPr>
            <w:r w:rsidRPr="00085BC4">
              <w:rPr>
                <w:rFonts w:ascii="Times New Roman" w:hAnsi="Times New Roman" w:cs="Times New Roman"/>
                <w:sz w:val="20"/>
                <w:szCs w:val="20"/>
              </w:rPr>
              <w:t>f</w:t>
            </w:r>
          </w:p>
        </w:tc>
        <w:tc>
          <w:tcPr>
            <w:tcW w:w="2977" w:type="dxa"/>
            <w:tcBorders>
              <w:bottom w:val="single" w:sz="4" w:space="0" w:color="auto"/>
            </w:tcBorders>
          </w:tcPr>
          <w:p w:rsidR="008620B2" w:rsidRPr="00085BC4" w:rsidRDefault="008620B2" w:rsidP="0043246F">
            <w:pPr>
              <w:tabs>
                <w:tab w:val="left" w:pos="9072"/>
              </w:tabs>
              <w:jc w:val="both"/>
              <w:rPr>
                <w:rFonts w:ascii="Times New Roman" w:hAnsi="Times New Roman" w:cs="Times New Roman"/>
                <w:sz w:val="20"/>
                <w:szCs w:val="20"/>
              </w:rPr>
            </w:pPr>
            <w:r w:rsidRPr="00085BC4">
              <w:rPr>
                <w:rFonts w:ascii="Times New Roman" w:hAnsi="Times New Roman" w:cs="Times New Roman"/>
                <w:sz w:val="20"/>
                <w:szCs w:val="20"/>
              </w:rPr>
              <w:t xml:space="preserve">Metafor </w:t>
            </w:r>
          </w:p>
        </w:tc>
        <w:tc>
          <w:tcPr>
            <w:tcW w:w="425" w:type="dxa"/>
            <w:tcBorders>
              <w:bottom w:val="single" w:sz="4" w:space="0" w:color="auto"/>
            </w:tcBorders>
          </w:tcPr>
          <w:p w:rsidR="008620B2" w:rsidRPr="00085BC4" w:rsidRDefault="008620B2" w:rsidP="0043246F">
            <w:pPr>
              <w:tabs>
                <w:tab w:val="left" w:pos="9072"/>
              </w:tabs>
              <w:jc w:val="both"/>
              <w:rPr>
                <w:rFonts w:ascii="Times New Roman" w:hAnsi="Times New Roman" w:cs="Times New Roman"/>
                <w:sz w:val="20"/>
                <w:szCs w:val="20"/>
              </w:rPr>
            </w:pPr>
            <w:r w:rsidRPr="00085BC4">
              <w:rPr>
                <w:rFonts w:ascii="Times New Roman" w:hAnsi="Times New Roman" w:cs="Times New Roman"/>
                <w:sz w:val="20"/>
                <w:szCs w:val="20"/>
              </w:rPr>
              <w:t>f</w:t>
            </w:r>
          </w:p>
        </w:tc>
        <w:tc>
          <w:tcPr>
            <w:tcW w:w="2268" w:type="dxa"/>
            <w:tcBorders>
              <w:bottom w:val="single" w:sz="4" w:space="0" w:color="auto"/>
            </w:tcBorders>
          </w:tcPr>
          <w:p w:rsidR="008620B2" w:rsidRPr="00085BC4" w:rsidRDefault="008620B2" w:rsidP="0043246F">
            <w:pPr>
              <w:tabs>
                <w:tab w:val="left" w:pos="9072"/>
              </w:tabs>
              <w:jc w:val="both"/>
              <w:rPr>
                <w:rFonts w:ascii="Times New Roman" w:hAnsi="Times New Roman" w:cs="Times New Roman"/>
                <w:sz w:val="20"/>
                <w:szCs w:val="20"/>
              </w:rPr>
            </w:pPr>
            <w:r w:rsidRPr="00085BC4">
              <w:rPr>
                <w:rFonts w:ascii="Times New Roman" w:hAnsi="Times New Roman" w:cs="Times New Roman"/>
                <w:sz w:val="20"/>
                <w:szCs w:val="20"/>
              </w:rPr>
              <w:t xml:space="preserve">Metafor </w:t>
            </w:r>
          </w:p>
        </w:tc>
        <w:tc>
          <w:tcPr>
            <w:tcW w:w="284" w:type="dxa"/>
            <w:tcBorders>
              <w:bottom w:val="single" w:sz="4" w:space="0" w:color="auto"/>
            </w:tcBorders>
          </w:tcPr>
          <w:p w:rsidR="008620B2" w:rsidRPr="00085BC4" w:rsidRDefault="00A648BC" w:rsidP="0043246F">
            <w:pPr>
              <w:tabs>
                <w:tab w:val="left" w:pos="9072"/>
              </w:tabs>
              <w:jc w:val="both"/>
              <w:rPr>
                <w:rFonts w:ascii="Times New Roman" w:hAnsi="Times New Roman" w:cs="Times New Roman"/>
                <w:sz w:val="20"/>
                <w:szCs w:val="20"/>
              </w:rPr>
            </w:pPr>
            <w:r w:rsidRPr="00085BC4">
              <w:rPr>
                <w:rFonts w:ascii="Times New Roman" w:hAnsi="Times New Roman" w:cs="Times New Roman"/>
                <w:sz w:val="20"/>
                <w:szCs w:val="20"/>
              </w:rPr>
              <w:t>f</w:t>
            </w:r>
          </w:p>
        </w:tc>
      </w:tr>
      <w:tr w:rsidR="008620B2" w:rsidRPr="005679F4" w:rsidTr="0043246F">
        <w:tc>
          <w:tcPr>
            <w:tcW w:w="1560" w:type="dxa"/>
            <w:tcBorders>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Mutfak</w:t>
            </w:r>
          </w:p>
        </w:tc>
        <w:tc>
          <w:tcPr>
            <w:tcW w:w="283" w:type="dxa"/>
            <w:tcBorders>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8</w:t>
            </w:r>
          </w:p>
        </w:tc>
        <w:tc>
          <w:tcPr>
            <w:tcW w:w="2977" w:type="dxa"/>
            <w:tcBorders>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Çark </w:t>
            </w:r>
          </w:p>
        </w:tc>
        <w:tc>
          <w:tcPr>
            <w:tcW w:w="425" w:type="dxa"/>
            <w:tcBorders>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Ayna </w:t>
            </w:r>
          </w:p>
        </w:tc>
        <w:tc>
          <w:tcPr>
            <w:tcW w:w="284" w:type="dxa"/>
            <w:tcBorders>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Yapboz</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3</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Aşk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Padişah kızı</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Okul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3</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At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Kremşantili pasta</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Hayat</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3</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Keşfedilmemiş gezegen</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Düdüklü tencere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Beyin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3</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Bitki</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35C06" w:rsidP="0043246F">
            <w:pPr>
              <w:tabs>
                <w:tab w:val="left" w:pos="9072"/>
              </w:tabs>
              <w:jc w:val="both"/>
              <w:rPr>
                <w:rFonts w:ascii="Times New Roman" w:hAnsi="Times New Roman" w:cs="Times New Roman"/>
                <w:sz w:val="20"/>
                <w:szCs w:val="20"/>
              </w:rPr>
            </w:pPr>
            <w:r>
              <w:rPr>
                <w:rFonts w:ascii="Times New Roman" w:hAnsi="Times New Roman" w:cs="Times New Roman"/>
                <w:sz w:val="20"/>
                <w:szCs w:val="20"/>
              </w:rPr>
              <w:t>Düşler o</w:t>
            </w:r>
            <w:r w:rsidR="008620B2" w:rsidRPr="005679F4">
              <w:rPr>
                <w:rFonts w:ascii="Times New Roman" w:hAnsi="Times New Roman" w:cs="Times New Roman"/>
                <w:sz w:val="20"/>
                <w:szCs w:val="20"/>
              </w:rPr>
              <w:t>dası</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Uzay mekiği</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3</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Yeni mezun öğrenci</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İnşaat</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Yemek yapma</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2</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Kadın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Sır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Bulmaca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2</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Özeti okunmamış kitap</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Bisiklet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Güneş</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2</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Kaf dağı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Bebeklik dönemi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Kütüphane</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2</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Titiz anne</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Greyfurt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Okyanus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2</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Öğrenci evi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Mikser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Futbol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2</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Aktar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Güneş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Ayna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2</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Deney tüpü</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Galaksi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Çocuk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Maraş tirşiği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Çorba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Hastane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Limansız gemi</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Mutfak robotu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Günlük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Orman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Lavabo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İlaç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Sınırlandırılmış hayal gücü</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Bilim atölyesi</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Volkanik dağ</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Çöplük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Ampul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Nar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Örümcek ağı</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Sonsuzluk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Balon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Mikroskop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Uzay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Kadavra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Çocuk parkı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Işık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Bilim kapısı</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Bilim</w:t>
            </w:r>
            <w:r w:rsidR="00385C02">
              <w:rPr>
                <w:rFonts w:ascii="Times New Roman" w:hAnsi="Times New Roman" w:cs="Times New Roman"/>
                <w:sz w:val="20"/>
                <w:szCs w:val="20"/>
              </w:rPr>
              <w:t>i</w:t>
            </w:r>
            <w:r w:rsidRPr="005679F4">
              <w:rPr>
                <w:rFonts w:ascii="Times New Roman" w:hAnsi="Times New Roman" w:cs="Times New Roman"/>
                <w:sz w:val="20"/>
                <w:szCs w:val="20"/>
              </w:rPr>
              <w:t xml:space="preserve"> kanıtlama</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Saat</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Tatlı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Anka kuşunun tüyü</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Organ</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Göz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Ünlü fanları </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Evren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Çanta </w:t>
            </w:r>
          </w:p>
        </w:tc>
        <w:tc>
          <w:tcPr>
            <w:tcW w:w="283"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977"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Soğuk hava deposu</w:t>
            </w:r>
          </w:p>
        </w:tc>
        <w:tc>
          <w:tcPr>
            <w:tcW w:w="425"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Oyun kutusu </w:t>
            </w:r>
          </w:p>
        </w:tc>
        <w:tc>
          <w:tcPr>
            <w:tcW w:w="284" w:type="dxa"/>
            <w:tcBorders>
              <w:top w:val="nil"/>
              <w:bottom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r>
      <w:tr w:rsidR="008620B2" w:rsidRPr="005679F4" w:rsidTr="0043246F">
        <w:tc>
          <w:tcPr>
            <w:tcW w:w="1560" w:type="dxa"/>
            <w:tcBorders>
              <w:top w:val="nil"/>
              <w:left w:val="nil"/>
            </w:tcBorders>
          </w:tcPr>
          <w:p w:rsidR="008620B2" w:rsidRPr="005679F4" w:rsidRDefault="008620B2" w:rsidP="0043246F">
            <w:pPr>
              <w:tabs>
                <w:tab w:val="left" w:pos="9072"/>
              </w:tabs>
              <w:jc w:val="both"/>
              <w:rPr>
                <w:rFonts w:ascii="Times New Roman" w:hAnsi="Times New Roman" w:cs="Times New Roman"/>
                <w:sz w:val="20"/>
                <w:szCs w:val="20"/>
              </w:rPr>
            </w:pPr>
          </w:p>
        </w:tc>
        <w:tc>
          <w:tcPr>
            <w:tcW w:w="283" w:type="dxa"/>
            <w:tcBorders>
              <w:top w:val="nil"/>
            </w:tcBorders>
          </w:tcPr>
          <w:p w:rsidR="008620B2" w:rsidRPr="005679F4" w:rsidRDefault="008620B2" w:rsidP="0043246F">
            <w:pPr>
              <w:tabs>
                <w:tab w:val="left" w:pos="9072"/>
              </w:tabs>
              <w:jc w:val="both"/>
              <w:rPr>
                <w:rFonts w:ascii="Times New Roman" w:hAnsi="Times New Roman" w:cs="Times New Roman"/>
                <w:sz w:val="20"/>
                <w:szCs w:val="20"/>
              </w:rPr>
            </w:pPr>
          </w:p>
        </w:tc>
        <w:tc>
          <w:tcPr>
            <w:tcW w:w="2977" w:type="dxa"/>
            <w:tcBorders>
              <w:top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Kedinin ciğere bakması</w:t>
            </w:r>
          </w:p>
        </w:tc>
        <w:tc>
          <w:tcPr>
            <w:tcW w:w="425" w:type="dxa"/>
            <w:tcBorders>
              <w:top w:val="nil"/>
            </w:tcBorders>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p>
        </w:tc>
        <w:tc>
          <w:tcPr>
            <w:tcW w:w="2268" w:type="dxa"/>
            <w:tcBorders>
              <w:top w:val="nil"/>
            </w:tcBorders>
          </w:tcPr>
          <w:p w:rsidR="008620B2" w:rsidRPr="005679F4" w:rsidRDefault="008620B2" w:rsidP="0043246F">
            <w:pPr>
              <w:tabs>
                <w:tab w:val="left" w:pos="9072"/>
              </w:tabs>
              <w:jc w:val="both"/>
              <w:rPr>
                <w:rFonts w:ascii="Times New Roman" w:hAnsi="Times New Roman" w:cs="Times New Roman"/>
                <w:sz w:val="20"/>
                <w:szCs w:val="20"/>
              </w:rPr>
            </w:pPr>
          </w:p>
        </w:tc>
        <w:tc>
          <w:tcPr>
            <w:tcW w:w="284" w:type="dxa"/>
            <w:tcBorders>
              <w:top w:val="nil"/>
            </w:tcBorders>
          </w:tcPr>
          <w:p w:rsidR="008620B2" w:rsidRPr="005679F4" w:rsidRDefault="008620B2" w:rsidP="0043246F">
            <w:pPr>
              <w:tabs>
                <w:tab w:val="left" w:pos="9072"/>
              </w:tabs>
              <w:jc w:val="both"/>
              <w:rPr>
                <w:rFonts w:ascii="Times New Roman" w:hAnsi="Times New Roman" w:cs="Times New Roman"/>
                <w:sz w:val="20"/>
                <w:szCs w:val="20"/>
              </w:rPr>
            </w:pPr>
          </w:p>
        </w:tc>
      </w:tr>
    </w:tbl>
    <w:p w:rsidR="00747327" w:rsidRDefault="008620B2" w:rsidP="00085BC4">
      <w:pPr>
        <w:tabs>
          <w:tab w:val="left" w:pos="9072"/>
        </w:tabs>
        <w:spacing w:before="105" w:after="105" w:line="240" w:lineRule="auto"/>
        <w:ind w:firstLine="709"/>
        <w:jc w:val="both"/>
        <w:rPr>
          <w:rFonts w:ascii="Times New Roman" w:hAnsi="Times New Roman" w:cs="Times New Roman"/>
        </w:rPr>
      </w:pPr>
      <w:r w:rsidRPr="00FC03F6">
        <w:rPr>
          <w:rFonts w:ascii="Times New Roman" w:hAnsi="Times New Roman" w:cs="Times New Roman"/>
        </w:rPr>
        <w:t xml:space="preserve">Yukarıdaki tabloda öğrencilerin </w:t>
      </w:r>
      <w:r w:rsidR="000B3531">
        <w:rPr>
          <w:rFonts w:ascii="Times New Roman" w:hAnsi="Times New Roman" w:cs="Times New Roman"/>
        </w:rPr>
        <w:t xml:space="preserve">fen </w:t>
      </w:r>
      <w:r w:rsidRPr="00FC03F6">
        <w:rPr>
          <w:rFonts w:ascii="Times New Roman" w:hAnsi="Times New Roman" w:cs="Times New Roman"/>
        </w:rPr>
        <w:t>laboratuvar</w:t>
      </w:r>
      <w:r w:rsidR="000B3531">
        <w:rPr>
          <w:rFonts w:ascii="Times New Roman" w:hAnsi="Times New Roman" w:cs="Times New Roman"/>
        </w:rPr>
        <w:t>ı</w:t>
      </w:r>
      <w:r w:rsidRPr="00FC03F6">
        <w:rPr>
          <w:rFonts w:ascii="Times New Roman" w:hAnsi="Times New Roman" w:cs="Times New Roman"/>
        </w:rPr>
        <w:t xml:space="preserve"> kavramına </w:t>
      </w:r>
      <w:r w:rsidR="000E4661">
        <w:rPr>
          <w:rFonts w:ascii="Times New Roman" w:hAnsi="Times New Roman" w:cs="Times New Roman"/>
        </w:rPr>
        <w:t>dair</w:t>
      </w:r>
      <w:r w:rsidRPr="00FC03F6">
        <w:rPr>
          <w:rFonts w:ascii="Times New Roman" w:hAnsi="Times New Roman" w:cs="Times New Roman"/>
        </w:rPr>
        <w:t xml:space="preserve"> ürettikleri metaforlar ve metaforların frekans değerleri bulunmaktadır. Öğrenc</w:t>
      </w:r>
      <w:r w:rsidR="002117D2">
        <w:rPr>
          <w:rFonts w:ascii="Times New Roman" w:hAnsi="Times New Roman" w:cs="Times New Roman"/>
        </w:rPr>
        <w:t xml:space="preserve">ilerin konu ile ilgili olarak </w:t>
      </w:r>
      <w:r w:rsidR="00746B97">
        <w:rPr>
          <w:rFonts w:ascii="Times New Roman" w:hAnsi="Times New Roman" w:cs="Times New Roman"/>
        </w:rPr>
        <w:t xml:space="preserve">birbirinden farklı </w:t>
      </w:r>
      <w:r w:rsidR="002117D2">
        <w:rPr>
          <w:rFonts w:ascii="Times New Roman" w:hAnsi="Times New Roman" w:cs="Times New Roman"/>
        </w:rPr>
        <w:t>76</w:t>
      </w:r>
      <w:r w:rsidR="002C3058">
        <w:rPr>
          <w:rFonts w:ascii="Times New Roman" w:hAnsi="Times New Roman" w:cs="Times New Roman"/>
        </w:rPr>
        <w:t>, toplamda ise 100</w:t>
      </w:r>
      <w:r w:rsidRPr="00FC03F6">
        <w:rPr>
          <w:rFonts w:ascii="Times New Roman" w:hAnsi="Times New Roman" w:cs="Times New Roman"/>
        </w:rPr>
        <w:t xml:space="preserve"> metafor ürettiği görülmektedir. Laboratuvar kavramına ait metaforlar incelendiğinde öğrenciler tarafından en fazla değinilen kavramın mutfak olduğu görülmektedir. Ayrıca öğrencilerin bir kısmı bu metaforları, yapboz, okul, hayat, beyin, uzay mekiği, yemek yapma, bulmaca, güneş okyanus, futbol olarak belirtmişlerdir. Sadece birer öğrenci ise oyun kutusu, tatlı, mikroskop, çocuk parkı, örümcek ağı, sınırlandırılmış hayal gücü, kedinin ciğere bakması, volkanik dağ </w:t>
      </w:r>
      <w:r w:rsidR="00C847A0">
        <w:rPr>
          <w:rFonts w:ascii="Times New Roman" w:hAnsi="Times New Roman" w:cs="Times New Roman"/>
        </w:rPr>
        <w:t>gibi metaforlara değinmişlerdir</w:t>
      </w:r>
      <w:r w:rsidR="0003657D">
        <w:rPr>
          <w:rFonts w:ascii="Times New Roman" w:hAnsi="Times New Roman" w:cs="Times New Roman"/>
        </w:rPr>
        <w:t>.</w:t>
      </w: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D76540" w:rsidRDefault="00D76540" w:rsidP="00085BC4">
      <w:pPr>
        <w:tabs>
          <w:tab w:val="left" w:pos="9072"/>
        </w:tabs>
        <w:spacing w:before="105" w:after="105" w:line="240" w:lineRule="auto"/>
        <w:ind w:firstLine="709"/>
        <w:jc w:val="both"/>
        <w:rPr>
          <w:rFonts w:ascii="Times New Roman" w:hAnsi="Times New Roman" w:cs="Times New Roman"/>
        </w:rPr>
      </w:pPr>
    </w:p>
    <w:p w:rsidR="008620B2" w:rsidRPr="005679F4" w:rsidRDefault="008620B2" w:rsidP="00085BC4">
      <w:pPr>
        <w:tabs>
          <w:tab w:val="left" w:pos="9072"/>
        </w:tabs>
        <w:spacing w:after="120" w:line="240" w:lineRule="auto"/>
        <w:ind w:firstLine="709"/>
        <w:jc w:val="both"/>
        <w:rPr>
          <w:rFonts w:ascii="Times New Roman" w:hAnsi="Times New Roman" w:cs="Times New Roman"/>
          <w:sz w:val="20"/>
          <w:szCs w:val="20"/>
        </w:rPr>
      </w:pPr>
      <w:r w:rsidRPr="00016A40">
        <w:rPr>
          <w:rFonts w:ascii="Times New Roman" w:hAnsi="Times New Roman" w:cs="Times New Roman"/>
          <w:b/>
          <w:sz w:val="20"/>
          <w:szCs w:val="20"/>
        </w:rPr>
        <w:lastRenderedPageBreak/>
        <w:t>Tablo</w:t>
      </w:r>
      <w:r w:rsidR="005915B5">
        <w:rPr>
          <w:rFonts w:ascii="Times New Roman" w:hAnsi="Times New Roman" w:cs="Times New Roman"/>
          <w:b/>
          <w:sz w:val="20"/>
          <w:szCs w:val="20"/>
        </w:rPr>
        <w:t xml:space="preserve"> </w:t>
      </w:r>
      <w:r w:rsidRPr="00016A40">
        <w:rPr>
          <w:rFonts w:ascii="Times New Roman" w:hAnsi="Times New Roman" w:cs="Times New Roman"/>
          <w:b/>
          <w:sz w:val="20"/>
          <w:szCs w:val="20"/>
        </w:rPr>
        <w:t>2</w:t>
      </w:r>
      <w:r w:rsidR="00085BC4">
        <w:rPr>
          <w:rFonts w:ascii="Times New Roman" w:hAnsi="Times New Roman" w:cs="Times New Roman"/>
          <w:b/>
          <w:sz w:val="20"/>
          <w:szCs w:val="20"/>
        </w:rPr>
        <w:t>.</w:t>
      </w:r>
      <w:r w:rsidR="000E4661">
        <w:rPr>
          <w:rFonts w:ascii="Times New Roman" w:hAnsi="Times New Roman" w:cs="Times New Roman"/>
          <w:b/>
          <w:sz w:val="20"/>
          <w:szCs w:val="20"/>
        </w:rPr>
        <w:t xml:space="preserve"> </w:t>
      </w:r>
      <w:r w:rsidR="000E4661" w:rsidRPr="00085BC4">
        <w:rPr>
          <w:rFonts w:ascii="Times New Roman" w:hAnsi="Times New Roman" w:cs="Times New Roman"/>
          <w:sz w:val="20"/>
          <w:szCs w:val="20"/>
        </w:rPr>
        <w:t>Fen l</w:t>
      </w:r>
      <w:r w:rsidRPr="00085BC4">
        <w:rPr>
          <w:rFonts w:ascii="Times New Roman" w:hAnsi="Times New Roman" w:cs="Times New Roman"/>
          <w:sz w:val="20"/>
          <w:szCs w:val="20"/>
        </w:rPr>
        <w:t>aboratuvar</w:t>
      </w:r>
      <w:r w:rsidR="000E4661" w:rsidRPr="00085BC4">
        <w:rPr>
          <w:rFonts w:ascii="Times New Roman" w:hAnsi="Times New Roman" w:cs="Times New Roman"/>
          <w:sz w:val="20"/>
          <w:szCs w:val="20"/>
        </w:rPr>
        <w:t>ı</w:t>
      </w:r>
      <w:r w:rsidRPr="00085BC4">
        <w:rPr>
          <w:rFonts w:ascii="Times New Roman" w:hAnsi="Times New Roman" w:cs="Times New Roman"/>
          <w:sz w:val="20"/>
          <w:szCs w:val="20"/>
        </w:rPr>
        <w:t xml:space="preserve"> kavramı ile ilgili oluşturulan kategoriler, metaforlar ve frekansları</w:t>
      </w:r>
    </w:p>
    <w:tbl>
      <w:tblPr>
        <w:tblStyle w:val="TabloKlavuzu"/>
        <w:tblW w:w="0" w:type="auto"/>
        <w:tblInd w:w="67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013"/>
        <w:gridCol w:w="4358"/>
        <w:gridCol w:w="567"/>
      </w:tblGrid>
      <w:tr w:rsidR="008620B2" w:rsidRPr="005679F4" w:rsidTr="0043246F">
        <w:tc>
          <w:tcPr>
            <w:tcW w:w="3013" w:type="dxa"/>
          </w:tcPr>
          <w:p w:rsidR="008620B2" w:rsidRPr="001B6AAD" w:rsidRDefault="008620B2" w:rsidP="0043246F">
            <w:pPr>
              <w:tabs>
                <w:tab w:val="left" w:pos="9072"/>
              </w:tabs>
              <w:jc w:val="both"/>
              <w:rPr>
                <w:rFonts w:ascii="Times New Roman" w:hAnsi="Times New Roman" w:cs="Times New Roman"/>
                <w:sz w:val="20"/>
                <w:szCs w:val="20"/>
              </w:rPr>
            </w:pPr>
            <w:r w:rsidRPr="001B6AAD">
              <w:rPr>
                <w:rFonts w:ascii="Times New Roman" w:hAnsi="Times New Roman" w:cs="Times New Roman"/>
                <w:sz w:val="20"/>
                <w:szCs w:val="20"/>
              </w:rPr>
              <w:t xml:space="preserve">Kategoriler </w:t>
            </w:r>
          </w:p>
        </w:tc>
        <w:tc>
          <w:tcPr>
            <w:tcW w:w="4358" w:type="dxa"/>
          </w:tcPr>
          <w:p w:rsidR="008620B2" w:rsidRPr="001B6AAD" w:rsidRDefault="008620B2" w:rsidP="0043246F">
            <w:pPr>
              <w:tabs>
                <w:tab w:val="left" w:pos="9072"/>
              </w:tabs>
              <w:jc w:val="both"/>
              <w:rPr>
                <w:rFonts w:ascii="Times New Roman" w:hAnsi="Times New Roman" w:cs="Times New Roman"/>
                <w:sz w:val="20"/>
                <w:szCs w:val="20"/>
              </w:rPr>
            </w:pPr>
            <w:r w:rsidRPr="001B6AAD">
              <w:rPr>
                <w:rFonts w:ascii="Times New Roman" w:hAnsi="Times New Roman" w:cs="Times New Roman"/>
                <w:sz w:val="20"/>
                <w:szCs w:val="20"/>
              </w:rPr>
              <w:t>Metaforlar</w:t>
            </w:r>
          </w:p>
        </w:tc>
        <w:tc>
          <w:tcPr>
            <w:tcW w:w="567" w:type="dxa"/>
          </w:tcPr>
          <w:p w:rsidR="008620B2" w:rsidRPr="001B6AAD" w:rsidRDefault="009243FD" w:rsidP="0043246F">
            <w:pPr>
              <w:tabs>
                <w:tab w:val="left" w:pos="9072"/>
              </w:tabs>
              <w:jc w:val="both"/>
              <w:rPr>
                <w:rFonts w:ascii="Times New Roman" w:hAnsi="Times New Roman" w:cs="Times New Roman"/>
                <w:sz w:val="20"/>
                <w:szCs w:val="20"/>
              </w:rPr>
            </w:pPr>
            <w:r w:rsidRPr="001B6AAD">
              <w:rPr>
                <w:rFonts w:ascii="Times New Roman" w:hAnsi="Times New Roman" w:cs="Times New Roman"/>
                <w:sz w:val="20"/>
                <w:szCs w:val="20"/>
              </w:rPr>
              <w:t>f</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Keşfetmenin sembolü olarak </w:t>
            </w:r>
            <w:r>
              <w:rPr>
                <w:rFonts w:ascii="Times New Roman" w:hAnsi="Times New Roman" w:cs="Times New Roman"/>
                <w:sz w:val="20"/>
                <w:szCs w:val="20"/>
              </w:rPr>
              <w:t>laboratuvar</w:t>
            </w:r>
          </w:p>
        </w:tc>
        <w:tc>
          <w:tcPr>
            <w:tcW w:w="4358" w:type="dxa"/>
          </w:tcPr>
          <w:p w:rsidR="008620B2" w:rsidRPr="005679F4" w:rsidRDefault="008620B2" w:rsidP="002117D2">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 xml:space="preserve">Okul (3), bulmaca (2), okyanus (2), özeti okunmamış kitap (1), sonsuzluk (1), uzay (1), hayat (1), çocuk (1), </w:t>
            </w:r>
            <w:r w:rsidR="00726D0E" w:rsidRPr="005679F4">
              <w:rPr>
                <w:rFonts w:ascii="Times New Roman" w:hAnsi="Times New Roman" w:cs="Times New Roman"/>
                <w:sz w:val="20"/>
                <w:szCs w:val="20"/>
              </w:rPr>
              <w:t>Anka</w:t>
            </w:r>
            <w:r w:rsidRPr="005679F4">
              <w:rPr>
                <w:rFonts w:ascii="Times New Roman" w:hAnsi="Times New Roman" w:cs="Times New Roman"/>
                <w:sz w:val="20"/>
                <w:szCs w:val="20"/>
              </w:rPr>
              <w:t xml:space="preserve"> kuşunun tüyü (1), evren (1), bebeklik dönemi (1), keşfedilmemiş gezegen (1), düşler odası (1), </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w:t>
            </w:r>
            <w:r w:rsidR="002117D2">
              <w:rPr>
                <w:rFonts w:ascii="Times New Roman" w:hAnsi="Times New Roman" w:cs="Times New Roman"/>
                <w:sz w:val="20"/>
                <w:szCs w:val="20"/>
              </w:rPr>
              <w:t>7</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Öğrenme ortamı olarak </w:t>
            </w:r>
            <w:r>
              <w:rPr>
                <w:rFonts w:ascii="Times New Roman" w:hAnsi="Times New Roman" w:cs="Times New Roman"/>
                <w:sz w:val="20"/>
                <w:szCs w:val="20"/>
              </w:rPr>
              <w:t>laboratuvar</w:t>
            </w:r>
          </w:p>
        </w:tc>
        <w:tc>
          <w:tcPr>
            <w:tcW w:w="4358"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Güneş (2), kütüphane (2),  hastane (1), saat (1), ampul (1), bilim atölyesi (1), bilim kapısı (1), hayat (1), ışık (1), bilimi kanıtlama (1)</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12</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Üretimin sembolü olarak laboratuvar </w:t>
            </w:r>
          </w:p>
        </w:tc>
        <w:tc>
          <w:tcPr>
            <w:tcW w:w="4358"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Mutfak (5), yemek yapma (2), mikser (1), mutfak robotu (1), beyin (1), çorba (1)</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11</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Bütünlüğün sembolü olarak laboratuvar </w:t>
            </w:r>
          </w:p>
        </w:tc>
        <w:tc>
          <w:tcPr>
            <w:tcW w:w="4358"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Yapboz (3), Mutfak (2), organ (1), aktar (1), örümcek ağı (1), kremşantili pasta (1), çark (1)</w:t>
            </w:r>
          </w:p>
        </w:tc>
        <w:tc>
          <w:tcPr>
            <w:tcW w:w="567" w:type="dxa"/>
          </w:tcPr>
          <w:p w:rsidR="008620B2" w:rsidRPr="005679F4" w:rsidRDefault="008620B2" w:rsidP="0043246F">
            <w:pPr>
              <w:tabs>
                <w:tab w:val="left" w:pos="351"/>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10</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Olumsuz şartlar olarak </w:t>
            </w:r>
            <w:r>
              <w:rPr>
                <w:rFonts w:ascii="Times New Roman" w:hAnsi="Times New Roman" w:cs="Times New Roman"/>
                <w:sz w:val="20"/>
                <w:szCs w:val="20"/>
              </w:rPr>
              <w:t>laboratuvar</w:t>
            </w:r>
          </w:p>
        </w:tc>
        <w:tc>
          <w:tcPr>
            <w:tcW w:w="4358"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Öğrenci evi (1), Lavabo (1), Çöplük (1), sınırlandırılmış hayal gücü (1), limansız gemi (1), balon (1), soğuk hava deposu (1), at (1), greyfurt (1)</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9</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Şaşırtıcılığın sembolü olarak laboratuvar </w:t>
            </w:r>
          </w:p>
        </w:tc>
        <w:tc>
          <w:tcPr>
            <w:tcW w:w="4358" w:type="dxa"/>
          </w:tcPr>
          <w:p w:rsidR="008620B2" w:rsidRPr="005679F4" w:rsidRDefault="008620B2" w:rsidP="000A73C1">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Beyin (2), oyun kutusu (1), aşk (1), orman (1), yeni mezun öğrenci (1), nar (1), uzay (1), çanta (1)</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9</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Çaba gösterme ortamı olarak </w:t>
            </w:r>
            <w:r w:rsidR="00107B53">
              <w:rPr>
                <w:rFonts w:ascii="Times New Roman" w:hAnsi="Times New Roman" w:cs="Times New Roman"/>
                <w:sz w:val="20"/>
                <w:szCs w:val="20"/>
              </w:rPr>
              <w:t>laboratuar</w:t>
            </w:r>
          </w:p>
        </w:tc>
        <w:tc>
          <w:tcPr>
            <w:tcW w:w="4358"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Kedinin ciğere bakması (1), padişah kızı (1), ayna (1), inşaat (1), sır (1), bisiklet (1), kaf dağı (1), futbol (1)</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8</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Dikkatin sembolü olarak laboratuvar </w:t>
            </w:r>
          </w:p>
        </w:tc>
        <w:tc>
          <w:tcPr>
            <w:tcW w:w="4358"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Uzay mekiği (3), güneş (1), düdüklü tencere (1), volkanik dağ (1), bitki (1), ilaç (1)</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8</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Karışıklığın sembolü olarak laboratuvar </w:t>
            </w:r>
          </w:p>
        </w:tc>
        <w:tc>
          <w:tcPr>
            <w:tcW w:w="4358"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Galaksi (1), Maraş tirşiği (1), hayat (1), futbol (1), günlük (1)</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5</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Düzenin sembolü olarak </w:t>
            </w:r>
            <w:r w:rsidR="00107B53">
              <w:rPr>
                <w:rFonts w:ascii="Times New Roman" w:hAnsi="Times New Roman" w:cs="Times New Roman"/>
                <w:sz w:val="20"/>
                <w:szCs w:val="20"/>
              </w:rPr>
              <w:t>laboratuar</w:t>
            </w:r>
          </w:p>
        </w:tc>
        <w:tc>
          <w:tcPr>
            <w:tcW w:w="4358"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Mutfak (1), kadın (1), titiz anne (1), ayna (1)</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4</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İnceleme ortamı olarak laboratuvar </w:t>
            </w:r>
          </w:p>
        </w:tc>
        <w:tc>
          <w:tcPr>
            <w:tcW w:w="4358"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Deney tüpü (1), mikroskop (1), kadavra (1), göz (1)</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4</w:t>
            </w:r>
          </w:p>
        </w:tc>
      </w:tr>
      <w:tr w:rsidR="008620B2" w:rsidRPr="005679F4" w:rsidTr="0043246F">
        <w:tc>
          <w:tcPr>
            <w:tcW w:w="3013" w:type="dxa"/>
          </w:tcPr>
          <w:p w:rsidR="008620B2" w:rsidRPr="005679F4" w:rsidRDefault="008620B2" w:rsidP="008620B2">
            <w:pPr>
              <w:pStyle w:val="ListeParagraf"/>
              <w:numPr>
                <w:ilvl w:val="0"/>
                <w:numId w:val="1"/>
              </w:numPr>
              <w:tabs>
                <w:tab w:val="left" w:pos="142"/>
                <w:tab w:val="left" w:pos="9072"/>
              </w:tabs>
              <w:spacing w:after="0" w:line="240" w:lineRule="auto"/>
              <w:ind w:left="0" w:firstLine="0"/>
              <w:jc w:val="both"/>
              <w:rPr>
                <w:rFonts w:ascii="Times New Roman" w:hAnsi="Times New Roman" w:cs="Times New Roman"/>
                <w:sz w:val="20"/>
                <w:szCs w:val="20"/>
              </w:rPr>
            </w:pPr>
            <w:r w:rsidRPr="005679F4">
              <w:rPr>
                <w:rFonts w:ascii="Times New Roman" w:hAnsi="Times New Roman" w:cs="Times New Roman"/>
                <w:sz w:val="20"/>
                <w:szCs w:val="20"/>
              </w:rPr>
              <w:t xml:space="preserve">Eğlence ortamı olarak </w:t>
            </w:r>
            <w:r w:rsidR="00107B53">
              <w:rPr>
                <w:rFonts w:ascii="Times New Roman" w:hAnsi="Times New Roman" w:cs="Times New Roman"/>
                <w:sz w:val="20"/>
                <w:szCs w:val="20"/>
              </w:rPr>
              <w:t>laboratuar</w:t>
            </w:r>
          </w:p>
        </w:tc>
        <w:tc>
          <w:tcPr>
            <w:tcW w:w="4358"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Tatlı (1), çocuk parkı (1), ünlü fanları (1)</w:t>
            </w:r>
          </w:p>
        </w:tc>
        <w:tc>
          <w:tcPr>
            <w:tcW w:w="567" w:type="dxa"/>
          </w:tcPr>
          <w:p w:rsidR="008620B2" w:rsidRPr="005679F4" w:rsidRDefault="008620B2" w:rsidP="0043246F">
            <w:pPr>
              <w:tabs>
                <w:tab w:val="left" w:pos="9072"/>
              </w:tabs>
              <w:jc w:val="both"/>
              <w:rPr>
                <w:rFonts w:ascii="Times New Roman" w:hAnsi="Times New Roman" w:cs="Times New Roman"/>
                <w:sz w:val="20"/>
                <w:szCs w:val="20"/>
              </w:rPr>
            </w:pPr>
            <w:r w:rsidRPr="005679F4">
              <w:rPr>
                <w:rFonts w:ascii="Times New Roman" w:hAnsi="Times New Roman" w:cs="Times New Roman"/>
                <w:sz w:val="20"/>
                <w:szCs w:val="20"/>
              </w:rPr>
              <w:t>3</w:t>
            </w:r>
          </w:p>
        </w:tc>
      </w:tr>
    </w:tbl>
    <w:p w:rsidR="008620B2" w:rsidRPr="00FC03F6" w:rsidRDefault="00107B53" w:rsidP="001B6AAD">
      <w:pPr>
        <w:tabs>
          <w:tab w:val="left" w:pos="9072"/>
        </w:tabs>
        <w:spacing w:before="120" w:after="120" w:line="240" w:lineRule="auto"/>
        <w:ind w:firstLine="709"/>
        <w:jc w:val="both"/>
        <w:rPr>
          <w:rFonts w:ascii="Times New Roman" w:hAnsi="Times New Roman" w:cs="Times New Roman"/>
        </w:rPr>
      </w:pPr>
      <w:r>
        <w:rPr>
          <w:rFonts w:ascii="Times New Roman" w:hAnsi="Times New Roman" w:cs="Times New Roman"/>
        </w:rPr>
        <w:t>Yukarıdaki tabloda,</w:t>
      </w:r>
      <w:r w:rsidR="008620B2" w:rsidRPr="00FC03F6">
        <w:rPr>
          <w:rFonts w:ascii="Times New Roman" w:hAnsi="Times New Roman" w:cs="Times New Roman"/>
        </w:rPr>
        <w:t xml:space="preserve"> öğrencilerin ürettikleri metaforların kategorik hali gösterilmektedir. Yapılan analizler sonucunda elde edilen metaforlar, öğrencilerin yükledikleri anlamlara göre sınıflandırılmış ve frekans değerleri gösterilmiştir. Elde edilen 12 kategoriden 1 kategorinin olumsuz, 11 kategorinin ise olumlu anlam içerdiği belirlenmiştir. Metafor olarak incelendiğinde ise, metaforlardan 9 t</w:t>
      </w:r>
      <w:r w:rsidR="007A3E5E">
        <w:rPr>
          <w:rFonts w:ascii="Times New Roman" w:hAnsi="Times New Roman" w:cs="Times New Roman"/>
        </w:rPr>
        <w:t>anesinin olumsuz</w:t>
      </w:r>
      <w:r w:rsidR="00B960D7">
        <w:rPr>
          <w:rFonts w:ascii="Times New Roman" w:hAnsi="Times New Roman" w:cs="Times New Roman"/>
        </w:rPr>
        <w:t>,</w:t>
      </w:r>
      <w:r w:rsidR="007A3E5E">
        <w:rPr>
          <w:rFonts w:ascii="Times New Roman" w:hAnsi="Times New Roman" w:cs="Times New Roman"/>
        </w:rPr>
        <w:t xml:space="preserve"> geriye kalan 91</w:t>
      </w:r>
      <w:r w:rsidR="008620B2" w:rsidRPr="00FC03F6">
        <w:rPr>
          <w:rFonts w:ascii="Times New Roman" w:hAnsi="Times New Roman" w:cs="Times New Roman"/>
        </w:rPr>
        <w:t xml:space="preserve"> metaforun olumlu olduğu görülmektedir. </w:t>
      </w:r>
      <w:r w:rsidR="000A73C1">
        <w:rPr>
          <w:rFonts w:ascii="Times New Roman" w:hAnsi="Times New Roman" w:cs="Times New Roman"/>
        </w:rPr>
        <w:t>Tablo.2 incelendiğinde</w:t>
      </w:r>
      <w:r w:rsidR="00B960D7">
        <w:rPr>
          <w:rFonts w:ascii="Times New Roman" w:hAnsi="Times New Roman" w:cs="Times New Roman"/>
        </w:rPr>
        <w:t xml:space="preserve"> aynı olan </w:t>
      </w:r>
      <w:r w:rsidR="000A73C1">
        <w:rPr>
          <w:rFonts w:ascii="Times New Roman" w:hAnsi="Times New Roman" w:cs="Times New Roman"/>
        </w:rPr>
        <w:t>bazı metaforların</w:t>
      </w:r>
      <w:r w:rsidR="00B960D7">
        <w:rPr>
          <w:rFonts w:ascii="Times New Roman" w:hAnsi="Times New Roman" w:cs="Times New Roman"/>
        </w:rPr>
        <w:t xml:space="preserve"> (uzay mekiği, mutfak, ayna, futbol</w:t>
      </w:r>
      <w:r w:rsidR="00AF7EDA">
        <w:rPr>
          <w:rFonts w:ascii="Times New Roman" w:hAnsi="Times New Roman" w:cs="Times New Roman"/>
        </w:rPr>
        <w:t>, hayat</w:t>
      </w:r>
      <w:r w:rsidR="00B960D7">
        <w:rPr>
          <w:rFonts w:ascii="Times New Roman" w:hAnsi="Times New Roman" w:cs="Times New Roman"/>
        </w:rPr>
        <w:t xml:space="preserve">) </w:t>
      </w:r>
      <w:r w:rsidR="000A73C1">
        <w:rPr>
          <w:rFonts w:ascii="Times New Roman" w:hAnsi="Times New Roman" w:cs="Times New Roman"/>
        </w:rPr>
        <w:t xml:space="preserve">farklı kategoriler altında yer aldığı görülmektedir. Örneğin; mutfak metaforu “düzenin sembolü olarak laboratuvar” ve “bütünlüğün sembolü olarak laboratuvar” kategorileri altında, futbol metaforu ise “karışıklığın sembolü olarak laboratuar” ve “çaba gösterme ortamı olarak laboratuvar” kategorilerinin altında yer almaktadır. </w:t>
      </w:r>
      <w:r w:rsidR="00A21EB9">
        <w:rPr>
          <w:rFonts w:ascii="Times New Roman" w:hAnsi="Times New Roman" w:cs="Times New Roman"/>
        </w:rPr>
        <w:t>Bu durum</w:t>
      </w:r>
      <w:r w:rsidR="000A73C1">
        <w:rPr>
          <w:rFonts w:ascii="Times New Roman" w:hAnsi="Times New Roman" w:cs="Times New Roman"/>
        </w:rPr>
        <w:t xml:space="preserve"> öğr</w:t>
      </w:r>
      <w:r w:rsidR="00555347">
        <w:rPr>
          <w:rFonts w:ascii="Times New Roman" w:hAnsi="Times New Roman" w:cs="Times New Roman"/>
        </w:rPr>
        <w:t>etmen adaylarının</w:t>
      </w:r>
      <w:r w:rsidR="000A73C1">
        <w:rPr>
          <w:rFonts w:ascii="Times New Roman" w:hAnsi="Times New Roman" w:cs="Times New Roman"/>
        </w:rPr>
        <w:t xml:space="preserve"> aynı metaforu üret</w:t>
      </w:r>
      <w:r w:rsidR="00170786">
        <w:rPr>
          <w:rFonts w:ascii="Times New Roman" w:hAnsi="Times New Roman" w:cs="Times New Roman"/>
        </w:rPr>
        <w:t>irken</w:t>
      </w:r>
      <w:r w:rsidR="000A73C1">
        <w:rPr>
          <w:rFonts w:ascii="Times New Roman" w:hAnsi="Times New Roman" w:cs="Times New Roman"/>
        </w:rPr>
        <w:t xml:space="preserve"> metafora farklı anlamlar yüklemelerinden kaynaklanmaktadır.</w:t>
      </w:r>
      <w:r w:rsidR="00B960D7">
        <w:rPr>
          <w:rFonts w:ascii="Times New Roman" w:hAnsi="Times New Roman" w:cs="Times New Roman"/>
        </w:rPr>
        <w:t xml:space="preserve"> Ayrıca t</w:t>
      </w:r>
      <w:r w:rsidR="008620B2" w:rsidRPr="00FC03F6">
        <w:rPr>
          <w:rFonts w:ascii="Times New Roman" w:hAnsi="Times New Roman" w:cs="Times New Roman"/>
        </w:rPr>
        <w:t xml:space="preserve">abloya göre en fazla değinilen kategori keşfetmenin sembolü olarak laboratuvar; en az değinilen kategori ise eğlence ortamı olarak laboratuvardır. </w:t>
      </w:r>
    </w:p>
    <w:p w:rsidR="008620B2" w:rsidRPr="00FC03F6" w:rsidRDefault="008620B2" w:rsidP="00D76540">
      <w:pPr>
        <w:tabs>
          <w:tab w:val="left" w:pos="9072"/>
        </w:tabs>
        <w:spacing w:before="120" w:after="120" w:line="240" w:lineRule="auto"/>
        <w:ind w:firstLine="709"/>
        <w:jc w:val="both"/>
        <w:rPr>
          <w:rFonts w:ascii="Times New Roman" w:hAnsi="Times New Roman" w:cs="Times New Roman"/>
        </w:rPr>
      </w:pPr>
      <w:r w:rsidRPr="00FC03F6">
        <w:rPr>
          <w:rFonts w:ascii="Times New Roman" w:hAnsi="Times New Roman" w:cs="Times New Roman"/>
        </w:rPr>
        <w:t xml:space="preserve">Aşağıda kategorilere ait açıklamalar ve konu ile ilgili öğrenci görüşleri yer almaktadır. </w:t>
      </w:r>
    </w:p>
    <w:p w:rsidR="008620B2" w:rsidRPr="00FC03F6" w:rsidRDefault="008620B2" w:rsidP="008620B2">
      <w:pPr>
        <w:tabs>
          <w:tab w:val="left" w:pos="9072"/>
        </w:tabs>
        <w:spacing w:before="120" w:after="120" w:line="240" w:lineRule="auto"/>
        <w:ind w:left="709"/>
        <w:jc w:val="both"/>
        <w:rPr>
          <w:rFonts w:ascii="Times New Roman" w:hAnsi="Times New Roman" w:cs="Times New Roman"/>
          <w:b/>
          <w:i/>
        </w:rPr>
      </w:pPr>
      <w:r w:rsidRPr="00FC03F6">
        <w:rPr>
          <w:rFonts w:ascii="Times New Roman" w:hAnsi="Times New Roman" w:cs="Times New Roman"/>
          <w:b/>
          <w:i/>
        </w:rPr>
        <w:t xml:space="preserve">1. </w:t>
      </w:r>
      <w:r w:rsidRPr="00D76540">
        <w:rPr>
          <w:rFonts w:ascii="Times New Roman" w:hAnsi="Times New Roman" w:cs="Times New Roman"/>
          <w:i/>
        </w:rPr>
        <w:t>Keşfetmenin sembolü olarak laboratuvar</w:t>
      </w:r>
    </w:p>
    <w:p w:rsidR="008620B2" w:rsidRPr="00D76540" w:rsidRDefault="008620B2" w:rsidP="00D76540">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Bu kategoride en çok değinilen metafor okul metaforudur. Bunun yanı sıra daha az değinilen metaforlardan bazıları ise bebeklik dönemi, keşfedilmemiş gezegen</w:t>
      </w:r>
      <w:r w:rsidR="00391352" w:rsidRPr="00D76540">
        <w:rPr>
          <w:rFonts w:ascii="Times New Roman" w:hAnsi="Times New Roman" w:cs="Times New Roman"/>
        </w:rPr>
        <w:t xml:space="preserve"> ve</w:t>
      </w:r>
      <w:r w:rsidRPr="00D76540">
        <w:rPr>
          <w:rFonts w:ascii="Times New Roman" w:hAnsi="Times New Roman" w:cs="Times New Roman"/>
        </w:rPr>
        <w:t xml:space="preserve"> düşler </w:t>
      </w:r>
      <w:r w:rsidR="00391352" w:rsidRPr="00D76540">
        <w:rPr>
          <w:rFonts w:ascii="Times New Roman" w:hAnsi="Times New Roman" w:cs="Times New Roman"/>
        </w:rPr>
        <w:t>odasıdır.</w:t>
      </w:r>
      <w:r w:rsidRPr="00D76540">
        <w:rPr>
          <w:rFonts w:ascii="Times New Roman" w:hAnsi="Times New Roman" w:cs="Times New Roman"/>
        </w:rPr>
        <w:t xml:space="preserve"> Katılımcıların görüşleri şu şekildedir: </w:t>
      </w:r>
      <w:r w:rsidR="00483633" w:rsidRPr="00D76540">
        <w:rPr>
          <w:rFonts w:ascii="Times New Roman" w:hAnsi="Times New Roman" w:cs="Times New Roman"/>
        </w:rPr>
        <w:t>Keşfedilmemiş gezegen: “</w:t>
      </w:r>
      <w:r w:rsidR="00483633" w:rsidRPr="00D76540">
        <w:rPr>
          <w:rFonts w:ascii="Times New Roman" w:hAnsi="Times New Roman" w:cs="Times New Roman"/>
          <w:i/>
        </w:rPr>
        <w:t>laboratuvarda bizler emeğimizle yeni şeyler keşfederiz. Çoğu zaman yanlışlarımızdan doğruları keşfederiz</w:t>
      </w:r>
      <w:r w:rsidR="00483633" w:rsidRPr="00D76540">
        <w:rPr>
          <w:rFonts w:ascii="Times New Roman" w:hAnsi="Times New Roman" w:cs="Times New Roman"/>
        </w:rPr>
        <w:t xml:space="preserve"> (Ö</w:t>
      </w:r>
      <w:r w:rsidR="00483633" w:rsidRPr="00D76540">
        <w:rPr>
          <w:rFonts w:ascii="Times New Roman" w:hAnsi="Times New Roman" w:cs="Times New Roman"/>
          <w:vertAlign w:val="subscript"/>
        </w:rPr>
        <w:t>3</w:t>
      </w:r>
      <w:r w:rsidR="00483633" w:rsidRPr="00D76540">
        <w:rPr>
          <w:rFonts w:ascii="Times New Roman" w:hAnsi="Times New Roman" w:cs="Times New Roman"/>
        </w:rPr>
        <w:t xml:space="preserve">).” </w:t>
      </w:r>
      <w:r w:rsidRPr="00D76540">
        <w:rPr>
          <w:rFonts w:ascii="Times New Roman" w:hAnsi="Times New Roman" w:cs="Times New Roman"/>
        </w:rPr>
        <w:t>O</w:t>
      </w:r>
      <w:r w:rsidRPr="00D76540">
        <w:rPr>
          <w:rFonts w:ascii="Times New Roman" w:hAnsi="Times New Roman" w:cs="Times New Roman"/>
          <w:bCs/>
        </w:rPr>
        <w:t>kul:</w:t>
      </w:r>
      <w:r w:rsidRPr="00D76540">
        <w:rPr>
          <w:rFonts w:ascii="Times New Roman" w:hAnsi="Times New Roman" w:cs="Times New Roman"/>
          <w:i/>
          <w:iCs/>
        </w:rPr>
        <w:t xml:space="preserve"> “Okula ilk girdiğimizde ilk önce etrafı keşfetmeye çalışırız. Nerde ne var diye. Laboratuvarda aynıdır. Daha önce çoğumuzun hiç bilmediği malzemeleri ilk orada keşfederiz </w:t>
      </w:r>
      <w:r w:rsidRPr="00D76540">
        <w:rPr>
          <w:rFonts w:ascii="Times New Roman" w:hAnsi="Times New Roman" w:cs="Times New Roman"/>
        </w:rPr>
        <w:t>(Ö</w:t>
      </w:r>
      <w:r w:rsidRPr="00D76540">
        <w:rPr>
          <w:rFonts w:ascii="Times New Roman" w:hAnsi="Times New Roman" w:cs="Times New Roman"/>
          <w:vertAlign w:val="subscript"/>
        </w:rPr>
        <w:t>7</w:t>
      </w:r>
      <w:r w:rsidRPr="00D76540">
        <w:rPr>
          <w:rFonts w:ascii="Times New Roman" w:hAnsi="Times New Roman" w:cs="Times New Roman"/>
        </w:rPr>
        <w:t>).</w:t>
      </w:r>
      <w:r w:rsidRPr="00D76540">
        <w:rPr>
          <w:rFonts w:ascii="Times New Roman" w:hAnsi="Times New Roman" w:cs="Times New Roman"/>
          <w:i/>
          <w:iCs/>
        </w:rPr>
        <w:t xml:space="preserve">” </w:t>
      </w:r>
      <w:r w:rsidRPr="00D76540">
        <w:rPr>
          <w:rFonts w:ascii="Times New Roman" w:hAnsi="Times New Roman" w:cs="Times New Roman"/>
        </w:rPr>
        <w:t>Okyanus: “</w:t>
      </w:r>
      <w:r w:rsidRPr="00D76540">
        <w:rPr>
          <w:rFonts w:ascii="Times New Roman" w:hAnsi="Times New Roman" w:cs="Times New Roman"/>
          <w:i/>
        </w:rPr>
        <w:t xml:space="preserve">Okyanusa daldığımızda, dışarıdan göründüğü gibi olmadığını görürüz. Dışarıdan baktığımızda sadece su görürüz. Ama içine girdiğimizde balıkların bile binlerce bilmediğimiz türünü görürüz. Laboratuvar gibi aynı. </w:t>
      </w:r>
      <w:r w:rsidRPr="00D76540">
        <w:rPr>
          <w:rFonts w:ascii="Times New Roman" w:hAnsi="Times New Roman" w:cs="Times New Roman"/>
          <w:i/>
        </w:rPr>
        <w:lastRenderedPageBreak/>
        <w:t xml:space="preserve">Bilmediğimiz bir sürü kimyasal, alet var. Dışarıdan bakıldığında sadece anlamsız bir oda. Ama içine girdiğimde keşfedilmemiş okyanus </w:t>
      </w:r>
      <w:r w:rsidRPr="00D76540">
        <w:rPr>
          <w:rFonts w:ascii="Times New Roman" w:hAnsi="Times New Roman" w:cs="Times New Roman"/>
        </w:rPr>
        <w:t>(Ö</w:t>
      </w:r>
      <w:r w:rsidRPr="00D76540">
        <w:rPr>
          <w:rFonts w:ascii="Times New Roman" w:hAnsi="Times New Roman" w:cs="Times New Roman"/>
          <w:vertAlign w:val="subscript"/>
        </w:rPr>
        <w:t>12</w:t>
      </w:r>
      <w:r w:rsidRPr="00D76540">
        <w:rPr>
          <w:rFonts w:ascii="Times New Roman" w:hAnsi="Times New Roman" w:cs="Times New Roman"/>
        </w:rPr>
        <w:t>)</w:t>
      </w:r>
      <w:r w:rsidRPr="00D76540">
        <w:rPr>
          <w:rFonts w:ascii="Times New Roman" w:hAnsi="Times New Roman" w:cs="Times New Roman"/>
          <w:i/>
        </w:rPr>
        <w:t>.”</w:t>
      </w:r>
      <w:r w:rsidRPr="00D76540">
        <w:rPr>
          <w:rFonts w:ascii="Times New Roman" w:hAnsi="Times New Roman" w:cs="Times New Roman"/>
        </w:rPr>
        <w:t xml:space="preserve"> </w:t>
      </w:r>
      <w:r w:rsidR="00483633" w:rsidRPr="00D76540">
        <w:rPr>
          <w:rFonts w:ascii="Times New Roman" w:hAnsi="Times New Roman" w:cs="Times New Roman"/>
        </w:rPr>
        <w:t>Düşeler odası: “</w:t>
      </w:r>
      <w:r w:rsidR="00483633" w:rsidRPr="00D76540">
        <w:rPr>
          <w:rFonts w:ascii="Times New Roman" w:hAnsi="Times New Roman" w:cs="Times New Roman"/>
          <w:i/>
        </w:rPr>
        <w:t xml:space="preserve">Biz bile bazı deneylerin sonucunu bilmeden yapıyoruz. Deney gerçekleştiğinde ise keşfetmenin, başarmanın mutluluğunu düşler odasında yani laboratuvarda yaşıyoruz </w:t>
      </w:r>
      <w:r w:rsidR="00483633" w:rsidRPr="00D76540">
        <w:rPr>
          <w:rFonts w:ascii="Times New Roman" w:hAnsi="Times New Roman" w:cs="Times New Roman"/>
        </w:rPr>
        <w:t>(Ö</w:t>
      </w:r>
      <w:r w:rsidR="00483633" w:rsidRPr="00D76540">
        <w:rPr>
          <w:rFonts w:ascii="Times New Roman" w:hAnsi="Times New Roman" w:cs="Times New Roman"/>
          <w:vertAlign w:val="subscript"/>
        </w:rPr>
        <w:t>45</w:t>
      </w:r>
      <w:r w:rsidR="00483633" w:rsidRPr="00D76540">
        <w:rPr>
          <w:rFonts w:ascii="Times New Roman" w:hAnsi="Times New Roman" w:cs="Times New Roman"/>
        </w:rPr>
        <w:t>)</w:t>
      </w:r>
      <w:r w:rsidR="00483633" w:rsidRPr="00D76540">
        <w:rPr>
          <w:rFonts w:ascii="Times New Roman" w:hAnsi="Times New Roman" w:cs="Times New Roman"/>
          <w:i/>
        </w:rPr>
        <w:t>.”</w:t>
      </w:r>
      <w:r w:rsidR="00483633" w:rsidRPr="00D76540">
        <w:rPr>
          <w:rFonts w:ascii="Times New Roman" w:hAnsi="Times New Roman" w:cs="Times New Roman"/>
        </w:rPr>
        <w:t xml:space="preserve"> Anka kuşunun tüyü: “</w:t>
      </w:r>
      <w:r w:rsidR="00483633" w:rsidRPr="00D76540">
        <w:rPr>
          <w:rFonts w:ascii="Times New Roman" w:hAnsi="Times New Roman" w:cs="Times New Roman"/>
          <w:i/>
        </w:rPr>
        <w:t xml:space="preserve">henüz keşfedilmemiştir. Ütopik bir yerdir </w:t>
      </w:r>
      <w:r w:rsidR="00483633" w:rsidRPr="00D76540">
        <w:rPr>
          <w:rFonts w:ascii="Times New Roman" w:hAnsi="Times New Roman" w:cs="Times New Roman"/>
        </w:rPr>
        <w:t>(Ö</w:t>
      </w:r>
      <w:r w:rsidR="00483633" w:rsidRPr="00D76540">
        <w:rPr>
          <w:rFonts w:ascii="Times New Roman" w:hAnsi="Times New Roman" w:cs="Times New Roman"/>
          <w:vertAlign w:val="subscript"/>
        </w:rPr>
        <w:t>53</w:t>
      </w:r>
      <w:r w:rsidR="00483633" w:rsidRPr="00D76540">
        <w:rPr>
          <w:rFonts w:ascii="Times New Roman" w:hAnsi="Times New Roman" w:cs="Times New Roman"/>
        </w:rPr>
        <w:t>).”  Özeti okunmamış roman: “</w:t>
      </w:r>
      <w:r w:rsidR="00483633" w:rsidRPr="00D76540">
        <w:rPr>
          <w:rFonts w:ascii="Times New Roman" w:hAnsi="Times New Roman" w:cs="Times New Roman"/>
          <w:i/>
        </w:rPr>
        <w:t xml:space="preserve">deneyler hakkında önceden bilgimiz vardır az çok. Ama içeriğini deneyi yapmadan bilemezsin aynı roman gibi. Romanda özeti okursun ipuçları elde edersin ama romanın büyüsü onu tamamen keşfettiğinde ortaya çıkar. Deney yapmakta bu şekildedir </w:t>
      </w:r>
      <w:r w:rsidR="00483633" w:rsidRPr="00D76540">
        <w:rPr>
          <w:rFonts w:ascii="Times New Roman" w:hAnsi="Times New Roman" w:cs="Times New Roman"/>
        </w:rPr>
        <w:t>(Ö</w:t>
      </w:r>
      <w:r w:rsidR="00483633" w:rsidRPr="00D76540">
        <w:rPr>
          <w:rFonts w:ascii="Times New Roman" w:hAnsi="Times New Roman" w:cs="Times New Roman"/>
          <w:vertAlign w:val="subscript"/>
        </w:rPr>
        <w:t>78</w:t>
      </w:r>
      <w:r w:rsidR="00483633" w:rsidRPr="00D76540">
        <w:rPr>
          <w:rFonts w:ascii="Times New Roman" w:hAnsi="Times New Roman" w:cs="Times New Roman"/>
        </w:rPr>
        <w:t xml:space="preserve">).” </w:t>
      </w:r>
      <w:r w:rsidRPr="00D76540">
        <w:rPr>
          <w:rFonts w:ascii="Times New Roman" w:hAnsi="Times New Roman" w:cs="Times New Roman"/>
        </w:rPr>
        <w:t xml:space="preserve">Çocuk: </w:t>
      </w:r>
      <w:r w:rsidRPr="00D76540">
        <w:rPr>
          <w:rFonts w:ascii="Times New Roman" w:hAnsi="Times New Roman" w:cs="Times New Roman"/>
          <w:i/>
        </w:rPr>
        <w:t xml:space="preserve">“her zaman içinde farklı buluş vardır. Çocuk gibi geliştiğimizde yeni anlamlar yükler bize laboratuvar </w:t>
      </w:r>
      <w:r w:rsidRPr="00D76540">
        <w:rPr>
          <w:rFonts w:ascii="Times New Roman" w:hAnsi="Times New Roman" w:cs="Times New Roman"/>
        </w:rPr>
        <w:t>(Ö</w:t>
      </w:r>
      <w:r w:rsidRPr="00D76540">
        <w:rPr>
          <w:rFonts w:ascii="Times New Roman" w:hAnsi="Times New Roman" w:cs="Times New Roman"/>
          <w:vertAlign w:val="subscript"/>
        </w:rPr>
        <w:t>98</w:t>
      </w:r>
      <w:r w:rsidRPr="00D76540">
        <w:rPr>
          <w:rFonts w:ascii="Times New Roman" w:hAnsi="Times New Roman" w:cs="Times New Roman"/>
        </w:rPr>
        <w:t xml:space="preserve">).” </w:t>
      </w:r>
    </w:p>
    <w:p w:rsidR="008620B2" w:rsidRPr="00D76540" w:rsidRDefault="008620B2" w:rsidP="008620B2">
      <w:pPr>
        <w:tabs>
          <w:tab w:val="left" w:pos="9072"/>
        </w:tabs>
        <w:spacing w:before="120" w:after="120" w:line="240" w:lineRule="auto"/>
        <w:ind w:left="709"/>
        <w:jc w:val="both"/>
        <w:rPr>
          <w:rFonts w:ascii="Times New Roman" w:hAnsi="Times New Roman" w:cs="Times New Roman"/>
          <w:i/>
        </w:rPr>
      </w:pPr>
      <w:r w:rsidRPr="00FC03F6">
        <w:rPr>
          <w:rFonts w:ascii="Times New Roman" w:hAnsi="Times New Roman" w:cs="Times New Roman"/>
          <w:b/>
          <w:i/>
        </w:rPr>
        <w:t xml:space="preserve">2. </w:t>
      </w:r>
      <w:r w:rsidRPr="00D76540">
        <w:rPr>
          <w:rFonts w:ascii="Times New Roman" w:hAnsi="Times New Roman" w:cs="Times New Roman"/>
          <w:i/>
        </w:rPr>
        <w:t>Öğrenme ortamı olarak laboratuvar</w:t>
      </w:r>
    </w:p>
    <w:p w:rsidR="008620B2" w:rsidRPr="00FC03F6" w:rsidRDefault="008620B2" w:rsidP="00D76540">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 xml:space="preserve">Öğrenme ortamı olarak laboratuvar kategorisi incelendiğinde en çok değinilen metaforların güneş ve kütüphane olduğu, en az değinilen metaforların ise saat, ampul, bilim atölyesi, bilim kapısı olduğu görülmektedir. Bazı öğrencilerin görüşleri şu şekildedir: </w:t>
      </w:r>
      <w:r w:rsidR="00483633" w:rsidRPr="00D76540">
        <w:rPr>
          <w:rFonts w:ascii="Times New Roman" w:hAnsi="Times New Roman" w:cs="Times New Roman"/>
        </w:rPr>
        <w:t>Hayat: “</w:t>
      </w:r>
      <w:r w:rsidR="00483633" w:rsidRPr="00D76540">
        <w:rPr>
          <w:rFonts w:ascii="Times New Roman" w:hAnsi="Times New Roman" w:cs="Times New Roman"/>
          <w:i/>
        </w:rPr>
        <w:t xml:space="preserve">nasıl hayatta duyduklarımızdan değil de yaşadıklarımızdan öğreniyorsak laboratuvarda da yaptığımız deneylerden öğreniyoruz teorik bilgilerden değil </w:t>
      </w:r>
      <w:r w:rsidR="00483633" w:rsidRPr="00D76540">
        <w:rPr>
          <w:rFonts w:ascii="Times New Roman" w:hAnsi="Times New Roman" w:cs="Times New Roman"/>
        </w:rPr>
        <w:t>(Ö</w:t>
      </w:r>
      <w:r w:rsidR="00483633" w:rsidRPr="00D76540">
        <w:rPr>
          <w:rFonts w:ascii="Times New Roman" w:hAnsi="Times New Roman" w:cs="Times New Roman"/>
          <w:vertAlign w:val="subscript"/>
        </w:rPr>
        <w:t>2</w:t>
      </w:r>
      <w:r w:rsidR="00483633" w:rsidRPr="00D76540">
        <w:rPr>
          <w:rFonts w:ascii="Times New Roman" w:hAnsi="Times New Roman" w:cs="Times New Roman"/>
        </w:rPr>
        <w:t>)</w:t>
      </w:r>
      <w:r w:rsidR="00483633" w:rsidRPr="00D76540">
        <w:rPr>
          <w:rFonts w:ascii="Times New Roman" w:hAnsi="Times New Roman" w:cs="Times New Roman"/>
          <w:i/>
        </w:rPr>
        <w:t>.”</w:t>
      </w:r>
      <w:r w:rsidR="00483633" w:rsidRPr="00D76540">
        <w:rPr>
          <w:rFonts w:ascii="Times New Roman" w:hAnsi="Times New Roman" w:cs="Times New Roman"/>
        </w:rPr>
        <w:t xml:space="preserve"> </w:t>
      </w:r>
      <w:r w:rsidRPr="00D76540">
        <w:rPr>
          <w:rFonts w:ascii="Times New Roman" w:hAnsi="Times New Roman" w:cs="Times New Roman"/>
        </w:rPr>
        <w:t>Ampul: “</w:t>
      </w:r>
      <w:r w:rsidRPr="00D76540">
        <w:rPr>
          <w:rFonts w:ascii="Times New Roman" w:hAnsi="Times New Roman" w:cs="Times New Roman"/>
          <w:i/>
        </w:rPr>
        <w:t xml:space="preserve">Bilgi insanın ışığıdır. Laboratuvarda öğretmen olduğumuzda bizi daha çok aydınlatacak bilgilere sahip olmamızı sağlar </w:t>
      </w:r>
      <w:r w:rsidRPr="00D76540">
        <w:rPr>
          <w:rFonts w:ascii="Times New Roman" w:hAnsi="Times New Roman" w:cs="Times New Roman"/>
        </w:rPr>
        <w:t>(Ö</w:t>
      </w:r>
      <w:r w:rsidRPr="00D76540">
        <w:rPr>
          <w:rFonts w:ascii="Times New Roman" w:hAnsi="Times New Roman" w:cs="Times New Roman"/>
          <w:vertAlign w:val="subscript"/>
        </w:rPr>
        <w:t>16</w:t>
      </w:r>
      <w:r w:rsidRPr="00D76540">
        <w:rPr>
          <w:rFonts w:ascii="Times New Roman" w:hAnsi="Times New Roman" w:cs="Times New Roman"/>
        </w:rPr>
        <w:t>)</w:t>
      </w:r>
      <w:r w:rsidRPr="00D76540">
        <w:rPr>
          <w:rFonts w:ascii="Times New Roman" w:hAnsi="Times New Roman" w:cs="Times New Roman"/>
          <w:i/>
        </w:rPr>
        <w:t>.</w:t>
      </w:r>
      <w:r w:rsidRPr="00D76540">
        <w:rPr>
          <w:rFonts w:ascii="Times New Roman" w:hAnsi="Times New Roman" w:cs="Times New Roman"/>
        </w:rPr>
        <w:t xml:space="preserve">” </w:t>
      </w:r>
      <w:r w:rsidR="00483633" w:rsidRPr="00D76540">
        <w:rPr>
          <w:rFonts w:ascii="Times New Roman" w:hAnsi="Times New Roman" w:cs="Times New Roman"/>
        </w:rPr>
        <w:t>Saat: “</w:t>
      </w:r>
      <w:r w:rsidR="00483633" w:rsidRPr="00D76540">
        <w:rPr>
          <w:rFonts w:ascii="Times New Roman" w:hAnsi="Times New Roman" w:cs="Times New Roman"/>
          <w:i/>
        </w:rPr>
        <w:t xml:space="preserve">laboratıvarda yapılan her deney bilimsel bir çalışmadır. İlk deneylerde öğrenmeye başlarsın. Saat gibi öğrenme bir süre sonra sistematik şekilde tıkır tıkır ilerler </w:t>
      </w:r>
      <w:r w:rsidR="00483633" w:rsidRPr="00D76540">
        <w:rPr>
          <w:rFonts w:ascii="Times New Roman" w:hAnsi="Times New Roman" w:cs="Times New Roman"/>
        </w:rPr>
        <w:t>(Ö</w:t>
      </w:r>
      <w:r w:rsidR="00483633" w:rsidRPr="00D76540">
        <w:rPr>
          <w:rFonts w:ascii="Times New Roman" w:hAnsi="Times New Roman" w:cs="Times New Roman"/>
          <w:vertAlign w:val="subscript"/>
        </w:rPr>
        <w:t>26</w:t>
      </w:r>
      <w:r w:rsidR="00483633" w:rsidRPr="00D76540">
        <w:rPr>
          <w:rFonts w:ascii="Times New Roman" w:hAnsi="Times New Roman" w:cs="Times New Roman"/>
        </w:rPr>
        <w:t xml:space="preserve">).” </w:t>
      </w:r>
      <w:r w:rsidRPr="00D76540">
        <w:rPr>
          <w:rFonts w:ascii="Times New Roman" w:hAnsi="Times New Roman" w:cs="Times New Roman"/>
        </w:rPr>
        <w:t>Bilim kapısı: “</w:t>
      </w:r>
      <w:r w:rsidRPr="00D76540">
        <w:rPr>
          <w:rFonts w:ascii="Times New Roman" w:hAnsi="Times New Roman" w:cs="Times New Roman"/>
          <w:i/>
        </w:rPr>
        <w:t xml:space="preserve">salt bilginin uygulamaya dökülen kısmıdır laboratuvar. Laboratuvara ne zaman girsem kalıcı bilgi edinerek çıkıyorum </w:t>
      </w:r>
      <w:r w:rsidRPr="00D76540">
        <w:rPr>
          <w:rFonts w:ascii="Times New Roman" w:hAnsi="Times New Roman" w:cs="Times New Roman"/>
        </w:rPr>
        <w:t>(Ö</w:t>
      </w:r>
      <w:r w:rsidRPr="00D76540">
        <w:rPr>
          <w:rFonts w:ascii="Times New Roman" w:hAnsi="Times New Roman" w:cs="Times New Roman"/>
          <w:vertAlign w:val="subscript"/>
        </w:rPr>
        <w:t>61</w:t>
      </w:r>
      <w:r w:rsidRPr="00D76540">
        <w:rPr>
          <w:rFonts w:ascii="Times New Roman" w:hAnsi="Times New Roman" w:cs="Times New Roman"/>
        </w:rPr>
        <w:t>).”</w:t>
      </w:r>
      <w:r w:rsidRPr="00FC03F6">
        <w:rPr>
          <w:rFonts w:ascii="Times New Roman" w:hAnsi="Times New Roman" w:cs="Times New Roman"/>
        </w:rPr>
        <w:t xml:space="preserve"> </w:t>
      </w:r>
    </w:p>
    <w:p w:rsidR="008620B2" w:rsidRPr="00FC03F6" w:rsidRDefault="008620B2" w:rsidP="008620B2">
      <w:pPr>
        <w:tabs>
          <w:tab w:val="left" w:pos="9072"/>
        </w:tabs>
        <w:spacing w:before="120" w:after="120" w:line="240" w:lineRule="auto"/>
        <w:ind w:left="709"/>
        <w:jc w:val="both"/>
        <w:rPr>
          <w:rFonts w:ascii="Times New Roman" w:hAnsi="Times New Roman" w:cs="Times New Roman"/>
          <w:b/>
          <w:i/>
        </w:rPr>
      </w:pPr>
      <w:r w:rsidRPr="00FC03F6">
        <w:rPr>
          <w:rFonts w:ascii="Times New Roman" w:hAnsi="Times New Roman" w:cs="Times New Roman"/>
          <w:b/>
          <w:i/>
        </w:rPr>
        <w:t>3.</w:t>
      </w:r>
      <w:r w:rsidRPr="00D76540">
        <w:rPr>
          <w:rFonts w:ascii="Times New Roman" w:hAnsi="Times New Roman" w:cs="Times New Roman"/>
          <w:i/>
        </w:rPr>
        <w:t>Üretimin sembolü olarak laboratuvar</w:t>
      </w:r>
    </w:p>
    <w:p w:rsidR="008620B2" w:rsidRPr="00D76540" w:rsidRDefault="008620B2" w:rsidP="00D76540">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Bu kategoride en çok değinilen metafor mutfak, en az değinilen ise mutfak robotu, beyin ve çorba metaforlarıdır. Öğrencilerin bazılarının görüşleri ise şu şekildedir:  Mutfak robotu: “</w:t>
      </w:r>
      <w:r w:rsidRPr="00D76540">
        <w:rPr>
          <w:rFonts w:ascii="Times New Roman" w:hAnsi="Times New Roman" w:cs="Times New Roman"/>
          <w:i/>
        </w:rPr>
        <w:t>robotun içine malzemeleri koyarız ve istediğimiz ürün ortaya çıkar. Yapılan deneylerde de bu böyledir. Sürekli yeni ürünler elde ederiz</w:t>
      </w:r>
      <w:r w:rsidRPr="00D76540">
        <w:rPr>
          <w:rFonts w:ascii="Times New Roman" w:hAnsi="Times New Roman" w:cs="Times New Roman"/>
        </w:rPr>
        <w:t xml:space="preserve"> (Ö</w:t>
      </w:r>
      <w:r w:rsidRPr="00D76540">
        <w:rPr>
          <w:rFonts w:ascii="Times New Roman" w:hAnsi="Times New Roman" w:cs="Times New Roman"/>
          <w:vertAlign w:val="subscript"/>
        </w:rPr>
        <w:t>15</w:t>
      </w:r>
      <w:r w:rsidRPr="00D76540">
        <w:rPr>
          <w:rFonts w:ascii="Times New Roman" w:hAnsi="Times New Roman" w:cs="Times New Roman"/>
        </w:rPr>
        <w:t xml:space="preserve">).” </w:t>
      </w:r>
      <w:r w:rsidR="00E96F9B" w:rsidRPr="00D76540">
        <w:rPr>
          <w:rFonts w:ascii="Times New Roman" w:hAnsi="Times New Roman" w:cs="Times New Roman"/>
        </w:rPr>
        <w:t>Mikser: “</w:t>
      </w:r>
      <w:r w:rsidR="00E96F9B" w:rsidRPr="00D76540">
        <w:rPr>
          <w:rFonts w:ascii="Times New Roman" w:hAnsi="Times New Roman" w:cs="Times New Roman"/>
          <w:i/>
        </w:rPr>
        <w:t xml:space="preserve">bazı maddeleri karıştırdığında nasıl yeni maddeler oluşuyorsa, laboratuvarda da biz yeni ürünler elde ederiz </w:t>
      </w:r>
      <w:r w:rsidR="00E96F9B" w:rsidRPr="00D76540">
        <w:rPr>
          <w:rFonts w:ascii="Times New Roman" w:hAnsi="Times New Roman" w:cs="Times New Roman"/>
        </w:rPr>
        <w:t>(Ö</w:t>
      </w:r>
      <w:r w:rsidR="00E96F9B" w:rsidRPr="00D76540">
        <w:rPr>
          <w:rFonts w:ascii="Times New Roman" w:hAnsi="Times New Roman" w:cs="Times New Roman"/>
          <w:vertAlign w:val="subscript"/>
        </w:rPr>
        <w:t>33</w:t>
      </w:r>
      <w:r w:rsidR="00E96F9B" w:rsidRPr="00D76540">
        <w:rPr>
          <w:rFonts w:ascii="Times New Roman" w:hAnsi="Times New Roman" w:cs="Times New Roman"/>
        </w:rPr>
        <w:t>)</w:t>
      </w:r>
      <w:r w:rsidR="00E96F9B" w:rsidRPr="00D76540">
        <w:rPr>
          <w:rFonts w:ascii="Times New Roman" w:hAnsi="Times New Roman" w:cs="Times New Roman"/>
          <w:i/>
        </w:rPr>
        <w:t>.</w:t>
      </w:r>
      <w:r w:rsidR="00E96F9B" w:rsidRPr="00D76540">
        <w:rPr>
          <w:rFonts w:ascii="Times New Roman" w:hAnsi="Times New Roman" w:cs="Times New Roman"/>
        </w:rPr>
        <w:t xml:space="preserve">” </w:t>
      </w:r>
      <w:r w:rsidRPr="00D76540">
        <w:rPr>
          <w:rFonts w:ascii="Times New Roman" w:hAnsi="Times New Roman" w:cs="Times New Roman"/>
        </w:rPr>
        <w:t>Yemek Yapma: “</w:t>
      </w:r>
      <w:r w:rsidRPr="00D76540">
        <w:rPr>
          <w:rFonts w:ascii="Times New Roman" w:hAnsi="Times New Roman" w:cs="Times New Roman"/>
          <w:i/>
        </w:rPr>
        <w:t xml:space="preserve">mesela patlıcan ve kıymadan kebapta yaparsın, karnıyarıkta. Laboratuvarda da aynı malzemeler yeni farklı ürünler oluşturabiliriz </w:t>
      </w:r>
      <w:r w:rsidRPr="00D76540">
        <w:rPr>
          <w:rFonts w:ascii="Times New Roman" w:hAnsi="Times New Roman" w:cs="Times New Roman"/>
        </w:rPr>
        <w:t>(Ö</w:t>
      </w:r>
      <w:r w:rsidRPr="00D76540">
        <w:rPr>
          <w:rFonts w:ascii="Times New Roman" w:hAnsi="Times New Roman" w:cs="Times New Roman"/>
          <w:vertAlign w:val="subscript"/>
        </w:rPr>
        <w:t>39</w:t>
      </w:r>
      <w:r w:rsidRPr="00D76540">
        <w:rPr>
          <w:rFonts w:ascii="Times New Roman" w:hAnsi="Times New Roman" w:cs="Times New Roman"/>
        </w:rPr>
        <w:t>)</w:t>
      </w:r>
      <w:r w:rsidRPr="00D76540">
        <w:rPr>
          <w:rFonts w:ascii="Times New Roman" w:hAnsi="Times New Roman" w:cs="Times New Roman"/>
          <w:i/>
        </w:rPr>
        <w:t>.”</w:t>
      </w:r>
      <w:r w:rsidRPr="00D76540">
        <w:rPr>
          <w:rFonts w:ascii="Times New Roman" w:hAnsi="Times New Roman" w:cs="Times New Roman"/>
        </w:rPr>
        <w:t xml:space="preserve"> </w:t>
      </w:r>
      <w:r w:rsidR="00E96F9B" w:rsidRPr="00D76540">
        <w:rPr>
          <w:rFonts w:ascii="Times New Roman" w:hAnsi="Times New Roman" w:cs="Times New Roman"/>
        </w:rPr>
        <w:t>Mutfak: “</w:t>
      </w:r>
      <w:r w:rsidR="00E96F9B" w:rsidRPr="00D76540">
        <w:rPr>
          <w:rFonts w:ascii="Times New Roman" w:hAnsi="Times New Roman" w:cs="Times New Roman"/>
          <w:i/>
        </w:rPr>
        <w:t xml:space="preserve">mutfakta sebzelerle uğraşıp yemek yaparsın, laboratuvarda da malzemelerle uğraşıp deney yaparsın </w:t>
      </w:r>
      <w:r w:rsidR="00E96F9B" w:rsidRPr="00D76540">
        <w:rPr>
          <w:rFonts w:ascii="Times New Roman" w:hAnsi="Times New Roman" w:cs="Times New Roman"/>
        </w:rPr>
        <w:t>(Ö</w:t>
      </w:r>
      <w:r w:rsidR="00E96F9B" w:rsidRPr="00D76540">
        <w:rPr>
          <w:rFonts w:ascii="Times New Roman" w:hAnsi="Times New Roman" w:cs="Times New Roman"/>
          <w:vertAlign w:val="subscript"/>
        </w:rPr>
        <w:t>87</w:t>
      </w:r>
      <w:r w:rsidR="00E96F9B" w:rsidRPr="00D76540">
        <w:rPr>
          <w:rFonts w:ascii="Times New Roman" w:hAnsi="Times New Roman" w:cs="Times New Roman"/>
        </w:rPr>
        <w:t xml:space="preserve">).” </w:t>
      </w:r>
    </w:p>
    <w:p w:rsidR="008620B2" w:rsidRPr="00FC03F6" w:rsidRDefault="008620B2" w:rsidP="008620B2">
      <w:pPr>
        <w:tabs>
          <w:tab w:val="left" w:pos="9072"/>
        </w:tabs>
        <w:spacing w:before="120" w:after="120" w:line="240" w:lineRule="auto"/>
        <w:ind w:left="709"/>
        <w:jc w:val="both"/>
        <w:rPr>
          <w:rFonts w:ascii="Times New Roman" w:hAnsi="Times New Roman" w:cs="Times New Roman"/>
          <w:b/>
          <w:i/>
        </w:rPr>
      </w:pPr>
      <w:r w:rsidRPr="00FC03F6">
        <w:rPr>
          <w:rFonts w:ascii="Times New Roman" w:hAnsi="Times New Roman" w:cs="Times New Roman"/>
          <w:b/>
          <w:i/>
        </w:rPr>
        <w:t xml:space="preserve">4. </w:t>
      </w:r>
      <w:r w:rsidRPr="00D76540">
        <w:rPr>
          <w:rFonts w:ascii="Times New Roman" w:hAnsi="Times New Roman" w:cs="Times New Roman"/>
          <w:i/>
        </w:rPr>
        <w:t>Bütünlüğün sembolü olarak laboratuvar</w:t>
      </w:r>
    </w:p>
    <w:p w:rsidR="008620B2" w:rsidRPr="00D76540" w:rsidRDefault="008620B2" w:rsidP="00D76540">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Bütünlüğün sembolü olarak laboratuvar kategorisinde en fazla yapboz metaforuna değinilirken; en az aktar, örümcek ağı, kremşantili pasta, çark metaforlarına değinilmiştir. Çalışmaya katılan öğrenci görüşleri şu şekildedir: Çark: “</w:t>
      </w:r>
      <w:r w:rsidRPr="00D76540">
        <w:rPr>
          <w:rFonts w:ascii="Times New Roman" w:hAnsi="Times New Roman" w:cs="Times New Roman"/>
          <w:i/>
        </w:rPr>
        <w:t>çarklar birbirine etki eder ve sistematik olarak hareket eder. Bir çark dönmüyorsa diğer çarklarda durma olur. Laboratuvarda çark gibidir. Yapılan her şey birbiriyle ilişkilidir. Deney yapmak için sistematik bir bütünlük gerekmektedir. Bütünlüğün sağlanmadığı deneyler sonuca varama</w:t>
      </w:r>
      <w:r w:rsidRPr="00D76540">
        <w:rPr>
          <w:rFonts w:ascii="Times New Roman" w:hAnsi="Times New Roman" w:cs="Times New Roman"/>
        </w:rPr>
        <w:t>z (Ö</w:t>
      </w:r>
      <w:r w:rsidRPr="00D76540">
        <w:rPr>
          <w:rFonts w:ascii="Times New Roman" w:hAnsi="Times New Roman" w:cs="Times New Roman"/>
          <w:vertAlign w:val="subscript"/>
        </w:rPr>
        <w:t>38</w:t>
      </w:r>
      <w:r w:rsidRPr="00D76540">
        <w:rPr>
          <w:rFonts w:ascii="Times New Roman" w:hAnsi="Times New Roman" w:cs="Times New Roman"/>
        </w:rPr>
        <w:t>).” Mutfak: “</w:t>
      </w:r>
      <w:r w:rsidRPr="00D76540">
        <w:rPr>
          <w:rFonts w:ascii="Times New Roman" w:hAnsi="Times New Roman" w:cs="Times New Roman"/>
          <w:i/>
        </w:rPr>
        <w:t>mutfakta her şeyin yeri bellidir. Malzemelerle mutfak bir bütündür tıpkı laboratuvardaki malzemeler gibi</w:t>
      </w:r>
      <w:r w:rsidRPr="00D76540">
        <w:rPr>
          <w:rFonts w:ascii="Times New Roman" w:hAnsi="Times New Roman" w:cs="Times New Roman"/>
        </w:rPr>
        <w:t xml:space="preserve"> (Ö</w:t>
      </w:r>
      <w:r w:rsidRPr="00D76540">
        <w:rPr>
          <w:rFonts w:ascii="Times New Roman" w:hAnsi="Times New Roman" w:cs="Times New Roman"/>
          <w:vertAlign w:val="subscript"/>
        </w:rPr>
        <w:t>41</w:t>
      </w:r>
      <w:r w:rsidRPr="00D76540">
        <w:rPr>
          <w:rFonts w:ascii="Times New Roman" w:hAnsi="Times New Roman" w:cs="Times New Roman"/>
        </w:rPr>
        <w:t xml:space="preserve">).” </w:t>
      </w:r>
      <w:r w:rsidR="00E96F9B" w:rsidRPr="00D76540">
        <w:rPr>
          <w:rFonts w:ascii="Times New Roman" w:hAnsi="Times New Roman" w:cs="Times New Roman"/>
        </w:rPr>
        <w:t>Kremşantili pasta: “</w:t>
      </w:r>
      <w:r w:rsidR="00E96F9B" w:rsidRPr="00D76540">
        <w:rPr>
          <w:rFonts w:ascii="Times New Roman" w:hAnsi="Times New Roman" w:cs="Times New Roman"/>
          <w:i/>
        </w:rPr>
        <w:t xml:space="preserve">pasta fizik, kimya ve biyoloji dersleridir. Kremşanti ise o derslerin laboratuvarıdır. Kremşanti olmazsa pastanın tadı olmaz. Laboratuvar olmazsa derslerin anlamı olmaz </w:t>
      </w:r>
      <w:r w:rsidR="00E96F9B" w:rsidRPr="00D76540">
        <w:rPr>
          <w:rFonts w:ascii="Times New Roman" w:hAnsi="Times New Roman" w:cs="Times New Roman"/>
        </w:rPr>
        <w:t>(Ö</w:t>
      </w:r>
      <w:r w:rsidR="00E96F9B" w:rsidRPr="00D76540">
        <w:rPr>
          <w:rFonts w:ascii="Times New Roman" w:hAnsi="Times New Roman" w:cs="Times New Roman"/>
          <w:vertAlign w:val="subscript"/>
        </w:rPr>
        <w:t>58</w:t>
      </w:r>
      <w:r w:rsidR="00E96F9B" w:rsidRPr="00D76540">
        <w:rPr>
          <w:rFonts w:ascii="Times New Roman" w:hAnsi="Times New Roman" w:cs="Times New Roman"/>
        </w:rPr>
        <w:t>).” Yapboz: “</w:t>
      </w:r>
      <w:r w:rsidR="00E96F9B" w:rsidRPr="00D76540">
        <w:rPr>
          <w:rFonts w:ascii="Times New Roman" w:hAnsi="Times New Roman" w:cs="Times New Roman"/>
          <w:i/>
        </w:rPr>
        <w:t>yapbozu yapmadan bir şeye benzemez. Birbirinden farklı şekillere uyumlu bir bütün edinilir. Laboratuvarda bir bütünlüktür. Malzemesiyle, hocasıyla, öğrencisiyle, deneyiyle</w:t>
      </w:r>
      <w:r w:rsidR="00E96F9B" w:rsidRPr="00D76540">
        <w:rPr>
          <w:rFonts w:ascii="Times New Roman" w:hAnsi="Times New Roman" w:cs="Times New Roman"/>
        </w:rPr>
        <w:t xml:space="preserve"> (Ö</w:t>
      </w:r>
      <w:r w:rsidR="00E96F9B" w:rsidRPr="00D76540">
        <w:rPr>
          <w:rFonts w:ascii="Times New Roman" w:hAnsi="Times New Roman" w:cs="Times New Roman"/>
          <w:vertAlign w:val="subscript"/>
        </w:rPr>
        <w:t>81</w:t>
      </w:r>
      <w:r w:rsidR="00E96F9B" w:rsidRPr="00D76540">
        <w:rPr>
          <w:rFonts w:ascii="Times New Roman" w:hAnsi="Times New Roman" w:cs="Times New Roman"/>
        </w:rPr>
        <w:t xml:space="preserve">).” </w:t>
      </w:r>
      <w:r w:rsidRPr="00D76540">
        <w:rPr>
          <w:rFonts w:ascii="Times New Roman" w:hAnsi="Times New Roman" w:cs="Times New Roman"/>
        </w:rPr>
        <w:t>Aktar: “</w:t>
      </w:r>
      <w:r w:rsidRPr="00D76540">
        <w:rPr>
          <w:rFonts w:ascii="Times New Roman" w:hAnsi="Times New Roman" w:cs="Times New Roman"/>
          <w:i/>
        </w:rPr>
        <w:t>aktarda her türlü bitki bulunur. Bir karışım hazırlamak için bir bitkinin eksikliği ne kadar önemliyse, laboratuvarda da bir malzemenin eksikliği deneyi yapama</w:t>
      </w:r>
      <w:r w:rsidR="00726D0E" w:rsidRPr="00D76540">
        <w:rPr>
          <w:rFonts w:ascii="Times New Roman" w:hAnsi="Times New Roman" w:cs="Times New Roman"/>
          <w:i/>
        </w:rPr>
        <w:t>ma</w:t>
      </w:r>
      <w:r w:rsidRPr="00D76540">
        <w:rPr>
          <w:rFonts w:ascii="Times New Roman" w:hAnsi="Times New Roman" w:cs="Times New Roman"/>
          <w:i/>
        </w:rPr>
        <w:t>mıza neden olur</w:t>
      </w:r>
      <w:r w:rsidRPr="00D76540">
        <w:rPr>
          <w:rFonts w:ascii="Times New Roman" w:hAnsi="Times New Roman" w:cs="Times New Roman"/>
        </w:rPr>
        <w:t xml:space="preserve"> (Ö</w:t>
      </w:r>
      <w:r w:rsidRPr="00D76540">
        <w:rPr>
          <w:rFonts w:ascii="Times New Roman" w:hAnsi="Times New Roman" w:cs="Times New Roman"/>
          <w:vertAlign w:val="subscript"/>
        </w:rPr>
        <w:t>100</w:t>
      </w:r>
      <w:r w:rsidRPr="00D76540">
        <w:rPr>
          <w:rFonts w:ascii="Times New Roman" w:hAnsi="Times New Roman" w:cs="Times New Roman"/>
        </w:rPr>
        <w:t xml:space="preserve">).” </w:t>
      </w:r>
    </w:p>
    <w:p w:rsidR="008620B2" w:rsidRPr="00FC03F6" w:rsidRDefault="008620B2" w:rsidP="008620B2">
      <w:pPr>
        <w:tabs>
          <w:tab w:val="left" w:pos="9072"/>
        </w:tabs>
        <w:spacing w:before="120" w:after="120" w:line="240" w:lineRule="auto"/>
        <w:ind w:left="851" w:hanging="142"/>
        <w:jc w:val="both"/>
        <w:rPr>
          <w:rFonts w:ascii="Times New Roman" w:hAnsi="Times New Roman" w:cs="Times New Roman"/>
          <w:b/>
          <w:i/>
        </w:rPr>
      </w:pPr>
      <w:r w:rsidRPr="00FC03F6">
        <w:rPr>
          <w:rFonts w:ascii="Times New Roman" w:hAnsi="Times New Roman" w:cs="Times New Roman"/>
          <w:b/>
          <w:i/>
        </w:rPr>
        <w:t xml:space="preserve">5. </w:t>
      </w:r>
      <w:r w:rsidRPr="00D76540">
        <w:rPr>
          <w:rFonts w:ascii="Times New Roman" w:hAnsi="Times New Roman" w:cs="Times New Roman"/>
          <w:i/>
        </w:rPr>
        <w:t>Olumsuz şartlar olarak laboratuvar</w:t>
      </w:r>
    </w:p>
    <w:p w:rsidR="008620B2" w:rsidRPr="00D76540" w:rsidRDefault="008620B2" w:rsidP="00D76540">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 xml:space="preserve">Bu kategori incelendiğinde ortaya çıkan </w:t>
      </w:r>
      <w:r w:rsidR="00F56550" w:rsidRPr="00D76540">
        <w:rPr>
          <w:rFonts w:ascii="Times New Roman" w:hAnsi="Times New Roman" w:cs="Times New Roman"/>
        </w:rPr>
        <w:t>metaforların</w:t>
      </w:r>
      <w:r w:rsidRPr="00D76540">
        <w:rPr>
          <w:rFonts w:ascii="Times New Roman" w:hAnsi="Times New Roman" w:cs="Times New Roman"/>
        </w:rPr>
        <w:t xml:space="preserve"> öğrenci evi, lavabo, çöplük, sınırlandırılmış hayal gücü</w:t>
      </w:r>
      <w:r w:rsidR="00F56550" w:rsidRPr="00D76540">
        <w:rPr>
          <w:rFonts w:ascii="Times New Roman" w:hAnsi="Times New Roman" w:cs="Times New Roman"/>
        </w:rPr>
        <w:t>, at, greyfurt, limansız gemi</w:t>
      </w:r>
      <w:r w:rsidRPr="00D76540">
        <w:rPr>
          <w:rFonts w:ascii="Times New Roman" w:hAnsi="Times New Roman" w:cs="Times New Roman"/>
        </w:rPr>
        <w:t xml:space="preserve"> olduğu görülmektedir.</w:t>
      </w:r>
      <w:r w:rsidR="00030AB5" w:rsidRPr="00D76540">
        <w:rPr>
          <w:rFonts w:ascii="Times New Roman" w:hAnsi="Times New Roman" w:cs="Times New Roman"/>
        </w:rPr>
        <w:t xml:space="preserve"> Görüldüğü üzere elde edilen metaforların bazıları (öğrenci evi, limansız gemi, balon, at, greyfurt) olumlu çağışımlar yapmaktadır. Fakat öğretmen adaylarının </w:t>
      </w:r>
      <w:r w:rsidR="00C85A53" w:rsidRPr="00D76540">
        <w:rPr>
          <w:rFonts w:ascii="Times New Roman" w:hAnsi="Times New Roman" w:cs="Times New Roman"/>
        </w:rPr>
        <w:t>bu</w:t>
      </w:r>
      <w:r w:rsidR="00030AB5" w:rsidRPr="00D76540">
        <w:rPr>
          <w:rFonts w:ascii="Times New Roman" w:hAnsi="Times New Roman" w:cs="Times New Roman"/>
        </w:rPr>
        <w:t xml:space="preserve"> metaforlara yükledikleri anlamlar olumsuz olduğu için </w:t>
      </w:r>
      <w:r w:rsidR="00C85A53" w:rsidRPr="00D76540">
        <w:rPr>
          <w:rFonts w:ascii="Times New Roman" w:hAnsi="Times New Roman" w:cs="Times New Roman"/>
        </w:rPr>
        <w:t>“olumsuz şartlar olarak laboratuvar” kategorisi oluşturulmuştur.</w:t>
      </w:r>
      <w:r w:rsidR="00F56550" w:rsidRPr="00D76540">
        <w:rPr>
          <w:rFonts w:ascii="Times New Roman" w:hAnsi="Times New Roman" w:cs="Times New Roman"/>
        </w:rPr>
        <w:t xml:space="preserve"> </w:t>
      </w:r>
      <w:r w:rsidRPr="00D76540">
        <w:rPr>
          <w:rFonts w:ascii="Times New Roman" w:hAnsi="Times New Roman" w:cs="Times New Roman"/>
        </w:rPr>
        <w:t xml:space="preserve">Konu ile ilgili öğrenci görüşleri şu şekildedir: </w:t>
      </w:r>
      <w:r w:rsidR="00E96F9B" w:rsidRPr="00D76540">
        <w:rPr>
          <w:rFonts w:ascii="Times New Roman" w:hAnsi="Times New Roman" w:cs="Times New Roman"/>
        </w:rPr>
        <w:t>Lavabo: “</w:t>
      </w:r>
      <w:r w:rsidR="00E96F9B" w:rsidRPr="00D76540">
        <w:rPr>
          <w:rFonts w:ascii="Times New Roman" w:hAnsi="Times New Roman" w:cs="Times New Roman"/>
          <w:i/>
        </w:rPr>
        <w:t>pencereleri açsak bile kötü kokuyor (Ö</w:t>
      </w:r>
      <w:r w:rsidR="00E96F9B" w:rsidRPr="00D76540">
        <w:rPr>
          <w:rFonts w:ascii="Times New Roman" w:hAnsi="Times New Roman" w:cs="Times New Roman"/>
          <w:i/>
          <w:vertAlign w:val="subscript"/>
        </w:rPr>
        <w:t>42</w:t>
      </w:r>
      <w:r w:rsidR="00E96F9B" w:rsidRPr="00D76540">
        <w:rPr>
          <w:rFonts w:ascii="Times New Roman" w:hAnsi="Times New Roman" w:cs="Times New Roman"/>
          <w:i/>
        </w:rPr>
        <w:t>).” Çöplük: “ikisinin içi de bozuk ve kırık malzemelerle dolu</w:t>
      </w:r>
      <w:r w:rsidR="00E96F9B" w:rsidRPr="00D76540">
        <w:rPr>
          <w:rFonts w:ascii="Times New Roman" w:hAnsi="Times New Roman" w:cs="Times New Roman"/>
        </w:rPr>
        <w:t xml:space="preserve"> (Ö</w:t>
      </w:r>
      <w:r w:rsidR="00E96F9B" w:rsidRPr="00D76540">
        <w:rPr>
          <w:rFonts w:ascii="Times New Roman" w:hAnsi="Times New Roman" w:cs="Times New Roman"/>
          <w:vertAlign w:val="subscript"/>
        </w:rPr>
        <w:t>9</w:t>
      </w:r>
      <w:r w:rsidR="00E96F9B" w:rsidRPr="00D76540">
        <w:rPr>
          <w:rFonts w:ascii="Times New Roman" w:hAnsi="Times New Roman" w:cs="Times New Roman"/>
        </w:rPr>
        <w:t>).” Limansız gemi: “</w:t>
      </w:r>
      <w:r w:rsidR="00E96F9B" w:rsidRPr="00D76540">
        <w:rPr>
          <w:rFonts w:ascii="Times New Roman" w:hAnsi="Times New Roman" w:cs="Times New Roman"/>
          <w:i/>
        </w:rPr>
        <w:t>elde birçok deney var ama onu yapacak araç yok</w:t>
      </w:r>
      <w:r w:rsidR="00E96F9B" w:rsidRPr="00D76540">
        <w:rPr>
          <w:rFonts w:ascii="Times New Roman" w:hAnsi="Times New Roman" w:cs="Times New Roman"/>
        </w:rPr>
        <w:t xml:space="preserve"> (Ö</w:t>
      </w:r>
      <w:r w:rsidR="00E96F9B" w:rsidRPr="00D76540">
        <w:rPr>
          <w:rFonts w:ascii="Times New Roman" w:hAnsi="Times New Roman" w:cs="Times New Roman"/>
          <w:vertAlign w:val="subscript"/>
        </w:rPr>
        <w:t>1</w:t>
      </w:r>
      <w:r w:rsidR="00E96F9B" w:rsidRPr="00D76540">
        <w:rPr>
          <w:rFonts w:ascii="Times New Roman" w:hAnsi="Times New Roman" w:cs="Times New Roman"/>
        </w:rPr>
        <w:t>). Soğuk hava deposu: “</w:t>
      </w:r>
      <w:r w:rsidR="00E96F9B" w:rsidRPr="00D76540">
        <w:rPr>
          <w:rFonts w:ascii="Times New Roman" w:hAnsi="Times New Roman" w:cs="Times New Roman"/>
          <w:i/>
        </w:rPr>
        <w:t>diğer sınıflardan çok soğuk. Kışın sürekli üşüdüm</w:t>
      </w:r>
      <w:r w:rsidR="00E96F9B" w:rsidRPr="00D76540">
        <w:rPr>
          <w:rFonts w:ascii="Times New Roman" w:hAnsi="Times New Roman" w:cs="Times New Roman"/>
        </w:rPr>
        <w:t xml:space="preserve"> (Ö</w:t>
      </w:r>
      <w:r w:rsidR="00E96F9B" w:rsidRPr="00D76540">
        <w:rPr>
          <w:rFonts w:ascii="Times New Roman" w:hAnsi="Times New Roman" w:cs="Times New Roman"/>
          <w:vertAlign w:val="subscript"/>
        </w:rPr>
        <w:t>10</w:t>
      </w:r>
      <w:r w:rsidR="00E96F9B" w:rsidRPr="00D76540">
        <w:rPr>
          <w:rFonts w:ascii="Times New Roman" w:hAnsi="Times New Roman" w:cs="Times New Roman"/>
        </w:rPr>
        <w:t>).”  Greyfurt: “</w:t>
      </w:r>
      <w:r w:rsidR="00E96F9B" w:rsidRPr="00D76540">
        <w:rPr>
          <w:rFonts w:ascii="Times New Roman" w:hAnsi="Times New Roman" w:cs="Times New Roman"/>
          <w:i/>
        </w:rPr>
        <w:t xml:space="preserve">portakalı </w:t>
      </w:r>
      <w:r w:rsidR="00E96F9B" w:rsidRPr="00D76540">
        <w:rPr>
          <w:rFonts w:ascii="Times New Roman" w:hAnsi="Times New Roman" w:cs="Times New Roman"/>
          <w:i/>
        </w:rPr>
        <w:lastRenderedPageBreak/>
        <w:t>alırız. İçini açtığımızda greyfurt çıkar ya bazen laboratuvarda böyle benim için. Dışı şahane, içi hayal kırıklığı.</w:t>
      </w:r>
      <w:r w:rsidR="00E96F9B" w:rsidRPr="00D76540">
        <w:rPr>
          <w:rFonts w:ascii="Times New Roman" w:hAnsi="Times New Roman" w:cs="Times New Roman"/>
        </w:rPr>
        <w:t xml:space="preserve"> (Ö</w:t>
      </w:r>
      <w:r w:rsidR="00E96F9B" w:rsidRPr="00D76540">
        <w:rPr>
          <w:rFonts w:ascii="Times New Roman" w:hAnsi="Times New Roman" w:cs="Times New Roman"/>
          <w:vertAlign w:val="subscript"/>
        </w:rPr>
        <w:t>29</w:t>
      </w:r>
      <w:r w:rsidR="00E96F9B" w:rsidRPr="00D76540">
        <w:rPr>
          <w:rFonts w:ascii="Times New Roman" w:hAnsi="Times New Roman" w:cs="Times New Roman"/>
        </w:rPr>
        <w:t xml:space="preserve">).” </w:t>
      </w:r>
      <w:r w:rsidRPr="00D76540">
        <w:rPr>
          <w:rFonts w:ascii="Times New Roman" w:hAnsi="Times New Roman" w:cs="Times New Roman"/>
        </w:rPr>
        <w:t>Sınırlandırılmış hayal gücü: “</w:t>
      </w:r>
      <w:r w:rsidRPr="00D76540">
        <w:rPr>
          <w:rFonts w:ascii="Times New Roman" w:hAnsi="Times New Roman" w:cs="Times New Roman"/>
          <w:i/>
        </w:rPr>
        <w:t>malzeme sıkıntımız fazla. Bu yüzden istediğimiz deneyleri yapamıyoruz. Elimizdeki malzemelerle deney yapmak zorunda kalıyoruz. Bu da hayal gücümüzü sınırlı bırakıyor</w:t>
      </w:r>
      <w:r w:rsidRPr="00D76540">
        <w:rPr>
          <w:rFonts w:ascii="Times New Roman" w:hAnsi="Times New Roman" w:cs="Times New Roman"/>
        </w:rPr>
        <w:t xml:space="preserve"> (Ö</w:t>
      </w:r>
      <w:r w:rsidRPr="00D76540">
        <w:rPr>
          <w:rFonts w:ascii="Times New Roman" w:hAnsi="Times New Roman" w:cs="Times New Roman"/>
          <w:vertAlign w:val="subscript"/>
        </w:rPr>
        <w:t>67</w:t>
      </w:r>
      <w:r w:rsidRPr="00D76540">
        <w:rPr>
          <w:rFonts w:ascii="Times New Roman" w:hAnsi="Times New Roman" w:cs="Times New Roman"/>
        </w:rPr>
        <w:t>).”  Öğrenci evi: “</w:t>
      </w:r>
      <w:r w:rsidRPr="00D76540">
        <w:rPr>
          <w:rFonts w:ascii="Times New Roman" w:hAnsi="Times New Roman" w:cs="Times New Roman"/>
          <w:i/>
        </w:rPr>
        <w:t xml:space="preserve">bazen öğrenci evi kadar kirlidir </w:t>
      </w:r>
      <w:r w:rsidRPr="00D76540">
        <w:rPr>
          <w:rFonts w:ascii="Times New Roman" w:hAnsi="Times New Roman" w:cs="Times New Roman"/>
        </w:rPr>
        <w:t>(Ö</w:t>
      </w:r>
      <w:r w:rsidRPr="00D76540">
        <w:rPr>
          <w:rFonts w:ascii="Times New Roman" w:hAnsi="Times New Roman" w:cs="Times New Roman"/>
          <w:vertAlign w:val="subscript"/>
        </w:rPr>
        <w:t>69</w:t>
      </w:r>
      <w:r w:rsidRPr="00D76540">
        <w:rPr>
          <w:rFonts w:ascii="Times New Roman" w:hAnsi="Times New Roman" w:cs="Times New Roman"/>
        </w:rPr>
        <w:t>).”</w:t>
      </w:r>
    </w:p>
    <w:p w:rsidR="008620B2" w:rsidRPr="00FC03F6" w:rsidRDefault="008620B2" w:rsidP="008620B2">
      <w:pPr>
        <w:tabs>
          <w:tab w:val="left" w:pos="9072"/>
        </w:tabs>
        <w:spacing w:before="120" w:after="120" w:line="240" w:lineRule="auto"/>
        <w:ind w:left="709"/>
        <w:jc w:val="both"/>
        <w:rPr>
          <w:rFonts w:ascii="Times New Roman" w:hAnsi="Times New Roman" w:cs="Times New Roman"/>
          <w:b/>
          <w:i/>
        </w:rPr>
      </w:pPr>
      <w:r w:rsidRPr="00FC03F6">
        <w:rPr>
          <w:rFonts w:ascii="Times New Roman" w:hAnsi="Times New Roman" w:cs="Times New Roman"/>
          <w:b/>
          <w:i/>
        </w:rPr>
        <w:t xml:space="preserve">6. </w:t>
      </w:r>
      <w:r w:rsidRPr="00D76540">
        <w:rPr>
          <w:rFonts w:ascii="Times New Roman" w:hAnsi="Times New Roman" w:cs="Times New Roman"/>
          <w:i/>
        </w:rPr>
        <w:t>Şaşırtıcılığın sembolü olarak laboratuvar</w:t>
      </w:r>
    </w:p>
    <w:p w:rsidR="007B5B6F" w:rsidRPr="00D76540" w:rsidRDefault="008620B2" w:rsidP="00D76540">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 xml:space="preserve">Şaşırtıcılığın sembolü olarak laboratuvar kategorisinde değinilen metaforların bazıları beyin, oyun kutusu, orman, yeni mezun öğrenci, nar ve çantadır. Bazı öğrenci metaforları şu şekildedir: </w:t>
      </w:r>
      <w:r w:rsidR="007B5B6F" w:rsidRPr="00D76540">
        <w:rPr>
          <w:rFonts w:ascii="Times New Roman" w:hAnsi="Times New Roman" w:cs="Times New Roman"/>
        </w:rPr>
        <w:t>Yeni mezun öğrenci: “</w:t>
      </w:r>
      <w:r w:rsidR="007B5B6F" w:rsidRPr="00D76540">
        <w:rPr>
          <w:rFonts w:ascii="Times New Roman" w:hAnsi="Times New Roman" w:cs="Times New Roman"/>
          <w:i/>
        </w:rPr>
        <w:t>yeni mezun biri işe başladığında kendini hala öğrenci gibi hisseder. Okulda gördükleriyle iş hayatında kullandığı bilgiler tamamen farklıdır. O yüzden ilk başladığında ne yapacağını bilemez. Sudan çıkmış balığa döner. Laboratuvar ise daha önce hiç bu ortama girmemiş öğrenci için şaşırtıcı bir atmosferdir</w:t>
      </w:r>
      <w:r w:rsidR="007B5B6F" w:rsidRPr="00D76540">
        <w:rPr>
          <w:rFonts w:ascii="Times New Roman" w:hAnsi="Times New Roman" w:cs="Times New Roman"/>
        </w:rPr>
        <w:t xml:space="preserve"> (Ö</w:t>
      </w:r>
      <w:r w:rsidR="007B5B6F" w:rsidRPr="00D76540">
        <w:rPr>
          <w:rFonts w:ascii="Times New Roman" w:hAnsi="Times New Roman" w:cs="Times New Roman"/>
          <w:vertAlign w:val="subscript"/>
        </w:rPr>
        <w:t>11</w:t>
      </w:r>
      <w:r w:rsidR="007B5B6F" w:rsidRPr="00D76540">
        <w:rPr>
          <w:rFonts w:ascii="Times New Roman" w:hAnsi="Times New Roman" w:cs="Times New Roman"/>
        </w:rPr>
        <w:t>).”</w:t>
      </w:r>
      <w:r w:rsidRPr="00D76540">
        <w:rPr>
          <w:rFonts w:ascii="Times New Roman" w:hAnsi="Times New Roman" w:cs="Times New Roman"/>
        </w:rPr>
        <w:t xml:space="preserve"> </w:t>
      </w:r>
      <w:r w:rsidR="007B5B6F" w:rsidRPr="00D76540">
        <w:rPr>
          <w:rFonts w:ascii="Times New Roman" w:hAnsi="Times New Roman" w:cs="Times New Roman"/>
        </w:rPr>
        <w:t>Orman: “</w:t>
      </w:r>
      <w:r w:rsidR="007B5B6F" w:rsidRPr="00D76540">
        <w:rPr>
          <w:rFonts w:ascii="Times New Roman" w:hAnsi="Times New Roman" w:cs="Times New Roman"/>
          <w:i/>
        </w:rPr>
        <w:t>ormanda bitkiler, hayvanlar vardır. Ama hiç görmediğimiz türler bize şaşkına çevirebilir. Laboratuvarda da bilmediğimiz kimyasallar, bilmediğimiz farklı araç ve gereçler var. Orman gibi bizi büyüler, şaşkına çevirir</w:t>
      </w:r>
      <w:r w:rsidR="007B5B6F" w:rsidRPr="00D76540">
        <w:rPr>
          <w:rFonts w:ascii="Times New Roman" w:hAnsi="Times New Roman" w:cs="Times New Roman"/>
        </w:rPr>
        <w:t xml:space="preserve"> (Ö</w:t>
      </w:r>
      <w:r w:rsidR="007B5B6F" w:rsidRPr="00D76540">
        <w:rPr>
          <w:rFonts w:ascii="Times New Roman" w:hAnsi="Times New Roman" w:cs="Times New Roman"/>
          <w:vertAlign w:val="subscript"/>
        </w:rPr>
        <w:t>30</w:t>
      </w:r>
      <w:r w:rsidR="007B5B6F" w:rsidRPr="00D76540">
        <w:rPr>
          <w:rFonts w:ascii="Times New Roman" w:hAnsi="Times New Roman" w:cs="Times New Roman"/>
        </w:rPr>
        <w:t>).” Oyun kutusu: “</w:t>
      </w:r>
      <w:r w:rsidR="007B5B6F" w:rsidRPr="00D76540">
        <w:rPr>
          <w:rFonts w:ascii="Times New Roman" w:hAnsi="Times New Roman" w:cs="Times New Roman"/>
          <w:i/>
        </w:rPr>
        <w:t>oyun kutusunu açtığında yeni bir şey gördüğünde şaşırıp kalırsınız ya laboratuvarda böyledir</w:t>
      </w:r>
      <w:r w:rsidR="007B5B6F" w:rsidRPr="00D76540">
        <w:rPr>
          <w:rFonts w:ascii="Times New Roman" w:hAnsi="Times New Roman" w:cs="Times New Roman"/>
        </w:rPr>
        <w:t xml:space="preserve"> (Ö</w:t>
      </w:r>
      <w:r w:rsidR="007B5B6F" w:rsidRPr="00D76540">
        <w:rPr>
          <w:rFonts w:ascii="Times New Roman" w:hAnsi="Times New Roman" w:cs="Times New Roman"/>
          <w:vertAlign w:val="subscript"/>
        </w:rPr>
        <w:t>70</w:t>
      </w:r>
      <w:r w:rsidR="007B5B6F" w:rsidRPr="00D76540">
        <w:rPr>
          <w:rFonts w:ascii="Times New Roman" w:hAnsi="Times New Roman" w:cs="Times New Roman"/>
        </w:rPr>
        <w:t>).”</w:t>
      </w:r>
      <w:r w:rsidR="00D76540">
        <w:rPr>
          <w:rFonts w:ascii="Times New Roman" w:hAnsi="Times New Roman" w:cs="Times New Roman"/>
        </w:rPr>
        <w:t xml:space="preserve"> </w:t>
      </w:r>
      <w:r w:rsidRPr="00D76540">
        <w:rPr>
          <w:rFonts w:ascii="Times New Roman" w:hAnsi="Times New Roman" w:cs="Times New Roman"/>
        </w:rPr>
        <w:t>Çanta: “</w:t>
      </w:r>
      <w:r w:rsidRPr="00D76540">
        <w:rPr>
          <w:rFonts w:ascii="Times New Roman" w:hAnsi="Times New Roman" w:cs="Times New Roman"/>
          <w:i/>
        </w:rPr>
        <w:t>kadın çantasının içinden neler çıkabileceğini düşünemeyiz. Bir arkadaşımın çantasında çatal bile görmüştüm. Laboratuvarda neler olabileceğini tahmin bile edemeyiz</w:t>
      </w:r>
      <w:r w:rsidRPr="00D76540">
        <w:rPr>
          <w:rFonts w:ascii="Times New Roman" w:hAnsi="Times New Roman" w:cs="Times New Roman"/>
        </w:rPr>
        <w:t xml:space="preserve"> (Ö</w:t>
      </w:r>
      <w:r w:rsidRPr="00D76540">
        <w:rPr>
          <w:rFonts w:ascii="Times New Roman" w:hAnsi="Times New Roman" w:cs="Times New Roman"/>
          <w:vertAlign w:val="subscript"/>
        </w:rPr>
        <w:t>94</w:t>
      </w:r>
      <w:r w:rsidRPr="00D76540">
        <w:rPr>
          <w:rFonts w:ascii="Times New Roman" w:hAnsi="Times New Roman" w:cs="Times New Roman"/>
        </w:rPr>
        <w:t xml:space="preserve">).” </w:t>
      </w:r>
    </w:p>
    <w:p w:rsidR="008620B2" w:rsidRPr="00FC03F6" w:rsidRDefault="008620B2" w:rsidP="008620B2">
      <w:pPr>
        <w:tabs>
          <w:tab w:val="left" w:pos="9072"/>
        </w:tabs>
        <w:spacing w:before="120" w:after="120" w:line="240" w:lineRule="auto"/>
        <w:ind w:left="709"/>
        <w:jc w:val="both"/>
        <w:rPr>
          <w:rFonts w:ascii="Times New Roman" w:hAnsi="Times New Roman" w:cs="Times New Roman"/>
          <w:b/>
          <w:i/>
        </w:rPr>
      </w:pPr>
      <w:r w:rsidRPr="00FC03F6">
        <w:rPr>
          <w:rFonts w:ascii="Times New Roman" w:hAnsi="Times New Roman" w:cs="Times New Roman"/>
          <w:b/>
          <w:i/>
        </w:rPr>
        <w:t xml:space="preserve">7. </w:t>
      </w:r>
      <w:r w:rsidRPr="00D76540">
        <w:rPr>
          <w:rFonts w:ascii="Times New Roman" w:hAnsi="Times New Roman" w:cs="Times New Roman"/>
          <w:i/>
        </w:rPr>
        <w:t>Çaba gösterme ortamı olarak laboratuvar</w:t>
      </w:r>
    </w:p>
    <w:p w:rsidR="008620B2" w:rsidRPr="00D76540" w:rsidRDefault="008620B2" w:rsidP="008620B2">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Bu kategoride öğrenciler laboratuvarı kedinin ciğere bakması, padişah kızı, a</w:t>
      </w:r>
      <w:r w:rsidR="009369E2" w:rsidRPr="00D76540">
        <w:rPr>
          <w:rFonts w:ascii="Times New Roman" w:hAnsi="Times New Roman" w:cs="Times New Roman"/>
        </w:rPr>
        <w:t>yna, inşaat, sır, bisiklet, Kafdağı</w:t>
      </w:r>
      <w:r w:rsidRPr="00D76540">
        <w:rPr>
          <w:rFonts w:ascii="Times New Roman" w:hAnsi="Times New Roman" w:cs="Times New Roman"/>
        </w:rPr>
        <w:t xml:space="preserve"> ve futbola benzetmişlerdir. Öğrencilerin konu ile ilgili görüşleri şu şekildedir: </w:t>
      </w:r>
      <w:r w:rsidR="007B5B6F" w:rsidRPr="00D76540">
        <w:rPr>
          <w:rFonts w:ascii="Times New Roman" w:hAnsi="Times New Roman" w:cs="Times New Roman"/>
        </w:rPr>
        <w:t>Sır: “</w:t>
      </w:r>
      <w:r w:rsidR="007B5B6F" w:rsidRPr="00D76540">
        <w:rPr>
          <w:rFonts w:ascii="Times New Roman" w:hAnsi="Times New Roman" w:cs="Times New Roman"/>
          <w:i/>
        </w:rPr>
        <w:t>Bir sırrı öğrenmek istediğimizde</w:t>
      </w:r>
      <w:r w:rsidR="007B5B6F" w:rsidRPr="00D76540">
        <w:rPr>
          <w:rFonts w:ascii="Times New Roman" w:hAnsi="Times New Roman" w:cs="Times New Roman"/>
        </w:rPr>
        <w:t xml:space="preserve"> </w:t>
      </w:r>
      <w:r w:rsidR="007B5B6F" w:rsidRPr="00D76540">
        <w:rPr>
          <w:rFonts w:ascii="Times New Roman" w:hAnsi="Times New Roman" w:cs="Times New Roman"/>
          <w:i/>
        </w:rPr>
        <w:t>arkadaşlarımızla konuşuruz. Onlardan bu sırrı öğrenmek için çaba gösteririz. Laboratuvar da bu şekildedir. Deneyler sır doludur bilmediğimiz için. Deneyleri öğrenmek istiyorsan çaba ve zaman harcaman gerekir</w:t>
      </w:r>
      <w:r w:rsidR="00D76540">
        <w:rPr>
          <w:rFonts w:ascii="Times New Roman" w:hAnsi="Times New Roman" w:cs="Times New Roman"/>
          <w:i/>
        </w:rPr>
        <w:t xml:space="preserve"> </w:t>
      </w:r>
      <w:r w:rsidR="007B5B6F" w:rsidRPr="00D76540">
        <w:rPr>
          <w:rFonts w:ascii="Times New Roman" w:hAnsi="Times New Roman" w:cs="Times New Roman"/>
          <w:i/>
        </w:rPr>
        <w:t>(Ö</w:t>
      </w:r>
      <w:r w:rsidR="007B5B6F" w:rsidRPr="00D76540">
        <w:rPr>
          <w:rFonts w:ascii="Times New Roman" w:hAnsi="Times New Roman" w:cs="Times New Roman"/>
          <w:i/>
          <w:vertAlign w:val="subscript"/>
        </w:rPr>
        <w:t>5</w:t>
      </w:r>
      <w:r w:rsidR="007B5B6F" w:rsidRPr="00D76540">
        <w:rPr>
          <w:rFonts w:ascii="Times New Roman" w:hAnsi="Times New Roman" w:cs="Times New Roman"/>
          <w:i/>
        </w:rPr>
        <w:t xml:space="preserve">).” </w:t>
      </w:r>
      <w:r w:rsidRPr="00D76540">
        <w:rPr>
          <w:rFonts w:ascii="Times New Roman" w:hAnsi="Times New Roman" w:cs="Times New Roman"/>
        </w:rPr>
        <w:t>Bisiklet: “</w:t>
      </w:r>
      <w:r w:rsidRPr="00D76540">
        <w:rPr>
          <w:rFonts w:ascii="Times New Roman" w:hAnsi="Times New Roman" w:cs="Times New Roman"/>
          <w:i/>
        </w:rPr>
        <w:t>belirli bir ritimde bisikleti kullanmazsan düşersin. Laboratuvarda da belirli bir ritimde çalışmak gerekir deneyleri rahat yapabilmek için</w:t>
      </w:r>
      <w:r w:rsidRPr="00D76540">
        <w:rPr>
          <w:rFonts w:ascii="Times New Roman" w:hAnsi="Times New Roman" w:cs="Times New Roman"/>
        </w:rPr>
        <w:t xml:space="preserve"> (Ö</w:t>
      </w:r>
      <w:r w:rsidRPr="00D76540">
        <w:rPr>
          <w:rFonts w:ascii="Times New Roman" w:hAnsi="Times New Roman" w:cs="Times New Roman"/>
          <w:vertAlign w:val="subscript"/>
        </w:rPr>
        <w:t>74</w:t>
      </w:r>
      <w:r w:rsidRPr="00D76540">
        <w:rPr>
          <w:rFonts w:ascii="Times New Roman" w:hAnsi="Times New Roman" w:cs="Times New Roman"/>
        </w:rPr>
        <w:t xml:space="preserve">).” </w:t>
      </w:r>
      <w:r w:rsidR="008C6C97" w:rsidRPr="00D76540">
        <w:rPr>
          <w:rFonts w:ascii="Times New Roman" w:hAnsi="Times New Roman" w:cs="Times New Roman"/>
        </w:rPr>
        <w:t>Kafdağı</w:t>
      </w:r>
      <w:r w:rsidRPr="00D76540">
        <w:rPr>
          <w:rFonts w:ascii="Times New Roman" w:hAnsi="Times New Roman" w:cs="Times New Roman"/>
        </w:rPr>
        <w:t>: “</w:t>
      </w:r>
      <w:r w:rsidRPr="00D76540">
        <w:rPr>
          <w:rFonts w:ascii="Times New Roman" w:hAnsi="Times New Roman" w:cs="Times New Roman"/>
          <w:i/>
        </w:rPr>
        <w:t>zirveye çıkabilmek için bıkmadan, usanmadan tırmanmak gerekir. Sonuca varabilmek için sürekli çaba göstermek gerekir. Deneyi çaba göstermeden yapamayız</w:t>
      </w:r>
      <w:r w:rsidRPr="00D76540">
        <w:rPr>
          <w:rFonts w:ascii="Times New Roman" w:hAnsi="Times New Roman" w:cs="Times New Roman"/>
        </w:rPr>
        <w:t xml:space="preserve"> (Ö</w:t>
      </w:r>
      <w:r w:rsidRPr="00D76540">
        <w:rPr>
          <w:rFonts w:ascii="Times New Roman" w:hAnsi="Times New Roman" w:cs="Times New Roman"/>
          <w:vertAlign w:val="subscript"/>
        </w:rPr>
        <w:t>86</w:t>
      </w:r>
      <w:r w:rsidRPr="00D76540">
        <w:rPr>
          <w:rFonts w:ascii="Times New Roman" w:hAnsi="Times New Roman" w:cs="Times New Roman"/>
        </w:rPr>
        <w:t xml:space="preserve">).” </w:t>
      </w:r>
      <w:r w:rsidRPr="00D76540">
        <w:rPr>
          <w:rFonts w:ascii="Times New Roman" w:hAnsi="Times New Roman" w:cs="Times New Roman"/>
          <w:i/>
        </w:rPr>
        <w:t>İnşaat:</w:t>
      </w:r>
      <w:r w:rsidR="00C42CB0" w:rsidRPr="00D76540">
        <w:rPr>
          <w:rFonts w:ascii="Times New Roman" w:hAnsi="Times New Roman" w:cs="Times New Roman"/>
          <w:i/>
        </w:rPr>
        <w:t xml:space="preserve"> “</w:t>
      </w:r>
      <w:r w:rsidRPr="00D76540">
        <w:rPr>
          <w:rFonts w:ascii="Times New Roman" w:hAnsi="Times New Roman" w:cs="Times New Roman"/>
          <w:i/>
        </w:rPr>
        <w:t>tuğlalar üst üste konulup bina yapılır. Bilgimiz bizim tuğlalarımızdır. Eğer o tuğlaları üst üste koymak için çaba göstermezsek temelimiz sağlam olmaz. Önce cam malzemeleri öğreneceksin. İsimlerini bıkmadan tekrar edeceksin. Kısacası sürekli gayretli olacaksın</w:t>
      </w:r>
      <w:r w:rsidRPr="00D76540">
        <w:rPr>
          <w:rFonts w:ascii="Times New Roman" w:hAnsi="Times New Roman" w:cs="Times New Roman"/>
        </w:rPr>
        <w:t xml:space="preserve"> (Ö</w:t>
      </w:r>
      <w:r w:rsidRPr="00D76540">
        <w:rPr>
          <w:rFonts w:ascii="Times New Roman" w:hAnsi="Times New Roman" w:cs="Times New Roman"/>
          <w:vertAlign w:val="subscript"/>
        </w:rPr>
        <w:t>93</w:t>
      </w:r>
      <w:r w:rsidRPr="00D76540">
        <w:rPr>
          <w:rFonts w:ascii="Times New Roman" w:hAnsi="Times New Roman" w:cs="Times New Roman"/>
        </w:rPr>
        <w:t>).”</w:t>
      </w:r>
    </w:p>
    <w:p w:rsidR="008620B2" w:rsidRPr="00FC03F6" w:rsidRDefault="008620B2" w:rsidP="008620B2">
      <w:pPr>
        <w:tabs>
          <w:tab w:val="left" w:pos="9072"/>
        </w:tabs>
        <w:spacing w:before="120" w:after="120" w:line="240" w:lineRule="auto"/>
        <w:ind w:left="709"/>
        <w:jc w:val="both"/>
        <w:rPr>
          <w:rFonts w:ascii="Times New Roman" w:hAnsi="Times New Roman" w:cs="Times New Roman"/>
          <w:b/>
          <w:i/>
        </w:rPr>
      </w:pPr>
      <w:r w:rsidRPr="00FC03F6">
        <w:rPr>
          <w:rFonts w:ascii="Times New Roman" w:hAnsi="Times New Roman" w:cs="Times New Roman"/>
          <w:b/>
          <w:i/>
        </w:rPr>
        <w:t xml:space="preserve">8. </w:t>
      </w:r>
      <w:r w:rsidRPr="00D76540">
        <w:rPr>
          <w:rFonts w:ascii="Times New Roman" w:hAnsi="Times New Roman" w:cs="Times New Roman"/>
          <w:i/>
        </w:rPr>
        <w:t>Dikkatin sembolü olarak laboratuvar</w:t>
      </w:r>
    </w:p>
    <w:p w:rsidR="008620B2" w:rsidRPr="00D76540" w:rsidRDefault="008620B2" w:rsidP="008620B2">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 xml:space="preserve">Öğrencinin bu kategori altında değindiği metaforlar, Uzay mekiği, güneş, düdüklü tencere, volkanik dağ, bitki ve ilaç kavramlarıdır. Bazı öğrencilerin düşünceleri şu şekildedir: </w:t>
      </w:r>
      <w:r w:rsidR="00781B13" w:rsidRPr="00D76540">
        <w:rPr>
          <w:rFonts w:ascii="Times New Roman" w:hAnsi="Times New Roman" w:cs="Times New Roman"/>
        </w:rPr>
        <w:t>Bitki: “</w:t>
      </w:r>
      <w:r w:rsidR="00781B13" w:rsidRPr="00D76540">
        <w:rPr>
          <w:rFonts w:ascii="Times New Roman" w:hAnsi="Times New Roman" w:cs="Times New Roman"/>
          <w:i/>
        </w:rPr>
        <w:t>her bitkinin farklı su ihtiyacı vardır. Bazıları her gün su ister bazıları ayda bir. Eğer bu bitkiler arasında farkı göz ardı edersek yanlış sulamayla bitkiyi öldürebiliriz. Bu yüzden dikkatli olmak lazım. Laboratuvarda aslında en önemli şey bilgiden öte dikkatli olmaktır</w:t>
      </w:r>
      <w:r w:rsidR="00781B13" w:rsidRPr="00D76540">
        <w:rPr>
          <w:rFonts w:ascii="Times New Roman" w:hAnsi="Times New Roman" w:cs="Times New Roman"/>
        </w:rPr>
        <w:t xml:space="preserve"> (Ö</w:t>
      </w:r>
      <w:r w:rsidR="00781B13" w:rsidRPr="00D76540">
        <w:rPr>
          <w:rFonts w:ascii="Times New Roman" w:hAnsi="Times New Roman" w:cs="Times New Roman"/>
          <w:vertAlign w:val="subscript"/>
        </w:rPr>
        <w:t>28</w:t>
      </w:r>
      <w:r w:rsidR="00781B13" w:rsidRPr="00D76540">
        <w:rPr>
          <w:rFonts w:ascii="Times New Roman" w:hAnsi="Times New Roman" w:cs="Times New Roman"/>
        </w:rPr>
        <w:t>).”</w:t>
      </w:r>
      <w:r w:rsidR="000B7FC7" w:rsidRPr="00D76540">
        <w:rPr>
          <w:rFonts w:ascii="Times New Roman" w:hAnsi="Times New Roman" w:cs="Times New Roman"/>
        </w:rPr>
        <w:t xml:space="preserve"> </w:t>
      </w:r>
      <w:r w:rsidRPr="00D76540">
        <w:rPr>
          <w:rFonts w:ascii="Times New Roman" w:hAnsi="Times New Roman" w:cs="Times New Roman"/>
        </w:rPr>
        <w:t>İlaç: “</w:t>
      </w:r>
      <w:r w:rsidRPr="00D76540">
        <w:rPr>
          <w:rFonts w:ascii="Times New Roman" w:hAnsi="Times New Roman" w:cs="Times New Roman"/>
          <w:i/>
        </w:rPr>
        <w:t>doğru kullanıldığında fayda yanlış kullanıldığında zararlı sonuçlar olur. Yapılan deneylerde doğru miktarda malzeme koymak gerekir zararlı sonuçların olmaması için</w:t>
      </w:r>
      <w:r w:rsidRPr="00D76540">
        <w:rPr>
          <w:rFonts w:ascii="Times New Roman" w:hAnsi="Times New Roman" w:cs="Times New Roman"/>
        </w:rPr>
        <w:t xml:space="preserve"> (Ö</w:t>
      </w:r>
      <w:r w:rsidRPr="00D76540">
        <w:rPr>
          <w:rFonts w:ascii="Times New Roman" w:hAnsi="Times New Roman" w:cs="Times New Roman"/>
          <w:vertAlign w:val="subscript"/>
        </w:rPr>
        <w:t>63</w:t>
      </w:r>
      <w:r w:rsidRPr="00D76540">
        <w:rPr>
          <w:rFonts w:ascii="Times New Roman" w:hAnsi="Times New Roman" w:cs="Times New Roman"/>
        </w:rPr>
        <w:t xml:space="preserve">).” </w:t>
      </w:r>
      <w:r w:rsidR="00781B13" w:rsidRPr="00D76540">
        <w:rPr>
          <w:rFonts w:ascii="Times New Roman" w:hAnsi="Times New Roman" w:cs="Times New Roman"/>
        </w:rPr>
        <w:t>Düdüklü tencere: “</w:t>
      </w:r>
      <w:r w:rsidR="00781B13" w:rsidRPr="00D76540">
        <w:rPr>
          <w:rFonts w:ascii="Times New Roman" w:hAnsi="Times New Roman" w:cs="Times New Roman"/>
          <w:i/>
        </w:rPr>
        <w:t>tıpkı deneyde olduğu gibi bütün malzemeler içinde harmanlanır. Malzemeler ve pişirme tekniği yanlış olursa patlama yaşanabilir. O yüzden dikkatli şekilde deney yapmalıyız</w:t>
      </w:r>
      <w:r w:rsidR="00781B13" w:rsidRPr="00D76540">
        <w:rPr>
          <w:rFonts w:ascii="Times New Roman" w:hAnsi="Times New Roman" w:cs="Times New Roman"/>
        </w:rPr>
        <w:t xml:space="preserve"> (Ö</w:t>
      </w:r>
      <w:r w:rsidR="00781B13" w:rsidRPr="00D76540">
        <w:rPr>
          <w:rFonts w:ascii="Times New Roman" w:hAnsi="Times New Roman" w:cs="Times New Roman"/>
          <w:vertAlign w:val="subscript"/>
        </w:rPr>
        <w:t>73</w:t>
      </w:r>
      <w:r w:rsidR="00781B13" w:rsidRPr="00D76540">
        <w:rPr>
          <w:rFonts w:ascii="Times New Roman" w:hAnsi="Times New Roman" w:cs="Times New Roman"/>
        </w:rPr>
        <w:t xml:space="preserve">).”  </w:t>
      </w:r>
      <w:r w:rsidRPr="00D76540">
        <w:rPr>
          <w:rFonts w:ascii="Times New Roman" w:hAnsi="Times New Roman" w:cs="Times New Roman"/>
        </w:rPr>
        <w:t>Volkanik dağ: “</w:t>
      </w:r>
      <w:r w:rsidRPr="00D76540">
        <w:rPr>
          <w:rFonts w:ascii="Times New Roman" w:hAnsi="Times New Roman" w:cs="Times New Roman"/>
          <w:i/>
        </w:rPr>
        <w:t>ne zaman ne olacağı belli olmaz. Dikkatli olmak lazım deney yaparken</w:t>
      </w:r>
      <w:r w:rsidRPr="00D76540">
        <w:rPr>
          <w:rFonts w:ascii="Times New Roman" w:hAnsi="Times New Roman" w:cs="Times New Roman"/>
        </w:rPr>
        <w:t xml:space="preserve"> (Ö</w:t>
      </w:r>
      <w:r w:rsidRPr="00D76540">
        <w:rPr>
          <w:rFonts w:ascii="Times New Roman" w:hAnsi="Times New Roman" w:cs="Times New Roman"/>
          <w:vertAlign w:val="subscript"/>
        </w:rPr>
        <w:t>79</w:t>
      </w:r>
      <w:r w:rsidRPr="00D76540">
        <w:rPr>
          <w:rFonts w:ascii="Times New Roman" w:hAnsi="Times New Roman" w:cs="Times New Roman"/>
        </w:rPr>
        <w:t xml:space="preserve">).” </w:t>
      </w:r>
    </w:p>
    <w:p w:rsidR="008620B2" w:rsidRPr="00FC03F6" w:rsidRDefault="008620B2" w:rsidP="008620B2">
      <w:pPr>
        <w:tabs>
          <w:tab w:val="left" w:pos="9072"/>
        </w:tabs>
        <w:spacing w:before="120" w:after="120" w:line="240" w:lineRule="auto"/>
        <w:ind w:left="709"/>
        <w:jc w:val="both"/>
        <w:rPr>
          <w:rFonts w:ascii="Times New Roman" w:hAnsi="Times New Roman" w:cs="Times New Roman"/>
          <w:b/>
          <w:i/>
        </w:rPr>
      </w:pPr>
      <w:r w:rsidRPr="00FC03F6">
        <w:rPr>
          <w:rFonts w:ascii="Times New Roman" w:hAnsi="Times New Roman" w:cs="Times New Roman"/>
          <w:b/>
          <w:i/>
        </w:rPr>
        <w:t xml:space="preserve">9. </w:t>
      </w:r>
      <w:r w:rsidRPr="00D76540">
        <w:rPr>
          <w:rFonts w:ascii="Times New Roman" w:hAnsi="Times New Roman" w:cs="Times New Roman"/>
          <w:i/>
        </w:rPr>
        <w:t>Karışıklığın sembolü olarak laboratuvar</w:t>
      </w:r>
    </w:p>
    <w:p w:rsidR="008620B2" w:rsidRPr="00D76540" w:rsidRDefault="008620B2" w:rsidP="008620B2">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Karışıklığın sembolü olarak laboratuvar kategorisinde yer alan metaforlar galaksi, Maraş tirşiği, hayat, futbol ve günlüktür. Konu ile ilgili olarak bazı öğrenci görüşleri şu şekildedir: Hayat: “</w:t>
      </w:r>
      <w:r w:rsidRPr="00D76540">
        <w:rPr>
          <w:rFonts w:ascii="Times New Roman" w:hAnsi="Times New Roman" w:cs="Times New Roman"/>
          <w:i/>
        </w:rPr>
        <w:t>yarın nasıl yaşacağımızı önceden bilmiyoruz. Ama bugün hep koşturmaca, kargaşayla geçiyor. Okulda gidiyoruz, ders çalışıyoruz, yemek yiyoruz, sıkılıp arkadaşlarımızla geziyoruz, ailemizle vakit geçiyoruz, uyuyoruz, uyanıyoruz vb… hayat gibi karışık işte</w:t>
      </w:r>
      <w:r w:rsidRPr="00D76540">
        <w:rPr>
          <w:rFonts w:ascii="Times New Roman" w:hAnsi="Times New Roman" w:cs="Times New Roman"/>
        </w:rPr>
        <w:t xml:space="preserve"> (Ö</w:t>
      </w:r>
      <w:r w:rsidRPr="00D76540">
        <w:rPr>
          <w:rFonts w:ascii="Times New Roman" w:hAnsi="Times New Roman" w:cs="Times New Roman"/>
          <w:vertAlign w:val="subscript"/>
        </w:rPr>
        <w:t>49</w:t>
      </w:r>
      <w:r w:rsidRPr="00D76540">
        <w:rPr>
          <w:rFonts w:ascii="Times New Roman" w:hAnsi="Times New Roman" w:cs="Times New Roman"/>
        </w:rPr>
        <w:t xml:space="preserve">).”  </w:t>
      </w:r>
      <w:r w:rsidR="000B7FC7" w:rsidRPr="00D76540">
        <w:rPr>
          <w:rFonts w:ascii="Times New Roman" w:hAnsi="Times New Roman" w:cs="Times New Roman"/>
        </w:rPr>
        <w:t>Galaksi: “</w:t>
      </w:r>
      <w:r w:rsidR="000B7FC7" w:rsidRPr="00D76540">
        <w:rPr>
          <w:rFonts w:ascii="Times New Roman" w:hAnsi="Times New Roman" w:cs="Times New Roman"/>
          <w:i/>
        </w:rPr>
        <w:t xml:space="preserve">çünkü karmakarışıktır </w:t>
      </w:r>
      <w:r w:rsidR="000B7FC7" w:rsidRPr="00D76540">
        <w:rPr>
          <w:rFonts w:ascii="Times New Roman" w:hAnsi="Times New Roman" w:cs="Times New Roman"/>
        </w:rPr>
        <w:t>(Ö</w:t>
      </w:r>
      <w:r w:rsidR="000B7FC7" w:rsidRPr="00D76540">
        <w:rPr>
          <w:rFonts w:ascii="Times New Roman" w:hAnsi="Times New Roman" w:cs="Times New Roman"/>
          <w:vertAlign w:val="subscript"/>
        </w:rPr>
        <w:t>50</w:t>
      </w:r>
      <w:r w:rsidR="000B7FC7" w:rsidRPr="00D76540">
        <w:rPr>
          <w:rFonts w:ascii="Times New Roman" w:hAnsi="Times New Roman" w:cs="Times New Roman"/>
        </w:rPr>
        <w:t xml:space="preserve">).” </w:t>
      </w:r>
      <w:r w:rsidRPr="00D76540">
        <w:rPr>
          <w:rFonts w:ascii="Times New Roman" w:hAnsi="Times New Roman" w:cs="Times New Roman"/>
        </w:rPr>
        <w:t>Günlük: “</w:t>
      </w:r>
      <w:r w:rsidRPr="00D76540">
        <w:rPr>
          <w:rFonts w:ascii="Times New Roman" w:hAnsi="Times New Roman" w:cs="Times New Roman"/>
          <w:i/>
        </w:rPr>
        <w:t>içine yaşadığımız olayları yazıyoruz. Her gün farklı bir olayla karşılaşıyoruz. Karmakarışık farklı şeyler. Laboratuvarda karışıktır. Tıpkı bir günlüğün içinde yazanlar gibi</w:t>
      </w:r>
      <w:r w:rsidRPr="00D76540">
        <w:rPr>
          <w:rFonts w:ascii="Times New Roman" w:hAnsi="Times New Roman" w:cs="Times New Roman"/>
        </w:rPr>
        <w:t xml:space="preserve"> (Ö</w:t>
      </w:r>
      <w:r w:rsidRPr="00D76540">
        <w:rPr>
          <w:rFonts w:ascii="Times New Roman" w:hAnsi="Times New Roman" w:cs="Times New Roman"/>
          <w:vertAlign w:val="subscript"/>
        </w:rPr>
        <w:t>56</w:t>
      </w:r>
      <w:r w:rsidRPr="00D76540">
        <w:rPr>
          <w:rFonts w:ascii="Times New Roman" w:hAnsi="Times New Roman" w:cs="Times New Roman"/>
        </w:rPr>
        <w:t>).”</w:t>
      </w:r>
    </w:p>
    <w:p w:rsidR="008620B2" w:rsidRPr="00FC03F6" w:rsidRDefault="008620B2" w:rsidP="008620B2">
      <w:pPr>
        <w:tabs>
          <w:tab w:val="left" w:pos="9072"/>
        </w:tabs>
        <w:spacing w:before="120" w:after="120" w:line="240" w:lineRule="auto"/>
        <w:ind w:left="709"/>
        <w:jc w:val="both"/>
        <w:rPr>
          <w:rFonts w:ascii="Times New Roman" w:hAnsi="Times New Roman" w:cs="Times New Roman"/>
          <w:b/>
          <w:i/>
        </w:rPr>
      </w:pPr>
      <w:r w:rsidRPr="00FC03F6">
        <w:rPr>
          <w:rFonts w:ascii="Times New Roman" w:hAnsi="Times New Roman" w:cs="Times New Roman"/>
          <w:b/>
          <w:i/>
        </w:rPr>
        <w:t xml:space="preserve">10. </w:t>
      </w:r>
      <w:r w:rsidRPr="00D76540">
        <w:rPr>
          <w:rFonts w:ascii="Times New Roman" w:hAnsi="Times New Roman" w:cs="Times New Roman"/>
          <w:i/>
        </w:rPr>
        <w:t>Düzenin sembolü olarak laboratuvar</w:t>
      </w:r>
    </w:p>
    <w:p w:rsidR="008620B2" w:rsidRPr="00D76540" w:rsidRDefault="008620B2" w:rsidP="008620B2">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Bu kategori altında öğrenciler tarafından ifade edilen metaforlar mutfak, kadın, titiz anne ve aynadır. Çalışmaya katılan bazı öğrencilerin görüşleri ise şu şekildedir: Kadın: “</w:t>
      </w:r>
      <w:r w:rsidRPr="00D76540">
        <w:rPr>
          <w:rFonts w:ascii="Times New Roman" w:hAnsi="Times New Roman" w:cs="Times New Roman"/>
          <w:i/>
        </w:rPr>
        <w:t xml:space="preserve">kadın gibi düzeni </w:t>
      </w:r>
      <w:r w:rsidRPr="00D76540">
        <w:rPr>
          <w:rFonts w:ascii="Times New Roman" w:hAnsi="Times New Roman" w:cs="Times New Roman"/>
          <w:i/>
        </w:rPr>
        <w:lastRenderedPageBreak/>
        <w:t>sever</w:t>
      </w:r>
      <w:r w:rsidRPr="00D76540">
        <w:rPr>
          <w:rFonts w:ascii="Times New Roman" w:hAnsi="Times New Roman" w:cs="Times New Roman"/>
        </w:rPr>
        <w:t xml:space="preserve"> (Ö</w:t>
      </w:r>
      <w:r w:rsidRPr="00D76540">
        <w:rPr>
          <w:rFonts w:ascii="Times New Roman" w:hAnsi="Times New Roman" w:cs="Times New Roman"/>
          <w:vertAlign w:val="subscript"/>
        </w:rPr>
        <w:t>47</w:t>
      </w:r>
      <w:r w:rsidRPr="00D76540">
        <w:rPr>
          <w:rFonts w:ascii="Times New Roman" w:hAnsi="Times New Roman" w:cs="Times New Roman"/>
        </w:rPr>
        <w:t>).” Titiz anne: “</w:t>
      </w:r>
      <w:r w:rsidRPr="00D76540">
        <w:rPr>
          <w:rFonts w:ascii="Times New Roman" w:hAnsi="Times New Roman" w:cs="Times New Roman"/>
          <w:i/>
        </w:rPr>
        <w:t>titiz anne düzenlidir ve temizdir. Laboratuvarda da verimli çalışma yapabilmek için düzen önemlidir</w:t>
      </w:r>
      <w:r w:rsidRPr="00D76540">
        <w:rPr>
          <w:rFonts w:ascii="Times New Roman" w:hAnsi="Times New Roman" w:cs="Times New Roman"/>
        </w:rPr>
        <w:t xml:space="preserve"> (Ö</w:t>
      </w:r>
      <w:r w:rsidRPr="00D76540">
        <w:rPr>
          <w:rFonts w:ascii="Times New Roman" w:hAnsi="Times New Roman" w:cs="Times New Roman"/>
          <w:vertAlign w:val="subscript"/>
        </w:rPr>
        <w:t>64</w:t>
      </w:r>
      <w:r w:rsidRPr="00D76540">
        <w:rPr>
          <w:rFonts w:ascii="Times New Roman" w:hAnsi="Times New Roman" w:cs="Times New Roman"/>
        </w:rPr>
        <w:t xml:space="preserve">).” Mutfak: “ </w:t>
      </w:r>
      <w:r w:rsidRPr="00D76540">
        <w:rPr>
          <w:rFonts w:ascii="Times New Roman" w:hAnsi="Times New Roman" w:cs="Times New Roman"/>
          <w:i/>
        </w:rPr>
        <w:t>her şeyin dağınık olduğu bir laboratuvarda istediğimiz sonucu elde edemeyiz. Mutfakta her şeyin dağınık olması temiz yemek yapmayı engeller, zaman kaybı yaratır. Laboratuvarda da her şey düzenli olmak zorundadır. Her malzemenin belirli yeri vardır</w:t>
      </w:r>
      <w:r w:rsidRPr="00D76540">
        <w:rPr>
          <w:rFonts w:ascii="Times New Roman" w:hAnsi="Times New Roman" w:cs="Times New Roman"/>
        </w:rPr>
        <w:t xml:space="preserve"> (Ö</w:t>
      </w:r>
      <w:r w:rsidRPr="00D76540">
        <w:rPr>
          <w:rFonts w:ascii="Times New Roman" w:hAnsi="Times New Roman" w:cs="Times New Roman"/>
          <w:vertAlign w:val="subscript"/>
        </w:rPr>
        <w:t>96</w:t>
      </w:r>
      <w:r w:rsidRPr="00D76540">
        <w:rPr>
          <w:rFonts w:ascii="Times New Roman" w:hAnsi="Times New Roman" w:cs="Times New Roman"/>
        </w:rPr>
        <w:t>).”</w:t>
      </w:r>
    </w:p>
    <w:p w:rsidR="008620B2" w:rsidRPr="00FC03F6" w:rsidRDefault="008620B2" w:rsidP="008620B2">
      <w:pPr>
        <w:tabs>
          <w:tab w:val="left" w:pos="9072"/>
        </w:tabs>
        <w:spacing w:before="120" w:after="120" w:line="240" w:lineRule="auto"/>
        <w:ind w:left="709"/>
        <w:jc w:val="both"/>
        <w:rPr>
          <w:rFonts w:ascii="Times New Roman" w:hAnsi="Times New Roman" w:cs="Times New Roman"/>
          <w:b/>
          <w:i/>
        </w:rPr>
      </w:pPr>
      <w:r w:rsidRPr="00FC03F6">
        <w:rPr>
          <w:rFonts w:ascii="Times New Roman" w:hAnsi="Times New Roman" w:cs="Times New Roman"/>
          <w:b/>
          <w:i/>
        </w:rPr>
        <w:t xml:space="preserve">11. </w:t>
      </w:r>
      <w:r w:rsidRPr="00D76540">
        <w:rPr>
          <w:rFonts w:ascii="Times New Roman" w:hAnsi="Times New Roman" w:cs="Times New Roman"/>
          <w:i/>
        </w:rPr>
        <w:t>İnceleme ortamı olarak laboratuvar</w:t>
      </w:r>
    </w:p>
    <w:p w:rsidR="008620B2" w:rsidRPr="00D76540" w:rsidRDefault="008620B2" w:rsidP="008620B2">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 xml:space="preserve">Öğrenciler tarafından bu kategori altında deney tüpü, mikroskop, kadavra ve göz metaforlarına değinilmiştir. Konu ile ilgili olarak bazı öğrenci düşünceleri şu şekildedir: </w:t>
      </w:r>
      <w:r w:rsidRPr="00D76540">
        <w:rPr>
          <w:rFonts w:ascii="Times New Roman" w:hAnsi="Times New Roman" w:cs="Times New Roman"/>
          <w:i/>
        </w:rPr>
        <w:t>Mikroskop:</w:t>
      </w:r>
      <w:r w:rsidRPr="00D76540">
        <w:rPr>
          <w:rFonts w:ascii="Times New Roman" w:hAnsi="Times New Roman" w:cs="Times New Roman"/>
        </w:rPr>
        <w:t xml:space="preserve"> “</w:t>
      </w:r>
      <w:r w:rsidRPr="00D76540">
        <w:rPr>
          <w:rFonts w:ascii="Times New Roman" w:hAnsi="Times New Roman" w:cs="Times New Roman"/>
          <w:i/>
        </w:rPr>
        <w:t xml:space="preserve">çünkü orada her şeyi detaylı inceleriz </w:t>
      </w:r>
      <w:r w:rsidRPr="00D76540">
        <w:rPr>
          <w:rFonts w:ascii="Times New Roman" w:hAnsi="Times New Roman" w:cs="Times New Roman"/>
        </w:rPr>
        <w:t>(Ö</w:t>
      </w:r>
      <w:r w:rsidRPr="00D76540">
        <w:rPr>
          <w:rFonts w:ascii="Times New Roman" w:hAnsi="Times New Roman" w:cs="Times New Roman"/>
          <w:vertAlign w:val="subscript"/>
        </w:rPr>
        <w:t>31</w:t>
      </w:r>
      <w:r w:rsidRPr="00D76540">
        <w:rPr>
          <w:rFonts w:ascii="Times New Roman" w:hAnsi="Times New Roman" w:cs="Times New Roman"/>
        </w:rPr>
        <w:t>).” Kadavra: “</w:t>
      </w:r>
      <w:r w:rsidRPr="00D76540">
        <w:rPr>
          <w:rFonts w:ascii="Times New Roman" w:hAnsi="Times New Roman" w:cs="Times New Roman"/>
          <w:i/>
        </w:rPr>
        <w:t>sürekli inceleme içinde olunan bir derstir</w:t>
      </w:r>
      <w:r w:rsidRPr="00D76540">
        <w:rPr>
          <w:rFonts w:ascii="Times New Roman" w:hAnsi="Times New Roman" w:cs="Times New Roman"/>
        </w:rPr>
        <w:t xml:space="preserve"> (Ö</w:t>
      </w:r>
      <w:r w:rsidRPr="00D76540">
        <w:rPr>
          <w:rFonts w:ascii="Times New Roman" w:hAnsi="Times New Roman" w:cs="Times New Roman"/>
          <w:vertAlign w:val="subscript"/>
        </w:rPr>
        <w:t>65</w:t>
      </w:r>
      <w:r w:rsidRPr="00D76540">
        <w:rPr>
          <w:rFonts w:ascii="Times New Roman" w:hAnsi="Times New Roman" w:cs="Times New Roman"/>
        </w:rPr>
        <w:t>).” Deney tüpü: “</w:t>
      </w:r>
      <w:r w:rsidRPr="00D76540">
        <w:rPr>
          <w:rFonts w:ascii="Times New Roman" w:hAnsi="Times New Roman" w:cs="Times New Roman"/>
          <w:i/>
        </w:rPr>
        <w:t>laboratuvar inceleme yaptığımız bir yerdir. Deney tüpüne maddeleri koyar inceleriz. Laboratuvarda da birçok deneyde tüplerin içindeki maddeleri inceliyoruz</w:t>
      </w:r>
      <w:r w:rsidRPr="00D76540">
        <w:rPr>
          <w:rFonts w:ascii="Times New Roman" w:hAnsi="Times New Roman" w:cs="Times New Roman"/>
        </w:rPr>
        <w:t xml:space="preserve"> (Ö</w:t>
      </w:r>
      <w:r w:rsidRPr="00D76540">
        <w:rPr>
          <w:rFonts w:ascii="Times New Roman" w:hAnsi="Times New Roman" w:cs="Times New Roman"/>
          <w:vertAlign w:val="subscript"/>
        </w:rPr>
        <w:t>84</w:t>
      </w:r>
      <w:r w:rsidRPr="00D76540">
        <w:rPr>
          <w:rFonts w:ascii="Times New Roman" w:hAnsi="Times New Roman" w:cs="Times New Roman"/>
        </w:rPr>
        <w:t xml:space="preserve">).” </w:t>
      </w:r>
    </w:p>
    <w:p w:rsidR="008620B2" w:rsidRPr="00FC03F6" w:rsidRDefault="008620B2" w:rsidP="008620B2">
      <w:pPr>
        <w:tabs>
          <w:tab w:val="left" w:pos="9072"/>
        </w:tabs>
        <w:spacing w:before="120" w:after="120" w:line="240" w:lineRule="auto"/>
        <w:ind w:left="709"/>
        <w:jc w:val="both"/>
        <w:rPr>
          <w:rFonts w:ascii="Times New Roman" w:hAnsi="Times New Roman" w:cs="Times New Roman"/>
          <w:b/>
          <w:i/>
        </w:rPr>
      </w:pPr>
      <w:r w:rsidRPr="00FC03F6">
        <w:rPr>
          <w:rFonts w:ascii="Times New Roman" w:hAnsi="Times New Roman" w:cs="Times New Roman"/>
          <w:b/>
          <w:i/>
        </w:rPr>
        <w:t xml:space="preserve">12. </w:t>
      </w:r>
      <w:r w:rsidRPr="00D76540">
        <w:rPr>
          <w:rFonts w:ascii="Times New Roman" w:hAnsi="Times New Roman" w:cs="Times New Roman"/>
          <w:i/>
        </w:rPr>
        <w:t>Eğlence ortamı olarak laboratuvar</w:t>
      </w:r>
    </w:p>
    <w:p w:rsidR="004263D5" w:rsidRPr="00D76540" w:rsidRDefault="008620B2" w:rsidP="008620B2">
      <w:pPr>
        <w:tabs>
          <w:tab w:val="left" w:pos="9072"/>
        </w:tabs>
        <w:spacing w:before="120" w:after="120" w:line="240" w:lineRule="auto"/>
        <w:ind w:firstLine="709"/>
        <w:jc w:val="both"/>
        <w:rPr>
          <w:rFonts w:ascii="Times New Roman" w:hAnsi="Times New Roman" w:cs="Times New Roman"/>
        </w:rPr>
      </w:pPr>
      <w:r w:rsidRPr="00D76540">
        <w:rPr>
          <w:rFonts w:ascii="Times New Roman" w:hAnsi="Times New Roman" w:cs="Times New Roman"/>
        </w:rPr>
        <w:t xml:space="preserve">Eğlence ortamı olarak laboratuvar kategorisi altında öğrenciler tarafından tatlı, çocuk parkı ve ünlü fanları metaforlarına değinilmiştir. Bazı öğrenci görüşleri şu şekildedir: </w:t>
      </w:r>
      <w:r w:rsidR="000B7FC7" w:rsidRPr="00D76540">
        <w:rPr>
          <w:rFonts w:ascii="Times New Roman" w:hAnsi="Times New Roman" w:cs="Times New Roman"/>
        </w:rPr>
        <w:t>Çocuk parkı: “</w:t>
      </w:r>
      <w:r w:rsidR="000B7FC7" w:rsidRPr="00D76540">
        <w:rPr>
          <w:rFonts w:ascii="Times New Roman" w:hAnsi="Times New Roman" w:cs="Times New Roman"/>
          <w:i/>
        </w:rPr>
        <w:t>çocuk olmak eğlenmeyi gerektirir. Bir çocuk en fazla çocuk parkında doyasıya eğlenebilir. Fakültede bizde sadece laboratuvar derslerinde eğlenebiliyor, güzel vakit geçirebiliyoruz</w:t>
      </w:r>
      <w:r w:rsidR="000B7FC7" w:rsidRPr="00D76540">
        <w:rPr>
          <w:rFonts w:ascii="Times New Roman" w:hAnsi="Times New Roman" w:cs="Times New Roman"/>
        </w:rPr>
        <w:t xml:space="preserve"> (Ö</w:t>
      </w:r>
      <w:r w:rsidR="000B7FC7" w:rsidRPr="00D76540">
        <w:rPr>
          <w:rFonts w:ascii="Times New Roman" w:hAnsi="Times New Roman" w:cs="Times New Roman"/>
          <w:vertAlign w:val="subscript"/>
        </w:rPr>
        <w:t>22</w:t>
      </w:r>
      <w:r w:rsidR="000B7FC7" w:rsidRPr="00D76540">
        <w:rPr>
          <w:rFonts w:ascii="Times New Roman" w:hAnsi="Times New Roman" w:cs="Times New Roman"/>
        </w:rPr>
        <w:t xml:space="preserve">).” </w:t>
      </w:r>
      <w:r w:rsidRPr="00D76540">
        <w:rPr>
          <w:rFonts w:ascii="Times New Roman" w:hAnsi="Times New Roman" w:cs="Times New Roman"/>
        </w:rPr>
        <w:t>Tatlı: “</w:t>
      </w:r>
      <w:r w:rsidRPr="00D76540">
        <w:rPr>
          <w:rFonts w:ascii="Times New Roman" w:hAnsi="Times New Roman" w:cs="Times New Roman"/>
          <w:i/>
        </w:rPr>
        <w:t>ders çalışırken kısa bir mola verip tatlı yemek bizi nasıl mutlu ediyorsa, laboratuvarda deney yapmakta bir o kadar mutlu ediyor</w:t>
      </w:r>
      <w:r w:rsidRPr="00D76540">
        <w:rPr>
          <w:rFonts w:ascii="Times New Roman" w:hAnsi="Times New Roman" w:cs="Times New Roman"/>
        </w:rPr>
        <w:t xml:space="preserve"> (Ö</w:t>
      </w:r>
      <w:r w:rsidRPr="00D76540">
        <w:rPr>
          <w:rFonts w:ascii="Times New Roman" w:hAnsi="Times New Roman" w:cs="Times New Roman"/>
          <w:vertAlign w:val="subscript"/>
        </w:rPr>
        <w:t>86</w:t>
      </w:r>
      <w:r w:rsidRPr="00D76540">
        <w:rPr>
          <w:rFonts w:ascii="Times New Roman" w:hAnsi="Times New Roman" w:cs="Times New Roman"/>
        </w:rPr>
        <w:t xml:space="preserve">).” </w:t>
      </w:r>
    </w:p>
    <w:p w:rsidR="004F2E17" w:rsidRPr="00D76540" w:rsidRDefault="00056085" w:rsidP="004F2E17">
      <w:pPr>
        <w:spacing w:before="120" w:after="120" w:line="240" w:lineRule="auto"/>
        <w:jc w:val="center"/>
        <w:rPr>
          <w:rFonts w:ascii="Times New Roman" w:hAnsi="Times New Roman" w:cs="Times New Roman"/>
          <w:b/>
          <w:sz w:val="24"/>
          <w:szCs w:val="24"/>
        </w:rPr>
      </w:pPr>
      <w:r w:rsidRPr="00D76540">
        <w:rPr>
          <w:rFonts w:ascii="Times New Roman" w:hAnsi="Times New Roman" w:cs="Times New Roman"/>
          <w:b/>
          <w:sz w:val="24"/>
          <w:szCs w:val="24"/>
        </w:rPr>
        <w:t>Tartışma, Sonuç ve Öneriler</w:t>
      </w:r>
      <w:r w:rsidR="004F2E17" w:rsidRPr="00D76540">
        <w:rPr>
          <w:rFonts w:ascii="Times New Roman" w:hAnsi="Times New Roman" w:cs="Times New Roman"/>
          <w:b/>
          <w:sz w:val="24"/>
          <w:szCs w:val="24"/>
        </w:rPr>
        <w:t xml:space="preserve"> </w:t>
      </w:r>
    </w:p>
    <w:p w:rsidR="008620B2" w:rsidRPr="00FC03F6" w:rsidRDefault="008620B2" w:rsidP="00D76540">
      <w:pPr>
        <w:tabs>
          <w:tab w:val="left" w:pos="9072"/>
        </w:tabs>
        <w:spacing w:before="105" w:after="105" w:line="240" w:lineRule="auto"/>
        <w:ind w:firstLine="709"/>
        <w:jc w:val="both"/>
        <w:rPr>
          <w:rFonts w:ascii="Times New Roman" w:hAnsi="Times New Roman" w:cs="Times New Roman"/>
        </w:rPr>
      </w:pPr>
      <w:r w:rsidRPr="00FC03F6">
        <w:rPr>
          <w:rFonts w:ascii="Times New Roman" w:hAnsi="Times New Roman" w:cs="Times New Roman"/>
        </w:rPr>
        <w:t>Öğretmen adaylarının “</w:t>
      </w:r>
      <w:r w:rsidR="000E4661">
        <w:rPr>
          <w:rFonts w:ascii="Times New Roman" w:hAnsi="Times New Roman" w:cs="Times New Roman"/>
        </w:rPr>
        <w:t xml:space="preserve">fen </w:t>
      </w:r>
      <w:r w:rsidRPr="00FC03F6">
        <w:rPr>
          <w:rFonts w:ascii="Times New Roman" w:hAnsi="Times New Roman" w:cs="Times New Roman"/>
        </w:rPr>
        <w:t>laboratuvar</w:t>
      </w:r>
      <w:r w:rsidR="000E4661">
        <w:rPr>
          <w:rFonts w:ascii="Times New Roman" w:hAnsi="Times New Roman" w:cs="Times New Roman"/>
        </w:rPr>
        <w:t>ı</w:t>
      </w:r>
      <w:r w:rsidRPr="00FC03F6">
        <w:rPr>
          <w:rFonts w:ascii="Times New Roman" w:hAnsi="Times New Roman" w:cs="Times New Roman"/>
        </w:rPr>
        <w:t xml:space="preserve">” kavramına ilişkin sahip oldukları metaforları ortaya çıkarmak için yapılan bu </w:t>
      </w:r>
      <w:r w:rsidRPr="00FC03F6">
        <w:rPr>
          <w:rFonts w:ascii="Times New Roman" w:hAnsi="Times New Roman" w:cs="Times New Roman"/>
          <w:color w:val="000000" w:themeColor="text1"/>
        </w:rPr>
        <w:t>çalışmada 7</w:t>
      </w:r>
      <w:r w:rsidR="00C24991">
        <w:rPr>
          <w:rFonts w:ascii="Times New Roman" w:hAnsi="Times New Roman" w:cs="Times New Roman"/>
          <w:color w:val="000000" w:themeColor="text1"/>
        </w:rPr>
        <w:t>6</w:t>
      </w:r>
      <w:r w:rsidR="00BB774A">
        <w:rPr>
          <w:rFonts w:ascii="Times New Roman" w:hAnsi="Times New Roman" w:cs="Times New Roman"/>
          <w:color w:val="000000" w:themeColor="text1"/>
        </w:rPr>
        <w:t xml:space="preserve"> farklı</w:t>
      </w:r>
      <w:r w:rsidRPr="00FC03F6">
        <w:rPr>
          <w:rFonts w:ascii="Times New Roman" w:hAnsi="Times New Roman" w:cs="Times New Roman"/>
        </w:rPr>
        <w:t xml:space="preserve"> metafor üretildiği görülmektedir. Cerit (2008b) gerçekleştirdiği çalışmada, katılımcılar tarafından kullanılan her metaforun, farklı algılamaların varlığını ortaya koyduğunu ifade etmiştir.</w:t>
      </w:r>
      <w:r w:rsidR="00555853">
        <w:rPr>
          <w:rFonts w:ascii="Times New Roman" w:hAnsi="Times New Roman" w:cs="Times New Roman"/>
        </w:rPr>
        <w:t xml:space="preserve"> </w:t>
      </w:r>
      <w:r w:rsidR="00CC5ACD">
        <w:rPr>
          <w:rFonts w:ascii="Times New Roman" w:hAnsi="Times New Roman" w:cs="Times New Roman"/>
        </w:rPr>
        <w:t>Bu ifade ile çalışmada</w:t>
      </w:r>
      <w:r w:rsidRPr="00FC03F6">
        <w:rPr>
          <w:rFonts w:ascii="Times New Roman" w:hAnsi="Times New Roman" w:cs="Times New Roman"/>
        </w:rPr>
        <w:t xml:space="preserve"> öğretmen adayları tarafından laboratuvar kavramına d</w:t>
      </w:r>
      <w:r w:rsidR="00CC5ACD">
        <w:rPr>
          <w:rFonts w:ascii="Times New Roman" w:hAnsi="Times New Roman" w:cs="Times New Roman"/>
        </w:rPr>
        <w:t>air farklı metaforlar üretildiği</w:t>
      </w:r>
      <w:r w:rsidRPr="00FC03F6">
        <w:rPr>
          <w:rFonts w:ascii="Times New Roman" w:hAnsi="Times New Roman" w:cs="Times New Roman"/>
        </w:rPr>
        <w:t xml:space="preserve"> sonucu paralellik göstermektedir. </w:t>
      </w:r>
    </w:p>
    <w:p w:rsidR="008620B2" w:rsidRPr="00FC03F6" w:rsidRDefault="008620B2" w:rsidP="00D76540">
      <w:pPr>
        <w:tabs>
          <w:tab w:val="left" w:pos="9072"/>
        </w:tabs>
        <w:spacing w:before="105" w:after="105" w:line="240" w:lineRule="auto"/>
        <w:ind w:firstLine="709"/>
        <w:jc w:val="both"/>
        <w:rPr>
          <w:rFonts w:ascii="Times New Roman" w:hAnsi="Times New Roman" w:cs="Times New Roman"/>
        </w:rPr>
      </w:pPr>
      <w:r w:rsidRPr="00FC03F6">
        <w:rPr>
          <w:rFonts w:ascii="Times New Roman" w:hAnsi="Times New Roman" w:cs="Times New Roman"/>
        </w:rPr>
        <w:t>Yapılan analiz sonucunda, laboratuvar kavramı ile ilgili metaforların 12 kategori altında toplandığı görülmektedir. “Keşfetmenin sembolü olarak laboratuvar” (f =18), “Öğrenme ortamı olarak laboratuvar” (f=12), “Üretimin sembolü olarak laboratuvar” (f=11) ve “Bütünlüğün sembolü olarak laboratuvar” (f=10),</w:t>
      </w:r>
      <w:r w:rsidR="00840CD5" w:rsidRPr="00FC03F6">
        <w:rPr>
          <w:rFonts w:ascii="Times New Roman" w:hAnsi="Times New Roman" w:cs="Times New Roman"/>
        </w:rPr>
        <w:t xml:space="preserve"> </w:t>
      </w:r>
      <w:r w:rsidR="00840CD5">
        <w:rPr>
          <w:rFonts w:ascii="Times New Roman" w:hAnsi="Times New Roman" w:cs="Times New Roman"/>
        </w:rPr>
        <w:t>“</w:t>
      </w:r>
      <w:r w:rsidRPr="00FC03F6">
        <w:rPr>
          <w:rFonts w:ascii="Times New Roman" w:hAnsi="Times New Roman" w:cs="Times New Roman"/>
        </w:rPr>
        <w:t>Olumsuz şartlar olarak laboratu</w:t>
      </w:r>
      <w:r w:rsidR="00296FE4">
        <w:rPr>
          <w:rFonts w:ascii="Times New Roman" w:hAnsi="Times New Roman" w:cs="Times New Roman"/>
        </w:rPr>
        <w:t>v</w:t>
      </w:r>
      <w:r w:rsidRPr="00FC03F6">
        <w:rPr>
          <w:rFonts w:ascii="Times New Roman" w:hAnsi="Times New Roman" w:cs="Times New Roman"/>
        </w:rPr>
        <w:t xml:space="preserve">ar” (f=9), “Şaşırtıcılığın sembolü olarak </w:t>
      </w:r>
      <w:r>
        <w:rPr>
          <w:rFonts w:ascii="Times New Roman" w:hAnsi="Times New Roman" w:cs="Times New Roman"/>
        </w:rPr>
        <w:t>laboratuvar</w:t>
      </w:r>
      <w:r w:rsidRPr="00FC03F6">
        <w:rPr>
          <w:rFonts w:ascii="Times New Roman" w:hAnsi="Times New Roman" w:cs="Times New Roman"/>
        </w:rPr>
        <w:t xml:space="preserve">” (f=9), “Çaba gösterme ortamı olarak </w:t>
      </w:r>
      <w:r>
        <w:rPr>
          <w:rFonts w:ascii="Times New Roman" w:hAnsi="Times New Roman" w:cs="Times New Roman"/>
        </w:rPr>
        <w:t>laboratuvar</w:t>
      </w:r>
      <w:r w:rsidRPr="00FC03F6">
        <w:rPr>
          <w:rFonts w:ascii="Times New Roman" w:hAnsi="Times New Roman" w:cs="Times New Roman"/>
        </w:rPr>
        <w:t xml:space="preserve">” (f=8), “Dikkatin sembolü olarak </w:t>
      </w:r>
      <w:r>
        <w:rPr>
          <w:rFonts w:ascii="Times New Roman" w:hAnsi="Times New Roman" w:cs="Times New Roman"/>
        </w:rPr>
        <w:t>laboratuvar</w:t>
      </w:r>
      <w:r w:rsidRPr="00FC03F6">
        <w:rPr>
          <w:rFonts w:ascii="Times New Roman" w:hAnsi="Times New Roman" w:cs="Times New Roman"/>
        </w:rPr>
        <w:t xml:space="preserve">” (f=8) kategorileri en fazla metafor içeren kategorilerdir. Diğer kategoriler ise “Karışıklığın sembolü olarak </w:t>
      </w:r>
      <w:r>
        <w:rPr>
          <w:rFonts w:ascii="Times New Roman" w:hAnsi="Times New Roman" w:cs="Times New Roman"/>
        </w:rPr>
        <w:t>laboratuvar</w:t>
      </w:r>
      <w:r w:rsidRPr="00FC03F6">
        <w:rPr>
          <w:rFonts w:ascii="Times New Roman" w:hAnsi="Times New Roman" w:cs="Times New Roman"/>
        </w:rPr>
        <w:t xml:space="preserve">” (f=5), “Düzenin sembolü olarak </w:t>
      </w:r>
      <w:r>
        <w:rPr>
          <w:rFonts w:ascii="Times New Roman" w:hAnsi="Times New Roman" w:cs="Times New Roman"/>
        </w:rPr>
        <w:t>laboratuvar</w:t>
      </w:r>
      <w:r w:rsidRPr="00FC03F6">
        <w:rPr>
          <w:rFonts w:ascii="Times New Roman" w:hAnsi="Times New Roman" w:cs="Times New Roman"/>
        </w:rPr>
        <w:t xml:space="preserve">” (f=4), “İnceleme ortamı olarak </w:t>
      </w:r>
      <w:r>
        <w:rPr>
          <w:rFonts w:ascii="Times New Roman" w:hAnsi="Times New Roman" w:cs="Times New Roman"/>
        </w:rPr>
        <w:t>laboratuvar</w:t>
      </w:r>
      <w:r w:rsidRPr="00FC03F6">
        <w:rPr>
          <w:rFonts w:ascii="Times New Roman" w:hAnsi="Times New Roman" w:cs="Times New Roman"/>
        </w:rPr>
        <w:t xml:space="preserve">” (f=4) ve “Eğlence ortamı olarak </w:t>
      </w:r>
      <w:r>
        <w:rPr>
          <w:rFonts w:ascii="Times New Roman" w:hAnsi="Times New Roman" w:cs="Times New Roman"/>
        </w:rPr>
        <w:t>laboratuvar</w:t>
      </w:r>
      <w:r w:rsidRPr="00FC03F6">
        <w:rPr>
          <w:rFonts w:ascii="Times New Roman" w:hAnsi="Times New Roman" w:cs="Times New Roman"/>
        </w:rPr>
        <w:t>” (f=3) şeklinde sıralanmaktadır.</w:t>
      </w:r>
    </w:p>
    <w:p w:rsidR="008620B2" w:rsidRPr="008620B2" w:rsidRDefault="008620B2" w:rsidP="00D76540">
      <w:pPr>
        <w:tabs>
          <w:tab w:val="left" w:pos="9072"/>
        </w:tabs>
        <w:spacing w:before="105" w:after="105" w:line="240" w:lineRule="auto"/>
        <w:ind w:firstLine="709"/>
        <w:jc w:val="both"/>
        <w:rPr>
          <w:rStyle w:val="A0"/>
          <w:rFonts w:ascii="Times New Roman" w:hAnsi="Times New Roman" w:cs="Times New Roman"/>
          <w:b w:val="0"/>
          <w:sz w:val="22"/>
          <w:szCs w:val="22"/>
        </w:rPr>
      </w:pPr>
      <w:r w:rsidRPr="008620B2">
        <w:rPr>
          <w:rFonts w:ascii="Times New Roman" w:hAnsi="Times New Roman" w:cs="Times New Roman"/>
        </w:rPr>
        <w:t>“Keşfetmenin sembolü olarak laboratuvar” (f =18) kategorisi en fazla sayıda metaforu içermektedir. Elde edilen bu bulgu Arık ve Benli Özdemir’in (2016) gerçekleştirdiği çalışmasında laboratuvar kavramı ile ilgili “</w:t>
      </w:r>
      <w:r w:rsidRPr="008620B2">
        <w:rPr>
          <w:rStyle w:val="A0"/>
          <w:rFonts w:ascii="Times New Roman" w:hAnsi="Times New Roman" w:cs="Times New Roman"/>
          <w:b w:val="0"/>
          <w:iCs/>
          <w:sz w:val="22"/>
          <w:szCs w:val="22"/>
        </w:rPr>
        <w:t xml:space="preserve">Keşfetme ve Yeni Ürün Üretme Yeri </w:t>
      </w:r>
      <w:r w:rsidRPr="008620B2">
        <w:rPr>
          <w:rStyle w:val="A0"/>
          <w:rFonts w:ascii="Times New Roman" w:hAnsi="Times New Roman" w:cs="Times New Roman"/>
          <w:b w:val="0"/>
          <w:sz w:val="22"/>
          <w:szCs w:val="22"/>
        </w:rPr>
        <w:t>Olarak Fen Laboratuvarı” kategorisinin daha fazla metafor içerdiği bulgusuyla paralellik göstermektedir. Ayrıca benzer metaforlar, Bağ ve Küçük’ün (201</w:t>
      </w:r>
      <w:r w:rsidR="00226973">
        <w:rPr>
          <w:rStyle w:val="A0"/>
          <w:rFonts w:ascii="Times New Roman" w:hAnsi="Times New Roman" w:cs="Times New Roman"/>
          <w:b w:val="0"/>
          <w:sz w:val="22"/>
          <w:szCs w:val="22"/>
        </w:rPr>
        <w:t>7) çalışmasında “bilgi k</w:t>
      </w:r>
      <w:r w:rsidRPr="008620B2">
        <w:rPr>
          <w:rStyle w:val="A0"/>
          <w:rFonts w:ascii="Times New Roman" w:hAnsi="Times New Roman" w:cs="Times New Roman"/>
          <w:b w:val="0"/>
          <w:sz w:val="22"/>
          <w:szCs w:val="22"/>
        </w:rPr>
        <w:t>aynağı” kategorisinde yer almaktadır. Bu bulgu, öğrencilerin laboratuvarı bir öğrenme ortamı olarak gördüklerini ve laboratuvar uygulamaları sonucunda yeni bilgiler öğrendiklerini göstermektedir. Laboratuvarların amacı düşünüldüğünde, bu çalışmada elde edilen metaforların sayısı, çalışmaya katılan öğrencilerin laboratuvar uygulamalarını olumlu olarak değerlendirdiklerini de göstermektedir.</w:t>
      </w:r>
    </w:p>
    <w:p w:rsidR="008620B2" w:rsidRPr="008620B2" w:rsidRDefault="008620B2" w:rsidP="00D76540">
      <w:pPr>
        <w:tabs>
          <w:tab w:val="left" w:pos="9072"/>
        </w:tabs>
        <w:spacing w:before="105" w:after="105" w:line="240" w:lineRule="auto"/>
        <w:ind w:firstLine="709"/>
        <w:jc w:val="both"/>
        <w:rPr>
          <w:rFonts w:ascii="Times New Roman" w:hAnsi="Times New Roman" w:cs="Times New Roman"/>
        </w:rPr>
      </w:pPr>
      <w:r w:rsidRPr="008620B2">
        <w:rPr>
          <w:rFonts w:ascii="Times New Roman" w:hAnsi="Times New Roman" w:cs="Times New Roman"/>
        </w:rPr>
        <w:t>“Öğrenme ortamı olarak laboratuvar” (f=12), “Üretimin sembolü olarak laboratuvar” (f=11) kategorileri de yukarıdaki bulguları destekler niteliktedir. Çalışmaya katılan öğrencilerin laboratuvarı bir öğrenme ortamı olarak gördükleri ve deneylerle bilgiye ulaştıklarını düşündükleri görülmektedir. Öğretmen adaylarının laboratuvar kavramını açıklarken en fazla mutfak metaforuna değindikleri görülmektedir.</w:t>
      </w:r>
      <w:r w:rsidR="00226973">
        <w:rPr>
          <w:rFonts w:ascii="Times New Roman" w:hAnsi="Times New Roman" w:cs="Times New Roman"/>
        </w:rPr>
        <w:t xml:space="preserve"> Bu bulgu Yücel Cengiz (2016) tarafından yapılan çalışmada mutfak metaforunun en fazla değinilen metafor olduğu bulgusuyla örtüşmektedir.</w:t>
      </w:r>
      <w:r w:rsidRPr="008620B2">
        <w:rPr>
          <w:rFonts w:ascii="Times New Roman" w:hAnsi="Times New Roman" w:cs="Times New Roman"/>
        </w:rPr>
        <w:t xml:space="preserve"> Mutfak metaforunun kaynağı bilginin üretimi olabileceği gibi, laboratuvarda yapılan çeşitli işlemlerin (karıştırma, dökme, ısıtma, tartma vb.) mutfakta yemek hazırlarken yapılan işlemlere benzemesi olabilir veya laboratuvarlarda genellikle doğrulama türü deneylerin kullanılması olabilir. Elde edilen bu bulgu Arık ve Benli Özdemir (2016) </w:t>
      </w:r>
      <w:r w:rsidRPr="008620B2">
        <w:rPr>
          <w:rFonts w:ascii="Times New Roman" w:hAnsi="Times New Roman" w:cs="Times New Roman"/>
        </w:rPr>
        <w:lastRenderedPageBreak/>
        <w:t>tarafından gerçekleştirilen çalışmanın bulgusuyla örtüşmektedir. Bu durum öğrencilerin laboratuvar malzemelerinin mutfakta kullanılan bazı malzemelerle benzer olduğu düşüncesinden kaynaklanıyor olabilir. Çalışmaya katılan öğrenciler frekans büyüklüğüne göre yapboz (f=3), okul (f=3), hayat (f=3), beyin (f=3), uzay mekiği (f=3), yemek yapma (f=2), bulmaca (f=2), güneş (f=2), kütüphane (f=2), okyanus (f=2), futbol (f=2), ayna (f=2) metaforlarını laboratuvar kavramı için kullanmıştır. Sadece birer öğrenci ise laboratuvar kavramı ile ilgili uzay, organ, evren, çorba, mutfak robotu, aktar, deney tüp, limansız gem, bisiklet, mikser, güneş, mikroskop, galaksi, padişah kızı, kremşantili pasta, düdüklü tencere metaforlarını üretmiştir.</w:t>
      </w:r>
      <w:r w:rsidR="00912A72">
        <w:rPr>
          <w:rFonts w:ascii="Times New Roman" w:hAnsi="Times New Roman" w:cs="Times New Roman"/>
        </w:rPr>
        <w:t xml:space="preserve"> Demirci Güler (2012) çalışmasında ortaya çıkan, sınıf öğretmeni adaylarının fen ve teknoloji dersini hayat metaforuyla betimlemesi ile çalışmanın sonucunda ortaya çıkan “fen laboratuarı hayat gibidir” ifadesi birbirine paralellik göstermektedir.</w:t>
      </w:r>
      <w:r w:rsidRPr="008620B2">
        <w:rPr>
          <w:rFonts w:ascii="Times New Roman" w:hAnsi="Times New Roman" w:cs="Times New Roman"/>
        </w:rPr>
        <w:t xml:space="preserve"> Gürbüzoğlu Yalmancı ve Aydın (2013) tarafından yapılan çalışmada, biyoloji dersi için öğrenciler tarafından geliştirilen hayat, güneş, mikroskop, orman, okyanus metafor</w:t>
      </w:r>
      <w:r w:rsidR="008C6C97">
        <w:rPr>
          <w:rFonts w:ascii="Times New Roman" w:hAnsi="Times New Roman" w:cs="Times New Roman"/>
        </w:rPr>
        <w:t xml:space="preserve">ları, elde edilen bulgular ile </w:t>
      </w:r>
      <w:r w:rsidRPr="008620B2">
        <w:rPr>
          <w:rFonts w:ascii="Times New Roman" w:hAnsi="Times New Roman" w:cs="Times New Roman"/>
        </w:rPr>
        <w:t xml:space="preserve">örtüşmektedir. Yapıcı (2015) gerçekleştirdiği çalışmasında ilaç, hastane, evren, bulmaca, yemek metaforlarının öğrenciler tarafından biyoloji dersi için üretildiğini ifade etmiştir. Bunun yanı sıra Soysal ve Afacan (2012) gerçekleştirdiği çalışmada, fen ve teknoloji dersi için öğrenciler tarafından hayat, dünya, bulmaca, güneş, orman, çanta, uzay, eğlence parkı metaforlarının üretildiğini belirttiği ifadesi ile elde edilen bulgular paralellik göstermektedir. Derman (2014) ise lise öğrencilerinin kimya kavramına dair metaforlarını incelediği çalışmasında öğrencilerin ağaç, bulmaca, hayat, her şey, yaşam, yemek, puzzle, çorba metaforlarını geliştirdiklerini ifade etmiştir. </w:t>
      </w:r>
      <w:r w:rsidR="00663C4E">
        <w:rPr>
          <w:rFonts w:ascii="Times New Roman" w:hAnsi="Times New Roman" w:cs="Times New Roman"/>
        </w:rPr>
        <w:t xml:space="preserve">Bunun yanı sıra Aktamış ve Dönmez (2016) </w:t>
      </w:r>
      <w:r w:rsidR="005B778B">
        <w:rPr>
          <w:rFonts w:ascii="Times New Roman" w:hAnsi="Times New Roman" w:cs="Times New Roman"/>
        </w:rPr>
        <w:t xml:space="preserve">gerçekleştirdikleri çalışmada, </w:t>
      </w:r>
      <w:r w:rsidR="00663C4E">
        <w:rPr>
          <w:rFonts w:ascii="Times New Roman" w:hAnsi="Times New Roman" w:cs="Times New Roman"/>
        </w:rPr>
        <w:t>öğrencilerin fen bilimlerini nitelendirirken hayat metaforunu kullandıklarını belirt</w:t>
      </w:r>
      <w:r w:rsidR="005B778B">
        <w:rPr>
          <w:rFonts w:ascii="Times New Roman" w:hAnsi="Times New Roman" w:cs="Times New Roman"/>
        </w:rPr>
        <w:t>miştir. Bu ifade,</w:t>
      </w:r>
      <w:r w:rsidR="00663C4E">
        <w:rPr>
          <w:rFonts w:ascii="Times New Roman" w:hAnsi="Times New Roman" w:cs="Times New Roman"/>
        </w:rPr>
        <w:t xml:space="preserve"> çalışmadan elde edilen hayat metaforu </w:t>
      </w:r>
      <w:r w:rsidR="005B778B">
        <w:rPr>
          <w:rFonts w:ascii="Times New Roman" w:hAnsi="Times New Roman" w:cs="Times New Roman"/>
        </w:rPr>
        <w:t>ile</w:t>
      </w:r>
      <w:r w:rsidR="00663C4E">
        <w:rPr>
          <w:rFonts w:ascii="Times New Roman" w:hAnsi="Times New Roman" w:cs="Times New Roman"/>
        </w:rPr>
        <w:t xml:space="preserve"> paralellik göstermektedir. </w:t>
      </w:r>
      <w:r w:rsidRPr="008620B2">
        <w:rPr>
          <w:rFonts w:ascii="Times New Roman" w:hAnsi="Times New Roman" w:cs="Times New Roman"/>
        </w:rPr>
        <w:t>Bulgular göz önüne alındığında, öğrencilerin kimya, biyoloji, fen ve teknoloji dersine dair oluşturdukları metaforlar ile laboratuvar kavramına dair oluşturulan metaforların benzerlik gösterdiği söylenebilir. Bunun nedeni öğrencilerin, fen ve teknoloji, fizik, kimya ve biyoloji derslerinin, laboratuvar uygulamaları ile ayrılmaz bir parça olarak görmelerinden ve branş gözetmeksizin tek bir kavram olarak düşünmelerinden kaynaklanıyor olabilir.</w:t>
      </w:r>
    </w:p>
    <w:p w:rsidR="008620B2" w:rsidRPr="008620B2" w:rsidRDefault="008620B2" w:rsidP="00D76540">
      <w:pPr>
        <w:tabs>
          <w:tab w:val="left" w:pos="9072"/>
        </w:tabs>
        <w:spacing w:before="105" w:after="105" w:line="240" w:lineRule="auto"/>
        <w:ind w:firstLine="709"/>
        <w:jc w:val="both"/>
        <w:rPr>
          <w:rFonts w:ascii="Times New Roman" w:hAnsi="Times New Roman" w:cs="Times New Roman"/>
        </w:rPr>
      </w:pPr>
      <w:r w:rsidRPr="008620B2">
        <w:rPr>
          <w:rStyle w:val="A0"/>
          <w:rFonts w:ascii="Times New Roman" w:hAnsi="Times New Roman" w:cs="Times New Roman"/>
          <w:b w:val="0"/>
          <w:sz w:val="22"/>
          <w:szCs w:val="22"/>
        </w:rPr>
        <w:t>Kullanılan metafor sayısı göz ardı edilemeyecek bir diğer kategori “</w:t>
      </w:r>
      <w:r w:rsidRPr="008620B2">
        <w:rPr>
          <w:rFonts w:ascii="Times New Roman" w:hAnsi="Times New Roman" w:cs="Times New Roman"/>
        </w:rPr>
        <w:t xml:space="preserve">Olumsuz şartlar olarak laboratuvar” (f=9) kategorisidir. Benzer bulguya, çok dikkat çekici bir oranda Bağ ve Küçük’ün (2017) çalışmasında rastlanmaktadır. </w:t>
      </w:r>
      <w:r w:rsidRPr="008620B2">
        <w:rPr>
          <w:rStyle w:val="A0"/>
          <w:rFonts w:ascii="Times New Roman" w:hAnsi="Times New Roman" w:cs="Times New Roman"/>
          <w:b w:val="0"/>
          <w:sz w:val="22"/>
          <w:szCs w:val="22"/>
        </w:rPr>
        <w:t xml:space="preserve">Öğrencilerin laboratuvar kavramına dair 9 olumsuz metafor ürettikleri belirlenmiştir. “Olumsuz şartlar olarak laboratuvar” kategorisi altında toplanan metaforlardan bazıları </w:t>
      </w:r>
      <w:r w:rsidRPr="008620B2">
        <w:rPr>
          <w:rFonts w:ascii="Times New Roman" w:hAnsi="Times New Roman" w:cs="Times New Roman"/>
        </w:rPr>
        <w:t xml:space="preserve">öğrenci evi, lavabo, çöplük, sınırlandırılmış hayal gücü, limansız gemi, soğuk hava deposudur.  Benzer şekilde, Derman (2014) gerçekleştirdiği çalışmada öğrencilerin kimya kavramına dair geliştirdikleri olumsuz metaforlar arasında “çöp” metaforunun yer aldığı ifadesi ile elde edilen bulgu paralellik göstermektedir. </w:t>
      </w:r>
      <w:r w:rsidR="00833589">
        <w:rPr>
          <w:rFonts w:ascii="Times New Roman" w:hAnsi="Times New Roman" w:cs="Times New Roman"/>
        </w:rPr>
        <w:t>Ayrıca Arık ve Benli Özdemir (2016) yaptıkları çalışmada laboratuvar kavramına dair olumsuz metaforların içerisinde yer alan tuvalet metaforu ile elde edilen çöplük metaforu</w:t>
      </w:r>
      <w:r w:rsidR="007F4C87">
        <w:rPr>
          <w:rFonts w:ascii="Times New Roman" w:hAnsi="Times New Roman" w:cs="Times New Roman"/>
        </w:rPr>
        <w:t>nun</w:t>
      </w:r>
      <w:r w:rsidR="00833589">
        <w:rPr>
          <w:rFonts w:ascii="Times New Roman" w:hAnsi="Times New Roman" w:cs="Times New Roman"/>
        </w:rPr>
        <w:t xml:space="preserve"> anlam bakımından birbirine paralellik gösterdiği belirlenmiştir. </w:t>
      </w:r>
      <w:r w:rsidRPr="008620B2">
        <w:rPr>
          <w:rFonts w:ascii="Times New Roman" w:hAnsi="Times New Roman" w:cs="Times New Roman"/>
        </w:rPr>
        <w:t xml:space="preserve">Bu kategori içerisinde yer alan olumsuz ifadelerin, laboratuvarda yeterli havalandırma yapılmamasından, bozuk araç gereçlerin tamir edilmemesinden ve gerektiği kadar temiz bir ortam sağlanamamasından dolayı ifade edildiği söylenebilir.  </w:t>
      </w:r>
    </w:p>
    <w:p w:rsidR="008620B2" w:rsidRPr="008620B2" w:rsidRDefault="008620B2" w:rsidP="00D76540">
      <w:pPr>
        <w:tabs>
          <w:tab w:val="left" w:pos="9072"/>
        </w:tabs>
        <w:spacing w:before="105" w:after="105" w:line="240" w:lineRule="auto"/>
        <w:ind w:firstLine="709"/>
        <w:jc w:val="both"/>
        <w:rPr>
          <w:rStyle w:val="A0"/>
          <w:rFonts w:ascii="Times New Roman" w:hAnsi="Times New Roman" w:cs="Times New Roman"/>
          <w:b w:val="0"/>
          <w:sz w:val="22"/>
          <w:szCs w:val="22"/>
        </w:rPr>
      </w:pPr>
      <w:r w:rsidRPr="008620B2">
        <w:rPr>
          <w:rStyle w:val="A0"/>
          <w:rFonts w:ascii="Times New Roman" w:hAnsi="Times New Roman" w:cs="Times New Roman"/>
          <w:b w:val="0"/>
          <w:sz w:val="22"/>
          <w:szCs w:val="22"/>
        </w:rPr>
        <w:t>Konu ile ilgili olarak en az metaforların yer aldığı kategori ise “Eğlence ortamı olarak laboratuvar” kategorisidir. Arık ve Benli Özdemir de (2016) çalışmalarında “</w:t>
      </w:r>
      <w:r w:rsidRPr="008620B2">
        <w:rPr>
          <w:rStyle w:val="A0"/>
          <w:rFonts w:ascii="Times New Roman" w:hAnsi="Times New Roman" w:cs="Times New Roman"/>
          <w:b w:val="0"/>
          <w:iCs/>
          <w:sz w:val="22"/>
          <w:szCs w:val="22"/>
        </w:rPr>
        <w:t xml:space="preserve">Eğlenceli Bir Yer </w:t>
      </w:r>
      <w:r w:rsidRPr="008620B2">
        <w:rPr>
          <w:rStyle w:val="A0"/>
          <w:rFonts w:ascii="Times New Roman" w:hAnsi="Times New Roman" w:cs="Times New Roman"/>
          <w:b w:val="0"/>
          <w:sz w:val="22"/>
          <w:szCs w:val="22"/>
        </w:rPr>
        <w:t>Olarak Fen Laboratuvarı” kategorisinde daha az sayıda metaforun yer aldığını ifade etmiştir. Bu sonuçlar ile çalışmadan elde edilen bulgu örtüşmektedir. “Olumsuz şartlar olarak laboratuvar” kategorisi ile “Eğlence ortamı olarak laboratuvar” kategorisinde yer alan metafor sayılarındaki ters orantı, öğrencilerin bir kısmının laboratuvarı olumsuz bir ortam olarak gördüklerini ve bu ortamda bulunmaktan keyif almadıklarını göstermektedir. Bağ ve Küçük’ün (2017) çalışmasında ise, elde edilen metaforların % 44,3’ü laboratuvarın olumsuzluğu üzerindedir. Edinilen bu bulgunun üzerinde dikkatle durulması gerekmektedir. Bireylerin herhangi bir konuya/duruma karşı olumsuz düşünceleri/tutumları, bireylerin yaklaşımlarını da etkilemektedir. Bu nedenle, öğrencilerin olumsuz ifadeler içeren metaforları incelenmeli ve bu olumsuzluğun nedenleri ortaya çıkarılmalıdır. Çalışmada, öğrencilerin olumsuz metaforlarından bazıları “öğrenci evi”, “lavabo”, “çöplük”, “soğuk hava deposu” ifadeleridir. Bu ifadelerin benzerlerine Arık</w:t>
      </w:r>
      <w:r w:rsidR="00840CD5">
        <w:rPr>
          <w:rStyle w:val="A0"/>
          <w:rFonts w:ascii="Times New Roman" w:hAnsi="Times New Roman" w:cs="Times New Roman"/>
          <w:b w:val="0"/>
          <w:sz w:val="22"/>
          <w:szCs w:val="22"/>
        </w:rPr>
        <w:t xml:space="preserve"> ve Benli</w:t>
      </w:r>
      <w:r w:rsidRPr="008620B2">
        <w:rPr>
          <w:rStyle w:val="A0"/>
          <w:rFonts w:ascii="Times New Roman" w:hAnsi="Times New Roman" w:cs="Times New Roman"/>
          <w:b w:val="0"/>
          <w:sz w:val="22"/>
          <w:szCs w:val="22"/>
        </w:rPr>
        <w:t xml:space="preserve"> Özdemir’in</w:t>
      </w:r>
      <w:r w:rsidR="00226973">
        <w:rPr>
          <w:rStyle w:val="A0"/>
          <w:rFonts w:ascii="Times New Roman" w:hAnsi="Times New Roman" w:cs="Times New Roman"/>
          <w:b w:val="0"/>
          <w:sz w:val="22"/>
          <w:szCs w:val="22"/>
        </w:rPr>
        <w:t xml:space="preserve"> (2016)</w:t>
      </w:r>
      <w:r w:rsidRPr="008620B2">
        <w:rPr>
          <w:rStyle w:val="A0"/>
          <w:rFonts w:ascii="Times New Roman" w:hAnsi="Times New Roman" w:cs="Times New Roman"/>
          <w:b w:val="0"/>
          <w:sz w:val="22"/>
          <w:szCs w:val="22"/>
        </w:rPr>
        <w:t xml:space="preserve"> çalışmasında da rastlanmaktadır. Değinilen çalışmada morg, tuvalet, nezarethane vb. ifadelere rastlanmaktadır. Paralellik gösteren bu bulgular, laboratuvarların fiziki özellikleri ile ilişkilidir. Ortamın soğukluğu, </w:t>
      </w:r>
      <w:r w:rsidRPr="008620B2">
        <w:rPr>
          <w:rStyle w:val="A0"/>
          <w:rFonts w:ascii="Times New Roman" w:hAnsi="Times New Roman" w:cs="Times New Roman"/>
          <w:b w:val="0"/>
          <w:sz w:val="22"/>
          <w:szCs w:val="22"/>
        </w:rPr>
        <w:lastRenderedPageBreak/>
        <w:t>kirli oluşu ve düzensizliği farklı çalışmalarda öğrenciler tarafından bu şekilde dile getirilmiştir. Bu nedenle laboratuvarların fiziksel şartlarının iyileştirilmesi gerekmektedir. Bir diğer önemli bulgu, eğlenceli bir yer olma konusundaki metaforların azlığıdır. Deneylerin öğrencilerin ilgisini çekecek şekilde tasarlanması gerekmektedir. Ülkemizde genel olarak laboratuvarlarda, doğrulama deneyleri veya bir başka ifade ile yemek kitabı stilinde deneyler yaptırılmaktadır. Deneyde her bir aşamanın adım adım planlandığı ve açıklandığı deney sürecinde öğrencilerin sıkılması muhtemeldir. Bu durum öğrenme için de sakıncalıdır. Ancak, gerek öğrenci sayısının fazlalılığı, laboratuvar şartlarının yetersizliği, gerek de öğretmenlerin alışkanlıkları nedeniyle bu uygulamadan vazgeçilememektedir.</w:t>
      </w:r>
    </w:p>
    <w:p w:rsidR="008620B2" w:rsidRDefault="008620B2" w:rsidP="00D76540">
      <w:pPr>
        <w:spacing w:before="105" w:after="105" w:line="240" w:lineRule="auto"/>
        <w:ind w:firstLine="709"/>
        <w:jc w:val="both"/>
        <w:rPr>
          <w:rFonts w:ascii="Times New Roman" w:hAnsi="Times New Roman" w:cs="Times New Roman"/>
        </w:rPr>
      </w:pPr>
      <w:r w:rsidRPr="008620B2">
        <w:rPr>
          <w:rFonts w:ascii="Times New Roman" w:hAnsi="Times New Roman" w:cs="Times New Roman"/>
        </w:rPr>
        <w:t>“Şaşırtıcılığın sembolü olarak laboratuvar” (f=9), “Çaba gösterme ortamı olarak laboratuvar” (f=8), “Dikkatin sembolü olarak laboratuvar” (f=8) kategorileri incelendiğinde, üç kategorinin de öğrencilerin laboratuvarla ilgili yaklaşımları hakkında ipuçları içerdikleri görülmektedir. Öğrenciler laboratuvarda bir sonuca ulaşmak için çaba gösterilmesi gerektiğini, işlemleri yaparken dikkatli olmak gerektiğini düşünmekte ve laboratuvar uygulamalarını şaşırtıcı olarak değerlendirmektedirler. Ancak, metaforların sayılarında bakıldığında sayının çok yüksek olmadığı da görülmektedir. Öğrencilerin olumlu düşüncelere sahip olabilmeleri için laboratuvar uygulamaları üzerinde yeni düzenlemeler yapılmalıdır</w:t>
      </w:r>
      <w:r w:rsidRPr="00FC03F6">
        <w:rPr>
          <w:rFonts w:ascii="Times New Roman" w:hAnsi="Times New Roman" w:cs="Times New Roman"/>
        </w:rPr>
        <w:t>.</w:t>
      </w:r>
    </w:p>
    <w:p w:rsidR="008620B2" w:rsidRPr="00FC03F6" w:rsidRDefault="000E4661" w:rsidP="00D76540">
      <w:pPr>
        <w:tabs>
          <w:tab w:val="left" w:pos="9072"/>
        </w:tabs>
        <w:spacing w:before="105" w:after="105" w:line="240" w:lineRule="auto"/>
        <w:ind w:firstLine="709"/>
        <w:jc w:val="both"/>
        <w:rPr>
          <w:rFonts w:ascii="Times New Roman" w:hAnsi="Times New Roman" w:cs="Times New Roman"/>
        </w:rPr>
      </w:pPr>
      <w:r>
        <w:rPr>
          <w:rFonts w:ascii="Times New Roman" w:hAnsi="Times New Roman" w:cs="Times New Roman"/>
        </w:rPr>
        <w:t>Ö</w:t>
      </w:r>
      <w:r w:rsidR="008620B2" w:rsidRPr="00FC03F6">
        <w:rPr>
          <w:rFonts w:ascii="Times New Roman" w:hAnsi="Times New Roman" w:cs="Times New Roman"/>
        </w:rPr>
        <w:t xml:space="preserve">ğretmeni adaylarının </w:t>
      </w:r>
      <w:r>
        <w:rPr>
          <w:rFonts w:ascii="Times New Roman" w:hAnsi="Times New Roman" w:cs="Times New Roman"/>
        </w:rPr>
        <w:t xml:space="preserve">fen </w:t>
      </w:r>
      <w:r w:rsidR="008620B2">
        <w:rPr>
          <w:rFonts w:ascii="Times New Roman" w:hAnsi="Times New Roman" w:cs="Times New Roman"/>
        </w:rPr>
        <w:t>laboratuvar</w:t>
      </w:r>
      <w:r>
        <w:rPr>
          <w:rFonts w:ascii="Times New Roman" w:hAnsi="Times New Roman" w:cs="Times New Roman"/>
        </w:rPr>
        <w:t>ı</w:t>
      </w:r>
      <w:r w:rsidR="008620B2" w:rsidRPr="00FC03F6">
        <w:rPr>
          <w:rFonts w:ascii="Times New Roman" w:hAnsi="Times New Roman" w:cs="Times New Roman"/>
        </w:rPr>
        <w:t xml:space="preserve"> kavramına ilişkin metaforları incelendiğinde ve benzer çalışmaların bulguları ile beraber değerlendirildiğinde, </w:t>
      </w:r>
      <w:r w:rsidR="008620B2">
        <w:rPr>
          <w:rFonts w:ascii="Times New Roman" w:hAnsi="Times New Roman" w:cs="Times New Roman"/>
        </w:rPr>
        <w:t>laboratuvar</w:t>
      </w:r>
      <w:r w:rsidR="008620B2" w:rsidRPr="00FC03F6">
        <w:rPr>
          <w:rFonts w:ascii="Times New Roman" w:hAnsi="Times New Roman" w:cs="Times New Roman"/>
        </w:rPr>
        <w:t xml:space="preserve"> uygulamalarındaki olumsuzluklar ortaya çıkmaktadır. Öğretmen adaylarının gelecekte kendi sınıflarında </w:t>
      </w:r>
      <w:r w:rsidR="008620B2">
        <w:rPr>
          <w:rFonts w:ascii="Times New Roman" w:hAnsi="Times New Roman" w:cs="Times New Roman"/>
        </w:rPr>
        <w:t>laboratuvar</w:t>
      </w:r>
      <w:r w:rsidR="008620B2" w:rsidRPr="00FC03F6">
        <w:rPr>
          <w:rFonts w:ascii="Times New Roman" w:hAnsi="Times New Roman" w:cs="Times New Roman"/>
        </w:rPr>
        <w:t xml:space="preserve">da deney yapma prosedürleri ve sıklıkları, </w:t>
      </w:r>
      <w:r w:rsidR="008620B2">
        <w:rPr>
          <w:rFonts w:ascii="Times New Roman" w:hAnsi="Times New Roman" w:cs="Times New Roman"/>
        </w:rPr>
        <w:t>laboratuvar</w:t>
      </w:r>
      <w:r w:rsidR="008620B2" w:rsidRPr="00FC03F6">
        <w:rPr>
          <w:rFonts w:ascii="Times New Roman" w:hAnsi="Times New Roman" w:cs="Times New Roman"/>
        </w:rPr>
        <w:t xml:space="preserve"> konusundaki algıları tarafından belirlenecektir. Bu nedenle, çalışma kapsamında belirlenen metaforların bu yönde değerlendirilmesi gerekmektedir. Öncelikli olarak </w:t>
      </w:r>
      <w:r w:rsidR="008620B2">
        <w:rPr>
          <w:rFonts w:ascii="Times New Roman" w:hAnsi="Times New Roman" w:cs="Times New Roman"/>
        </w:rPr>
        <w:t>laboratuvar</w:t>
      </w:r>
      <w:r w:rsidR="008620B2" w:rsidRPr="00FC03F6">
        <w:rPr>
          <w:rFonts w:ascii="Times New Roman" w:hAnsi="Times New Roman" w:cs="Times New Roman"/>
        </w:rPr>
        <w:t xml:space="preserve">ların fiziksel şartlarının iyileştirilmesi gerekmektedir. Güvenlik nedeniyle çoğunlukla giriş katlara konumlandırılan </w:t>
      </w:r>
      <w:r w:rsidR="008620B2">
        <w:rPr>
          <w:rFonts w:ascii="Times New Roman" w:hAnsi="Times New Roman" w:cs="Times New Roman"/>
        </w:rPr>
        <w:t>laboratuvar</w:t>
      </w:r>
      <w:r w:rsidR="008620B2" w:rsidRPr="00FC03F6">
        <w:rPr>
          <w:rFonts w:ascii="Times New Roman" w:hAnsi="Times New Roman" w:cs="Times New Roman"/>
        </w:rPr>
        <w:t xml:space="preserve">ların ısınma ile ilgili problemleri çözülmelidir. Çoğunlukla, çeker ocakların veya havalandırma sistemlerinin yetersizliği gibi nedenlerle, deneyler sırasında </w:t>
      </w:r>
      <w:r w:rsidR="008620B2">
        <w:rPr>
          <w:rFonts w:ascii="Times New Roman" w:hAnsi="Times New Roman" w:cs="Times New Roman"/>
        </w:rPr>
        <w:t>laboratuvar</w:t>
      </w:r>
      <w:r w:rsidR="008620B2" w:rsidRPr="00FC03F6">
        <w:rPr>
          <w:rFonts w:ascii="Times New Roman" w:hAnsi="Times New Roman" w:cs="Times New Roman"/>
        </w:rPr>
        <w:t xml:space="preserve">ların havalandırılması camlar açılarak yapılmaya çalışılmaktadır. Bu durum, havanın soğuk olduğu durumlarda ortamın iyice soğumasına neden olmaktadır. Öğrencilerin </w:t>
      </w:r>
      <w:r w:rsidR="008620B2">
        <w:rPr>
          <w:rFonts w:ascii="Times New Roman" w:hAnsi="Times New Roman" w:cs="Times New Roman"/>
        </w:rPr>
        <w:t>laboratuvar</w:t>
      </w:r>
      <w:r w:rsidR="008620B2" w:rsidRPr="00FC03F6">
        <w:rPr>
          <w:rFonts w:ascii="Times New Roman" w:hAnsi="Times New Roman" w:cs="Times New Roman"/>
        </w:rPr>
        <w:t xml:space="preserve">ı kirli bir yer olarak değerlendirmeleri, temizliğin yetersiz olduğunu göstermektedir. Bu durum, ortamda yeterli çöp kutusunun olmaması, atıklar için uygun sınıflandırmanın yapılacağı bir atık sisteminin olmamasından kaynaklanabilir. Ancak, bir diğer durum öğretmenlerin her bir öğrencinin kendi kullandığı </w:t>
      </w:r>
      <w:r w:rsidR="008620B2">
        <w:rPr>
          <w:rFonts w:ascii="Times New Roman" w:hAnsi="Times New Roman" w:cs="Times New Roman"/>
        </w:rPr>
        <w:t>laboratuvar</w:t>
      </w:r>
      <w:r w:rsidR="008620B2" w:rsidRPr="00FC03F6">
        <w:rPr>
          <w:rFonts w:ascii="Times New Roman" w:hAnsi="Times New Roman" w:cs="Times New Roman"/>
        </w:rPr>
        <w:t xml:space="preserve"> araçlarını veya ortamı temizlemesi gerektiğini açıklayamamasından ve </w:t>
      </w:r>
      <w:r w:rsidR="008620B2">
        <w:rPr>
          <w:rFonts w:ascii="Times New Roman" w:hAnsi="Times New Roman" w:cs="Times New Roman"/>
        </w:rPr>
        <w:t>laboratuvar</w:t>
      </w:r>
      <w:r w:rsidR="008620B2" w:rsidRPr="00FC03F6">
        <w:rPr>
          <w:rFonts w:ascii="Times New Roman" w:hAnsi="Times New Roman" w:cs="Times New Roman"/>
        </w:rPr>
        <w:t xml:space="preserve"> ortamının acele ile terk edilmesi neticesinde </w:t>
      </w:r>
      <w:r w:rsidR="008620B2">
        <w:rPr>
          <w:rFonts w:ascii="Times New Roman" w:hAnsi="Times New Roman" w:cs="Times New Roman"/>
        </w:rPr>
        <w:t>laboratuvar</w:t>
      </w:r>
      <w:r w:rsidR="008620B2" w:rsidRPr="00FC03F6">
        <w:rPr>
          <w:rFonts w:ascii="Times New Roman" w:hAnsi="Times New Roman" w:cs="Times New Roman"/>
        </w:rPr>
        <w:t>ın kirli bırakılmasından da kaynaklanabilir. Bu nedenle, ortamda gerekli atık sistemleri kurulmalı ve deneyler her öğrencinin kendi temizliğini yapabilmesi için ders süresinden önce bitirilecek şekilde zaman planlanmalıdır.</w:t>
      </w:r>
    </w:p>
    <w:p w:rsidR="00F903CA" w:rsidRPr="00D76540" w:rsidRDefault="008620B2" w:rsidP="00D76540">
      <w:pPr>
        <w:tabs>
          <w:tab w:val="left" w:pos="9072"/>
        </w:tabs>
        <w:spacing w:before="105" w:after="105" w:line="240" w:lineRule="auto"/>
        <w:ind w:firstLine="709"/>
        <w:jc w:val="both"/>
        <w:rPr>
          <w:rFonts w:ascii="Times New Roman" w:hAnsi="Times New Roman" w:cs="Times New Roman"/>
        </w:rPr>
      </w:pPr>
      <w:r>
        <w:rPr>
          <w:rFonts w:ascii="Times New Roman" w:hAnsi="Times New Roman" w:cs="Times New Roman"/>
        </w:rPr>
        <w:t>Laboratuvar</w:t>
      </w:r>
      <w:r w:rsidRPr="00FC03F6">
        <w:rPr>
          <w:rFonts w:ascii="Times New Roman" w:hAnsi="Times New Roman" w:cs="Times New Roman"/>
        </w:rPr>
        <w:t xml:space="preserve">larda, doğrulama deneylerinin sıklıkla kullanılması hatta bazı durumlarda gösteri deneyleri yapılması bir diğer problemdir. Deney sürecinin her aşamasının tıpkı bir yemek tarifindeki gibi yazıldığı </w:t>
      </w:r>
      <w:r>
        <w:rPr>
          <w:rFonts w:ascii="Times New Roman" w:hAnsi="Times New Roman" w:cs="Times New Roman"/>
        </w:rPr>
        <w:t>laboratuvar</w:t>
      </w:r>
      <w:r w:rsidRPr="00FC03F6">
        <w:rPr>
          <w:rFonts w:ascii="Times New Roman" w:hAnsi="Times New Roman" w:cs="Times New Roman"/>
        </w:rPr>
        <w:t xml:space="preserve"> föyleri, öğrencilerin süreçten sıkılmalarına neden olmaktadır. Bu tip deneylerde kuramsal bilgi yani deney sonunda elde edilmesi gereken bilgi öğrenci tarafından önceden bilinmektedir, deneyin tek fonksiyonu sahip olunan bilginin doğrulanmasıdır. Yemek tarifi stilindeki deneylerde öğrenciler ne yapacaklarını föyden okumakta veya kendilerine ne yapılacağının söyle</w:t>
      </w:r>
      <w:r>
        <w:rPr>
          <w:rFonts w:ascii="Times New Roman" w:hAnsi="Times New Roman" w:cs="Times New Roman"/>
        </w:rPr>
        <w:t>nmesini beklemektedirler (Lord ve</w:t>
      </w:r>
      <w:r w:rsidRPr="00FC03F6">
        <w:rPr>
          <w:rFonts w:ascii="Times New Roman" w:hAnsi="Times New Roman" w:cs="Times New Roman"/>
        </w:rPr>
        <w:t xml:space="preserve"> Orkwiszewski, 2006). Bu durum hem </w:t>
      </w:r>
      <w:r>
        <w:rPr>
          <w:rFonts w:ascii="Times New Roman" w:hAnsi="Times New Roman" w:cs="Times New Roman"/>
        </w:rPr>
        <w:t>laboratuvar</w:t>
      </w:r>
      <w:r w:rsidRPr="00FC03F6">
        <w:rPr>
          <w:rFonts w:ascii="Times New Roman" w:hAnsi="Times New Roman" w:cs="Times New Roman"/>
        </w:rPr>
        <w:t xml:space="preserve"> uygulamalarını sıkıcı hale getirmekte</w:t>
      </w:r>
      <w:r w:rsidR="00521D49">
        <w:rPr>
          <w:rFonts w:ascii="Times New Roman" w:hAnsi="Times New Roman" w:cs="Times New Roman"/>
        </w:rPr>
        <w:t>,</w:t>
      </w:r>
      <w:r w:rsidRPr="00FC03F6">
        <w:rPr>
          <w:rFonts w:ascii="Times New Roman" w:hAnsi="Times New Roman" w:cs="Times New Roman"/>
        </w:rPr>
        <w:t xml:space="preserve"> hem de üst düzey bilişsel becerilerin gelişimini engellemektedir. Deneyler öğrencilerin temel bilimsel süreç becerilerini ve bazı el becerilerini geliştirecekleri aktiviteler olarak kalmaktadırlar. Bu nedenle, öğrencilerin bilgiye ulaşacakları tarzda deneyler açık uçlu deneylerle yer değiştirilmeli, en azından yarı yapılandırılmış sorgulamaya dayalı olarak süreçler yeniden planlanmalıdır. Öğretmen adaylarının </w:t>
      </w:r>
      <w:r>
        <w:rPr>
          <w:rFonts w:ascii="Times New Roman" w:hAnsi="Times New Roman" w:cs="Times New Roman"/>
        </w:rPr>
        <w:t>laboratuvar</w:t>
      </w:r>
      <w:r w:rsidRPr="00FC03F6">
        <w:rPr>
          <w:rFonts w:ascii="Times New Roman" w:hAnsi="Times New Roman" w:cs="Times New Roman"/>
        </w:rPr>
        <w:t xml:space="preserve">la ilgili algıları olumlu olduğunda, kendi sınıflarında deneylerden sıklıkla yararlanacakları düşünüldüğünde, üniversite öğrenimleri sürecinde </w:t>
      </w:r>
      <w:r>
        <w:rPr>
          <w:rFonts w:ascii="Times New Roman" w:hAnsi="Times New Roman" w:cs="Times New Roman"/>
        </w:rPr>
        <w:t>laboratuvar</w:t>
      </w:r>
      <w:r w:rsidRPr="00FC03F6">
        <w:rPr>
          <w:rFonts w:ascii="Times New Roman" w:hAnsi="Times New Roman" w:cs="Times New Roman"/>
        </w:rPr>
        <w:t xml:space="preserve"> uygulamalarının ideal şekilde düzenl</w:t>
      </w:r>
      <w:r>
        <w:rPr>
          <w:rFonts w:ascii="Times New Roman" w:hAnsi="Times New Roman" w:cs="Times New Roman"/>
        </w:rPr>
        <w:t>enmesinin önemi anlaşılmaktadır.</w:t>
      </w:r>
    </w:p>
    <w:p w:rsidR="00D97E7A" w:rsidRPr="00D76540" w:rsidRDefault="00394010" w:rsidP="00394010">
      <w:pPr>
        <w:spacing w:before="120" w:after="120" w:line="240" w:lineRule="auto"/>
        <w:jc w:val="center"/>
        <w:rPr>
          <w:rFonts w:ascii="Times New Roman" w:hAnsi="Times New Roman" w:cs="Times New Roman"/>
          <w:b/>
          <w:sz w:val="24"/>
          <w:szCs w:val="24"/>
        </w:rPr>
      </w:pPr>
      <w:r w:rsidRPr="00D76540">
        <w:rPr>
          <w:rFonts w:ascii="Times New Roman" w:hAnsi="Times New Roman" w:cs="Times New Roman"/>
          <w:b/>
          <w:sz w:val="24"/>
          <w:szCs w:val="24"/>
        </w:rPr>
        <w:t>Kaynakça</w:t>
      </w:r>
    </w:p>
    <w:p w:rsidR="00F903CA" w:rsidRDefault="00F903CA" w:rsidP="00D76540">
      <w:pPr>
        <w:pStyle w:val="Default"/>
        <w:tabs>
          <w:tab w:val="left" w:pos="9072"/>
        </w:tabs>
        <w:spacing w:after="60"/>
        <w:ind w:left="426" w:hanging="425"/>
        <w:jc w:val="both"/>
        <w:rPr>
          <w:rFonts w:ascii="Times New Roman" w:hAnsi="Times New Roman" w:cs="Times New Roman"/>
          <w:sz w:val="20"/>
          <w:szCs w:val="20"/>
        </w:rPr>
      </w:pPr>
      <w:r w:rsidRPr="00F903CA">
        <w:rPr>
          <w:rFonts w:ascii="Times New Roman" w:hAnsi="Times New Roman" w:cs="Times New Roman"/>
          <w:sz w:val="20"/>
          <w:szCs w:val="20"/>
        </w:rPr>
        <w:t xml:space="preserve">Ada, S. (2013). </w:t>
      </w:r>
      <w:r w:rsidRPr="00F903CA">
        <w:rPr>
          <w:rFonts w:ascii="Times New Roman" w:hAnsi="Times New Roman" w:cs="Times New Roman"/>
          <w:i/>
          <w:sz w:val="20"/>
          <w:szCs w:val="20"/>
        </w:rPr>
        <w:t>Öğrencilerin matematik dersine ve matematik öğretmenine yönelik algılarının metaforlar yardımıyla belirlenmesi.</w:t>
      </w:r>
      <w:r>
        <w:rPr>
          <w:rFonts w:ascii="Times New Roman" w:hAnsi="Times New Roman" w:cs="Times New Roman"/>
          <w:sz w:val="20"/>
          <w:szCs w:val="20"/>
        </w:rPr>
        <w:t xml:space="preserve"> Yüksek lisans tezi</w:t>
      </w:r>
      <w:r w:rsidR="00183E9E">
        <w:rPr>
          <w:rFonts w:ascii="Times New Roman" w:hAnsi="Times New Roman" w:cs="Times New Roman"/>
          <w:sz w:val="20"/>
          <w:szCs w:val="20"/>
        </w:rPr>
        <w:t>,</w:t>
      </w:r>
      <w:r w:rsidRPr="00F903CA">
        <w:rPr>
          <w:rFonts w:ascii="Times New Roman" w:hAnsi="Times New Roman" w:cs="Times New Roman"/>
          <w:sz w:val="20"/>
          <w:szCs w:val="20"/>
        </w:rPr>
        <w:t xml:space="preserve"> </w:t>
      </w:r>
      <w:r>
        <w:rPr>
          <w:rFonts w:ascii="Times New Roman" w:hAnsi="Times New Roman" w:cs="Times New Roman"/>
          <w:sz w:val="20"/>
          <w:szCs w:val="20"/>
        </w:rPr>
        <w:t>Gazi Üniversitesi Eğitim Bilimleri Enstitüsü, Ankara.</w:t>
      </w:r>
    </w:p>
    <w:p w:rsidR="009C69F9" w:rsidRDefault="009C69F9" w:rsidP="00D76540">
      <w:pPr>
        <w:pStyle w:val="Default"/>
        <w:tabs>
          <w:tab w:val="left" w:pos="9072"/>
        </w:tabs>
        <w:spacing w:after="60"/>
        <w:ind w:left="426" w:hanging="425"/>
        <w:jc w:val="both"/>
        <w:rPr>
          <w:rFonts w:ascii="Times New Roman" w:hAnsi="Times New Roman" w:cs="Times New Roman"/>
          <w:iCs/>
          <w:sz w:val="20"/>
          <w:szCs w:val="20"/>
        </w:rPr>
      </w:pPr>
      <w:r w:rsidRPr="009C69F9">
        <w:rPr>
          <w:rFonts w:ascii="Times New Roman" w:hAnsi="Times New Roman" w:cs="Times New Roman"/>
          <w:sz w:val="20"/>
          <w:szCs w:val="20"/>
        </w:rPr>
        <w:lastRenderedPageBreak/>
        <w:t xml:space="preserve">Afacan, Ö. (2011). </w:t>
      </w:r>
      <w:r w:rsidRPr="009C69F9">
        <w:rPr>
          <w:rFonts w:ascii="Times New Roman" w:hAnsi="Times New Roman" w:cs="Times New Roman"/>
          <w:bCs/>
          <w:sz w:val="20"/>
          <w:szCs w:val="20"/>
        </w:rPr>
        <w:t xml:space="preserve">Fen bilgisi öğretmen adaylarının </w:t>
      </w:r>
      <w:r w:rsidRPr="009C69F9">
        <w:rPr>
          <w:rFonts w:ascii="Times New Roman" w:hAnsi="Times New Roman" w:cs="Times New Roman"/>
          <w:bCs/>
          <w:iCs/>
          <w:sz w:val="20"/>
          <w:szCs w:val="20"/>
        </w:rPr>
        <w:t xml:space="preserve">“Fen” </w:t>
      </w:r>
      <w:r w:rsidRPr="009C69F9">
        <w:rPr>
          <w:rFonts w:ascii="Times New Roman" w:hAnsi="Times New Roman" w:cs="Times New Roman"/>
          <w:bCs/>
          <w:sz w:val="20"/>
          <w:szCs w:val="20"/>
        </w:rPr>
        <w:t xml:space="preserve">ve </w:t>
      </w:r>
      <w:r w:rsidRPr="009C69F9">
        <w:rPr>
          <w:rFonts w:ascii="Times New Roman" w:hAnsi="Times New Roman" w:cs="Times New Roman"/>
          <w:bCs/>
          <w:iCs/>
          <w:sz w:val="20"/>
          <w:szCs w:val="20"/>
        </w:rPr>
        <w:t xml:space="preserve">“Fen ve Teknoloji Öğretmeni” </w:t>
      </w:r>
      <w:r w:rsidRPr="009C69F9">
        <w:rPr>
          <w:rFonts w:ascii="Times New Roman" w:hAnsi="Times New Roman" w:cs="Times New Roman"/>
          <w:bCs/>
          <w:sz w:val="20"/>
          <w:szCs w:val="20"/>
        </w:rPr>
        <w:t xml:space="preserve">kavramlarına yönelik metafor durumları. </w:t>
      </w:r>
      <w:r w:rsidRPr="009C69F9">
        <w:rPr>
          <w:rFonts w:ascii="Times New Roman" w:hAnsi="Times New Roman" w:cs="Times New Roman"/>
          <w:i/>
          <w:iCs/>
          <w:sz w:val="20"/>
          <w:szCs w:val="20"/>
        </w:rPr>
        <w:t>E-Journal of New World Sciences Academy Education Sciences</w:t>
      </w:r>
      <w:r w:rsidRPr="009C69F9">
        <w:rPr>
          <w:rFonts w:ascii="Times New Roman" w:hAnsi="Times New Roman" w:cs="Times New Roman"/>
          <w:iCs/>
          <w:sz w:val="20"/>
          <w:szCs w:val="20"/>
        </w:rPr>
        <w:t xml:space="preserve">, </w:t>
      </w:r>
      <w:r w:rsidRPr="00183E9E">
        <w:rPr>
          <w:rFonts w:ascii="Times New Roman" w:hAnsi="Times New Roman" w:cs="Times New Roman"/>
          <w:i/>
          <w:iCs/>
          <w:sz w:val="20"/>
          <w:szCs w:val="20"/>
        </w:rPr>
        <w:t>6</w:t>
      </w:r>
      <w:r w:rsidRPr="009C69F9">
        <w:rPr>
          <w:rFonts w:ascii="Times New Roman" w:hAnsi="Times New Roman" w:cs="Times New Roman"/>
          <w:iCs/>
          <w:sz w:val="20"/>
          <w:szCs w:val="20"/>
        </w:rPr>
        <w:t>(1), 1242-1254.</w:t>
      </w:r>
    </w:p>
    <w:p w:rsidR="00126F32" w:rsidRDefault="00126F32" w:rsidP="00D76540">
      <w:pPr>
        <w:pStyle w:val="Default"/>
        <w:tabs>
          <w:tab w:val="left" w:pos="9072"/>
        </w:tabs>
        <w:spacing w:after="60"/>
        <w:ind w:left="426" w:hanging="425"/>
        <w:jc w:val="both"/>
        <w:rPr>
          <w:rFonts w:ascii="Times New Roman" w:hAnsi="Times New Roman" w:cs="Times New Roman"/>
          <w:iCs/>
          <w:sz w:val="20"/>
          <w:szCs w:val="20"/>
        </w:rPr>
      </w:pPr>
      <w:r>
        <w:rPr>
          <w:rFonts w:ascii="Times New Roman" w:hAnsi="Times New Roman" w:cs="Times New Roman"/>
          <w:iCs/>
          <w:sz w:val="20"/>
          <w:szCs w:val="20"/>
        </w:rPr>
        <w:t xml:space="preserve">Aktamış, H. ve Dönmez, G. (2016). </w:t>
      </w:r>
      <w:r w:rsidRPr="00126F32">
        <w:rPr>
          <w:rFonts w:ascii="Times New Roman" w:hAnsi="Times New Roman" w:cs="Times New Roman"/>
          <w:iCs/>
          <w:sz w:val="20"/>
          <w:szCs w:val="20"/>
        </w:rPr>
        <w:t>Ortaokul öğrencilerinin fen bilimleri dersine, bilime, fen bilimleri öğretmenine ve bilim insanına yönelik metaforik algıları</w:t>
      </w:r>
      <w:r>
        <w:rPr>
          <w:rFonts w:ascii="Times New Roman" w:hAnsi="Times New Roman" w:cs="Times New Roman"/>
          <w:iCs/>
          <w:sz w:val="20"/>
          <w:szCs w:val="20"/>
        </w:rPr>
        <w:t xml:space="preserve">. </w:t>
      </w:r>
      <w:r w:rsidRPr="00126F32">
        <w:rPr>
          <w:rFonts w:ascii="Times New Roman" w:hAnsi="Times New Roman" w:cs="Times New Roman"/>
          <w:i/>
          <w:iCs/>
          <w:sz w:val="20"/>
          <w:szCs w:val="20"/>
        </w:rPr>
        <w:t>Ondokuz Mayıs Üniversitesi Eğitim Fakültesi Dergisi, 35</w:t>
      </w:r>
      <w:r>
        <w:rPr>
          <w:rFonts w:ascii="Times New Roman" w:hAnsi="Times New Roman" w:cs="Times New Roman"/>
          <w:iCs/>
          <w:sz w:val="20"/>
          <w:szCs w:val="20"/>
        </w:rPr>
        <w:t>(1), 7-30.</w:t>
      </w:r>
    </w:p>
    <w:p w:rsidR="00055267" w:rsidRDefault="00055267" w:rsidP="00D76540">
      <w:pPr>
        <w:pStyle w:val="Default"/>
        <w:tabs>
          <w:tab w:val="left" w:pos="9072"/>
        </w:tabs>
        <w:spacing w:after="60"/>
        <w:ind w:left="426" w:hanging="425"/>
        <w:jc w:val="both"/>
        <w:rPr>
          <w:rFonts w:ascii="Times New Roman" w:hAnsi="Times New Roman" w:cs="Times New Roman"/>
          <w:iCs/>
          <w:sz w:val="20"/>
          <w:szCs w:val="20"/>
        </w:rPr>
      </w:pPr>
      <w:r w:rsidRPr="00055267">
        <w:rPr>
          <w:rFonts w:ascii="Times New Roman" w:hAnsi="Times New Roman" w:cs="Times New Roman"/>
          <w:iCs/>
          <w:sz w:val="20"/>
          <w:szCs w:val="20"/>
        </w:rPr>
        <w:t>Aldan Karademir, A. Ç., Uçak, E. ve Bağ, H. (2012). Fen bilgisi öğretmen adaylarının bilgi kavramına ilişkin sahip oldukları metaforlar. X. Ulusal Fen Bilimleri ve Matematik Eğitimi Kongresi, 27-30 Haziran, 2012. Niğde.</w:t>
      </w:r>
    </w:p>
    <w:p w:rsidR="00C15CD1" w:rsidRPr="009C69F9" w:rsidRDefault="00C15CD1" w:rsidP="00D76540">
      <w:pPr>
        <w:pStyle w:val="Default"/>
        <w:tabs>
          <w:tab w:val="left" w:pos="9072"/>
        </w:tabs>
        <w:spacing w:after="60"/>
        <w:ind w:left="426" w:hanging="425"/>
        <w:jc w:val="both"/>
        <w:rPr>
          <w:rFonts w:ascii="Times New Roman" w:hAnsi="Times New Roman" w:cs="Times New Roman"/>
          <w:iCs/>
          <w:sz w:val="20"/>
          <w:szCs w:val="20"/>
        </w:rPr>
      </w:pPr>
      <w:r w:rsidRPr="00C15CD1">
        <w:rPr>
          <w:rFonts w:ascii="Times New Roman" w:hAnsi="Times New Roman" w:cs="Times New Roman"/>
          <w:iCs/>
          <w:sz w:val="20"/>
          <w:szCs w:val="20"/>
        </w:rPr>
        <w:t xml:space="preserve">Anılan, B. (2017). Fen bilimleri öğretmen adaylarının kimya kavramına ilişkinin metaforik algıları. </w:t>
      </w:r>
      <w:r w:rsidRPr="00C15CD1">
        <w:rPr>
          <w:rFonts w:ascii="Times New Roman" w:hAnsi="Times New Roman" w:cs="Times New Roman"/>
          <w:i/>
          <w:iCs/>
          <w:sz w:val="20"/>
          <w:szCs w:val="20"/>
        </w:rPr>
        <w:t>Eğitimde Nitel Araştırmalar Dergisi, 5</w:t>
      </w:r>
      <w:r w:rsidRPr="00C15CD1">
        <w:rPr>
          <w:rFonts w:ascii="Times New Roman" w:hAnsi="Times New Roman" w:cs="Times New Roman"/>
          <w:iCs/>
          <w:sz w:val="20"/>
          <w:szCs w:val="20"/>
        </w:rPr>
        <w:t>(2), 7-28</w:t>
      </w:r>
      <w:r>
        <w:rPr>
          <w:rFonts w:ascii="Times New Roman" w:hAnsi="Times New Roman" w:cs="Times New Roman"/>
          <w:iCs/>
          <w:sz w:val="20"/>
          <w:szCs w:val="20"/>
        </w:rPr>
        <w:t>.</w:t>
      </w:r>
    </w:p>
    <w:p w:rsidR="009C69F9" w:rsidRPr="009C69F9" w:rsidRDefault="009C69F9" w:rsidP="00D76540">
      <w:pPr>
        <w:tabs>
          <w:tab w:val="left" w:pos="9072"/>
        </w:tabs>
        <w:spacing w:after="60" w:line="240" w:lineRule="auto"/>
        <w:ind w:left="426" w:hanging="425"/>
        <w:jc w:val="both"/>
        <w:rPr>
          <w:rFonts w:ascii="Times New Roman" w:hAnsi="Times New Roman" w:cs="Times New Roman"/>
          <w:bCs/>
          <w:iCs/>
          <w:sz w:val="20"/>
          <w:szCs w:val="20"/>
        </w:rPr>
      </w:pPr>
      <w:r w:rsidRPr="009C69F9">
        <w:rPr>
          <w:rFonts w:ascii="Times New Roman" w:hAnsi="Times New Roman" w:cs="Times New Roman"/>
          <w:iCs/>
          <w:sz w:val="20"/>
          <w:szCs w:val="20"/>
        </w:rPr>
        <w:t xml:space="preserve">Arık, S. ve Benli Özdemir, E. (2016). </w:t>
      </w:r>
      <w:r w:rsidRPr="009C69F9">
        <w:rPr>
          <w:rFonts w:ascii="Times New Roman" w:hAnsi="Times New Roman" w:cs="Times New Roman"/>
          <w:bCs/>
          <w:iCs/>
          <w:sz w:val="20"/>
          <w:szCs w:val="20"/>
        </w:rPr>
        <w:t xml:space="preserve">Fen ve teknoloji öğretmen adaylarının fen laboratuvarına yönelik metaforik algıları. </w:t>
      </w:r>
      <w:r w:rsidRPr="009C69F9">
        <w:rPr>
          <w:rFonts w:ascii="Times New Roman" w:hAnsi="Times New Roman" w:cs="Times New Roman"/>
          <w:bCs/>
          <w:i/>
          <w:iCs/>
          <w:sz w:val="20"/>
          <w:szCs w:val="20"/>
        </w:rPr>
        <w:t>Kastamonu Eğitim Dergisi, 24</w:t>
      </w:r>
      <w:r w:rsidRPr="009C69F9">
        <w:rPr>
          <w:rFonts w:ascii="Times New Roman" w:hAnsi="Times New Roman" w:cs="Times New Roman"/>
          <w:bCs/>
          <w:iCs/>
          <w:sz w:val="20"/>
          <w:szCs w:val="20"/>
        </w:rPr>
        <w:t>(2), 673-688.</w:t>
      </w:r>
    </w:p>
    <w:p w:rsidR="009C69F9" w:rsidRPr="009C69F9" w:rsidRDefault="009C69F9" w:rsidP="00D76540">
      <w:pPr>
        <w:tabs>
          <w:tab w:val="left" w:pos="9072"/>
        </w:tabs>
        <w:spacing w:after="60" w:line="240" w:lineRule="auto"/>
        <w:ind w:left="426" w:hanging="425"/>
        <w:jc w:val="both"/>
        <w:rPr>
          <w:rFonts w:ascii="Times New Roman" w:hAnsi="Times New Roman" w:cs="Times New Roman"/>
          <w:iCs/>
          <w:sz w:val="20"/>
          <w:szCs w:val="20"/>
        </w:rPr>
      </w:pPr>
      <w:r w:rsidRPr="009C69F9">
        <w:rPr>
          <w:rFonts w:ascii="Times New Roman" w:hAnsi="Times New Roman" w:cs="Times New Roman"/>
          <w:iCs/>
          <w:sz w:val="20"/>
          <w:szCs w:val="20"/>
        </w:rPr>
        <w:t xml:space="preserve">Arslan, A., Ogan Bekiroğlu, F., Süzük, E. ve Gürel, C. (2014). Fizik laboratuvar derslerinin araştırma-sorgulama açısından incelenmesi ve öğretmen adaylarının görüşlerinin belirlenmesi. </w:t>
      </w:r>
      <w:r w:rsidRPr="009C69F9">
        <w:rPr>
          <w:rFonts w:ascii="Times New Roman" w:hAnsi="Times New Roman" w:cs="Times New Roman"/>
          <w:i/>
          <w:iCs/>
          <w:sz w:val="20"/>
          <w:szCs w:val="20"/>
        </w:rPr>
        <w:t>Türk Fen Eğitimi Dergisi</w:t>
      </w:r>
      <w:r w:rsidRPr="009C69F9">
        <w:rPr>
          <w:rFonts w:ascii="Times New Roman" w:hAnsi="Times New Roman" w:cs="Times New Roman"/>
          <w:iCs/>
          <w:sz w:val="20"/>
          <w:szCs w:val="20"/>
        </w:rPr>
        <w:t xml:space="preserve">, </w:t>
      </w:r>
      <w:r w:rsidRPr="009C69F9">
        <w:rPr>
          <w:rFonts w:ascii="Times New Roman" w:hAnsi="Times New Roman" w:cs="Times New Roman"/>
          <w:i/>
          <w:iCs/>
          <w:sz w:val="20"/>
          <w:szCs w:val="20"/>
        </w:rPr>
        <w:t>11</w:t>
      </w:r>
      <w:r w:rsidRPr="009C69F9">
        <w:rPr>
          <w:rFonts w:ascii="Times New Roman" w:hAnsi="Times New Roman" w:cs="Times New Roman"/>
          <w:iCs/>
          <w:sz w:val="20"/>
          <w:szCs w:val="20"/>
        </w:rPr>
        <w:t>(2), 3-37.</w:t>
      </w:r>
    </w:p>
    <w:p w:rsidR="00C42A7F" w:rsidRPr="009C69F9" w:rsidRDefault="00C42A7F" w:rsidP="00D76540">
      <w:pPr>
        <w:tabs>
          <w:tab w:val="left" w:pos="9072"/>
        </w:tabs>
        <w:autoSpaceDE w:val="0"/>
        <w:autoSpaceDN w:val="0"/>
        <w:adjustRightInd w:val="0"/>
        <w:spacing w:after="60" w:line="240" w:lineRule="auto"/>
        <w:ind w:left="426" w:hanging="425"/>
        <w:jc w:val="both"/>
        <w:rPr>
          <w:rFonts w:ascii="Times New Roman" w:hAnsi="Times New Roman" w:cs="Times New Roman"/>
          <w:color w:val="000000"/>
          <w:sz w:val="20"/>
          <w:szCs w:val="20"/>
        </w:rPr>
      </w:pPr>
      <w:r w:rsidRPr="00C42A7F">
        <w:rPr>
          <w:rFonts w:ascii="Times New Roman" w:hAnsi="Times New Roman" w:cs="Times New Roman"/>
          <w:color w:val="000000"/>
          <w:sz w:val="20"/>
          <w:szCs w:val="20"/>
        </w:rPr>
        <w:t>Avcı, A. (2008). Sınıf öğretmenliği öğrencilerinin kendi çizimlerinden fen dersi öğretmenine yönelik algıları ile fen öğretimi öz yeterlik inançları arasındaki ilişki. Yayımlanmamış yüksek lisans tezi, Ege Üniversitesi, İzmir.</w:t>
      </w:r>
    </w:p>
    <w:p w:rsidR="009C69F9" w:rsidRP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Aydın, F. (2010). Ortaöğretim öğrencilerinin coğrafya kavramına ilişkin sahip oldukları metaforlar. </w:t>
      </w:r>
      <w:r w:rsidRPr="009C69F9">
        <w:rPr>
          <w:rFonts w:ascii="Times New Roman" w:hAnsi="Times New Roman" w:cs="Times New Roman"/>
          <w:i/>
          <w:iCs/>
          <w:sz w:val="20"/>
          <w:szCs w:val="20"/>
        </w:rPr>
        <w:t>Kuram ve Uygulamada Eğitim Bilimler Dergisi</w:t>
      </w:r>
      <w:r w:rsidRPr="009C69F9">
        <w:rPr>
          <w:rFonts w:ascii="Times New Roman" w:hAnsi="Times New Roman" w:cs="Times New Roman"/>
          <w:i/>
          <w:sz w:val="20"/>
          <w:szCs w:val="20"/>
        </w:rPr>
        <w:t xml:space="preserve">, </w:t>
      </w:r>
      <w:r w:rsidRPr="009C69F9">
        <w:rPr>
          <w:rFonts w:ascii="Times New Roman" w:hAnsi="Times New Roman" w:cs="Times New Roman"/>
          <w:i/>
          <w:iCs/>
          <w:sz w:val="20"/>
          <w:szCs w:val="20"/>
        </w:rPr>
        <w:t>10</w:t>
      </w:r>
      <w:r w:rsidRPr="009C69F9">
        <w:rPr>
          <w:rFonts w:ascii="Times New Roman" w:hAnsi="Times New Roman" w:cs="Times New Roman"/>
          <w:sz w:val="20"/>
          <w:szCs w:val="20"/>
        </w:rPr>
        <w:t>(3), 1293-1322.</w:t>
      </w:r>
    </w:p>
    <w:p w:rsidR="009C69F9" w:rsidRP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Aydın, F. (2011). Üniversite öğrencilerinin çevre kavramına yönelik metaforik algıları. </w:t>
      </w:r>
      <w:r w:rsidRPr="009C69F9">
        <w:rPr>
          <w:rFonts w:ascii="Times New Roman" w:hAnsi="Times New Roman" w:cs="Times New Roman"/>
          <w:i/>
          <w:sz w:val="20"/>
          <w:szCs w:val="20"/>
        </w:rPr>
        <w:t>Doğu Coğrafya Dergisi, 16</w:t>
      </w:r>
      <w:r w:rsidRPr="009C69F9">
        <w:rPr>
          <w:rFonts w:ascii="Times New Roman" w:hAnsi="Times New Roman" w:cs="Times New Roman"/>
          <w:sz w:val="20"/>
          <w:szCs w:val="20"/>
        </w:rPr>
        <w:t>(26), 25-44.</w:t>
      </w:r>
    </w:p>
    <w:p w:rsid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color w:val="000000"/>
          <w:sz w:val="20"/>
          <w:szCs w:val="20"/>
        </w:rPr>
      </w:pPr>
      <w:r w:rsidRPr="009C69F9">
        <w:rPr>
          <w:rFonts w:ascii="Times New Roman" w:hAnsi="Times New Roman" w:cs="Times New Roman"/>
          <w:color w:val="000000"/>
          <w:sz w:val="20"/>
          <w:szCs w:val="20"/>
        </w:rPr>
        <w:t xml:space="preserve">Aykaç, N. ve Çelik, Ö. (2014). </w:t>
      </w:r>
      <w:r w:rsidRPr="009C69F9">
        <w:rPr>
          <w:rFonts w:ascii="Times New Roman" w:hAnsi="Times New Roman" w:cs="Times New Roman"/>
          <w:bCs/>
          <w:color w:val="000000"/>
          <w:sz w:val="20"/>
          <w:szCs w:val="20"/>
        </w:rPr>
        <w:t>Comparison of methaphoric perception of teachers and pre-service teachers about curriculum,</w:t>
      </w:r>
      <w:r w:rsidRPr="009C69F9">
        <w:rPr>
          <w:rFonts w:ascii="Times New Roman" w:hAnsi="Times New Roman" w:cs="Times New Roman"/>
          <w:color w:val="000000"/>
          <w:sz w:val="20"/>
          <w:szCs w:val="20"/>
        </w:rPr>
        <w:t xml:space="preserve"> </w:t>
      </w:r>
      <w:r w:rsidRPr="009C69F9">
        <w:rPr>
          <w:rFonts w:ascii="Times New Roman" w:hAnsi="Times New Roman" w:cs="Times New Roman"/>
          <w:i/>
          <w:color w:val="000000"/>
          <w:sz w:val="20"/>
          <w:szCs w:val="20"/>
        </w:rPr>
        <w:t>Education and Science, 39</w:t>
      </w:r>
      <w:r>
        <w:rPr>
          <w:rFonts w:ascii="Times New Roman" w:hAnsi="Times New Roman" w:cs="Times New Roman"/>
          <w:color w:val="000000"/>
          <w:sz w:val="20"/>
          <w:szCs w:val="20"/>
        </w:rPr>
        <w:t>(173), 326-339</w:t>
      </w:r>
      <w:r w:rsidR="00C42A7F">
        <w:rPr>
          <w:rFonts w:ascii="Times New Roman" w:hAnsi="Times New Roman" w:cs="Times New Roman"/>
          <w:color w:val="000000"/>
          <w:sz w:val="20"/>
          <w:szCs w:val="20"/>
        </w:rPr>
        <w:t>.</w:t>
      </w:r>
    </w:p>
    <w:p w:rsidR="00C42A7F" w:rsidRDefault="00C42A7F" w:rsidP="00D76540">
      <w:pPr>
        <w:tabs>
          <w:tab w:val="left" w:pos="9072"/>
        </w:tabs>
        <w:autoSpaceDE w:val="0"/>
        <w:autoSpaceDN w:val="0"/>
        <w:adjustRightInd w:val="0"/>
        <w:spacing w:after="60" w:line="240" w:lineRule="auto"/>
        <w:ind w:left="426" w:hanging="425"/>
        <w:jc w:val="both"/>
        <w:rPr>
          <w:rFonts w:ascii="Times New Roman" w:hAnsi="Times New Roman" w:cs="Times New Roman"/>
          <w:color w:val="000000"/>
          <w:sz w:val="20"/>
          <w:szCs w:val="20"/>
        </w:rPr>
      </w:pPr>
      <w:r>
        <w:rPr>
          <w:rFonts w:ascii="Times New Roman" w:hAnsi="Times New Roman" w:cs="Times New Roman"/>
          <w:color w:val="000000"/>
          <w:sz w:val="20"/>
          <w:szCs w:val="20"/>
        </w:rPr>
        <w:t>Backett-Milburn, K., ve</w:t>
      </w:r>
      <w:r w:rsidRPr="00C42A7F">
        <w:rPr>
          <w:rFonts w:ascii="Times New Roman" w:hAnsi="Times New Roman" w:cs="Times New Roman"/>
          <w:color w:val="000000"/>
          <w:sz w:val="20"/>
          <w:szCs w:val="20"/>
        </w:rPr>
        <w:t xml:space="preserve"> McKie, L. (1999). A critical appraisal of the draw and write technique. </w:t>
      </w:r>
      <w:r w:rsidRPr="00EA7912">
        <w:rPr>
          <w:rFonts w:ascii="Times New Roman" w:hAnsi="Times New Roman" w:cs="Times New Roman"/>
          <w:i/>
          <w:color w:val="000000"/>
          <w:sz w:val="20"/>
          <w:szCs w:val="20"/>
        </w:rPr>
        <w:t xml:space="preserve">Health Educatıon Research Theory </w:t>
      </w:r>
      <w:r w:rsidR="00EA7912">
        <w:rPr>
          <w:rFonts w:ascii="Times New Roman" w:hAnsi="Times New Roman" w:cs="Times New Roman"/>
          <w:i/>
          <w:color w:val="000000"/>
          <w:sz w:val="20"/>
          <w:szCs w:val="20"/>
        </w:rPr>
        <w:t>and</w:t>
      </w:r>
      <w:r w:rsidRPr="00EA7912">
        <w:rPr>
          <w:rFonts w:ascii="Times New Roman" w:hAnsi="Times New Roman" w:cs="Times New Roman"/>
          <w:i/>
          <w:color w:val="000000"/>
          <w:sz w:val="20"/>
          <w:szCs w:val="20"/>
        </w:rPr>
        <w:t xml:space="preserve"> Practice, 14</w:t>
      </w:r>
      <w:r w:rsidRPr="00C42A7F">
        <w:rPr>
          <w:rFonts w:ascii="Times New Roman" w:hAnsi="Times New Roman" w:cs="Times New Roman"/>
          <w:color w:val="000000"/>
          <w:sz w:val="20"/>
          <w:szCs w:val="20"/>
        </w:rPr>
        <w:t>(3), 387-398.</w:t>
      </w:r>
    </w:p>
    <w:p w:rsid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Bağ, H. ve Küçük, M. (2017). Pre-service primary school teachers’ ımages of science laboratory.</w:t>
      </w:r>
      <w:r w:rsidRPr="009C69F9">
        <w:rPr>
          <w:rFonts w:ascii="Times New Roman" w:hAnsi="Times New Roman" w:cs="Times New Roman"/>
          <w:i/>
          <w:sz w:val="20"/>
          <w:szCs w:val="20"/>
        </w:rPr>
        <w:t xml:space="preserve"> Route Educational and Social Science Journal, 4</w:t>
      </w:r>
      <w:r w:rsidRPr="009C69F9">
        <w:rPr>
          <w:rFonts w:ascii="Times New Roman" w:hAnsi="Times New Roman" w:cs="Times New Roman"/>
          <w:sz w:val="20"/>
          <w:szCs w:val="20"/>
        </w:rPr>
        <w:t>(2), 271-285.</w:t>
      </w:r>
    </w:p>
    <w:p w:rsidR="00C42A7F" w:rsidRDefault="00C42A7F" w:rsidP="00D76540">
      <w:pPr>
        <w:tabs>
          <w:tab w:val="left" w:pos="9072"/>
        </w:tabs>
        <w:autoSpaceDE w:val="0"/>
        <w:autoSpaceDN w:val="0"/>
        <w:adjustRightInd w:val="0"/>
        <w:spacing w:after="60" w:line="240" w:lineRule="auto"/>
        <w:ind w:left="426" w:hanging="425"/>
        <w:jc w:val="both"/>
        <w:rPr>
          <w:rFonts w:ascii="Times New Roman" w:hAnsi="Times New Roman" w:cs="Times New Roman"/>
          <w:color w:val="000000"/>
          <w:sz w:val="20"/>
          <w:szCs w:val="20"/>
        </w:rPr>
      </w:pPr>
      <w:r w:rsidRPr="00C42A7F">
        <w:rPr>
          <w:rFonts w:ascii="Times New Roman" w:hAnsi="Times New Roman" w:cs="Times New Roman"/>
          <w:color w:val="000000"/>
          <w:sz w:val="20"/>
          <w:szCs w:val="20"/>
        </w:rPr>
        <w:t xml:space="preserve">Balım, A. G. ve Ormancı Ü. (2012). İlköğretim öğrencilerinin “maddenin tanecikli yapısı” ünitesine yönelik anlama düzeylerinin çizim yoluyla belirlenmesi ve farklı değişkenlere göre analizi. </w:t>
      </w:r>
      <w:r w:rsidRPr="00C42A7F">
        <w:rPr>
          <w:rFonts w:ascii="Times New Roman" w:hAnsi="Times New Roman" w:cs="Times New Roman"/>
          <w:i/>
          <w:color w:val="000000"/>
          <w:sz w:val="20"/>
          <w:szCs w:val="20"/>
        </w:rPr>
        <w:t>Eğitim ve Öğretim Araştırmaları Dergisi, 1</w:t>
      </w:r>
      <w:r w:rsidRPr="00C42A7F">
        <w:rPr>
          <w:rFonts w:ascii="Times New Roman" w:hAnsi="Times New Roman" w:cs="Times New Roman"/>
          <w:color w:val="000000"/>
          <w:sz w:val="20"/>
          <w:szCs w:val="20"/>
        </w:rPr>
        <w:t>(4), 28</w:t>
      </w:r>
      <w:r>
        <w:rPr>
          <w:rFonts w:ascii="Times New Roman" w:hAnsi="Times New Roman" w:cs="Times New Roman"/>
          <w:color w:val="000000"/>
          <w:sz w:val="20"/>
          <w:szCs w:val="20"/>
        </w:rPr>
        <w:t>.</w:t>
      </w:r>
    </w:p>
    <w:p w:rsidR="0066170C" w:rsidRPr="0066170C" w:rsidRDefault="0066170C" w:rsidP="00D76540">
      <w:pPr>
        <w:tabs>
          <w:tab w:val="left" w:pos="9072"/>
        </w:tabs>
        <w:spacing w:after="60" w:line="240" w:lineRule="auto"/>
        <w:ind w:left="426" w:hanging="425"/>
        <w:jc w:val="both"/>
        <w:rPr>
          <w:rFonts w:ascii="Times New Roman" w:hAnsi="Times New Roman" w:cs="Times New Roman"/>
          <w:iCs/>
          <w:sz w:val="20"/>
          <w:szCs w:val="20"/>
        </w:rPr>
      </w:pPr>
      <w:r w:rsidRPr="0066170C">
        <w:rPr>
          <w:rFonts w:ascii="Times New Roman" w:hAnsi="Times New Roman" w:cs="Times New Roman"/>
          <w:sz w:val="20"/>
          <w:szCs w:val="20"/>
        </w:rPr>
        <w:t xml:space="preserve">Başaran, A., R. ve Baysal, S. (2016). </w:t>
      </w:r>
      <w:r w:rsidRPr="0066170C">
        <w:rPr>
          <w:rFonts w:ascii="Times New Roman" w:hAnsi="Times New Roman" w:cs="Times New Roman"/>
          <w:bCs/>
          <w:sz w:val="20"/>
          <w:szCs w:val="20"/>
        </w:rPr>
        <w:t xml:space="preserve">Ortaokul öğrencilerinin öğrenci kavramına ilişkin metaforik algıları, </w:t>
      </w:r>
      <w:r w:rsidRPr="0066170C">
        <w:rPr>
          <w:rFonts w:ascii="Times New Roman" w:hAnsi="Times New Roman" w:cs="Times New Roman"/>
          <w:iCs/>
          <w:sz w:val="20"/>
          <w:szCs w:val="20"/>
        </w:rPr>
        <w:t xml:space="preserve">4th International Conference on Curriculum and Instruction, October 27-30, 2016. </w:t>
      </w:r>
    </w:p>
    <w:p w:rsidR="009C69F9" w:rsidRP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Böyük, U., Demir, S. ve Erol, M. (2010). Fen ve teknoloji dersi öğretmenlerinin laboratuvar çalışmalarına yönelik yeterlik görüşlerinin farklı değişkenlere göre incelenmesi. </w:t>
      </w:r>
      <w:r w:rsidRPr="009C69F9">
        <w:rPr>
          <w:rFonts w:ascii="Times New Roman" w:hAnsi="Times New Roman" w:cs="Times New Roman"/>
          <w:i/>
          <w:iCs/>
          <w:sz w:val="20"/>
          <w:szCs w:val="20"/>
        </w:rPr>
        <w:t>Tubav</w:t>
      </w:r>
      <w:r w:rsidRPr="009C69F9">
        <w:rPr>
          <w:rFonts w:ascii="Times New Roman" w:hAnsi="Times New Roman" w:cs="Times New Roman"/>
          <w:sz w:val="20"/>
          <w:szCs w:val="20"/>
        </w:rPr>
        <w:t xml:space="preserve"> </w:t>
      </w:r>
      <w:r w:rsidRPr="009C69F9">
        <w:rPr>
          <w:rFonts w:ascii="Times New Roman" w:hAnsi="Times New Roman" w:cs="Times New Roman"/>
          <w:i/>
          <w:iCs/>
          <w:sz w:val="20"/>
          <w:szCs w:val="20"/>
        </w:rPr>
        <w:t>Bilim Dergisi</w:t>
      </w:r>
      <w:r w:rsidRPr="009C69F9">
        <w:rPr>
          <w:rFonts w:ascii="Times New Roman" w:hAnsi="Times New Roman" w:cs="Times New Roman"/>
          <w:sz w:val="20"/>
          <w:szCs w:val="20"/>
        </w:rPr>
        <w:t>, 3(4), 342-349.</w:t>
      </w:r>
    </w:p>
    <w:p w:rsidR="0066170C" w:rsidRDefault="0066170C" w:rsidP="00D76540">
      <w:pPr>
        <w:tabs>
          <w:tab w:val="left" w:pos="9072"/>
        </w:tabs>
        <w:spacing w:after="60" w:line="240" w:lineRule="auto"/>
        <w:ind w:left="426" w:hanging="425"/>
        <w:jc w:val="both"/>
        <w:rPr>
          <w:rFonts w:ascii="Times New Roman" w:hAnsi="Times New Roman" w:cs="Times New Roman"/>
          <w:sz w:val="20"/>
          <w:szCs w:val="20"/>
        </w:rPr>
      </w:pPr>
      <w:r w:rsidRPr="0066170C">
        <w:rPr>
          <w:rFonts w:ascii="Times New Roman" w:hAnsi="Times New Roman" w:cs="Times New Roman"/>
          <w:sz w:val="20"/>
          <w:szCs w:val="20"/>
        </w:rPr>
        <w:t xml:space="preserve">Cerit, Y. (2006). Öğrenci, öğretmen ve yöneticilerin okul kavramıyla ilgili metaforlara ilişkin görüşleri. </w:t>
      </w:r>
      <w:r w:rsidRPr="0066170C">
        <w:rPr>
          <w:rFonts w:ascii="Times New Roman" w:hAnsi="Times New Roman" w:cs="Times New Roman"/>
          <w:i/>
          <w:sz w:val="20"/>
          <w:szCs w:val="20"/>
        </w:rPr>
        <w:t>Kuram ve Uygulamada Eğitim Bilimleri, 6</w:t>
      </w:r>
      <w:r w:rsidRPr="0066170C">
        <w:rPr>
          <w:rFonts w:ascii="Times New Roman" w:hAnsi="Times New Roman" w:cs="Times New Roman"/>
          <w:sz w:val="20"/>
          <w:szCs w:val="20"/>
        </w:rPr>
        <w:t>(3), 669–699.</w:t>
      </w:r>
    </w:p>
    <w:p w:rsidR="009C69F9" w:rsidRP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Cerit, Y. (2008). Öğretmen kavramı ile ilgili metaforlara ilişkin öğrenci, öğretmen ve yöneticile</w:t>
      </w:r>
      <w:r w:rsidRPr="009C69F9">
        <w:rPr>
          <w:rFonts w:ascii="Times New Roman" w:hAnsi="Times New Roman" w:cs="Times New Roman"/>
          <w:sz w:val="20"/>
          <w:szCs w:val="20"/>
        </w:rPr>
        <w:softHyphen/>
        <w:t xml:space="preserve">rin görüşleri. </w:t>
      </w:r>
      <w:r w:rsidRPr="009C69F9">
        <w:rPr>
          <w:rFonts w:ascii="Times New Roman" w:hAnsi="Times New Roman" w:cs="Times New Roman"/>
          <w:i/>
          <w:iCs/>
          <w:sz w:val="20"/>
          <w:szCs w:val="20"/>
        </w:rPr>
        <w:t xml:space="preserve">Türk Eğitim Bilimleri Dergisi, </w:t>
      </w:r>
      <w:r w:rsidRPr="009C69F9">
        <w:rPr>
          <w:rFonts w:ascii="Times New Roman" w:hAnsi="Times New Roman" w:cs="Times New Roman"/>
          <w:i/>
          <w:sz w:val="20"/>
          <w:szCs w:val="20"/>
        </w:rPr>
        <w:t>6</w:t>
      </w:r>
      <w:r w:rsidRPr="009C69F9">
        <w:rPr>
          <w:rFonts w:ascii="Times New Roman" w:hAnsi="Times New Roman" w:cs="Times New Roman"/>
          <w:sz w:val="20"/>
          <w:szCs w:val="20"/>
        </w:rPr>
        <w:t>(4), 693-712.</w:t>
      </w:r>
    </w:p>
    <w:p w:rsidR="009C69F9" w:rsidRDefault="009C69F9" w:rsidP="00D76540">
      <w:pPr>
        <w:tabs>
          <w:tab w:val="left" w:pos="9072"/>
        </w:tabs>
        <w:spacing w:after="60" w:line="240" w:lineRule="auto"/>
        <w:ind w:left="426" w:hanging="425"/>
        <w:jc w:val="both"/>
        <w:rPr>
          <w:rFonts w:ascii="Times New Roman" w:hAnsi="Times New Roman" w:cs="Times New Roman"/>
          <w:iCs/>
          <w:sz w:val="20"/>
          <w:szCs w:val="20"/>
        </w:rPr>
      </w:pPr>
      <w:r w:rsidRPr="009C69F9">
        <w:rPr>
          <w:rFonts w:ascii="Times New Roman" w:hAnsi="Times New Roman" w:cs="Times New Roman"/>
          <w:iCs/>
          <w:sz w:val="20"/>
          <w:szCs w:val="20"/>
        </w:rPr>
        <w:t>Cerit, Y. (2008b). Öğrenci, öğretmen ve yöneticilerin müdür kavramı ile ilgili metaforlara ilişkin görüşleri</w:t>
      </w:r>
      <w:r w:rsidRPr="009C69F9">
        <w:rPr>
          <w:rFonts w:ascii="Times New Roman" w:hAnsi="Times New Roman" w:cs="Times New Roman"/>
          <w:i/>
          <w:iCs/>
          <w:sz w:val="20"/>
          <w:szCs w:val="20"/>
        </w:rPr>
        <w:t>. Eğitim ve Bilim, 33</w:t>
      </w:r>
      <w:r w:rsidRPr="009C69F9">
        <w:rPr>
          <w:rFonts w:ascii="Times New Roman" w:hAnsi="Times New Roman" w:cs="Times New Roman"/>
          <w:iCs/>
          <w:sz w:val="20"/>
          <w:szCs w:val="20"/>
        </w:rPr>
        <w:t>(147), 3-13.</w:t>
      </w:r>
    </w:p>
    <w:p w:rsidR="00C42A7F" w:rsidRPr="009C69F9" w:rsidRDefault="00C42A7F" w:rsidP="00D76540">
      <w:pPr>
        <w:tabs>
          <w:tab w:val="left" w:pos="9072"/>
        </w:tabs>
        <w:spacing w:after="60" w:line="240" w:lineRule="auto"/>
        <w:ind w:left="426" w:hanging="425"/>
        <w:jc w:val="both"/>
        <w:rPr>
          <w:rFonts w:ascii="Times New Roman" w:hAnsi="Times New Roman" w:cs="Times New Roman"/>
          <w:iCs/>
          <w:sz w:val="20"/>
          <w:szCs w:val="20"/>
        </w:rPr>
      </w:pPr>
      <w:r w:rsidRPr="00C42A7F">
        <w:rPr>
          <w:rFonts w:ascii="Times New Roman" w:hAnsi="Times New Roman" w:cs="Times New Roman"/>
          <w:iCs/>
          <w:sz w:val="20"/>
          <w:szCs w:val="20"/>
        </w:rPr>
        <w:t xml:space="preserve">Chang, N. (2012). What are the roles that children’s drawings play in inquiry of science concepts? </w:t>
      </w:r>
      <w:r w:rsidRPr="00C42A7F">
        <w:rPr>
          <w:rFonts w:ascii="Times New Roman" w:hAnsi="Times New Roman" w:cs="Times New Roman"/>
          <w:i/>
          <w:iCs/>
          <w:sz w:val="20"/>
          <w:szCs w:val="20"/>
        </w:rPr>
        <w:t>Early Child Development and Care, 182</w:t>
      </w:r>
      <w:r w:rsidRPr="00C42A7F">
        <w:rPr>
          <w:rFonts w:ascii="Times New Roman" w:hAnsi="Times New Roman" w:cs="Times New Roman"/>
          <w:iCs/>
          <w:sz w:val="20"/>
          <w:szCs w:val="20"/>
        </w:rPr>
        <w:t>(5), 621-637.</w:t>
      </w:r>
    </w:p>
    <w:p w:rsidR="009C69F9" w:rsidRPr="009C69F9" w:rsidRDefault="009C69F9" w:rsidP="00D76540">
      <w:pPr>
        <w:tabs>
          <w:tab w:val="left" w:pos="9072"/>
        </w:tabs>
        <w:spacing w:after="60" w:line="240" w:lineRule="auto"/>
        <w:ind w:left="426" w:hanging="425"/>
        <w:jc w:val="both"/>
        <w:rPr>
          <w:rFonts w:ascii="Times New Roman" w:hAnsi="Times New Roman" w:cs="Times New Roman"/>
          <w:iCs/>
          <w:sz w:val="20"/>
          <w:szCs w:val="20"/>
        </w:rPr>
      </w:pPr>
      <w:r w:rsidRPr="009C69F9">
        <w:rPr>
          <w:rFonts w:ascii="Times New Roman" w:hAnsi="Times New Roman" w:cs="Times New Roman"/>
          <w:iCs/>
          <w:sz w:val="20"/>
          <w:szCs w:val="20"/>
        </w:rPr>
        <w:t xml:space="preserve">Creswell, J., W. (2007). </w:t>
      </w:r>
      <w:r w:rsidRPr="009C69F9">
        <w:rPr>
          <w:rFonts w:ascii="Times New Roman" w:hAnsi="Times New Roman" w:cs="Times New Roman"/>
          <w:i/>
          <w:iCs/>
          <w:sz w:val="20"/>
          <w:szCs w:val="20"/>
        </w:rPr>
        <w:t xml:space="preserve">Qualitative Inquiry And Research Design: Choosing Among Five Traditions, </w:t>
      </w:r>
      <w:r w:rsidRPr="009C69F9">
        <w:rPr>
          <w:rFonts w:ascii="Times New Roman" w:hAnsi="Times New Roman" w:cs="Times New Roman"/>
          <w:iCs/>
          <w:sz w:val="20"/>
          <w:szCs w:val="20"/>
        </w:rPr>
        <w:t>California: Sage.</w:t>
      </w:r>
    </w:p>
    <w:p w:rsidR="009C69F9" w:rsidRP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Çepni, S. ve Ayvacı, H. (2011). Laboratuvar destekli fen ve teknoloji öğretimi. Salih Çepni (Ed.), </w:t>
      </w:r>
      <w:r w:rsidRPr="009C69F9">
        <w:rPr>
          <w:rFonts w:ascii="Times New Roman" w:hAnsi="Times New Roman" w:cs="Times New Roman"/>
          <w:i/>
          <w:iCs/>
          <w:sz w:val="20"/>
          <w:szCs w:val="20"/>
        </w:rPr>
        <w:t xml:space="preserve">Fen ve Teknoloji Öğretimi </w:t>
      </w:r>
      <w:r w:rsidRPr="009C69F9">
        <w:rPr>
          <w:rFonts w:ascii="Times New Roman" w:hAnsi="Times New Roman" w:cs="Times New Roman"/>
          <w:sz w:val="20"/>
          <w:szCs w:val="20"/>
        </w:rPr>
        <w:t>içinde (s. 230-260). Ankara: Pegem Akademi.</w:t>
      </w:r>
    </w:p>
    <w:p w:rsid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Çepni, S., Kaya, A. ve Küçük, M. (2005). Fizik öğretmenlerinin laboratuvarlara yönelik hizmet-içi ihtiyaçlarının belirlenmesi. </w:t>
      </w:r>
      <w:r w:rsidRPr="009C69F9">
        <w:rPr>
          <w:rFonts w:ascii="Times New Roman" w:hAnsi="Times New Roman" w:cs="Times New Roman"/>
          <w:i/>
          <w:iCs/>
          <w:sz w:val="20"/>
          <w:szCs w:val="20"/>
        </w:rPr>
        <w:t>Gazi Üniversitesi Türk Eğitim Bilimleri Dergisi, 3</w:t>
      </w:r>
      <w:r w:rsidRPr="009C69F9">
        <w:rPr>
          <w:rFonts w:ascii="Times New Roman" w:hAnsi="Times New Roman" w:cs="Times New Roman"/>
          <w:sz w:val="20"/>
          <w:szCs w:val="20"/>
        </w:rPr>
        <w:t>(2), 181-194.</w:t>
      </w:r>
    </w:p>
    <w:p w:rsidR="00963300" w:rsidRDefault="00963300" w:rsidP="00D76540">
      <w:pPr>
        <w:tabs>
          <w:tab w:val="left" w:pos="9072"/>
        </w:tabs>
        <w:spacing w:after="60" w:line="240" w:lineRule="auto"/>
        <w:ind w:left="426" w:hanging="425"/>
        <w:jc w:val="both"/>
        <w:rPr>
          <w:rFonts w:ascii="Times New Roman" w:hAnsi="Times New Roman" w:cs="Times New Roman"/>
          <w:sz w:val="20"/>
          <w:szCs w:val="20"/>
        </w:rPr>
      </w:pPr>
      <w:r w:rsidRPr="00963300">
        <w:rPr>
          <w:rFonts w:ascii="Times New Roman" w:hAnsi="Times New Roman" w:cs="Times New Roman"/>
          <w:sz w:val="20"/>
          <w:szCs w:val="20"/>
        </w:rPr>
        <w:t xml:space="preserve">Demir, S., Böyük, U., ve Koç, A. (2011). Fen ve teknoloji dersi öğretmenlerinin laboratuvar şartları ve kullanımına ilişkin görüşleri ile teknolojik yenilikleri izleme eğilimleri. </w:t>
      </w:r>
      <w:r w:rsidRPr="00963300">
        <w:rPr>
          <w:rFonts w:ascii="Times New Roman" w:hAnsi="Times New Roman" w:cs="Times New Roman"/>
          <w:i/>
          <w:iCs/>
          <w:sz w:val="20"/>
          <w:szCs w:val="20"/>
        </w:rPr>
        <w:t>Mersin Üniversitesi Eğitim Fakültesi Dergisi</w:t>
      </w:r>
      <w:r w:rsidRPr="00963300">
        <w:rPr>
          <w:rFonts w:ascii="Times New Roman" w:hAnsi="Times New Roman" w:cs="Times New Roman"/>
          <w:sz w:val="20"/>
          <w:szCs w:val="20"/>
        </w:rPr>
        <w:t xml:space="preserve">, </w:t>
      </w:r>
      <w:r w:rsidRPr="00963300">
        <w:rPr>
          <w:rFonts w:ascii="Times New Roman" w:hAnsi="Times New Roman" w:cs="Times New Roman"/>
          <w:i/>
          <w:iCs/>
          <w:sz w:val="20"/>
          <w:szCs w:val="20"/>
        </w:rPr>
        <w:t>7</w:t>
      </w:r>
      <w:r w:rsidRPr="00963300">
        <w:rPr>
          <w:rFonts w:ascii="Times New Roman" w:hAnsi="Times New Roman" w:cs="Times New Roman"/>
          <w:sz w:val="20"/>
          <w:szCs w:val="20"/>
        </w:rPr>
        <w:t>(2)</w:t>
      </w:r>
      <w:r>
        <w:rPr>
          <w:rFonts w:ascii="Times New Roman" w:hAnsi="Times New Roman" w:cs="Times New Roman"/>
          <w:sz w:val="20"/>
          <w:szCs w:val="20"/>
        </w:rPr>
        <w:t>, 67-79.</w:t>
      </w:r>
    </w:p>
    <w:p w:rsidR="002B1154" w:rsidRPr="009C69F9" w:rsidRDefault="002B1154" w:rsidP="00D76540">
      <w:pPr>
        <w:tabs>
          <w:tab w:val="left" w:pos="9072"/>
        </w:tabs>
        <w:spacing w:after="60" w:line="240" w:lineRule="auto"/>
        <w:ind w:left="426" w:hanging="425"/>
        <w:jc w:val="both"/>
        <w:rPr>
          <w:rFonts w:ascii="Times New Roman" w:hAnsi="Times New Roman" w:cs="Times New Roman"/>
          <w:sz w:val="20"/>
          <w:szCs w:val="20"/>
        </w:rPr>
      </w:pPr>
      <w:r>
        <w:rPr>
          <w:rFonts w:ascii="Times New Roman" w:hAnsi="Times New Roman" w:cs="Times New Roman"/>
          <w:sz w:val="20"/>
          <w:szCs w:val="20"/>
        </w:rPr>
        <w:lastRenderedPageBreak/>
        <w:t xml:space="preserve">Demirci Güler, M. P. (2012). </w:t>
      </w:r>
      <w:r w:rsidRPr="002B1154">
        <w:rPr>
          <w:rFonts w:ascii="Times New Roman" w:hAnsi="Times New Roman" w:cs="Times New Roman"/>
          <w:sz w:val="20"/>
          <w:szCs w:val="20"/>
        </w:rPr>
        <w:t>Sınıf öğretmeni adaylarının fen ve teknoloji dersine ilişkin metaforik tanımlamaları</w:t>
      </w:r>
      <w:r>
        <w:rPr>
          <w:rFonts w:ascii="Times New Roman" w:hAnsi="Times New Roman" w:cs="Times New Roman"/>
          <w:sz w:val="20"/>
          <w:szCs w:val="20"/>
        </w:rPr>
        <w:t xml:space="preserve">. </w:t>
      </w:r>
      <w:r w:rsidRPr="002B1154">
        <w:rPr>
          <w:rFonts w:ascii="Times New Roman" w:hAnsi="Times New Roman" w:cs="Times New Roman"/>
          <w:i/>
          <w:sz w:val="20"/>
          <w:szCs w:val="20"/>
        </w:rPr>
        <w:t>Elektronik Sosyal Bilimler Dergisi, 11</w:t>
      </w:r>
      <w:r>
        <w:rPr>
          <w:rFonts w:ascii="Times New Roman" w:hAnsi="Times New Roman" w:cs="Times New Roman"/>
          <w:sz w:val="20"/>
          <w:szCs w:val="20"/>
        </w:rPr>
        <w:t>(41), 53-63.</w:t>
      </w:r>
    </w:p>
    <w:p w:rsidR="009C69F9" w:rsidRPr="009C69F9" w:rsidRDefault="009C69F9" w:rsidP="00D76540">
      <w:pPr>
        <w:tabs>
          <w:tab w:val="left" w:pos="9072"/>
        </w:tabs>
        <w:spacing w:after="60" w:line="240" w:lineRule="auto"/>
        <w:ind w:left="426" w:hanging="425"/>
        <w:jc w:val="both"/>
        <w:rPr>
          <w:rFonts w:ascii="Times New Roman" w:hAnsi="Times New Roman" w:cs="Times New Roman"/>
          <w:bCs/>
          <w:iCs/>
          <w:sz w:val="20"/>
          <w:szCs w:val="20"/>
        </w:rPr>
      </w:pPr>
      <w:r w:rsidRPr="009C69F9">
        <w:rPr>
          <w:rFonts w:ascii="Times New Roman" w:hAnsi="Times New Roman" w:cs="Times New Roman"/>
          <w:bCs/>
          <w:iCs/>
          <w:sz w:val="20"/>
          <w:szCs w:val="20"/>
        </w:rPr>
        <w:t>Derman, A. (2014).</w:t>
      </w:r>
      <w:r w:rsidRPr="009C69F9">
        <w:rPr>
          <w:rFonts w:ascii="Times New Roman" w:hAnsi="Times New Roman" w:cs="Times New Roman"/>
          <w:bCs/>
          <w:i/>
          <w:iCs/>
          <w:sz w:val="20"/>
          <w:szCs w:val="20"/>
        </w:rPr>
        <w:t xml:space="preserve"> </w:t>
      </w:r>
      <w:r w:rsidRPr="009C69F9">
        <w:rPr>
          <w:rFonts w:ascii="Times New Roman" w:hAnsi="Times New Roman" w:cs="Times New Roman"/>
          <w:bCs/>
          <w:iCs/>
          <w:sz w:val="20"/>
          <w:szCs w:val="20"/>
        </w:rPr>
        <w:t>Lise öğrencilerinin kimya kavramına yönelik metaforik algıları</w:t>
      </w:r>
      <w:r w:rsidRPr="009C69F9">
        <w:rPr>
          <w:rFonts w:ascii="Times New Roman" w:hAnsi="Times New Roman" w:cs="Times New Roman"/>
          <w:bCs/>
          <w:i/>
          <w:iCs/>
          <w:sz w:val="20"/>
          <w:szCs w:val="20"/>
        </w:rPr>
        <w:t>. Turkish Studies, 9</w:t>
      </w:r>
      <w:r w:rsidRPr="009C69F9">
        <w:rPr>
          <w:rFonts w:ascii="Times New Roman" w:hAnsi="Times New Roman" w:cs="Times New Roman"/>
          <w:bCs/>
          <w:iCs/>
          <w:sz w:val="20"/>
          <w:szCs w:val="20"/>
        </w:rPr>
        <w:t>(5), 749-776.</w:t>
      </w:r>
    </w:p>
    <w:p w:rsidR="009C69F9" w:rsidRP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iCs/>
          <w:color w:val="000000"/>
          <w:sz w:val="20"/>
          <w:szCs w:val="20"/>
        </w:rPr>
      </w:pPr>
      <w:r w:rsidRPr="009C69F9">
        <w:rPr>
          <w:rFonts w:ascii="Times New Roman" w:hAnsi="Times New Roman" w:cs="Times New Roman"/>
          <w:sz w:val="20"/>
          <w:szCs w:val="20"/>
        </w:rPr>
        <w:t xml:space="preserve">Ekici, G. (2016). </w:t>
      </w:r>
      <w:r w:rsidRPr="009C69F9">
        <w:rPr>
          <w:rFonts w:ascii="Times New Roman" w:hAnsi="Times New Roman" w:cs="Times New Roman"/>
          <w:bCs/>
          <w:sz w:val="20"/>
          <w:szCs w:val="20"/>
        </w:rPr>
        <w:t>Biyoloji öğretmeni adaylarının mikroskop kavramına ilişkin algılarının belirlenmesi: bir metafor analizi çalışması.</w:t>
      </w:r>
      <w:r w:rsidRPr="009C69F9">
        <w:rPr>
          <w:rFonts w:ascii="Times New Roman" w:hAnsi="Times New Roman" w:cs="Times New Roman"/>
          <w:iCs/>
          <w:color w:val="000000"/>
          <w:sz w:val="20"/>
          <w:szCs w:val="20"/>
        </w:rPr>
        <w:t xml:space="preserve"> </w:t>
      </w:r>
      <w:r w:rsidRPr="009C69F9">
        <w:rPr>
          <w:rFonts w:ascii="Times New Roman" w:hAnsi="Times New Roman" w:cs="Times New Roman"/>
          <w:i/>
          <w:iCs/>
          <w:color w:val="000000"/>
          <w:sz w:val="20"/>
          <w:szCs w:val="20"/>
        </w:rPr>
        <w:t>Ahi Evran Üniversitesi Kırşehir Eğitim Fakültesi Dergisi (KEFAD), 17</w:t>
      </w:r>
      <w:r w:rsidRPr="009C69F9">
        <w:rPr>
          <w:rFonts w:ascii="Times New Roman" w:hAnsi="Times New Roman" w:cs="Times New Roman"/>
          <w:iCs/>
          <w:color w:val="000000"/>
          <w:sz w:val="20"/>
          <w:szCs w:val="20"/>
        </w:rPr>
        <w:t>(1), 615-636.</w:t>
      </w:r>
    </w:p>
    <w:p w:rsidR="009C69F9" w:rsidRP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Freedman, P., M. (1997). Relationship among laboratory instruction, attitude toward science and achievement in science knowledge. </w:t>
      </w:r>
      <w:r w:rsidRPr="009C69F9">
        <w:rPr>
          <w:rFonts w:ascii="Times New Roman" w:hAnsi="Times New Roman" w:cs="Times New Roman"/>
          <w:i/>
          <w:iCs/>
          <w:sz w:val="20"/>
          <w:szCs w:val="20"/>
        </w:rPr>
        <w:t xml:space="preserve">Journal of Research in Science Teaching, </w:t>
      </w:r>
      <w:r w:rsidRPr="009C69F9">
        <w:rPr>
          <w:rFonts w:ascii="Times New Roman" w:hAnsi="Times New Roman" w:cs="Times New Roman"/>
          <w:iCs/>
          <w:sz w:val="20"/>
          <w:szCs w:val="20"/>
        </w:rPr>
        <w:t>34,</w:t>
      </w:r>
      <w:r w:rsidRPr="009C69F9">
        <w:rPr>
          <w:rFonts w:ascii="Times New Roman" w:hAnsi="Times New Roman" w:cs="Times New Roman"/>
          <w:i/>
          <w:iCs/>
          <w:sz w:val="20"/>
          <w:szCs w:val="20"/>
        </w:rPr>
        <w:t xml:space="preserve"> </w:t>
      </w:r>
      <w:r w:rsidRPr="009C69F9">
        <w:rPr>
          <w:rFonts w:ascii="Times New Roman" w:hAnsi="Times New Roman" w:cs="Times New Roman"/>
          <w:sz w:val="20"/>
          <w:szCs w:val="20"/>
        </w:rPr>
        <w:t>343-357.</w:t>
      </w:r>
    </w:p>
    <w:p w:rsidR="009C69F9" w:rsidRP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Garnett, P., J. (1995). Refocussing the chemistry lab: a case for laboratory based investigations. </w:t>
      </w:r>
      <w:r w:rsidRPr="009C69F9">
        <w:rPr>
          <w:rFonts w:ascii="Times New Roman" w:hAnsi="Times New Roman" w:cs="Times New Roman"/>
          <w:i/>
          <w:sz w:val="20"/>
          <w:szCs w:val="20"/>
        </w:rPr>
        <w:t>Australian Science Teachers Journal, 41</w:t>
      </w:r>
      <w:r w:rsidRPr="009C69F9">
        <w:rPr>
          <w:rFonts w:ascii="Times New Roman" w:hAnsi="Times New Roman" w:cs="Times New Roman"/>
          <w:sz w:val="20"/>
          <w:szCs w:val="20"/>
        </w:rPr>
        <w:t>(2), 26-33.</w:t>
      </w:r>
    </w:p>
    <w:p w:rsidR="009C69F9" w:rsidRP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Geçit, Y. ve Gencer, G. (2011). Sınıf öğretmenliği 1. sınıf öğrencilerinin coğrafya algılarının metafor yoluyla belirlenmesi (Rize Üniversitesi örneği). </w:t>
      </w:r>
      <w:r w:rsidRPr="009C69F9">
        <w:rPr>
          <w:rFonts w:ascii="Times New Roman" w:hAnsi="Times New Roman" w:cs="Times New Roman"/>
          <w:i/>
          <w:iCs/>
          <w:sz w:val="20"/>
          <w:szCs w:val="20"/>
        </w:rPr>
        <w:t>Marmara Coğrafya Dergisi,</w:t>
      </w:r>
      <w:r w:rsidRPr="009C69F9">
        <w:rPr>
          <w:rFonts w:ascii="Times New Roman" w:hAnsi="Times New Roman" w:cs="Times New Roman"/>
          <w:iCs/>
          <w:sz w:val="20"/>
          <w:szCs w:val="20"/>
        </w:rPr>
        <w:t xml:space="preserve"> 23</w:t>
      </w:r>
      <w:r w:rsidRPr="009C69F9">
        <w:rPr>
          <w:rFonts w:ascii="Times New Roman" w:hAnsi="Times New Roman" w:cs="Times New Roman"/>
          <w:sz w:val="20"/>
          <w:szCs w:val="20"/>
        </w:rPr>
        <w:t>, 1-19.</w:t>
      </w:r>
    </w:p>
    <w:p w:rsid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Gilbert, J. K. (2004). Models and modelling: routes to more authentic science education, </w:t>
      </w:r>
      <w:r w:rsidRPr="009C69F9">
        <w:rPr>
          <w:rFonts w:ascii="Times New Roman" w:hAnsi="Times New Roman" w:cs="Times New Roman"/>
          <w:i/>
          <w:sz w:val="20"/>
          <w:szCs w:val="20"/>
        </w:rPr>
        <w:t>International Journal of Science and Mathematics Education,</w:t>
      </w:r>
      <w:r w:rsidRPr="009C69F9">
        <w:rPr>
          <w:rFonts w:ascii="Times New Roman" w:hAnsi="Times New Roman" w:cs="Times New Roman"/>
          <w:sz w:val="20"/>
          <w:szCs w:val="20"/>
        </w:rPr>
        <w:t xml:space="preserve"> 2, 115–130.</w:t>
      </w:r>
    </w:p>
    <w:p w:rsidR="00CA70DE" w:rsidRDefault="00CA70DE"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Pr>
          <w:rFonts w:ascii="Times New Roman" w:hAnsi="Times New Roman" w:cs="Times New Roman"/>
          <w:sz w:val="20"/>
          <w:szCs w:val="20"/>
        </w:rPr>
        <w:t xml:space="preserve">Göçen Kabaran, G. ve Uşun, S. (2017). Eğitim fakültesi öğrencilerinin fakülte ve öğretim elemanı kavramalrına ilişkin metaforları, </w:t>
      </w:r>
      <w:r w:rsidRPr="00CA70DE">
        <w:rPr>
          <w:rFonts w:ascii="Times New Roman" w:hAnsi="Times New Roman" w:cs="Times New Roman"/>
          <w:i/>
          <w:sz w:val="20"/>
          <w:szCs w:val="20"/>
        </w:rPr>
        <w:t>Eğitim Kuram ve Uygulama Araştırmaları Dergisi, 3</w:t>
      </w:r>
      <w:r>
        <w:rPr>
          <w:rFonts w:ascii="Times New Roman" w:hAnsi="Times New Roman" w:cs="Times New Roman"/>
          <w:sz w:val="20"/>
          <w:szCs w:val="20"/>
        </w:rPr>
        <w:t>(2), 35-49.</w:t>
      </w:r>
    </w:p>
    <w:p w:rsidR="0066170C" w:rsidRPr="009C69F9" w:rsidRDefault="0066170C"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66170C">
        <w:rPr>
          <w:rFonts w:ascii="Times New Roman" w:hAnsi="Times New Roman" w:cs="Times New Roman"/>
          <w:sz w:val="20"/>
          <w:szCs w:val="20"/>
        </w:rPr>
        <w:t xml:space="preserve">Guerrero, M. C. M., ve Villamil, O. S. (2002). Metaphorical conceptualizations of ESL teaching and learning. </w:t>
      </w:r>
      <w:r w:rsidRPr="0066170C">
        <w:rPr>
          <w:rFonts w:ascii="Times New Roman" w:hAnsi="Times New Roman" w:cs="Times New Roman"/>
          <w:iCs/>
          <w:sz w:val="20"/>
          <w:szCs w:val="20"/>
        </w:rPr>
        <w:t xml:space="preserve">Language Teaching Research, 6 </w:t>
      </w:r>
      <w:r w:rsidRPr="0066170C">
        <w:rPr>
          <w:rFonts w:ascii="Times New Roman" w:hAnsi="Times New Roman" w:cs="Times New Roman"/>
          <w:sz w:val="20"/>
          <w:szCs w:val="20"/>
        </w:rPr>
        <w:t>(2), 95-120.</w:t>
      </w:r>
    </w:p>
    <w:p w:rsidR="009C69F9" w:rsidRP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Gültekin, M. (2013). </w:t>
      </w:r>
      <w:r w:rsidR="002F3E2B">
        <w:rPr>
          <w:rFonts w:ascii="Times New Roman" w:hAnsi="Times New Roman" w:cs="Times New Roman"/>
          <w:sz w:val="20"/>
          <w:szCs w:val="20"/>
        </w:rPr>
        <w:t>İ</w:t>
      </w:r>
      <w:r w:rsidRPr="009C69F9">
        <w:rPr>
          <w:rFonts w:ascii="Times New Roman" w:hAnsi="Times New Roman" w:cs="Times New Roman"/>
          <w:sz w:val="20"/>
          <w:szCs w:val="20"/>
        </w:rPr>
        <w:t xml:space="preserve">lköğretim öğretmen adaylarının eğitim programı kavramına yükledikleri metaforlar. </w:t>
      </w:r>
      <w:r w:rsidRPr="009C69F9">
        <w:rPr>
          <w:rFonts w:ascii="Times New Roman" w:hAnsi="Times New Roman" w:cs="Times New Roman"/>
          <w:i/>
          <w:sz w:val="20"/>
          <w:szCs w:val="20"/>
        </w:rPr>
        <w:t>Eğitim ve Bilim, 38</w:t>
      </w:r>
      <w:r w:rsidRPr="009C69F9">
        <w:rPr>
          <w:rFonts w:ascii="Times New Roman" w:hAnsi="Times New Roman" w:cs="Times New Roman"/>
          <w:sz w:val="20"/>
          <w:szCs w:val="20"/>
        </w:rPr>
        <w:t>(169), 126-141.</w:t>
      </w:r>
    </w:p>
    <w:p w:rsid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Güneş, H.</w:t>
      </w:r>
      <w:r w:rsidR="00595F79">
        <w:rPr>
          <w:rFonts w:ascii="Times New Roman" w:hAnsi="Times New Roman" w:cs="Times New Roman"/>
          <w:sz w:val="20"/>
          <w:szCs w:val="20"/>
        </w:rPr>
        <w:t>,</w:t>
      </w:r>
      <w:r w:rsidRPr="009C69F9">
        <w:rPr>
          <w:rFonts w:ascii="Times New Roman" w:hAnsi="Times New Roman" w:cs="Times New Roman"/>
          <w:sz w:val="20"/>
          <w:szCs w:val="20"/>
        </w:rPr>
        <w:t xml:space="preserve"> M., Şener, N., Topal Germi, N., ve Can, N. (2013). Fen ve teknoloji dersinde laboratuvar kullanımına yönelik öğretmen ve öğrenci değerlendirmeleri. </w:t>
      </w:r>
      <w:r w:rsidRPr="009C69F9">
        <w:rPr>
          <w:rFonts w:ascii="Times New Roman" w:hAnsi="Times New Roman" w:cs="Times New Roman"/>
          <w:i/>
          <w:sz w:val="20"/>
          <w:szCs w:val="20"/>
        </w:rPr>
        <w:t>Dicle Üniversitesi Ziya Gökalp Eğitim Fakültesi Dergisi</w:t>
      </w:r>
      <w:r w:rsidRPr="009C69F9">
        <w:rPr>
          <w:rFonts w:ascii="Times New Roman" w:hAnsi="Times New Roman" w:cs="Times New Roman"/>
          <w:sz w:val="20"/>
          <w:szCs w:val="20"/>
        </w:rPr>
        <w:t>, 20, 1-11.</w:t>
      </w:r>
    </w:p>
    <w:p w:rsidR="00B63C2B" w:rsidRPr="00B63C2B" w:rsidRDefault="00B63C2B" w:rsidP="00D76540">
      <w:pPr>
        <w:tabs>
          <w:tab w:val="left" w:pos="9072"/>
        </w:tabs>
        <w:autoSpaceDE w:val="0"/>
        <w:autoSpaceDN w:val="0"/>
        <w:adjustRightInd w:val="0"/>
        <w:spacing w:after="60" w:line="240" w:lineRule="auto"/>
        <w:ind w:left="426" w:hanging="425"/>
        <w:jc w:val="both"/>
        <w:rPr>
          <w:rFonts w:ascii="Times New Roman" w:hAnsi="Times New Roman" w:cs="Times New Roman"/>
          <w:bCs/>
          <w:sz w:val="20"/>
          <w:szCs w:val="20"/>
        </w:rPr>
      </w:pPr>
      <w:r w:rsidRPr="00B63C2B">
        <w:rPr>
          <w:rFonts w:ascii="Times New Roman" w:hAnsi="Times New Roman" w:cs="Times New Roman"/>
          <w:bCs/>
          <w:sz w:val="20"/>
          <w:szCs w:val="20"/>
        </w:rPr>
        <w:t>Gür, H., Hangül, T. Ve Kara, A. (2014). Öğretmen Adaylarının Ü</w:t>
      </w:r>
      <w:r>
        <w:rPr>
          <w:rFonts w:ascii="Times New Roman" w:hAnsi="Times New Roman" w:cs="Times New Roman"/>
          <w:bCs/>
          <w:sz w:val="20"/>
          <w:szCs w:val="20"/>
        </w:rPr>
        <w:t>niversite Hocası Hakkındaki Meta</w:t>
      </w:r>
      <w:r w:rsidRPr="00B63C2B">
        <w:rPr>
          <w:rFonts w:ascii="Times New Roman" w:hAnsi="Times New Roman" w:cs="Times New Roman"/>
          <w:bCs/>
          <w:sz w:val="20"/>
          <w:szCs w:val="20"/>
        </w:rPr>
        <w:t xml:space="preserve">forları ve Bir Değerlendirme Aracı Olarak Metafor. </w:t>
      </w:r>
      <w:r w:rsidRPr="00B63C2B">
        <w:rPr>
          <w:rFonts w:ascii="Times New Roman" w:hAnsi="Times New Roman" w:cs="Times New Roman"/>
          <w:i/>
          <w:sz w:val="20"/>
          <w:szCs w:val="20"/>
        </w:rPr>
        <w:t>International Journal of Social Science</w:t>
      </w:r>
      <w:r w:rsidRPr="00B63C2B">
        <w:rPr>
          <w:rFonts w:ascii="Times New Roman" w:hAnsi="Times New Roman" w:cs="Times New Roman"/>
          <w:sz w:val="20"/>
          <w:szCs w:val="20"/>
        </w:rPr>
        <w:t>, 25, 427-444.</w:t>
      </w:r>
    </w:p>
    <w:p w:rsid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Gürbüzoğlu Yalmancı, S. ve Aydın, S. (2013). Öğretmen adaylarının biyoloji kavramına yönelik metaforik algıları. </w:t>
      </w:r>
      <w:r w:rsidRPr="009C69F9">
        <w:rPr>
          <w:rFonts w:ascii="Times New Roman" w:hAnsi="Times New Roman" w:cs="Times New Roman"/>
          <w:i/>
          <w:sz w:val="20"/>
          <w:szCs w:val="20"/>
        </w:rPr>
        <w:t>Mustafa Kemal Üniversitesi Sosyal Bilimler Enstitüsü Dergisi, 10</w:t>
      </w:r>
      <w:r w:rsidRPr="009C69F9">
        <w:rPr>
          <w:rFonts w:ascii="Times New Roman" w:hAnsi="Times New Roman" w:cs="Times New Roman"/>
          <w:sz w:val="20"/>
          <w:szCs w:val="20"/>
        </w:rPr>
        <w:t>(21), 208-223.</w:t>
      </w:r>
    </w:p>
    <w:p w:rsidR="00B63C2B" w:rsidRDefault="00B63C2B" w:rsidP="00D76540">
      <w:pPr>
        <w:tabs>
          <w:tab w:val="left" w:pos="9072"/>
        </w:tabs>
        <w:spacing w:after="60" w:line="240" w:lineRule="auto"/>
        <w:ind w:left="426" w:hanging="425"/>
        <w:jc w:val="both"/>
        <w:rPr>
          <w:rFonts w:ascii="Times New Roman" w:hAnsi="Times New Roman" w:cs="Times New Roman"/>
          <w:bCs/>
          <w:sz w:val="20"/>
          <w:szCs w:val="20"/>
        </w:rPr>
      </w:pPr>
      <w:r w:rsidRPr="00B63C2B">
        <w:rPr>
          <w:rFonts w:ascii="Times New Roman" w:hAnsi="Times New Roman" w:cs="Times New Roman"/>
          <w:bCs/>
          <w:sz w:val="20"/>
          <w:szCs w:val="20"/>
        </w:rPr>
        <w:t xml:space="preserve">Güveli, E., İpek, A., S., Atasoy, E. ve Güveli, H. (2011). Sınıf öğretmen adaylarının matematik kavramına yönelik metafor algıları. </w:t>
      </w:r>
      <w:r w:rsidRPr="00B63C2B">
        <w:rPr>
          <w:rFonts w:ascii="Times New Roman" w:hAnsi="Times New Roman" w:cs="Times New Roman"/>
          <w:bCs/>
          <w:i/>
          <w:sz w:val="20"/>
          <w:szCs w:val="20"/>
        </w:rPr>
        <w:t>Turkish Journal of Computer and Mathematics Education, 2</w:t>
      </w:r>
      <w:r w:rsidRPr="00B63C2B">
        <w:rPr>
          <w:rFonts w:ascii="Times New Roman" w:hAnsi="Times New Roman" w:cs="Times New Roman"/>
          <w:bCs/>
          <w:sz w:val="20"/>
          <w:szCs w:val="20"/>
        </w:rPr>
        <w:t>(2),140-159.</w:t>
      </w:r>
    </w:p>
    <w:p w:rsidR="00B63C2B" w:rsidRPr="00F903CA" w:rsidRDefault="00F903CA" w:rsidP="00D76540">
      <w:pPr>
        <w:tabs>
          <w:tab w:val="left" w:pos="9072"/>
        </w:tabs>
        <w:spacing w:after="60" w:line="240" w:lineRule="auto"/>
        <w:ind w:left="426" w:hanging="425"/>
        <w:jc w:val="both"/>
        <w:rPr>
          <w:rFonts w:ascii="Times New Roman" w:hAnsi="Times New Roman" w:cs="Times New Roman"/>
          <w:bCs/>
          <w:sz w:val="20"/>
          <w:szCs w:val="20"/>
        </w:rPr>
      </w:pPr>
      <w:r w:rsidRPr="00F903CA">
        <w:rPr>
          <w:rFonts w:ascii="Times New Roman" w:hAnsi="Times New Roman" w:cs="Times New Roman"/>
          <w:bCs/>
          <w:sz w:val="20"/>
          <w:szCs w:val="20"/>
        </w:rPr>
        <w:t xml:space="preserve">Güven, E. (2014). Fen ve teknoloji öğretmen ve öğretmen adaylarının çevre eğitimine ilişkin metaforik algıları. </w:t>
      </w:r>
      <w:r w:rsidRPr="00F903CA">
        <w:rPr>
          <w:rFonts w:ascii="Times New Roman" w:hAnsi="Times New Roman" w:cs="Times New Roman"/>
          <w:bCs/>
          <w:i/>
          <w:sz w:val="20"/>
          <w:szCs w:val="20"/>
        </w:rPr>
        <w:t>Eğitim ve Öğretim Araştırmaları Dergisi, 3</w:t>
      </w:r>
      <w:r w:rsidRPr="00F903CA">
        <w:rPr>
          <w:rFonts w:ascii="Times New Roman" w:hAnsi="Times New Roman" w:cs="Times New Roman"/>
          <w:bCs/>
          <w:sz w:val="20"/>
          <w:szCs w:val="20"/>
        </w:rPr>
        <w:t>(3), 26-37.</w:t>
      </w:r>
    </w:p>
    <w:p w:rsidR="009C69F9" w:rsidRPr="009C69F9" w:rsidRDefault="003C0863" w:rsidP="00D76540">
      <w:pPr>
        <w:tabs>
          <w:tab w:val="left" w:pos="9072"/>
        </w:tabs>
        <w:spacing w:before="120" w:after="60" w:line="240" w:lineRule="auto"/>
        <w:ind w:left="426" w:hanging="425"/>
        <w:jc w:val="both"/>
        <w:rPr>
          <w:rFonts w:ascii="Times New Roman" w:hAnsi="Times New Roman" w:cs="Times New Roman"/>
          <w:sz w:val="20"/>
          <w:szCs w:val="20"/>
        </w:rPr>
      </w:pPr>
      <w:r>
        <w:rPr>
          <w:rFonts w:ascii="Times New Roman" w:hAnsi="Times New Roman" w:cs="Times New Roman"/>
          <w:sz w:val="20"/>
          <w:szCs w:val="20"/>
        </w:rPr>
        <w:t>Hofstein, A. ve Lunetta, V.</w:t>
      </w:r>
      <w:r w:rsidR="009C69F9" w:rsidRPr="009C69F9">
        <w:rPr>
          <w:rFonts w:ascii="Times New Roman" w:hAnsi="Times New Roman" w:cs="Times New Roman"/>
          <w:sz w:val="20"/>
          <w:szCs w:val="20"/>
        </w:rPr>
        <w:t xml:space="preserve"> N. (2003). The la</w:t>
      </w:r>
      <w:r>
        <w:rPr>
          <w:rFonts w:ascii="Times New Roman" w:hAnsi="Times New Roman" w:cs="Times New Roman"/>
          <w:sz w:val="20"/>
          <w:szCs w:val="20"/>
        </w:rPr>
        <w:t>boratory in science education: F</w:t>
      </w:r>
      <w:r w:rsidR="009C69F9" w:rsidRPr="009C69F9">
        <w:rPr>
          <w:rFonts w:ascii="Times New Roman" w:hAnsi="Times New Roman" w:cs="Times New Roman"/>
          <w:sz w:val="20"/>
          <w:szCs w:val="20"/>
        </w:rPr>
        <w:t xml:space="preserve">oundation fort he twenty-fisrt century. </w:t>
      </w:r>
      <w:r w:rsidR="009C69F9" w:rsidRPr="009C69F9">
        <w:rPr>
          <w:rFonts w:ascii="Times New Roman" w:hAnsi="Times New Roman" w:cs="Times New Roman"/>
          <w:i/>
          <w:sz w:val="20"/>
          <w:szCs w:val="20"/>
        </w:rPr>
        <w:t>Science Education, 88</w:t>
      </w:r>
      <w:r w:rsidR="009C69F9" w:rsidRPr="009C69F9">
        <w:rPr>
          <w:rFonts w:ascii="Times New Roman" w:hAnsi="Times New Roman" w:cs="Times New Roman"/>
          <w:sz w:val="20"/>
          <w:szCs w:val="20"/>
        </w:rPr>
        <w:t xml:space="preserve">(1), 28-54. </w:t>
      </w:r>
      <w:r w:rsidR="009C69F9" w:rsidRPr="009C69F9">
        <w:rPr>
          <w:rStyle w:val="article-headermeta-info-label"/>
          <w:rFonts w:ascii="Times New Roman" w:hAnsi="Times New Roman" w:cs="Times New Roman"/>
          <w:bCs/>
          <w:color w:val="333333"/>
          <w:sz w:val="20"/>
          <w:szCs w:val="20"/>
          <w:bdr w:val="none" w:sz="0" w:space="0" w:color="auto" w:frame="1"/>
          <w:shd w:val="clear" w:color="auto" w:fill="FFFFFF"/>
        </w:rPr>
        <w:t>DOI: </w:t>
      </w:r>
      <w:r w:rsidR="009C69F9" w:rsidRPr="009C69F9">
        <w:rPr>
          <w:rStyle w:val="article-headermeta-info-data"/>
          <w:rFonts w:ascii="Times New Roman" w:hAnsi="Times New Roman" w:cs="Times New Roman"/>
          <w:color w:val="333333"/>
          <w:sz w:val="20"/>
          <w:szCs w:val="20"/>
          <w:bdr w:val="none" w:sz="0" w:space="0" w:color="auto" w:frame="1"/>
          <w:shd w:val="clear" w:color="auto" w:fill="FFFFFF"/>
        </w:rPr>
        <w:t>10.1002/sce.10106</w:t>
      </w:r>
    </w:p>
    <w:p w:rsidR="009C69F9" w:rsidRP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Hofstein, A., Levi-Nahum,T., ve Shore, R. (2001). Assessment of the learning environment of inquiry type laboratories in high school chemistry. </w:t>
      </w:r>
      <w:r w:rsidRPr="009C69F9">
        <w:rPr>
          <w:rFonts w:ascii="Times New Roman" w:hAnsi="Times New Roman" w:cs="Times New Roman"/>
          <w:i/>
          <w:sz w:val="20"/>
          <w:szCs w:val="20"/>
        </w:rPr>
        <w:t>Learning Environments Research,</w:t>
      </w:r>
      <w:r w:rsidRPr="009C69F9">
        <w:rPr>
          <w:rFonts w:ascii="Times New Roman" w:hAnsi="Times New Roman" w:cs="Times New Roman"/>
          <w:sz w:val="20"/>
          <w:szCs w:val="20"/>
        </w:rPr>
        <w:t xml:space="preserve"> 4, 193-207.</w:t>
      </w:r>
    </w:p>
    <w:p w:rsid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Hofstein, A., ve Lunetta, V., N. (2004). The laboratory in science education: Foundations for the twenty-first century. </w:t>
      </w:r>
      <w:r w:rsidRPr="009C69F9">
        <w:rPr>
          <w:rFonts w:ascii="Times New Roman" w:hAnsi="Times New Roman" w:cs="Times New Roman"/>
          <w:i/>
          <w:iCs/>
          <w:sz w:val="20"/>
          <w:szCs w:val="20"/>
        </w:rPr>
        <w:t>Science Education</w:t>
      </w:r>
      <w:r w:rsidRPr="009C69F9">
        <w:rPr>
          <w:rFonts w:ascii="Times New Roman" w:hAnsi="Times New Roman" w:cs="Times New Roman"/>
          <w:sz w:val="20"/>
          <w:szCs w:val="20"/>
        </w:rPr>
        <w:t>, 88, 28-54.</w:t>
      </w:r>
    </w:p>
    <w:p w:rsidR="00B63C2B" w:rsidRPr="009C69F9" w:rsidRDefault="00B63C2B" w:rsidP="00D76540">
      <w:pPr>
        <w:tabs>
          <w:tab w:val="left" w:pos="9072"/>
        </w:tabs>
        <w:spacing w:after="60" w:line="240" w:lineRule="auto"/>
        <w:ind w:left="426" w:hanging="425"/>
        <w:jc w:val="both"/>
        <w:rPr>
          <w:rFonts w:ascii="Times New Roman" w:hAnsi="Times New Roman" w:cs="Times New Roman"/>
          <w:sz w:val="20"/>
          <w:szCs w:val="20"/>
        </w:rPr>
      </w:pPr>
      <w:r w:rsidRPr="00B63C2B">
        <w:rPr>
          <w:rFonts w:ascii="Times New Roman" w:hAnsi="Times New Roman" w:cs="Times New Roman"/>
          <w:bCs/>
          <w:iCs/>
          <w:sz w:val="20"/>
          <w:szCs w:val="20"/>
        </w:rPr>
        <w:t xml:space="preserve">Kalra, M., B. ve Baveja, B. (2012). </w:t>
      </w:r>
      <w:r w:rsidRPr="00B63C2B">
        <w:rPr>
          <w:rFonts w:ascii="Times New Roman" w:hAnsi="Times New Roman" w:cs="Times New Roman"/>
          <w:iCs/>
          <w:sz w:val="20"/>
          <w:szCs w:val="20"/>
        </w:rPr>
        <w:t xml:space="preserve">Teacher Thinking about Knowledge, Learning and Learners: A Metaphor Analysis, </w:t>
      </w:r>
      <w:r w:rsidRPr="00B63C2B">
        <w:rPr>
          <w:rFonts w:ascii="Times New Roman" w:hAnsi="Times New Roman" w:cs="Times New Roman"/>
          <w:i/>
          <w:sz w:val="20"/>
          <w:szCs w:val="20"/>
        </w:rPr>
        <w:t>Procedia - Social and Behavioral Sciences</w:t>
      </w:r>
      <w:r>
        <w:rPr>
          <w:rFonts w:ascii="Times New Roman" w:hAnsi="Times New Roman" w:cs="Times New Roman"/>
          <w:sz w:val="20"/>
          <w:szCs w:val="20"/>
        </w:rPr>
        <w:t>,</w:t>
      </w:r>
      <w:r w:rsidRPr="00B63C2B">
        <w:rPr>
          <w:rFonts w:ascii="Times New Roman" w:hAnsi="Times New Roman" w:cs="Times New Roman"/>
          <w:sz w:val="20"/>
          <w:szCs w:val="20"/>
        </w:rPr>
        <w:t xml:space="preserve"> 55, 317-326.</w:t>
      </w:r>
    </w:p>
    <w:p w:rsidR="009C69F9" w:rsidRDefault="009C69F9" w:rsidP="00D76540">
      <w:pPr>
        <w:pStyle w:val="Default"/>
        <w:tabs>
          <w:tab w:val="left" w:pos="9072"/>
        </w:tabs>
        <w:spacing w:after="60"/>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Kalyoncu, R. ve Liman, S. (2013). Öğretmenlerin görsel sanatlar dersi ve görsel sanatlar öğretmeni kavramlarına ilişkin metaforları. </w:t>
      </w:r>
      <w:r w:rsidRPr="009C69F9">
        <w:rPr>
          <w:rFonts w:ascii="Times New Roman" w:hAnsi="Times New Roman" w:cs="Times New Roman"/>
          <w:i/>
          <w:sz w:val="20"/>
          <w:szCs w:val="20"/>
        </w:rPr>
        <w:t>E-Journal of New Worlds Sciences Academy, 8</w:t>
      </w:r>
      <w:r w:rsidRPr="009C69F9">
        <w:rPr>
          <w:rFonts w:ascii="Times New Roman" w:hAnsi="Times New Roman" w:cs="Times New Roman"/>
          <w:sz w:val="20"/>
          <w:szCs w:val="20"/>
        </w:rPr>
        <w:t>(1), 115-130.</w:t>
      </w:r>
    </w:p>
    <w:p w:rsidR="00206B39" w:rsidRPr="00206B39" w:rsidRDefault="00206B39" w:rsidP="00D76540">
      <w:pPr>
        <w:pStyle w:val="Default"/>
        <w:tabs>
          <w:tab w:val="left" w:pos="9072"/>
        </w:tabs>
        <w:spacing w:after="60"/>
        <w:ind w:left="426" w:hanging="425"/>
        <w:jc w:val="both"/>
        <w:rPr>
          <w:rFonts w:ascii="Times New Roman" w:hAnsi="Times New Roman" w:cs="Times New Roman"/>
          <w:bCs/>
          <w:sz w:val="20"/>
          <w:szCs w:val="20"/>
        </w:rPr>
      </w:pPr>
      <w:r w:rsidRPr="00206B39">
        <w:rPr>
          <w:rFonts w:ascii="Times New Roman" w:hAnsi="Times New Roman" w:cs="Times New Roman"/>
          <w:sz w:val="20"/>
          <w:szCs w:val="20"/>
        </w:rPr>
        <w:t xml:space="preserve">Koç. S. (2014). </w:t>
      </w:r>
      <w:r w:rsidRPr="00206B39">
        <w:rPr>
          <w:rFonts w:ascii="Times New Roman" w:hAnsi="Times New Roman" w:cs="Times New Roman"/>
          <w:bCs/>
          <w:sz w:val="20"/>
          <w:szCs w:val="20"/>
        </w:rPr>
        <w:t xml:space="preserve">Sınıf öğretmeni adaylarının öğretmen ve öğretmenlik mesleği kavramlarına ilişkin metaforik algıları. </w:t>
      </w:r>
      <w:r w:rsidRPr="00206B39">
        <w:rPr>
          <w:rFonts w:ascii="Times New Roman" w:hAnsi="Times New Roman" w:cs="Times New Roman"/>
          <w:bCs/>
          <w:i/>
          <w:sz w:val="20"/>
          <w:szCs w:val="20"/>
        </w:rPr>
        <w:t>İnönü Üniversitesi Eğitim Fakültesi Dergisi, 15(</w:t>
      </w:r>
      <w:r w:rsidRPr="00206B39">
        <w:rPr>
          <w:rFonts w:ascii="Times New Roman" w:hAnsi="Times New Roman" w:cs="Times New Roman"/>
          <w:bCs/>
          <w:sz w:val="20"/>
          <w:szCs w:val="20"/>
        </w:rPr>
        <w:t>1), 47-72.</w:t>
      </w:r>
    </w:p>
    <w:p w:rsid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bCs/>
          <w:iCs/>
          <w:color w:val="000000"/>
          <w:sz w:val="20"/>
          <w:szCs w:val="20"/>
        </w:rPr>
      </w:pPr>
      <w:r w:rsidRPr="009C69F9">
        <w:rPr>
          <w:rFonts w:ascii="Times New Roman" w:hAnsi="Times New Roman" w:cs="Times New Roman"/>
          <w:bCs/>
          <w:iCs/>
          <w:color w:val="000000"/>
          <w:sz w:val="20"/>
          <w:szCs w:val="20"/>
        </w:rPr>
        <w:t>Koohang, A. ve Harman, K. (2005).</w:t>
      </w:r>
      <w:r w:rsidRPr="009C69F9">
        <w:rPr>
          <w:rFonts w:ascii="Times New Roman" w:hAnsi="Times New Roman" w:cs="Times New Roman"/>
          <w:bCs/>
          <w:color w:val="000000"/>
          <w:sz w:val="20"/>
          <w:szCs w:val="20"/>
        </w:rPr>
        <w:t xml:space="preserve"> Open source: a metaphor for E-learning,</w:t>
      </w:r>
      <w:r w:rsidRPr="009C69F9">
        <w:rPr>
          <w:rFonts w:ascii="Times New Roman" w:hAnsi="Times New Roman" w:cs="Times New Roman"/>
          <w:bCs/>
          <w:sz w:val="20"/>
          <w:szCs w:val="20"/>
        </w:rPr>
        <w:t xml:space="preserve"> </w:t>
      </w:r>
      <w:r w:rsidRPr="009C69F9">
        <w:rPr>
          <w:rFonts w:ascii="Times New Roman" w:hAnsi="Times New Roman" w:cs="Times New Roman"/>
          <w:bCs/>
          <w:i/>
          <w:sz w:val="20"/>
          <w:szCs w:val="20"/>
        </w:rPr>
        <w:t>Informing Science Journal</w:t>
      </w:r>
      <w:r w:rsidRPr="009C69F9">
        <w:rPr>
          <w:rFonts w:ascii="Times New Roman" w:hAnsi="Times New Roman" w:cs="Times New Roman"/>
          <w:bCs/>
          <w:sz w:val="20"/>
          <w:szCs w:val="20"/>
        </w:rPr>
        <w:t>,</w:t>
      </w:r>
      <w:r w:rsidRPr="009C69F9">
        <w:rPr>
          <w:rFonts w:ascii="Times New Roman" w:hAnsi="Times New Roman" w:cs="Times New Roman"/>
          <w:bCs/>
          <w:iCs/>
          <w:color w:val="000000"/>
          <w:sz w:val="20"/>
          <w:szCs w:val="20"/>
        </w:rPr>
        <w:t xml:space="preserve"> 8, 75-86.</w:t>
      </w:r>
    </w:p>
    <w:p w:rsidR="00943CFB" w:rsidRPr="009C69F9" w:rsidRDefault="00943CFB" w:rsidP="00D76540">
      <w:pPr>
        <w:tabs>
          <w:tab w:val="left" w:pos="9072"/>
        </w:tabs>
        <w:autoSpaceDE w:val="0"/>
        <w:autoSpaceDN w:val="0"/>
        <w:adjustRightInd w:val="0"/>
        <w:spacing w:after="60" w:line="240" w:lineRule="auto"/>
        <w:ind w:left="426" w:hanging="425"/>
        <w:jc w:val="both"/>
        <w:rPr>
          <w:rFonts w:ascii="Times New Roman" w:hAnsi="Times New Roman" w:cs="Times New Roman"/>
          <w:bCs/>
          <w:iCs/>
          <w:color w:val="000000"/>
          <w:sz w:val="20"/>
          <w:szCs w:val="20"/>
        </w:rPr>
      </w:pPr>
      <w:r w:rsidRPr="00943CFB">
        <w:rPr>
          <w:rFonts w:ascii="Times New Roman" w:hAnsi="Times New Roman" w:cs="Times New Roman"/>
          <w:bCs/>
          <w:iCs/>
          <w:color w:val="000000"/>
          <w:sz w:val="20"/>
          <w:szCs w:val="20"/>
        </w:rPr>
        <w:t xml:space="preserve">Köseoğlu, S., A. (2015) Öğretmen adaylarının ahlak kavramına ilişkin metafor kullanımları. </w:t>
      </w:r>
      <w:r w:rsidRPr="00943CFB">
        <w:rPr>
          <w:rFonts w:ascii="Times New Roman" w:hAnsi="Times New Roman" w:cs="Times New Roman"/>
          <w:bCs/>
          <w:i/>
          <w:iCs/>
          <w:color w:val="000000"/>
          <w:sz w:val="20"/>
          <w:szCs w:val="20"/>
        </w:rPr>
        <w:t>Eğitim ve Öğretim Araştırmaları Dergisi,</w:t>
      </w:r>
      <w:r w:rsidRPr="00943CFB">
        <w:rPr>
          <w:rFonts w:ascii="Times New Roman" w:hAnsi="Times New Roman" w:cs="Times New Roman"/>
          <w:bCs/>
          <w:iCs/>
          <w:color w:val="000000"/>
          <w:sz w:val="20"/>
          <w:szCs w:val="20"/>
        </w:rPr>
        <w:t xml:space="preserve"> 4(3), 219-225.</w:t>
      </w:r>
    </w:p>
    <w:p w:rsidR="00065AA1" w:rsidRDefault="009C69F9" w:rsidP="00065AA1">
      <w:pPr>
        <w:tabs>
          <w:tab w:val="left" w:pos="9072"/>
        </w:tabs>
        <w:spacing w:after="60" w:line="240" w:lineRule="auto"/>
        <w:ind w:left="426" w:hanging="425"/>
        <w:jc w:val="both"/>
        <w:rPr>
          <w:rFonts w:ascii="Times New Roman" w:hAnsi="Times New Roman" w:cs="Times New Roman"/>
          <w:iCs/>
          <w:sz w:val="20"/>
          <w:szCs w:val="20"/>
        </w:rPr>
      </w:pPr>
      <w:r w:rsidRPr="009C69F9">
        <w:rPr>
          <w:rFonts w:ascii="Times New Roman" w:hAnsi="Times New Roman" w:cs="Times New Roman"/>
          <w:iCs/>
          <w:sz w:val="20"/>
          <w:szCs w:val="20"/>
        </w:rPr>
        <w:t xml:space="preserve">Lakoff, G. ve Johnson, M. (1980). </w:t>
      </w:r>
      <w:r w:rsidRPr="009C69F9">
        <w:rPr>
          <w:rFonts w:ascii="Times New Roman" w:hAnsi="Times New Roman" w:cs="Times New Roman"/>
          <w:i/>
          <w:iCs/>
          <w:sz w:val="20"/>
          <w:szCs w:val="20"/>
        </w:rPr>
        <w:t xml:space="preserve">Metaphors we live by. </w:t>
      </w:r>
      <w:r w:rsidRPr="009C69F9">
        <w:rPr>
          <w:rFonts w:ascii="Times New Roman" w:hAnsi="Times New Roman" w:cs="Times New Roman"/>
          <w:iCs/>
          <w:sz w:val="20"/>
          <w:szCs w:val="20"/>
        </w:rPr>
        <w:t>Chicago and London: University of Chicago Press.</w:t>
      </w:r>
    </w:p>
    <w:p w:rsidR="009C69F9" w:rsidRPr="00065AA1" w:rsidRDefault="009C69F9" w:rsidP="00065AA1">
      <w:pPr>
        <w:tabs>
          <w:tab w:val="left" w:pos="9072"/>
        </w:tabs>
        <w:spacing w:after="60" w:line="240" w:lineRule="auto"/>
        <w:ind w:left="426" w:hanging="425"/>
        <w:jc w:val="both"/>
        <w:rPr>
          <w:rFonts w:ascii="Times New Roman" w:hAnsi="Times New Roman" w:cs="Times New Roman"/>
          <w:iCs/>
          <w:sz w:val="20"/>
          <w:szCs w:val="20"/>
        </w:rPr>
      </w:pPr>
      <w:r w:rsidRPr="009C69F9">
        <w:rPr>
          <w:rFonts w:ascii="Times New Roman" w:hAnsi="Times New Roman" w:cs="Times New Roman"/>
          <w:sz w:val="20"/>
          <w:szCs w:val="20"/>
        </w:rPr>
        <w:t xml:space="preserve">Levine, P.M. (2005). Metaphors and Images of Classrooms. </w:t>
      </w:r>
      <w:r w:rsidRPr="009C69F9">
        <w:rPr>
          <w:rFonts w:ascii="Times New Roman" w:hAnsi="Times New Roman" w:cs="Times New Roman"/>
          <w:i/>
          <w:sz w:val="20"/>
          <w:szCs w:val="20"/>
        </w:rPr>
        <w:t>ERIC Document</w:t>
      </w:r>
      <w:r w:rsidRPr="009C69F9">
        <w:rPr>
          <w:rFonts w:ascii="Times New Roman" w:hAnsi="Times New Roman" w:cs="Times New Roman"/>
          <w:sz w:val="20"/>
          <w:szCs w:val="20"/>
        </w:rPr>
        <w:t>: EJ724893.</w:t>
      </w:r>
    </w:p>
    <w:p w:rsidR="009C69F9" w:rsidRP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Lord, T. ve Orkwiszewski, T. (2006). moving from didactic to ınquiry-based ınstruction in a science laboratory. </w:t>
      </w:r>
      <w:r w:rsidRPr="009C69F9">
        <w:rPr>
          <w:rFonts w:ascii="Times New Roman" w:hAnsi="Times New Roman" w:cs="Times New Roman"/>
          <w:i/>
          <w:sz w:val="20"/>
          <w:szCs w:val="20"/>
        </w:rPr>
        <w:t>The American Biology Teacher, 8</w:t>
      </w:r>
      <w:r w:rsidRPr="009C69F9">
        <w:rPr>
          <w:rFonts w:ascii="Times New Roman" w:hAnsi="Times New Roman" w:cs="Times New Roman"/>
          <w:sz w:val="20"/>
          <w:szCs w:val="20"/>
        </w:rPr>
        <w:t>(6), 342-345.</w:t>
      </w:r>
    </w:p>
    <w:p w:rsidR="009C69F9" w:rsidRP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bCs/>
          <w:sz w:val="20"/>
          <w:szCs w:val="20"/>
        </w:rPr>
      </w:pPr>
      <w:r w:rsidRPr="009C69F9">
        <w:rPr>
          <w:rFonts w:ascii="Times New Roman" w:hAnsi="Times New Roman" w:cs="Times New Roman"/>
          <w:bCs/>
          <w:sz w:val="20"/>
          <w:szCs w:val="20"/>
        </w:rPr>
        <w:lastRenderedPageBreak/>
        <w:t xml:space="preserve">Mahaffy, P. (2006). Moving chemistry education into 3d: a tetrahedral metaphor for understanding chemistry. </w:t>
      </w:r>
      <w:r w:rsidRPr="009C69F9">
        <w:rPr>
          <w:rFonts w:ascii="Times New Roman" w:hAnsi="Times New Roman" w:cs="Times New Roman"/>
          <w:i/>
          <w:sz w:val="20"/>
          <w:szCs w:val="20"/>
        </w:rPr>
        <w:t>Journal of Chemical Education, 83</w:t>
      </w:r>
      <w:r w:rsidRPr="009C69F9">
        <w:rPr>
          <w:rFonts w:ascii="Times New Roman" w:hAnsi="Times New Roman" w:cs="Times New Roman"/>
          <w:sz w:val="20"/>
          <w:szCs w:val="20"/>
        </w:rPr>
        <w:t>(1), 49-55.</w:t>
      </w:r>
    </w:p>
    <w:p w:rsidR="009C69F9" w:rsidRP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Miles M.</w:t>
      </w:r>
      <w:r w:rsidR="008C6C97">
        <w:rPr>
          <w:rFonts w:ascii="Times New Roman" w:hAnsi="Times New Roman" w:cs="Times New Roman"/>
          <w:sz w:val="20"/>
          <w:szCs w:val="20"/>
        </w:rPr>
        <w:t>,</w:t>
      </w:r>
      <w:r w:rsidRPr="009C69F9">
        <w:rPr>
          <w:rFonts w:ascii="Times New Roman" w:hAnsi="Times New Roman" w:cs="Times New Roman"/>
          <w:sz w:val="20"/>
          <w:szCs w:val="20"/>
        </w:rPr>
        <w:t xml:space="preserve"> B. ve Huberman A.</w:t>
      </w:r>
      <w:r w:rsidR="008C6C97">
        <w:rPr>
          <w:rFonts w:ascii="Times New Roman" w:hAnsi="Times New Roman" w:cs="Times New Roman"/>
          <w:sz w:val="20"/>
          <w:szCs w:val="20"/>
        </w:rPr>
        <w:t>,</w:t>
      </w:r>
      <w:r w:rsidRPr="009C69F9">
        <w:rPr>
          <w:rFonts w:ascii="Times New Roman" w:hAnsi="Times New Roman" w:cs="Times New Roman"/>
          <w:sz w:val="20"/>
          <w:szCs w:val="20"/>
        </w:rPr>
        <w:t xml:space="preserve"> M. (1994). </w:t>
      </w:r>
      <w:r w:rsidRPr="009C69F9">
        <w:rPr>
          <w:rFonts w:ascii="Times New Roman" w:hAnsi="Times New Roman" w:cs="Times New Roman"/>
          <w:i/>
          <w:sz w:val="20"/>
          <w:szCs w:val="20"/>
        </w:rPr>
        <w:t>An expanded sourcebook qualitative data analysis</w:t>
      </w:r>
      <w:r w:rsidRPr="009C69F9">
        <w:rPr>
          <w:rFonts w:ascii="Times New Roman" w:hAnsi="Times New Roman" w:cs="Times New Roman"/>
          <w:sz w:val="20"/>
          <w:szCs w:val="20"/>
        </w:rPr>
        <w:t>. California: Sage Publications.</w:t>
      </w:r>
    </w:p>
    <w:p w:rsidR="009C69F9" w:rsidRPr="009C69F9" w:rsidRDefault="009C69F9" w:rsidP="00D76540">
      <w:pPr>
        <w:tabs>
          <w:tab w:val="left" w:pos="9072"/>
        </w:tabs>
        <w:spacing w:after="60" w:line="240" w:lineRule="auto"/>
        <w:ind w:left="426" w:hanging="425"/>
        <w:jc w:val="both"/>
        <w:rPr>
          <w:rFonts w:ascii="Times New Roman" w:hAnsi="Times New Roman" w:cs="Times New Roman"/>
          <w:iCs/>
          <w:sz w:val="20"/>
          <w:szCs w:val="20"/>
        </w:rPr>
      </w:pPr>
      <w:r w:rsidRPr="009C69F9">
        <w:rPr>
          <w:rFonts w:ascii="Times New Roman" w:hAnsi="Times New Roman" w:cs="Times New Roman"/>
          <w:iCs/>
          <w:sz w:val="20"/>
          <w:szCs w:val="20"/>
        </w:rPr>
        <w:t>Osborne, J., Simon, S. ve Collins, S. (2003). Attitudes towards science: a review of the literature and its</w:t>
      </w:r>
      <w:r w:rsidR="00595F79">
        <w:rPr>
          <w:rFonts w:ascii="Times New Roman" w:hAnsi="Times New Roman" w:cs="Times New Roman"/>
          <w:iCs/>
          <w:sz w:val="20"/>
          <w:szCs w:val="20"/>
        </w:rPr>
        <w:t xml:space="preserve"> i</w:t>
      </w:r>
      <w:r w:rsidRPr="009C69F9">
        <w:rPr>
          <w:rFonts w:ascii="Times New Roman" w:hAnsi="Times New Roman" w:cs="Times New Roman"/>
          <w:iCs/>
          <w:sz w:val="20"/>
          <w:szCs w:val="20"/>
        </w:rPr>
        <w:t xml:space="preserve">mplications. </w:t>
      </w:r>
      <w:r w:rsidRPr="009C69F9">
        <w:rPr>
          <w:rFonts w:ascii="Times New Roman" w:hAnsi="Times New Roman" w:cs="Times New Roman"/>
          <w:i/>
          <w:iCs/>
          <w:sz w:val="20"/>
          <w:szCs w:val="20"/>
        </w:rPr>
        <w:t>International Journal of Science Education, 29</w:t>
      </w:r>
      <w:r w:rsidRPr="009C69F9">
        <w:rPr>
          <w:rFonts w:ascii="Times New Roman" w:hAnsi="Times New Roman" w:cs="Times New Roman"/>
          <w:iCs/>
          <w:sz w:val="20"/>
          <w:szCs w:val="20"/>
        </w:rPr>
        <w:t>(5), 1049-1079.</w:t>
      </w:r>
    </w:p>
    <w:p w:rsidR="00065AA1" w:rsidRDefault="009C69F9" w:rsidP="00065AA1">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Öztürk, Ç. (2007). Sosyal bilgiler, sınıf ve fen bilgisi öğretmen adaylarının “Coğrafya” kavramına yönelik metafor durumları. </w:t>
      </w:r>
      <w:r w:rsidRPr="009C69F9">
        <w:rPr>
          <w:rFonts w:ascii="Times New Roman" w:hAnsi="Times New Roman" w:cs="Times New Roman"/>
          <w:i/>
          <w:sz w:val="20"/>
          <w:szCs w:val="20"/>
        </w:rPr>
        <w:t>Ahi Evran Üniversitesi Kırşehir Eğitim Fakültesi Dergisi, 8</w:t>
      </w:r>
      <w:r w:rsidRPr="009C69F9">
        <w:rPr>
          <w:rFonts w:ascii="Times New Roman" w:hAnsi="Times New Roman" w:cs="Times New Roman"/>
          <w:sz w:val="20"/>
          <w:szCs w:val="20"/>
        </w:rPr>
        <w:t>(2), 55-69.</w:t>
      </w:r>
    </w:p>
    <w:p w:rsidR="009C69F9" w:rsidRPr="009C69F9" w:rsidRDefault="009C69F9" w:rsidP="00065AA1">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Patton, M.</w:t>
      </w:r>
      <w:r w:rsidR="00595F79">
        <w:rPr>
          <w:rFonts w:ascii="Times New Roman" w:hAnsi="Times New Roman" w:cs="Times New Roman"/>
          <w:sz w:val="20"/>
          <w:szCs w:val="20"/>
        </w:rPr>
        <w:t>,</w:t>
      </w:r>
      <w:r w:rsidRPr="009C69F9">
        <w:rPr>
          <w:rFonts w:ascii="Times New Roman" w:hAnsi="Times New Roman" w:cs="Times New Roman"/>
          <w:sz w:val="20"/>
          <w:szCs w:val="20"/>
        </w:rPr>
        <w:t xml:space="preserve"> Q. (2002). </w:t>
      </w:r>
      <w:r w:rsidRPr="009C69F9">
        <w:rPr>
          <w:rFonts w:ascii="Times New Roman" w:hAnsi="Times New Roman" w:cs="Times New Roman"/>
          <w:i/>
          <w:iCs/>
          <w:sz w:val="20"/>
          <w:szCs w:val="20"/>
        </w:rPr>
        <w:t xml:space="preserve">Qualitative research evulation methods. </w:t>
      </w:r>
      <w:r w:rsidRPr="009C69F9">
        <w:rPr>
          <w:rFonts w:ascii="Times New Roman" w:hAnsi="Times New Roman" w:cs="Times New Roman"/>
          <w:sz w:val="20"/>
          <w:szCs w:val="20"/>
        </w:rPr>
        <w:t xml:space="preserve">California: Sage. </w:t>
      </w:r>
    </w:p>
    <w:p w:rsidR="009C69F9" w:rsidRPr="009C69F9" w:rsidRDefault="009C69F9" w:rsidP="00D76540">
      <w:pPr>
        <w:tabs>
          <w:tab w:val="left" w:pos="9072"/>
        </w:tabs>
        <w:spacing w:after="60" w:line="240" w:lineRule="auto"/>
        <w:ind w:left="426" w:hanging="425"/>
        <w:jc w:val="both"/>
        <w:rPr>
          <w:rFonts w:ascii="Times New Roman" w:hAnsi="Times New Roman" w:cs="Times New Roman"/>
          <w:iCs/>
          <w:sz w:val="20"/>
          <w:szCs w:val="20"/>
        </w:rPr>
      </w:pPr>
      <w:r w:rsidRPr="009C69F9">
        <w:rPr>
          <w:rFonts w:ascii="Times New Roman" w:hAnsi="Times New Roman" w:cs="Times New Roman"/>
          <w:iCs/>
          <w:sz w:val="20"/>
          <w:szCs w:val="20"/>
        </w:rPr>
        <w:t xml:space="preserve">Saban, A. (2009). “Öğretmen adaylarının öğrenci kavramına ilişkin sahip olduğu zihinsel imgeler”. </w:t>
      </w:r>
      <w:r w:rsidRPr="009C69F9">
        <w:rPr>
          <w:rFonts w:ascii="Times New Roman" w:hAnsi="Times New Roman" w:cs="Times New Roman"/>
          <w:i/>
          <w:iCs/>
          <w:sz w:val="20"/>
          <w:szCs w:val="20"/>
        </w:rPr>
        <w:t>Türk Eğitim Bilimleri Dergisi</w:t>
      </w:r>
      <w:r w:rsidRPr="009C69F9">
        <w:rPr>
          <w:rFonts w:ascii="Times New Roman" w:hAnsi="Times New Roman" w:cs="Times New Roman"/>
          <w:iCs/>
          <w:sz w:val="20"/>
          <w:szCs w:val="20"/>
        </w:rPr>
        <w:t>, 7(2), 281-326.</w:t>
      </w:r>
    </w:p>
    <w:p w:rsidR="00065AA1" w:rsidRDefault="009C69F9" w:rsidP="00065AA1">
      <w:pPr>
        <w:pStyle w:val="Default"/>
        <w:tabs>
          <w:tab w:val="left" w:pos="9072"/>
        </w:tabs>
        <w:spacing w:after="60"/>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Saban, A., Koçbeker, B., N. ve Saban, A., (2006). Öğretmen adaylarının öğretmen kavramına ilişkin algılarının metafor analizi yoluyla incelenmesi. </w:t>
      </w:r>
      <w:r w:rsidRPr="009C69F9">
        <w:rPr>
          <w:rFonts w:ascii="Times New Roman" w:hAnsi="Times New Roman" w:cs="Times New Roman"/>
          <w:i/>
          <w:iCs/>
          <w:sz w:val="20"/>
          <w:szCs w:val="20"/>
        </w:rPr>
        <w:t>Kuram ve Uygulamada Eğitim Bilimleri</w:t>
      </w:r>
      <w:r w:rsidRPr="009C69F9">
        <w:rPr>
          <w:rFonts w:ascii="Times New Roman" w:hAnsi="Times New Roman" w:cs="Times New Roman"/>
          <w:i/>
          <w:sz w:val="20"/>
          <w:szCs w:val="20"/>
        </w:rPr>
        <w:t>, 6</w:t>
      </w:r>
      <w:r w:rsidRPr="009C69F9">
        <w:rPr>
          <w:rFonts w:ascii="Times New Roman" w:hAnsi="Times New Roman" w:cs="Times New Roman"/>
          <w:sz w:val="20"/>
          <w:szCs w:val="20"/>
        </w:rPr>
        <w:t xml:space="preserve">(2), 461–522. </w:t>
      </w:r>
    </w:p>
    <w:p w:rsidR="009C69F9" w:rsidRPr="00065AA1" w:rsidRDefault="009C69F9" w:rsidP="00065AA1">
      <w:pPr>
        <w:pStyle w:val="Default"/>
        <w:tabs>
          <w:tab w:val="left" w:pos="9072"/>
        </w:tabs>
        <w:spacing w:after="60"/>
        <w:ind w:left="426" w:hanging="425"/>
        <w:jc w:val="both"/>
        <w:rPr>
          <w:rFonts w:ascii="Times New Roman" w:hAnsi="Times New Roman" w:cs="Times New Roman"/>
          <w:sz w:val="20"/>
          <w:szCs w:val="20"/>
        </w:rPr>
      </w:pPr>
      <w:r w:rsidRPr="009C69F9">
        <w:rPr>
          <w:rFonts w:ascii="Times New Roman" w:hAnsi="Times New Roman" w:cs="Times New Roman"/>
          <w:color w:val="auto"/>
          <w:sz w:val="20"/>
          <w:szCs w:val="20"/>
        </w:rPr>
        <w:t xml:space="preserve">Salman, Y. (2003). Dilin Düş Evreni: Eğretileme. Kitaplık. İstanbul: YKY. </w:t>
      </w:r>
    </w:p>
    <w:p w:rsidR="00066DD5" w:rsidRPr="009C69F9" w:rsidRDefault="00066DD5" w:rsidP="00D76540">
      <w:pPr>
        <w:pStyle w:val="Default"/>
        <w:tabs>
          <w:tab w:val="left" w:pos="9072"/>
        </w:tabs>
        <w:spacing w:after="60"/>
        <w:ind w:left="426" w:hanging="425"/>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Sarı, M. (2013). </w:t>
      </w:r>
      <w:r w:rsidRPr="00066DD5">
        <w:rPr>
          <w:rFonts w:ascii="Times New Roman" w:hAnsi="Times New Roman" w:cs="Times New Roman"/>
          <w:color w:val="auto"/>
          <w:sz w:val="20"/>
          <w:szCs w:val="20"/>
        </w:rPr>
        <w:t>İlkö</w:t>
      </w:r>
      <w:r w:rsidR="00A46184">
        <w:rPr>
          <w:rFonts w:ascii="Times New Roman" w:hAnsi="Times New Roman" w:cs="Times New Roman"/>
          <w:color w:val="auto"/>
          <w:sz w:val="20"/>
          <w:szCs w:val="20"/>
        </w:rPr>
        <w:t>ğ</w:t>
      </w:r>
      <w:r w:rsidRPr="00066DD5">
        <w:rPr>
          <w:rFonts w:ascii="Times New Roman" w:hAnsi="Times New Roman" w:cs="Times New Roman"/>
          <w:color w:val="auto"/>
          <w:sz w:val="20"/>
          <w:szCs w:val="20"/>
        </w:rPr>
        <w:t>retim fen ve teknoloji dersinde yer alan fizik konularının öğretiminde laboratuvarın yeri ve basit araç-gereçlerle yapılan fizik deneylerinin öğretmen adaylarının görüşlerinden yararlanarak değerlendirilmesi</w:t>
      </w:r>
      <w:r>
        <w:rPr>
          <w:rFonts w:ascii="Times New Roman" w:hAnsi="Times New Roman" w:cs="Times New Roman"/>
          <w:color w:val="auto"/>
          <w:sz w:val="20"/>
          <w:szCs w:val="20"/>
        </w:rPr>
        <w:t xml:space="preserve">. </w:t>
      </w:r>
      <w:r w:rsidRPr="00066DD5">
        <w:rPr>
          <w:rFonts w:ascii="Times New Roman" w:hAnsi="Times New Roman" w:cs="Times New Roman"/>
          <w:i/>
          <w:color w:val="auto"/>
          <w:sz w:val="20"/>
          <w:szCs w:val="20"/>
        </w:rPr>
        <w:t>Eğitim ve Öğretim Araştırmaları Dergisi, 2</w:t>
      </w:r>
      <w:r>
        <w:rPr>
          <w:rFonts w:ascii="Times New Roman" w:hAnsi="Times New Roman" w:cs="Times New Roman"/>
          <w:color w:val="auto"/>
          <w:sz w:val="20"/>
          <w:szCs w:val="20"/>
        </w:rPr>
        <w:t>(2), 115-121.</w:t>
      </w:r>
    </w:p>
    <w:p w:rsidR="009C69F9" w:rsidRP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Seung, E., Park, S., ve Narayan, R. (2011). Exploring elementary pre-service teachers’ beliefs about science teaching and learning as revealed in their metaphor writing. </w:t>
      </w:r>
      <w:r w:rsidRPr="009C69F9">
        <w:rPr>
          <w:rFonts w:ascii="Times New Roman" w:hAnsi="Times New Roman" w:cs="Times New Roman"/>
          <w:i/>
          <w:sz w:val="20"/>
          <w:szCs w:val="20"/>
        </w:rPr>
        <w:t>J</w:t>
      </w:r>
      <w:r w:rsidR="00A46184">
        <w:rPr>
          <w:rFonts w:ascii="Times New Roman" w:hAnsi="Times New Roman" w:cs="Times New Roman"/>
          <w:i/>
          <w:sz w:val="20"/>
          <w:szCs w:val="20"/>
        </w:rPr>
        <w:t>SET</w:t>
      </w:r>
      <w:r w:rsidRPr="009C69F9">
        <w:rPr>
          <w:rFonts w:ascii="Times New Roman" w:hAnsi="Times New Roman" w:cs="Times New Roman"/>
          <w:sz w:val="20"/>
          <w:szCs w:val="20"/>
        </w:rPr>
        <w:t>, 20, 703-714. DOI 10.1007/s10956-010-9263-2.</w:t>
      </w:r>
    </w:p>
    <w:p w:rsidR="009C69F9" w:rsidRPr="009C69F9" w:rsidRDefault="009C69F9" w:rsidP="00D76540">
      <w:pPr>
        <w:tabs>
          <w:tab w:val="left" w:pos="9072"/>
        </w:tabs>
        <w:spacing w:after="60" w:line="240" w:lineRule="auto"/>
        <w:ind w:left="426" w:hanging="425"/>
        <w:jc w:val="both"/>
        <w:rPr>
          <w:rFonts w:ascii="Times New Roman" w:hAnsi="Times New Roman" w:cs="Times New Roman"/>
          <w:bCs/>
          <w:iCs/>
          <w:sz w:val="20"/>
          <w:szCs w:val="20"/>
        </w:rPr>
      </w:pPr>
      <w:r w:rsidRPr="009C69F9">
        <w:rPr>
          <w:rFonts w:ascii="Times New Roman" w:hAnsi="Times New Roman" w:cs="Times New Roman"/>
          <w:iCs/>
          <w:sz w:val="20"/>
          <w:szCs w:val="20"/>
        </w:rPr>
        <w:t>Soysal, D. ve Afacan, Ö. (2012). İ</w:t>
      </w:r>
      <w:r w:rsidRPr="009C69F9">
        <w:rPr>
          <w:rFonts w:ascii="Times New Roman" w:hAnsi="Times New Roman" w:cs="Times New Roman"/>
          <w:bCs/>
          <w:iCs/>
          <w:sz w:val="20"/>
          <w:szCs w:val="20"/>
        </w:rPr>
        <w:t xml:space="preserve">lköğretim öğrencilerinin “fen ve teknoloji dersi” ve “fen ve teknoloji öğretmeni” kavramlarına yönelik metafor durumları.  </w:t>
      </w:r>
      <w:r w:rsidRPr="009C69F9">
        <w:rPr>
          <w:rFonts w:ascii="Times New Roman" w:hAnsi="Times New Roman" w:cs="Times New Roman"/>
          <w:bCs/>
          <w:i/>
          <w:iCs/>
          <w:sz w:val="20"/>
          <w:szCs w:val="20"/>
        </w:rPr>
        <w:t>Mustafa Kemal Üniversitesi Sosyal Bilimler Enstitüsü Dergisi, 9(</w:t>
      </w:r>
      <w:r w:rsidRPr="009C69F9">
        <w:rPr>
          <w:rFonts w:ascii="Times New Roman" w:hAnsi="Times New Roman" w:cs="Times New Roman"/>
          <w:bCs/>
          <w:iCs/>
          <w:sz w:val="20"/>
          <w:szCs w:val="20"/>
        </w:rPr>
        <w:t>19), 287-306.</w:t>
      </w:r>
    </w:p>
    <w:p w:rsid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Stofflett, R. T. (1996). Metaphor Development by Secondary Teachers Enrolled in Graduate Teacher Education. </w:t>
      </w:r>
      <w:r w:rsidRPr="009C69F9">
        <w:rPr>
          <w:rFonts w:ascii="Times New Roman" w:hAnsi="Times New Roman" w:cs="Times New Roman"/>
          <w:i/>
          <w:iCs/>
          <w:sz w:val="20"/>
          <w:szCs w:val="20"/>
        </w:rPr>
        <w:t xml:space="preserve">Teaching and Teacher Education, </w:t>
      </w:r>
      <w:r w:rsidRPr="009C69F9">
        <w:rPr>
          <w:rFonts w:ascii="Times New Roman" w:hAnsi="Times New Roman" w:cs="Times New Roman"/>
          <w:i/>
          <w:sz w:val="20"/>
          <w:szCs w:val="20"/>
        </w:rPr>
        <w:t>12</w:t>
      </w:r>
      <w:r w:rsidRPr="009C69F9">
        <w:rPr>
          <w:rFonts w:ascii="Times New Roman" w:hAnsi="Times New Roman" w:cs="Times New Roman"/>
          <w:sz w:val="20"/>
          <w:szCs w:val="20"/>
        </w:rPr>
        <w:t>(6), 572-589.</w:t>
      </w:r>
    </w:p>
    <w:p w:rsidR="00943CFB" w:rsidRPr="00943CFB" w:rsidRDefault="00943CFB" w:rsidP="00D76540">
      <w:pPr>
        <w:tabs>
          <w:tab w:val="left" w:pos="9072"/>
        </w:tabs>
        <w:autoSpaceDE w:val="0"/>
        <w:autoSpaceDN w:val="0"/>
        <w:adjustRightInd w:val="0"/>
        <w:spacing w:after="60" w:line="240" w:lineRule="auto"/>
        <w:ind w:left="426" w:hanging="425"/>
        <w:jc w:val="both"/>
        <w:rPr>
          <w:rFonts w:ascii="Times New Roman" w:hAnsi="Times New Roman" w:cs="Times New Roman"/>
          <w:bCs/>
          <w:sz w:val="20"/>
          <w:szCs w:val="20"/>
        </w:rPr>
      </w:pPr>
      <w:r w:rsidRPr="00943CFB">
        <w:rPr>
          <w:rFonts w:ascii="Times New Roman" w:hAnsi="Times New Roman" w:cs="Times New Roman"/>
          <w:sz w:val="20"/>
          <w:szCs w:val="20"/>
        </w:rPr>
        <w:t xml:space="preserve">Tortop, H., S. (2013), </w:t>
      </w:r>
      <w:r w:rsidRPr="00943CFB">
        <w:rPr>
          <w:rFonts w:ascii="Times New Roman" w:hAnsi="Times New Roman" w:cs="Times New Roman"/>
          <w:bCs/>
          <w:sz w:val="20"/>
          <w:szCs w:val="20"/>
        </w:rPr>
        <w:t xml:space="preserve">Öğretmen adaylarının üniversite hocası hakkındaki metaforları ve bir değerlendirme aracı olarak metafor. </w:t>
      </w:r>
      <w:r w:rsidRPr="00943CFB">
        <w:rPr>
          <w:rFonts w:ascii="Times New Roman" w:hAnsi="Times New Roman" w:cs="Times New Roman"/>
          <w:bCs/>
          <w:i/>
          <w:sz w:val="20"/>
          <w:szCs w:val="20"/>
        </w:rPr>
        <w:t>Yükseköğretim ve Bilim Dergisi, 3</w:t>
      </w:r>
      <w:r w:rsidRPr="00943CFB">
        <w:rPr>
          <w:rFonts w:ascii="Times New Roman" w:hAnsi="Times New Roman" w:cs="Times New Roman"/>
          <w:bCs/>
          <w:sz w:val="20"/>
          <w:szCs w:val="20"/>
        </w:rPr>
        <w:t>(2), 153-160.</w:t>
      </w:r>
    </w:p>
    <w:p w:rsid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Tobin</w:t>
      </w:r>
      <w:r w:rsidR="00721D4D">
        <w:rPr>
          <w:rFonts w:ascii="Times New Roman" w:hAnsi="Times New Roman" w:cs="Times New Roman"/>
          <w:sz w:val="20"/>
          <w:szCs w:val="20"/>
        </w:rPr>
        <w:t>,</w:t>
      </w:r>
      <w:r w:rsidRPr="009C69F9">
        <w:rPr>
          <w:rFonts w:ascii="Times New Roman" w:hAnsi="Times New Roman" w:cs="Times New Roman"/>
          <w:sz w:val="20"/>
          <w:szCs w:val="20"/>
        </w:rPr>
        <w:t xml:space="preserve"> K (1990) Changing metaphors and beliefs: a master switch for teaching? </w:t>
      </w:r>
      <w:r w:rsidRPr="009C69F9">
        <w:rPr>
          <w:rFonts w:ascii="Times New Roman" w:hAnsi="Times New Roman" w:cs="Times New Roman"/>
          <w:i/>
          <w:sz w:val="20"/>
          <w:szCs w:val="20"/>
        </w:rPr>
        <w:t>Theory Pract,</w:t>
      </w:r>
      <w:r w:rsidRPr="009C69F9">
        <w:rPr>
          <w:rFonts w:ascii="Times New Roman" w:hAnsi="Times New Roman" w:cs="Times New Roman"/>
          <w:sz w:val="20"/>
          <w:szCs w:val="20"/>
        </w:rPr>
        <w:t xml:space="preserve"> 29, 122-127.</w:t>
      </w:r>
    </w:p>
    <w:p w:rsidR="000444EF" w:rsidRDefault="000444EF"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0444EF">
        <w:rPr>
          <w:rFonts w:ascii="Times New Roman" w:hAnsi="Times New Roman" w:cs="Times New Roman"/>
          <w:sz w:val="20"/>
          <w:szCs w:val="20"/>
        </w:rPr>
        <w:t>Ulukök, Ş., Bayram, K., Selvi, M. (2015). Fen bilgisi öğretmen adaylarının biyoloji kavramına ilişkin zihinsel imgeleri (Metafor analizi örneği). International Online Journal of Educational Sciences, 7(3), 244- 259</w:t>
      </w:r>
      <w:r>
        <w:rPr>
          <w:rFonts w:ascii="Times New Roman" w:hAnsi="Times New Roman" w:cs="Times New Roman"/>
          <w:sz w:val="20"/>
          <w:szCs w:val="20"/>
        </w:rPr>
        <w:t>.</w:t>
      </w:r>
    </w:p>
    <w:p w:rsidR="00DA6CAB" w:rsidRPr="009C69F9" w:rsidRDefault="00DA6CAB"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DA6CAB">
        <w:rPr>
          <w:rFonts w:ascii="Times New Roman" w:hAnsi="Times New Roman" w:cs="Times New Roman"/>
          <w:sz w:val="20"/>
          <w:szCs w:val="20"/>
        </w:rPr>
        <w:t xml:space="preserve">Wan, W., Low, G., D. ve Li, M. (2011). From students’ and teachers’ perspectives: Metaphor analysis of beliefs about EFL teachers’ roles. </w:t>
      </w:r>
      <w:r w:rsidRPr="00DA6CAB">
        <w:rPr>
          <w:rFonts w:ascii="Times New Roman" w:hAnsi="Times New Roman" w:cs="Times New Roman"/>
          <w:i/>
          <w:sz w:val="20"/>
          <w:szCs w:val="20"/>
        </w:rPr>
        <w:t>System,</w:t>
      </w:r>
      <w:r w:rsidRPr="00DA6CAB">
        <w:rPr>
          <w:rFonts w:ascii="Times New Roman" w:hAnsi="Times New Roman" w:cs="Times New Roman"/>
          <w:sz w:val="20"/>
          <w:szCs w:val="20"/>
        </w:rPr>
        <w:t xml:space="preserve"> 39, 403-415.</w:t>
      </w:r>
    </w:p>
    <w:p w:rsidR="009C69F9" w:rsidRPr="009C69F9" w:rsidRDefault="009C69F9" w:rsidP="00D76540">
      <w:pPr>
        <w:tabs>
          <w:tab w:val="left" w:pos="9072"/>
        </w:tabs>
        <w:autoSpaceDE w:val="0"/>
        <w:autoSpaceDN w:val="0"/>
        <w:adjustRightInd w:val="0"/>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Windschitl, M. (2003). </w:t>
      </w:r>
      <w:r w:rsidRPr="009C69F9">
        <w:rPr>
          <w:rFonts w:ascii="Times New Roman" w:hAnsi="Times New Roman" w:cs="Times New Roman"/>
          <w:bCs/>
          <w:sz w:val="20"/>
          <w:szCs w:val="20"/>
        </w:rPr>
        <w:t xml:space="preserve">Inquiry Projects in Science Teacher Education: What Can Investigative Experiences Reveal About Teacher Thinking and Eventual Classroom Practice?, </w:t>
      </w:r>
      <w:r w:rsidRPr="009C69F9">
        <w:rPr>
          <w:rFonts w:ascii="Times New Roman" w:hAnsi="Times New Roman" w:cs="Times New Roman"/>
          <w:iCs/>
          <w:sz w:val="20"/>
          <w:szCs w:val="20"/>
        </w:rPr>
        <w:t>Curriculum and Instruction</w:t>
      </w:r>
      <w:r w:rsidRPr="009C69F9">
        <w:rPr>
          <w:rFonts w:ascii="Times New Roman" w:hAnsi="Times New Roman" w:cs="Times New Roman"/>
          <w:i/>
          <w:iCs/>
          <w:sz w:val="20"/>
          <w:szCs w:val="20"/>
        </w:rPr>
        <w:t xml:space="preserve">, University </w:t>
      </w:r>
      <w:r w:rsidRPr="009C69F9">
        <w:rPr>
          <w:rFonts w:ascii="Times New Roman" w:hAnsi="Times New Roman" w:cs="Times New Roman"/>
          <w:i/>
          <w:sz w:val="20"/>
          <w:szCs w:val="20"/>
        </w:rPr>
        <w:t xml:space="preserve">Inc. </w:t>
      </w:r>
      <w:r w:rsidRPr="009C69F9">
        <w:rPr>
          <w:rFonts w:ascii="Times New Roman" w:hAnsi="Times New Roman" w:cs="Times New Roman"/>
          <w:i/>
          <w:iCs/>
          <w:sz w:val="20"/>
          <w:szCs w:val="20"/>
        </w:rPr>
        <w:t>Sci Ed,</w:t>
      </w:r>
      <w:r w:rsidRPr="009C69F9">
        <w:rPr>
          <w:rFonts w:ascii="Times New Roman" w:hAnsi="Times New Roman" w:cs="Times New Roman"/>
          <w:iCs/>
          <w:sz w:val="20"/>
          <w:szCs w:val="20"/>
        </w:rPr>
        <w:t xml:space="preserve">  </w:t>
      </w:r>
      <w:r w:rsidRPr="009C69F9">
        <w:rPr>
          <w:rFonts w:ascii="Times New Roman" w:hAnsi="Times New Roman" w:cs="Times New Roman"/>
          <w:bCs/>
          <w:sz w:val="20"/>
          <w:szCs w:val="20"/>
        </w:rPr>
        <w:t xml:space="preserve">87, </w:t>
      </w:r>
      <w:r w:rsidRPr="009C69F9">
        <w:rPr>
          <w:rFonts w:ascii="Times New Roman" w:hAnsi="Times New Roman" w:cs="Times New Roman"/>
          <w:sz w:val="20"/>
          <w:szCs w:val="20"/>
        </w:rPr>
        <w:t>112-143.</w:t>
      </w:r>
    </w:p>
    <w:p w:rsidR="009C69F9" w:rsidRDefault="009C69F9" w:rsidP="00D76540">
      <w:pPr>
        <w:tabs>
          <w:tab w:val="left" w:pos="9072"/>
        </w:tabs>
        <w:spacing w:after="60" w:line="240" w:lineRule="auto"/>
        <w:ind w:left="426" w:hanging="425"/>
        <w:jc w:val="both"/>
        <w:rPr>
          <w:rFonts w:ascii="Times New Roman" w:hAnsi="Times New Roman" w:cs="Times New Roman"/>
          <w:color w:val="131413"/>
          <w:sz w:val="20"/>
          <w:szCs w:val="20"/>
        </w:rPr>
      </w:pPr>
      <w:r w:rsidRPr="009C69F9">
        <w:rPr>
          <w:rFonts w:ascii="Times New Roman" w:hAnsi="Times New Roman" w:cs="Times New Roman"/>
          <w:sz w:val="20"/>
          <w:szCs w:val="20"/>
        </w:rPr>
        <w:t>Wolf, S.</w:t>
      </w:r>
      <w:r w:rsidR="00595F79">
        <w:rPr>
          <w:rFonts w:ascii="Times New Roman" w:hAnsi="Times New Roman" w:cs="Times New Roman"/>
          <w:sz w:val="20"/>
          <w:szCs w:val="20"/>
        </w:rPr>
        <w:t>,</w:t>
      </w:r>
      <w:r w:rsidRPr="009C69F9">
        <w:rPr>
          <w:rFonts w:ascii="Times New Roman" w:hAnsi="Times New Roman" w:cs="Times New Roman"/>
          <w:sz w:val="20"/>
          <w:szCs w:val="20"/>
        </w:rPr>
        <w:t xml:space="preserve"> J. ve Fraser, B</w:t>
      </w:r>
      <w:r w:rsidR="00595F79">
        <w:rPr>
          <w:rFonts w:ascii="Times New Roman" w:hAnsi="Times New Roman" w:cs="Times New Roman"/>
          <w:sz w:val="20"/>
          <w:szCs w:val="20"/>
        </w:rPr>
        <w:t>,</w:t>
      </w:r>
      <w:r w:rsidRPr="009C69F9">
        <w:rPr>
          <w:rFonts w:ascii="Times New Roman" w:hAnsi="Times New Roman" w:cs="Times New Roman"/>
          <w:sz w:val="20"/>
          <w:szCs w:val="20"/>
        </w:rPr>
        <w:t xml:space="preserve">. J. (2008). Learning environment, attitudes and achievement among middle-school science students using ınquiry-based laboratory activities. </w:t>
      </w:r>
      <w:r w:rsidRPr="009C69F9">
        <w:rPr>
          <w:rFonts w:ascii="Times New Roman" w:hAnsi="Times New Roman" w:cs="Times New Roman"/>
          <w:i/>
          <w:sz w:val="20"/>
          <w:szCs w:val="20"/>
        </w:rPr>
        <w:t>Research in Science Education</w:t>
      </w:r>
      <w:r w:rsidRPr="009C69F9">
        <w:rPr>
          <w:rFonts w:ascii="Times New Roman" w:hAnsi="Times New Roman" w:cs="Times New Roman"/>
          <w:sz w:val="20"/>
          <w:szCs w:val="20"/>
        </w:rPr>
        <w:t>, 38, 321-341.</w:t>
      </w:r>
      <w:r w:rsidRPr="009C69F9">
        <w:rPr>
          <w:rFonts w:ascii="Times New Roman" w:hAnsi="Times New Roman" w:cs="Times New Roman"/>
          <w:color w:val="131413"/>
          <w:sz w:val="20"/>
          <w:szCs w:val="20"/>
        </w:rPr>
        <w:t xml:space="preserve"> DOI 10.1007/s11165-007-9052-y</w:t>
      </w:r>
    </w:p>
    <w:p w:rsidR="00943CFB" w:rsidRPr="00943CFB" w:rsidRDefault="00943CFB" w:rsidP="00D76540">
      <w:pPr>
        <w:tabs>
          <w:tab w:val="left" w:pos="9072"/>
        </w:tabs>
        <w:spacing w:after="60" w:line="240" w:lineRule="auto"/>
        <w:ind w:left="426" w:hanging="425"/>
        <w:jc w:val="both"/>
        <w:rPr>
          <w:rFonts w:ascii="Times New Roman" w:hAnsi="Times New Roman" w:cs="Times New Roman"/>
          <w:bCs/>
          <w:sz w:val="20"/>
          <w:szCs w:val="20"/>
        </w:rPr>
      </w:pPr>
      <w:r w:rsidRPr="00943CFB">
        <w:rPr>
          <w:rFonts w:ascii="Times New Roman" w:hAnsi="Times New Roman" w:cs="Times New Roman"/>
          <w:sz w:val="20"/>
          <w:szCs w:val="20"/>
        </w:rPr>
        <w:t>Yalçın, M. ve Erginer, A. (2012). İlköğretim okullarında okul müdürüne ilişkin metaforik algılar. Öğretmen Eğitimi ve Eğitimcileri Dergisi, 1(2), 229-256.</w:t>
      </w:r>
    </w:p>
    <w:p w:rsidR="009C69F9" w:rsidRP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Yalvaç, B. ve Sungur, S. (2000). Fen bilgisi öğretmen adaylarının laboratuvar derslerine karşı tutumlarının incelenmesi. </w:t>
      </w:r>
      <w:r w:rsidRPr="009C69F9">
        <w:rPr>
          <w:rFonts w:ascii="Times New Roman" w:hAnsi="Times New Roman" w:cs="Times New Roman"/>
          <w:i/>
          <w:iCs/>
          <w:sz w:val="20"/>
          <w:szCs w:val="20"/>
        </w:rPr>
        <w:t xml:space="preserve">Dokuz Eylül Üniversitesi Buca Eğitim Fakültesi Dergisi, </w:t>
      </w:r>
      <w:r w:rsidRPr="009C69F9">
        <w:rPr>
          <w:rFonts w:ascii="Times New Roman" w:hAnsi="Times New Roman" w:cs="Times New Roman"/>
          <w:sz w:val="20"/>
          <w:szCs w:val="20"/>
        </w:rPr>
        <w:t>12, 56-64.</w:t>
      </w:r>
    </w:p>
    <w:p w:rsidR="009C69F9" w:rsidRPr="009C69F9" w:rsidRDefault="009C69F9" w:rsidP="00D76540">
      <w:pPr>
        <w:tabs>
          <w:tab w:val="left" w:pos="9072"/>
        </w:tabs>
        <w:spacing w:after="60" w:line="240" w:lineRule="auto"/>
        <w:ind w:left="426" w:hanging="425"/>
        <w:jc w:val="both"/>
        <w:rPr>
          <w:rFonts w:ascii="Times New Roman" w:hAnsi="Times New Roman" w:cs="Times New Roman"/>
          <w:iCs/>
          <w:sz w:val="20"/>
          <w:szCs w:val="20"/>
        </w:rPr>
      </w:pPr>
      <w:r w:rsidRPr="009C69F9">
        <w:rPr>
          <w:rFonts w:ascii="Times New Roman" w:hAnsi="Times New Roman" w:cs="Times New Roman"/>
          <w:iCs/>
          <w:sz w:val="20"/>
          <w:szCs w:val="20"/>
        </w:rPr>
        <w:t xml:space="preserve">Yapıcı, İ., Ü. (2015). Lise öğrencilerinin biyoloji kavramına metaforik algıları. </w:t>
      </w:r>
      <w:r w:rsidRPr="009C69F9">
        <w:rPr>
          <w:rFonts w:ascii="Times New Roman" w:hAnsi="Times New Roman" w:cs="Times New Roman"/>
          <w:i/>
          <w:iCs/>
          <w:sz w:val="20"/>
          <w:szCs w:val="20"/>
        </w:rPr>
        <w:t>Elektronik Sosyal Bilimler Dergisi, 14</w:t>
      </w:r>
      <w:r w:rsidRPr="009C69F9">
        <w:rPr>
          <w:rFonts w:ascii="Times New Roman" w:hAnsi="Times New Roman" w:cs="Times New Roman"/>
          <w:iCs/>
          <w:sz w:val="20"/>
          <w:szCs w:val="20"/>
        </w:rPr>
        <w:t>(55), 139-147.</w:t>
      </w:r>
    </w:p>
    <w:p w:rsidR="009C69F9" w:rsidRPr="009C69F9" w:rsidRDefault="009C69F9" w:rsidP="00D76540">
      <w:pPr>
        <w:tabs>
          <w:tab w:val="left" w:pos="9072"/>
        </w:tabs>
        <w:spacing w:after="60" w:line="240" w:lineRule="auto"/>
        <w:ind w:left="426" w:hanging="425"/>
        <w:jc w:val="both"/>
        <w:rPr>
          <w:rFonts w:ascii="Times New Roman" w:hAnsi="Times New Roman" w:cs="Times New Roman"/>
          <w:iCs/>
          <w:sz w:val="20"/>
          <w:szCs w:val="20"/>
        </w:rPr>
      </w:pPr>
      <w:r w:rsidRPr="009C69F9">
        <w:rPr>
          <w:rFonts w:ascii="Times New Roman" w:hAnsi="Times New Roman" w:cs="Times New Roman"/>
          <w:iCs/>
          <w:sz w:val="20"/>
          <w:szCs w:val="20"/>
        </w:rPr>
        <w:t xml:space="preserve">Yıldırım, A. ve Şimşek, H. (2013). </w:t>
      </w:r>
      <w:r w:rsidRPr="009C69F9">
        <w:rPr>
          <w:rFonts w:ascii="Times New Roman" w:hAnsi="Times New Roman" w:cs="Times New Roman"/>
          <w:i/>
          <w:iCs/>
          <w:sz w:val="20"/>
          <w:szCs w:val="20"/>
        </w:rPr>
        <w:t>Sosyal bilimlerde nitel araştırma yöntemleri.</w:t>
      </w:r>
      <w:r w:rsidRPr="009C69F9">
        <w:rPr>
          <w:rFonts w:ascii="Times New Roman" w:hAnsi="Times New Roman" w:cs="Times New Roman"/>
          <w:iCs/>
          <w:sz w:val="20"/>
          <w:szCs w:val="20"/>
        </w:rPr>
        <w:t xml:space="preserve"> Ankara: Seçkin Yayınları.</w:t>
      </w:r>
    </w:p>
    <w:p w:rsidR="009C69F9" w:rsidRDefault="009C69F9" w:rsidP="00D76540">
      <w:pPr>
        <w:tabs>
          <w:tab w:val="left" w:pos="9072"/>
        </w:tabs>
        <w:spacing w:after="60" w:line="240" w:lineRule="auto"/>
        <w:ind w:left="426" w:hanging="425"/>
        <w:jc w:val="both"/>
        <w:rPr>
          <w:rFonts w:ascii="Times New Roman" w:hAnsi="Times New Roman" w:cs="Times New Roman"/>
          <w:sz w:val="20"/>
          <w:szCs w:val="20"/>
        </w:rPr>
      </w:pPr>
      <w:r w:rsidRPr="009C69F9">
        <w:rPr>
          <w:rFonts w:ascii="Times New Roman" w:hAnsi="Times New Roman" w:cs="Times New Roman"/>
          <w:sz w:val="20"/>
          <w:szCs w:val="20"/>
        </w:rPr>
        <w:t xml:space="preserve">Yılmaz, A., Uludağ, N. ve Morgil, İ. (2001). Üniversite öğrencilerinin organik kimya laboratuvar tekniğine ait temel bilgileri, uygulamalarının yeterliliği ve öneriler. </w:t>
      </w:r>
      <w:r w:rsidRPr="009C69F9">
        <w:rPr>
          <w:rFonts w:ascii="Times New Roman" w:hAnsi="Times New Roman" w:cs="Times New Roman"/>
          <w:i/>
          <w:sz w:val="20"/>
          <w:szCs w:val="20"/>
        </w:rPr>
        <w:t>H.Ü. Eğitim Fakültesi Dergisi,</w:t>
      </w:r>
      <w:r w:rsidRPr="009C69F9">
        <w:rPr>
          <w:rFonts w:ascii="Times New Roman" w:hAnsi="Times New Roman" w:cs="Times New Roman"/>
          <w:sz w:val="20"/>
          <w:szCs w:val="20"/>
        </w:rPr>
        <w:t xml:space="preserve"> 21, 151-157.</w:t>
      </w:r>
    </w:p>
    <w:p w:rsidR="00A46184" w:rsidRPr="009C69F9" w:rsidRDefault="00A46184" w:rsidP="00D76540">
      <w:pPr>
        <w:tabs>
          <w:tab w:val="left" w:pos="9072"/>
        </w:tabs>
        <w:spacing w:after="60" w:line="240" w:lineRule="auto"/>
        <w:ind w:left="426" w:hanging="425"/>
        <w:jc w:val="both"/>
        <w:rPr>
          <w:rFonts w:ascii="Times New Roman" w:hAnsi="Times New Roman" w:cs="Times New Roman"/>
          <w:sz w:val="20"/>
          <w:szCs w:val="20"/>
        </w:rPr>
      </w:pPr>
      <w:r>
        <w:rPr>
          <w:rFonts w:ascii="Times New Roman" w:hAnsi="Times New Roman" w:cs="Times New Roman"/>
          <w:sz w:val="20"/>
          <w:szCs w:val="20"/>
        </w:rPr>
        <w:t xml:space="preserve">Yücel Cengiz, İ. (2016). </w:t>
      </w:r>
      <w:r w:rsidRPr="00A46184">
        <w:rPr>
          <w:rFonts w:ascii="Times New Roman" w:hAnsi="Times New Roman" w:cs="Times New Roman"/>
          <w:i/>
          <w:sz w:val="20"/>
          <w:szCs w:val="20"/>
        </w:rPr>
        <w:t>Biyoloji öğretmen adaylarının laboratuvar kavramına ilişkin metaforları ve görsel imajları.</w:t>
      </w:r>
      <w:r>
        <w:rPr>
          <w:rFonts w:ascii="Times New Roman" w:hAnsi="Times New Roman" w:cs="Times New Roman"/>
          <w:sz w:val="20"/>
          <w:szCs w:val="20"/>
        </w:rPr>
        <w:t xml:space="preserve"> Yüksek lisans tezi, Gazi Üniversitesi Eğitim Bilimleri Enstitüsü, Ankara.</w:t>
      </w:r>
    </w:p>
    <w:p w:rsidR="00A7507C" w:rsidRPr="00C20EB7" w:rsidRDefault="00A7507C" w:rsidP="009C69F9">
      <w:pPr>
        <w:spacing w:after="60" w:line="240" w:lineRule="auto"/>
        <w:ind w:left="425" w:hanging="425"/>
        <w:rPr>
          <w:rFonts w:ascii="Times New Roman" w:hAnsi="Times New Roman" w:cs="Times New Roman"/>
          <w:b/>
        </w:rPr>
      </w:pPr>
    </w:p>
    <w:sectPr w:rsidR="00A7507C" w:rsidRPr="00C20EB7" w:rsidSect="00B81CF7">
      <w:headerReference w:type="even" r:id="rId8"/>
      <w:headerReference w:type="default" r:id="rId9"/>
      <w:footerReference w:type="default" r:id="rId10"/>
      <w:headerReference w:type="first" r:id="rId11"/>
      <w:footerReference w:type="first" r:id="rId12"/>
      <w:pgSz w:w="11906" w:h="16838" w:code="9"/>
      <w:pgMar w:top="1417" w:right="1417" w:bottom="1417" w:left="1417" w:header="709" w:footer="709" w:gutter="0"/>
      <w:pgNumType w:start="5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C60" w:rsidRDefault="00995C60" w:rsidP="00FC38D0">
      <w:pPr>
        <w:spacing w:after="0" w:line="240" w:lineRule="auto"/>
      </w:pPr>
      <w:r>
        <w:separator/>
      </w:r>
    </w:p>
  </w:endnote>
  <w:endnote w:type="continuationSeparator" w:id="0">
    <w:p w:rsidR="00995C60" w:rsidRDefault="00995C60" w:rsidP="00FC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0"/>
        <w:szCs w:val="20"/>
      </w:rPr>
      <w:id w:val="1150792382"/>
      <w:docPartObj>
        <w:docPartGallery w:val="Page Numbers (Bottom of Page)"/>
        <w:docPartUnique/>
      </w:docPartObj>
    </w:sdtPr>
    <w:sdtEndPr/>
    <w:sdtContent>
      <w:p w:rsidR="00085BC4" w:rsidRPr="005059AD" w:rsidRDefault="00085BC4" w:rsidP="005059AD">
        <w:pPr>
          <w:pStyle w:val="AltBilgi"/>
          <w:jc w:val="center"/>
          <w:rPr>
            <w:rFonts w:ascii="Palatino Linotype" w:hAnsi="Palatino Linotype"/>
            <w:sz w:val="20"/>
            <w:szCs w:val="20"/>
          </w:rPr>
        </w:pPr>
        <w:r w:rsidRPr="005059AD">
          <w:rPr>
            <w:rFonts w:ascii="Palatino Linotype" w:hAnsi="Palatino Linotype"/>
            <w:sz w:val="20"/>
            <w:szCs w:val="20"/>
          </w:rPr>
          <w:fldChar w:fldCharType="begin"/>
        </w:r>
        <w:r w:rsidRPr="005059AD">
          <w:rPr>
            <w:rFonts w:ascii="Palatino Linotype" w:hAnsi="Palatino Linotype"/>
            <w:sz w:val="20"/>
            <w:szCs w:val="20"/>
          </w:rPr>
          <w:instrText>PAGE   \* MERGEFORMAT</w:instrText>
        </w:r>
        <w:r w:rsidRPr="005059AD">
          <w:rPr>
            <w:rFonts w:ascii="Palatino Linotype" w:hAnsi="Palatino Linotype"/>
            <w:sz w:val="20"/>
            <w:szCs w:val="20"/>
          </w:rPr>
          <w:fldChar w:fldCharType="separate"/>
        </w:r>
        <w:r w:rsidR="008D4CB4">
          <w:rPr>
            <w:rFonts w:ascii="Palatino Linotype" w:hAnsi="Palatino Linotype"/>
            <w:noProof/>
            <w:sz w:val="20"/>
            <w:szCs w:val="20"/>
          </w:rPr>
          <w:t>51</w:t>
        </w:r>
        <w:r w:rsidRPr="005059AD">
          <w:rPr>
            <w:rFonts w:ascii="Palatino Linotype" w:hAnsi="Palatino Linotype"/>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0"/>
      </w:rPr>
      <w:id w:val="94364261"/>
      <w:docPartObj>
        <w:docPartGallery w:val="Page Numbers (Bottom of Page)"/>
        <w:docPartUnique/>
      </w:docPartObj>
    </w:sdtPr>
    <w:sdtEndPr/>
    <w:sdtContent>
      <w:p w:rsidR="00085BC4" w:rsidRPr="00E00274" w:rsidRDefault="00085BC4" w:rsidP="00E00274">
        <w:pPr>
          <w:pStyle w:val="AltBilgi"/>
          <w:jc w:val="center"/>
          <w:rPr>
            <w:rFonts w:ascii="Palatino Linotype" w:hAnsi="Palatino Linotype"/>
            <w:sz w:val="20"/>
          </w:rPr>
        </w:pPr>
        <w:r w:rsidRPr="00E00274">
          <w:rPr>
            <w:rFonts w:ascii="Palatino Linotype" w:hAnsi="Palatino Linotype"/>
            <w:sz w:val="20"/>
          </w:rPr>
          <w:fldChar w:fldCharType="begin"/>
        </w:r>
        <w:r w:rsidRPr="00E00274">
          <w:rPr>
            <w:rFonts w:ascii="Palatino Linotype" w:hAnsi="Palatino Linotype"/>
            <w:sz w:val="20"/>
          </w:rPr>
          <w:instrText>PAGE   \* MERGEFORMAT</w:instrText>
        </w:r>
        <w:r w:rsidRPr="00E00274">
          <w:rPr>
            <w:rFonts w:ascii="Palatino Linotype" w:hAnsi="Palatino Linotype"/>
            <w:sz w:val="20"/>
          </w:rPr>
          <w:fldChar w:fldCharType="separate"/>
        </w:r>
        <w:r w:rsidR="008D4CB4">
          <w:rPr>
            <w:rFonts w:ascii="Palatino Linotype" w:hAnsi="Palatino Linotype"/>
            <w:noProof/>
            <w:sz w:val="20"/>
          </w:rPr>
          <w:t>50</w:t>
        </w:r>
        <w:r w:rsidRPr="00E00274">
          <w:rPr>
            <w:rFonts w:ascii="Palatino Linotype" w:hAnsi="Palatino Linotype"/>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C60" w:rsidRPr="00EA5D5E" w:rsidRDefault="00995C60" w:rsidP="00356B00">
      <w:pPr>
        <w:pStyle w:val="TedmemStil"/>
        <w:rPr>
          <w:sz w:val="10"/>
        </w:rPr>
      </w:pPr>
      <w:r w:rsidRPr="00EA5D5E">
        <w:rPr>
          <w:sz w:val="10"/>
        </w:rPr>
        <w:separator/>
      </w:r>
    </w:p>
  </w:footnote>
  <w:footnote w:type="continuationSeparator" w:id="0">
    <w:p w:rsidR="00995C60" w:rsidRDefault="00995C60" w:rsidP="00630B87">
      <w:pPr>
        <w:pStyle w:val="TedmemStil"/>
      </w:pPr>
      <w:r>
        <w:continuationSeparator/>
      </w:r>
    </w:p>
  </w:footnote>
  <w:footnote w:type="continuationNotice" w:id="1">
    <w:p w:rsidR="00995C60" w:rsidRDefault="00995C60">
      <w:pPr>
        <w:spacing w:after="0" w:line="240" w:lineRule="auto"/>
      </w:pPr>
    </w:p>
  </w:footnote>
  <w:footnote w:id="2">
    <w:p w:rsidR="00085BC4" w:rsidRPr="00F05815" w:rsidRDefault="00085BC4" w:rsidP="00F05815">
      <w:pPr>
        <w:pStyle w:val="DipnotMetni"/>
        <w:rPr>
          <w:rFonts w:ascii="Palatino Linotype" w:hAnsi="Palatino Linotype"/>
          <w:sz w:val="16"/>
          <w:szCs w:val="16"/>
        </w:rPr>
      </w:pPr>
      <w:r w:rsidRPr="00F05815">
        <w:rPr>
          <w:rStyle w:val="DipnotBavurusu"/>
          <w:rFonts w:ascii="Palatino Linotype" w:hAnsi="Palatino Linotype"/>
          <w:sz w:val="16"/>
          <w:szCs w:val="16"/>
        </w:rPr>
        <w:footnoteRef/>
      </w:r>
      <w:r w:rsidRPr="00F05815">
        <w:rPr>
          <w:rFonts w:ascii="Palatino Linotype" w:hAnsi="Palatino Linotype"/>
          <w:sz w:val="16"/>
          <w:szCs w:val="16"/>
        </w:rPr>
        <w:t xml:space="preserve"> Doç. Dr., Kahramanmaraş Sütçü İmam Üniversitesi Eğitim Fakültesi, Türkiye, </w:t>
      </w:r>
      <w:hyperlink r:id="rId1" w:history="1">
        <w:r w:rsidRPr="00F05815">
          <w:rPr>
            <w:rStyle w:val="Kpr"/>
            <w:rFonts w:ascii="Palatino Linotype" w:hAnsi="Palatino Linotype"/>
            <w:sz w:val="16"/>
            <w:szCs w:val="16"/>
          </w:rPr>
          <w:t>evrimural@gmail.com</w:t>
        </w:r>
      </w:hyperlink>
      <w:r w:rsidRPr="00F05815">
        <w:rPr>
          <w:rFonts w:ascii="Palatino Linotype" w:hAnsi="Palatino Linotype"/>
          <w:sz w:val="16"/>
          <w:szCs w:val="16"/>
        </w:rPr>
        <w:t xml:space="preserve">, </w:t>
      </w:r>
      <w:r w:rsidRPr="00F05815">
        <w:rPr>
          <w:rFonts w:ascii="Palatino Linotype" w:hAnsi="Palatino Linotype" w:cs="Arial"/>
          <w:color w:val="494A4C"/>
          <w:sz w:val="16"/>
          <w:szCs w:val="16"/>
          <w:shd w:val="clear" w:color="auto" w:fill="FFFFFF"/>
        </w:rPr>
        <w:t> </w:t>
      </w:r>
      <w:hyperlink r:id="rId2" w:history="1">
        <w:r w:rsidRPr="00F05815">
          <w:rPr>
            <w:rStyle w:val="Kpr"/>
            <w:rFonts w:ascii="Palatino Linotype" w:hAnsi="Palatino Linotype" w:cs="Times New Roman"/>
            <w:sz w:val="16"/>
            <w:szCs w:val="16"/>
            <w:shd w:val="clear" w:color="auto" w:fill="FFFFFF"/>
          </w:rPr>
          <w:t>https://orcid.org/0000-</w:t>
        </w:r>
      </w:hyperlink>
      <w:r w:rsidR="00C70F40" w:rsidRPr="00F05815">
        <w:rPr>
          <w:rStyle w:val="Kpr"/>
          <w:rFonts w:ascii="Palatino Linotype" w:hAnsi="Palatino Linotype" w:cs="Times New Roman"/>
          <w:sz w:val="16"/>
          <w:szCs w:val="16"/>
          <w:shd w:val="clear" w:color="auto" w:fill="FFFFFF"/>
        </w:rPr>
        <w:t>0002-5427-2023</w:t>
      </w:r>
    </w:p>
  </w:footnote>
  <w:footnote w:id="3">
    <w:p w:rsidR="00C70F40" w:rsidRDefault="00C70F40" w:rsidP="00C47FA4">
      <w:pPr>
        <w:pStyle w:val="DipnotMetni"/>
        <w:jc w:val="both"/>
      </w:pPr>
      <w:r w:rsidRPr="00F05815">
        <w:rPr>
          <w:rStyle w:val="DipnotBavurusu"/>
          <w:rFonts w:ascii="Palatino Linotype" w:hAnsi="Palatino Linotype"/>
          <w:sz w:val="16"/>
          <w:szCs w:val="16"/>
        </w:rPr>
        <w:footnoteRef/>
      </w:r>
      <w:r w:rsidRPr="00F05815">
        <w:rPr>
          <w:rFonts w:ascii="Palatino Linotype" w:hAnsi="Palatino Linotype"/>
          <w:sz w:val="16"/>
          <w:szCs w:val="16"/>
        </w:rPr>
        <w:t xml:space="preserve"> Doktora Öğrencisi, Erciyes Üniversites</w:t>
      </w:r>
      <w:r w:rsidR="00C07BEF" w:rsidRPr="00F05815">
        <w:rPr>
          <w:rFonts w:ascii="Palatino Linotype" w:hAnsi="Palatino Linotype"/>
          <w:sz w:val="16"/>
          <w:szCs w:val="16"/>
        </w:rPr>
        <w:t>i Eğitim Bilimleri Enstitüsü</w:t>
      </w:r>
      <w:r w:rsidRPr="00F05815">
        <w:rPr>
          <w:rFonts w:ascii="Palatino Linotype" w:hAnsi="Palatino Linotype"/>
          <w:sz w:val="16"/>
          <w:szCs w:val="16"/>
        </w:rPr>
        <w:t>, Türkiye</w:t>
      </w:r>
      <w:r w:rsidR="00C07BEF" w:rsidRPr="00F05815">
        <w:rPr>
          <w:rFonts w:ascii="Palatino Linotype" w:hAnsi="Palatino Linotype"/>
          <w:sz w:val="16"/>
          <w:szCs w:val="16"/>
        </w:rPr>
        <w:t xml:space="preserve">, </w:t>
      </w:r>
      <w:hyperlink r:id="rId3" w:history="1">
        <w:r w:rsidR="00C12C67" w:rsidRPr="00F05815">
          <w:rPr>
            <w:rStyle w:val="Kpr"/>
            <w:rFonts w:ascii="Palatino Linotype" w:hAnsi="Palatino Linotype"/>
            <w:sz w:val="16"/>
            <w:szCs w:val="16"/>
          </w:rPr>
          <w:t>rabiabasaran1@hotmail.com</w:t>
        </w:r>
      </w:hyperlink>
      <w:r w:rsidR="00C12C67" w:rsidRPr="00F05815">
        <w:rPr>
          <w:rFonts w:ascii="Palatino Linotype" w:hAnsi="Palatino Linotype"/>
          <w:sz w:val="16"/>
          <w:szCs w:val="16"/>
        </w:rPr>
        <w:t xml:space="preserve">, </w:t>
      </w:r>
      <w:hyperlink r:id="rId4" w:history="1">
        <w:r w:rsidR="00F05815" w:rsidRPr="00F05815">
          <w:rPr>
            <w:rStyle w:val="Kpr"/>
            <w:rFonts w:ascii="Palatino Linotype" w:hAnsi="Palatino Linotype" w:cs="Times New Roman"/>
            <w:sz w:val="16"/>
            <w:szCs w:val="16"/>
            <w:shd w:val="clear" w:color="auto" w:fill="FFFFFF"/>
          </w:rPr>
          <w:t>https://orcid.org/0000-</w:t>
        </w:r>
      </w:hyperlink>
      <w:r w:rsidR="00F05815" w:rsidRPr="00F05815">
        <w:rPr>
          <w:rStyle w:val="Kpr"/>
          <w:rFonts w:ascii="Palatino Linotype" w:hAnsi="Palatino Linotype" w:cs="Times New Roman"/>
          <w:sz w:val="16"/>
          <w:szCs w:val="16"/>
          <w:shd w:val="clear" w:color="auto" w:fill="FFFFFF"/>
        </w:rPr>
        <w:t>0003-4654-7493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801"/>
    </w:tblGrid>
    <w:tr w:rsidR="00085BC4" w:rsidRPr="00490A57" w:rsidTr="00AB4361">
      <w:tc>
        <w:tcPr>
          <w:tcW w:w="3261" w:type="dxa"/>
          <w:vAlign w:val="center"/>
        </w:tcPr>
        <w:p w:rsidR="00085BC4" w:rsidRPr="002D7843" w:rsidRDefault="00085BC4" w:rsidP="002D7843">
          <w:pPr>
            <w:pStyle w:val="stBilgi"/>
            <w:rPr>
              <w:rFonts w:ascii="Palatino Linotype" w:hAnsi="Palatino Linotype"/>
              <w:sz w:val="16"/>
              <w:szCs w:val="16"/>
            </w:rPr>
          </w:pPr>
          <w:r w:rsidRPr="002D7843">
            <w:rPr>
              <w:rFonts w:ascii="Palatino Linotype" w:hAnsi="Palatino Linotype"/>
              <w:sz w:val="16"/>
              <w:szCs w:val="16"/>
            </w:rPr>
            <w:t>Eğitim ve Bilim Cilt 39 (2014) Sayı 173 13-25</w:t>
          </w:r>
        </w:p>
      </w:tc>
      <w:tc>
        <w:tcPr>
          <w:tcW w:w="5801" w:type="dxa"/>
          <w:vAlign w:val="center"/>
        </w:tcPr>
        <w:p w:rsidR="00085BC4" w:rsidRPr="002D7843" w:rsidRDefault="00085BC4" w:rsidP="002D7843">
          <w:pPr>
            <w:pStyle w:val="stBilgi"/>
            <w:jc w:val="right"/>
            <w:rPr>
              <w:rFonts w:ascii="Palatino Linotype" w:hAnsi="Palatino Linotype"/>
              <w:sz w:val="16"/>
              <w:szCs w:val="16"/>
            </w:rPr>
          </w:pPr>
          <w:r w:rsidRPr="002D7843">
            <w:rPr>
              <w:rFonts w:ascii="Palatino Linotype" w:hAnsi="Palatino Linotype"/>
              <w:sz w:val="16"/>
              <w:szCs w:val="16"/>
            </w:rPr>
            <w:t>Z.Selçuk, M. Palancı, M. Kandemir ve H. Dündar</w:t>
          </w:r>
        </w:p>
      </w:tc>
    </w:tr>
  </w:tbl>
  <w:p w:rsidR="00085BC4" w:rsidRDefault="00085B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single" w:sz="6" w:space="0" w:color="F79727"/>
        <w:right w:val="none" w:sz="0" w:space="0" w:color="auto"/>
        <w:insideH w:val="none" w:sz="0" w:space="0" w:color="auto"/>
        <w:insideV w:val="none" w:sz="0" w:space="0" w:color="auto"/>
      </w:tblBorders>
      <w:tblCellMar>
        <w:left w:w="0" w:type="dxa"/>
        <w:bottom w:w="51" w:type="dxa"/>
        <w:right w:w="0" w:type="dxa"/>
      </w:tblCellMar>
      <w:tblLook w:val="04A0" w:firstRow="1" w:lastRow="0" w:firstColumn="1" w:lastColumn="0" w:noHBand="0" w:noVBand="1"/>
    </w:tblPr>
    <w:tblGrid>
      <w:gridCol w:w="5812"/>
      <w:gridCol w:w="3250"/>
    </w:tblGrid>
    <w:tr w:rsidR="00085BC4" w:rsidRPr="00490A57" w:rsidTr="008D4CB4">
      <w:tc>
        <w:tcPr>
          <w:tcW w:w="5812" w:type="dxa"/>
          <w:tcBorders>
            <w:bottom w:val="single" w:sz="4" w:space="0" w:color="00B0F0"/>
          </w:tcBorders>
          <w:vAlign w:val="center"/>
        </w:tcPr>
        <w:p w:rsidR="00085BC4" w:rsidRPr="002D7843" w:rsidRDefault="00085BC4" w:rsidP="00A85DFA">
          <w:pPr>
            <w:pStyle w:val="stBilgi"/>
            <w:rPr>
              <w:rFonts w:ascii="Palatino Linotype" w:hAnsi="Palatino Linotype"/>
              <w:sz w:val="16"/>
              <w:szCs w:val="16"/>
            </w:rPr>
          </w:pPr>
          <w:r>
            <w:rPr>
              <w:rFonts w:ascii="Palatino Linotype" w:hAnsi="Palatino Linotype"/>
              <w:sz w:val="16"/>
              <w:szCs w:val="16"/>
            </w:rPr>
            <w:t xml:space="preserve">Eğitim Kuram ve Uygulama Araştırmaları Dergisi 2018, Cilt 4, Sayı 3, </w:t>
          </w:r>
          <w:r w:rsidR="00996258">
            <w:rPr>
              <w:rFonts w:ascii="Palatino Linotype" w:hAnsi="Palatino Linotype"/>
              <w:sz w:val="16"/>
              <w:szCs w:val="16"/>
            </w:rPr>
            <w:t>50-64</w:t>
          </w:r>
        </w:p>
      </w:tc>
      <w:tc>
        <w:tcPr>
          <w:tcW w:w="3250" w:type="dxa"/>
          <w:tcBorders>
            <w:bottom w:val="single" w:sz="4" w:space="0" w:color="00B0F0"/>
          </w:tcBorders>
          <w:vAlign w:val="center"/>
        </w:tcPr>
        <w:p w:rsidR="00085BC4" w:rsidRPr="002D7843" w:rsidRDefault="00085BC4" w:rsidP="00A85DFA">
          <w:pPr>
            <w:pStyle w:val="stBilgi"/>
            <w:rPr>
              <w:rFonts w:ascii="Palatino Linotype" w:hAnsi="Palatino Linotype"/>
              <w:sz w:val="16"/>
              <w:szCs w:val="16"/>
            </w:rPr>
          </w:pPr>
          <w:r>
            <w:rPr>
              <w:rFonts w:ascii="Palatino Linotype" w:hAnsi="Palatino Linotype"/>
              <w:sz w:val="16"/>
              <w:szCs w:val="16"/>
            </w:rPr>
            <w:t>Evrim URAL</w:t>
          </w:r>
          <w:r w:rsidR="008D4CB4">
            <w:rPr>
              <w:rFonts w:ascii="Palatino Linotype" w:hAnsi="Palatino Linotype"/>
              <w:sz w:val="16"/>
              <w:szCs w:val="16"/>
            </w:rPr>
            <w:t>, Ayşe Rabia BAŞARAN UĞUR</w:t>
          </w:r>
        </w:p>
      </w:tc>
    </w:tr>
  </w:tbl>
  <w:p w:rsidR="00085BC4" w:rsidRPr="00490A57" w:rsidRDefault="00085BC4" w:rsidP="00BA0A33">
    <w:pPr>
      <w:pStyle w:val="stBilgi"/>
      <w:rPr>
        <w:rFonts w:ascii="Palatino Linotype" w:hAnsi="Palatino Linotype"/>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C4" w:rsidRDefault="00085BC4" w:rsidP="00944961">
    <w:pPr>
      <w:pStyle w:val="stBilgi"/>
      <w:jc w:val="center"/>
    </w:pPr>
  </w:p>
  <w:tbl>
    <w:tblPr>
      <w:tblStyle w:val="TabloKlavuzu"/>
      <w:tblW w:w="0" w:type="auto"/>
      <w:tblBorders>
        <w:top w:val="single" w:sz="12" w:space="0" w:color="F79727"/>
        <w:left w:val="none" w:sz="0" w:space="0" w:color="auto"/>
        <w:bottom w:val="single" w:sz="12" w:space="0" w:color="F79727"/>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186"/>
      <w:gridCol w:w="8490"/>
      <w:gridCol w:w="396"/>
    </w:tblGrid>
    <w:tr w:rsidR="00085BC4" w:rsidRPr="00944961" w:rsidTr="00A7507C">
      <w:trPr>
        <w:trHeight w:val="917"/>
      </w:trPr>
      <w:tc>
        <w:tcPr>
          <w:tcW w:w="1470" w:type="dxa"/>
          <w:vMerge w:val="restart"/>
          <w:tcBorders>
            <w:top w:val="single" w:sz="4" w:space="0" w:color="00B0F0"/>
          </w:tcBorders>
          <w:vAlign w:val="center"/>
        </w:tcPr>
        <w:p w:rsidR="00085BC4" w:rsidRPr="00944961" w:rsidRDefault="00085BC4" w:rsidP="004935F1">
          <w:pPr>
            <w:pStyle w:val="stBilgi"/>
          </w:pPr>
        </w:p>
      </w:tc>
      <w:tc>
        <w:tcPr>
          <w:tcW w:w="4422" w:type="dxa"/>
          <w:tcBorders>
            <w:top w:val="single" w:sz="4" w:space="0" w:color="00B0F0"/>
            <w:bottom w:val="nil"/>
          </w:tcBorders>
          <w:vAlign w:val="center"/>
        </w:tcPr>
        <w:p w:rsidR="00085BC4" w:rsidRPr="00944961" w:rsidRDefault="00085BC4" w:rsidP="006634C2">
          <w:pPr>
            <w:pStyle w:val="stBilgi"/>
            <w:jc w:val="center"/>
            <w:rPr>
              <w:rFonts w:ascii="Palatino Linotype" w:hAnsi="Palatino Linotype"/>
              <w:sz w:val="48"/>
              <w:szCs w:val="48"/>
            </w:rPr>
          </w:pPr>
          <w:r w:rsidRPr="00944961">
            <w:rPr>
              <w:noProof/>
              <w:lang w:eastAsia="tr-TR"/>
            </w:rPr>
            <w:drawing>
              <wp:inline distT="0" distB="0" distL="0" distR="0">
                <wp:extent cx="5389880" cy="1371600"/>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5049" cy="1428900"/>
                        </a:xfrm>
                        <a:prstGeom prst="rect">
                          <a:avLst/>
                        </a:prstGeom>
                        <a:noFill/>
                        <a:ln>
                          <a:noFill/>
                        </a:ln>
                      </pic:spPr>
                    </pic:pic>
                  </a:graphicData>
                </a:graphic>
              </wp:inline>
            </w:drawing>
          </w:r>
        </w:p>
      </w:tc>
      <w:tc>
        <w:tcPr>
          <w:tcW w:w="3180" w:type="dxa"/>
          <w:vMerge w:val="restart"/>
          <w:tcBorders>
            <w:top w:val="single" w:sz="4" w:space="0" w:color="00B0F0"/>
          </w:tcBorders>
          <w:vAlign w:val="center"/>
        </w:tcPr>
        <w:p w:rsidR="00085BC4" w:rsidRPr="00944961" w:rsidRDefault="00085BC4" w:rsidP="006634C2">
          <w:pPr>
            <w:pStyle w:val="stBilgi"/>
            <w:jc w:val="right"/>
            <w:rPr>
              <w:i/>
            </w:rPr>
          </w:pPr>
        </w:p>
      </w:tc>
    </w:tr>
    <w:tr w:rsidR="00085BC4" w:rsidRPr="00944961" w:rsidTr="00A7507C">
      <w:trPr>
        <w:trHeight w:val="397"/>
      </w:trPr>
      <w:tc>
        <w:tcPr>
          <w:tcW w:w="1470" w:type="dxa"/>
          <w:vMerge/>
          <w:tcBorders>
            <w:bottom w:val="single" w:sz="4" w:space="0" w:color="00B0F0"/>
          </w:tcBorders>
          <w:vAlign w:val="center"/>
        </w:tcPr>
        <w:p w:rsidR="00085BC4" w:rsidRPr="00944961" w:rsidRDefault="00085BC4" w:rsidP="006634C2">
          <w:pPr>
            <w:pStyle w:val="stBilgi"/>
            <w:rPr>
              <w:i/>
              <w:noProof/>
              <w:lang w:eastAsia="tr-TR"/>
            </w:rPr>
          </w:pPr>
        </w:p>
      </w:tc>
      <w:tc>
        <w:tcPr>
          <w:tcW w:w="4422" w:type="dxa"/>
          <w:tcBorders>
            <w:top w:val="nil"/>
            <w:bottom w:val="single" w:sz="4" w:space="0" w:color="00B0F0"/>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4240"/>
          </w:tblGrid>
          <w:tr w:rsidR="00085BC4" w:rsidTr="00085BC4">
            <w:tc>
              <w:tcPr>
                <w:tcW w:w="4240" w:type="dxa"/>
              </w:tcPr>
              <w:p w:rsidR="00085BC4" w:rsidRPr="004B56A8" w:rsidRDefault="00085BC4" w:rsidP="00B81CF7">
                <w:pPr>
                  <w:pStyle w:val="stBilgi"/>
                  <w:rPr>
                    <w:rFonts w:ascii="Palatino Linotype" w:hAnsi="Palatino Linotype"/>
                    <w:bCs/>
                    <w:sz w:val="20"/>
                    <w:szCs w:val="20"/>
                  </w:rPr>
                </w:pPr>
                <w:r w:rsidRPr="004B56A8">
                  <w:rPr>
                    <w:rFonts w:ascii="Palatino Linotype" w:hAnsi="Palatino Linotype"/>
                    <w:b/>
                    <w:bCs/>
                    <w:color w:val="FFFFFF" w:themeColor="background1"/>
                    <w:sz w:val="20"/>
                    <w:szCs w:val="20"/>
                  </w:rPr>
                  <w:t>e-</w:t>
                </w:r>
                <w:r w:rsidRPr="004B56A8">
                  <w:rPr>
                    <w:rFonts w:ascii="Palatino Linotype" w:hAnsi="Palatino Linotype"/>
                    <w:b/>
                    <w:bCs/>
                    <w:color w:val="595959" w:themeColor="text1" w:themeTint="A6"/>
                    <w:sz w:val="20"/>
                    <w:szCs w:val="20"/>
                  </w:rPr>
                  <w:t>ISSN</w:t>
                </w:r>
                <w:r w:rsidRPr="004B56A8">
                  <w:rPr>
                    <w:rFonts w:ascii="Palatino Linotype" w:hAnsi="Palatino Linotype"/>
                    <w:bCs/>
                    <w:sz w:val="20"/>
                    <w:szCs w:val="20"/>
                  </w:rPr>
                  <w:t> 2149-7702 </w:t>
                </w:r>
              </w:p>
              <w:p w:rsidR="00085BC4" w:rsidRDefault="00085BC4" w:rsidP="00B81CF7">
                <w:pPr>
                  <w:pStyle w:val="stBilgi"/>
                  <w:tabs>
                    <w:tab w:val="right" w:pos="8490"/>
                  </w:tabs>
                  <w:rPr>
                    <w:rFonts w:ascii="Palatino Linotype" w:hAnsi="Palatino Linotype"/>
                    <w:b/>
                    <w:bCs/>
                    <w:sz w:val="20"/>
                    <w:szCs w:val="20"/>
                  </w:rPr>
                </w:pPr>
                <w:r w:rsidRPr="004B56A8">
                  <w:rPr>
                    <w:rFonts w:ascii="Palatino Linotype" w:hAnsi="Palatino Linotype"/>
                    <w:b/>
                    <w:bCs/>
                    <w:color w:val="595959" w:themeColor="text1" w:themeTint="A6"/>
                    <w:sz w:val="20"/>
                    <w:szCs w:val="20"/>
                  </w:rPr>
                  <w:t>e-ISSN</w:t>
                </w:r>
                <w:r w:rsidRPr="004B56A8">
                  <w:rPr>
                    <w:rFonts w:ascii="Palatino Linotype" w:hAnsi="Palatino Linotype"/>
                    <w:bCs/>
                    <w:color w:val="595959" w:themeColor="text1" w:themeTint="A6"/>
                    <w:sz w:val="20"/>
                    <w:szCs w:val="20"/>
                  </w:rPr>
                  <w:t> </w:t>
                </w:r>
                <w:r w:rsidRPr="004B56A8">
                  <w:rPr>
                    <w:rFonts w:ascii="Palatino Linotype" w:hAnsi="Palatino Linotype"/>
                    <w:bCs/>
                    <w:sz w:val="20"/>
                    <w:szCs w:val="20"/>
                  </w:rPr>
                  <w:t>2587-0718</w:t>
                </w:r>
              </w:p>
            </w:tc>
            <w:tc>
              <w:tcPr>
                <w:tcW w:w="4240" w:type="dxa"/>
                <w:vAlign w:val="center"/>
              </w:tcPr>
              <w:p w:rsidR="00085BC4" w:rsidRPr="004B56A8" w:rsidRDefault="00085BC4" w:rsidP="00B81CF7">
                <w:pPr>
                  <w:pStyle w:val="stBilgi"/>
                  <w:tabs>
                    <w:tab w:val="right" w:pos="8490"/>
                  </w:tabs>
                  <w:jc w:val="right"/>
                  <w:rPr>
                    <w:rFonts w:ascii="Palatino Linotype" w:hAnsi="Palatino Linotype"/>
                    <w:bCs/>
                    <w:sz w:val="20"/>
                    <w:szCs w:val="20"/>
                  </w:rPr>
                </w:pPr>
                <w:r w:rsidRPr="004B56A8">
                  <w:rPr>
                    <w:rFonts w:ascii="Palatino Linotype" w:hAnsi="Palatino Linotype"/>
                    <w:bCs/>
                    <w:sz w:val="20"/>
                    <w:szCs w:val="20"/>
                  </w:rPr>
                  <w:t xml:space="preserve">Cilt 4 (2018) Sayı </w:t>
                </w:r>
                <w:r>
                  <w:rPr>
                    <w:rFonts w:ascii="Palatino Linotype" w:hAnsi="Palatino Linotype"/>
                    <w:bCs/>
                    <w:sz w:val="20"/>
                    <w:szCs w:val="20"/>
                  </w:rPr>
                  <w:t>3</w:t>
                </w:r>
                <w:r w:rsidRPr="004B56A8">
                  <w:rPr>
                    <w:rFonts w:ascii="Palatino Linotype" w:hAnsi="Palatino Linotype"/>
                    <w:bCs/>
                    <w:sz w:val="20"/>
                    <w:szCs w:val="20"/>
                  </w:rPr>
                  <w:t xml:space="preserve">, </w:t>
                </w:r>
                <w:r w:rsidR="00996258">
                  <w:rPr>
                    <w:rFonts w:ascii="Palatino Linotype" w:hAnsi="Palatino Linotype"/>
                    <w:bCs/>
                    <w:sz w:val="20"/>
                    <w:szCs w:val="20"/>
                  </w:rPr>
                  <w:t>50-64</w:t>
                </w:r>
              </w:p>
            </w:tc>
          </w:tr>
        </w:tbl>
        <w:p w:rsidR="00085BC4" w:rsidRPr="00944961" w:rsidRDefault="00085BC4" w:rsidP="00C20EB7">
          <w:pPr>
            <w:pStyle w:val="stBilgi"/>
            <w:jc w:val="center"/>
            <w:rPr>
              <w:rFonts w:ascii="Palatino Linotype" w:hAnsi="Palatino Linotype"/>
              <w:sz w:val="20"/>
              <w:szCs w:val="20"/>
            </w:rPr>
          </w:pPr>
        </w:p>
      </w:tc>
      <w:tc>
        <w:tcPr>
          <w:tcW w:w="3180" w:type="dxa"/>
          <w:vMerge/>
          <w:tcBorders>
            <w:bottom w:val="single" w:sz="4" w:space="0" w:color="00B0F0"/>
          </w:tcBorders>
          <w:vAlign w:val="center"/>
        </w:tcPr>
        <w:p w:rsidR="00085BC4" w:rsidRPr="00944961" w:rsidRDefault="00085BC4" w:rsidP="006634C2">
          <w:pPr>
            <w:pStyle w:val="stBilgi"/>
            <w:jc w:val="right"/>
            <w:rPr>
              <w:i/>
              <w:noProof/>
              <w:lang w:eastAsia="tr-TR"/>
            </w:rPr>
          </w:pPr>
        </w:p>
      </w:tc>
    </w:tr>
  </w:tbl>
  <w:p w:rsidR="00085BC4" w:rsidRDefault="00085BC4" w:rsidP="00A7507C">
    <w:pPr>
      <w:pStyle w:val="stBilgi"/>
      <w:tabs>
        <w:tab w:val="clear" w:pos="4536"/>
        <w:tab w:val="clear" w:pos="9072"/>
        <w:tab w:val="left" w:pos="70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B5E00"/>
    <w:multiLevelType w:val="hybridMultilevel"/>
    <w:tmpl w:val="F364C93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61856FAC"/>
    <w:multiLevelType w:val="hybridMultilevel"/>
    <w:tmpl w:val="539C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2"/>
  </w:compat>
  <w:rsids>
    <w:rsidRoot w:val="007C75E5"/>
    <w:rsid w:val="0000150B"/>
    <w:rsid w:val="00013781"/>
    <w:rsid w:val="00016664"/>
    <w:rsid w:val="00020C22"/>
    <w:rsid w:val="00030AB5"/>
    <w:rsid w:val="000362C0"/>
    <w:rsid w:val="0003657D"/>
    <w:rsid w:val="000444EF"/>
    <w:rsid w:val="0004662E"/>
    <w:rsid w:val="00055267"/>
    <w:rsid w:val="00056085"/>
    <w:rsid w:val="000626EC"/>
    <w:rsid w:val="00065AA1"/>
    <w:rsid w:val="00066C16"/>
    <w:rsid w:val="00066DD5"/>
    <w:rsid w:val="00067694"/>
    <w:rsid w:val="00072084"/>
    <w:rsid w:val="00073989"/>
    <w:rsid w:val="00073FEF"/>
    <w:rsid w:val="00080677"/>
    <w:rsid w:val="00085BC4"/>
    <w:rsid w:val="00091A52"/>
    <w:rsid w:val="000944B1"/>
    <w:rsid w:val="000960C8"/>
    <w:rsid w:val="000A3459"/>
    <w:rsid w:val="000A73C1"/>
    <w:rsid w:val="000B3531"/>
    <w:rsid w:val="000B7FC7"/>
    <w:rsid w:val="000E0C25"/>
    <w:rsid w:val="000E4661"/>
    <w:rsid w:val="000E4DF1"/>
    <w:rsid w:val="00103EA9"/>
    <w:rsid w:val="00107B53"/>
    <w:rsid w:val="00121525"/>
    <w:rsid w:val="00122923"/>
    <w:rsid w:val="00126F32"/>
    <w:rsid w:val="00135DD5"/>
    <w:rsid w:val="00147E7C"/>
    <w:rsid w:val="00160E62"/>
    <w:rsid w:val="00163266"/>
    <w:rsid w:val="00165B1A"/>
    <w:rsid w:val="00170786"/>
    <w:rsid w:val="00172318"/>
    <w:rsid w:val="00174CE8"/>
    <w:rsid w:val="00175982"/>
    <w:rsid w:val="001811A2"/>
    <w:rsid w:val="00182B58"/>
    <w:rsid w:val="00183685"/>
    <w:rsid w:val="00183E9E"/>
    <w:rsid w:val="00190A40"/>
    <w:rsid w:val="00191E87"/>
    <w:rsid w:val="00194AF8"/>
    <w:rsid w:val="001A1D29"/>
    <w:rsid w:val="001B22C5"/>
    <w:rsid w:val="001B6AAD"/>
    <w:rsid w:val="001E0F73"/>
    <w:rsid w:val="001E636A"/>
    <w:rsid w:val="001F0828"/>
    <w:rsid w:val="001F0E31"/>
    <w:rsid w:val="00206B39"/>
    <w:rsid w:val="002117D2"/>
    <w:rsid w:val="00212ABF"/>
    <w:rsid w:val="002144EA"/>
    <w:rsid w:val="00226973"/>
    <w:rsid w:val="002373D6"/>
    <w:rsid w:val="002448BA"/>
    <w:rsid w:val="00254E22"/>
    <w:rsid w:val="002638AD"/>
    <w:rsid w:val="00265D5C"/>
    <w:rsid w:val="00267DE4"/>
    <w:rsid w:val="00271448"/>
    <w:rsid w:val="0027706C"/>
    <w:rsid w:val="00281B69"/>
    <w:rsid w:val="00285248"/>
    <w:rsid w:val="00294B8F"/>
    <w:rsid w:val="00296FE4"/>
    <w:rsid w:val="002A0F11"/>
    <w:rsid w:val="002A6EE7"/>
    <w:rsid w:val="002B1154"/>
    <w:rsid w:val="002B3C78"/>
    <w:rsid w:val="002C3058"/>
    <w:rsid w:val="002C51B5"/>
    <w:rsid w:val="002C59C0"/>
    <w:rsid w:val="002D7843"/>
    <w:rsid w:val="002E4037"/>
    <w:rsid w:val="002F0D17"/>
    <w:rsid w:val="002F3E2B"/>
    <w:rsid w:val="00302D10"/>
    <w:rsid w:val="00306B76"/>
    <w:rsid w:val="00321C06"/>
    <w:rsid w:val="00324EFD"/>
    <w:rsid w:val="00350F88"/>
    <w:rsid w:val="00351487"/>
    <w:rsid w:val="00351B2F"/>
    <w:rsid w:val="00353FBF"/>
    <w:rsid w:val="00356B00"/>
    <w:rsid w:val="003668B9"/>
    <w:rsid w:val="00372FCB"/>
    <w:rsid w:val="00376B5A"/>
    <w:rsid w:val="00377BE4"/>
    <w:rsid w:val="00380FC1"/>
    <w:rsid w:val="00385C02"/>
    <w:rsid w:val="00391352"/>
    <w:rsid w:val="00394010"/>
    <w:rsid w:val="00394922"/>
    <w:rsid w:val="003A2F83"/>
    <w:rsid w:val="003A3A7C"/>
    <w:rsid w:val="003B2006"/>
    <w:rsid w:val="003B49B7"/>
    <w:rsid w:val="003B617B"/>
    <w:rsid w:val="003C0863"/>
    <w:rsid w:val="003C3381"/>
    <w:rsid w:val="003D0371"/>
    <w:rsid w:val="003D0714"/>
    <w:rsid w:val="003E0F63"/>
    <w:rsid w:val="003F0A69"/>
    <w:rsid w:val="00412AE4"/>
    <w:rsid w:val="004166B8"/>
    <w:rsid w:val="00423DC0"/>
    <w:rsid w:val="00424C88"/>
    <w:rsid w:val="004263D5"/>
    <w:rsid w:val="0043246F"/>
    <w:rsid w:val="0043254B"/>
    <w:rsid w:val="004332A3"/>
    <w:rsid w:val="004350E0"/>
    <w:rsid w:val="00443E0E"/>
    <w:rsid w:val="004618AC"/>
    <w:rsid w:val="00470B9F"/>
    <w:rsid w:val="00475DC1"/>
    <w:rsid w:val="00476E48"/>
    <w:rsid w:val="00483633"/>
    <w:rsid w:val="0048414F"/>
    <w:rsid w:val="0048508F"/>
    <w:rsid w:val="00490A57"/>
    <w:rsid w:val="004935F1"/>
    <w:rsid w:val="00496698"/>
    <w:rsid w:val="004A7274"/>
    <w:rsid w:val="004B330C"/>
    <w:rsid w:val="004C76A5"/>
    <w:rsid w:val="004D7B6F"/>
    <w:rsid w:val="004E65EC"/>
    <w:rsid w:val="004E69F4"/>
    <w:rsid w:val="004F22A9"/>
    <w:rsid w:val="004F26CB"/>
    <w:rsid w:val="004F2E17"/>
    <w:rsid w:val="005059AD"/>
    <w:rsid w:val="00511438"/>
    <w:rsid w:val="00521D49"/>
    <w:rsid w:val="005330C2"/>
    <w:rsid w:val="005360DA"/>
    <w:rsid w:val="00542548"/>
    <w:rsid w:val="00543E9F"/>
    <w:rsid w:val="00545DE4"/>
    <w:rsid w:val="00555347"/>
    <w:rsid w:val="00555853"/>
    <w:rsid w:val="005558C8"/>
    <w:rsid w:val="0055610C"/>
    <w:rsid w:val="005646CF"/>
    <w:rsid w:val="00576AF7"/>
    <w:rsid w:val="0058173E"/>
    <w:rsid w:val="005828AB"/>
    <w:rsid w:val="005915B5"/>
    <w:rsid w:val="00593121"/>
    <w:rsid w:val="00595F79"/>
    <w:rsid w:val="005A7942"/>
    <w:rsid w:val="005B765C"/>
    <w:rsid w:val="005B778B"/>
    <w:rsid w:val="005C02DC"/>
    <w:rsid w:val="005C28C3"/>
    <w:rsid w:val="005D1BEB"/>
    <w:rsid w:val="005D3F26"/>
    <w:rsid w:val="005D3FAE"/>
    <w:rsid w:val="005E6912"/>
    <w:rsid w:val="00602F65"/>
    <w:rsid w:val="00605B98"/>
    <w:rsid w:val="006164DB"/>
    <w:rsid w:val="00625C67"/>
    <w:rsid w:val="00630B87"/>
    <w:rsid w:val="006379BA"/>
    <w:rsid w:val="00647105"/>
    <w:rsid w:val="00655E47"/>
    <w:rsid w:val="006561F1"/>
    <w:rsid w:val="0066170C"/>
    <w:rsid w:val="006634C2"/>
    <w:rsid w:val="00663C4E"/>
    <w:rsid w:val="006712FF"/>
    <w:rsid w:val="00673906"/>
    <w:rsid w:val="006744FD"/>
    <w:rsid w:val="00694FDD"/>
    <w:rsid w:val="006A0D5A"/>
    <w:rsid w:val="006B388B"/>
    <w:rsid w:val="006B4973"/>
    <w:rsid w:val="006D77C7"/>
    <w:rsid w:val="006E021F"/>
    <w:rsid w:val="006E0EFD"/>
    <w:rsid w:val="006E45DF"/>
    <w:rsid w:val="006E7002"/>
    <w:rsid w:val="006F683E"/>
    <w:rsid w:val="006F7629"/>
    <w:rsid w:val="006F7678"/>
    <w:rsid w:val="007117B2"/>
    <w:rsid w:val="007127E1"/>
    <w:rsid w:val="00721D4D"/>
    <w:rsid w:val="0072584F"/>
    <w:rsid w:val="00726D0E"/>
    <w:rsid w:val="00727A68"/>
    <w:rsid w:val="00741136"/>
    <w:rsid w:val="00742A8D"/>
    <w:rsid w:val="00746B97"/>
    <w:rsid w:val="00747327"/>
    <w:rsid w:val="00752A37"/>
    <w:rsid w:val="0075729E"/>
    <w:rsid w:val="00781B13"/>
    <w:rsid w:val="0079491F"/>
    <w:rsid w:val="007A3E5E"/>
    <w:rsid w:val="007A5F9F"/>
    <w:rsid w:val="007B06E7"/>
    <w:rsid w:val="007B397E"/>
    <w:rsid w:val="007B5B6F"/>
    <w:rsid w:val="007C1206"/>
    <w:rsid w:val="007C296D"/>
    <w:rsid w:val="007C2E98"/>
    <w:rsid w:val="007C75E5"/>
    <w:rsid w:val="007D0220"/>
    <w:rsid w:val="007D2DD1"/>
    <w:rsid w:val="007D6B12"/>
    <w:rsid w:val="007E7FC3"/>
    <w:rsid w:val="007F4C87"/>
    <w:rsid w:val="00802D15"/>
    <w:rsid w:val="00806CDF"/>
    <w:rsid w:val="00807555"/>
    <w:rsid w:val="00815C22"/>
    <w:rsid w:val="008171E3"/>
    <w:rsid w:val="0082276D"/>
    <w:rsid w:val="00822D21"/>
    <w:rsid w:val="008258C1"/>
    <w:rsid w:val="0083015F"/>
    <w:rsid w:val="0083278A"/>
    <w:rsid w:val="008331ED"/>
    <w:rsid w:val="00833589"/>
    <w:rsid w:val="00835C06"/>
    <w:rsid w:val="008360F0"/>
    <w:rsid w:val="00840CD5"/>
    <w:rsid w:val="008460E9"/>
    <w:rsid w:val="00850F06"/>
    <w:rsid w:val="008541A1"/>
    <w:rsid w:val="00855574"/>
    <w:rsid w:val="008620B2"/>
    <w:rsid w:val="008670C1"/>
    <w:rsid w:val="00867D9C"/>
    <w:rsid w:val="008A00F6"/>
    <w:rsid w:val="008A5972"/>
    <w:rsid w:val="008A7A4B"/>
    <w:rsid w:val="008B790B"/>
    <w:rsid w:val="008C5327"/>
    <w:rsid w:val="008C6C97"/>
    <w:rsid w:val="008D2652"/>
    <w:rsid w:val="008D4CB4"/>
    <w:rsid w:val="008F20B5"/>
    <w:rsid w:val="00902C9D"/>
    <w:rsid w:val="0090618A"/>
    <w:rsid w:val="00912A72"/>
    <w:rsid w:val="009141A4"/>
    <w:rsid w:val="009154FF"/>
    <w:rsid w:val="0091733A"/>
    <w:rsid w:val="00920314"/>
    <w:rsid w:val="009243FD"/>
    <w:rsid w:val="00931D5D"/>
    <w:rsid w:val="009325D1"/>
    <w:rsid w:val="009369E2"/>
    <w:rsid w:val="00943CFB"/>
    <w:rsid w:val="00944961"/>
    <w:rsid w:val="00950721"/>
    <w:rsid w:val="009543B1"/>
    <w:rsid w:val="0095711D"/>
    <w:rsid w:val="00960AB2"/>
    <w:rsid w:val="00963300"/>
    <w:rsid w:val="00970C83"/>
    <w:rsid w:val="00971505"/>
    <w:rsid w:val="00975ECB"/>
    <w:rsid w:val="00981F95"/>
    <w:rsid w:val="00985613"/>
    <w:rsid w:val="009858A9"/>
    <w:rsid w:val="00995C60"/>
    <w:rsid w:val="00996258"/>
    <w:rsid w:val="009A0A99"/>
    <w:rsid w:val="009A582E"/>
    <w:rsid w:val="009C3798"/>
    <w:rsid w:val="009C4063"/>
    <w:rsid w:val="009C65B5"/>
    <w:rsid w:val="009C69F9"/>
    <w:rsid w:val="009D24F5"/>
    <w:rsid w:val="009D581D"/>
    <w:rsid w:val="009E5716"/>
    <w:rsid w:val="00A0228E"/>
    <w:rsid w:val="00A066FE"/>
    <w:rsid w:val="00A0735D"/>
    <w:rsid w:val="00A10AF0"/>
    <w:rsid w:val="00A215AC"/>
    <w:rsid w:val="00A21E7D"/>
    <w:rsid w:val="00A21EB9"/>
    <w:rsid w:val="00A228D8"/>
    <w:rsid w:val="00A258CE"/>
    <w:rsid w:val="00A37C9F"/>
    <w:rsid w:val="00A46184"/>
    <w:rsid w:val="00A56A15"/>
    <w:rsid w:val="00A571BB"/>
    <w:rsid w:val="00A63231"/>
    <w:rsid w:val="00A648BC"/>
    <w:rsid w:val="00A670C1"/>
    <w:rsid w:val="00A7507C"/>
    <w:rsid w:val="00A85DFA"/>
    <w:rsid w:val="00A91437"/>
    <w:rsid w:val="00A97C68"/>
    <w:rsid w:val="00A97E2E"/>
    <w:rsid w:val="00AA07B4"/>
    <w:rsid w:val="00AA5357"/>
    <w:rsid w:val="00AB4361"/>
    <w:rsid w:val="00AD7C00"/>
    <w:rsid w:val="00AE0C79"/>
    <w:rsid w:val="00AE102F"/>
    <w:rsid w:val="00AE40A6"/>
    <w:rsid w:val="00AF02DB"/>
    <w:rsid w:val="00AF032A"/>
    <w:rsid w:val="00AF7EDA"/>
    <w:rsid w:val="00B00582"/>
    <w:rsid w:val="00B04BED"/>
    <w:rsid w:val="00B171A8"/>
    <w:rsid w:val="00B55D17"/>
    <w:rsid w:val="00B6051A"/>
    <w:rsid w:val="00B60F9E"/>
    <w:rsid w:val="00B63C2B"/>
    <w:rsid w:val="00B67A74"/>
    <w:rsid w:val="00B81CF7"/>
    <w:rsid w:val="00B960D7"/>
    <w:rsid w:val="00BA0580"/>
    <w:rsid w:val="00BA0A33"/>
    <w:rsid w:val="00BB5DF8"/>
    <w:rsid w:val="00BB66B2"/>
    <w:rsid w:val="00BB774A"/>
    <w:rsid w:val="00BC3866"/>
    <w:rsid w:val="00BC5095"/>
    <w:rsid w:val="00BD08DD"/>
    <w:rsid w:val="00BD40D9"/>
    <w:rsid w:val="00BE1DBE"/>
    <w:rsid w:val="00BE48C5"/>
    <w:rsid w:val="00BF19C0"/>
    <w:rsid w:val="00BF3801"/>
    <w:rsid w:val="00BF5829"/>
    <w:rsid w:val="00C01BFF"/>
    <w:rsid w:val="00C07BEF"/>
    <w:rsid w:val="00C10D5B"/>
    <w:rsid w:val="00C11072"/>
    <w:rsid w:val="00C12C67"/>
    <w:rsid w:val="00C15026"/>
    <w:rsid w:val="00C158D6"/>
    <w:rsid w:val="00C15CD1"/>
    <w:rsid w:val="00C20EB7"/>
    <w:rsid w:val="00C212B3"/>
    <w:rsid w:val="00C24991"/>
    <w:rsid w:val="00C310F7"/>
    <w:rsid w:val="00C32A66"/>
    <w:rsid w:val="00C41424"/>
    <w:rsid w:val="00C42A7F"/>
    <w:rsid w:val="00C42CB0"/>
    <w:rsid w:val="00C4406D"/>
    <w:rsid w:val="00C47FA4"/>
    <w:rsid w:val="00C614B6"/>
    <w:rsid w:val="00C6716D"/>
    <w:rsid w:val="00C70F40"/>
    <w:rsid w:val="00C72E8B"/>
    <w:rsid w:val="00C75611"/>
    <w:rsid w:val="00C771C0"/>
    <w:rsid w:val="00C847A0"/>
    <w:rsid w:val="00C85A53"/>
    <w:rsid w:val="00CA4B1A"/>
    <w:rsid w:val="00CA70DE"/>
    <w:rsid w:val="00CB379B"/>
    <w:rsid w:val="00CB66BB"/>
    <w:rsid w:val="00CB6A7A"/>
    <w:rsid w:val="00CC4E8B"/>
    <w:rsid w:val="00CC5ACD"/>
    <w:rsid w:val="00CD0D3B"/>
    <w:rsid w:val="00CE767C"/>
    <w:rsid w:val="00CF33EE"/>
    <w:rsid w:val="00CF5DE3"/>
    <w:rsid w:val="00D10863"/>
    <w:rsid w:val="00D1586E"/>
    <w:rsid w:val="00D22D6C"/>
    <w:rsid w:val="00D23E6C"/>
    <w:rsid w:val="00D35C48"/>
    <w:rsid w:val="00D4622D"/>
    <w:rsid w:val="00D470BF"/>
    <w:rsid w:val="00D514DD"/>
    <w:rsid w:val="00D51E3E"/>
    <w:rsid w:val="00D541DF"/>
    <w:rsid w:val="00D74CB4"/>
    <w:rsid w:val="00D76540"/>
    <w:rsid w:val="00D80918"/>
    <w:rsid w:val="00D93C48"/>
    <w:rsid w:val="00D97E7A"/>
    <w:rsid w:val="00DA6CAB"/>
    <w:rsid w:val="00DC5366"/>
    <w:rsid w:val="00DC6E26"/>
    <w:rsid w:val="00DD01DB"/>
    <w:rsid w:val="00DE5C4C"/>
    <w:rsid w:val="00DF2E4F"/>
    <w:rsid w:val="00E00274"/>
    <w:rsid w:val="00E03220"/>
    <w:rsid w:val="00E07D66"/>
    <w:rsid w:val="00E22831"/>
    <w:rsid w:val="00E25D50"/>
    <w:rsid w:val="00E26CE7"/>
    <w:rsid w:val="00E31429"/>
    <w:rsid w:val="00E3414D"/>
    <w:rsid w:val="00E342EC"/>
    <w:rsid w:val="00E43338"/>
    <w:rsid w:val="00E476A7"/>
    <w:rsid w:val="00E54FD9"/>
    <w:rsid w:val="00E62656"/>
    <w:rsid w:val="00E63F66"/>
    <w:rsid w:val="00E67D59"/>
    <w:rsid w:val="00E723FE"/>
    <w:rsid w:val="00E73947"/>
    <w:rsid w:val="00E801BA"/>
    <w:rsid w:val="00E96F9B"/>
    <w:rsid w:val="00EA2BCF"/>
    <w:rsid w:val="00EA3D81"/>
    <w:rsid w:val="00EA5D5E"/>
    <w:rsid w:val="00EA60DA"/>
    <w:rsid w:val="00EA78CD"/>
    <w:rsid w:val="00EA7912"/>
    <w:rsid w:val="00EB3379"/>
    <w:rsid w:val="00EC6CEE"/>
    <w:rsid w:val="00ED5D2D"/>
    <w:rsid w:val="00EE1137"/>
    <w:rsid w:val="00EE1A22"/>
    <w:rsid w:val="00EE2F13"/>
    <w:rsid w:val="00EE4FF1"/>
    <w:rsid w:val="00F05815"/>
    <w:rsid w:val="00F063D9"/>
    <w:rsid w:val="00F1169A"/>
    <w:rsid w:val="00F217CA"/>
    <w:rsid w:val="00F405D5"/>
    <w:rsid w:val="00F56550"/>
    <w:rsid w:val="00F57501"/>
    <w:rsid w:val="00F704D2"/>
    <w:rsid w:val="00F84A29"/>
    <w:rsid w:val="00F85570"/>
    <w:rsid w:val="00F903CA"/>
    <w:rsid w:val="00F948FB"/>
    <w:rsid w:val="00FA1A1E"/>
    <w:rsid w:val="00FA368B"/>
    <w:rsid w:val="00FB0BC0"/>
    <w:rsid w:val="00FB4DC3"/>
    <w:rsid w:val="00FB6335"/>
    <w:rsid w:val="00FC31CA"/>
    <w:rsid w:val="00FC38D0"/>
    <w:rsid w:val="00FC3B6A"/>
    <w:rsid w:val="00FE0A9D"/>
    <w:rsid w:val="00FF7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9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E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8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38D0"/>
  </w:style>
  <w:style w:type="table" w:styleId="TabloKlavuzu">
    <w:name w:val="Table Grid"/>
    <w:basedOn w:val="NormalTablo"/>
    <w:uiPriority w:val="5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02D1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2D15"/>
    <w:rPr>
      <w:sz w:val="20"/>
      <w:szCs w:val="20"/>
    </w:rPr>
  </w:style>
  <w:style w:type="character" w:styleId="DipnotBavurusu">
    <w:name w:val="footnote reference"/>
    <w:basedOn w:val="VarsaylanParagrafYazTipi"/>
    <w:uiPriority w:val="99"/>
    <w:semiHidden/>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TedmemStil">
    <w:name w:val="Tedmem Stil"/>
    <w:basedOn w:val="Normal"/>
    <w:link w:val="TedmemStilChar"/>
    <w:qFormat/>
    <w:rsid w:val="00356B00"/>
    <w:pPr>
      <w:spacing w:after="0" w:line="240" w:lineRule="auto"/>
    </w:pPr>
    <w:rPr>
      <w:color w:val="F79727"/>
    </w:rPr>
  </w:style>
  <w:style w:type="character" w:customStyle="1" w:styleId="TedmemStilChar">
    <w:name w:val="Tedmem Stil Char"/>
    <w:basedOn w:val="VarsaylanParagrafYazTipi"/>
    <w:link w:val="TedmemStil"/>
    <w:rsid w:val="00356B00"/>
    <w:rPr>
      <w:color w:val="F79727"/>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semiHidden/>
    <w:unhideWhenUsed/>
    <w:rsid w:val="002A0F1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iPriority w:val="99"/>
    <w:semiHidden/>
    <w:unhideWhenUsed/>
    <w:rsid w:val="009543B1"/>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Standard">
    <w:name w:val="Standard"/>
    <w:uiPriority w:val="99"/>
    <w:rsid w:val="009543B1"/>
    <w:pPr>
      <w:suppressAutoHyphens/>
      <w:autoSpaceDN w:val="0"/>
      <w:spacing w:after="200" w:line="276" w:lineRule="auto"/>
    </w:pPr>
    <w:rPr>
      <w:rFonts w:ascii="Calibri" w:eastAsia="Times New Roman" w:hAnsi="Calibri" w:cs="Times New Roman"/>
      <w:kern w:val="3"/>
      <w:lang w:eastAsia="zh-CN"/>
    </w:rPr>
  </w:style>
  <w:style w:type="paragraph" w:styleId="ListeParagraf">
    <w:name w:val="List Paragraph"/>
    <w:basedOn w:val="Normal"/>
    <w:uiPriority w:val="34"/>
    <w:qFormat/>
    <w:rsid w:val="008620B2"/>
    <w:pPr>
      <w:spacing w:after="200" w:line="480" w:lineRule="auto"/>
      <w:ind w:left="720"/>
      <w:contextualSpacing/>
    </w:pPr>
  </w:style>
  <w:style w:type="character" w:customStyle="1" w:styleId="A0">
    <w:name w:val="A0"/>
    <w:uiPriority w:val="99"/>
    <w:rsid w:val="008620B2"/>
    <w:rPr>
      <w:b/>
      <w:bCs/>
      <w:color w:val="000000"/>
      <w:sz w:val="16"/>
      <w:szCs w:val="16"/>
    </w:rPr>
  </w:style>
  <w:style w:type="character" w:customStyle="1" w:styleId="article-headermeta-info-label">
    <w:name w:val="article-header__meta-info-label"/>
    <w:basedOn w:val="VarsaylanParagrafYazTipi"/>
    <w:rsid w:val="009C69F9"/>
  </w:style>
  <w:style w:type="character" w:customStyle="1" w:styleId="article-headermeta-info-data">
    <w:name w:val="article-header__meta-info-data"/>
    <w:basedOn w:val="VarsaylanParagrafYazTipi"/>
    <w:rsid w:val="009C69F9"/>
  </w:style>
  <w:style w:type="paragraph" w:styleId="Dzeltme">
    <w:name w:val="Revision"/>
    <w:hidden/>
    <w:uiPriority w:val="99"/>
    <w:semiHidden/>
    <w:rsid w:val="003E0F63"/>
    <w:pPr>
      <w:spacing w:after="0" w:line="240" w:lineRule="auto"/>
    </w:pPr>
  </w:style>
  <w:style w:type="character" w:customStyle="1" w:styleId="UnresolvedMention">
    <w:name w:val="Unresolved Mention"/>
    <w:basedOn w:val="VarsaylanParagrafYazTipi"/>
    <w:uiPriority w:val="99"/>
    <w:semiHidden/>
    <w:unhideWhenUsed/>
    <w:rsid w:val="00B81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abiabasaran1@hotmail.com" TargetMode="External"/><Relationship Id="rId2" Type="http://schemas.openxmlformats.org/officeDocument/2006/relationships/hyperlink" Target="https://orcid.org/0000-0001-6983-3842" TargetMode="External"/><Relationship Id="rId1" Type="http://schemas.openxmlformats.org/officeDocument/2006/relationships/hyperlink" Target="mailto:evrimural@gmail.com" TargetMode="External"/><Relationship Id="rId4" Type="http://schemas.openxmlformats.org/officeDocument/2006/relationships/hyperlink" Target="https://orcid.org/0000-0001-6983-384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FCFE6-482D-4955-9163-42117614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9423</Words>
  <Characters>53714</Characters>
  <Application>Microsoft Office Word</Application>
  <DocSecurity>0</DocSecurity>
  <Lines>447</Lines>
  <Paragraphs>126</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63011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2018-10-29T17:28:00Z</dcterms:created>
  <dcterms:modified xsi:type="dcterms:W3CDTF">2018-12-20T14:46:00Z</dcterms:modified>
</cp:coreProperties>
</file>